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3A476" w14:textId="77777777" w:rsidR="00FE79FE" w:rsidRDefault="00FE79FE">
      <w:pPr>
        <w:rPr>
          <w:lang w:eastAsia="zh-CN"/>
        </w:rPr>
      </w:pPr>
    </w:p>
    <w:p w14:paraId="6B192ED6" w14:textId="77777777" w:rsidR="00013002" w:rsidRDefault="00013002" w:rsidP="00DE5556">
      <w:pPr>
        <w:tabs>
          <w:tab w:val="clear" w:pos="794"/>
          <w:tab w:val="clear" w:pos="1191"/>
          <w:tab w:val="clear" w:pos="1588"/>
          <w:tab w:val="clear" w:pos="1985"/>
        </w:tabs>
      </w:pPr>
    </w:p>
    <w:p w14:paraId="4026BE34" w14:textId="3FC49F61" w:rsidR="00D5024B" w:rsidRPr="006F3F89" w:rsidRDefault="005B218E" w:rsidP="00D5024B">
      <w:pPr>
        <w:pStyle w:val="CoverNumber"/>
        <w:rPr>
          <w:rFonts w:eastAsia="SimHei" w:cs="Arial"/>
          <w:lang w:val="fr-FR" w:eastAsia="zh-CN"/>
        </w:rPr>
      </w:pPr>
      <w:bookmarkStart w:id="0" w:name="_Toc193359445"/>
      <w:bookmarkStart w:id="1" w:name="_Toc193360838"/>
      <w:bookmarkStart w:id="2" w:name="_Toc193371672"/>
      <w:r w:rsidRPr="006F3F89">
        <w:rPr>
          <w:rFonts w:eastAsia="SimHei" w:cs="Arial"/>
          <w:lang w:val="fr-FR" w:eastAsia="zh-CN"/>
        </w:rPr>
        <w:t xml:space="preserve">ITU-R </w:t>
      </w:r>
      <w:r w:rsidR="00347783" w:rsidRPr="006F3F89">
        <w:rPr>
          <w:rFonts w:eastAsia="SimHei" w:cs="Arial"/>
          <w:lang w:val="fr-FR" w:eastAsia="zh-CN"/>
        </w:rPr>
        <w:t>S</w:t>
      </w:r>
      <w:r w:rsidR="002D2450" w:rsidRPr="006F3F89">
        <w:rPr>
          <w:rFonts w:eastAsia="SimHei" w:cs="Arial"/>
          <w:lang w:val="fr-FR" w:eastAsia="zh-CN"/>
        </w:rPr>
        <w:t>M</w:t>
      </w:r>
      <w:r w:rsidRPr="006F3F89">
        <w:rPr>
          <w:rFonts w:eastAsia="SimHei" w:cs="Arial"/>
          <w:lang w:val="fr-FR" w:eastAsia="zh-CN"/>
        </w:rPr>
        <w:t>.</w:t>
      </w:r>
      <w:r w:rsidR="0045474C" w:rsidRPr="006F3F89">
        <w:rPr>
          <w:rFonts w:eastAsia="SimHei" w:cs="Arial"/>
          <w:lang w:val="fr-FR" w:eastAsia="zh-CN"/>
        </w:rPr>
        <w:t>2</w:t>
      </w:r>
      <w:r w:rsidR="002242E6" w:rsidRPr="006F3F89">
        <w:rPr>
          <w:rFonts w:eastAsia="SimHei" w:cs="Arial"/>
          <w:lang w:val="fr-FR" w:eastAsia="zh-CN"/>
        </w:rPr>
        <w:t>454</w:t>
      </w:r>
      <w:r w:rsidR="002D2450" w:rsidRPr="006F3F89">
        <w:rPr>
          <w:rFonts w:eastAsia="SimHei" w:cs="Arial"/>
          <w:lang w:val="fr-FR" w:eastAsia="zh-CN"/>
        </w:rPr>
        <w:t>-</w:t>
      </w:r>
      <w:r w:rsidR="002242E6" w:rsidRPr="006F3F89">
        <w:rPr>
          <w:rFonts w:eastAsia="SimHei" w:cs="Arial"/>
          <w:lang w:val="fr-FR" w:eastAsia="zh-CN"/>
        </w:rPr>
        <w:t>1</w:t>
      </w:r>
      <w:r w:rsidRPr="006F3F89">
        <w:rPr>
          <w:rFonts w:eastAsia="SimHei" w:cs="Arial"/>
          <w:lang w:val="fr-FR" w:eastAsia="zh-CN"/>
        </w:rPr>
        <w:t xml:space="preserve"> </w:t>
      </w:r>
      <w:r w:rsidR="00347783" w:rsidRPr="006F3F89">
        <w:rPr>
          <w:rFonts w:eastAsia="SimHei" w:cs="Arial"/>
          <w:lang w:eastAsia="zh-CN"/>
        </w:rPr>
        <w:t>报告</w:t>
      </w:r>
      <w:bookmarkEnd w:id="0"/>
      <w:bookmarkEnd w:id="1"/>
      <w:bookmarkEnd w:id="2"/>
    </w:p>
    <w:p w14:paraId="295BB17A" w14:textId="61B7B095" w:rsidR="00D5024B" w:rsidRPr="006F3F89" w:rsidRDefault="00D5024B" w:rsidP="00D5024B">
      <w:pPr>
        <w:pStyle w:val="CoverDate"/>
        <w:rPr>
          <w:rFonts w:eastAsia="SimHei" w:cs="Arial"/>
          <w:lang w:val="fr-FR" w:eastAsia="zh-CN"/>
        </w:rPr>
      </w:pPr>
      <w:r w:rsidRPr="006F3F89">
        <w:rPr>
          <w:rFonts w:eastAsia="SimHei" w:cs="Arial"/>
          <w:lang w:val="fr-FR" w:eastAsia="zh-CN"/>
        </w:rPr>
        <w:t>(</w:t>
      </w:r>
      <w:r w:rsidR="00F64F4B" w:rsidRPr="006F3F89">
        <w:rPr>
          <w:rFonts w:eastAsia="SimHei" w:cs="Arial"/>
          <w:lang w:val="fr-FR" w:eastAsia="zh-CN"/>
        </w:rPr>
        <w:t>06</w:t>
      </w:r>
      <w:r w:rsidR="002D2450" w:rsidRPr="006F3F89">
        <w:rPr>
          <w:rFonts w:eastAsia="SimHei" w:cs="Arial"/>
          <w:lang w:val="fr-FR" w:eastAsia="zh-CN"/>
        </w:rPr>
        <w:t>/202</w:t>
      </w:r>
      <w:r w:rsidR="002242E6" w:rsidRPr="006F3F89">
        <w:rPr>
          <w:rFonts w:eastAsia="SimHei" w:cs="Arial"/>
          <w:lang w:val="fr-FR" w:eastAsia="zh-CN"/>
        </w:rPr>
        <w:t>3</w:t>
      </w:r>
      <w:r w:rsidRPr="006F3F89">
        <w:rPr>
          <w:rFonts w:eastAsia="SimHei" w:cs="Arial"/>
          <w:lang w:val="fr-FR" w:eastAsia="zh-CN"/>
        </w:rPr>
        <w:t>)</w:t>
      </w:r>
    </w:p>
    <w:p w14:paraId="3DB44DF7" w14:textId="4047B11F" w:rsidR="00D5024B" w:rsidRPr="006F3F89" w:rsidRDefault="00F64F4B" w:rsidP="00D5024B">
      <w:pPr>
        <w:pStyle w:val="CoverSeries"/>
        <w:rPr>
          <w:rFonts w:eastAsia="SimHei" w:cs="Arial"/>
          <w:lang w:val="fr-FR" w:eastAsia="zh-CN"/>
        </w:rPr>
      </w:pPr>
      <w:r w:rsidRPr="006F3F89">
        <w:rPr>
          <w:rFonts w:eastAsia="SimHei" w:cs="Arial"/>
          <w:lang w:val="fr-FR" w:eastAsia="zh-CN"/>
        </w:rPr>
        <w:t>S</w:t>
      </w:r>
      <w:r w:rsidR="002D2450" w:rsidRPr="006F3F89">
        <w:rPr>
          <w:rFonts w:eastAsia="SimHei" w:cs="Arial"/>
          <w:lang w:val="fr-FR" w:eastAsia="zh-CN"/>
        </w:rPr>
        <w:t>M</w:t>
      </w:r>
      <w:r w:rsidR="002D2450" w:rsidRPr="006F3F89">
        <w:rPr>
          <w:rFonts w:eastAsia="SimHei" w:cs="Arial"/>
          <w:lang w:eastAsia="zh-CN"/>
        </w:rPr>
        <w:t>系列</w:t>
      </w:r>
      <w:r w:rsidR="002D2450" w:rsidRPr="006F3F89">
        <w:rPr>
          <w:rFonts w:eastAsia="SimHei" w:cs="Arial"/>
          <w:lang w:val="fr-FR" w:eastAsia="zh-CN"/>
        </w:rPr>
        <w:t>：</w:t>
      </w:r>
      <w:r w:rsidRPr="006F3F89">
        <w:rPr>
          <w:rFonts w:eastAsia="SimHei" w:cs="Arial"/>
          <w:lang w:eastAsia="zh-CN"/>
        </w:rPr>
        <w:t>频谱管理</w:t>
      </w:r>
    </w:p>
    <w:p w14:paraId="25AD714A" w14:textId="21E151D0" w:rsidR="00575DA6" w:rsidRPr="00432AC3" w:rsidRDefault="00BC3015" w:rsidP="00575DA6">
      <w:pPr>
        <w:pStyle w:val="CoverTitle"/>
        <w:rPr>
          <w:rFonts w:ascii="SimHei" w:eastAsia="SimHei" w:hAnsi="SimHei"/>
          <w:sz w:val="40"/>
          <w:szCs w:val="40"/>
          <w:lang w:val="fr-FR" w:eastAsia="zh-CN"/>
        </w:rPr>
      </w:pPr>
      <w:r w:rsidRPr="006F3F89">
        <w:rPr>
          <w:rFonts w:eastAsia="SimHei" w:cs="Arial"/>
          <w:lang w:val="en-GB" w:eastAsia="zh-CN"/>
        </w:rPr>
        <w:t>不同频段无线电信号的空间评估</w:t>
      </w:r>
    </w:p>
    <w:p w14:paraId="674EDB80" w14:textId="77777777" w:rsidR="00FE79FE" w:rsidRPr="00373ECC" w:rsidRDefault="00FE79FE" w:rsidP="005373E0">
      <w:pPr>
        <w:rPr>
          <w:lang w:eastAsia="zh-CN"/>
        </w:rPr>
      </w:pPr>
    </w:p>
    <w:p w14:paraId="5747A593" w14:textId="77777777" w:rsidR="00A71FE5" w:rsidRPr="00373ECC" w:rsidRDefault="00A71FE5" w:rsidP="005373E0">
      <w:pPr>
        <w:rPr>
          <w:lang w:eastAsia="zh-CN"/>
        </w:rPr>
      </w:pPr>
    </w:p>
    <w:p w14:paraId="72A7DDB4" w14:textId="77777777" w:rsidR="00EE47C4" w:rsidRPr="00373ECC" w:rsidRDefault="00EE47C4" w:rsidP="005373E0">
      <w:pPr>
        <w:rPr>
          <w:lang w:eastAsia="zh-CN"/>
        </w:rPr>
        <w:sectPr w:rsidR="00EE47C4" w:rsidRPr="00373ECC" w:rsidSect="00815F64">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D5E358E" w14:textId="77777777" w:rsidR="00E14E04" w:rsidRPr="00373ECC" w:rsidRDefault="00E14E04" w:rsidP="00E14E04">
      <w:pPr>
        <w:pStyle w:val="Tablehead"/>
        <w:rPr>
          <w:lang w:eastAsia="zh-CN"/>
        </w:rPr>
      </w:pPr>
      <w:bookmarkStart w:id="3" w:name="c2tope"/>
      <w:bookmarkStart w:id="4" w:name="_Toc498008748"/>
      <w:bookmarkStart w:id="5" w:name="_Toc497481742"/>
      <w:bookmarkStart w:id="6" w:name="_Toc44503567"/>
      <w:bookmarkStart w:id="7" w:name="_Toc44508441"/>
      <w:bookmarkStart w:id="8" w:name="_Toc44508605"/>
      <w:bookmarkStart w:id="9" w:name="_Toc44686027"/>
      <w:bookmarkStart w:id="10" w:name="_Toc44688423"/>
      <w:bookmarkStart w:id="11" w:name="lt_pId042"/>
      <w:bookmarkEnd w:id="3"/>
      <w:r>
        <w:rPr>
          <w:rFonts w:hint="eastAsia"/>
          <w:lang w:val="en-US" w:eastAsia="zh-CN"/>
        </w:rPr>
        <w:lastRenderedPageBreak/>
        <w:t>前言</w:t>
      </w:r>
      <w:bookmarkEnd w:id="4"/>
      <w:bookmarkEnd w:id="5"/>
      <w:bookmarkEnd w:id="6"/>
      <w:bookmarkEnd w:id="7"/>
      <w:bookmarkEnd w:id="8"/>
      <w:bookmarkEnd w:id="9"/>
      <w:bookmarkEnd w:id="10"/>
    </w:p>
    <w:p w14:paraId="00A727DB" w14:textId="77777777" w:rsidR="009155A0" w:rsidRPr="00C82A7B" w:rsidRDefault="009155A0" w:rsidP="009155A0">
      <w:pPr>
        <w:spacing w:before="240"/>
        <w:ind w:firstLineChars="200" w:firstLine="400"/>
        <w:jc w:val="left"/>
        <w:rPr>
          <w:sz w:val="20"/>
          <w:lang w:eastAsia="zh-CN"/>
        </w:rPr>
      </w:pPr>
      <w:r w:rsidRPr="000D2B2B">
        <w:rPr>
          <w:rFonts w:hint="eastAsia"/>
          <w:sz w:val="20"/>
          <w:lang w:val="en-US" w:eastAsia="zh-CN"/>
        </w:rPr>
        <w:t>无线电通信部门的职责是确保卫星业务等所有无线电通信业务合理、平等、有效、经济地使用无线电频谱</w:t>
      </w:r>
      <w:r w:rsidRPr="00C82A7B">
        <w:rPr>
          <w:rFonts w:hint="eastAsia"/>
          <w:sz w:val="20"/>
          <w:lang w:eastAsia="zh-CN"/>
        </w:rPr>
        <w:t>，</w:t>
      </w:r>
      <w:r w:rsidRPr="000D2B2B">
        <w:rPr>
          <w:rFonts w:hint="eastAsia"/>
          <w:sz w:val="20"/>
          <w:lang w:val="en-US" w:eastAsia="zh-CN"/>
        </w:rPr>
        <w:t>不受频率范围限制地开展研究并在此基础上通过建议书。</w:t>
      </w:r>
    </w:p>
    <w:p w14:paraId="0358A9AF" w14:textId="27B09D01" w:rsidR="00E14E04" w:rsidRDefault="009155A0" w:rsidP="009155A0">
      <w:pPr>
        <w:widowControl w:val="0"/>
        <w:spacing w:before="240"/>
        <w:ind w:firstLineChars="200" w:firstLine="400"/>
        <w:rPr>
          <w:rFonts w:ascii="SimSun" w:hAnsi="SimSun"/>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14:paraId="7B725412" w14:textId="77777777" w:rsidR="00E14E04" w:rsidRDefault="00E14E04" w:rsidP="00EA2253">
      <w:pPr>
        <w:spacing w:before="0"/>
        <w:jc w:val="center"/>
        <w:rPr>
          <w:szCs w:val="24"/>
          <w:lang w:val="en-US" w:eastAsia="zh-CN"/>
        </w:rPr>
      </w:pPr>
    </w:p>
    <w:p w14:paraId="5E0E419C" w14:textId="77777777" w:rsidR="00EA2253" w:rsidRPr="00B70DB3" w:rsidRDefault="00EA2253" w:rsidP="00EA2253">
      <w:pPr>
        <w:spacing w:before="0"/>
        <w:jc w:val="center"/>
        <w:rPr>
          <w:szCs w:val="24"/>
          <w:lang w:val="en-US" w:eastAsia="zh-CN"/>
        </w:rPr>
      </w:pPr>
    </w:p>
    <w:p w14:paraId="6C102AE6" w14:textId="77777777" w:rsidR="00E14E04" w:rsidRDefault="00E14E04" w:rsidP="00E14E04">
      <w:pPr>
        <w:pStyle w:val="Heading1"/>
        <w:spacing w:before="540"/>
        <w:jc w:val="center"/>
        <w:rPr>
          <w:szCs w:val="24"/>
          <w:lang w:val="en-US" w:eastAsia="zh-CN"/>
        </w:rPr>
      </w:pPr>
      <w:bookmarkStart w:id="12" w:name="_Toc494878535"/>
      <w:bookmarkStart w:id="13" w:name="_Toc494881474"/>
      <w:bookmarkStart w:id="14" w:name="_Toc44686028"/>
      <w:bookmarkStart w:id="15" w:name="_Toc44688424"/>
      <w:bookmarkStart w:id="16" w:name="_Toc193371673"/>
      <w:r>
        <w:rPr>
          <w:rFonts w:hint="eastAsia"/>
          <w:szCs w:val="24"/>
          <w:lang w:val="en-US" w:eastAsia="zh-CN"/>
        </w:rPr>
        <w:t>知识产权政策（</w:t>
      </w:r>
      <w:r>
        <w:rPr>
          <w:rFonts w:hint="eastAsia"/>
          <w:szCs w:val="24"/>
          <w:lang w:val="en-US" w:eastAsia="zh-CN"/>
        </w:rPr>
        <w:t>IPR</w:t>
      </w:r>
      <w:r>
        <w:rPr>
          <w:rFonts w:hint="eastAsia"/>
          <w:szCs w:val="24"/>
          <w:lang w:val="en-US" w:eastAsia="zh-CN"/>
        </w:rPr>
        <w:t>）</w:t>
      </w:r>
      <w:bookmarkEnd w:id="12"/>
      <w:bookmarkEnd w:id="13"/>
      <w:bookmarkEnd w:id="14"/>
      <w:bookmarkEnd w:id="15"/>
      <w:bookmarkEnd w:id="16"/>
    </w:p>
    <w:p w14:paraId="434ABD34" w14:textId="0FA8BDDF" w:rsidR="00E14E04" w:rsidRPr="00B70DB3" w:rsidRDefault="00A04DF2" w:rsidP="00E14E04">
      <w:pPr>
        <w:tabs>
          <w:tab w:val="left" w:pos="720"/>
        </w:tabs>
        <w:spacing w:before="240"/>
        <w:ind w:firstLineChars="200" w:firstLine="400"/>
        <w:rPr>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25495347" w14:textId="77777777" w:rsidR="00E14E04" w:rsidRDefault="00E14E04" w:rsidP="00E14E04">
      <w:pPr>
        <w:jc w:val="center"/>
        <w:rPr>
          <w:sz w:val="22"/>
          <w:lang w:val="en-US" w:eastAsia="zh-CN"/>
        </w:rPr>
      </w:pPr>
    </w:p>
    <w:p w14:paraId="30412C6A" w14:textId="77777777" w:rsidR="00A04DF2" w:rsidRDefault="00A04DF2" w:rsidP="00E14E04">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14E04" w:rsidRPr="00A04DF2" w14:paraId="1E860742" w14:textId="77777777" w:rsidTr="00133711">
        <w:trPr>
          <w:jc w:val="center"/>
        </w:trPr>
        <w:tc>
          <w:tcPr>
            <w:tcW w:w="9360" w:type="dxa"/>
            <w:gridSpan w:val="2"/>
            <w:tcBorders>
              <w:top w:val="single" w:sz="12" w:space="0" w:color="000080"/>
              <w:bottom w:val="nil"/>
            </w:tcBorders>
          </w:tcPr>
          <w:p w14:paraId="090C870A" w14:textId="77777777" w:rsidR="00E14E04" w:rsidRPr="008E09A1" w:rsidRDefault="00E14E04" w:rsidP="00133711">
            <w:pPr>
              <w:keepNext/>
              <w:spacing w:after="40"/>
              <w:jc w:val="center"/>
              <w:rPr>
                <w:b/>
                <w:bCs/>
                <w:sz w:val="22"/>
                <w:szCs w:val="22"/>
                <w:lang w:val="en-US" w:eastAsia="zh-CN"/>
              </w:rPr>
            </w:pPr>
            <w:r w:rsidRPr="008E09A1">
              <w:rPr>
                <w:b/>
                <w:bCs/>
                <w:sz w:val="22"/>
                <w:szCs w:val="22"/>
                <w:lang w:val="en-US" w:eastAsia="zh-CN"/>
              </w:rPr>
              <w:t>ITU-R</w:t>
            </w:r>
            <w:r w:rsidRPr="00FA0D8E">
              <w:rPr>
                <w:rFonts w:hAnsi="SimSun"/>
                <w:b/>
                <w:bCs/>
                <w:sz w:val="22"/>
                <w:szCs w:val="22"/>
                <w:lang w:val="en-US" w:eastAsia="zh-CN"/>
              </w:rPr>
              <w:t>系列报告</w:t>
            </w:r>
          </w:p>
          <w:p w14:paraId="40A53F9B" w14:textId="738ABF8F" w:rsidR="00E14E04" w:rsidRPr="008E09A1"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8E09A1">
              <w:rPr>
                <w:rFonts w:hAnsi="SimSun"/>
                <w:b w:val="0"/>
                <w:sz w:val="18"/>
                <w:szCs w:val="18"/>
                <w:lang w:val="en-US" w:eastAsia="zh-CN"/>
              </w:rPr>
              <w:t>（</w:t>
            </w:r>
            <w:proofErr w:type="spellStart"/>
            <w:r w:rsidRPr="00FA0D8E">
              <w:rPr>
                <w:rFonts w:hAnsi="SimSun"/>
                <w:b w:val="0"/>
                <w:sz w:val="18"/>
                <w:szCs w:val="18"/>
                <w:lang w:val="en-US"/>
              </w:rPr>
              <w:t>也可在以下网址获得</w:t>
            </w:r>
            <w:r w:rsidRPr="008E09A1">
              <w:rPr>
                <w:rFonts w:hAnsi="SimSun"/>
                <w:b w:val="0"/>
                <w:sz w:val="18"/>
                <w:szCs w:val="18"/>
                <w:lang w:val="en-US"/>
              </w:rPr>
              <w:t>：</w:t>
            </w:r>
            <w:proofErr w:type="spellEnd"/>
            <w:r>
              <w:fldChar w:fldCharType="begin"/>
            </w:r>
            <w:r w:rsidRPr="00A04DF2">
              <w:rPr>
                <w:lang w:val="en-US"/>
              </w:rPr>
              <w:instrText>HYPERLINK "https://www.itu.int/publ/R-REP/zh"</w:instrText>
            </w:r>
            <w:r>
              <w:fldChar w:fldCharType="separate"/>
            </w:r>
            <w:r w:rsidRPr="005B3D57">
              <w:rPr>
                <w:rStyle w:val="Hyperlink"/>
                <w:b w:val="0"/>
                <w:bCs/>
                <w:sz w:val="18"/>
                <w:szCs w:val="18"/>
                <w:lang w:val="en-US"/>
              </w:rPr>
              <w:t>https://www.itu.int/publ/R-REP/</w:t>
            </w:r>
            <w:r w:rsidRPr="005B3D57">
              <w:rPr>
                <w:rStyle w:val="Hyperlink"/>
                <w:b w:val="0"/>
                <w:bCs/>
                <w:sz w:val="18"/>
                <w:szCs w:val="18"/>
                <w:lang w:val="en-US" w:eastAsia="zh-CN"/>
              </w:rPr>
              <w:t>zh</w:t>
            </w:r>
            <w:r>
              <w:fldChar w:fldCharType="end"/>
            </w:r>
            <w:r w:rsidRPr="008E09A1">
              <w:rPr>
                <w:rFonts w:hAnsi="SimSun"/>
                <w:b w:val="0"/>
                <w:sz w:val="18"/>
                <w:szCs w:val="18"/>
                <w:lang w:val="en-US" w:eastAsia="zh-CN"/>
              </w:rPr>
              <w:t>）</w:t>
            </w:r>
          </w:p>
        </w:tc>
      </w:tr>
      <w:tr w:rsidR="00E14E04" w:rsidRPr="00FA0D8E" w14:paraId="594A1AF0" w14:textId="77777777" w:rsidTr="00133711">
        <w:trPr>
          <w:jc w:val="center"/>
        </w:trPr>
        <w:tc>
          <w:tcPr>
            <w:tcW w:w="1140" w:type="dxa"/>
            <w:tcBorders>
              <w:top w:val="nil"/>
              <w:bottom w:val="nil"/>
              <w:right w:val="nil"/>
            </w:tcBorders>
          </w:tcPr>
          <w:p w14:paraId="16D142AD" w14:textId="77777777" w:rsidR="00E14E04" w:rsidRPr="00FA0D8E" w:rsidRDefault="00E14E04" w:rsidP="00133711">
            <w:pPr>
              <w:spacing w:before="200" w:after="100"/>
              <w:ind w:left="57"/>
              <w:rPr>
                <w:b/>
                <w:bCs/>
                <w:sz w:val="20"/>
                <w:lang w:val="en-US" w:eastAsia="zh-CN"/>
              </w:rPr>
            </w:pPr>
            <w:r w:rsidRPr="00FA0D8E">
              <w:rPr>
                <w:rFonts w:hAnsi="SimSun"/>
                <w:b/>
                <w:bCs/>
                <w:sz w:val="20"/>
                <w:lang w:val="en-US" w:eastAsia="zh-CN"/>
              </w:rPr>
              <w:t>系列</w:t>
            </w:r>
          </w:p>
        </w:tc>
        <w:tc>
          <w:tcPr>
            <w:tcW w:w="8220" w:type="dxa"/>
            <w:tcBorders>
              <w:top w:val="nil"/>
              <w:left w:val="nil"/>
              <w:bottom w:val="nil"/>
            </w:tcBorders>
          </w:tcPr>
          <w:p w14:paraId="74F79633" w14:textId="77777777" w:rsidR="00E14E04" w:rsidRPr="00FA0D8E"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sidRPr="00FA0D8E">
              <w:rPr>
                <w:rFonts w:hAnsi="SimSun"/>
                <w:sz w:val="20"/>
                <w:lang w:val="en-US" w:eastAsia="zh-CN"/>
              </w:rPr>
              <w:t>标题</w:t>
            </w:r>
          </w:p>
        </w:tc>
      </w:tr>
      <w:tr w:rsidR="00E14E04" w:rsidRPr="00FA0D8E" w14:paraId="7B28D60D" w14:textId="77777777" w:rsidTr="006953DC">
        <w:trPr>
          <w:jc w:val="center"/>
        </w:trPr>
        <w:tc>
          <w:tcPr>
            <w:tcW w:w="1140" w:type="dxa"/>
            <w:tcBorders>
              <w:top w:val="nil"/>
              <w:bottom w:val="nil"/>
              <w:right w:val="nil"/>
            </w:tcBorders>
            <w:shd w:val="clear" w:color="auto" w:fill="auto"/>
          </w:tcPr>
          <w:p w14:paraId="0AF83F22"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BO</w:t>
            </w:r>
          </w:p>
        </w:tc>
        <w:tc>
          <w:tcPr>
            <w:tcW w:w="8220" w:type="dxa"/>
            <w:tcBorders>
              <w:top w:val="nil"/>
              <w:left w:val="nil"/>
              <w:bottom w:val="nil"/>
            </w:tcBorders>
            <w:shd w:val="clear" w:color="auto" w:fill="auto"/>
          </w:tcPr>
          <w:p w14:paraId="709ABBF0" w14:textId="77777777" w:rsidR="00E14E04" w:rsidRPr="00FA0D8E"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卫星传输</w:t>
            </w:r>
          </w:p>
        </w:tc>
      </w:tr>
      <w:tr w:rsidR="00E14E04" w:rsidRPr="00FA0D8E" w14:paraId="65B0D91C" w14:textId="77777777" w:rsidTr="00133711">
        <w:trPr>
          <w:jc w:val="center"/>
        </w:trPr>
        <w:tc>
          <w:tcPr>
            <w:tcW w:w="1140" w:type="dxa"/>
            <w:tcBorders>
              <w:top w:val="nil"/>
              <w:bottom w:val="nil"/>
              <w:right w:val="nil"/>
            </w:tcBorders>
          </w:tcPr>
          <w:p w14:paraId="68A8B844"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BR</w:t>
            </w:r>
          </w:p>
        </w:tc>
        <w:tc>
          <w:tcPr>
            <w:tcW w:w="8220" w:type="dxa"/>
            <w:tcBorders>
              <w:top w:val="nil"/>
              <w:left w:val="nil"/>
              <w:bottom w:val="nil"/>
            </w:tcBorders>
          </w:tcPr>
          <w:p w14:paraId="2BB1F92C" w14:textId="77777777" w:rsidR="00E14E04" w:rsidRPr="00FA0D8E"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355C93">
              <w:rPr>
                <w:rFonts w:hint="eastAsia"/>
                <w:b w:val="0"/>
                <w:sz w:val="20"/>
                <w:lang w:val="en-US" w:eastAsia="zh-CN"/>
              </w:rPr>
              <w:t>用于制作、存档和播出的录制；电视电影</w:t>
            </w:r>
          </w:p>
        </w:tc>
      </w:tr>
      <w:tr w:rsidR="00E14E04" w:rsidRPr="00FA0D8E" w14:paraId="4F52409D" w14:textId="77777777" w:rsidTr="00133711">
        <w:trPr>
          <w:jc w:val="center"/>
        </w:trPr>
        <w:tc>
          <w:tcPr>
            <w:tcW w:w="1140" w:type="dxa"/>
            <w:tcBorders>
              <w:top w:val="nil"/>
              <w:bottom w:val="nil"/>
              <w:right w:val="nil"/>
            </w:tcBorders>
          </w:tcPr>
          <w:p w14:paraId="4C85F5FE"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BS</w:t>
            </w:r>
          </w:p>
        </w:tc>
        <w:tc>
          <w:tcPr>
            <w:tcW w:w="8220" w:type="dxa"/>
            <w:tcBorders>
              <w:top w:val="nil"/>
              <w:left w:val="nil"/>
              <w:bottom w:val="nil"/>
            </w:tcBorders>
          </w:tcPr>
          <w:p w14:paraId="4A3ADD8D" w14:textId="77777777" w:rsidR="00E14E04" w:rsidRPr="00FA0D8E"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广播业务（声音）</w:t>
            </w:r>
          </w:p>
        </w:tc>
      </w:tr>
      <w:tr w:rsidR="00E14E04" w:rsidRPr="00FA0D8E" w14:paraId="696EA695" w14:textId="77777777" w:rsidTr="00133711">
        <w:trPr>
          <w:jc w:val="center"/>
        </w:trPr>
        <w:tc>
          <w:tcPr>
            <w:tcW w:w="1140" w:type="dxa"/>
            <w:tcBorders>
              <w:top w:val="nil"/>
              <w:bottom w:val="nil"/>
              <w:right w:val="nil"/>
            </w:tcBorders>
          </w:tcPr>
          <w:p w14:paraId="2185B16F"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BT</w:t>
            </w:r>
          </w:p>
        </w:tc>
        <w:tc>
          <w:tcPr>
            <w:tcW w:w="8220" w:type="dxa"/>
            <w:tcBorders>
              <w:top w:val="nil"/>
              <w:left w:val="nil"/>
              <w:bottom w:val="nil"/>
            </w:tcBorders>
          </w:tcPr>
          <w:p w14:paraId="20F4C678" w14:textId="77777777" w:rsidR="00E14E04" w:rsidRPr="00FA0D8E"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广播业务（电视）</w:t>
            </w:r>
          </w:p>
        </w:tc>
      </w:tr>
      <w:tr w:rsidR="00E14E04" w:rsidRPr="00FA0D8E" w14:paraId="40BE26B4" w14:textId="77777777" w:rsidTr="00133711">
        <w:trPr>
          <w:jc w:val="center"/>
        </w:trPr>
        <w:tc>
          <w:tcPr>
            <w:tcW w:w="1140" w:type="dxa"/>
            <w:tcBorders>
              <w:top w:val="nil"/>
              <w:bottom w:val="nil"/>
              <w:right w:val="nil"/>
            </w:tcBorders>
          </w:tcPr>
          <w:p w14:paraId="54F99CC9"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F</w:t>
            </w:r>
          </w:p>
        </w:tc>
        <w:tc>
          <w:tcPr>
            <w:tcW w:w="8220" w:type="dxa"/>
            <w:tcBorders>
              <w:top w:val="nil"/>
              <w:left w:val="nil"/>
              <w:bottom w:val="nil"/>
            </w:tcBorders>
          </w:tcPr>
          <w:p w14:paraId="0700B220" w14:textId="77777777" w:rsidR="00E14E04" w:rsidRPr="00FA0D8E"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固定业务</w:t>
            </w:r>
          </w:p>
        </w:tc>
      </w:tr>
      <w:tr w:rsidR="00E14E04" w:rsidRPr="00FA0D8E" w14:paraId="58E4529E" w14:textId="77777777" w:rsidTr="00133711">
        <w:trPr>
          <w:jc w:val="center"/>
        </w:trPr>
        <w:tc>
          <w:tcPr>
            <w:tcW w:w="1140" w:type="dxa"/>
            <w:tcBorders>
              <w:top w:val="nil"/>
              <w:bottom w:val="nil"/>
              <w:right w:val="nil"/>
            </w:tcBorders>
          </w:tcPr>
          <w:p w14:paraId="59DFA041"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M</w:t>
            </w:r>
          </w:p>
        </w:tc>
        <w:tc>
          <w:tcPr>
            <w:tcW w:w="8220" w:type="dxa"/>
            <w:tcBorders>
              <w:top w:val="nil"/>
              <w:left w:val="nil"/>
              <w:bottom w:val="nil"/>
            </w:tcBorders>
          </w:tcPr>
          <w:p w14:paraId="7313C7C9" w14:textId="77777777" w:rsidR="00E14E04" w:rsidRPr="00FA0D8E"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移动、无线电测定、业余无线电以及相关卫星业务</w:t>
            </w:r>
          </w:p>
        </w:tc>
      </w:tr>
      <w:tr w:rsidR="00E14E04" w:rsidRPr="00FA0D8E" w14:paraId="2FB426D8" w14:textId="77777777" w:rsidTr="00133711">
        <w:trPr>
          <w:jc w:val="center"/>
        </w:trPr>
        <w:tc>
          <w:tcPr>
            <w:tcW w:w="1140" w:type="dxa"/>
            <w:tcBorders>
              <w:top w:val="nil"/>
              <w:bottom w:val="nil"/>
              <w:right w:val="nil"/>
            </w:tcBorders>
          </w:tcPr>
          <w:p w14:paraId="4A42671E"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P</w:t>
            </w:r>
          </w:p>
        </w:tc>
        <w:tc>
          <w:tcPr>
            <w:tcW w:w="8220" w:type="dxa"/>
            <w:tcBorders>
              <w:top w:val="nil"/>
              <w:left w:val="nil"/>
              <w:bottom w:val="nil"/>
            </w:tcBorders>
          </w:tcPr>
          <w:p w14:paraId="707ABD11" w14:textId="77777777" w:rsidR="00E14E04" w:rsidRPr="00FA0D8E" w:rsidRDefault="00E14E04" w:rsidP="00133711">
            <w:pPr>
              <w:spacing w:before="30" w:after="30"/>
              <w:jc w:val="left"/>
              <w:rPr>
                <w:sz w:val="20"/>
                <w:lang w:val="en-US" w:eastAsia="zh-CN"/>
              </w:rPr>
            </w:pPr>
            <w:r w:rsidRPr="00FA0D8E">
              <w:rPr>
                <w:rFonts w:hAnsi="SimSun"/>
                <w:sz w:val="20"/>
                <w:lang w:val="en-US" w:eastAsia="zh-CN"/>
              </w:rPr>
              <w:t>无线电波传播</w:t>
            </w:r>
          </w:p>
        </w:tc>
      </w:tr>
      <w:tr w:rsidR="00E14E04" w:rsidRPr="00FA0D8E" w14:paraId="07CAB10D" w14:textId="77777777" w:rsidTr="00133711">
        <w:trPr>
          <w:jc w:val="center"/>
        </w:trPr>
        <w:tc>
          <w:tcPr>
            <w:tcW w:w="1140" w:type="dxa"/>
            <w:tcBorders>
              <w:top w:val="nil"/>
              <w:bottom w:val="nil"/>
              <w:right w:val="nil"/>
            </w:tcBorders>
          </w:tcPr>
          <w:p w14:paraId="2D42F513"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RA</w:t>
            </w:r>
          </w:p>
        </w:tc>
        <w:tc>
          <w:tcPr>
            <w:tcW w:w="8220" w:type="dxa"/>
            <w:tcBorders>
              <w:top w:val="nil"/>
              <w:left w:val="nil"/>
              <w:bottom w:val="nil"/>
            </w:tcBorders>
          </w:tcPr>
          <w:p w14:paraId="7CC0B41D" w14:textId="77777777" w:rsidR="00E14E04" w:rsidRPr="00FA0D8E"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射电天文</w:t>
            </w:r>
          </w:p>
        </w:tc>
      </w:tr>
      <w:tr w:rsidR="00E14E04" w:rsidRPr="00FA0D8E" w14:paraId="38231D8D" w14:textId="77777777" w:rsidTr="00133711">
        <w:trPr>
          <w:jc w:val="center"/>
        </w:trPr>
        <w:tc>
          <w:tcPr>
            <w:tcW w:w="1140" w:type="dxa"/>
            <w:tcBorders>
              <w:top w:val="nil"/>
              <w:bottom w:val="nil"/>
              <w:right w:val="nil"/>
            </w:tcBorders>
          </w:tcPr>
          <w:p w14:paraId="05F70496"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RS</w:t>
            </w:r>
          </w:p>
        </w:tc>
        <w:tc>
          <w:tcPr>
            <w:tcW w:w="8220" w:type="dxa"/>
            <w:tcBorders>
              <w:top w:val="nil"/>
              <w:left w:val="nil"/>
              <w:bottom w:val="nil"/>
            </w:tcBorders>
          </w:tcPr>
          <w:p w14:paraId="70779F31" w14:textId="77777777" w:rsidR="00E14E04" w:rsidRPr="00FA0D8E"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遥感系统</w:t>
            </w:r>
          </w:p>
        </w:tc>
      </w:tr>
      <w:tr w:rsidR="00E14E04" w:rsidRPr="00FA0D8E" w14:paraId="08319B68" w14:textId="77777777" w:rsidTr="00133711">
        <w:trPr>
          <w:jc w:val="center"/>
        </w:trPr>
        <w:tc>
          <w:tcPr>
            <w:tcW w:w="1140" w:type="dxa"/>
            <w:tcBorders>
              <w:top w:val="nil"/>
              <w:bottom w:val="nil"/>
              <w:right w:val="nil"/>
            </w:tcBorders>
          </w:tcPr>
          <w:p w14:paraId="363182B7"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S</w:t>
            </w:r>
          </w:p>
        </w:tc>
        <w:tc>
          <w:tcPr>
            <w:tcW w:w="8220" w:type="dxa"/>
            <w:tcBorders>
              <w:top w:val="nil"/>
              <w:left w:val="nil"/>
              <w:bottom w:val="nil"/>
            </w:tcBorders>
          </w:tcPr>
          <w:p w14:paraId="24706DD0" w14:textId="77777777" w:rsidR="00E14E04" w:rsidRPr="00FA0D8E" w:rsidRDefault="00E14E04" w:rsidP="00133711">
            <w:pPr>
              <w:spacing w:before="30" w:after="30"/>
              <w:jc w:val="left"/>
              <w:rPr>
                <w:sz w:val="20"/>
                <w:lang w:val="en-US" w:eastAsia="zh-CN"/>
              </w:rPr>
            </w:pPr>
            <w:r w:rsidRPr="00FA0D8E">
              <w:rPr>
                <w:rFonts w:hAnsi="SimSun"/>
                <w:sz w:val="20"/>
                <w:lang w:val="en-US" w:eastAsia="zh-CN"/>
              </w:rPr>
              <w:t>卫星固定业务</w:t>
            </w:r>
          </w:p>
        </w:tc>
      </w:tr>
      <w:tr w:rsidR="00E14E04" w:rsidRPr="00FA0D8E" w14:paraId="21DE4394" w14:textId="77777777" w:rsidTr="00133711">
        <w:trPr>
          <w:jc w:val="center"/>
        </w:trPr>
        <w:tc>
          <w:tcPr>
            <w:tcW w:w="1140" w:type="dxa"/>
            <w:tcBorders>
              <w:top w:val="nil"/>
              <w:bottom w:val="nil"/>
              <w:right w:val="nil"/>
            </w:tcBorders>
          </w:tcPr>
          <w:p w14:paraId="7223AC43"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SA</w:t>
            </w:r>
          </w:p>
        </w:tc>
        <w:tc>
          <w:tcPr>
            <w:tcW w:w="8220" w:type="dxa"/>
            <w:tcBorders>
              <w:top w:val="nil"/>
              <w:left w:val="nil"/>
              <w:bottom w:val="nil"/>
            </w:tcBorders>
          </w:tcPr>
          <w:p w14:paraId="5D946B1E" w14:textId="77777777" w:rsidR="00E14E04" w:rsidRPr="00FA0D8E" w:rsidRDefault="00E14E04" w:rsidP="00133711">
            <w:pPr>
              <w:spacing w:before="30" w:after="30"/>
              <w:jc w:val="left"/>
              <w:rPr>
                <w:sz w:val="20"/>
                <w:lang w:val="en-US" w:eastAsia="zh-CN"/>
              </w:rPr>
            </w:pPr>
            <w:r w:rsidRPr="00FA0D8E">
              <w:rPr>
                <w:rFonts w:hAnsi="SimSun"/>
                <w:sz w:val="20"/>
                <w:lang w:val="en-US" w:eastAsia="zh-CN"/>
              </w:rPr>
              <w:t>空间应用和气象</w:t>
            </w:r>
          </w:p>
        </w:tc>
      </w:tr>
      <w:tr w:rsidR="00E14E04" w:rsidRPr="00FA0D8E" w14:paraId="70F07A53" w14:textId="77777777" w:rsidTr="002B3286">
        <w:trPr>
          <w:jc w:val="center"/>
        </w:trPr>
        <w:tc>
          <w:tcPr>
            <w:tcW w:w="1140" w:type="dxa"/>
            <w:tcBorders>
              <w:top w:val="nil"/>
              <w:bottom w:val="nil"/>
              <w:right w:val="nil"/>
            </w:tcBorders>
          </w:tcPr>
          <w:p w14:paraId="66D34AE5" w14:textId="77777777" w:rsidR="00E14E04" w:rsidRPr="00FA0D8E" w:rsidRDefault="00E14E04" w:rsidP="00133711">
            <w:pPr>
              <w:spacing w:before="30" w:after="30"/>
              <w:ind w:left="57"/>
              <w:jc w:val="left"/>
              <w:rPr>
                <w:b/>
                <w:bCs/>
                <w:sz w:val="20"/>
                <w:lang w:val="en-US" w:eastAsia="zh-CN"/>
              </w:rPr>
            </w:pPr>
            <w:r w:rsidRPr="00FA0D8E">
              <w:rPr>
                <w:b/>
                <w:bCs/>
                <w:sz w:val="20"/>
                <w:lang w:val="en-US" w:eastAsia="zh-CN"/>
              </w:rPr>
              <w:t>SF</w:t>
            </w:r>
          </w:p>
        </w:tc>
        <w:tc>
          <w:tcPr>
            <w:tcW w:w="8220" w:type="dxa"/>
            <w:tcBorders>
              <w:top w:val="nil"/>
              <w:left w:val="nil"/>
              <w:bottom w:val="nil"/>
            </w:tcBorders>
          </w:tcPr>
          <w:p w14:paraId="52ED33FE" w14:textId="77777777" w:rsidR="00E14E04" w:rsidRPr="00FA0D8E" w:rsidRDefault="00E14E04" w:rsidP="00133711">
            <w:pPr>
              <w:spacing w:before="30" w:after="30"/>
              <w:jc w:val="left"/>
              <w:rPr>
                <w:sz w:val="20"/>
                <w:lang w:val="en-US" w:eastAsia="zh-CN"/>
              </w:rPr>
            </w:pPr>
            <w:r w:rsidRPr="00FA0D8E">
              <w:rPr>
                <w:rFonts w:hAnsi="SimSun"/>
                <w:sz w:val="20"/>
                <w:lang w:val="en-US" w:eastAsia="zh-CN"/>
              </w:rPr>
              <w:t>卫星固定</w:t>
            </w:r>
            <w:r>
              <w:rPr>
                <w:rFonts w:hAnsi="SimSun" w:hint="eastAsia"/>
                <w:sz w:val="20"/>
                <w:lang w:val="en-US" w:eastAsia="zh-CN"/>
              </w:rPr>
              <w:t>业务</w:t>
            </w:r>
            <w:r w:rsidRPr="00FA0D8E">
              <w:rPr>
                <w:rFonts w:hAnsi="SimSun"/>
                <w:sz w:val="20"/>
                <w:lang w:val="en-US" w:eastAsia="zh-CN"/>
              </w:rPr>
              <w:t>和固定业务系统</w:t>
            </w:r>
            <w:r>
              <w:rPr>
                <w:rFonts w:hAnsi="SimSun" w:hint="eastAsia"/>
                <w:sz w:val="20"/>
                <w:lang w:val="en-US" w:eastAsia="zh-CN"/>
              </w:rPr>
              <w:t>间的</w:t>
            </w:r>
            <w:r w:rsidRPr="00FA0D8E">
              <w:rPr>
                <w:rFonts w:hAnsi="SimSun"/>
                <w:sz w:val="20"/>
                <w:lang w:val="en-US" w:eastAsia="zh-CN"/>
              </w:rPr>
              <w:t>频率共用和协调</w:t>
            </w:r>
          </w:p>
        </w:tc>
      </w:tr>
      <w:tr w:rsidR="002B3286" w:rsidRPr="00FA0D8E" w14:paraId="60BBE2C8" w14:textId="77777777" w:rsidTr="006B7A79">
        <w:trPr>
          <w:jc w:val="center"/>
        </w:trPr>
        <w:tc>
          <w:tcPr>
            <w:tcW w:w="1140" w:type="dxa"/>
            <w:tcBorders>
              <w:top w:val="nil"/>
              <w:bottom w:val="nil"/>
              <w:right w:val="nil"/>
            </w:tcBorders>
            <w:shd w:val="clear" w:color="auto" w:fill="D9D9D9" w:themeFill="background1" w:themeFillShade="D9"/>
          </w:tcPr>
          <w:p w14:paraId="548A17B4" w14:textId="73B17A19" w:rsidR="002B3286" w:rsidRPr="002B3286" w:rsidRDefault="002B3286" w:rsidP="00133711">
            <w:pPr>
              <w:spacing w:before="30" w:after="30"/>
              <w:ind w:left="57"/>
              <w:jc w:val="left"/>
              <w:rPr>
                <w:b/>
                <w:bCs/>
                <w:color w:val="000080"/>
                <w:sz w:val="20"/>
                <w:lang w:val="en-US" w:eastAsia="zh-CN"/>
              </w:rPr>
            </w:pPr>
            <w:r w:rsidRPr="00FA0D8E">
              <w:rPr>
                <w:b/>
                <w:bCs/>
                <w:color w:val="000080"/>
                <w:sz w:val="20"/>
                <w:lang w:val="en-US" w:eastAsia="zh-CN"/>
              </w:rPr>
              <w:t>SM</w:t>
            </w:r>
          </w:p>
        </w:tc>
        <w:tc>
          <w:tcPr>
            <w:tcW w:w="8220" w:type="dxa"/>
            <w:tcBorders>
              <w:top w:val="nil"/>
              <w:left w:val="nil"/>
              <w:bottom w:val="nil"/>
            </w:tcBorders>
            <w:shd w:val="clear" w:color="auto" w:fill="D9D9D9" w:themeFill="background1" w:themeFillShade="D9"/>
          </w:tcPr>
          <w:p w14:paraId="50BC3EA3" w14:textId="70DD1CC6" w:rsidR="002B3286" w:rsidRPr="002B3286" w:rsidRDefault="002B3286" w:rsidP="00133711">
            <w:pPr>
              <w:spacing w:before="30" w:after="30"/>
              <w:jc w:val="left"/>
              <w:rPr>
                <w:b/>
                <w:bCs/>
                <w:color w:val="000080"/>
                <w:sz w:val="20"/>
                <w:lang w:val="en-US" w:eastAsia="zh-CN"/>
              </w:rPr>
            </w:pPr>
            <w:r w:rsidRPr="002B3286">
              <w:rPr>
                <w:b/>
                <w:bCs/>
                <w:color w:val="000080"/>
                <w:sz w:val="20"/>
                <w:lang w:val="en-US" w:eastAsia="zh-CN"/>
              </w:rPr>
              <w:t>频谱管理</w:t>
            </w:r>
          </w:p>
        </w:tc>
      </w:tr>
      <w:tr w:rsidR="002B3286" w:rsidRPr="00373ECC" w14:paraId="0FD281FB" w14:textId="77777777" w:rsidTr="002B3286">
        <w:trPr>
          <w:jc w:val="center"/>
        </w:trPr>
        <w:tc>
          <w:tcPr>
            <w:tcW w:w="1140" w:type="dxa"/>
            <w:tcBorders>
              <w:top w:val="nil"/>
              <w:bottom w:val="single" w:sz="12" w:space="0" w:color="000080"/>
              <w:right w:val="nil"/>
            </w:tcBorders>
            <w:shd w:val="clear" w:color="auto" w:fill="FFFFFF" w:themeFill="background1"/>
          </w:tcPr>
          <w:p w14:paraId="5491C74D" w14:textId="78DF3517" w:rsidR="002B3286" w:rsidRPr="00FA0D8E" w:rsidRDefault="002B3286" w:rsidP="002B3286">
            <w:pPr>
              <w:spacing w:before="30" w:after="30"/>
              <w:ind w:left="57"/>
              <w:jc w:val="left"/>
              <w:rPr>
                <w:b/>
                <w:bCs/>
                <w:color w:val="000080"/>
                <w:sz w:val="20"/>
                <w:lang w:val="en-US" w:eastAsia="zh-CN"/>
              </w:rPr>
            </w:pPr>
            <w:r>
              <w:rPr>
                <w:b/>
                <w:bCs/>
                <w:sz w:val="20"/>
                <w:lang w:val="en-US"/>
              </w:rPr>
              <w:t>TF</w:t>
            </w:r>
          </w:p>
        </w:tc>
        <w:tc>
          <w:tcPr>
            <w:tcW w:w="8220" w:type="dxa"/>
            <w:tcBorders>
              <w:top w:val="nil"/>
              <w:left w:val="nil"/>
              <w:bottom w:val="single" w:sz="12" w:space="0" w:color="000080"/>
            </w:tcBorders>
            <w:shd w:val="clear" w:color="auto" w:fill="FFFFFF" w:themeFill="background1"/>
          </w:tcPr>
          <w:p w14:paraId="7797A644" w14:textId="3EFBD30B" w:rsidR="002B3286" w:rsidRPr="00FA0D8E" w:rsidRDefault="009155A0" w:rsidP="002B3286">
            <w:pPr>
              <w:spacing w:before="30" w:after="180"/>
              <w:jc w:val="left"/>
              <w:rPr>
                <w:b/>
                <w:bCs/>
                <w:color w:val="000080"/>
                <w:sz w:val="20"/>
                <w:lang w:val="en-US" w:eastAsia="zh-CN"/>
              </w:rPr>
            </w:pPr>
            <w:r w:rsidRPr="004A0FE3">
              <w:rPr>
                <w:rFonts w:hint="eastAsia"/>
                <w:sz w:val="20"/>
                <w:lang w:val="en-US" w:eastAsia="zh-CN"/>
              </w:rPr>
              <w:t>时间信号和频率标准发射</w:t>
            </w:r>
          </w:p>
        </w:tc>
      </w:tr>
    </w:tbl>
    <w:p w14:paraId="19D136A7" w14:textId="77777777" w:rsidR="00E14E04" w:rsidRDefault="00E14E04" w:rsidP="00E14E04">
      <w:pPr>
        <w:spacing w:before="30" w:after="30"/>
        <w:jc w:val="center"/>
        <w:rPr>
          <w:sz w:val="20"/>
          <w:lang w:val="en-US" w:eastAsia="zh-CN"/>
        </w:rPr>
      </w:pPr>
    </w:p>
    <w:p w14:paraId="5CFFC03B" w14:textId="77777777" w:rsidR="00E14E04" w:rsidRDefault="00E14E04" w:rsidP="00E14E04">
      <w:pPr>
        <w:spacing w:before="0"/>
        <w:jc w:val="center"/>
        <w:rPr>
          <w:sz w:val="22"/>
          <w:lang w:val="en-US" w:eastAsia="zh-CN"/>
        </w:rPr>
      </w:pPr>
    </w:p>
    <w:tbl>
      <w:tblPr>
        <w:tblW w:w="0" w:type="auto"/>
        <w:tblInd w:w="153"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456"/>
      </w:tblGrid>
      <w:tr w:rsidR="00E14E04" w14:paraId="4358B33C" w14:textId="77777777" w:rsidTr="002B3286">
        <w:tc>
          <w:tcPr>
            <w:tcW w:w="9456" w:type="dxa"/>
          </w:tcPr>
          <w:p w14:paraId="5A7E88F3" w14:textId="77777777" w:rsidR="00E14E04" w:rsidRDefault="00E14E04" w:rsidP="00133711">
            <w:pPr>
              <w:spacing w:after="120"/>
              <w:jc w:val="left"/>
              <w:rPr>
                <w:b/>
                <w:bCs/>
                <w:sz w:val="20"/>
                <w:lang w:val="en-US" w:eastAsia="zh-CN"/>
              </w:rPr>
            </w:pPr>
            <w:r w:rsidRPr="00FA0D8E">
              <w:rPr>
                <w:rFonts w:eastAsia="STKaiti" w:hAnsi="STKaiti"/>
                <w:b/>
                <w:bCs/>
                <w:sz w:val="20"/>
                <w:lang w:val="en-US" w:eastAsia="zh-CN"/>
              </w:rPr>
              <w:t>注：</w:t>
            </w:r>
            <w:r w:rsidRPr="00FA0D8E">
              <w:rPr>
                <w:rFonts w:eastAsia="STKaiti" w:hAnsi="STKaiti"/>
                <w:sz w:val="20"/>
                <w:lang w:val="en-US" w:eastAsia="zh-CN"/>
              </w:rPr>
              <w:t>本</w:t>
            </w:r>
            <w:r w:rsidRPr="00FA0D8E">
              <w:rPr>
                <w:rFonts w:eastAsia="STKaiti"/>
                <w:sz w:val="20"/>
                <w:lang w:val="en-US" w:eastAsia="zh-CN"/>
              </w:rPr>
              <w:t>ITU-R</w:t>
            </w:r>
            <w:r w:rsidRPr="00FA0D8E">
              <w:rPr>
                <w:rFonts w:eastAsia="STKaiti" w:hAnsi="STKaiti"/>
                <w:sz w:val="20"/>
                <w:lang w:val="en-US" w:eastAsia="zh-CN"/>
              </w:rPr>
              <w:t>报告英文版已由研究组按</w:t>
            </w:r>
            <w:r w:rsidRPr="00FA0D8E">
              <w:rPr>
                <w:rFonts w:eastAsia="STKaiti"/>
                <w:sz w:val="20"/>
                <w:lang w:val="en-US" w:eastAsia="zh-CN"/>
              </w:rPr>
              <w:t>ITU-R</w:t>
            </w:r>
            <w:r w:rsidRPr="00FA0D8E">
              <w:rPr>
                <w:rFonts w:eastAsia="STKaiti" w:hAnsi="STKaiti"/>
                <w:sz w:val="20"/>
                <w:lang w:val="en-US" w:eastAsia="zh-CN"/>
              </w:rPr>
              <w:t>第</w:t>
            </w:r>
            <w:r w:rsidRPr="00FA0D8E">
              <w:rPr>
                <w:rFonts w:eastAsia="STKaiti"/>
                <w:sz w:val="20"/>
                <w:lang w:val="en-US" w:eastAsia="zh-CN"/>
              </w:rPr>
              <w:t>1</w:t>
            </w:r>
            <w:r w:rsidRPr="00FA0D8E">
              <w:rPr>
                <w:rFonts w:eastAsia="STKaiti" w:hAnsi="STKaiti"/>
                <w:sz w:val="20"/>
                <w:lang w:val="en-US" w:eastAsia="zh-CN"/>
              </w:rPr>
              <w:t>号决议规定的程序批准。</w:t>
            </w:r>
          </w:p>
        </w:tc>
      </w:tr>
    </w:tbl>
    <w:p w14:paraId="3CE0E049" w14:textId="77777777" w:rsidR="00E14E04" w:rsidRDefault="00E14E04" w:rsidP="002B3286">
      <w:pPr>
        <w:jc w:val="center"/>
        <w:rPr>
          <w:sz w:val="22"/>
          <w:lang w:val="en-US" w:eastAsia="zh-CN"/>
        </w:rPr>
      </w:pPr>
    </w:p>
    <w:p w14:paraId="1A09220B" w14:textId="77777777" w:rsidR="00E14E04" w:rsidRDefault="00E14E04" w:rsidP="00E14E04">
      <w:pPr>
        <w:spacing w:before="0"/>
        <w:jc w:val="center"/>
        <w:rPr>
          <w:sz w:val="22"/>
          <w:lang w:val="en-US" w:eastAsia="zh-CN"/>
        </w:rPr>
      </w:pPr>
    </w:p>
    <w:p w14:paraId="6B6BCB72" w14:textId="77777777" w:rsidR="00E14E04" w:rsidRDefault="00E14E04" w:rsidP="00E14E04">
      <w:pPr>
        <w:spacing w:before="0"/>
        <w:jc w:val="right"/>
        <w:rPr>
          <w:rFonts w:ascii="STKaiti" w:eastAsia="STKaiti" w:hAnsi="STKaiti"/>
          <w:sz w:val="20"/>
          <w:lang w:val="en-US" w:eastAsia="zh-CN"/>
        </w:rPr>
      </w:pPr>
      <w:r w:rsidRPr="00FA0D8E">
        <w:rPr>
          <w:rFonts w:ascii="STKaiti" w:eastAsia="STKaiti" w:hAnsi="STKaiti"/>
          <w:sz w:val="20"/>
          <w:lang w:val="en-US" w:eastAsia="zh-CN"/>
        </w:rPr>
        <w:t>电子出版</w:t>
      </w:r>
    </w:p>
    <w:p w14:paraId="2168D13F" w14:textId="3DE726F2" w:rsidR="00E14E04" w:rsidRPr="00FA0D8E" w:rsidRDefault="00E14E04" w:rsidP="00E14E04">
      <w:pPr>
        <w:spacing w:before="0"/>
        <w:jc w:val="right"/>
        <w:rPr>
          <w:rFonts w:ascii="STKaiti" w:eastAsia="STKaiti" w:hAnsi="STKaiti"/>
          <w:sz w:val="20"/>
          <w:lang w:val="en-US" w:eastAsia="zh-CN"/>
        </w:rPr>
      </w:pPr>
      <w:r w:rsidRPr="00FA0D8E">
        <w:rPr>
          <w:sz w:val="20"/>
          <w:lang w:val="en-US" w:eastAsia="zh-CN"/>
        </w:rPr>
        <w:t>20</w:t>
      </w:r>
      <w:r>
        <w:rPr>
          <w:rFonts w:hint="eastAsia"/>
          <w:sz w:val="20"/>
          <w:lang w:val="en-US" w:eastAsia="zh-CN"/>
        </w:rPr>
        <w:t>2</w:t>
      </w:r>
      <w:r w:rsidR="006F3F89">
        <w:rPr>
          <w:rFonts w:hint="eastAsia"/>
          <w:sz w:val="20"/>
          <w:lang w:val="en-US" w:eastAsia="zh-CN"/>
        </w:rPr>
        <w:t>5</w:t>
      </w:r>
      <w:r w:rsidRPr="00FA0D8E">
        <w:rPr>
          <w:rFonts w:hAnsi="SimSun"/>
          <w:sz w:val="20"/>
          <w:lang w:val="en-US" w:eastAsia="zh-CN"/>
        </w:rPr>
        <w:t>年，日内瓦</w:t>
      </w:r>
    </w:p>
    <w:p w14:paraId="4D30290A" w14:textId="2B79159D" w:rsidR="00E14E04" w:rsidRDefault="00E14E04" w:rsidP="00E14E04">
      <w:pPr>
        <w:jc w:val="center"/>
        <w:rPr>
          <w:sz w:val="20"/>
          <w:lang w:val="en-US" w:eastAsia="zh-CN"/>
        </w:rPr>
      </w:pPr>
      <w:r>
        <w:rPr>
          <w:sz w:val="20"/>
          <w:lang w:val="en-US"/>
        </w:rPr>
        <w:sym w:font="Symbol" w:char="00E3"/>
      </w:r>
      <w:r>
        <w:rPr>
          <w:sz w:val="20"/>
          <w:lang w:val="en-US" w:eastAsia="zh-CN"/>
        </w:rPr>
        <w:t xml:space="preserve"> </w:t>
      </w:r>
      <w:r>
        <w:rPr>
          <w:rFonts w:hint="eastAsia"/>
          <w:sz w:val="20"/>
          <w:lang w:val="en-US" w:eastAsia="zh-CN"/>
        </w:rPr>
        <w:t>国际电联</w:t>
      </w:r>
      <w:r>
        <w:rPr>
          <w:sz w:val="20"/>
          <w:lang w:val="en-US" w:eastAsia="zh-CN"/>
        </w:rPr>
        <w:t xml:space="preserve"> 20</w:t>
      </w:r>
      <w:r>
        <w:rPr>
          <w:rFonts w:hint="eastAsia"/>
          <w:sz w:val="20"/>
          <w:lang w:val="en-US" w:eastAsia="zh-CN"/>
        </w:rPr>
        <w:t>2</w:t>
      </w:r>
      <w:r w:rsidR="006F3F89">
        <w:rPr>
          <w:rFonts w:hint="eastAsia"/>
          <w:sz w:val="20"/>
          <w:lang w:val="en-US" w:eastAsia="zh-CN"/>
        </w:rPr>
        <w:t>5</w:t>
      </w:r>
    </w:p>
    <w:p w14:paraId="4BA34597" w14:textId="77777777" w:rsidR="00E14E04" w:rsidRDefault="00E14E04" w:rsidP="00E14E04">
      <w:pPr>
        <w:rPr>
          <w:sz w:val="18"/>
          <w:szCs w:val="18"/>
          <w:lang w:val="en-US" w:eastAsia="zh-CN"/>
        </w:rPr>
      </w:pPr>
      <w:bookmarkStart w:id="17" w:name="lt_pId045"/>
      <w:bookmarkEnd w:id="11"/>
      <w:r>
        <w:rPr>
          <w:sz w:val="18"/>
          <w:szCs w:val="18"/>
          <w:lang w:val="en-US" w:eastAsia="zh-CN"/>
        </w:rPr>
        <w:t>版权所有。</w:t>
      </w:r>
      <w:r>
        <w:rPr>
          <w:sz w:val="18"/>
          <w:szCs w:val="18"/>
          <w:lang w:eastAsia="zh-CN"/>
        </w:rPr>
        <w:t>未经国际电联书面许可，不得以任何手段复制本出版物的任何部分</w:t>
      </w:r>
      <w:bookmarkEnd w:id="17"/>
    </w:p>
    <w:p w14:paraId="6A8B5479" w14:textId="2158F93C" w:rsidR="007565CC" w:rsidRDefault="007565CC" w:rsidP="00ED0D47">
      <w:pPr>
        <w:spacing w:before="160"/>
        <w:ind w:firstLineChars="200" w:firstLine="400"/>
        <w:rPr>
          <w:i/>
          <w:sz w:val="20"/>
          <w:lang w:val="en-US" w:eastAsia="zh-CN"/>
        </w:rPr>
        <w:sectPr w:rsidR="007565CC" w:rsidSect="00815F6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6A37656" w14:textId="219720EA" w:rsidR="009155A0" w:rsidRPr="009155A0" w:rsidRDefault="00154CA9" w:rsidP="009155A0">
      <w:pPr>
        <w:pStyle w:val="RepNo"/>
        <w:rPr>
          <w:lang w:val="en-US" w:eastAsia="zh-CN"/>
        </w:rPr>
      </w:pPr>
      <w:bookmarkStart w:id="18" w:name="irecnoe"/>
      <w:bookmarkEnd w:id="18"/>
      <w:r w:rsidRPr="00BF487A">
        <w:rPr>
          <w:rStyle w:val="href"/>
          <w:lang w:val="en-US" w:eastAsia="zh-CN"/>
        </w:rPr>
        <w:lastRenderedPageBreak/>
        <w:t xml:space="preserve">ITU-R </w:t>
      </w:r>
      <w:r w:rsidR="009155A0">
        <w:rPr>
          <w:rStyle w:val="href"/>
          <w:rFonts w:hint="eastAsia"/>
          <w:lang w:val="en-US" w:eastAsia="zh-CN"/>
        </w:rPr>
        <w:t>SM.</w:t>
      </w:r>
      <w:r w:rsidR="006B7A79">
        <w:rPr>
          <w:rStyle w:val="href"/>
          <w:lang w:val="en-US" w:eastAsia="zh-CN"/>
        </w:rPr>
        <w:t>2454</w:t>
      </w:r>
      <w:r w:rsidR="009155A0">
        <w:rPr>
          <w:rStyle w:val="href"/>
          <w:rFonts w:hint="eastAsia"/>
          <w:lang w:val="en-US" w:eastAsia="zh-CN"/>
        </w:rPr>
        <w:t>-</w:t>
      </w:r>
      <w:bookmarkStart w:id="19" w:name="OLE_LINK1"/>
      <w:bookmarkStart w:id="20" w:name="OLE_LINK2"/>
      <w:r w:rsidR="006B7A79">
        <w:rPr>
          <w:rStyle w:val="href"/>
          <w:lang w:val="en-US" w:eastAsia="zh-CN"/>
        </w:rPr>
        <w:t>1</w:t>
      </w:r>
      <w:r w:rsidR="009155A0">
        <w:rPr>
          <w:rFonts w:hint="eastAsia"/>
          <w:lang w:eastAsia="zh-CN"/>
        </w:rPr>
        <w:t>报告</w:t>
      </w:r>
      <w:bookmarkEnd w:id="19"/>
      <w:bookmarkEnd w:id="20"/>
    </w:p>
    <w:p w14:paraId="498C1668" w14:textId="6F856238" w:rsidR="0010087F" w:rsidRPr="008D7B28" w:rsidRDefault="004C22BC" w:rsidP="0010087F">
      <w:pPr>
        <w:pStyle w:val="Reptitle"/>
        <w:rPr>
          <w:rFonts w:ascii="SimSun" w:hAnsi="SimSun"/>
          <w:lang w:val="en-GB" w:eastAsia="zh-CN"/>
        </w:rPr>
      </w:pPr>
      <w:r w:rsidRPr="004C22BC">
        <w:rPr>
          <w:rFonts w:hint="eastAsia"/>
          <w:lang w:eastAsia="zh-CN"/>
        </w:rPr>
        <w:t>不同频段无线电信号的空间评估</w:t>
      </w:r>
    </w:p>
    <w:p w14:paraId="1E44708B" w14:textId="65C19836" w:rsidR="0010087F" w:rsidRDefault="0010087F" w:rsidP="0010087F">
      <w:pPr>
        <w:pStyle w:val="Repdate"/>
        <w:rPr>
          <w:szCs w:val="24"/>
          <w:lang w:val="en-US" w:eastAsia="zh-CN"/>
        </w:rPr>
      </w:pPr>
      <w:r>
        <w:rPr>
          <w:szCs w:val="24"/>
          <w:lang w:val="en-GB" w:eastAsia="zh-CN"/>
        </w:rPr>
        <w:t>（</w:t>
      </w:r>
      <w:r w:rsidRPr="00FB1FD9">
        <w:rPr>
          <w:lang w:val="en-US" w:eastAsia="zh-CN"/>
        </w:rPr>
        <w:t>2019-2023</w:t>
      </w:r>
      <w:r>
        <w:rPr>
          <w:szCs w:val="24"/>
          <w:lang w:val="en-US" w:eastAsia="zh-CN"/>
        </w:rPr>
        <w:t>年）</w:t>
      </w:r>
    </w:p>
    <w:p w14:paraId="3F640EA0" w14:textId="0D412E8D" w:rsidR="0010087F" w:rsidRPr="0010087F" w:rsidRDefault="0010087F" w:rsidP="0010087F">
      <w:pPr>
        <w:pStyle w:val="Title3"/>
        <w:rPr>
          <w:lang w:eastAsia="zh-CN"/>
        </w:rPr>
      </w:pPr>
      <w:r w:rsidRPr="0010087F">
        <w:rPr>
          <w:rFonts w:ascii="SimSun" w:eastAsia="SimSun" w:hAnsi="SimSun" w:cs="SimSun" w:hint="eastAsia"/>
          <w:lang w:eastAsia="zh-CN"/>
        </w:rPr>
        <w:t>目录</w:t>
      </w:r>
    </w:p>
    <w:p w14:paraId="7C91D881" w14:textId="77777777" w:rsidR="0010087F" w:rsidRPr="0010087F" w:rsidRDefault="0010087F" w:rsidP="0010087F">
      <w:pPr>
        <w:jc w:val="right"/>
        <w:rPr>
          <w:rFonts w:ascii="STKaiti" w:eastAsia="STKaiti" w:hAnsi="STKaiti"/>
          <w:szCs w:val="24"/>
          <w:lang w:eastAsia="zh-CN"/>
        </w:rPr>
      </w:pPr>
      <w:r w:rsidRPr="0010087F">
        <w:rPr>
          <w:rFonts w:ascii="STKaiti" w:eastAsia="STKaiti" w:hAnsi="STKaiti"/>
          <w:szCs w:val="24"/>
          <w:lang w:eastAsia="zh-CN"/>
        </w:rPr>
        <w:t>页码</w:t>
      </w:r>
    </w:p>
    <w:p w14:paraId="658F3F6B" w14:textId="36566135" w:rsidR="00CD1B10" w:rsidRDefault="0010087F">
      <w:pPr>
        <w:pStyle w:val="TOC1"/>
        <w:rPr>
          <w:rFonts w:asciiTheme="minorHAnsi" w:eastAsiaTheme="minorEastAsia" w:hAnsiTheme="minorHAnsi" w:cstheme="minorBidi"/>
          <w:noProof/>
          <w:kern w:val="2"/>
          <w:szCs w:val="24"/>
          <w:lang w:val="en-GB" w:eastAsia="zh-CN"/>
          <w14:ligatures w14:val="standardContextual"/>
        </w:rPr>
      </w:pPr>
      <w:r w:rsidRPr="001C54B6">
        <w:rPr>
          <w:noProof/>
          <w:lang w:eastAsia="zh-CN"/>
        </w:rPr>
        <w:fldChar w:fldCharType="begin"/>
      </w:r>
      <w:r w:rsidRPr="001C54B6">
        <w:rPr>
          <w:noProof/>
          <w:lang w:eastAsia="zh-CN"/>
        </w:rPr>
        <w:instrText xml:space="preserve"> TOC \o "1-2" \u </w:instrText>
      </w:r>
      <w:r w:rsidRPr="001C54B6">
        <w:rPr>
          <w:noProof/>
          <w:lang w:eastAsia="zh-CN"/>
        </w:rPr>
        <w:fldChar w:fldCharType="separate"/>
      </w:r>
      <w:r w:rsidR="00CD1B10" w:rsidRPr="00301D79">
        <w:rPr>
          <w:noProof/>
          <w:lang w:val="en-GB" w:eastAsia="zh-CN"/>
        </w:rPr>
        <w:t>1</w:t>
      </w:r>
      <w:r w:rsidR="00CD1B10">
        <w:rPr>
          <w:rFonts w:asciiTheme="minorHAnsi" w:eastAsiaTheme="minorEastAsia" w:hAnsiTheme="minorHAnsi" w:cstheme="minorBidi"/>
          <w:noProof/>
          <w:kern w:val="2"/>
          <w:szCs w:val="24"/>
          <w:lang w:val="en-GB" w:eastAsia="zh-CN"/>
          <w14:ligatures w14:val="standardContextual"/>
        </w:rPr>
        <w:tab/>
      </w:r>
      <w:r w:rsidR="00CD1B10" w:rsidRPr="00301D79">
        <w:rPr>
          <w:rFonts w:hint="eastAsia"/>
          <w:noProof/>
          <w:lang w:val="en-GB" w:eastAsia="zh-CN"/>
        </w:rPr>
        <w:t>引言</w:t>
      </w:r>
      <w:r w:rsidR="00CD1B10">
        <w:rPr>
          <w:noProof/>
          <w:lang w:eastAsia="zh-CN"/>
        </w:rPr>
        <w:tab/>
      </w:r>
      <w:r w:rsidR="00CD1B10">
        <w:rPr>
          <w:noProof/>
          <w:lang w:eastAsia="zh-CN"/>
        </w:rPr>
        <w:tab/>
      </w:r>
      <w:r w:rsidR="00CD1B10">
        <w:rPr>
          <w:noProof/>
        </w:rPr>
        <w:fldChar w:fldCharType="begin"/>
      </w:r>
      <w:r w:rsidR="00CD1B10">
        <w:rPr>
          <w:noProof/>
          <w:lang w:eastAsia="zh-CN"/>
        </w:rPr>
        <w:instrText xml:space="preserve"> PAGEREF _Toc193371674 \h </w:instrText>
      </w:r>
      <w:r w:rsidR="00CD1B10">
        <w:rPr>
          <w:noProof/>
        </w:rPr>
      </w:r>
      <w:r w:rsidR="00CD1B10">
        <w:rPr>
          <w:noProof/>
        </w:rPr>
        <w:fldChar w:fldCharType="separate"/>
      </w:r>
      <w:r w:rsidR="006953DC">
        <w:rPr>
          <w:noProof/>
          <w:lang w:eastAsia="zh-CN"/>
        </w:rPr>
        <w:t>2</w:t>
      </w:r>
      <w:r w:rsidR="00CD1B10">
        <w:rPr>
          <w:noProof/>
        </w:rPr>
        <w:fldChar w:fldCharType="end"/>
      </w:r>
    </w:p>
    <w:p w14:paraId="4380C64D" w14:textId="53FECB9C" w:rsidR="00CD1B10" w:rsidRDefault="00CD1B10">
      <w:pPr>
        <w:pStyle w:val="TOC1"/>
        <w:rPr>
          <w:rFonts w:asciiTheme="minorHAnsi" w:eastAsiaTheme="minorEastAsia" w:hAnsiTheme="minorHAnsi" w:cstheme="minorBidi"/>
          <w:noProof/>
          <w:kern w:val="2"/>
          <w:szCs w:val="24"/>
          <w:lang w:val="en-GB" w:eastAsia="zh-CN"/>
          <w14:ligatures w14:val="standardContextual"/>
        </w:rPr>
      </w:pPr>
      <w:r w:rsidRPr="00301D79">
        <w:rPr>
          <w:noProof/>
          <w:lang w:eastAsia="zh-CN"/>
        </w:rPr>
        <w:t>2</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发射测量和空间分析的主要步骤</w:t>
      </w:r>
      <w:r>
        <w:rPr>
          <w:noProof/>
          <w:lang w:eastAsia="zh-CN"/>
        </w:rPr>
        <w:tab/>
      </w:r>
      <w:r>
        <w:rPr>
          <w:noProof/>
          <w:lang w:eastAsia="zh-CN"/>
        </w:rPr>
        <w:tab/>
      </w:r>
      <w:r>
        <w:rPr>
          <w:noProof/>
        </w:rPr>
        <w:fldChar w:fldCharType="begin"/>
      </w:r>
      <w:r>
        <w:rPr>
          <w:noProof/>
          <w:lang w:eastAsia="zh-CN"/>
        </w:rPr>
        <w:instrText xml:space="preserve"> PAGEREF _Toc193371675 \h </w:instrText>
      </w:r>
      <w:r>
        <w:rPr>
          <w:noProof/>
        </w:rPr>
      </w:r>
      <w:r>
        <w:rPr>
          <w:noProof/>
        </w:rPr>
        <w:fldChar w:fldCharType="separate"/>
      </w:r>
      <w:r w:rsidR="006953DC">
        <w:rPr>
          <w:noProof/>
          <w:lang w:eastAsia="zh-CN"/>
        </w:rPr>
        <w:t>2</w:t>
      </w:r>
      <w:r>
        <w:rPr>
          <w:noProof/>
        </w:rPr>
        <w:fldChar w:fldCharType="end"/>
      </w:r>
    </w:p>
    <w:p w14:paraId="3E444BBE" w14:textId="5B730C87" w:rsidR="00CD1B10" w:rsidRDefault="00CD1B10">
      <w:pPr>
        <w:pStyle w:val="TOC1"/>
        <w:rPr>
          <w:rFonts w:asciiTheme="minorHAnsi" w:eastAsiaTheme="minorEastAsia" w:hAnsiTheme="minorHAnsi" w:cstheme="minorBidi"/>
          <w:noProof/>
          <w:kern w:val="2"/>
          <w:szCs w:val="24"/>
          <w:lang w:val="en-GB" w:eastAsia="zh-CN"/>
          <w14:ligatures w14:val="standardContextual"/>
        </w:rPr>
      </w:pPr>
      <w:r w:rsidRPr="00301D79">
        <w:rPr>
          <w:noProof/>
          <w:lang w:eastAsia="zh-CN"/>
        </w:rPr>
        <w:t>3</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为评估电磁和干扰环境而进行的测量</w:t>
      </w:r>
      <w:r>
        <w:rPr>
          <w:noProof/>
          <w:lang w:eastAsia="zh-CN"/>
        </w:rPr>
        <w:tab/>
      </w:r>
      <w:r>
        <w:rPr>
          <w:noProof/>
          <w:lang w:eastAsia="zh-CN"/>
        </w:rPr>
        <w:tab/>
      </w:r>
      <w:r>
        <w:rPr>
          <w:noProof/>
        </w:rPr>
        <w:fldChar w:fldCharType="begin"/>
      </w:r>
      <w:r>
        <w:rPr>
          <w:noProof/>
          <w:lang w:eastAsia="zh-CN"/>
        </w:rPr>
        <w:instrText xml:space="preserve"> PAGEREF _Toc193371676 \h </w:instrText>
      </w:r>
      <w:r>
        <w:rPr>
          <w:noProof/>
        </w:rPr>
      </w:r>
      <w:r>
        <w:rPr>
          <w:noProof/>
        </w:rPr>
        <w:fldChar w:fldCharType="separate"/>
      </w:r>
      <w:r w:rsidR="006953DC">
        <w:rPr>
          <w:noProof/>
          <w:lang w:eastAsia="zh-CN"/>
        </w:rPr>
        <w:t>2</w:t>
      </w:r>
      <w:r>
        <w:rPr>
          <w:noProof/>
        </w:rPr>
        <w:fldChar w:fldCharType="end"/>
      </w:r>
    </w:p>
    <w:p w14:paraId="5D1A94B5" w14:textId="136EFC57" w:rsidR="00CD1B10" w:rsidRDefault="00CD1B10">
      <w:pPr>
        <w:pStyle w:val="TOC1"/>
        <w:rPr>
          <w:rFonts w:asciiTheme="minorHAnsi" w:eastAsiaTheme="minorEastAsia" w:hAnsiTheme="minorHAnsi" w:cstheme="minorBidi"/>
          <w:noProof/>
          <w:kern w:val="2"/>
          <w:szCs w:val="24"/>
          <w:lang w:val="en-GB" w:eastAsia="zh-CN"/>
          <w14:ligatures w14:val="standardContextual"/>
        </w:rPr>
      </w:pPr>
      <w:r>
        <w:rPr>
          <w:noProof/>
          <w:lang w:eastAsia="zh-CN"/>
        </w:rPr>
        <w:t>4</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从频谱发射确定集总参数</w:t>
      </w:r>
      <w:r>
        <w:rPr>
          <w:noProof/>
          <w:lang w:eastAsia="zh-CN"/>
        </w:rPr>
        <w:tab/>
      </w:r>
      <w:r>
        <w:rPr>
          <w:noProof/>
          <w:lang w:eastAsia="zh-CN"/>
        </w:rPr>
        <w:tab/>
      </w:r>
      <w:r>
        <w:rPr>
          <w:noProof/>
        </w:rPr>
        <w:fldChar w:fldCharType="begin"/>
      </w:r>
      <w:r>
        <w:rPr>
          <w:noProof/>
          <w:lang w:eastAsia="zh-CN"/>
        </w:rPr>
        <w:instrText xml:space="preserve"> PAGEREF _Toc193371677 \h </w:instrText>
      </w:r>
      <w:r>
        <w:rPr>
          <w:noProof/>
        </w:rPr>
      </w:r>
      <w:r>
        <w:rPr>
          <w:noProof/>
        </w:rPr>
        <w:fldChar w:fldCharType="separate"/>
      </w:r>
      <w:r w:rsidR="006953DC">
        <w:rPr>
          <w:noProof/>
          <w:lang w:eastAsia="zh-CN"/>
        </w:rPr>
        <w:t>4</w:t>
      </w:r>
      <w:r>
        <w:rPr>
          <w:noProof/>
        </w:rPr>
        <w:fldChar w:fldCharType="end"/>
      </w:r>
    </w:p>
    <w:p w14:paraId="5FC7D80A" w14:textId="7ED7D792" w:rsidR="00CD1B10" w:rsidRDefault="00CD1B10">
      <w:pPr>
        <w:pStyle w:val="TOC2"/>
        <w:rPr>
          <w:rFonts w:asciiTheme="minorHAnsi" w:eastAsiaTheme="minorEastAsia" w:hAnsiTheme="minorHAnsi" w:cstheme="minorBidi"/>
          <w:noProof/>
          <w:kern w:val="2"/>
          <w:szCs w:val="24"/>
          <w:lang w:val="en-GB" w:eastAsia="zh-CN"/>
          <w14:ligatures w14:val="standardContextual"/>
        </w:rPr>
      </w:pPr>
      <w:r>
        <w:rPr>
          <w:noProof/>
          <w:lang w:eastAsia="zh-CN"/>
        </w:rPr>
        <w:t>4.1</w:t>
      </w:r>
      <w:r>
        <w:rPr>
          <w:rFonts w:asciiTheme="minorHAnsi" w:eastAsiaTheme="minorEastAsia" w:hAnsiTheme="minorHAnsi" w:cstheme="minorBidi"/>
          <w:noProof/>
          <w:kern w:val="2"/>
          <w:szCs w:val="24"/>
          <w:lang w:val="en-GB" w:eastAsia="zh-CN"/>
          <w14:ligatures w14:val="standardContextual"/>
        </w:rPr>
        <w:tab/>
      </w:r>
      <w:r>
        <w:rPr>
          <w:rFonts w:hint="eastAsia"/>
          <w:noProof/>
          <w:lang w:eastAsia="zh-CN"/>
        </w:rPr>
        <w:t>噪声功率的计算</w:t>
      </w:r>
      <w:r>
        <w:rPr>
          <w:noProof/>
          <w:lang w:eastAsia="zh-CN"/>
        </w:rPr>
        <w:tab/>
      </w:r>
      <w:r>
        <w:rPr>
          <w:noProof/>
          <w:lang w:eastAsia="zh-CN"/>
        </w:rPr>
        <w:tab/>
      </w:r>
      <w:r>
        <w:rPr>
          <w:noProof/>
        </w:rPr>
        <w:fldChar w:fldCharType="begin"/>
      </w:r>
      <w:r>
        <w:rPr>
          <w:noProof/>
          <w:lang w:eastAsia="zh-CN"/>
        </w:rPr>
        <w:instrText xml:space="preserve"> PAGEREF _Toc193371678 \h </w:instrText>
      </w:r>
      <w:r>
        <w:rPr>
          <w:noProof/>
        </w:rPr>
      </w:r>
      <w:r>
        <w:rPr>
          <w:noProof/>
        </w:rPr>
        <w:fldChar w:fldCharType="separate"/>
      </w:r>
      <w:r w:rsidR="006953DC">
        <w:rPr>
          <w:noProof/>
          <w:lang w:eastAsia="zh-CN"/>
        </w:rPr>
        <w:t>5</w:t>
      </w:r>
      <w:r>
        <w:rPr>
          <w:noProof/>
        </w:rPr>
        <w:fldChar w:fldCharType="end"/>
      </w:r>
    </w:p>
    <w:p w14:paraId="10B7F43E" w14:textId="7B5E0AAB" w:rsidR="00CD1B10" w:rsidRDefault="00CD1B10">
      <w:pPr>
        <w:pStyle w:val="TOC2"/>
        <w:rPr>
          <w:rFonts w:asciiTheme="minorHAnsi" w:eastAsiaTheme="minorEastAsia" w:hAnsiTheme="minorHAnsi" w:cstheme="minorBidi"/>
          <w:noProof/>
          <w:kern w:val="2"/>
          <w:szCs w:val="24"/>
          <w:lang w:val="en-GB" w:eastAsia="zh-CN"/>
          <w14:ligatures w14:val="standardContextual"/>
        </w:rPr>
      </w:pPr>
      <w:r w:rsidRPr="00301D79">
        <w:rPr>
          <w:noProof/>
          <w:lang w:eastAsia="zh-CN"/>
        </w:rPr>
        <w:t>4.2</w:t>
      </w:r>
      <w:r>
        <w:rPr>
          <w:rFonts w:asciiTheme="minorHAnsi" w:eastAsiaTheme="minorEastAsia" w:hAnsiTheme="minorHAnsi" w:cstheme="minorBidi"/>
          <w:noProof/>
          <w:kern w:val="2"/>
          <w:szCs w:val="24"/>
          <w:lang w:val="en-GB" w:eastAsia="zh-CN"/>
          <w14:ligatures w14:val="standardContextual"/>
        </w:rPr>
        <w:tab/>
      </w:r>
      <w:r>
        <w:rPr>
          <w:rFonts w:hint="eastAsia"/>
          <w:noProof/>
          <w:lang w:eastAsia="zh-CN"/>
        </w:rPr>
        <w:t>峰值功率的计算</w:t>
      </w:r>
      <w:r>
        <w:rPr>
          <w:noProof/>
          <w:lang w:eastAsia="zh-CN"/>
        </w:rPr>
        <w:tab/>
      </w:r>
      <w:r>
        <w:rPr>
          <w:noProof/>
          <w:lang w:eastAsia="zh-CN"/>
        </w:rPr>
        <w:tab/>
      </w:r>
      <w:r>
        <w:rPr>
          <w:noProof/>
        </w:rPr>
        <w:fldChar w:fldCharType="begin"/>
      </w:r>
      <w:r>
        <w:rPr>
          <w:noProof/>
          <w:lang w:eastAsia="zh-CN"/>
        </w:rPr>
        <w:instrText xml:space="preserve"> PAGEREF _Toc193371679 \h </w:instrText>
      </w:r>
      <w:r>
        <w:rPr>
          <w:noProof/>
        </w:rPr>
      </w:r>
      <w:r>
        <w:rPr>
          <w:noProof/>
        </w:rPr>
        <w:fldChar w:fldCharType="separate"/>
      </w:r>
      <w:r w:rsidR="006953DC">
        <w:rPr>
          <w:noProof/>
          <w:lang w:eastAsia="zh-CN"/>
        </w:rPr>
        <w:t>5</w:t>
      </w:r>
      <w:r>
        <w:rPr>
          <w:noProof/>
        </w:rPr>
        <w:fldChar w:fldCharType="end"/>
      </w:r>
    </w:p>
    <w:p w14:paraId="7C21A49E" w14:textId="72A0ACC3" w:rsidR="00CD1B10" w:rsidRDefault="00CD1B10">
      <w:pPr>
        <w:pStyle w:val="TOC2"/>
        <w:rPr>
          <w:rFonts w:asciiTheme="minorHAnsi" w:eastAsiaTheme="minorEastAsia" w:hAnsiTheme="minorHAnsi" w:cstheme="minorBidi"/>
          <w:noProof/>
          <w:kern w:val="2"/>
          <w:szCs w:val="24"/>
          <w:lang w:val="en-GB" w:eastAsia="zh-CN"/>
          <w14:ligatures w14:val="standardContextual"/>
        </w:rPr>
      </w:pPr>
      <w:r>
        <w:rPr>
          <w:noProof/>
          <w:lang w:eastAsia="zh-CN"/>
        </w:rPr>
        <w:t>4.3</w:t>
      </w:r>
      <w:r>
        <w:rPr>
          <w:rFonts w:asciiTheme="minorHAnsi" w:eastAsiaTheme="minorEastAsia" w:hAnsiTheme="minorHAnsi" w:cstheme="minorBidi"/>
          <w:noProof/>
          <w:kern w:val="2"/>
          <w:szCs w:val="24"/>
          <w:lang w:val="en-GB" w:eastAsia="zh-CN"/>
          <w14:ligatures w14:val="standardContextual"/>
        </w:rPr>
        <w:tab/>
      </w:r>
      <w:r>
        <w:rPr>
          <w:rFonts w:hint="eastAsia"/>
          <w:noProof/>
          <w:lang w:eastAsia="zh-CN"/>
        </w:rPr>
        <w:t>平均功率的计算</w:t>
      </w:r>
      <w:r>
        <w:rPr>
          <w:noProof/>
          <w:lang w:eastAsia="zh-CN"/>
        </w:rPr>
        <w:tab/>
      </w:r>
      <w:r>
        <w:rPr>
          <w:noProof/>
          <w:lang w:eastAsia="zh-CN"/>
        </w:rPr>
        <w:tab/>
      </w:r>
      <w:r>
        <w:rPr>
          <w:noProof/>
        </w:rPr>
        <w:fldChar w:fldCharType="begin"/>
      </w:r>
      <w:r>
        <w:rPr>
          <w:noProof/>
          <w:lang w:eastAsia="zh-CN"/>
        </w:rPr>
        <w:instrText xml:space="preserve"> PAGEREF _Toc193371680 \h </w:instrText>
      </w:r>
      <w:r>
        <w:rPr>
          <w:noProof/>
        </w:rPr>
      </w:r>
      <w:r>
        <w:rPr>
          <w:noProof/>
        </w:rPr>
        <w:fldChar w:fldCharType="separate"/>
      </w:r>
      <w:r w:rsidR="006953DC">
        <w:rPr>
          <w:noProof/>
          <w:lang w:eastAsia="zh-CN"/>
        </w:rPr>
        <w:t>6</w:t>
      </w:r>
      <w:r>
        <w:rPr>
          <w:noProof/>
        </w:rPr>
        <w:fldChar w:fldCharType="end"/>
      </w:r>
    </w:p>
    <w:p w14:paraId="31B54726" w14:textId="315754CF" w:rsidR="00CD1B10" w:rsidRDefault="00CD1B10">
      <w:pPr>
        <w:pStyle w:val="TOC1"/>
        <w:rPr>
          <w:rFonts w:asciiTheme="minorHAnsi" w:eastAsiaTheme="minorEastAsia" w:hAnsiTheme="minorHAnsi" w:cstheme="minorBidi"/>
          <w:noProof/>
          <w:kern w:val="2"/>
          <w:szCs w:val="24"/>
          <w:lang w:val="en-GB" w:eastAsia="zh-CN"/>
          <w14:ligatures w14:val="standardContextual"/>
        </w:rPr>
      </w:pPr>
      <w:r>
        <w:rPr>
          <w:noProof/>
          <w:lang w:eastAsia="zh-CN"/>
        </w:rPr>
        <w:t>5</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空间发射分布图的构建</w:t>
      </w:r>
      <w:r>
        <w:rPr>
          <w:noProof/>
          <w:lang w:eastAsia="zh-CN"/>
        </w:rPr>
        <w:tab/>
      </w:r>
      <w:r>
        <w:rPr>
          <w:noProof/>
          <w:lang w:eastAsia="zh-CN"/>
        </w:rPr>
        <w:tab/>
      </w:r>
      <w:r>
        <w:rPr>
          <w:noProof/>
        </w:rPr>
        <w:fldChar w:fldCharType="begin"/>
      </w:r>
      <w:r>
        <w:rPr>
          <w:noProof/>
          <w:lang w:eastAsia="zh-CN"/>
        </w:rPr>
        <w:instrText xml:space="preserve"> PAGEREF _Toc193371681 \h </w:instrText>
      </w:r>
      <w:r>
        <w:rPr>
          <w:noProof/>
        </w:rPr>
      </w:r>
      <w:r>
        <w:rPr>
          <w:noProof/>
        </w:rPr>
        <w:fldChar w:fldCharType="separate"/>
      </w:r>
      <w:r w:rsidR="006953DC">
        <w:rPr>
          <w:noProof/>
          <w:lang w:eastAsia="zh-CN"/>
        </w:rPr>
        <w:t>6</w:t>
      </w:r>
      <w:r>
        <w:rPr>
          <w:noProof/>
        </w:rPr>
        <w:fldChar w:fldCharType="end"/>
      </w:r>
    </w:p>
    <w:p w14:paraId="12773920" w14:textId="5FCCE6E1" w:rsidR="00CD1B10" w:rsidRDefault="00CD1B10">
      <w:pPr>
        <w:pStyle w:val="TOC1"/>
        <w:rPr>
          <w:rFonts w:asciiTheme="minorHAnsi" w:eastAsiaTheme="minorEastAsia" w:hAnsiTheme="minorHAnsi" w:cstheme="minorBidi"/>
          <w:noProof/>
          <w:kern w:val="2"/>
          <w:szCs w:val="24"/>
          <w:lang w:val="en-GB" w:eastAsia="zh-CN"/>
          <w14:ligatures w14:val="standardContextual"/>
        </w:rPr>
      </w:pPr>
      <w:r w:rsidRPr="00301D79">
        <w:rPr>
          <w:noProof/>
          <w:lang w:eastAsia="zh-CN"/>
        </w:rPr>
        <w:t>6</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确定发射电平标准</w:t>
      </w:r>
      <w:r>
        <w:rPr>
          <w:noProof/>
          <w:lang w:eastAsia="zh-CN"/>
        </w:rPr>
        <w:tab/>
      </w:r>
      <w:r>
        <w:rPr>
          <w:noProof/>
          <w:lang w:eastAsia="zh-CN"/>
        </w:rPr>
        <w:tab/>
      </w:r>
      <w:r>
        <w:rPr>
          <w:noProof/>
        </w:rPr>
        <w:fldChar w:fldCharType="begin"/>
      </w:r>
      <w:r>
        <w:rPr>
          <w:noProof/>
          <w:lang w:eastAsia="zh-CN"/>
        </w:rPr>
        <w:instrText xml:space="preserve"> PAGEREF _Toc193371682 \h </w:instrText>
      </w:r>
      <w:r>
        <w:rPr>
          <w:noProof/>
        </w:rPr>
      </w:r>
      <w:r>
        <w:rPr>
          <w:noProof/>
        </w:rPr>
        <w:fldChar w:fldCharType="separate"/>
      </w:r>
      <w:r w:rsidR="006953DC">
        <w:rPr>
          <w:noProof/>
          <w:lang w:eastAsia="zh-CN"/>
        </w:rPr>
        <w:t>7</w:t>
      </w:r>
      <w:r>
        <w:rPr>
          <w:noProof/>
        </w:rPr>
        <w:fldChar w:fldCharType="end"/>
      </w:r>
    </w:p>
    <w:p w14:paraId="02D73C92" w14:textId="00E84CE7" w:rsidR="00CD1B10" w:rsidRDefault="00CD1B10">
      <w:pPr>
        <w:pStyle w:val="TOC2"/>
        <w:rPr>
          <w:rFonts w:asciiTheme="minorHAnsi" w:eastAsiaTheme="minorEastAsia" w:hAnsiTheme="minorHAnsi" w:cstheme="minorBidi"/>
          <w:noProof/>
          <w:kern w:val="2"/>
          <w:szCs w:val="24"/>
          <w:lang w:val="en-GB" w:eastAsia="zh-CN"/>
          <w14:ligatures w14:val="standardContextual"/>
        </w:rPr>
      </w:pPr>
      <w:r w:rsidRPr="00301D79">
        <w:rPr>
          <w:noProof/>
          <w:lang w:eastAsia="zh-CN"/>
        </w:rPr>
        <w:t>6.1</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用于一般性监测的发射电平标准</w:t>
      </w:r>
      <w:r>
        <w:rPr>
          <w:noProof/>
          <w:lang w:eastAsia="zh-CN"/>
        </w:rPr>
        <w:tab/>
      </w:r>
      <w:r>
        <w:rPr>
          <w:noProof/>
          <w:lang w:eastAsia="zh-CN"/>
        </w:rPr>
        <w:tab/>
      </w:r>
      <w:r>
        <w:rPr>
          <w:noProof/>
        </w:rPr>
        <w:fldChar w:fldCharType="begin"/>
      </w:r>
      <w:r>
        <w:rPr>
          <w:noProof/>
          <w:lang w:eastAsia="zh-CN"/>
        </w:rPr>
        <w:instrText xml:space="preserve"> PAGEREF _Toc193371683 \h </w:instrText>
      </w:r>
      <w:r>
        <w:rPr>
          <w:noProof/>
        </w:rPr>
      </w:r>
      <w:r>
        <w:rPr>
          <w:noProof/>
        </w:rPr>
        <w:fldChar w:fldCharType="separate"/>
      </w:r>
      <w:r w:rsidR="006953DC">
        <w:rPr>
          <w:noProof/>
          <w:lang w:eastAsia="zh-CN"/>
        </w:rPr>
        <w:t>7</w:t>
      </w:r>
      <w:r>
        <w:rPr>
          <w:noProof/>
        </w:rPr>
        <w:fldChar w:fldCharType="end"/>
      </w:r>
    </w:p>
    <w:p w14:paraId="163B6C82" w14:textId="69092D6F" w:rsidR="00CD1B10" w:rsidRDefault="00CD1B10">
      <w:pPr>
        <w:pStyle w:val="TOC2"/>
        <w:rPr>
          <w:rFonts w:asciiTheme="minorHAnsi" w:eastAsiaTheme="minorEastAsia" w:hAnsiTheme="minorHAnsi" w:cstheme="minorBidi"/>
          <w:noProof/>
          <w:kern w:val="2"/>
          <w:szCs w:val="24"/>
          <w:lang w:val="en-GB" w:eastAsia="zh-CN"/>
          <w14:ligatures w14:val="standardContextual"/>
        </w:rPr>
      </w:pPr>
      <w:r w:rsidRPr="00301D79">
        <w:rPr>
          <w:noProof/>
          <w:lang w:eastAsia="zh-CN"/>
        </w:rPr>
        <w:t>6.2</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用于无线电规划的发射电平标准</w:t>
      </w:r>
      <w:r>
        <w:rPr>
          <w:noProof/>
          <w:lang w:eastAsia="zh-CN"/>
        </w:rPr>
        <w:tab/>
      </w:r>
      <w:r>
        <w:rPr>
          <w:noProof/>
          <w:lang w:eastAsia="zh-CN"/>
        </w:rPr>
        <w:tab/>
      </w:r>
      <w:r>
        <w:rPr>
          <w:noProof/>
        </w:rPr>
        <w:fldChar w:fldCharType="begin"/>
      </w:r>
      <w:r>
        <w:rPr>
          <w:noProof/>
          <w:lang w:eastAsia="zh-CN"/>
        </w:rPr>
        <w:instrText xml:space="preserve"> PAGEREF _Toc193371684 \h </w:instrText>
      </w:r>
      <w:r>
        <w:rPr>
          <w:noProof/>
        </w:rPr>
      </w:r>
      <w:r>
        <w:rPr>
          <w:noProof/>
        </w:rPr>
        <w:fldChar w:fldCharType="separate"/>
      </w:r>
      <w:r w:rsidR="006953DC">
        <w:rPr>
          <w:noProof/>
          <w:lang w:eastAsia="zh-CN"/>
        </w:rPr>
        <w:t>7</w:t>
      </w:r>
      <w:r>
        <w:rPr>
          <w:noProof/>
        </w:rPr>
        <w:fldChar w:fldCharType="end"/>
      </w:r>
    </w:p>
    <w:p w14:paraId="00BE64F0" w14:textId="2BF6C05F" w:rsidR="00CD1B10" w:rsidRDefault="00CD1B10">
      <w:pPr>
        <w:pStyle w:val="TOC1"/>
        <w:rPr>
          <w:rFonts w:asciiTheme="minorHAnsi" w:eastAsiaTheme="minorEastAsia" w:hAnsiTheme="minorHAnsi" w:cstheme="minorBidi"/>
          <w:noProof/>
          <w:kern w:val="2"/>
          <w:szCs w:val="24"/>
          <w:lang w:val="en-GB" w:eastAsia="zh-CN"/>
          <w14:ligatures w14:val="standardContextual"/>
        </w:rPr>
      </w:pPr>
      <w:r w:rsidRPr="00301D79">
        <w:rPr>
          <w:noProof/>
          <w:lang w:eastAsia="zh-CN"/>
        </w:rPr>
        <w:t>7</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数字地图上的定向电平分布和其他信息的叠加</w:t>
      </w:r>
      <w:r>
        <w:rPr>
          <w:noProof/>
          <w:lang w:eastAsia="zh-CN"/>
        </w:rPr>
        <w:tab/>
      </w:r>
      <w:r>
        <w:rPr>
          <w:noProof/>
          <w:lang w:eastAsia="zh-CN"/>
        </w:rPr>
        <w:tab/>
      </w:r>
      <w:r>
        <w:rPr>
          <w:noProof/>
        </w:rPr>
        <w:fldChar w:fldCharType="begin"/>
      </w:r>
      <w:r>
        <w:rPr>
          <w:noProof/>
          <w:lang w:eastAsia="zh-CN"/>
        </w:rPr>
        <w:instrText xml:space="preserve"> PAGEREF _Toc193371685 \h </w:instrText>
      </w:r>
      <w:r>
        <w:rPr>
          <w:noProof/>
        </w:rPr>
      </w:r>
      <w:r>
        <w:rPr>
          <w:noProof/>
        </w:rPr>
        <w:fldChar w:fldCharType="separate"/>
      </w:r>
      <w:r w:rsidR="006953DC">
        <w:rPr>
          <w:noProof/>
          <w:lang w:eastAsia="zh-CN"/>
        </w:rPr>
        <w:t>8</w:t>
      </w:r>
      <w:r>
        <w:rPr>
          <w:noProof/>
        </w:rPr>
        <w:fldChar w:fldCharType="end"/>
      </w:r>
    </w:p>
    <w:p w14:paraId="23330E07" w14:textId="68DD55EF" w:rsidR="00CD1B10" w:rsidRDefault="00CD1B10">
      <w:pPr>
        <w:pStyle w:val="TOC1"/>
        <w:rPr>
          <w:rFonts w:asciiTheme="minorHAnsi" w:eastAsiaTheme="minorEastAsia" w:hAnsiTheme="minorHAnsi" w:cstheme="minorBidi"/>
          <w:noProof/>
          <w:kern w:val="2"/>
          <w:szCs w:val="24"/>
          <w:lang w:val="en-GB" w:eastAsia="zh-CN"/>
          <w14:ligatures w14:val="standardContextual"/>
        </w:rPr>
      </w:pPr>
      <w:r w:rsidRPr="00301D79">
        <w:rPr>
          <w:noProof/>
          <w:lang w:eastAsia="zh-CN"/>
        </w:rPr>
        <w:t>8</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结果分析</w:t>
      </w:r>
      <w:r>
        <w:rPr>
          <w:noProof/>
          <w:lang w:eastAsia="zh-CN"/>
        </w:rPr>
        <w:tab/>
      </w:r>
      <w:r>
        <w:rPr>
          <w:noProof/>
          <w:lang w:eastAsia="zh-CN"/>
        </w:rPr>
        <w:tab/>
      </w:r>
      <w:r>
        <w:rPr>
          <w:noProof/>
        </w:rPr>
        <w:fldChar w:fldCharType="begin"/>
      </w:r>
      <w:r>
        <w:rPr>
          <w:noProof/>
          <w:lang w:eastAsia="zh-CN"/>
        </w:rPr>
        <w:instrText xml:space="preserve"> PAGEREF _Toc193371686 \h </w:instrText>
      </w:r>
      <w:r>
        <w:rPr>
          <w:noProof/>
        </w:rPr>
      </w:r>
      <w:r>
        <w:rPr>
          <w:noProof/>
        </w:rPr>
        <w:fldChar w:fldCharType="separate"/>
      </w:r>
      <w:r w:rsidR="006953DC">
        <w:rPr>
          <w:noProof/>
          <w:lang w:eastAsia="zh-CN"/>
        </w:rPr>
        <w:t>8</w:t>
      </w:r>
      <w:r>
        <w:rPr>
          <w:noProof/>
        </w:rPr>
        <w:fldChar w:fldCharType="end"/>
      </w:r>
    </w:p>
    <w:p w14:paraId="78ADD6EA" w14:textId="62FC8C5A" w:rsidR="00CD1B10" w:rsidRDefault="00CD1B10">
      <w:pPr>
        <w:pStyle w:val="TOC1"/>
        <w:rPr>
          <w:rFonts w:asciiTheme="minorHAnsi" w:eastAsiaTheme="minorEastAsia" w:hAnsiTheme="minorHAnsi" w:cstheme="minorBidi"/>
          <w:noProof/>
          <w:kern w:val="2"/>
          <w:szCs w:val="24"/>
          <w:lang w:val="en-GB" w:eastAsia="zh-CN"/>
          <w14:ligatures w14:val="standardContextual"/>
        </w:rPr>
      </w:pPr>
      <w:r w:rsidRPr="00301D79">
        <w:rPr>
          <w:noProof/>
          <w:lang w:eastAsia="zh-CN"/>
        </w:rPr>
        <w:t>9</w:t>
      </w:r>
      <w:r>
        <w:rPr>
          <w:rFonts w:asciiTheme="minorHAnsi" w:eastAsiaTheme="minorEastAsia" w:hAnsiTheme="minorHAnsi" w:cstheme="minorBidi"/>
          <w:noProof/>
          <w:kern w:val="2"/>
          <w:szCs w:val="24"/>
          <w:lang w:val="en-GB" w:eastAsia="zh-CN"/>
          <w14:ligatures w14:val="standardContextual"/>
        </w:rPr>
        <w:tab/>
      </w:r>
      <w:r w:rsidRPr="00301D79">
        <w:rPr>
          <w:rFonts w:hint="eastAsia"/>
          <w:noProof/>
          <w:lang w:eastAsia="zh-CN"/>
        </w:rPr>
        <w:t>发射的测量和空间分析示例</w:t>
      </w:r>
      <w:r>
        <w:rPr>
          <w:noProof/>
          <w:lang w:eastAsia="zh-CN"/>
        </w:rPr>
        <w:tab/>
      </w:r>
      <w:r>
        <w:rPr>
          <w:noProof/>
          <w:lang w:eastAsia="zh-CN"/>
        </w:rPr>
        <w:tab/>
      </w:r>
      <w:r>
        <w:rPr>
          <w:noProof/>
        </w:rPr>
        <w:fldChar w:fldCharType="begin"/>
      </w:r>
      <w:r>
        <w:rPr>
          <w:noProof/>
          <w:lang w:eastAsia="zh-CN"/>
        </w:rPr>
        <w:instrText xml:space="preserve"> PAGEREF _Toc193371687 \h </w:instrText>
      </w:r>
      <w:r>
        <w:rPr>
          <w:noProof/>
        </w:rPr>
      </w:r>
      <w:r>
        <w:rPr>
          <w:noProof/>
        </w:rPr>
        <w:fldChar w:fldCharType="separate"/>
      </w:r>
      <w:r w:rsidR="006953DC">
        <w:rPr>
          <w:noProof/>
          <w:lang w:eastAsia="zh-CN"/>
        </w:rPr>
        <w:t>8</w:t>
      </w:r>
      <w:r>
        <w:rPr>
          <w:noProof/>
        </w:rPr>
        <w:fldChar w:fldCharType="end"/>
      </w:r>
    </w:p>
    <w:p w14:paraId="401AD970" w14:textId="7E8F273F" w:rsidR="00CD1B10" w:rsidRDefault="00CD1B10">
      <w:pPr>
        <w:pStyle w:val="TOC1"/>
        <w:rPr>
          <w:rFonts w:asciiTheme="minorHAnsi" w:eastAsiaTheme="minorEastAsia" w:hAnsiTheme="minorHAnsi" w:cstheme="minorBidi"/>
          <w:noProof/>
          <w:kern w:val="2"/>
          <w:szCs w:val="24"/>
          <w:lang w:val="en-GB" w:eastAsia="zh-CN"/>
          <w14:ligatures w14:val="standardContextual"/>
        </w:rPr>
      </w:pPr>
      <w:r>
        <w:rPr>
          <w:rFonts w:hint="eastAsia"/>
          <w:noProof/>
          <w:lang w:eastAsia="zh-CN"/>
        </w:rPr>
        <w:t>附件</w:t>
      </w:r>
      <w:r w:rsidRPr="00301D79">
        <w:rPr>
          <w:noProof/>
          <w:lang w:eastAsia="zh-CN"/>
        </w:rPr>
        <w:t xml:space="preserve">1 </w:t>
      </w:r>
      <w:r>
        <w:rPr>
          <w:noProof/>
          <w:lang w:eastAsia="zh-CN"/>
        </w:rPr>
        <w:t>–</w:t>
      </w:r>
      <w:r w:rsidRPr="00301D79">
        <w:rPr>
          <w:noProof/>
          <w:lang w:eastAsia="zh-CN"/>
        </w:rPr>
        <w:t xml:space="preserve"> </w:t>
      </w:r>
      <w:r w:rsidRPr="00301D79">
        <w:rPr>
          <w:rFonts w:hint="eastAsia"/>
          <w:noProof/>
          <w:lang w:eastAsia="zh-CN"/>
        </w:rPr>
        <w:t>对</w:t>
      </w:r>
      <w:r w:rsidRPr="00301D79">
        <w:rPr>
          <w:noProof/>
          <w:lang w:eastAsia="zh-CN"/>
        </w:rPr>
        <w:t>900 MHz</w:t>
      </w:r>
      <w:r w:rsidRPr="00301D79">
        <w:rPr>
          <w:rFonts w:hint="eastAsia"/>
          <w:noProof/>
          <w:lang w:eastAsia="zh-CN"/>
        </w:rPr>
        <w:t>频率范围内地面发射源的发射进行测量和空间分析的例子</w:t>
      </w:r>
      <w:r>
        <w:rPr>
          <w:noProof/>
          <w:lang w:eastAsia="zh-CN"/>
        </w:rPr>
        <w:tab/>
      </w:r>
      <w:r>
        <w:rPr>
          <w:noProof/>
          <w:lang w:eastAsia="zh-CN"/>
        </w:rPr>
        <w:tab/>
      </w:r>
      <w:r>
        <w:rPr>
          <w:noProof/>
        </w:rPr>
        <w:fldChar w:fldCharType="begin"/>
      </w:r>
      <w:r>
        <w:rPr>
          <w:noProof/>
          <w:lang w:eastAsia="zh-CN"/>
        </w:rPr>
        <w:instrText xml:space="preserve"> PAGEREF _Toc193371688 \h </w:instrText>
      </w:r>
      <w:r>
        <w:rPr>
          <w:noProof/>
        </w:rPr>
      </w:r>
      <w:r>
        <w:rPr>
          <w:noProof/>
        </w:rPr>
        <w:fldChar w:fldCharType="separate"/>
      </w:r>
      <w:r w:rsidR="006953DC">
        <w:rPr>
          <w:noProof/>
          <w:lang w:eastAsia="zh-CN"/>
        </w:rPr>
        <w:t>9</w:t>
      </w:r>
      <w:r>
        <w:rPr>
          <w:noProof/>
        </w:rPr>
        <w:fldChar w:fldCharType="end"/>
      </w:r>
    </w:p>
    <w:p w14:paraId="61147AAC" w14:textId="6BB58C8D" w:rsidR="00CD1B10" w:rsidRDefault="00CD1B10">
      <w:pPr>
        <w:pStyle w:val="TOC1"/>
        <w:rPr>
          <w:rFonts w:asciiTheme="minorHAnsi" w:eastAsiaTheme="minorEastAsia" w:hAnsiTheme="minorHAnsi" w:cstheme="minorBidi"/>
          <w:noProof/>
          <w:kern w:val="2"/>
          <w:szCs w:val="24"/>
          <w:lang w:val="en-GB" w:eastAsia="zh-CN"/>
          <w14:ligatures w14:val="standardContextual"/>
        </w:rPr>
      </w:pPr>
      <w:r>
        <w:rPr>
          <w:rFonts w:hint="eastAsia"/>
          <w:noProof/>
          <w:lang w:eastAsia="zh-CN"/>
        </w:rPr>
        <w:t>附件</w:t>
      </w:r>
      <w:r>
        <w:rPr>
          <w:noProof/>
          <w:lang w:eastAsia="zh-CN"/>
        </w:rPr>
        <w:t>2 – RNSS 1 559-1 610 MHz</w:t>
      </w:r>
      <w:r w:rsidRPr="00301D79">
        <w:rPr>
          <w:rFonts w:hint="eastAsia"/>
          <w:noProof/>
          <w:lang w:eastAsia="zh-CN"/>
        </w:rPr>
        <w:t>频段中空中和空间来源发射的测量与分析示例</w:t>
      </w:r>
      <w:r>
        <w:rPr>
          <w:noProof/>
          <w:lang w:eastAsia="zh-CN"/>
        </w:rPr>
        <w:tab/>
      </w:r>
      <w:r>
        <w:rPr>
          <w:noProof/>
          <w:lang w:eastAsia="zh-CN"/>
        </w:rPr>
        <w:tab/>
      </w:r>
      <w:r>
        <w:rPr>
          <w:noProof/>
        </w:rPr>
        <w:fldChar w:fldCharType="begin"/>
      </w:r>
      <w:r>
        <w:rPr>
          <w:noProof/>
          <w:lang w:eastAsia="zh-CN"/>
        </w:rPr>
        <w:instrText xml:space="preserve"> PAGEREF _Toc193371689 \h </w:instrText>
      </w:r>
      <w:r>
        <w:rPr>
          <w:noProof/>
        </w:rPr>
      </w:r>
      <w:r>
        <w:rPr>
          <w:noProof/>
        </w:rPr>
        <w:fldChar w:fldCharType="separate"/>
      </w:r>
      <w:r w:rsidR="006953DC">
        <w:rPr>
          <w:noProof/>
          <w:lang w:eastAsia="zh-CN"/>
        </w:rPr>
        <w:t>11</w:t>
      </w:r>
      <w:r>
        <w:rPr>
          <w:noProof/>
        </w:rPr>
        <w:fldChar w:fldCharType="end"/>
      </w:r>
    </w:p>
    <w:p w14:paraId="3F8791D9" w14:textId="69B30248" w:rsidR="0044247A" w:rsidRPr="0044247A" w:rsidRDefault="0010087F" w:rsidP="001C54B6">
      <w:pPr>
        <w:pStyle w:val="TOC1"/>
        <w:tabs>
          <w:tab w:val="clear" w:pos="8789"/>
          <w:tab w:val="left" w:leader="dot" w:pos="9498"/>
          <w:tab w:val="left" w:pos="9639"/>
        </w:tabs>
        <w:ind w:right="0"/>
        <w:rPr>
          <w:noProof/>
          <w:color w:val="000000"/>
          <w:lang w:eastAsia="zh-CN"/>
        </w:rPr>
      </w:pPr>
      <w:r w:rsidRPr="001C54B6">
        <w:rPr>
          <w:noProof/>
          <w:lang w:eastAsia="zh-CN"/>
        </w:rPr>
        <w:fldChar w:fldCharType="end"/>
      </w:r>
      <w:r w:rsidR="0044247A">
        <w:rPr>
          <w:noProof/>
          <w:color w:val="000000"/>
          <w:lang w:val="en-GB" w:eastAsia="zh-CN"/>
        </w:rPr>
        <w:br w:type="page"/>
      </w:r>
    </w:p>
    <w:p w14:paraId="008EDB79" w14:textId="26BFC39A" w:rsidR="0093626F" w:rsidRPr="00FB1FD9" w:rsidRDefault="0093626F" w:rsidP="003711F8">
      <w:pPr>
        <w:pStyle w:val="Heading1"/>
        <w:rPr>
          <w:lang w:val="en-GB" w:eastAsia="zh-CN"/>
        </w:rPr>
      </w:pPr>
      <w:bookmarkStart w:id="21" w:name="_Toc63698918"/>
      <w:bookmarkStart w:id="22" w:name="_Toc139977688"/>
      <w:bookmarkStart w:id="23" w:name="_Toc193371674"/>
      <w:r w:rsidRPr="00FB1FD9">
        <w:rPr>
          <w:lang w:val="en-GB" w:eastAsia="zh-CN"/>
        </w:rPr>
        <w:lastRenderedPageBreak/>
        <w:t>1</w:t>
      </w:r>
      <w:r w:rsidRPr="00FB1FD9">
        <w:rPr>
          <w:lang w:val="en-GB" w:eastAsia="zh-CN"/>
        </w:rPr>
        <w:tab/>
      </w:r>
      <w:bookmarkEnd w:id="21"/>
      <w:bookmarkEnd w:id="22"/>
      <w:r w:rsidR="00FB1FD9" w:rsidRPr="00FB1FD9">
        <w:rPr>
          <w:rFonts w:hint="eastAsia"/>
          <w:lang w:val="en-GB" w:eastAsia="zh-CN"/>
        </w:rPr>
        <w:t>引言</w:t>
      </w:r>
      <w:bookmarkEnd w:id="23"/>
    </w:p>
    <w:p w14:paraId="0386627D" w14:textId="10FBBBD5" w:rsidR="0093626F" w:rsidRPr="00FB1FD9" w:rsidRDefault="00FB1FD9" w:rsidP="003711F8">
      <w:pPr>
        <w:ind w:firstLineChars="200" w:firstLine="480"/>
        <w:rPr>
          <w:lang w:val="en-US" w:eastAsia="zh-CN"/>
        </w:rPr>
      </w:pPr>
      <w:r w:rsidRPr="00FB1FD9">
        <w:rPr>
          <w:rFonts w:hint="eastAsia"/>
          <w:iCs/>
          <w:lang w:val="en-US" w:eastAsia="zh-CN"/>
        </w:rPr>
        <w:t>无线电信号接收条件可对无线电通信质量产生不利影响。无线电信号接收条件包括背景噪声和空间上分布的无线电台站的发射。本报告介绍了一种频谱监测技术，该技术可以记录和评定特定位置的信号和噪声电平以及相关频段内的各种空间分布。</w:t>
      </w:r>
    </w:p>
    <w:p w14:paraId="557D0B5C" w14:textId="0EEABE40" w:rsidR="0093626F" w:rsidRPr="00FB1FD9" w:rsidRDefault="0093626F" w:rsidP="0093626F">
      <w:pPr>
        <w:pStyle w:val="Heading1"/>
        <w:rPr>
          <w:lang w:val="en-US" w:eastAsia="zh-CN"/>
        </w:rPr>
      </w:pPr>
      <w:bookmarkStart w:id="24" w:name="_Toc63698919"/>
      <w:bookmarkStart w:id="25" w:name="_Toc139977689"/>
      <w:bookmarkStart w:id="26" w:name="_Toc193371675"/>
      <w:r w:rsidRPr="00FB1FD9">
        <w:rPr>
          <w:lang w:val="en-US" w:eastAsia="zh-CN"/>
        </w:rPr>
        <w:t>2</w:t>
      </w:r>
      <w:r w:rsidRPr="00FB1FD9">
        <w:rPr>
          <w:lang w:val="en-US" w:eastAsia="zh-CN"/>
        </w:rPr>
        <w:tab/>
      </w:r>
      <w:bookmarkEnd w:id="24"/>
      <w:bookmarkEnd w:id="25"/>
      <w:r w:rsidR="00FB1FD9" w:rsidRPr="00FB1FD9">
        <w:rPr>
          <w:rFonts w:hint="eastAsia"/>
          <w:lang w:val="en-US" w:eastAsia="zh-CN"/>
        </w:rPr>
        <w:t>发射测量和空间分析的主要步骤</w:t>
      </w:r>
      <w:bookmarkEnd w:id="26"/>
    </w:p>
    <w:p w14:paraId="3929A55E" w14:textId="2C89F829" w:rsidR="0093626F" w:rsidRPr="00D06E81" w:rsidRDefault="00FB1FD9" w:rsidP="002C3910">
      <w:pPr>
        <w:ind w:firstLineChars="200" w:firstLine="480"/>
        <w:rPr>
          <w:lang w:val="en-US" w:eastAsia="zh-CN"/>
        </w:rPr>
      </w:pPr>
      <w:r w:rsidRPr="00FB1FD9">
        <w:rPr>
          <w:rFonts w:hint="eastAsia"/>
          <w:lang w:val="en-US" w:eastAsia="zh-CN"/>
        </w:rPr>
        <w:t>发射的测量和空间分析方法包括以下主要步骤</w:t>
      </w:r>
      <w:r w:rsidR="00954E69">
        <w:rPr>
          <w:rFonts w:hint="eastAsia"/>
          <w:lang w:val="en-US" w:eastAsia="zh-CN"/>
        </w:rPr>
        <w:t>：</w:t>
      </w:r>
    </w:p>
    <w:p w14:paraId="0DB9D2AE" w14:textId="4A3D20FE" w:rsidR="0093626F" w:rsidRPr="00D06E81" w:rsidRDefault="0093626F" w:rsidP="0093626F">
      <w:pPr>
        <w:pStyle w:val="enumlev1"/>
        <w:rPr>
          <w:lang w:val="en-US" w:eastAsia="zh-CN"/>
        </w:rPr>
      </w:pPr>
      <w:r w:rsidRPr="00D06E81">
        <w:rPr>
          <w:lang w:val="en-US" w:eastAsia="zh-CN"/>
        </w:rPr>
        <w:t>1)</w:t>
      </w:r>
      <w:r w:rsidRPr="00D06E81">
        <w:rPr>
          <w:lang w:val="en-US" w:eastAsia="zh-CN"/>
        </w:rPr>
        <w:tab/>
      </w:r>
      <w:r w:rsidR="00FB1FD9" w:rsidRPr="00FB1FD9">
        <w:rPr>
          <w:rFonts w:hint="eastAsia"/>
          <w:lang w:val="en-US" w:eastAsia="zh-CN"/>
        </w:rPr>
        <w:t>采集并记录用于发射分析的频谱：</w:t>
      </w:r>
    </w:p>
    <w:p w14:paraId="2CD41449" w14:textId="5D7AD6A1" w:rsidR="0093626F" w:rsidRPr="00D06E81" w:rsidRDefault="0093626F" w:rsidP="0093626F">
      <w:pPr>
        <w:pStyle w:val="enumlev2"/>
        <w:rPr>
          <w:lang w:val="en-US" w:eastAsia="zh-CN"/>
        </w:rPr>
      </w:pPr>
      <w:r w:rsidRPr="00D06E81">
        <w:rPr>
          <w:lang w:val="en-US" w:eastAsia="zh-CN"/>
        </w:rPr>
        <w:t>•</w:t>
      </w:r>
      <w:r w:rsidRPr="00D06E81">
        <w:rPr>
          <w:lang w:val="en-US" w:eastAsia="zh-CN"/>
        </w:rPr>
        <w:tab/>
      </w:r>
      <w:r w:rsidR="00FB1FD9" w:rsidRPr="00FB1FD9">
        <w:rPr>
          <w:rFonts w:hint="eastAsia"/>
          <w:lang w:val="en-US" w:eastAsia="zh-CN"/>
        </w:rPr>
        <w:t>对于地面源的分析，</w:t>
      </w:r>
      <w:proofErr w:type="gramStart"/>
      <w:r w:rsidR="00FB1FD9" w:rsidRPr="00FB1FD9">
        <w:rPr>
          <w:rFonts w:hint="eastAsia"/>
          <w:lang w:val="en-US" w:eastAsia="zh-CN"/>
        </w:rPr>
        <w:t>要考虑不同方向的方位面</w:t>
      </w:r>
      <w:r w:rsidR="003418CA">
        <w:rPr>
          <w:rFonts w:hint="eastAsia"/>
          <w:lang w:val="en-US" w:eastAsia="zh-CN"/>
        </w:rPr>
        <w:t>；</w:t>
      </w:r>
      <w:proofErr w:type="gramEnd"/>
    </w:p>
    <w:p w14:paraId="5F1AFB66" w14:textId="7B73AA51" w:rsidR="0093626F" w:rsidRPr="00FB1FD9" w:rsidRDefault="0093626F" w:rsidP="0093626F">
      <w:pPr>
        <w:pStyle w:val="enumlev2"/>
        <w:rPr>
          <w:lang w:val="en-US" w:eastAsia="zh-CN"/>
        </w:rPr>
      </w:pPr>
      <w:r w:rsidRPr="00FB1FD9">
        <w:rPr>
          <w:lang w:val="en-US" w:eastAsia="zh-CN"/>
        </w:rPr>
        <w:t>•</w:t>
      </w:r>
      <w:r w:rsidRPr="00FB1FD9">
        <w:rPr>
          <w:lang w:val="en-US" w:eastAsia="zh-CN"/>
        </w:rPr>
        <w:tab/>
      </w:r>
      <w:r w:rsidR="00FB1FD9" w:rsidRPr="00FB1FD9">
        <w:rPr>
          <w:rFonts w:hint="eastAsia"/>
          <w:lang w:val="en-US" w:eastAsia="zh-CN"/>
        </w:rPr>
        <w:t>对于空中和空间</w:t>
      </w:r>
      <w:r w:rsidR="00954E69">
        <w:rPr>
          <w:rFonts w:hint="eastAsia"/>
          <w:lang w:val="en-US" w:eastAsia="zh-CN"/>
        </w:rPr>
        <w:t>来</w:t>
      </w:r>
      <w:r w:rsidR="00FB1FD9" w:rsidRPr="00FB1FD9">
        <w:rPr>
          <w:rFonts w:hint="eastAsia"/>
          <w:lang w:val="en-US" w:eastAsia="zh-CN"/>
        </w:rPr>
        <w:t>源，考虑了由方位角和仰角组合定义的不同方向。</w:t>
      </w:r>
    </w:p>
    <w:p w14:paraId="292B71D1" w14:textId="1AD17F62" w:rsidR="0093626F" w:rsidRPr="00FB1FD9" w:rsidRDefault="0093626F" w:rsidP="0093626F">
      <w:pPr>
        <w:pStyle w:val="enumlev1"/>
        <w:rPr>
          <w:lang w:val="en-US" w:eastAsia="zh-CN"/>
        </w:rPr>
      </w:pPr>
      <w:r w:rsidRPr="00FB1FD9">
        <w:rPr>
          <w:lang w:val="en-US" w:eastAsia="zh-CN"/>
        </w:rPr>
        <w:t>2)</w:t>
      </w:r>
      <w:r w:rsidRPr="00FB1FD9">
        <w:rPr>
          <w:lang w:val="en-US" w:eastAsia="zh-CN"/>
        </w:rPr>
        <w:tab/>
      </w:r>
      <w:r w:rsidR="00FB1FD9" w:rsidRPr="00FB1FD9">
        <w:rPr>
          <w:rFonts w:hint="eastAsia"/>
          <w:lang w:val="en-US" w:eastAsia="zh-CN"/>
        </w:rPr>
        <w:t>确定已记录频谱的</w:t>
      </w:r>
      <w:r w:rsidR="00146DF6">
        <w:rPr>
          <w:rFonts w:hint="eastAsia"/>
          <w:lang w:val="en-US" w:eastAsia="zh-CN"/>
        </w:rPr>
        <w:t>集总</w:t>
      </w:r>
      <w:r w:rsidR="00FB1FD9" w:rsidRPr="00FB1FD9">
        <w:rPr>
          <w:rFonts w:hint="eastAsia"/>
          <w:lang w:val="en-US" w:eastAsia="zh-CN"/>
        </w:rPr>
        <w:t>参数。</w:t>
      </w:r>
    </w:p>
    <w:p w14:paraId="02BA18C6" w14:textId="556273E0" w:rsidR="0093626F" w:rsidRPr="00FB1FD9" w:rsidRDefault="0093626F" w:rsidP="0093626F">
      <w:pPr>
        <w:pStyle w:val="enumlev1"/>
        <w:rPr>
          <w:lang w:val="en-US" w:eastAsia="zh-CN"/>
        </w:rPr>
      </w:pPr>
      <w:r w:rsidRPr="00FB1FD9">
        <w:rPr>
          <w:lang w:val="en-US" w:eastAsia="zh-CN"/>
        </w:rPr>
        <w:t>3)</w:t>
      </w:r>
      <w:r w:rsidRPr="00FB1FD9">
        <w:rPr>
          <w:lang w:val="en-US" w:eastAsia="zh-CN"/>
        </w:rPr>
        <w:tab/>
      </w:r>
      <w:r w:rsidR="00FB1FD9" w:rsidRPr="00FB1FD9">
        <w:rPr>
          <w:rFonts w:hint="eastAsia"/>
          <w:lang w:val="en-US" w:eastAsia="zh-CN"/>
        </w:rPr>
        <w:t>绘制一个图表，显示相对于测量点的发射空间分布。</w:t>
      </w:r>
    </w:p>
    <w:p w14:paraId="38552019" w14:textId="78CB7FB8" w:rsidR="0093626F" w:rsidRPr="00FB1FD9" w:rsidRDefault="0093626F" w:rsidP="0093626F">
      <w:pPr>
        <w:pStyle w:val="enumlev1"/>
        <w:rPr>
          <w:lang w:val="en-US" w:eastAsia="zh-CN"/>
        </w:rPr>
      </w:pPr>
      <w:r w:rsidRPr="00FB1FD9">
        <w:rPr>
          <w:lang w:val="en-US" w:eastAsia="zh-CN"/>
        </w:rPr>
        <w:t>4</w:t>
      </w:r>
      <w:bookmarkStart w:id="27" w:name="_Toc516394730"/>
      <w:r w:rsidRPr="00FB1FD9">
        <w:rPr>
          <w:lang w:val="en-US" w:eastAsia="zh-CN"/>
        </w:rPr>
        <w:t>)</w:t>
      </w:r>
      <w:r w:rsidRPr="00FB1FD9">
        <w:rPr>
          <w:lang w:val="en-US" w:eastAsia="zh-CN"/>
        </w:rPr>
        <w:tab/>
      </w:r>
      <w:bookmarkEnd w:id="27"/>
      <w:r w:rsidR="00FB1FD9" w:rsidRPr="00FB1FD9">
        <w:rPr>
          <w:rFonts w:hint="eastAsia"/>
          <w:lang w:val="en-US" w:eastAsia="zh-CN"/>
        </w:rPr>
        <w:t>计算每个数据样本的</w:t>
      </w:r>
      <w:r w:rsidR="00146DF6">
        <w:rPr>
          <w:rFonts w:hint="eastAsia"/>
          <w:lang w:val="en-US" w:eastAsia="zh-CN"/>
        </w:rPr>
        <w:t>发射</w:t>
      </w:r>
      <w:r w:rsidR="00FB1FD9" w:rsidRPr="00FB1FD9">
        <w:rPr>
          <w:rFonts w:hint="eastAsia"/>
          <w:lang w:val="en-US" w:eastAsia="zh-CN"/>
        </w:rPr>
        <w:t>电平标准。</w:t>
      </w:r>
    </w:p>
    <w:p w14:paraId="34BD3374" w14:textId="453A97B3" w:rsidR="0093626F" w:rsidRPr="00FB1FD9" w:rsidRDefault="0093626F" w:rsidP="0093626F">
      <w:pPr>
        <w:pStyle w:val="enumlev1"/>
        <w:rPr>
          <w:lang w:val="en-US" w:eastAsia="zh-CN"/>
        </w:rPr>
      </w:pPr>
      <w:r w:rsidRPr="00FB1FD9">
        <w:rPr>
          <w:lang w:val="en-US" w:eastAsia="zh-CN"/>
        </w:rPr>
        <w:t>5)</w:t>
      </w:r>
      <w:r w:rsidRPr="00FB1FD9">
        <w:rPr>
          <w:lang w:val="en-US" w:eastAsia="zh-CN"/>
        </w:rPr>
        <w:tab/>
      </w:r>
      <w:r w:rsidR="00FB1FD9" w:rsidRPr="00FB1FD9">
        <w:rPr>
          <w:rFonts w:hint="eastAsia"/>
          <w:lang w:val="en-US" w:eastAsia="zh-CN"/>
        </w:rPr>
        <w:t>地理地图上的附加叠加。</w:t>
      </w:r>
    </w:p>
    <w:p w14:paraId="596BC7D9" w14:textId="73C6AF53" w:rsidR="0093626F" w:rsidRPr="00FB1FD9" w:rsidRDefault="0093626F" w:rsidP="0093626F">
      <w:pPr>
        <w:pStyle w:val="enumlev1"/>
        <w:rPr>
          <w:lang w:val="en-US" w:eastAsia="zh-CN"/>
        </w:rPr>
      </w:pPr>
      <w:r w:rsidRPr="00FB1FD9">
        <w:rPr>
          <w:lang w:val="en-US" w:eastAsia="zh-CN"/>
        </w:rPr>
        <w:t>6)</w:t>
      </w:r>
      <w:r w:rsidRPr="00FB1FD9">
        <w:rPr>
          <w:lang w:val="en-US" w:eastAsia="zh-CN"/>
        </w:rPr>
        <w:tab/>
      </w:r>
      <w:r w:rsidR="00FB1FD9" w:rsidRPr="00FB1FD9">
        <w:rPr>
          <w:rFonts w:hint="eastAsia"/>
          <w:lang w:val="en-US" w:eastAsia="zh-CN"/>
        </w:rPr>
        <w:t>结果分析。</w:t>
      </w:r>
    </w:p>
    <w:p w14:paraId="16DEC074" w14:textId="0B38AE6A" w:rsidR="0093626F" w:rsidRPr="00FB1FD9" w:rsidRDefault="0093626F" w:rsidP="0093626F">
      <w:pPr>
        <w:pStyle w:val="Heading1"/>
        <w:rPr>
          <w:lang w:val="en-US" w:eastAsia="zh-CN"/>
        </w:rPr>
      </w:pPr>
      <w:bookmarkStart w:id="28" w:name="_Toc63698920"/>
      <w:bookmarkStart w:id="29" w:name="_Toc139977690"/>
      <w:bookmarkStart w:id="30" w:name="_Toc193371676"/>
      <w:r w:rsidRPr="00FB1FD9">
        <w:rPr>
          <w:lang w:val="en-US" w:eastAsia="zh-CN"/>
        </w:rPr>
        <w:t>3</w:t>
      </w:r>
      <w:r w:rsidRPr="00FB1FD9">
        <w:rPr>
          <w:lang w:val="en-US" w:eastAsia="zh-CN"/>
        </w:rPr>
        <w:tab/>
      </w:r>
      <w:bookmarkEnd w:id="28"/>
      <w:bookmarkEnd w:id="29"/>
      <w:r w:rsidR="00FB1FD9" w:rsidRPr="00FB1FD9">
        <w:rPr>
          <w:rFonts w:hint="eastAsia"/>
          <w:lang w:val="en-US" w:eastAsia="zh-CN"/>
        </w:rPr>
        <w:t>为评估电磁和干扰环境而进行的测量</w:t>
      </w:r>
      <w:bookmarkEnd w:id="30"/>
    </w:p>
    <w:p w14:paraId="7A89D5D7" w14:textId="25C1C509" w:rsidR="0093626F" w:rsidRPr="00D06E81" w:rsidRDefault="00FB1FD9" w:rsidP="00E22868">
      <w:pPr>
        <w:ind w:firstLineChars="200" w:firstLine="480"/>
        <w:rPr>
          <w:lang w:val="en-US" w:eastAsia="zh-CN"/>
        </w:rPr>
      </w:pPr>
      <w:r w:rsidRPr="00FB1FD9">
        <w:rPr>
          <w:rFonts w:hint="eastAsia"/>
          <w:lang w:val="en-US" w:eastAsia="zh-CN"/>
        </w:rPr>
        <w:t>用于在特定频段内进行测量的测量系统应包括以下仪器和附件：</w:t>
      </w:r>
    </w:p>
    <w:p w14:paraId="14DD7FAF" w14:textId="437C2C2A" w:rsidR="0093626F" w:rsidRPr="00130DE5" w:rsidRDefault="0093626F" w:rsidP="0093626F">
      <w:pPr>
        <w:pStyle w:val="enumlev1"/>
        <w:rPr>
          <w:lang w:eastAsia="zh-CN"/>
        </w:rPr>
      </w:pPr>
      <w:r w:rsidRPr="00130DE5">
        <w:rPr>
          <w:lang w:eastAsia="zh-CN"/>
        </w:rPr>
        <w:t>–</w:t>
      </w:r>
      <w:r w:rsidRPr="00130DE5">
        <w:rPr>
          <w:lang w:eastAsia="zh-CN"/>
        </w:rPr>
        <w:tab/>
      </w:r>
      <w:r w:rsidR="002C3910" w:rsidRPr="002C3910">
        <w:rPr>
          <w:rFonts w:hint="eastAsia"/>
          <w:lang w:eastAsia="zh-CN"/>
        </w:rPr>
        <w:t>定向测量天线，安装在带有转台的三脚架上；</w:t>
      </w:r>
    </w:p>
    <w:p w14:paraId="107829AE" w14:textId="35D9216A" w:rsidR="0093626F" w:rsidRPr="00130DE5" w:rsidRDefault="0093626F" w:rsidP="0093626F">
      <w:pPr>
        <w:pStyle w:val="enumlev1"/>
        <w:rPr>
          <w:lang w:eastAsia="zh-CN"/>
        </w:rPr>
      </w:pPr>
      <w:r w:rsidRPr="00130DE5">
        <w:rPr>
          <w:lang w:eastAsia="zh-CN"/>
        </w:rPr>
        <w:t>–</w:t>
      </w:r>
      <w:r w:rsidRPr="00130DE5">
        <w:rPr>
          <w:lang w:eastAsia="zh-CN"/>
        </w:rPr>
        <w:tab/>
      </w:r>
      <w:r w:rsidR="00FB1FD9" w:rsidRPr="00FB1FD9">
        <w:rPr>
          <w:rFonts w:hint="eastAsia"/>
          <w:lang w:eastAsia="zh-CN"/>
        </w:rPr>
        <w:t>全向天线</w:t>
      </w:r>
      <w:r w:rsidR="00A178C5">
        <w:rPr>
          <w:rFonts w:hint="eastAsia"/>
          <w:lang w:eastAsia="zh-CN"/>
        </w:rPr>
        <w:t>；</w:t>
      </w:r>
    </w:p>
    <w:p w14:paraId="6CE3A82A" w14:textId="1D200322" w:rsidR="0093626F" w:rsidRPr="00130DE5" w:rsidRDefault="0093626F" w:rsidP="0093626F">
      <w:pPr>
        <w:pStyle w:val="enumlev1"/>
        <w:rPr>
          <w:lang w:eastAsia="zh-CN"/>
        </w:rPr>
      </w:pPr>
      <w:r w:rsidRPr="00130DE5">
        <w:rPr>
          <w:lang w:eastAsia="zh-CN"/>
        </w:rPr>
        <w:t>–</w:t>
      </w:r>
      <w:r w:rsidRPr="00130DE5">
        <w:rPr>
          <w:lang w:eastAsia="zh-CN"/>
        </w:rPr>
        <w:tab/>
      </w:r>
      <w:r w:rsidR="002C3910" w:rsidRPr="002C3910">
        <w:rPr>
          <w:rFonts w:hint="eastAsia"/>
          <w:lang w:eastAsia="zh-CN"/>
        </w:rPr>
        <w:t>天线开关；</w:t>
      </w:r>
    </w:p>
    <w:p w14:paraId="74B736AF" w14:textId="6B9BEE9E" w:rsidR="0093626F" w:rsidRPr="00D06E81" w:rsidRDefault="0093626F" w:rsidP="0093626F">
      <w:pPr>
        <w:pStyle w:val="enumlev1"/>
        <w:rPr>
          <w:lang w:val="en-US" w:eastAsia="zh-CN"/>
        </w:rPr>
      </w:pPr>
      <w:r w:rsidRPr="00D06E81">
        <w:rPr>
          <w:lang w:val="en-US" w:eastAsia="zh-CN"/>
        </w:rPr>
        <w:t>–</w:t>
      </w:r>
      <w:r w:rsidRPr="00D06E81">
        <w:rPr>
          <w:lang w:val="en-US" w:eastAsia="zh-CN"/>
        </w:rPr>
        <w:tab/>
      </w:r>
      <w:proofErr w:type="gramStart"/>
      <w:r w:rsidR="00FB1FD9" w:rsidRPr="00FB1FD9">
        <w:rPr>
          <w:rFonts w:hint="eastAsia"/>
          <w:lang w:val="en-US" w:eastAsia="zh-CN"/>
        </w:rPr>
        <w:t>低噪声放大器</w:t>
      </w:r>
      <w:r w:rsidR="00A178C5">
        <w:rPr>
          <w:rFonts w:hint="eastAsia"/>
          <w:lang w:val="en-US" w:eastAsia="zh-CN"/>
        </w:rPr>
        <w:t>；</w:t>
      </w:r>
      <w:proofErr w:type="gramEnd"/>
    </w:p>
    <w:p w14:paraId="33B9D947" w14:textId="17390401" w:rsidR="0093626F" w:rsidRPr="00D06E81" w:rsidRDefault="0093626F" w:rsidP="0093626F">
      <w:pPr>
        <w:pStyle w:val="enumlev1"/>
        <w:rPr>
          <w:lang w:val="en-US" w:eastAsia="zh-CN"/>
        </w:rPr>
      </w:pPr>
      <w:r w:rsidRPr="00D06E81">
        <w:rPr>
          <w:lang w:val="en-US" w:eastAsia="zh-CN"/>
        </w:rPr>
        <w:t>–</w:t>
      </w:r>
      <w:r w:rsidRPr="00D06E81">
        <w:rPr>
          <w:lang w:val="en-US" w:eastAsia="zh-CN"/>
        </w:rPr>
        <w:tab/>
      </w:r>
      <w:proofErr w:type="gramStart"/>
      <w:r w:rsidR="00FB1FD9" w:rsidRPr="00FB1FD9">
        <w:rPr>
          <w:rFonts w:hint="eastAsia"/>
          <w:lang w:val="en-US" w:eastAsia="zh-CN"/>
        </w:rPr>
        <w:t>测量接收机或频谱分析仪</w:t>
      </w:r>
      <w:r w:rsidR="00A178C5">
        <w:rPr>
          <w:rFonts w:hint="eastAsia"/>
          <w:lang w:val="en-US" w:eastAsia="zh-CN"/>
        </w:rPr>
        <w:t>；</w:t>
      </w:r>
      <w:proofErr w:type="gramEnd"/>
    </w:p>
    <w:p w14:paraId="7BD13C73" w14:textId="6F3D54E1" w:rsidR="0093626F" w:rsidRPr="00FB1FD9" w:rsidRDefault="0093626F" w:rsidP="0093626F">
      <w:pPr>
        <w:pStyle w:val="enumlev1"/>
        <w:rPr>
          <w:lang w:val="en-US" w:eastAsia="zh-CN"/>
        </w:rPr>
      </w:pPr>
      <w:r w:rsidRPr="00FB1FD9">
        <w:rPr>
          <w:lang w:val="en-US" w:eastAsia="zh-CN"/>
        </w:rPr>
        <w:t>–</w:t>
      </w:r>
      <w:r w:rsidRPr="00FB1FD9">
        <w:rPr>
          <w:lang w:val="en-US" w:eastAsia="zh-CN"/>
        </w:rPr>
        <w:tab/>
      </w:r>
      <w:proofErr w:type="gramStart"/>
      <w:r w:rsidR="00FB1FD9" w:rsidRPr="00FB1FD9">
        <w:rPr>
          <w:rFonts w:hint="eastAsia"/>
          <w:lang w:val="en-US" w:eastAsia="zh-CN"/>
        </w:rPr>
        <w:t>导航接收机</w:t>
      </w:r>
      <w:r w:rsidR="00A178C5">
        <w:rPr>
          <w:rFonts w:hint="eastAsia"/>
          <w:lang w:val="en-US" w:eastAsia="zh-CN"/>
        </w:rPr>
        <w:t>；</w:t>
      </w:r>
      <w:proofErr w:type="gramEnd"/>
    </w:p>
    <w:p w14:paraId="250908CE" w14:textId="58E50293" w:rsidR="0093626F" w:rsidRPr="00FB1FD9" w:rsidRDefault="0093626F" w:rsidP="0093626F">
      <w:pPr>
        <w:pStyle w:val="enumlev1"/>
        <w:rPr>
          <w:lang w:val="en-US" w:eastAsia="zh-CN"/>
        </w:rPr>
      </w:pPr>
      <w:r w:rsidRPr="00FB1FD9">
        <w:rPr>
          <w:lang w:val="en-US" w:eastAsia="zh-CN"/>
        </w:rPr>
        <w:t>–</w:t>
      </w:r>
      <w:r w:rsidRPr="00FB1FD9">
        <w:rPr>
          <w:lang w:val="en-US" w:eastAsia="zh-CN"/>
        </w:rPr>
        <w:tab/>
      </w:r>
      <w:r w:rsidR="002A6BC1" w:rsidRPr="004405DD">
        <w:rPr>
          <w:lang w:val="en-GB" w:eastAsia="zh-CN"/>
        </w:rPr>
        <w:t>带遥控接口的计算机。</w:t>
      </w:r>
    </w:p>
    <w:p w14:paraId="4F81D4F3" w14:textId="39A132CC" w:rsidR="00FB1FD9" w:rsidRPr="00FB1FD9" w:rsidRDefault="00A178C5" w:rsidP="00FB1FD9">
      <w:pPr>
        <w:ind w:firstLineChars="200" w:firstLine="480"/>
        <w:rPr>
          <w:lang w:val="en-US" w:eastAsia="zh-CN"/>
        </w:rPr>
      </w:pPr>
      <w:r>
        <w:rPr>
          <w:rFonts w:hint="eastAsia"/>
          <w:lang w:val="en-US" w:eastAsia="zh-CN"/>
        </w:rPr>
        <w:t>测量</w:t>
      </w:r>
      <w:r w:rsidR="00FB1FD9" w:rsidRPr="00FB1FD9">
        <w:rPr>
          <w:rFonts w:hint="eastAsia"/>
          <w:lang w:val="en-US" w:eastAsia="zh-CN"/>
        </w:rPr>
        <w:t>设备的工作频段必须与分析的频段相对应。测量天线的极化必须与待测信号的极化相对应。</w:t>
      </w:r>
    </w:p>
    <w:p w14:paraId="2D216C7D" w14:textId="2A7A62CD" w:rsidR="0093626F" w:rsidRPr="00130DE5" w:rsidRDefault="00FB1FD9" w:rsidP="00735444">
      <w:pPr>
        <w:ind w:firstLineChars="200" w:firstLine="480"/>
        <w:rPr>
          <w:lang w:eastAsia="zh-CN"/>
        </w:rPr>
      </w:pPr>
      <w:r w:rsidRPr="00FB1FD9">
        <w:rPr>
          <w:rFonts w:hint="eastAsia"/>
          <w:lang w:val="en-US" w:eastAsia="zh-CN"/>
        </w:rPr>
        <w:t>测量系统可以是移动的、固定的、便携式的或可搬移的。示意</w:t>
      </w:r>
      <w:r w:rsidR="00A178C5">
        <w:rPr>
          <w:rFonts w:hint="eastAsia"/>
          <w:lang w:val="en-US" w:eastAsia="zh-CN"/>
        </w:rPr>
        <w:t>框</w:t>
      </w:r>
      <w:r w:rsidRPr="00FB1FD9">
        <w:rPr>
          <w:rFonts w:hint="eastAsia"/>
          <w:lang w:val="en-US" w:eastAsia="zh-CN"/>
        </w:rPr>
        <w:t>图如下图</w:t>
      </w:r>
      <w:r w:rsidRPr="00FB1FD9">
        <w:rPr>
          <w:rFonts w:hint="eastAsia"/>
          <w:lang w:val="en-US" w:eastAsia="zh-CN"/>
        </w:rPr>
        <w:t>1</w:t>
      </w:r>
      <w:r w:rsidRPr="00FB1FD9">
        <w:rPr>
          <w:rFonts w:hint="eastAsia"/>
          <w:lang w:val="en-US" w:eastAsia="zh-CN"/>
        </w:rPr>
        <w:t>所示。</w:t>
      </w:r>
    </w:p>
    <w:p w14:paraId="764BC183" w14:textId="3AC97DFA" w:rsidR="0093626F" w:rsidRPr="00130DE5" w:rsidRDefault="00735444" w:rsidP="00947DDE">
      <w:pPr>
        <w:pStyle w:val="FigureNo"/>
        <w:rPr>
          <w:lang w:eastAsia="zh-CN"/>
        </w:rPr>
      </w:pPr>
      <w:r w:rsidRPr="00B06C69">
        <w:rPr>
          <w:lang w:val="en-GB" w:eastAsia="zh-CN"/>
        </w:rPr>
        <w:lastRenderedPageBreak/>
        <w:t>图</w:t>
      </w:r>
      <w:r w:rsidR="0093626F" w:rsidRPr="00130DE5">
        <w:rPr>
          <w:lang w:eastAsia="zh-CN"/>
        </w:rPr>
        <w:t>1</w:t>
      </w:r>
    </w:p>
    <w:p w14:paraId="008C2DCD" w14:textId="77777777" w:rsidR="000420C4" w:rsidRDefault="006D7AF9" w:rsidP="000420C4">
      <w:pPr>
        <w:pStyle w:val="Figuretitle"/>
        <w:rPr>
          <w:lang w:eastAsia="zh-CN"/>
        </w:rPr>
      </w:pPr>
      <w:r w:rsidRPr="006D7AF9">
        <w:rPr>
          <w:rFonts w:hint="eastAsia"/>
          <w:lang w:eastAsia="zh-CN"/>
        </w:rPr>
        <w:t>测量设备框图</w:t>
      </w:r>
    </w:p>
    <w:p w14:paraId="19D53B16" w14:textId="09A73EE0" w:rsidR="0093626F" w:rsidRDefault="00127A8E" w:rsidP="000420C4">
      <w:pPr>
        <w:pStyle w:val="Figure"/>
      </w:pPr>
      <w:r>
        <w:rPr>
          <w:noProof/>
        </w:rPr>
        <w:drawing>
          <wp:inline distT="0" distB="0" distL="0" distR="0" wp14:anchorId="7023D02B" wp14:editId="62B5A13E">
            <wp:extent cx="5230379" cy="2798070"/>
            <wp:effectExtent l="0" t="0" r="8890" b="2540"/>
            <wp:docPr id="929528051" name="Picture 1" descr="A diagram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28051" name="Picture 1" descr="A diagram of a computer flow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0379" cy="2798070"/>
                    </a:xfrm>
                    <a:prstGeom prst="rect">
                      <a:avLst/>
                    </a:prstGeom>
                  </pic:spPr>
                </pic:pic>
              </a:graphicData>
            </a:graphic>
          </wp:inline>
        </w:drawing>
      </w:r>
    </w:p>
    <w:p w14:paraId="0F129EED" w14:textId="27AC486D" w:rsidR="00FB1FD9" w:rsidRPr="00A178C5" w:rsidRDefault="00FB1FD9" w:rsidP="00FB1FD9">
      <w:pPr>
        <w:pStyle w:val="Normalaftertitle"/>
        <w:ind w:firstLineChars="200" w:firstLine="480"/>
        <w:rPr>
          <w:lang w:val="en-US" w:eastAsia="zh-CN"/>
        </w:rPr>
      </w:pPr>
      <w:r w:rsidRPr="00FB1FD9">
        <w:rPr>
          <w:rFonts w:hint="eastAsia"/>
          <w:lang w:val="en-US" w:eastAsia="zh-CN"/>
        </w:rPr>
        <w:t>作为测量过程的一部分</w:t>
      </w:r>
      <w:r w:rsidRPr="00A178C5">
        <w:rPr>
          <w:rFonts w:hint="eastAsia"/>
          <w:lang w:val="en-US" w:eastAsia="zh-CN"/>
        </w:rPr>
        <w:t>，</w:t>
      </w:r>
      <w:r w:rsidRPr="00FB1FD9">
        <w:rPr>
          <w:rFonts w:hint="eastAsia"/>
          <w:lang w:val="en-US" w:eastAsia="zh-CN"/>
        </w:rPr>
        <w:t>记录测量点的地理坐标、测量时间、天线高度以及测量结果中的天线方位角和仰角。</w:t>
      </w:r>
    </w:p>
    <w:p w14:paraId="5E442753" w14:textId="3290F278" w:rsidR="00975FEE" w:rsidRPr="00D06E81" w:rsidRDefault="00FB1FD9" w:rsidP="00947DDE">
      <w:pPr>
        <w:ind w:firstLineChars="200" w:firstLine="480"/>
        <w:rPr>
          <w:lang w:val="en-US" w:eastAsia="zh-CN"/>
        </w:rPr>
      </w:pPr>
      <w:r w:rsidRPr="00FB1FD9">
        <w:rPr>
          <w:rFonts w:hint="eastAsia"/>
          <w:lang w:val="en-US" w:eastAsia="zh-CN"/>
        </w:rPr>
        <w:t>为进行测量，定向天线逐步旋转，扫过周围区域。在每个步骤中，记录所监测频段中的频谱和天线方位（方位角、仰角）。根据监测目标的不同，可采用以下扫描模式：</w:t>
      </w:r>
    </w:p>
    <w:p w14:paraId="24D4CAE7" w14:textId="7209105A" w:rsidR="0093626F" w:rsidRPr="00D06E81" w:rsidRDefault="0093626F" w:rsidP="0093626F">
      <w:pPr>
        <w:rPr>
          <w:lang w:val="en-US" w:eastAsia="zh-CN"/>
        </w:rPr>
      </w:pPr>
      <w:r w:rsidRPr="00D06E81">
        <w:rPr>
          <w:lang w:val="en-US" w:eastAsia="zh-CN"/>
        </w:rPr>
        <w:t>–</w:t>
      </w:r>
      <w:r w:rsidRPr="00D06E81">
        <w:rPr>
          <w:lang w:val="en-US" w:eastAsia="zh-CN"/>
        </w:rPr>
        <w:tab/>
      </w:r>
      <w:r w:rsidR="00FB1FD9" w:rsidRPr="00FB1FD9">
        <w:rPr>
          <w:rFonts w:hint="eastAsia"/>
          <w:lang w:val="en-US" w:eastAsia="zh-CN"/>
        </w:rPr>
        <w:t>地面来源分析：</w:t>
      </w:r>
      <w:proofErr w:type="gramStart"/>
      <w:r w:rsidR="00FB1FD9" w:rsidRPr="00FB1FD9">
        <w:rPr>
          <w:rFonts w:hint="eastAsia"/>
          <w:lang w:val="en-US" w:eastAsia="zh-CN"/>
        </w:rPr>
        <w:t>恒定仰角的方位角扫描</w:t>
      </w:r>
      <w:r w:rsidR="005E16D4">
        <w:rPr>
          <w:rFonts w:hint="eastAsia"/>
          <w:lang w:val="en-US" w:eastAsia="zh-CN"/>
        </w:rPr>
        <w:t>；</w:t>
      </w:r>
      <w:proofErr w:type="gramEnd"/>
    </w:p>
    <w:p w14:paraId="1278D710" w14:textId="770B5148" w:rsidR="0093626F" w:rsidRPr="00D06E81" w:rsidRDefault="0093626F" w:rsidP="0093626F">
      <w:pPr>
        <w:pStyle w:val="enumlev1"/>
        <w:rPr>
          <w:lang w:val="en-US" w:eastAsia="zh-CN"/>
        </w:rPr>
      </w:pPr>
      <w:r w:rsidRPr="00D06E81">
        <w:rPr>
          <w:lang w:val="en-US" w:eastAsia="zh-CN"/>
        </w:rPr>
        <w:t>–</w:t>
      </w:r>
      <w:r w:rsidRPr="00D06E81">
        <w:rPr>
          <w:lang w:val="en-US" w:eastAsia="zh-CN"/>
        </w:rPr>
        <w:tab/>
      </w:r>
      <w:r w:rsidR="00FB1FD9" w:rsidRPr="00FB1FD9">
        <w:rPr>
          <w:rFonts w:hint="eastAsia"/>
          <w:lang w:val="en-US" w:eastAsia="zh-CN"/>
        </w:rPr>
        <w:t>空中和空间来源分析：</w:t>
      </w:r>
      <w:proofErr w:type="gramStart"/>
      <w:r w:rsidR="00FB1FD9" w:rsidRPr="00FB1FD9">
        <w:rPr>
          <w:rFonts w:hint="eastAsia"/>
          <w:lang w:val="en-US" w:eastAsia="zh-CN"/>
        </w:rPr>
        <w:t>覆盖上半球的方位角和仰角扫描</w:t>
      </w:r>
      <w:r w:rsidR="005E16D4">
        <w:rPr>
          <w:rFonts w:hint="eastAsia"/>
          <w:lang w:val="en-US" w:eastAsia="zh-CN"/>
        </w:rPr>
        <w:t>；</w:t>
      </w:r>
      <w:proofErr w:type="gramEnd"/>
    </w:p>
    <w:p w14:paraId="40DF3DCE" w14:textId="2AABDE9B" w:rsidR="0093626F" w:rsidRPr="00D06E81" w:rsidRDefault="0093626F" w:rsidP="0093626F">
      <w:pPr>
        <w:pStyle w:val="enumlev1"/>
        <w:rPr>
          <w:lang w:val="en-US" w:eastAsia="zh-CN"/>
        </w:rPr>
      </w:pPr>
      <w:r w:rsidRPr="00D06E81">
        <w:rPr>
          <w:lang w:val="en-US" w:eastAsia="zh-CN"/>
        </w:rPr>
        <w:t>–</w:t>
      </w:r>
      <w:r w:rsidRPr="00D06E81">
        <w:rPr>
          <w:lang w:val="en-US" w:eastAsia="zh-CN"/>
        </w:rPr>
        <w:tab/>
      </w:r>
      <w:r w:rsidR="00FB1FD9" w:rsidRPr="00FB1FD9">
        <w:rPr>
          <w:rFonts w:hint="eastAsia"/>
          <w:lang w:val="en-US" w:eastAsia="zh-CN"/>
        </w:rPr>
        <w:t>地面、空中和空间来源的复杂分析：上述两种扫描的组合</w:t>
      </w:r>
      <w:r w:rsidR="005E16D4">
        <w:rPr>
          <w:rFonts w:hint="eastAsia"/>
          <w:lang w:val="en-US" w:eastAsia="zh-CN"/>
        </w:rPr>
        <w:t>。</w:t>
      </w:r>
    </w:p>
    <w:p w14:paraId="4F52DC21" w14:textId="5588330B" w:rsidR="0093626F" w:rsidRPr="00FB1FD9" w:rsidRDefault="00FB1FD9" w:rsidP="008B3382">
      <w:pPr>
        <w:ind w:firstLineChars="200" w:firstLine="480"/>
        <w:rPr>
          <w:lang w:val="en-US" w:eastAsia="zh-CN"/>
        </w:rPr>
      </w:pPr>
      <w:r w:rsidRPr="00FB1FD9">
        <w:rPr>
          <w:rFonts w:hint="eastAsia"/>
          <w:lang w:val="en-US" w:eastAsia="zh-CN"/>
        </w:rPr>
        <w:t>扫描步长由定向天线的半功率波束宽度以及所需的空间分辨率决定。</w:t>
      </w:r>
    </w:p>
    <w:p w14:paraId="38D3C517" w14:textId="60BB1FD9" w:rsidR="0093626F" w:rsidRPr="00FB1FD9" w:rsidRDefault="00FB1FD9" w:rsidP="008B3382">
      <w:pPr>
        <w:ind w:firstLineChars="200" w:firstLine="480"/>
        <w:rPr>
          <w:lang w:val="en-US" w:eastAsia="zh-CN"/>
        </w:rPr>
      </w:pPr>
      <w:r w:rsidRPr="00FB1FD9">
        <w:rPr>
          <w:rFonts w:hint="eastAsia"/>
          <w:lang w:val="en-US" w:eastAsia="zh-CN"/>
        </w:rPr>
        <w:t>对于复杂发射分析，通过根据测量天线的高度将测量结果分成若干组，将地面发射源的数据和评估与空中和空间</w:t>
      </w:r>
      <w:r w:rsidR="005E16D4">
        <w:rPr>
          <w:rFonts w:hint="eastAsia"/>
          <w:lang w:val="en-US" w:eastAsia="zh-CN"/>
        </w:rPr>
        <w:t>来</w:t>
      </w:r>
      <w:r w:rsidRPr="00FB1FD9">
        <w:rPr>
          <w:rFonts w:hint="eastAsia"/>
          <w:lang w:val="en-US" w:eastAsia="zh-CN"/>
        </w:rPr>
        <w:t>源的数据和评估分开。</w:t>
      </w:r>
    </w:p>
    <w:p w14:paraId="2F3CDACC" w14:textId="001CCC96" w:rsidR="0093626F" w:rsidRPr="00FB1FD9" w:rsidRDefault="00FB1FD9" w:rsidP="00C622AA">
      <w:pPr>
        <w:keepNext/>
        <w:ind w:firstLineChars="200" w:firstLine="480"/>
        <w:rPr>
          <w:lang w:val="en-US" w:eastAsia="zh-CN"/>
        </w:rPr>
      </w:pPr>
      <w:r w:rsidRPr="00FB1FD9">
        <w:rPr>
          <w:rFonts w:hint="eastAsia"/>
          <w:lang w:val="en-US" w:eastAsia="zh-CN"/>
        </w:rPr>
        <w:lastRenderedPageBreak/>
        <w:t>图</w:t>
      </w:r>
      <w:r w:rsidRPr="00FB1FD9">
        <w:rPr>
          <w:rFonts w:hint="eastAsia"/>
          <w:lang w:val="en-US" w:eastAsia="zh-CN"/>
        </w:rPr>
        <w:t>2</w:t>
      </w:r>
      <w:r w:rsidRPr="00FB1FD9">
        <w:rPr>
          <w:rFonts w:hint="eastAsia"/>
          <w:lang w:val="en-US" w:eastAsia="zh-CN"/>
        </w:rPr>
        <w:t>显示了为分析地面源发射而进行的方位角扫描过程。</w:t>
      </w:r>
    </w:p>
    <w:p w14:paraId="4CA29CF9" w14:textId="44B1422C" w:rsidR="0093626F" w:rsidRPr="00130DE5" w:rsidRDefault="00A40F53" w:rsidP="0093626F">
      <w:pPr>
        <w:pStyle w:val="FigureNo"/>
        <w:rPr>
          <w:lang w:eastAsia="zh-CN"/>
        </w:rPr>
      </w:pPr>
      <w:r w:rsidRPr="00B06C69">
        <w:rPr>
          <w:lang w:val="en-GB" w:eastAsia="zh-CN"/>
        </w:rPr>
        <w:t>图</w:t>
      </w:r>
      <w:r w:rsidR="0093626F" w:rsidRPr="00130DE5">
        <w:rPr>
          <w:lang w:eastAsia="zh-CN"/>
        </w:rPr>
        <w:t>2</w:t>
      </w:r>
    </w:p>
    <w:p w14:paraId="156CE6A2" w14:textId="5F345A9A" w:rsidR="0093626F" w:rsidRPr="00130DE5" w:rsidRDefault="00A67263" w:rsidP="0093626F">
      <w:pPr>
        <w:pStyle w:val="Figuretitle"/>
        <w:rPr>
          <w:lang w:eastAsia="zh-CN"/>
        </w:rPr>
      </w:pPr>
      <w:r w:rsidRPr="00A67263">
        <w:rPr>
          <w:rFonts w:hint="eastAsia"/>
          <w:lang w:eastAsia="zh-CN"/>
        </w:rPr>
        <w:t>方位角扫描</w:t>
      </w:r>
    </w:p>
    <w:p w14:paraId="0DD89717" w14:textId="2AB2E9A9" w:rsidR="0093626F" w:rsidRPr="00130DE5" w:rsidRDefault="00C129FA" w:rsidP="0093626F">
      <w:pPr>
        <w:pStyle w:val="Figure"/>
      </w:pPr>
      <w:r w:rsidRPr="00FB50D4">
        <w:rPr>
          <w:noProof/>
          <w:lang w:val="en-GB"/>
        </w:rPr>
        <w:drawing>
          <wp:inline distT="0" distB="0" distL="0" distR="0" wp14:anchorId="2CBAB8C2" wp14:editId="124EC571">
            <wp:extent cx="6118860" cy="3472815"/>
            <wp:effectExtent l="0" t="0" r="0" b="0"/>
            <wp:docPr id="3" name="图片 29"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3472815"/>
                    </a:xfrm>
                    <a:prstGeom prst="rect">
                      <a:avLst/>
                    </a:prstGeom>
                    <a:noFill/>
                    <a:ln>
                      <a:noFill/>
                    </a:ln>
                  </pic:spPr>
                </pic:pic>
              </a:graphicData>
            </a:graphic>
          </wp:inline>
        </w:drawing>
      </w:r>
    </w:p>
    <w:p w14:paraId="492916B6" w14:textId="6BEBAD40" w:rsidR="0093626F" w:rsidRPr="00FB1FD9" w:rsidRDefault="0093626F" w:rsidP="0093626F">
      <w:pPr>
        <w:pStyle w:val="Heading1"/>
        <w:rPr>
          <w:lang w:eastAsia="zh-CN"/>
        </w:rPr>
      </w:pPr>
      <w:bookmarkStart w:id="31" w:name="_Toc139977691"/>
      <w:bookmarkStart w:id="32" w:name="_Toc63698921"/>
      <w:bookmarkStart w:id="33" w:name="_Toc193371677"/>
      <w:r w:rsidRPr="00FB1FD9">
        <w:rPr>
          <w:lang w:eastAsia="zh-CN"/>
        </w:rPr>
        <w:t>4</w:t>
      </w:r>
      <w:r w:rsidRPr="00FB1FD9">
        <w:rPr>
          <w:lang w:eastAsia="zh-CN"/>
        </w:rPr>
        <w:tab/>
      </w:r>
      <w:bookmarkEnd w:id="31"/>
      <w:bookmarkEnd w:id="32"/>
      <w:r w:rsidR="00FB1FD9" w:rsidRPr="00FB1FD9">
        <w:rPr>
          <w:rFonts w:hint="eastAsia"/>
          <w:lang w:val="en-US" w:eastAsia="zh-CN"/>
        </w:rPr>
        <w:t>从频谱发射确定</w:t>
      </w:r>
      <w:r w:rsidR="005E16D4">
        <w:rPr>
          <w:rFonts w:hint="eastAsia"/>
          <w:lang w:val="en-US" w:eastAsia="zh-CN"/>
        </w:rPr>
        <w:t>集总</w:t>
      </w:r>
      <w:r w:rsidR="00FB1FD9" w:rsidRPr="00FB1FD9">
        <w:rPr>
          <w:rFonts w:hint="eastAsia"/>
          <w:lang w:val="en-US" w:eastAsia="zh-CN"/>
        </w:rPr>
        <w:t>参数</w:t>
      </w:r>
      <w:bookmarkEnd w:id="33"/>
    </w:p>
    <w:p w14:paraId="649D5F5B" w14:textId="4E1F93BB" w:rsidR="00FB1FD9" w:rsidRPr="00FB1FD9" w:rsidRDefault="00FB1FD9" w:rsidP="00FB1FD9">
      <w:pPr>
        <w:ind w:firstLineChars="200" w:firstLine="480"/>
        <w:rPr>
          <w:lang w:eastAsia="zh-CN"/>
        </w:rPr>
      </w:pPr>
      <w:r w:rsidRPr="00FB1FD9">
        <w:rPr>
          <w:rFonts w:hint="eastAsia"/>
          <w:lang w:val="en-US" w:eastAsia="zh-CN"/>
        </w:rPr>
        <w:t>集总发射参数包括背景噪声、峰值电平和给定频段内每个频谱的平均电平。</w:t>
      </w:r>
    </w:p>
    <w:p w14:paraId="1CDF3D30" w14:textId="42A683F3" w:rsidR="0093626F" w:rsidRPr="00130DE5" w:rsidRDefault="00FB1FD9" w:rsidP="00655502">
      <w:pPr>
        <w:ind w:firstLineChars="200" w:firstLine="480"/>
        <w:rPr>
          <w:spacing w:val="-2"/>
          <w:lang w:eastAsia="zh-CN"/>
        </w:rPr>
      </w:pPr>
      <w:r w:rsidRPr="00FB1FD9">
        <w:rPr>
          <w:rFonts w:hint="eastAsia"/>
          <w:lang w:val="en-US" w:eastAsia="zh-CN"/>
        </w:rPr>
        <w:t>为每个记录频谱确定集总发射参数。它们用于构建显示发射空间分布的图表。一个例子如图</w:t>
      </w:r>
      <w:r w:rsidRPr="00FB1FD9">
        <w:rPr>
          <w:rFonts w:hint="eastAsia"/>
          <w:lang w:val="en-US" w:eastAsia="zh-CN"/>
        </w:rPr>
        <w:t>3</w:t>
      </w:r>
      <w:r w:rsidRPr="00FB1FD9">
        <w:rPr>
          <w:rFonts w:hint="eastAsia"/>
          <w:lang w:val="en-US" w:eastAsia="zh-CN"/>
        </w:rPr>
        <w:t>所示。</w:t>
      </w:r>
    </w:p>
    <w:p w14:paraId="3B3B22F8" w14:textId="0DECD3E7" w:rsidR="0093626F" w:rsidRPr="00130DE5" w:rsidRDefault="00415A83" w:rsidP="0093626F">
      <w:pPr>
        <w:pStyle w:val="FigureNo"/>
        <w:rPr>
          <w:lang w:eastAsia="zh-CN"/>
        </w:rPr>
      </w:pPr>
      <w:r w:rsidRPr="00B06C69">
        <w:rPr>
          <w:lang w:val="en-GB" w:eastAsia="zh-CN"/>
        </w:rPr>
        <w:lastRenderedPageBreak/>
        <w:t>图</w:t>
      </w:r>
      <w:r w:rsidR="0093626F" w:rsidRPr="00130DE5">
        <w:rPr>
          <w:lang w:eastAsia="zh-CN"/>
        </w:rPr>
        <w:t>3</w:t>
      </w:r>
    </w:p>
    <w:p w14:paraId="66B95756" w14:textId="4794DB6C" w:rsidR="0093626F" w:rsidRPr="00130DE5" w:rsidRDefault="00FB1FD9" w:rsidP="0093626F">
      <w:pPr>
        <w:pStyle w:val="Figuretitle"/>
        <w:rPr>
          <w:lang w:eastAsia="zh-CN"/>
        </w:rPr>
      </w:pPr>
      <w:r w:rsidRPr="00FB1FD9">
        <w:rPr>
          <w:rFonts w:hint="eastAsia"/>
          <w:lang w:eastAsia="zh-CN"/>
        </w:rPr>
        <w:t>频谱发射集总参数的估算</w:t>
      </w:r>
      <w:r w:rsidR="0093626F" w:rsidRPr="00130DE5">
        <w:rPr>
          <w:lang w:eastAsia="zh-CN"/>
        </w:rPr>
        <w:t xml:space="preserve"> </w:t>
      </w:r>
    </w:p>
    <w:p w14:paraId="6F5876E0" w14:textId="076BC1DF" w:rsidR="0093626F" w:rsidRPr="00130DE5" w:rsidRDefault="00A95182" w:rsidP="0093626F">
      <w:pPr>
        <w:pStyle w:val="Figure"/>
      </w:pPr>
      <w:r>
        <w:rPr>
          <w:noProof/>
        </w:rPr>
        <w:drawing>
          <wp:inline distT="0" distB="0" distL="0" distR="0" wp14:anchorId="4BF93318" wp14:editId="407F2006">
            <wp:extent cx="6096012" cy="3477775"/>
            <wp:effectExtent l="0" t="0" r="0" b="8890"/>
            <wp:docPr id="122787676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6762" name="Picture 1" descr="A screen 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12" cy="3477775"/>
                    </a:xfrm>
                    <a:prstGeom prst="rect">
                      <a:avLst/>
                    </a:prstGeom>
                  </pic:spPr>
                </pic:pic>
              </a:graphicData>
            </a:graphic>
          </wp:inline>
        </w:drawing>
      </w:r>
    </w:p>
    <w:p w14:paraId="2FD55A26" w14:textId="6DD487E0" w:rsidR="0093626F" w:rsidRPr="00130DE5" w:rsidRDefault="0093626F" w:rsidP="0093626F">
      <w:pPr>
        <w:pStyle w:val="Heading2"/>
        <w:rPr>
          <w:lang w:eastAsia="zh-CN"/>
        </w:rPr>
      </w:pPr>
      <w:bookmarkStart w:id="34" w:name="_Toc139977692"/>
      <w:bookmarkStart w:id="35" w:name="_Toc193371678"/>
      <w:r w:rsidRPr="00130DE5">
        <w:rPr>
          <w:lang w:eastAsia="zh-CN"/>
        </w:rPr>
        <w:t>4.1</w:t>
      </w:r>
      <w:r w:rsidRPr="00130DE5">
        <w:rPr>
          <w:lang w:eastAsia="zh-CN"/>
        </w:rPr>
        <w:tab/>
      </w:r>
      <w:bookmarkEnd w:id="34"/>
      <w:r w:rsidR="004401B6" w:rsidRPr="004401B6">
        <w:rPr>
          <w:rFonts w:hint="eastAsia"/>
          <w:lang w:eastAsia="zh-CN"/>
        </w:rPr>
        <w:t>噪声功率的计算</w:t>
      </w:r>
      <w:bookmarkEnd w:id="35"/>
    </w:p>
    <w:p w14:paraId="26F03780" w14:textId="6A10499E" w:rsidR="0093626F" w:rsidRPr="00130DE5" w:rsidRDefault="00F8029D" w:rsidP="004401B6">
      <w:pPr>
        <w:ind w:firstLineChars="200" w:firstLine="480"/>
        <w:rPr>
          <w:lang w:eastAsia="zh-CN"/>
        </w:rPr>
      </w:pPr>
      <w:r w:rsidRPr="00F8029D">
        <w:rPr>
          <w:rFonts w:hint="eastAsia"/>
          <w:lang w:val="en-US" w:eastAsia="zh-CN"/>
        </w:rPr>
        <w:t>为</w:t>
      </w:r>
      <w:r w:rsidRPr="00F8029D">
        <w:rPr>
          <w:rFonts w:hint="eastAsia"/>
          <w:lang w:val="en-US" w:eastAsia="zh-CN"/>
        </w:rPr>
        <w:t>ITU-R SM.1753</w:t>
      </w:r>
      <w:r w:rsidRPr="00F8029D">
        <w:rPr>
          <w:rFonts w:hint="eastAsia"/>
          <w:lang w:val="en-US" w:eastAsia="zh-CN"/>
        </w:rPr>
        <w:t>建议书所述的每个记录频谱确定整个</w:t>
      </w:r>
      <w:r w:rsidR="005E16D4">
        <w:rPr>
          <w:rFonts w:hint="eastAsia"/>
          <w:lang w:val="en-US" w:eastAsia="zh-CN"/>
        </w:rPr>
        <w:t>被</w:t>
      </w:r>
      <w:r w:rsidRPr="00F8029D">
        <w:rPr>
          <w:rFonts w:hint="eastAsia"/>
          <w:lang w:val="en-US" w:eastAsia="zh-CN"/>
        </w:rPr>
        <w:t>监测频段内的噪声功率。</w:t>
      </w:r>
    </w:p>
    <w:p w14:paraId="688DFF37" w14:textId="6810B87E" w:rsidR="0093626F" w:rsidRPr="00130DE5" w:rsidRDefault="006E178A" w:rsidP="006E178A">
      <w:pPr>
        <w:ind w:firstLineChars="200" w:firstLine="480"/>
        <w:rPr>
          <w:lang w:eastAsia="zh-CN"/>
        </w:rPr>
      </w:pPr>
      <w:bookmarkStart w:id="36" w:name="_Toc225161177"/>
      <w:bookmarkEnd w:id="36"/>
      <w:r w:rsidRPr="00175304">
        <w:rPr>
          <w:szCs w:val="24"/>
          <w:lang w:val="en-GB" w:eastAsia="zh-CN"/>
        </w:rPr>
        <w:t>为了进行计算，将功率谱样本按升序排序。接下来，仅选择高于该记录的最小功率电平的前</w:t>
      </w:r>
      <w:r w:rsidRPr="00175304">
        <w:rPr>
          <w:color w:val="000000"/>
          <w:lang w:val="en-GB" w:eastAsia="zh-CN"/>
        </w:rPr>
        <w:t>20%</w:t>
      </w:r>
      <w:r w:rsidRPr="00175304">
        <w:rPr>
          <w:szCs w:val="24"/>
          <w:lang w:val="en-GB" w:eastAsia="zh-CN"/>
        </w:rPr>
        <w:t>的样本，并将其用于计算噪声电平的平均值：</w:t>
      </w:r>
    </w:p>
    <w:p w14:paraId="2A84D964" w14:textId="38511475" w:rsidR="0093626F" w:rsidRPr="00130DE5" w:rsidRDefault="0093626F" w:rsidP="0093626F">
      <w:pPr>
        <w:pStyle w:val="Equation"/>
      </w:pPr>
      <w:r w:rsidRPr="00130DE5">
        <w:rPr>
          <w:lang w:eastAsia="zh-CN"/>
        </w:rPr>
        <w:tab/>
      </w:r>
      <w:r w:rsidRPr="00130DE5">
        <w:rPr>
          <w:lang w:eastAsia="zh-CN"/>
        </w:rPr>
        <w:tab/>
      </w:r>
      <m:oMath>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C</m:t>
                    </m:r>
                  </m:den>
                </m:f>
                <m:nary>
                  <m:naryPr>
                    <m:chr m:val="∑"/>
                    <m:ctrlPr>
                      <w:rPr>
                        <w:rFonts w:ascii="Cambria Math" w:hAnsi="Cambria Math"/>
                      </w:rPr>
                    </m:ctrlPr>
                  </m:naryPr>
                  <m:sub>
                    <m:r>
                      <w:rPr>
                        <w:rFonts w:ascii="Cambria Math" w:hAnsi="Cambria Math"/>
                      </w:rPr>
                      <m:t>i=1</m:t>
                    </m:r>
                  </m:sub>
                  <m:sup>
                    <m:r>
                      <w:rPr>
                        <w:rFonts w:ascii="Cambria Math" w:hAnsi="Cambria Math"/>
                      </w:rPr>
                      <m:t>C</m:t>
                    </m:r>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w:rPr>
                                <w:rFonts w:ascii="Cambria Math" w:hAnsi="Cambria Math"/>
                              </w:rPr>
                              <m:t>10</m:t>
                            </m:r>
                          </m:den>
                        </m:f>
                      </m:sup>
                    </m:sSup>
                  </m:e>
                </m:nary>
              </m:e>
            </m:d>
          </m:e>
        </m:func>
      </m:oMath>
      <w:r w:rsidRPr="00130DE5">
        <w:rPr>
          <w:rFonts w:eastAsiaTheme="minorEastAsia"/>
        </w:rPr>
        <w:tab/>
        <w:t>(1)</w:t>
      </w:r>
    </w:p>
    <w:p w14:paraId="4594A732" w14:textId="26FFB850" w:rsidR="0093626F" w:rsidRPr="00130DE5" w:rsidRDefault="004F672A" w:rsidP="004F672A">
      <w:pPr>
        <w:ind w:firstLineChars="200" w:firstLine="480"/>
        <w:rPr>
          <w:lang w:eastAsia="zh-CN"/>
        </w:rPr>
      </w:pPr>
      <w:r>
        <w:rPr>
          <w:szCs w:val="24"/>
          <w:lang w:val="en-GB" w:eastAsia="zh-CN"/>
        </w:rPr>
        <w:t>其中</w:t>
      </w:r>
      <w:r>
        <w:rPr>
          <w:rFonts w:hint="eastAsia"/>
          <w:szCs w:val="24"/>
          <w:lang w:val="en-GB" w:eastAsia="zh-CN"/>
        </w:rPr>
        <w:t>：</w:t>
      </w:r>
    </w:p>
    <w:p w14:paraId="451688A4" w14:textId="44702787" w:rsidR="004F672A" w:rsidRDefault="004F672A" w:rsidP="004F672A">
      <w:pPr>
        <w:pStyle w:val="Equationlegend"/>
        <w:rPr>
          <w:lang w:eastAsia="zh-CN"/>
        </w:rPr>
      </w:pPr>
      <w:bookmarkStart w:id="37" w:name="_Toc516394731"/>
      <w:bookmarkStart w:id="38" w:name="_Toc139977693"/>
      <w:r>
        <w:rPr>
          <w:lang w:eastAsia="zh-CN"/>
        </w:rPr>
        <w:tab/>
      </w:r>
      <w:r w:rsidRPr="00175304">
        <w:rPr>
          <w:noProof/>
        </w:rPr>
        <w:fldChar w:fldCharType="begin"/>
      </w:r>
      <w:r w:rsidRPr="00175304">
        <w:rPr>
          <w:noProof/>
          <w:lang w:eastAsia="zh-CN"/>
        </w:rPr>
        <w:instrText xml:space="preserve"> QUOTE </w:instrText>
      </w:r>
      <w:r w:rsidRPr="00FB50D4">
        <w:rPr>
          <w:noProof/>
          <w:position w:val="-6"/>
        </w:rPr>
        <w:drawing>
          <wp:inline distT="0" distB="0" distL="0" distR="0" wp14:anchorId="6257434D" wp14:editId="48BDDF14">
            <wp:extent cx="135890" cy="262890"/>
            <wp:effectExtent l="0" t="0" r="0" b="0"/>
            <wp:docPr id="1798523864"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7"/>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890" cy="262890"/>
                    </a:xfrm>
                    <a:prstGeom prst="rect">
                      <a:avLst/>
                    </a:prstGeom>
                    <a:noFill/>
                    <a:ln>
                      <a:noFill/>
                    </a:ln>
                  </pic:spPr>
                </pic:pic>
              </a:graphicData>
            </a:graphic>
          </wp:inline>
        </w:drawing>
      </w:r>
      <w:r w:rsidRPr="00175304">
        <w:rPr>
          <w:noProof/>
          <w:lang w:eastAsia="zh-CN"/>
        </w:rPr>
        <w:instrText xml:space="preserve"> </w:instrText>
      </w:r>
      <w:r w:rsidRPr="00175304">
        <w:rPr>
          <w:noProof/>
        </w:rPr>
        <w:fldChar w:fldCharType="end"/>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oMath>
      <w:r w:rsidR="003039D8">
        <w:rPr>
          <w:rFonts w:hint="eastAsia"/>
          <w:lang w:eastAsia="zh-CN"/>
        </w:rPr>
        <w:t>：</w:t>
      </w:r>
      <w:r>
        <w:rPr>
          <w:lang w:eastAsia="zh-CN"/>
        </w:rPr>
        <w:tab/>
      </w:r>
      <w:r>
        <w:rPr>
          <w:lang w:eastAsia="zh-CN"/>
        </w:rPr>
        <w:t>平均噪声功率电平，以</w:t>
      </w:r>
      <w:r>
        <w:rPr>
          <w:lang w:eastAsia="zh-CN"/>
        </w:rPr>
        <w:t>dBm</w:t>
      </w:r>
      <w:r>
        <w:rPr>
          <w:lang w:eastAsia="zh-CN"/>
        </w:rPr>
        <w:t>为单位</w:t>
      </w:r>
    </w:p>
    <w:p w14:paraId="0C84CFA7" w14:textId="4A1DE776" w:rsidR="004F672A" w:rsidRDefault="004F672A" w:rsidP="004F672A">
      <w:pPr>
        <w:pStyle w:val="Equationlegend"/>
        <w:rPr>
          <w:lang w:eastAsia="zh-CN"/>
        </w:rPr>
      </w:pPr>
      <w:r>
        <w:rPr>
          <w:lang w:eastAsia="zh-CN"/>
        </w:rPr>
        <w:tab/>
      </w:r>
      <w:bookmarkStart w:id="39" w:name="lt_pId175"/>
      <w:r>
        <w:rPr>
          <w:i/>
          <w:iCs/>
          <w:lang w:eastAsia="zh-CN"/>
        </w:rPr>
        <w:t>C</w:t>
      </w:r>
      <w:bookmarkEnd w:id="39"/>
      <w:r w:rsidR="003039D8">
        <w:rPr>
          <w:rFonts w:hint="eastAsia"/>
          <w:lang w:eastAsia="zh-CN"/>
        </w:rPr>
        <w:t>：</w:t>
      </w:r>
      <w:r>
        <w:rPr>
          <w:lang w:eastAsia="zh-CN"/>
        </w:rPr>
        <w:tab/>
      </w:r>
      <w:r>
        <w:rPr>
          <w:lang w:eastAsia="zh-CN"/>
        </w:rPr>
        <w:t>样本的前</w:t>
      </w:r>
      <w:r w:rsidRPr="009F5617">
        <w:rPr>
          <w:lang w:eastAsia="zh-CN"/>
        </w:rPr>
        <w:t>20%</w:t>
      </w:r>
      <w:r>
        <w:rPr>
          <w:lang w:eastAsia="zh-CN"/>
        </w:rPr>
        <w:t>中的元素数</w:t>
      </w:r>
    </w:p>
    <w:p w14:paraId="5E1EE580" w14:textId="7B540B4A" w:rsidR="004F672A" w:rsidRDefault="004F672A" w:rsidP="004F672A">
      <w:pPr>
        <w:pStyle w:val="Equationlegend"/>
        <w:rPr>
          <w:lang w:eastAsia="zh-CN"/>
        </w:rPr>
      </w:pPr>
      <w:r>
        <w:rPr>
          <w:lang w:eastAsia="zh-CN"/>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i</m:t>
            </m:r>
          </m:sub>
        </m:sSub>
      </m:oMath>
      <w:r w:rsidR="003039D8">
        <w:rPr>
          <w:rFonts w:hint="eastAsia"/>
          <w:lang w:eastAsia="zh-CN"/>
        </w:rPr>
        <w:t>：</w:t>
      </w:r>
      <w:r>
        <w:rPr>
          <w:lang w:eastAsia="zh-CN"/>
        </w:rPr>
        <w:tab/>
      </w:r>
      <w:r>
        <w:rPr>
          <w:lang w:eastAsia="zh-CN"/>
        </w:rPr>
        <w:t>第</w:t>
      </w:r>
      <w:proofErr w:type="spellStart"/>
      <w:r w:rsidRPr="009F5617">
        <w:rPr>
          <w:i/>
          <w:lang w:eastAsia="zh-CN"/>
        </w:rPr>
        <w:t>i</w:t>
      </w:r>
      <w:proofErr w:type="spellEnd"/>
      <w:proofErr w:type="gramStart"/>
      <w:r>
        <w:rPr>
          <w:lang w:eastAsia="zh-CN"/>
        </w:rPr>
        <w:t>个</w:t>
      </w:r>
      <w:proofErr w:type="gramEnd"/>
      <w:r>
        <w:rPr>
          <w:lang w:eastAsia="zh-CN"/>
        </w:rPr>
        <w:t>样本的值，以</w:t>
      </w:r>
      <w:r>
        <w:rPr>
          <w:lang w:eastAsia="zh-CN"/>
        </w:rPr>
        <w:t>dBm</w:t>
      </w:r>
      <w:r>
        <w:rPr>
          <w:lang w:eastAsia="zh-CN"/>
        </w:rPr>
        <w:t>为单位</w:t>
      </w:r>
      <w:r>
        <w:rPr>
          <w:rFonts w:hint="eastAsia"/>
          <w:lang w:eastAsia="zh-CN"/>
        </w:rPr>
        <w:t>。</w:t>
      </w:r>
    </w:p>
    <w:p w14:paraId="6325C352" w14:textId="04F98741" w:rsidR="0093626F" w:rsidRPr="00FB1FD9" w:rsidRDefault="0093626F" w:rsidP="0093626F">
      <w:pPr>
        <w:pStyle w:val="Heading2"/>
        <w:rPr>
          <w:lang w:val="en-US" w:eastAsia="zh-CN"/>
        </w:rPr>
      </w:pPr>
      <w:bookmarkStart w:id="40" w:name="_Toc193371679"/>
      <w:r w:rsidRPr="00FB1FD9">
        <w:rPr>
          <w:lang w:val="en-US" w:eastAsia="zh-CN"/>
        </w:rPr>
        <w:t>4.2</w:t>
      </w:r>
      <w:r w:rsidRPr="00FB1FD9">
        <w:rPr>
          <w:lang w:val="en-US" w:eastAsia="zh-CN"/>
        </w:rPr>
        <w:tab/>
      </w:r>
      <w:bookmarkEnd w:id="37"/>
      <w:bookmarkEnd w:id="38"/>
      <w:r w:rsidR="001F6DA0" w:rsidRPr="001F6DA0">
        <w:rPr>
          <w:rFonts w:hint="eastAsia"/>
          <w:lang w:eastAsia="zh-CN"/>
        </w:rPr>
        <w:t>峰值功率的计算</w:t>
      </w:r>
      <w:bookmarkEnd w:id="40"/>
    </w:p>
    <w:p w14:paraId="3AC305A5" w14:textId="697C288E" w:rsidR="0093626F" w:rsidRPr="00FB1FD9" w:rsidRDefault="00F10D5E" w:rsidP="00F10D5E">
      <w:pPr>
        <w:ind w:firstLineChars="200" w:firstLine="480"/>
        <w:rPr>
          <w:color w:val="000000"/>
          <w:lang w:val="en-US" w:eastAsia="zh-CN"/>
        </w:rPr>
      </w:pPr>
      <w:r w:rsidRPr="00175304">
        <w:rPr>
          <w:szCs w:val="24"/>
          <w:lang w:val="en-GB" w:eastAsia="zh-CN"/>
        </w:rPr>
        <w:t>通过获取最大值</w:t>
      </w:r>
      <w:r w:rsidRPr="00FB1FD9">
        <w:rPr>
          <w:szCs w:val="24"/>
          <w:lang w:val="en-US" w:eastAsia="zh-CN"/>
        </w:rPr>
        <w:t>，</w:t>
      </w:r>
      <w:r w:rsidRPr="00175304">
        <w:rPr>
          <w:szCs w:val="24"/>
          <w:lang w:val="en-GB" w:eastAsia="zh-CN"/>
        </w:rPr>
        <w:t>可以为每个记录的频谱计算整个</w:t>
      </w:r>
      <w:r>
        <w:rPr>
          <w:rFonts w:hint="eastAsia"/>
          <w:szCs w:val="24"/>
          <w:lang w:val="en-GB" w:eastAsia="zh-CN"/>
        </w:rPr>
        <w:t>监测</w:t>
      </w:r>
      <w:r w:rsidRPr="00175304">
        <w:rPr>
          <w:szCs w:val="24"/>
          <w:lang w:val="en-GB" w:eastAsia="zh-CN"/>
        </w:rPr>
        <w:t>频段内的峰值功率</w:t>
      </w:r>
      <w:r w:rsidRPr="00FB1FD9">
        <w:rPr>
          <w:szCs w:val="24"/>
          <w:lang w:val="en-US" w:eastAsia="zh-CN"/>
        </w:rPr>
        <w:t>：</w:t>
      </w:r>
    </w:p>
    <w:p w14:paraId="66BC5126" w14:textId="77777777" w:rsidR="0093626F" w:rsidRPr="006F3F89" w:rsidRDefault="0093626F" w:rsidP="0093626F">
      <w:pPr>
        <w:pStyle w:val="Equation"/>
        <w:rPr>
          <w:color w:val="000000"/>
          <w:lang w:val="it-IT"/>
        </w:rPr>
      </w:pPr>
      <w:r w:rsidRPr="00FB1FD9">
        <w:rPr>
          <w:lang w:val="en-US" w:eastAsia="zh-CN"/>
        </w:rPr>
        <w:tab/>
      </w:r>
      <w:r w:rsidRPr="00FB1FD9">
        <w:rPr>
          <w:lang w:val="en-US" w:eastAsia="zh-CN"/>
        </w:rPr>
        <w:tab/>
      </w:r>
      <m:oMath>
        <m:sSub>
          <m:sSubPr>
            <m:ctrlPr>
              <w:rPr>
                <w:rFonts w:ascii="Cambria Math" w:hAnsi="Cambria Math"/>
              </w:rPr>
            </m:ctrlPr>
          </m:sSubPr>
          <m:e>
            <m:r>
              <w:rPr>
                <w:rFonts w:ascii="Cambria Math" w:hAnsi="Cambria Math"/>
              </w:rPr>
              <m:t>P</m:t>
            </m:r>
          </m:e>
          <m:sub>
            <m:r>
              <w:rPr>
                <w:rFonts w:ascii="Cambria Math" w:hAnsi="Cambria Math"/>
              </w:rPr>
              <m:t>peak</m:t>
            </m:r>
          </m:sub>
        </m:sSub>
        <m:r>
          <w:rPr>
            <w:rFonts w:ascii="Cambria Math" w:hAnsi="Cambria Math"/>
            <w:lang w:val="it-IT"/>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e>
        </m:d>
      </m:oMath>
      <w:r w:rsidRPr="006F3F89">
        <w:rPr>
          <w:rFonts w:eastAsiaTheme="minorEastAsia"/>
          <w:color w:val="000000"/>
          <w:lang w:val="it-IT"/>
        </w:rPr>
        <w:t xml:space="preserve">, </w:t>
      </w:r>
      <w:r w:rsidRPr="006F3F89">
        <w:rPr>
          <w:i/>
          <w:color w:val="000000"/>
          <w:lang w:val="it-IT"/>
        </w:rPr>
        <w:t>i</w:t>
      </w:r>
      <w:r w:rsidRPr="006F3F89">
        <w:rPr>
          <w:color w:val="000000"/>
          <w:lang w:val="it-IT"/>
        </w:rPr>
        <w:t xml:space="preserve">=1,…, </w:t>
      </w:r>
      <w:r w:rsidRPr="006F3F89">
        <w:rPr>
          <w:i/>
          <w:color w:val="000000"/>
          <w:lang w:val="it-IT"/>
        </w:rPr>
        <w:t>N</w:t>
      </w:r>
      <w:r w:rsidRPr="006F3F89">
        <w:rPr>
          <w:rFonts w:eastAsiaTheme="minorEastAsia"/>
          <w:color w:val="000000"/>
          <w:lang w:val="it-IT"/>
        </w:rPr>
        <w:tab/>
        <w:t>(2)</w:t>
      </w:r>
    </w:p>
    <w:p w14:paraId="61820036" w14:textId="09D01ABD" w:rsidR="0093626F" w:rsidRPr="00130DE5" w:rsidRDefault="00CC21C7" w:rsidP="00CC21C7">
      <w:pPr>
        <w:ind w:firstLineChars="200" w:firstLine="480"/>
        <w:rPr>
          <w:color w:val="000000"/>
          <w:lang w:eastAsia="zh-CN"/>
        </w:rPr>
      </w:pPr>
      <w:r>
        <w:rPr>
          <w:szCs w:val="24"/>
          <w:lang w:val="en-GB" w:eastAsia="zh-CN"/>
        </w:rPr>
        <w:t>其中</w:t>
      </w:r>
      <w:r>
        <w:rPr>
          <w:rFonts w:hint="eastAsia"/>
          <w:szCs w:val="24"/>
          <w:lang w:val="en-GB" w:eastAsia="zh-CN"/>
        </w:rPr>
        <w:t>：</w:t>
      </w:r>
    </w:p>
    <w:p w14:paraId="3A86F951" w14:textId="2132A220" w:rsidR="004E319D" w:rsidRPr="004E319D" w:rsidRDefault="004E319D" w:rsidP="004E319D">
      <w:pPr>
        <w:pStyle w:val="Equationlegend"/>
        <w:rPr>
          <w:lang w:eastAsia="zh-CN"/>
        </w:rPr>
      </w:pPr>
      <w:bookmarkStart w:id="41" w:name="_Toc139977694"/>
      <w:bookmarkStart w:id="42" w:name="_Toc516394732"/>
      <w:r w:rsidRPr="003039D8">
        <w:rPr>
          <w:lang w:eastAsia="zh-CN"/>
        </w:rPr>
        <w:tab/>
      </w:r>
      <m:oMath>
        <m:sSub>
          <m:sSubPr>
            <m:ctrlPr>
              <w:rPr>
                <w:rFonts w:ascii="Cambria Math" w:hAnsi="Cambria Math"/>
              </w:rPr>
            </m:ctrlPr>
          </m:sSubPr>
          <m:e>
            <m:r>
              <w:rPr>
                <w:rFonts w:ascii="Cambria Math" w:hAnsi="Cambria Math"/>
                <w:lang w:eastAsia="zh-CN"/>
                <w:rPrChange w:id="43" w:author="Gomez, Yoanni" w:date="2025-03-03T11:48:00Z">
                  <w:rPr>
                    <w:rFonts w:ascii="Cambria Math" w:hAnsi="Cambria Math"/>
                    <w:lang w:val="en-GB"/>
                  </w:rPr>
                </w:rPrChange>
              </w:rPr>
              <m:t>P</m:t>
            </m:r>
          </m:e>
          <m:sub>
            <m:r>
              <w:rPr>
                <w:rFonts w:ascii="Cambria Math" w:hAnsi="Cambria Math"/>
                <w:lang w:eastAsia="zh-CN"/>
              </w:rPr>
              <m:t>peak</m:t>
            </m:r>
          </m:sub>
        </m:sSub>
      </m:oMath>
      <w:r w:rsidR="003039D8">
        <w:rPr>
          <w:rFonts w:hint="eastAsia"/>
          <w:lang w:eastAsia="zh-CN"/>
        </w:rPr>
        <w:t>：</w:t>
      </w:r>
      <w:r w:rsidRPr="003039D8">
        <w:rPr>
          <w:lang w:eastAsia="zh-CN"/>
        </w:rPr>
        <w:tab/>
      </w:r>
      <w:r w:rsidRPr="004E319D">
        <w:rPr>
          <w:lang w:eastAsia="zh-CN"/>
        </w:rPr>
        <w:t>峰值</w:t>
      </w:r>
      <w:r w:rsidR="005E16D4">
        <w:rPr>
          <w:rFonts w:hint="eastAsia"/>
          <w:lang w:eastAsia="zh-CN"/>
        </w:rPr>
        <w:t>接收</w:t>
      </w:r>
      <w:r w:rsidRPr="004E319D">
        <w:rPr>
          <w:lang w:eastAsia="zh-CN"/>
        </w:rPr>
        <w:t>功率</w:t>
      </w:r>
      <w:r w:rsidR="005E16D4">
        <w:rPr>
          <w:rFonts w:hint="eastAsia"/>
          <w:lang w:eastAsia="zh-CN"/>
        </w:rPr>
        <w:t>电平</w:t>
      </w:r>
      <w:r w:rsidRPr="004E319D">
        <w:rPr>
          <w:lang w:eastAsia="zh-CN"/>
        </w:rPr>
        <w:t>，以</w:t>
      </w:r>
      <w:r w:rsidRPr="004E319D">
        <w:rPr>
          <w:lang w:eastAsia="zh-CN"/>
        </w:rPr>
        <w:t>dBm</w:t>
      </w:r>
      <w:r w:rsidRPr="004E319D">
        <w:rPr>
          <w:lang w:eastAsia="zh-CN"/>
        </w:rPr>
        <w:t>为单位</w:t>
      </w:r>
    </w:p>
    <w:p w14:paraId="67176EF7" w14:textId="0F7AE98B" w:rsidR="004E319D" w:rsidRPr="004E319D" w:rsidRDefault="004E319D" w:rsidP="004E319D">
      <w:pPr>
        <w:pStyle w:val="Equationlegend"/>
        <w:rPr>
          <w:lang w:eastAsia="zh-CN"/>
        </w:rPr>
      </w:pPr>
      <w:r w:rsidRPr="004E319D">
        <w:rPr>
          <w:lang w:eastAsia="zh-CN"/>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i</m:t>
            </m:r>
          </m:sub>
        </m:sSub>
      </m:oMath>
      <w:r w:rsidR="003039D8">
        <w:rPr>
          <w:rFonts w:hint="eastAsia"/>
          <w:lang w:eastAsia="zh-CN"/>
        </w:rPr>
        <w:t>：</w:t>
      </w:r>
      <w:r w:rsidRPr="004E319D">
        <w:rPr>
          <w:lang w:eastAsia="zh-CN"/>
        </w:rPr>
        <w:tab/>
      </w:r>
      <w:r w:rsidRPr="004E319D">
        <w:rPr>
          <w:lang w:eastAsia="zh-CN"/>
        </w:rPr>
        <w:t>第</w:t>
      </w:r>
      <w:proofErr w:type="spellStart"/>
      <w:r w:rsidRPr="004E319D">
        <w:rPr>
          <w:lang w:eastAsia="zh-CN"/>
        </w:rPr>
        <w:t>i</w:t>
      </w:r>
      <w:proofErr w:type="spellEnd"/>
      <w:proofErr w:type="gramStart"/>
      <w:r w:rsidRPr="004E319D">
        <w:rPr>
          <w:lang w:eastAsia="zh-CN"/>
        </w:rPr>
        <w:t>个</w:t>
      </w:r>
      <w:proofErr w:type="gramEnd"/>
      <w:r w:rsidRPr="004E319D">
        <w:rPr>
          <w:lang w:eastAsia="zh-CN"/>
        </w:rPr>
        <w:t>采样的值，以</w:t>
      </w:r>
      <w:r w:rsidRPr="004E319D">
        <w:rPr>
          <w:lang w:eastAsia="zh-CN"/>
        </w:rPr>
        <w:t>dBm</w:t>
      </w:r>
      <w:r w:rsidRPr="004E319D">
        <w:rPr>
          <w:lang w:eastAsia="zh-CN"/>
        </w:rPr>
        <w:t>为单位</w:t>
      </w:r>
    </w:p>
    <w:p w14:paraId="0908F212" w14:textId="1776B7F9" w:rsidR="004E319D" w:rsidRPr="004E319D" w:rsidRDefault="004E319D" w:rsidP="004E319D">
      <w:pPr>
        <w:pStyle w:val="Equationlegend"/>
        <w:rPr>
          <w:lang w:eastAsia="zh-CN"/>
        </w:rPr>
      </w:pPr>
      <w:r w:rsidRPr="004E319D">
        <w:rPr>
          <w:lang w:eastAsia="zh-CN"/>
        </w:rPr>
        <w:tab/>
      </w:r>
      <m:oMath>
        <m:r>
          <w:rPr>
            <w:rFonts w:ascii="Cambria Math" w:hAnsi="Cambria Math"/>
            <w:lang w:eastAsia="zh-CN"/>
          </w:rPr>
          <m:t>N</m:t>
        </m:r>
      </m:oMath>
      <w:r w:rsidR="003039D8">
        <w:rPr>
          <w:rFonts w:hint="eastAsia"/>
          <w:lang w:eastAsia="zh-CN"/>
        </w:rPr>
        <w:t>：</w:t>
      </w:r>
      <w:r w:rsidRPr="004E319D">
        <w:rPr>
          <w:lang w:eastAsia="zh-CN"/>
        </w:rPr>
        <w:tab/>
      </w:r>
      <w:r w:rsidRPr="004E319D">
        <w:rPr>
          <w:lang w:eastAsia="zh-CN"/>
        </w:rPr>
        <w:t>记录的样本总数。</w:t>
      </w:r>
    </w:p>
    <w:p w14:paraId="030FA8AD" w14:textId="688A40E8" w:rsidR="0093626F" w:rsidRPr="00130DE5" w:rsidRDefault="0093626F" w:rsidP="0093626F">
      <w:pPr>
        <w:pStyle w:val="Heading2"/>
        <w:rPr>
          <w:lang w:eastAsia="zh-CN"/>
        </w:rPr>
      </w:pPr>
      <w:bookmarkStart w:id="44" w:name="_Toc193371680"/>
      <w:r w:rsidRPr="00130DE5">
        <w:rPr>
          <w:lang w:eastAsia="zh-CN"/>
        </w:rPr>
        <w:lastRenderedPageBreak/>
        <w:t>4.3</w:t>
      </w:r>
      <w:r w:rsidRPr="00130DE5">
        <w:rPr>
          <w:lang w:eastAsia="zh-CN"/>
        </w:rPr>
        <w:tab/>
      </w:r>
      <w:bookmarkEnd w:id="41"/>
      <w:bookmarkEnd w:id="42"/>
      <w:r w:rsidR="002156BA" w:rsidRPr="002156BA">
        <w:rPr>
          <w:rFonts w:hint="eastAsia"/>
          <w:lang w:eastAsia="zh-CN"/>
        </w:rPr>
        <w:t>平均功率的计算</w:t>
      </w:r>
      <w:bookmarkEnd w:id="44"/>
    </w:p>
    <w:p w14:paraId="0AC6B750" w14:textId="112F9364" w:rsidR="0093626F" w:rsidRPr="00130DE5" w:rsidRDefault="002156BA" w:rsidP="002156BA">
      <w:pPr>
        <w:ind w:firstLineChars="200" w:firstLine="480"/>
        <w:rPr>
          <w:lang w:eastAsia="zh-CN"/>
        </w:rPr>
      </w:pPr>
      <w:r w:rsidRPr="007D4B12">
        <w:rPr>
          <w:szCs w:val="24"/>
          <w:lang w:val="en-GB" w:eastAsia="zh-CN"/>
        </w:rPr>
        <w:t>通过记录所有功率谱样本的平均值，为每个记录的频谱计算整个</w:t>
      </w:r>
      <w:r>
        <w:rPr>
          <w:rFonts w:hint="eastAsia"/>
          <w:szCs w:val="24"/>
          <w:lang w:val="en-GB" w:eastAsia="zh-CN"/>
        </w:rPr>
        <w:t>监测</w:t>
      </w:r>
      <w:r w:rsidRPr="007D4B12">
        <w:rPr>
          <w:szCs w:val="24"/>
          <w:lang w:val="en-GB" w:eastAsia="zh-CN"/>
        </w:rPr>
        <w:t>频段内的平均功率：</w:t>
      </w:r>
    </w:p>
    <w:p w14:paraId="04732FF7" w14:textId="19ED6C1F" w:rsidR="0093626F" w:rsidRPr="00130DE5" w:rsidRDefault="0093626F" w:rsidP="0093626F">
      <w:pPr>
        <w:pStyle w:val="Equation"/>
      </w:pPr>
      <w:r w:rsidRPr="00130DE5">
        <w:rPr>
          <w:lang w:eastAsia="zh-CN"/>
        </w:rPr>
        <w:tab/>
      </w:r>
      <w:r w:rsidRPr="00130DE5">
        <w:rPr>
          <w:lang w:eastAsia="zh-CN"/>
        </w:rPr>
        <w:tab/>
      </w:r>
      <m:oMath>
        <m:sSub>
          <m:sSubPr>
            <m:ctrlPr>
              <w:rPr>
                <w:rFonts w:ascii="Cambria Math" w:hAnsi="Cambria Math"/>
              </w:rPr>
            </m:ctrlPr>
          </m:sSubPr>
          <m:e>
            <m:r>
              <w:rPr>
                <w:rFonts w:ascii="Cambria Math" w:hAnsi="Cambria Math"/>
              </w:rPr>
              <m:t>P</m:t>
            </m:r>
          </m:e>
          <m:sub>
            <m:r>
              <w:rPr>
                <w:rFonts w:ascii="Cambria Math" w:hAnsi="Cambria Math"/>
              </w:rPr>
              <m:t>mean</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w:rPr>
                                <w:rFonts w:ascii="Cambria Math" w:hAnsi="Cambria Math"/>
                              </w:rPr>
                              <m:t>10</m:t>
                            </m:r>
                          </m:den>
                        </m:f>
                      </m:sup>
                    </m:sSup>
                  </m:e>
                </m:nary>
              </m:e>
            </m:d>
          </m:e>
        </m:func>
        <m:r>
          <w:rPr>
            <w:rFonts w:ascii="Cambria Math" w:hAnsi="Cambria Math"/>
          </w:rPr>
          <m:t>⁡</m:t>
        </m:r>
      </m:oMath>
      <w:r w:rsidRPr="00130DE5">
        <w:tab/>
        <w:t>(3)</w:t>
      </w:r>
    </w:p>
    <w:p w14:paraId="5203CE2B" w14:textId="43DF94B4" w:rsidR="0093626F" w:rsidRPr="00130DE5" w:rsidRDefault="007652AE" w:rsidP="007652AE">
      <w:pPr>
        <w:ind w:firstLineChars="200" w:firstLine="480"/>
        <w:rPr>
          <w:rFonts w:eastAsiaTheme="minorEastAsia"/>
          <w:lang w:eastAsia="zh-CN"/>
        </w:rPr>
      </w:pPr>
      <w:r w:rsidRPr="007D4B12">
        <w:rPr>
          <w:szCs w:val="24"/>
          <w:lang w:val="en-GB" w:eastAsia="zh-CN"/>
        </w:rPr>
        <w:t>其中</w:t>
      </w:r>
      <w:r w:rsidRPr="00FB1FD9">
        <w:rPr>
          <w:rFonts w:hint="eastAsia"/>
          <w:szCs w:val="24"/>
          <w:lang w:eastAsia="zh-CN"/>
        </w:rPr>
        <w:t>：</w:t>
      </w:r>
    </w:p>
    <w:p w14:paraId="7F05E47C" w14:textId="644D9F03" w:rsidR="007652AE" w:rsidRPr="00652270" w:rsidRDefault="007652AE" w:rsidP="007652AE">
      <w:pPr>
        <w:pStyle w:val="Equationlegend"/>
        <w:rPr>
          <w:lang w:val="fr-FR" w:eastAsia="zh-CN"/>
        </w:rPr>
      </w:pPr>
      <w:bookmarkStart w:id="45" w:name="_Toc63698922"/>
      <w:bookmarkStart w:id="46" w:name="_Toc139977695"/>
      <w:r w:rsidRPr="00652270">
        <w:rPr>
          <w:rFonts w:eastAsiaTheme="minorEastAsia"/>
          <w:lang w:val="fr-FR" w:eastAsia="zh-CN"/>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mean</m:t>
            </m:r>
          </m:sub>
        </m:sSub>
      </m:oMath>
      <w:r w:rsidR="00652270">
        <w:rPr>
          <w:rFonts w:hint="eastAsia"/>
          <w:lang w:val="fr-FR" w:eastAsia="zh-CN"/>
        </w:rPr>
        <w:t>：</w:t>
      </w:r>
      <w:r w:rsidRPr="00FB1FD9">
        <w:rPr>
          <w:lang w:val="fr-FR" w:eastAsia="zh-CN"/>
        </w:rPr>
        <w:tab/>
      </w:r>
      <w:r w:rsidRPr="006F1F66">
        <w:rPr>
          <w:lang w:val="en-GB" w:eastAsia="zh-CN"/>
        </w:rPr>
        <w:t>频段的平均</w:t>
      </w:r>
      <w:r w:rsidR="00126C59">
        <w:rPr>
          <w:rFonts w:hint="eastAsia"/>
          <w:lang w:val="en-GB" w:eastAsia="zh-CN"/>
        </w:rPr>
        <w:t>接收</w:t>
      </w:r>
      <w:r w:rsidRPr="006F1F66">
        <w:rPr>
          <w:lang w:val="en-GB" w:eastAsia="zh-CN"/>
        </w:rPr>
        <w:t>功率</w:t>
      </w:r>
      <w:r w:rsidR="00126C59">
        <w:rPr>
          <w:rFonts w:hint="eastAsia"/>
          <w:lang w:val="en-GB" w:eastAsia="zh-CN"/>
        </w:rPr>
        <w:t>电平</w:t>
      </w:r>
      <w:r w:rsidR="00126C59">
        <w:rPr>
          <w:rFonts w:hint="eastAsia"/>
          <w:lang w:val="fr-FR" w:eastAsia="zh-CN"/>
        </w:rPr>
        <w:t>，单位为</w:t>
      </w:r>
      <w:r w:rsidRPr="00FB1FD9">
        <w:rPr>
          <w:lang w:val="fr-FR" w:eastAsia="zh-CN"/>
        </w:rPr>
        <w:t>dBm</w:t>
      </w:r>
    </w:p>
    <w:p w14:paraId="201B59D1" w14:textId="1AD56701" w:rsidR="007652AE" w:rsidRPr="00652270" w:rsidRDefault="007652AE" w:rsidP="007652AE">
      <w:pPr>
        <w:pStyle w:val="Equationlegend"/>
        <w:rPr>
          <w:lang w:val="fr-FR" w:eastAsia="zh-CN"/>
        </w:rPr>
      </w:pPr>
      <w:r w:rsidRPr="00652270">
        <w:rPr>
          <w:lang w:val="fr-FR" w:eastAsia="zh-CN"/>
        </w:rPr>
        <w:tab/>
      </w:r>
      <m:oMath>
        <m:r>
          <w:rPr>
            <w:rFonts w:ascii="Cambria Math" w:hAnsi="Cambria Math"/>
            <w:lang w:eastAsia="zh-CN"/>
          </w:rPr>
          <m:t>N</m:t>
        </m:r>
      </m:oMath>
      <w:r w:rsidR="00652270">
        <w:rPr>
          <w:rFonts w:hint="eastAsia"/>
          <w:lang w:val="fr-FR" w:eastAsia="zh-CN"/>
        </w:rPr>
        <w:t>：</w:t>
      </w:r>
      <w:r w:rsidRPr="00652270">
        <w:rPr>
          <w:lang w:val="fr-FR" w:eastAsia="zh-CN"/>
        </w:rPr>
        <w:tab/>
      </w:r>
      <w:r w:rsidR="00054581">
        <w:rPr>
          <w:rFonts w:hint="eastAsia"/>
          <w:lang w:val="fr-FR" w:eastAsia="zh-CN"/>
        </w:rPr>
        <w:t>记录</w:t>
      </w:r>
      <w:r w:rsidRPr="006F1F66">
        <w:rPr>
          <w:lang w:val="en-GB" w:eastAsia="zh-CN"/>
        </w:rPr>
        <w:t>样本</w:t>
      </w:r>
      <w:r w:rsidR="00054581">
        <w:rPr>
          <w:rFonts w:hint="eastAsia"/>
          <w:lang w:val="en-GB" w:eastAsia="zh-CN"/>
        </w:rPr>
        <w:t>总</w:t>
      </w:r>
      <w:r w:rsidRPr="006F1F66">
        <w:rPr>
          <w:lang w:val="en-GB" w:eastAsia="zh-CN"/>
        </w:rPr>
        <w:t>数</w:t>
      </w:r>
    </w:p>
    <w:p w14:paraId="545168A3" w14:textId="19254664" w:rsidR="007652AE" w:rsidRPr="006F3F89" w:rsidRDefault="007652AE" w:rsidP="007652AE">
      <w:pPr>
        <w:pStyle w:val="Equationlegend"/>
        <w:rPr>
          <w:lang w:val="fr-FR" w:eastAsia="zh-CN"/>
        </w:rPr>
      </w:pPr>
      <w:r w:rsidRPr="00652270">
        <w:rPr>
          <w:lang w:val="fr-FR"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i</m:t>
            </m:r>
          </m:sub>
        </m:sSub>
      </m:oMath>
      <w:r w:rsidR="00652270">
        <w:rPr>
          <w:rFonts w:hint="eastAsia"/>
          <w:lang w:val="fr-FR" w:eastAsia="zh-CN"/>
        </w:rPr>
        <w:t>：</w:t>
      </w:r>
      <w:r w:rsidRPr="00FB1FD9">
        <w:rPr>
          <w:lang w:val="fr-FR" w:eastAsia="zh-CN"/>
        </w:rPr>
        <w:tab/>
      </w:r>
      <w:r w:rsidRPr="006F1F66">
        <w:rPr>
          <w:lang w:val="en-GB" w:eastAsia="zh-CN"/>
        </w:rPr>
        <w:t>第</w:t>
      </w:r>
      <w:r w:rsidRPr="00FB1FD9">
        <w:rPr>
          <w:bCs/>
          <w:i/>
          <w:iCs/>
          <w:color w:val="000000"/>
          <w:szCs w:val="24"/>
          <w:lang w:val="fr-FR" w:eastAsia="zh-CN"/>
        </w:rPr>
        <w:t>i</w:t>
      </w:r>
      <w:proofErr w:type="gramStart"/>
      <w:r w:rsidRPr="006F1F66">
        <w:rPr>
          <w:lang w:val="en-GB" w:eastAsia="zh-CN"/>
        </w:rPr>
        <w:t>个</w:t>
      </w:r>
      <w:proofErr w:type="gramEnd"/>
      <w:r w:rsidRPr="006F1F66">
        <w:rPr>
          <w:lang w:val="en-GB" w:eastAsia="zh-CN"/>
        </w:rPr>
        <w:t>测量频谱样本的功率</w:t>
      </w:r>
      <w:r w:rsidRPr="00FB1FD9">
        <w:rPr>
          <w:lang w:val="fr-FR" w:eastAsia="zh-CN"/>
        </w:rPr>
        <w:t>，</w:t>
      </w:r>
      <w:r w:rsidR="00D95739">
        <w:rPr>
          <w:rFonts w:hint="eastAsia"/>
          <w:lang w:val="fr-FR" w:eastAsia="zh-CN"/>
        </w:rPr>
        <w:t>单位为</w:t>
      </w:r>
      <w:r w:rsidRPr="00FB1FD9">
        <w:rPr>
          <w:lang w:val="fr-FR" w:eastAsia="zh-CN"/>
        </w:rPr>
        <w:t>dBm</w:t>
      </w:r>
      <w:r w:rsidRPr="006F1F66">
        <w:rPr>
          <w:szCs w:val="24"/>
          <w:lang w:val="en-GB" w:eastAsia="zh-CN"/>
        </w:rPr>
        <w:t>。</w:t>
      </w:r>
    </w:p>
    <w:p w14:paraId="012BDFB7" w14:textId="2B1621AC" w:rsidR="0093626F" w:rsidRPr="00F8029D" w:rsidRDefault="0093626F" w:rsidP="0093626F">
      <w:pPr>
        <w:pStyle w:val="Heading1"/>
        <w:rPr>
          <w:lang w:eastAsia="zh-CN"/>
        </w:rPr>
      </w:pPr>
      <w:bookmarkStart w:id="47" w:name="_Toc193371681"/>
      <w:r w:rsidRPr="00F8029D">
        <w:rPr>
          <w:lang w:eastAsia="zh-CN"/>
        </w:rPr>
        <w:t>5</w:t>
      </w:r>
      <w:r w:rsidRPr="00F8029D">
        <w:rPr>
          <w:lang w:eastAsia="zh-CN"/>
        </w:rPr>
        <w:tab/>
      </w:r>
      <w:bookmarkStart w:id="48" w:name="_Toc10558636"/>
      <w:bookmarkStart w:id="49" w:name="_Toc14271839"/>
      <w:bookmarkEnd w:id="45"/>
      <w:bookmarkEnd w:id="46"/>
      <w:r w:rsidR="00F8029D" w:rsidRPr="00F8029D">
        <w:rPr>
          <w:rFonts w:hint="eastAsia"/>
          <w:lang w:val="en-US" w:eastAsia="zh-CN"/>
        </w:rPr>
        <w:t>空间发射分布图的构建</w:t>
      </w:r>
      <w:bookmarkEnd w:id="47"/>
    </w:p>
    <w:bookmarkEnd w:id="48"/>
    <w:bookmarkEnd w:id="49"/>
    <w:p w14:paraId="0D6A9176" w14:textId="3B5678A1" w:rsidR="00F8029D" w:rsidRPr="00F8029D" w:rsidRDefault="00F8029D" w:rsidP="00F8029D">
      <w:pPr>
        <w:ind w:firstLineChars="200" w:firstLine="480"/>
        <w:rPr>
          <w:lang w:eastAsia="zh-CN"/>
        </w:rPr>
      </w:pPr>
      <w:r w:rsidRPr="00F8029D">
        <w:rPr>
          <w:rFonts w:hint="eastAsia"/>
          <w:lang w:val="en-US" w:eastAsia="zh-CN"/>
        </w:rPr>
        <w:t>测量到的辐射的到达方向以空间分布图的形式来描述。</w:t>
      </w:r>
    </w:p>
    <w:p w14:paraId="1C0F72B7" w14:textId="30E6B9CC" w:rsidR="0093626F" w:rsidRPr="00FB1FD9" w:rsidRDefault="00F8029D" w:rsidP="00377F09">
      <w:pPr>
        <w:ind w:firstLineChars="200" w:firstLine="480"/>
        <w:rPr>
          <w:lang w:val="en-US" w:eastAsia="zh-CN"/>
        </w:rPr>
      </w:pPr>
      <w:r w:rsidRPr="00F8029D">
        <w:rPr>
          <w:rFonts w:hint="eastAsia"/>
          <w:lang w:val="en-US" w:eastAsia="zh-CN"/>
        </w:rPr>
        <w:t>测量点是图的原点。它的坐标系统</w:t>
      </w:r>
      <w:r w:rsidR="00054581" w:rsidRPr="00F8029D">
        <w:rPr>
          <w:rFonts w:hint="eastAsia"/>
          <w:lang w:val="en-US" w:eastAsia="zh-CN"/>
        </w:rPr>
        <w:t>具有按方位角和仰角间隔的射线</w:t>
      </w:r>
      <w:r w:rsidR="00054581">
        <w:rPr>
          <w:rFonts w:hint="eastAsia"/>
          <w:lang w:val="en-US" w:eastAsia="zh-CN"/>
        </w:rPr>
        <w:t>，这些射线的间距取决于</w:t>
      </w:r>
      <w:r w:rsidRPr="00F8029D">
        <w:rPr>
          <w:rFonts w:hint="eastAsia"/>
          <w:lang w:val="en-US" w:eastAsia="zh-CN"/>
        </w:rPr>
        <w:t>定向天线扫描所用的步长。定向射线的长度根据接收电平进行渐变。</w:t>
      </w:r>
    </w:p>
    <w:p w14:paraId="17B0A14D" w14:textId="1E4603C5" w:rsidR="0093626F" w:rsidRPr="00FB1FD9" w:rsidRDefault="00F8029D" w:rsidP="00377F09">
      <w:pPr>
        <w:ind w:firstLineChars="200" w:firstLine="480"/>
        <w:rPr>
          <w:lang w:val="en-US" w:eastAsia="zh-CN"/>
        </w:rPr>
      </w:pPr>
      <w:r w:rsidRPr="00F8029D">
        <w:rPr>
          <w:rFonts w:hint="eastAsia"/>
          <w:lang w:val="en-US" w:eastAsia="zh-CN"/>
        </w:rPr>
        <w:t>如果测量的目标是来自空中和空间来源的发射，则</w:t>
      </w:r>
      <w:proofErr w:type="gramStart"/>
      <w:r w:rsidR="00054581" w:rsidRPr="00F8029D">
        <w:rPr>
          <w:rFonts w:hint="eastAsia"/>
          <w:lang w:val="en-US" w:eastAsia="zh-CN"/>
        </w:rPr>
        <w:t>二维</w:t>
      </w:r>
      <w:r w:rsidRPr="00F8029D">
        <w:rPr>
          <w:rFonts w:hint="eastAsia"/>
          <w:lang w:val="en-US" w:eastAsia="zh-CN"/>
        </w:rPr>
        <w:t>图变为</w:t>
      </w:r>
      <w:proofErr w:type="gramEnd"/>
      <w:r w:rsidR="00054581" w:rsidRPr="00F8029D">
        <w:rPr>
          <w:rFonts w:hint="eastAsia"/>
          <w:lang w:val="en-US" w:eastAsia="zh-CN"/>
        </w:rPr>
        <w:t>三维</w:t>
      </w:r>
      <w:r w:rsidRPr="00F8029D">
        <w:rPr>
          <w:rFonts w:hint="eastAsia"/>
          <w:lang w:val="en-US" w:eastAsia="zh-CN"/>
        </w:rPr>
        <w:t>图。</w:t>
      </w:r>
    </w:p>
    <w:p w14:paraId="11166476" w14:textId="5CA61B06" w:rsidR="00F8029D" w:rsidRPr="00F8029D" w:rsidRDefault="00F8029D" w:rsidP="00F8029D">
      <w:pPr>
        <w:ind w:firstLineChars="200" w:firstLine="480"/>
        <w:rPr>
          <w:lang w:val="en-US" w:eastAsia="zh-CN"/>
        </w:rPr>
      </w:pPr>
      <w:bookmarkStart w:id="50" w:name="_Hlk45017555"/>
      <w:r w:rsidRPr="00F8029D">
        <w:rPr>
          <w:rFonts w:hint="eastAsia"/>
          <w:lang w:val="en-US" w:eastAsia="zh-CN"/>
        </w:rPr>
        <w:t>为了构建该图，每个渐变射线都用点标记，以显示为在该方位角和仰角处由定向天线获取的发射频谱计算的集总参数值。两种类型的点都用一条颜色标明的直线相连。这在图上为每个集总发射参数提供了单独的图表。</w:t>
      </w:r>
    </w:p>
    <w:bookmarkEnd w:id="50"/>
    <w:p w14:paraId="2AC3982E" w14:textId="061BF7DB" w:rsidR="0093626F" w:rsidRPr="00FB1FD9" w:rsidRDefault="00F8029D" w:rsidP="00377F09">
      <w:pPr>
        <w:ind w:firstLineChars="200" w:firstLine="480"/>
        <w:rPr>
          <w:lang w:val="en-US" w:eastAsia="zh-CN"/>
        </w:rPr>
      </w:pPr>
      <w:r w:rsidRPr="00F8029D">
        <w:rPr>
          <w:rFonts w:hint="eastAsia"/>
          <w:lang w:val="en-US" w:eastAsia="zh-CN"/>
        </w:rPr>
        <w:t>也可以描述一个特定的无线电信号检测门限值（为了清楚起见用颜色标出）。对于二维图，门限可显示为一条以图原点为中心的圆线。对于三维图，</w:t>
      </w:r>
      <w:r w:rsidR="00054581">
        <w:rPr>
          <w:rFonts w:hint="eastAsia"/>
          <w:lang w:val="en-US" w:eastAsia="zh-CN"/>
        </w:rPr>
        <w:t>门限</w:t>
      </w:r>
      <w:r w:rsidRPr="00F8029D">
        <w:rPr>
          <w:rFonts w:hint="eastAsia"/>
          <w:lang w:val="en-US" w:eastAsia="zh-CN"/>
        </w:rPr>
        <w:t>指示</w:t>
      </w:r>
      <w:proofErr w:type="gramStart"/>
      <w:r w:rsidRPr="00F8029D">
        <w:rPr>
          <w:rFonts w:hint="eastAsia"/>
          <w:lang w:val="en-US" w:eastAsia="zh-CN"/>
        </w:rPr>
        <w:t>符线变成</w:t>
      </w:r>
      <w:proofErr w:type="gramEnd"/>
      <w:r w:rsidRPr="00F8029D">
        <w:rPr>
          <w:rFonts w:hint="eastAsia"/>
          <w:lang w:val="en-US" w:eastAsia="zh-CN"/>
        </w:rPr>
        <w:t>一个半球。</w:t>
      </w:r>
    </w:p>
    <w:p w14:paraId="2CB1ECA9" w14:textId="3546197C" w:rsidR="0093626F" w:rsidRPr="00FB1FD9" w:rsidRDefault="00F8029D" w:rsidP="00377F09">
      <w:pPr>
        <w:ind w:firstLineChars="200" w:firstLine="480"/>
        <w:rPr>
          <w:lang w:val="en-US" w:eastAsia="zh-CN"/>
        </w:rPr>
      </w:pPr>
      <w:r w:rsidRPr="00F8029D">
        <w:rPr>
          <w:rFonts w:hint="eastAsia"/>
          <w:lang w:val="en-US" w:eastAsia="zh-CN"/>
        </w:rPr>
        <w:t>图</w:t>
      </w:r>
      <w:r w:rsidRPr="00F8029D">
        <w:rPr>
          <w:rFonts w:hint="eastAsia"/>
          <w:lang w:val="en-US" w:eastAsia="zh-CN"/>
        </w:rPr>
        <w:t>4</w:t>
      </w:r>
      <w:r w:rsidRPr="00F8029D">
        <w:rPr>
          <w:rFonts w:hint="eastAsia"/>
          <w:lang w:val="en-US" w:eastAsia="zh-CN"/>
        </w:rPr>
        <w:t>显示了</w:t>
      </w:r>
      <w:proofErr w:type="gramStart"/>
      <w:r w:rsidRPr="00F8029D">
        <w:rPr>
          <w:rFonts w:hint="eastAsia"/>
          <w:lang w:val="en-US" w:eastAsia="zh-CN"/>
        </w:rPr>
        <w:t>二维图的</w:t>
      </w:r>
      <w:proofErr w:type="gramEnd"/>
      <w:r w:rsidRPr="00F8029D">
        <w:rPr>
          <w:rFonts w:hint="eastAsia"/>
          <w:lang w:val="en-US" w:eastAsia="zh-CN"/>
        </w:rPr>
        <w:t>构建和最终呈现。</w:t>
      </w:r>
    </w:p>
    <w:p w14:paraId="40D0E1F7" w14:textId="722157FB" w:rsidR="0093626F" w:rsidRPr="00130DE5" w:rsidRDefault="00377F09" w:rsidP="0093626F">
      <w:pPr>
        <w:pStyle w:val="FigureNo"/>
        <w:rPr>
          <w:lang w:eastAsia="zh-CN"/>
        </w:rPr>
      </w:pPr>
      <w:r>
        <w:rPr>
          <w:rFonts w:hint="eastAsia"/>
          <w:lang w:eastAsia="zh-CN"/>
        </w:rPr>
        <w:lastRenderedPageBreak/>
        <w:t>图</w:t>
      </w:r>
      <w:r w:rsidR="0093626F" w:rsidRPr="00130DE5">
        <w:rPr>
          <w:lang w:eastAsia="zh-CN"/>
        </w:rPr>
        <w:t>4</w:t>
      </w:r>
    </w:p>
    <w:p w14:paraId="2879A104" w14:textId="01707980" w:rsidR="0093626F" w:rsidRPr="00130DE5" w:rsidRDefault="00F8029D" w:rsidP="0093626F">
      <w:pPr>
        <w:pStyle w:val="Figuretitle"/>
        <w:rPr>
          <w:lang w:eastAsia="zh-CN"/>
        </w:rPr>
      </w:pPr>
      <w:r w:rsidRPr="00F8029D">
        <w:rPr>
          <w:rFonts w:hint="eastAsia"/>
          <w:lang w:eastAsia="zh-CN"/>
        </w:rPr>
        <w:t>构建方位角平面中的空间发射分布图</w:t>
      </w:r>
    </w:p>
    <w:p w14:paraId="5D22D996" w14:textId="73491C6B" w:rsidR="0093626F" w:rsidRPr="00130DE5" w:rsidRDefault="00504CCA" w:rsidP="0093626F">
      <w:pPr>
        <w:pStyle w:val="Figure"/>
      </w:pPr>
      <w:r>
        <w:rPr>
          <w:noProof/>
        </w:rPr>
        <w:drawing>
          <wp:inline distT="0" distB="0" distL="0" distR="0" wp14:anchorId="56D41C6C" wp14:editId="2A66ECF5">
            <wp:extent cx="5663196" cy="3864872"/>
            <wp:effectExtent l="0" t="0" r="0" b="2540"/>
            <wp:docPr id="1654194560"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94560" name="Picture 4" descr="A diagram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3196" cy="3864872"/>
                    </a:xfrm>
                    <a:prstGeom prst="rect">
                      <a:avLst/>
                    </a:prstGeom>
                  </pic:spPr>
                </pic:pic>
              </a:graphicData>
            </a:graphic>
          </wp:inline>
        </w:drawing>
      </w:r>
    </w:p>
    <w:p w14:paraId="1D02461B" w14:textId="6B792688" w:rsidR="0093626F" w:rsidRPr="00FB1FD9" w:rsidRDefault="0093626F" w:rsidP="0093626F">
      <w:pPr>
        <w:pStyle w:val="Heading1"/>
        <w:rPr>
          <w:lang w:val="en-US" w:eastAsia="zh-CN"/>
        </w:rPr>
      </w:pPr>
      <w:bookmarkStart w:id="51" w:name="_Toc139977696"/>
      <w:bookmarkStart w:id="52" w:name="_Toc63698923"/>
      <w:bookmarkStart w:id="53" w:name="_Toc193371682"/>
      <w:r w:rsidRPr="00FB1FD9">
        <w:rPr>
          <w:lang w:val="en-US" w:eastAsia="zh-CN"/>
        </w:rPr>
        <w:t>6</w:t>
      </w:r>
      <w:r w:rsidRPr="00FB1FD9">
        <w:rPr>
          <w:lang w:val="en-US" w:eastAsia="zh-CN"/>
        </w:rPr>
        <w:tab/>
      </w:r>
      <w:bookmarkEnd w:id="51"/>
      <w:r w:rsidR="00F8029D" w:rsidRPr="00F8029D">
        <w:rPr>
          <w:rFonts w:hint="eastAsia"/>
          <w:lang w:val="en-US" w:eastAsia="zh-CN"/>
        </w:rPr>
        <w:t>确定</w:t>
      </w:r>
      <w:r w:rsidR="00F8029D">
        <w:rPr>
          <w:rFonts w:hint="eastAsia"/>
          <w:lang w:val="en-US" w:eastAsia="zh-CN"/>
        </w:rPr>
        <w:t>发射</w:t>
      </w:r>
      <w:r w:rsidR="00F8029D" w:rsidRPr="00F8029D">
        <w:rPr>
          <w:rFonts w:hint="eastAsia"/>
          <w:lang w:val="en-US" w:eastAsia="zh-CN"/>
        </w:rPr>
        <w:t>电平标准</w:t>
      </w:r>
      <w:bookmarkEnd w:id="52"/>
      <w:bookmarkEnd w:id="53"/>
    </w:p>
    <w:p w14:paraId="1FAB2886" w14:textId="22A23BD2" w:rsidR="00F8029D" w:rsidRPr="00F8029D" w:rsidRDefault="00F8029D" w:rsidP="00F8029D">
      <w:pPr>
        <w:ind w:firstLineChars="200" w:firstLine="480"/>
        <w:rPr>
          <w:lang w:val="en-US" w:eastAsia="zh-CN"/>
        </w:rPr>
      </w:pPr>
      <w:r w:rsidRPr="00F8029D">
        <w:rPr>
          <w:rFonts w:hint="eastAsia"/>
          <w:lang w:val="en-US" w:eastAsia="zh-CN"/>
        </w:rPr>
        <w:t>定向天线所指向的扇区称为定向扇区。对于每个抽样点，确定发射电平标准。</w:t>
      </w:r>
    </w:p>
    <w:p w14:paraId="1E1497A1" w14:textId="328AE5A1" w:rsidR="0093626F" w:rsidRPr="00FB1FD9" w:rsidRDefault="00F8029D" w:rsidP="003228A4">
      <w:pPr>
        <w:ind w:firstLineChars="200" w:firstLine="480"/>
        <w:rPr>
          <w:lang w:val="en-US" w:eastAsia="zh-CN"/>
        </w:rPr>
      </w:pPr>
      <w:r w:rsidRPr="00F8029D">
        <w:rPr>
          <w:rFonts w:hint="eastAsia"/>
          <w:lang w:val="en-US" w:eastAsia="zh-CN"/>
        </w:rPr>
        <w:t>对于各个</w:t>
      </w:r>
      <w:r w:rsidR="00932E1C">
        <w:rPr>
          <w:rFonts w:hint="eastAsia"/>
          <w:lang w:val="en-US" w:eastAsia="zh-CN"/>
        </w:rPr>
        <w:t>定向</w:t>
      </w:r>
      <w:r w:rsidRPr="00F8029D">
        <w:rPr>
          <w:rFonts w:hint="eastAsia"/>
          <w:lang w:val="en-US" w:eastAsia="zh-CN"/>
        </w:rPr>
        <w:t>扇区，发射电平标准由所分析频段内该扇区内无线电设施的发射电平限值来确定。</w:t>
      </w:r>
    </w:p>
    <w:p w14:paraId="1709C033" w14:textId="6EDE096F" w:rsidR="0093626F" w:rsidRPr="00FB1FD9" w:rsidRDefault="00F8029D" w:rsidP="003228A4">
      <w:pPr>
        <w:ind w:firstLineChars="200" w:firstLine="480"/>
        <w:rPr>
          <w:lang w:val="en-US" w:eastAsia="zh-CN"/>
        </w:rPr>
      </w:pPr>
      <w:r w:rsidRPr="00F8029D">
        <w:rPr>
          <w:rFonts w:hint="eastAsia"/>
          <w:lang w:val="en-US" w:eastAsia="zh-CN"/>
        </w:rPr>
        <w:t>如何确定发射电平标准取决于以下各节中所述的测量目的。</w:t>
      </w:r>
    </w:p>
    <w:p w14:paraId="6C1F2DA8" w14:textId="6EC4CFDF" w:rsidR="0093626F" w:rsidRPr="00FB1FD9" w:rsidRDefault="0093626F" w:rsidP="0093626F">
      <w:pPr>
        <w:pStyle w:val="Heading2"/>
        <w:rPr>
          <w:lang w:val="en-US" w:eastAsia="zh-CN"/>
        </w:rPr>
      </w:pPr>
      <w:bookmarkStart w:id="54" w:name="_Toc139977697"/>
      <w:bookmarkStart w:id="55" w:name="_Toc193371683"/>
      <w:r w:rsidRPr="00FB1FD9">
        <w:rPr>
          <w:lang w:val="en-US" w:eastAsia="zh-CN"/>
        </w:rPr>
        <w:t>6.1</w:t>
      </w:r>
      <w:r w:rsidRPr="00FB1FD9">
        <w:rPr>
          <w:lang w:val="en-US" w:eastAsia="zh-CN"/>
        </w:rPr>
        <w:tab/>
      </w:r>
      <w:bookmarkEnd w:id="54"/>
      <w:r w:rsidR="00F8029D" w:rsidRPr="00F8029D">
        <w:rPr>
          <w:rFonts w:hint="eastAsia"/>
          <w:lang w:val="en-US" w:eastAsia="zh-CN"/>
        </w:rPr>
        <w:t>用于一般性监测的发射电平标准</w:t>
      </w:r>
      <w:bookmarkEnd w:id="55"/>
    </w:p>
    <w:p w14:paraId="6C6B5032" w14:textId="66F6F13C" w:rsidR="00F8029D" w:rsidRPr="00F8029D" w:rsidRDefault="00F8029D" w:rsidP="00F8029D">
      <w:pPr>
        <w:ind w:firstLineChars="200" w:firstLine="480"/>
        <w:rPr>
          <w:lang w:val="en-US" w:eastAsia="zh-CN"/>
        </w:rPr>
      </w:pPr>
      <w:r w:rsidRPr="00F8029D">
        <w:rPr>
          <w:rFonts w:hint="eastAsia"/>
          <w:lang w:val="en-US" w:eastAsia="zh-CN"/>
        </w:rPr>
        <w:t>该选项用于无线电环境的一般性评估，包括干扰信号。</w:t>
      </w:r>
    </w:p>
    <w:p w14:paraId="1A33AD23" w14:textId="1A47B649" w:rsidR="0093626F" w:rsidRPr="00FB1FD9" w:rsidRDefault="00F8029D" w:rsidP="00545E81">
      <w:pPr>
        <w:ind w:firstLineChars="200" w:firstLine="480"/>
        <w:rPr>
          <w:lang w:val="en-US" w:eastAsia="zh-CN"/>
        </w:rPr>
      </w:pPr>
      <w:r w:rsidRPr="00F8029D">
        <w:rPr>
          <w:rFonts w:hint="eastAsia"/>
          <w:lang w:val="en-US" w:eastAsia="zh-CN"/>
        </w:rPr>
        <w:t>发射电平标准的计算是</w:t>
      </w:r>
      <w:proofErr w:type="gramStart"/>
      <w:r w:rsidRPr="00F8029D">
        <w:rPr>
          <w:rFonts w:hint="eastAsia"/>
          <w:lang w:val="en-US" w:eastAsia="zh-CN"/>
        </w:rPr>
        <w:t>基于指</w:t>
      </w:r>
      <w:proofErr w:type="gramEnd"/>
      <w:r w:rsidRPr="00F8029D">
        <w:rPr>
          <w:rFonts w:hint="eastAsia"/>
          <w:lang w:val="en-US" w:eastAsia="zh-CN"/>
        </w:rPr>
        <w:t>配给各个</w:t>
      </w:r>
      <w:r w:rsidR="001508AD">
        <w:rPr>
          <w:rFonts w:hint="eastAsia"/>
          <w:lang w:val="en-US" w:eastAsia="zh-CN"/>
        </w:rPr>
        <w:t>定</w:t>
      </w:r>
      <w:r w:rsidRPr="00F8029D">
        <w:rPr>
          <w:rFonts w:hint="eastAsia"/>
          <w:lang w:val="en-US" w:eastAsia="zh-CN"/>
        </w:rPr>
        <w:t>向扇区发射机的辐射功率。对于所有这些电台，测量点处的接收功率电平是采用适合相关频率范围和信号类型的传播模型来估算的。最大预期功率电平被认为是该特定</w:t>
      </w:r>
      <w:r w:rsidR="001508AD">
        <w:rPr>
          <w:rFonts w:hint="eastAsia"/>
          <w:lang w:val="en-US" w:eastAsia="zh-CN"/>
        </w:rPr>
        <w:t>定</w:t>
      </w:r>
      <w:r w:rsidRPr="00F8029D">
        <w:rPr>
          <w:rFonts w:hint="eastAsia"/>
          <w:lang w:val="en-US" w:eastAsia="zh-CN"/>
        </w:rPr>
        <w:t>向扇区的发射电平标准。</w:t>
      </w:r>
    </w:p>
    <w:p w14:paraId="4B85E618" w14:textId="49A44787" w:rsidR="0093626F" w:rsidRPr="00FB1FD9" w:rsidRDefault="0093626F" w:rsidP="0093626F">
      <w:pPr>
        <w:pStyle w:val="Heading2"/>
        <w:rPr>
          <w:lang w:val="en-US" w:eastAsia="zh-CN"/>
        </w:rPr>
      </w:pPr>
      <w:bookmarkStart w:id="56" w:name="_Toc139977698"/>
      <w:bookmarkStart w:id="57" w:name="_Toc193371684"/>
      <w:r w:rsidRPr="00FB1FD9">
        <w:rPr>
          <w:lang w:val="en-US" w:eastAsia="zh-CN"/>
        </w:rPr>
        <w:t>6.2</w:t>
      </w:r>
      <w:r w:rsidRPr="00FB1FD9">
        <w:rPr>
          <w:lang w:val="en-US" w:eastAsia="zh-CN"/>
        </w:rPr>
        <w:tab/>
      </w:r>
      <w:bookmarkEnd w:id="56"/>
      <w:r w:rsidR="00F8029D" w:rsidRPr="00F8029D">
        <w:rPr>
          <w:rFonts w:hint="eastAsia"/>
          <w:lang w:val="en-US" w:eastAsia="zh-CN"/>
        </w:rPr>
        <w:t>用于无线电规划的发射电平标准</w:t>
      </w:r>
      <w:bookmarkEnd w:id="57"/>
    </w:p>
    <w:p w14:paraId="3A4368D7" w14:textId="6828C139" w:rsidR="00F8029D" w:rsidRPr="00F8029D" w:rsidRDefault="00F8029D" w:rsidP="00F8029D">
      <w:pPr>
        <w:ind w:firstLineChars="200" w:firstLine="480"/>
        <w:rPr>
          <w:lang w:val="en-US" w:eastAsia="zh-CN"/>
        </w:rPr>
      </w:pPr>
      <w:r w:rsidRPr="00F8029D">
        <w:rPr>
          <w:rFonts w:hint="eastAsia"/>
          <w:lang w:val="en-US" w:eastAsia="zh-CN"/>
        </w:rPr>
        <w:t>该选项用于检查某一无线电应用在测量位置上是否可在无干扰的情况下</w:t>
      </w:r>
      <w:r w:rsidR="001508AD">
        <w:rPr>
          <w:rFonts w:hint="eastAsia"/>
          <w:lang w:val="en-US" w:eastAsia="zh-CN"/>
        </w:rPr>
        <w:t>操作</w:t>
      </w:r>
      <w:r w:rsidRPr="00F8029D">
        <w:rPr>
          <w:rFonts w:hint="eastAsia"/>
          <w:lang w:val="en-US" w:eastAsia="zh-CN"/>
        </w:rPr>
        <w:t>。</w:t>
      </w:r>
    </w:p>
    <w:p w14:paraId="1FA43A65" w14:textId="2AAD34BB" w:rsidR="0093626F" w:rsidRPr="00FB1FD9" w:rsidRDefault="00F8029D" w:rsidP="00FE55C3">
      <w:pPr>
        <w:ind w:firstLineChars="200" w:firstLine="480"/>
        <w:rPr>
          <w:lang w:val="en-US" w:eastAsia="zh-CN"/>
        </w:rPr>
      </w:pPr>
      <w:r w:rsidRPr="00F8029D">
        <w:rPr>
          <w:rFonts w:hint="eastAsia"/>
          <w:lang w:val="en-US" w:eastAsia="zh-CN"/>
        </w:rPr>
        <w:t>为此，发射电平标准的计算按照</w:t>
      </w:r>
      <w:proofErr w:type="gramStart"/>
      <w:r w:rsidRPr="00F8029D">
        <w:rPr>
          <w:rFonts w:hint="eastAsia"/>
          <w:lang w:val="en-US" w:eastAsia="zh-CN"/>
        </w:rPr>
        <w:t>上述第</w:t>
      </w:r>
      <w:r w:rsidRPr="00F8029D">
        <w:rPr>
          <w:rFonts w:hint="eastAsia"/>
          <w:lang w:val="en-US" w:eastAsia="zh-CN"/>
        </w:rPr>
        <w:t>6</w:t>
      </w:r>
      <w:proofErr w:type="gramEnd"/>
      <w:r w:rsidRPr="00F8029D">
        <w:rPr>
          <w:rFonts w:hint="eastAsia"/>
          <w:lang w:val="en-US" w:eastAsia="zh-CN"/>
        </w:rPr>
        <w:t>.1</w:t>
      </w:r>
      <w:r w:rsidRPr="00F8029D">
        <w:rPr>
          <w:rFonts w:hint="eastAsia"/>
          <w:lang w:val="en-US" w:eastAsia="zh-CN"/>
        </w:rPr>
        <w:t>段给出。此外，所要求的射频保护比被添加到电平标准中。</w:t>
      </w:r>
    </w:p>
    <w:p w14:paraId="7A60F0DB" w14:textId="6ECD8926" w:rsidR="0093626F" w:rsidRPr="00FB1FD9" w:rsidRDefault="0093626F" w:rsidP="0093626F">
      <w:pPr>
        <w:pStyle w:val="Heading1"/>
        <w:rPr>
          <w:lang w:val="en-US" w:eastAsia="zh-CN"/>
        </w:rPr>
      </w:pPr>
      <w:bookmarkStart w:id="58" w:name="_Toc63698924"/>
      <w:bookmarkStart w:id="59" w:name="_Toc139977699"/>
      <w:bookmarkStart w:id="60" w:name="_Toc193371685"/>
      <w:r w:rsidRPr="00FB1FD9">
        <w:rPr>
          <w:lang w:val="en-US" w:eastAsia="zh-CN"/>
        </w:rPr>
        <w:lastRenderedPageBreak/>
        <w:t>7</w:t>
      </w:r>
      <w:r w:rsidRPr="00FB1FD9">
        <w:rPr>
          <w:lang w:val="en-US" w:eastAsia="zh-CN"/>
        </w:rPr>
        <w:tab/>
      </w:r>
      <w:bookmarkEnd w:id="58"/>
      <w:bookmarkEnd w:id="59"/>
      <w:r w:rsidR="00F8029D" w:rsidRPr="00F8029D">
        <w:rPr>
          <w:rFonts w:hint="eastAsia"/>
          <w:lang w:val="en-US" w:eastAsia="zh-CN"/>
        </w:rPr>
        <w:t>数字地图上的</w:t>
      </w:r>
      <w:r w:rsidR="001508AD">
        <w:rPr>
          <w:rFonts w:hint="eastAsia"/>
          <w:lang w:val="en-US" w:eastAsia="zh-CN"/>
        </w:rPr>
        <w:t>定</w:t>
      </w:r>
      <w:r w:rsidR="00F8029D" w:rsidRPr="00F8029D">
        <w:rPr>
          <w:rFonts w:hint="eastAsia"/>
          <w:lang w:val="en-US" w:eastAsia="zh-CN"/>
        </w:rPr>
        <w:t>向</w:t>
      </w:r>
      <w:r w:rsidR="001508AD">
        <w:rPr>
          <w:rFonts w:hint="eastAsia"/>
          <w:lang w:val="en-US" w:eastAsia="zh-CN"/>
        </w:rPr>
        <w:t>电平</w:t>
      </w:r>
      <w:r w:rsidR="00F8029D" w:rsidRPr="00F8029D">
        <w:rPr>
          <w:rFonts w:hint="eastAsia"/>
          <w:lang w:val="en-US" w:eastAsia="zh-CN"/>
        </w:rPr>
        <w:t>分布和其他信息的叠加</w:t>
      </w:r>
      <w:bookmarkEnd w:id="60"/>
    </w:p>
    <w:p w14:paraId="22F981E6" w14:textId="13F9D075" w:rsidR="00F8029D" w:rsidRPr="00F8029D" w:rsidRDefault="00F8029D" w:rsidP="00F8029D">
      <w:pPr>
        <w:ind w:firstLineChars="200" w:firstLine="480"/>
        <w:rPr>
          <w:lang w:val="en-US" w:eastAsia="zh-CN"/>
        </w:rPr>
      </w:pPr>
      <w:r w:rsidRPr="00F8029D">
        <w:rPr>
          <w:rFonts w:hint="eastAsia"/>
          <w:lang w:val="en-US" w:eastAsia="zh-CN"/>
        </w:rPr>
        <w:t>为对发射进行空间分析，将第</w:t>
      </w:r>
      <w:r w:rsidRPr="00F8029D">
        <w:rPr>
          <w:rFonts w:hint="eastAsia"/>
          <w:lang w:val="en-US" w:eastAsia="zh-CN"/>
        </w:rPr>
        <w:t>5</w:t>
      </w:r>
      <w:r w:rsidRPr="00F8029D">
        <w:rPr>
          <w:rFonts w:hint="eastAsia"/>
          <w:lang w:val="en-US" w:eastAsia="zh-CN"/>
        </w:rPr>
        <w:t>节中构建的图表叠加在数字地图上。已知</w:t>
      </w:r>
      <w:r w:rsidR="00E96857">
        <w:rPr>
          <w:rFonts w:hint="eastAsia"/>
          <w:lang w:val="en-US" w:eastAsia="zh-CN"/>
        </w:rPr>
        <w:t>发射</w:t>
      </w:r>
      <w:r w:rsidRPr="00F8029D">
        <w:rPr>
          <w:rFonts w:hint="eastAsia"/>
          <w:lang w:val="en-US" w:eastAsia="zh-CN"/>
        </w:rPr>
        <w:t>源的位置也可以用点标在地图上。这些位置可以通过直线或曲线连接到测量点，具体取决于地图的投影。</w:t>
      </w:r>
    </w:p>
    <w:p w14:paraId="7E4F9119" w14:textId="78F63FA9" w:rsidR="0093626F" w:rsidRPr="00FB1FD9" w:rsidRDefault="00F8029D" w:rsidP="006F464E">
      <w:pPr>
        <w:ind w:firstLineChars="200" w:firstLine="480"/>
        <w:rPr>
          <w:lang w:val="en-US" w:eastAsia="zh-CN"/>
        </w:rPr>
      </w:pPr>
      <w:r w:rsidRPr="00F8029D">
        <w:rPr>
          <w:rFonts w:hint="eastAsia"/>
          <w:lang w:val="en-US" w:eastAsia="zh-CN"/>
        </w:rPr>
        <w:t>此外，测量设备的无线电能见度也可以显示在地图上。为此，必须知道测量天线的高度和该地区具有代表性的无线电台。</w:t>
      </w:r>
    </w:p>
    <w:p w14:paraId="4D7E73C7" w14:textId="6138A636" w:rsidR="0093626F" w:rsidRPr="00FB1FD9" w:rsidRDefault="00F8029D" w:rsidP="006F464E">
      <w:pPr>
        <w:ind w:firstLineChars="200" w:firstLine="480"/>
        <w:rPr>
          <w:lang w:val="en-US" w:eastAsia="zh-CN"/>
        </w:rPr>
      </w:pPr>
      <w:r w:rsidRPr="00F8029D">
        <w:rPr>
          <w:rFonts w:hint="eastAsia"/>
          <w:lang w:val="en-US" w:eastAsia="zh-CN"/>
        </w:rPr>
        <w:t>为了更加清晰，图表的不同元素（同一类型的值图、确定的违规和干扰案例）可以用颜色标出。</w:t>
      </w:r>
    </w:p>
    <w:p w14:paraId="072C7156" w14:textId="46444035" w:rsidR="0093626F" w:rsidRPr="00FB1FD9" w:rsidRDefault="0093626F" w:rsidP="0093626F">
      <w:pPr>
        <w:pStyle w:val="Heading1"/>
        <w:rPr>
          <w:lang w:val="en-US" w:eastAsia="zh-CN"/>
        </w:rPr>
      </w:pPr>
      <w:bookmarkStart w:id="61" w:name="_Toc139977700"/>
      <w:bookmarkStart w:id="62" w:name="_Toc193371686"/>
      <w:r w:rsidRPr="00FB1FD9">
        <w:rPr>
          <w:lang w:val="en-US" w:eastAsia="zh-CN"/>
        </w:rPr>
        <w:t>8</w:t>
      </w:r>
      <w:r w:rsidRPr="00FB1FD9">
        <w:rPr>
          <w:lang w:val="en-US" w:eastAsia="zh-CN"/>
        </w:rPr>
        <w:tab/>
      </w:r>
      <w:bookmarkEnd w:id="61"/>
      <w:r w:rsidR="00F8029D" w:rsidRPr="00F8029D">
        <w:rPr>
          <w:rFonts w:hint="eastAsia"/>
          <w:lang w:val="en-US" w:eastAsia="zh-CN"/>
        </w:rPr>
        <w:t>结果分析</w:t>
      </w:r>
      <w:bookmarkEnd w:id="62"/>
    </w:p>
    <w:p w14:paraId="009E9C23" w14:textId="0873A8BD" w:rsidR="00F8029D" w:rsidRPr="00F8029D" w:rsidRDefault="00F8029D" w:rsidP="00F8029D">
      <w:pPr>
        <w:ind w:firstLineChars="200" w:firstLine="480"/>
        <w:rPr>
          <w:lang w:val="en-US" w:eastAsia="zh-CN"/>
        </w:rPr>
      </w:pPr>
      <w:r w:rsidRPr="00F8029D">
        <w:rPr>
          <w:rFonts w:hint="eastAsia"/>
          <w:lang w:val="en-US" w:eastAsia="zh-CN"/>
        </w:rPr>
        <w:t>由此得出的图表汇总了各个域中测量位置上</w:t>
      </w:r>
      <w:r w:rsidR="00D94C2C">
        <w:rPr>
          <w:rFonts w:hint="eastAsia"/>
          <w:lang w:val="en-US" w:eastAsia="zh-CN"/>
        </w:rPr>
        <w:t>出现</w:t>
      </w:r>
      <w:r w:rsidRPr="00F8029D">
        <w:rPr>
          <w:rFonts w:hint="eastAsia"/>
          <w:lang w:val="en-US" w:eastAsia="zh-CN"/>
        </w:rPr>
        <w:t>的信号。</w:t>
      </w:r>
    </w:p>
    <w:p w14:paraId="027F1F33" w14:textId="2715180B" w:rsidR="0093626F" w:rsidRPr="00FB1FD9" w:rsidRDefault="00F8029D" w:rsidP="006F464E">
      <w:pPr>
        <w:ind w:firstLineChars="200" w:firstLine="480"/>
        <w:rPr>
          <w:lang w:val="en-US" w:eastAsia="zh-CN"/>
        </w:rPr>
      </w:pPr>
      <w:r w:rsidRPr="00F8029D">
        <w:rPr>
          <w:rFonts w:hint="eastAsia"/>
          <w:lang w:val="en-US" w:eastAsia="zh-CN"/>
        </w:rPr>
        <w:t>高于规定信号检测门限的信号可以很容易地连同它们的方向以及平均电平和峰值电平一起被看到。每个方向的单个发射电平标准的差异以及各种信噪比均可视。</w:t>
      </w:r>
    </w:p>
    <w:p w14:paraId="61DC8665" w14:textId="15113BC3" w:rsidR="0093626F" w:rsidRPr="00FB1FD9" w:rsidRDefault="00F8029D" w:rsidP="006F464E">
      <w:pPr>
        <w:ind w:firstLineChars="200" w:firstLine="480"/>
        <w:rPr>
          <w:lang w:val="en-US" w:eastAsia="zh-CN"/>
        </w:rPr>
      </w:pPr>
      <w:r w:rsidRPr="00F8029D">
        <w:rPr>
          <w:rFonts w:hint="eastAsia"/>
          <w:lang w:val="en-US" w:eastAsia="zh-CN"/>
        </w:rPr>
        <w:t>如果测得的电平不在预期标准电平的幅度范围内，则接收条件可能与假设的不同。</w:t>
      </w:r>
      <w:r w:rsidR="00D94C2C" w:rsidRPr="00F8029D">
        <w:rPr>
          <w:rFonts w:hint="eastAsia"/>
          <w:lang w:val="en-US" w:eastAsia="zh-CN"/>
        </w:rPr>
        <w:t>即使满足</w:t>
      </w:r>
      <w:r w:rsidR="00D94C2C">
        <w:rPr>
          <w:rFonts w:hint="eastAsia"/>
          <w:lang w:val="en-US" w:eastAsia="zh-CN"/>
        </w:rPr>
        <w:t>了</w:t>
      </w:r>
      <w:r w:rsidR="00D94C2C" w:rsidRPr="00F8029D">
        <w:rPr>
          <w:rFonts w:hint="eastAsia"/>
          <w:lang w:val="en-US" w:eastAsia="zh-CN"/>
        </w:rPr>
        <w:t>许可条件</w:t>
      </w:r>
      <w:r w:rsidR="00D94C2C">
        <w:rPr>
          <w:rFonts w:hint="eastAsia"/>
          <w:lang w:val="en-US" w:eastAsia="zh-CN"/>
        </w:rPr>
        <w:t>，</w:t>
      </w:r>
      <w:r w:rsidRPr="00F8029D">
        <w:rPr>
          <w:rFonts w:hint="eastAsia"/>
          <w:lang w:val="en-US" w:eastAsia="zh-CN"/>
        </w:rPr>
        <w:t>这种不匹配</w:t>
      </w:r>
      <w:r w:rsidR="00D94C2C">
        <w:rPr>
          <w:rFonts w:hint="eastAsia"/>
          <w:lang w:val="en-US" w:eastAsia="zh-CN"/>
        </w:rPr>
        <w:t>现象</w:t>
      </w:r>
      <w:r w:rsidRPr="00F8029D">
        <w:rPr>
          <w:rFonts w:hint="eastAsia"/>
          <w:lang w:val="en-US" w:eastAsia="zh-CN"/>
        </w:rPr>
        <w:t>也可能需要详细调查。它还可能表示无用干扰信号的叠加、存在未经授权的发射机或仅仅是不良接收点。</w:t>
      </w:r>
      <w:r w:rsidR="0093626F" w:rsidRPr="00FB1FD9">
        <w:rPr>
          <w:lang w:val="en-US" w:eastAsia="zh-CN"/>
        </w:rPr>
        <w:t xml:space="preserve"> </w:t>
      </w:r>
    </w:p>
    <w:p w14:paraId="641CCA9A" w14:textId="4139AB6B" w:rsidR="0093626F" w:rsidRPr="00FB1FD9" w:rsidRDefault="0093626F" w:rsidP="0093626F">
      <w:pPr>
        <w:pStyle w:val="Heading1"/>
        <w:rPr>
          <w:lang w:val="en-US" w:eastAsia="zh-CN"/>
        </w:rPr>
      </w:pPr>
      <w:bookmarkStart w:id="63" w:name="_Toc63698927"/>
      <w:bookmarkStart w:id="64" w:name="_Toc139977701"/>
      <w:bookmarkStart w:id="65" w:name="_Toc193371687"/>
      <w:r w:rsidRPr="00FB1FD9">
        <w:rPr>
          <w:lang w:val="en-US" w:eastAsia="zh-CN"/>
        </w:rPr>
        <w:t>9</w:t>
      </w:r>
      <w:r w:rsidRPr="00FB1FD9">
        <w:rPr>
          <w:lang w:val="en-US" w:eastAsia="zh-CN"/>
        </w:rPr>
        <w:tab/>
      </w:r>
      <w:bookmarkEnd w:id="63"/>
      <w:bookmarkEnd w:id="64"/>
      <w:r w:rsidR="00F8029D" w:rsidRPr="00F8029D">
        <w:rPr>
          <w:rFonts w:hint="eastAsia"/>
          <w:lang w:val="en-US" w:eastAsia="zh-CN"/>
        </w:rPr>
        <w:t>发射的测量和空间分析示例</w:t>
      </w:r>
      <w:bookmarkEnd w:id="65"/>
    </w:p>
    <w:p w14:paraId="4BB1D1B7" w14:textId="7827AB0A" w:rsidR="00F8029D" w:rsidRPr="00F8029D" w:rsidRDefault="00F8029D" w:rsidP="00F8029D">
      <w:pPr>
        <w:ind w:firstLineChars="200" w:firstLine="480"/>
        <w:rPr>
          <w:lang w:val="en-US" w:eastAsia="zh-CN"/>
        </w:rPr>
      </w:pPr>
      <w:r w:rsidRPr="00F8029D">
        <w:rPr>
          <w:rFonts w:hint="eastAsia"/>
          <w:lang w:val="en-US" w:eastAsia="zh-CN"/>
        </w:rPr>
        <w:t>所介绍的、频率范围为</w:t>
      </w:r>
      <w:r w:rsidRPr="00F8029D">
        <w:rPr>
          <w:rFonts w:hint="eastAsia"/>
          <w:lang w:val="en-US" w:eastAsia="zh-CN"/>
        </w:rPr>
        <w:t>900 MHz</w:t>
      </w:r>
      <w:r w:rsidRPr="00F8029D">
        <w:rPr>
          <w:rFonts w:hint="eastAsia"/>
          <w:lang w:val="en-US" w:eastAsia="zh-CN"/>
        </w:rPr>
        <w:t>的地面发射源的程序示例见附件</w:t>
      </w:r>
      <w:r w:rsidRPr="00F8029D">
        <w:rPr>
          <w:rFonts w:hint="eastAsia"/>
          <w:lang w:val="en-US" w:eastAsia="zh-CN"/>
        </w:rPr>
        <w:t>1</w:t>
      </w:r>
      <w:r w:rsidRPr="00F8029D">
        <w:rPr>
          <w:rFonts w:hint="eastAsia"/>
          <w:lang w:val="en-US" w:eastAsia="zh-CN"/>
        </w:rPr>
        <w:t>。</w:t>
      </w:r>
    </w:p>
    <w:p w14:paraId="5EE05B28" w14:textId="6D58B89A" w:rsidR="0093626F" w:rsidRPr="00FB1FD9" w:rsidRDefault="00F8029D" w:rsidP="006F464E">
      <w:pPr>
        <w:ind w:firstLineChars="200" w:firstLine="480"/>
        <w:rPr>
          <w:lang w:val="en-US" w:eastAsia="zh-CN"/>
        </w:rPr>
      </w:pPr>
      <w:r w:rsidRPr="00F8029D">
        <w:rPr>
          <w:rFonts w:hint="eastAsia"/>
          <w:lang w:val="en-US" w:eastAsia="zh-CN"/>
        </w:rPr>
        <w:t>附件</w:t>
      </w:r>
      <w:r w:rsidRPr="00F8029D">
        <w:rPr>
          <w:rFonts w:hint="eastAsia"/>
          <w:lang w:val="en-US" w:eastAsia="zh-CN"/>
        </w:rPr>
        <w:t>2</w:t>
      </w:r>
      <w:r w:rsidRPr="00F8029D">
        <w:rPr>
          <w:rFonts w:hint="eastAsia"/>
          <w:lang w:val="en-US" w:eastAsia="zh-CN"/>
        </w:rPr>
        <w:t>描述了</w:t>
      </w:r>
      <w:r w:rsidRPr="00F8029D">
        <w:rPr>
          <w:rFonts w:hint="eastAsia"/>
          <w:lang w:val="en-US" w:eastAsia="zh-CN"/>
        </w:rPr>
        <w:t>RNSS</w:t>
      </w:r>
      <w:r w:rsidRPr="00F8029D">
        <w:rPr>
          <w:rFonts w:hint="eastAsia"/>
          <w:lang w:val="en-US" w:eastAsia="zh-CN"/>
        </w:rPr>
        <w:t>频段内空中和空间发射的复杂测量和分析示例。</w:t>
      </w:r>
    </w:p>
    <w:p w14:paraId="42C47FE9" w14:textId="1947686A" w:rsidR="00CC20E9" w:rsidRDefault="00CC20E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76BD727" w14:textId="64E9969A" w:rsidR="0093626F" w:rsidRPr="00FB1FD9" w:rsidRDefault="006F464E" w:rsidP="00F27C12">
      <w:pPr>
        <w:pStyle w:val="AnnexNoTitle"/>
        <w:outlineLvl w:val="0"/>
        <w:rPr>
          <w:lang w:val="en-US" w:eastAsia="zh-CN"/>
        </w:rPr>
      </w:pPr>
      <w:bookmarkStart w:id="66" w:name="_Toc139977702"/>
      <w:bookmarkStart w:id="67" w:name="_Toc193371688"/>
      <w:r w:rsidRPr="006F464E">
        <w:rPr>
          <w:rFonts w:hint="eastAsia"/>
          <w:lang w:eastAsia="zh-CN"/>
        </w:rPr>
        <w:lastRenderedPageBreak/>
        <w:t>附件</w:t>
      </w:r>
      <w:r w:rsidR="0093626F" w:rsidRPr="00FB1FD9">
        <w:rPr>
          <w:lang w:val="en-US" w:eastAsia="zh-CN"/>
        </w:rPr>
        <w:t>1</w:t>
      </w:r>
      <w:r w:rsidR="0093626F" w:rsidRPr="00FB1FD9">
        <w:rPr>
          <w:lang w:val="en-US" w:eastAsia="zh-CN"/>
        </w:rPr>
        <w:br/>
      </w:r>
      <w:r w:rsidR="0093626F" w:rsidRPr="00FB1FD9">
        <w:rPr>
          <w:lang w:val="en-US" w:eastAsia="zh-CN"/>
        </w:rPr>
        <w:br/>
      </w:r>
      <w:r w:rsidR="00F8029D" w:rsidRPr="00F8029D">
        <w:rPr>
          <w:rFonts w:hint="eastAsia"/>
          <w:lang w:val="en-US" w:eastAsia="zh-CN"/>
        </w:rPr>
        <w:t>对</w:t>
      </w:r>
      <w:r w:rsidR="00F8029D" w:rsidRPr="00F8029D">
        <w:rPr>
          <w:rFonts w:hint="eastAsia"/>
          <w:lang w:val="en-US" w:eastAsia="zh-CN"/>
        </w:rPr>
        <w:t>900 MHz</w:t>
      </w:r>
      <w:r w:rsidR="00F8029D" w:rsidRPr="00F8029D">
        <w:rPr>
          <w:rFonts w:hint="eastAsia"/>
          <w:lang w:val="en-US" w:eastAsia="zh-CN"/>
        </w:rPr>
        <w:t>频率范围内地面发射源的发射</w:t>
      </w:r>
      <w:r w:rsidR="00532DE7">
        <w:rPr>
          <w:lang w:val="en-US" w:eastAsia="zh-CN"/>
        </w:rPr>
        <w:br/>
      </w:r>
      <w:r w:rsidR="00F8029D" w:rsidRPr="00F8029D">
        <w:rPr>
          <w:rFonts w:hint="eastAsia"/>
          <w:lang w:val="en-US" w:eastAsia="zh-CN"/>
        </w:rPr>
        <w:t>进行测量和空间分析的例子</w:t>
      </w:r>
      <w:bookmarkEnd w:id="66"/>
      <w:bookmarkEnd w:id="67"/>
    </w:p>
    <w:p w14:paraId="4F29ADE9" w14:textId="667D7ACB" w:rsidR="0093626F" w:rsidRPr="00FB1FD9" w:rsidRDefault="00F8029D" w:rsidP="00045671">
      <w:pPr>
        <w:pStyle w:val="Normalaftertitle"/>
        <w:ind w:firstLineChars="200" w:firstLine="480"/>
        <w:rPr>
          <w:lang w:val="en-US" w:eastAsia="zh-CN"/>
        </w:rPr>
      </w:pPr>
      <w:r w:rsidRPr="00F8029D">
        <w:rPr>
          <w:rFonts w:hint="eastAsia"/>
          <w:lang w:val="en-US" w:eastAsia="zh-CN"/>
        </w:rPr>
        <w:t>本附件提供了在</w:t>
      </w:r>
      <w:r w:rsidRPr="00F8029D">
        <w:rPr>
          <w:rFonts w:hint="eastAsia"/>
          <w:lang w:val="en-US" w:eastAsia="zh-CN"/>
        </w:rPr>
        <w:t>900 MHz</w:t>
      </w:r>
      <w:r w:rsidRPr="00F8029D">
        <w:rPr>
          <w:rFonts w:hint="eastAsia"/>
          <w:lang w:val="en-US" w:eastAsia="zh-CN"/>
        </w:rPr>
        <w:t>频率范围内描述的</w:t>
      </w:r>
      <w:r w:rsidR="00D94C2C">
        <w:rPr>
          <w:rFonts w:hint="eastAsia"/>
          <w:lang w:val="en-US" w:eastAsia="zh-CN"/>
        </w:rPr>
        <w:t>方法</w:t>
      </w:r>
      <w:r w:rsidRPr="00F8029D">
        <w:rPr>
          <w:rFonts w:hint="eastAsia"/>
          <w:lang w:val="en-US" w:eastAsia="zh-CN"/>
        </w:rPr>
        <w:t>的一个例子。测量点位于高楼林立的市区。</w:t>
      </w:r>
    </w:p>
    <w:p w14:paraId="5849F102" w14:textId="38249D70" w:rsidR="00F8029D" w:rsidRPr="00F8029D" w:rsidRDefault="00F8029D" w:rsidP="00F8029D">
      <w:pPr>
        <w:ind w:firstLineChars="200" w:firstLine="480"/>
        <w:rPr>
          <w:lang w:val="en-US" w:eastAsia="zh-CN"/>
        </w:rPr>
      </w:pPr>
      <w:r w:rsidRPr="00F8029D">
        <w:rPr>
          <w:rFonts w:hint="eastAsia"/>
          <w:lang w:val="en-US" w:eastAsia="zh-CN"/>
        </w:rPr>
        <w:t>在分析的</w:t>
      </w:r>
      <w:r w:rsidRPr="00F8029D">
        <w:rPr>
          <w:rFonts w:hint="eastAsia"/>
          <w:lang w:val="en-US" w:eastAsia="zh-CN"/>
        </w:rPr>
        <w:t>10 MHz</w:t>
      </w:r>
      <w:r w:rsidRPr="00F8029D">
        <w:rPr>
          <w:rFonts w:hint="eastAsia"/>
          <w:lang w:val="en-US" w:eastAsia="zh-CN"/>
        </w:rPr>
        <w:t>带宽内，位于</w:t>
      </w:r>
      <w:r w:rsidRPr="00F8029D">
        <w:rPr>
          <w:rFonts w:hint="eastAsia"/>
          <w:lang w:val="en-US" w:eastAsia="zh-CN"/>
        </w:rPr>
        <w:t>115</w:t>
      </w:r>
      <w:r w:rsidRPr="00F8029D">
        <w:rPr>
          <w:rFonts w:hint="eastAsia"/>
          <w:lang w:val="en-US" w:eastAsia="zh-CN"/>
        </w:rPr>
        <w:t>个站点的</w:t>
      </w:r>
      <w:r w:rsidRPr="00F8029D">
        <w:rPr>
          <w:rFonts w:hint="eastAsia"/>
          <w:lang w:val="en-US" w:eastAsia="zh-CN"/>
        </w:rPr>
        <w:t>925</w:t>
      </w:r>
      <w:r w:rsidRPr="00F8029D">
        <w:rPr>
          <w:rFonts w:hint="eastAsia"/>
          <w:lang w:val="en-US" w:eastAsia="zh-CN"/>
        </w:rPr>
        <w:t>个</w:t>
      </w:r>
      <w:r w:rsidR="00D94C2C">
        <w:rPr>
          <w:rFonts w:hint="eastAsia"/>
          <w:lang w:val="en-US" w:eastAsia="zh-CN"/>
        </w:rPr>
        <w:t>已</w:t>
      </w:r>
      <w:r w:rsidRPr="00F8029D">
        <w:rPr>
          <w:rFonts w:hint="eastAsia"/>
          <w:lang w:val="en-US" w:eastAsia="zh-CN"/>
        </w:rPr>
        <w:t>授权无线电台在测量点附近工作。这些电台的授权发射功率电平在</w:t>
      </w:r>
      <w:r w:rsidRPr="00F8029D">
        <w:rPr>
          <w:rFonts w:hint="eastAsia"/>
          <w:lang w:val="en-US" w:eastAsia="zh-CN"/>
        </w:rPr>
        <w:t>1.5-20 W</w:t>
      </w:r>
      <w:r w:rsidRPr="00F8029D">
        <w:rPr>
          <w:rFonts w:hint="eastAsia"/>
          <w:lang w:val="en-US" w:eastAsia="zh-CN"/>
        </w:rPr>
        <w:t>的范围内。</w:t>
      </w:r>
    </w:p>
    <w:p w14:paraId="145954D2" w14:textId="65238AF1" w:rsidR="0093626F" w:rsidRPr="00D06E81" w:rsidRDefault="00F8029D" w:rsidP="00045671">
      <w:pPr>
        <w:ind w:firstLineChars="200" w:firstLine="480"/>
        <w:rPr>
          <w:lang w:val="en-US" w:eastAsia="zh-CN"/>
        </w:rPr>
      </w:pPr>
      <w:r w:rsidRPr="00F8029D">
        <w:rPr>
          <w:rFonts w:hint="eastAsia"/>
          <w:lang w:val="en-US" w:eastAsia="zh-CN"/>
        </w:rPr>
        <w:t>测量设置和参数：</w:t>
      </w:r>
    </w:p>
    <w:p w14:paraId="4217C87E" w14:textId="11B4E578" w:rsidR="0093626F" w:rsidRPr="00D06E81" w:rsidRDefault="0093626F" w:rsidP="0093626F">
      <w:pPr>
        <w:pStyle w:val="enumlev1"/>
        <w:rPr>
          <w:lang w:val="en-US" w:eastAsia="zh-CN"/>
        </w:rPr>
      </w:pPr>
      <w:r w:rsidRPr="00D06E81">
        <w:rPr>
          <w:lang w:val="en-US" w:eastAsia="zh-CN"/>
        </w:rPr>
        <w:t>–</w:t>
      </w:r>
      <w:r w:rsidRPr="00D06E81">
        <w:rPr>
          <w:lang w:val="en-US" w:eastAsia="zh-CN"/>
        </w:rPr>
        <w:tab/>
      </w:r>
      <w:proofErr w:type="gramStart"/>
      <w:r w:rsidR="00F8029D" w:rsidRPr="00F8029D">
        <w:rPr>
          <w:rFonts w:hint="eastAsia"/>
          <w:lang w:val="en-US" w:eastAsia="zh-CN"/>
        </w:rPr>
        <w:t>喇叭天线</w:t>
      </w:r>
      <w:r w:rsidR="00D94C2C">
        <w:rPr>
          <w:rFonts w:hint="eastAsia"/>
          <w:lang w:val="en-US" w:eastAsia="zh-CN"/>
        </w:rPr>
        <w:t>；</w:t>
      </w:r>
      <w:proofErr w:type="gramEnd"/>
    </w:p>
    <w:p w14:paraId="25735933" w14:textId="08863FF7" w:rsidR="0093626F" w:rsidRPr="00D06E81" w:rsidRDefault="0093626F" w:rsidP="0093626F">
      <w:pPr>
        <w:pStyle w:val="enumlev1"/>
        <w:rPr>
          <w:lang w:val="en-US" w:eastAsia="zh-CN"/>
        </w:rPr>
      </w:pPr>
      <w:r w:rsidRPr="00D06E81">
        <w:rPr>
          <w:lang w:val="en-US" w:eastAsia="zh-CN"/>
        </w:rPr>
        <w:t>–</w:t>
      </w:r>
      <w:r w:rsidRPr="00D06E81">
        <w:rPr>
          <w:lang w:val="en-US" w:eastAsia="zh-CN"/>
        </w:rPr>
        <w:tab/>
      </w:r>
      <w:proofErr w:type="gramStart"/>
      <w:r w:rsidR="00F8029D" w:rsidRPr="00F8029D">
        <w:rPr>
          <w:rFonts w:hint="eastAsia"/>
          <w:lang w:val="en-US" w:eastAsia="zh-CN"/>
        </w:rPr>
        <w:t>方位角步长大小为</w:t>
      </w:r>
      <w:r w:rsidR="00F8029D" w:rsidRPr="00F8029D">
        <w:rPr>
          <w:rFonts w:hint="eastAsia"/>
          <w:lang w:val="en-US" w:eastAsia="zh-CN"/>
        </w:rPr>
        <w:t>10</w:t>
      </w:r>
      <w:r w:rsidR="00F8029D" w:rsidRPr="00F8029D">
        <w:rPr>
          <w:rFonts w:hint="eastAsia"/>
          <w:lang w:val="en-US" w:eastAsia="zh-CN"/>
        </w:rPr>
        <w:t>度</w:t>
      </w:r>
      <w:r w:rsidR="00D94C2C">
        <w:rPr>
          <w:rFonts w:hint="eastAsia"/>
          <w:lang w:val="en-US" w:eastAsia="zh-CN"/>
        </w:rPr>
        <w:t>；</w:t>
      </w:r>
      <w:proofErr w:type="gramEnd"/>
    </w:p>
    <w:p w14:paraId="5531C1AF" w14:textId="027F5DC4" w:rsidR="0093626F" w:rsidRPr="00D06E81" w:rsidRDefault="0093626F" w:rsidP="0093626F">
      <w:pPr>
        <w:pStyle w:val="enumlev1"/>
        <w:rPr>
          <w:lang w:val="en-US" w:eastAsia="zh-CN"/>
        </w:rPr>
      </w:pPr>
      <w:r w:rsidRPr="00D06E81">
        <w:rPr>
          <w:lang w:val="en-US" w:eastAsia="zh-CN"/>
        </w:rPr>
        <w:t>–</w:t>
      </w:r>
      <w:r w:rsidRPr="00D06E81">
        <w:rPr>
          <w:lang w:val="en-US" w:eastAsia="zh-CN"/>
        </w:rPr>
        <w:tab/>
      </w:r>
      <w:proofErr w:type="gramStart"/>
      <w:r w:rsidR="00F8029D" w:rsidRPr="00F8029D">
        <w:rPr>
          <w:rFonts w:hint="eastAsia"/>
          <w:lang w:val="en-US" w:eastAsia="zh-CN"/>
        </w:rPr>
        <w:t>天线高度</w:t>
      </w:r>
      <w:r w:rsidR="00D94C2C">
        <w:rPr>
          <w:rFonts w:hint="eastAsia"/>
          <w:lang w:val="en-US" w:eastAsia="zh-CN"/>
        </w:rPr>
        <w:t>为</w:t>
      </w:r>
      <w:r w:rsidR="00F8029D" w:rsidRPr="00F8029D">
        <w:rPr>
          <w:rFonts w:hint="eastAsia"/>
          <w:lang w:val="en-US" w:eastAsia="zh-CN"/>
        </w:rPr>
        <w:t>地</w:t>
      </w:r>
      <w:r w:rsidR="00D94C2C">
        <w:rPr>
          <w:rFonts w:hint="eastAsia"/>
          <w:lang w:val="en-US" w:eastAsia="zh-CN"/>
        </w:rPr>
        <w:t>上</w:t>
      </w:r>
      <w:r w:rsidR="00F8029D" w:rsidRPr="00F8029D">
        <w:rPr>
          <w:rFonts w:hint="eastAsia"/>
          <w:lang w:val="en-US" w:eastAsia="zh-CN"/>
        </w:rPr>
        <w:t>10</w:t>
      </w:r>
      <w:r w:rsidR="009F7B7F">
        <w:rPr>
          <w:rFonts w:hint="eastAsia"/>
          <w:lang w:val="en-US" w:eastAsia="zh-CN"/>
        </w:rPr>
        <w:t>米</w:t>
      </w:r>
      <w:r w:rsidR="00D94C2C">
        <w:rPr>
          <w:rFonts w:hint="eastAsia"/>
          <w:lang w:val="en-US" w:eastAsia="zh-CN"/>
        </w:rPr>
        <w:t>；</w:t>
      </w:r>
      <w:proofErr w:type="gramEnd"/>
    </w:p>
    <w:p w14:paraId="70E02D57" w14:textId="3978631F" w:rsidR="0093626F" w:rsidRPr="00FB1FD9" w:rsidRDefault="0093626F" w:rsidP="0093626F">
      <w:pPr>
        <w:pStyle w:val="enumlev1"/>
        <w:rPr>
          <w:lang w:val="en-US" w:eastAsia="zh-CN"/>
        </w:rPr>
      </w:pPr>
      <w:r w:rsidRPr="00FB1FD9">
        <w:rPr>
          <w:lang w:val="en-US" w:eastAsia="zh-CN"/>
        </w:rPr>
        <w:t>–</w:t>
      </w:r>
      <w:r w:rsidRPr="00FB1FD9">
        <w:rPr>
          <w:lang w:val="en-US" w:eastAsia="zh-CN"/>
        </w:rPr>
        <w:tab/>
      </w:r>
      <w:r w:rsidR="00F8029D" w:rsidRPr="00F8029D">
        <w:rPr>
          <w:rFonts w:hint="eastAsia"/>
          <w:lang w:val="en-US" w:eastAsia="zh-CN"/>
        </w:rPr>
        <w:t>规定信号检测门限为</w:t>
      </w:r>
      <w:r w:rsidR="00F8029D" w:rsidRPr="00F8029D">
        <w:rPr>
          <w:rFonts w:hint="eastAsia"/>
          <w:lang w:val="en-US" w:eastAsia="zh-CN"/>
        </w:rPr>
        <w:t xml:space="preserve">40 </w:t>
      </w:r>
      <w:proofErr w:type="spellStart"/>
      <w:r w:rsidR="00F8029D" w:rsidRPr="00F8029D">
        <w:rPr>
          <w:rFonts w:hint="eastAsia"/>
          <w:lang w:val="en-US" w:eastAsia="zh-CN"/>
        </w:rPr>
        <w:t>dB</w:t>
      </w:r>
      <w:r w:rsidR="00F8029D" w:rsidRPr="00F8029D">
        <w:rPr>
          <w:rFonts w:hint="eastAsia"/>
          <w:lang w:val="en-US"/>
        </w:rPr>
        <w:t>μ</w:t>
      </w:r>
      <w:r w:rsidR="00F8029D" w:rsidRPr="00F8029D">
        <w:rPr>
          <w:rFonts w:hint="eastAsia"/>
          <w:lang w:val="en-US" w:eastAsia="zh-CN"/>
        </w:rPr>
        <w:t>V</w:t>
      </w:r>
      <w:proofErr w:type="spellEnd"/>
      <w:r w:rsidR="00F8029D" w:rsidRPr="00F8029D">
        <w:rPr>
          <w:rFonts w:hint="eastAsia"/>
          <w:lang w:val="en-US" w:eastAsia="zh-CN"/>
        </w:rPr>
        <w:t>/m</w:t>
      </w:r>
      <w:r w:rsidR="00F8029D" w:rsidRPr="00F8029D">
        <w:rPr>
          <w:rFonts w:hint="eastAsia"/>
          <w:lang w:val="en-US" w:eastAsia="zh-CN"/>
        </w:rPr>
        <w:t>。</w:t>
      </w:r>
    </w:p>
    <w:p w14:paraId="2F35901C" w14:textId="6E4AED5E" w:rsidR="00F8029D" w:rsidRPr="00F8029D" w:rsidRDefault="00F8029D" w:rsidP="00F8029D">
      <w:pPr>
        <w:ind w:firstLineChars="200" w:firstLine="480"/>
        <w:rPr>
          <w:lang w:val="en-US" w:eastAsia="zh-CN"/>
        </w:rPr>
      </w:pPr>
      <w:r w:rsidRPr="00F8029D">
        <w:rPr>
          <w:rFonts w:hint="eastAsia"/>
          <w:lang w:val="en-US" w:eastAsia="zh-CN"/>
        </w:rPr>
        <w:t>对于在</w:t>
      </w:r>
      <w:r w:rsidRPr="00F8029D">
        <w:rPr>
          <w:rFonts w:hint="eastAsia"/>
          <w:lang w:val="en-US" w:eastAsia="zh-CN"/>
        </w:rPr>
        <w:t>900 MHz</w:t>
      </w:r>
      <w:r w:rsidRPr="00F8029D">
        <w:rPr>
          <w:rFonts w:hint="eastAsia"/>
          <w:lang w:val="en-US" w:eastAsia="zh-CN"/>
        </w:rPr>
        <w:t>频率上为</w:t>
      </w:r>
      <w:r w:rsidRPr="00F8029D">
        <w:rPr>
          <w:rFonts w:hint="eastAsia"/>
          <w:lang w:val="en-US" w:eastAsia="zh-CN"/>
        </w:rPr>
        <w:t>3 W</w:t>
      </w:r>
      <w:r w:rsidRPr="00F8029D">
        <w:rPr>
          <w:rFonts w:hint="eastAsia"/>
          <w:lang w:val="en-US" w:eastAsia="zh-CN"/>
        </w:rPr>
        <w:t>的标准无线电</w:t>
      </w:r>
      <w:r w:rsidR="009F7B7F">
        <w:rPr>
          <w:rFonts w:hint="eastAsia"/>
          <w:lang w:val="en-US" w:eastAsia="zh-CN"/>
        </w:rPr>
        <w:t>台</w:t>
      </w:r>
      <w:r w:rsidRPr="00F8029D">
        <w:rPr>
          <w:rFonts w:hint="eastAsia"/>
          <w:lang w:val="en-US" w:eastAsia="zh-CN"/>
        </w:rPr>
        <w:t>站的测量系统，计算出的无线电可见区域为</w:t>
      </w:r>
      <w:r w:rsidRPr="00F8029D">
        <w:rPr>
          <w:rFonts w:hint="eastAsia"/>
          <w:lang w:val="en-US" w:eastAsia="zh-CN"/>
        </w:rPr>
        <w:t>6.12 km</w:t>
      </w:r>
      <w:r w:rsidRPr="00F8029D">
        <w:rPr>
          <w:rFonts w:hint="eastAsia"/>
          <w:lang w:val="en-US" w:eastAsia="zh-CN"/>
        </w:rPr>
        <w:t>。</w:t>
      </w:r>
    </w:p>
    <w:p w14:paraId="0167DCAA" w14:textId="0412E560" w:rsidR="0093626F" w:rsidRPr="00D06E81" w:rsidRDefault="00F8029D" w:rsidP="00045671">
      <w:pPr>
        <w:ind w:firstLineChars="200" w:firstLine="480"/>
        <w:rPr>
          <w:lang w:val="en-US" w:eastAsia="zh-CN"/>
        </w:rPr>
      </w:pPr>
      <w:r w:rsidRPr="00F8029D">
        <w:rPr>
          <w:rFonts w:hint="eastAsia"/>
          <w:lang w:val="en-US" w:eastAsia="zh-CN"/>
        </w:rPr>
        <w:t>图</w:t>
      </w:r>
      <w:r w:rsidRPr="00F8029D">
        <w:rPr>
          <w:rFonts w:hint="eastAsia"/>
          <w:lang w:val="en-US" w:eastAsia="zh-CN"/>
        </w:rPr>
        <w:t>5</w:t>
      </w:r>
      <w:r w:rsidRPr="00F8029D">
        <w:rPr>
          <w:rFonts w:hint="eastAsia"/>
          <w:lang w:val="en-US" w:eastAsia="zh-CN"/>
        </w:rPr>
        <w:t>显示了测量点（绿点）和测量点附近的</w:t>
      </w:r>
      <w:r w:rsidR="009F7B7F">
        <w:rPr>
          <w:rFonts w:hint="eastAsia"/>
          <w:lang w:val="en-US" w:eastAsia="zh-CN"/>
        </w:rPr>
        <w:t>已</w:t>
      </w:r>
      <w:r w:rsidRPr="00F8029D">
        <w:rPr>
          <w:rFonts w:hint="eastAsia"/>
          <w:lang w:val="en-US" w:eastAsia="zh-CN"/>
        </w:rPr>
        <w:t>授权无线电台，根据使用</w:t>
      </w:r>
      <w:r w:rsidRPr="00F8029D">
        <w:rPr>
          <w:rFonts w:hint="eastAsia"/>
          <w:lang w:val="en-US" w:eastAsia="zh-CN"/>
        </w:rPr>
        <w:t>ITU-R P.1546-5</w:t>
      </w:r>
      <w:r w:rsidRPr="00F8029D">
        <w:rPr>
          <w:rFonts w:hint="eastAsia"/>
          <w:lang w:val="en-US" w:eastAsia="zh-CN"/>
        </w:rPr>
        <w:t>建议书的传播预测</w:t>
      </w:r>
      <w:r w:rsidR="009F7B7F" w:rsidRPr="00F8029D">
        <w:rPr>
          <w:rFonts w:hint="eastAsia"/>
          <w:lang w:val="en-US" w:eastAsia="zh-CN"/>
        </w:rPr>
        <w:t>（红点）</w:t>
      </w:r>
      <w:r w:rsidRPr="00F8029D">
        <w:rPr>
          <w:rFonts w:hint="eastAsia"/>
          <w:lang w:val="en-US" w:eastAsia="zh-CN"/>
        </w:rPr>
        <w:t>，假定这些无线电台是可接收的。无线电能见度范围显示为一个黑色圆圈。</w:t>
      </w:r>
    </w:p>
    <w:p w14:paraId="0889053B" w14:textId="3CD50465" w:rsidR="0093626F" w:rsidRPr="00F8029D" w:rsidRDefault="009D3732" w:rsidP="0093626F">
      <w:pPr>
        <w:pStyle w:val="FigureNo"/>
        <w:rPr>
          <w:lang w:val="en-US" w:eastAsia="zh-CN"/>
        </w:rPr>
      </w:pPr>
      <w:r>
        <w:rPr>
          <w:rFonts w:hint="eastAsia"/>
          <w:lang w:eastAsia="zh-CN"/>
        </w:rPr>
        <w:t>图</w:t>
      </w:r>
      <w:r w:rsidR="0093626F" w:rsidRPr="00F8029D">
        <w:rPr>
          <w:lang w:val="en-US" w:eastAsia="zh-CN"/>
        </w:rPr>
        <w:t>5</w:t>
      </w:r>
    </w:p>
    <w:p w14:paraId="0B9A6701" w14:textId="2FA7AE10" w:rsidR="0093626F" w:rsidRPr="00F8029D" w:rsidRDefault="00F8029D" w:rsidP="0093626F">
      <w:pPr>
        <w:pStyle w:val="Figuretitle"/>
        <w:rPr>
          <w:lang w:val="en-US" w:eastAsia="zh-CN"/>
        </w:rPr>
      </w:pPr>
      <w:r w:rsidRPr="00F8029D">
        <w:rPr>
          <w:rFonts w:hint="eastAsia"/>
          <w:lang w:eastAsia="zh-CN"/>
        </w:rPr>
        <w:t>测量点、无线电台</w:t>
      </w:r>
      <w:r w:rsidRPr="00F8029D">
        <w:rPr>
          <w:rFonts w:hint="eastAsia"/>
          <w:lang w:val="en-US" w:eastAsia="zh-CN"/>
        </w:rPr>
        <w:t>（</w:t>
      </w:r>
      <w:r w:rsidRPr="00F8029D">
        <w:rPr>
          <w:rFonts w:hint="eastAsia"/>
          <w:lang w:eastAsia="zh-CN"/>
        </w:rPr>
        <w:t>包括到达角和计算出的无线电可见区</w:t>
      </w:r>
      <w:r w:rsidRPr="00F8029D">
        <w:rPr>
          <w:rFonts w:hint="eastAsia"/>
          <w:lang w:val="en-US" w:eastAsia="zh-CN"/>
        </w:rPr>
        <w:t>）</w:t>
      </w:r>
    </w:p>
    <w:p w14:paraId="3D6E43AE" w14:textId="77777777" w:rsidR="0093626F" w:rsidRPr="00130DE5" w:rsidRDefault="0093626F" w:rsidP="0093626F">
      <w:pPr>
        <w:pStyle w:val="Figure"/>
      </w:pPr>
      <w:r w:rsidRPr="00130DE5">
        <w:rPr>
          <w:noProof/>
          <w:lang w:eastAsia="de-DE"/>
        </w:rPr>
        <w:drawing>
          <wp:inline distT="0" distB="0" distL="0" distR="0" wp14:anchorId="5E108724" wp14:editId="3B1D6651">
            <wp:extent cx="4140200" cy="3240894"/>
            <wp:effectExtent l="0" t="0" r="0" b="0"/>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156416" cy="3253588"/>
                    </a:xfrm>
                    <a:prstGeom prst="rect">
                      <a:avLst/>
                    </a:prstGeom>
                    <a:noFill/>
                    <a:ln>
                      <a:noFill/>
                    </a:ln>
                    <a:extLst>
                      <a:ext uri="{53640926-AAD7-44D8-BBD7-CCE9431645EC}">
                        <a14:shadowObscured xmlns:a14="http://schemas.microsoft.com/office/drawing/2010/main"/>
                      </a:ext>
                    </a:extLst>
                  </pic:spPr>
                </pic:pic>
              </a:graphicData>
            </a:graphic>
          </wp:inline>
        </w:drawing>
      </w:r>
    </w:p>
    <w:p w14:paraId="282D2F86" w14:textId="569B3E34" w:rsidR="00F8029D" w:rsidRPr="00F8029D" w:rsidRDefault="00F8029D" w:rsidP="00F8029D">
      <w:pPr>
        <w:pStyle w:val="Normalaftertitle"/>
        <w:ind w:firstLineChars="200" w:firstLine="480"/>
        <w:rPr>
          <w:lang w:val="en-US" w:eastAsia="zh-CN"/>
        </w:rPr>
      </w:pPr>
      <w:r w:rsidRPr="00F8029D">
        <w:rPr>
          <w:rFonts w:hint="eastAsia"/>
          <w:lang w:val="en-US" w:eastAsia="zh-CN"/>
        </w:rPr>
        <w:t>图</w:t>
      </w:r>
      <w:r w:rsidRPr="00F8029D">
        <w:rPr>
          <w:rFonts w:hint="eastAsia"/>
          <w:lang w:val="en-US" w:eastAsia="zh-CN"/>
        </w:rPr>
        <w:t>5</w:t>
      </w:r>
      <w:r w:rsidRPr="00F8029D">
        <w:rPr>
          <w:rFonts w:hint="eastAsia"/>
          <w:lang w:val="en-US" w:eastAsia="zh-CN"/>
        </w:rPr>
        <w:t>所示的所有发射机均用于计算目标方位的电平标准。在这些准备步骤之后进行测量。</w:t>
      </w:r>
    </w:p>
    <w:p w14:paraId="5C60EB6A" w14:textId="007B91F0" w:rsidR="0093626F" w:rsidRPr="00FB1FD9" w:rsidRDefault="00F8029D" w:rsidP="001512BB">
      <w:pPr>
        <w:ind w:firstLineChars="200" w:firstLine="480"/>
        <w:rPr>
          <w:lang w:val="en-US" w:eastAsia="zh-CN"/>
        </w:rPr>
      </w:pPr>
      <w:r w:rsidRPr="00F8029D">
        <w:rPr>
          <w:rFonts w:hint="eastAsia"/>
          <w:lang w:val="en-US" w:eastAsia="zh-CN"/>
        </w:rPr>
        <w:lastRenderedPageBreak/>
        <w:t>通过方位角测出的电平标准值在图</w:t>
      </w:r>
      <w:r w:rsidRPr="00F8029D">
        <w:rPr>
          <w:lang w:val="en-US" w:eastAsia="zh-CN"/>
        </w:rPr>
        <w:t>6</w:t>
      </w:r>
      <w:r w:rsidRPr="00F8029D">
        <w:rPr>
          <w:rFonts w:hint="eastAsia"/>
          <w:lang w:val="en-US" w:eastAsia="zh-CN"/>
        </w:rPr>
        <w:t>上标为黑点，并叠加测量结果。绿色曲线表示背景噪声电平，黄线表示平均功率电平，紫线表示峰值功率电平。在</w:t>
      </w:r>
      <w:r w:rsidR="009F7B7F">
        <w:rPr>
          <w:rFonts w:hint="eastAsia"/>
          <w:lang w:val="en-US" w:eastAsia="zh-CN"/>
        </w:rPr>
        <w:t>没有</w:t>
      </w:r>
      <w:r w:rsidRPr="00F8029D">
        <w:rPr>
          <w:rFonts w:hint="eastAsia"/>
          <w:lang w:val="en-US" w:eastAsia="zh-CN"/>
        </w:rPr>
        <w:t>发射机的方位角中，黑点被设置为大约</w:t>
      </w:r>
      <w:r w:rsidRPr="00F8029D">
        <w:rPr>
          <w:lang w:val="en-US" w:eastAsia="zh-CN"/>
        </w:rPr>
        <w:t>−65 dBm</w:t>
      </w:r>
      <w:r w:rsidRPr="00F8029D">
        <w:rPr>
          <w:rFonts w:hint="eastAsia"/>
          <w:lang w:val="en-US" w:eastAsia="zh-CN"/>
        </w:rPr>
        <w:t>的信号检测门限。</w:t>
      </w:r>
    </w:p>
    <w:p w14:paraId="0D342098" w14:textId="4ED26B6C" w:rsidR="0093626F" w:rsidRPr="00130DE5" w:rsidRDefault="001512BB" w:rsidP="0093626F">
      <w:pPr>
        <w:pStyle w:val="FigureNo"/>
        <w:rPr>
          <w:lang w:eastAsia="zh-CN"/>
        </w:rPr>
      </w:pPr>
      <w:r>
        <w:rPr>
          <w:rFonts w:hint="eastAsia"/>
          <w:lang w:eastAsia="zh-CN"/>
        </w:rPr>
        <w:t>图</w:t>
      </w:r>
      <w:r w:rsidR="0093626F">
        <w:rPr>
          <w:lang w:eastAsia="zh-CN"/>
        </w:rPr>
        <w:t>6</w:t>
      </w:r>
    </w:p>
    <w:p w14:paraId="23D32DF4" w14:textId="2177AF3B" w:rsidR="0093626F" w:rsidRPr="00130DE5" w:rsidRDefault="00F8029D" w:rsidP="0093626F">
      <w:pPr>
        <w:pStyle w:val="Figuretitle"/>
        <w:rPr>
          <w:lang w:eastAsia="zh-CN"/>
        </w:rPr>
      </w:pPr>
      <w:r w:rsidRPr="00F8029D">
        <w:rPr>
          <w:rFonts w:hint="eastAsia"/>
          <w:lang w:eastAsia="zh-CN"/>
        </w:rPr>
        <w:t>用发射</w:t>
      </w:r>
      <w:r w:rsidR="009F7B7F">
        <w:rPr>
          <w:rFonts w:hint="eastAsia"/>
          <w:lang w:eastAsia="zh-CN"/>
        </w:rPr>
        <w:t>标准叠加</w:t>
      </w:r>
      <w:r w:rsidRPr="00F8029D">
        <w:rPr>
          <w:rFonts w:hint="eastAsia"/>
          <w:lang w:eastAsia="zh-CN"/>
        </w:rPr>
        <w:t>方位角</w:t>
      </w:r>
      <w:r w:rsidR="009F7B7F">
        <w:rPr>
          <w:rFonts w:hint="eastAsia"/>
          <w:lang w:eastAsia="zh-CN"/>
        </w:rPr>
        <w:t>的</w:t>
      </w:r>
      <w:r w:rsidRPr="00F8029D">
        <w:rPr>
          <w:rFonts w:hint="eastAsia"/>
          <w:lang w:eastAsia="zh-CN"/>
        </w:rPr>
        <w:t>测量结果图</w:t>
      </w:r>
    </w:p>
    <w:p w14:paraId="7796AF19" w14:textId="77777777" w:rsidR="0093626F" w:rsidRPr="00130DE5" w:rsidRDefault="0093626F" w:rsidP="0093626F">
      <w:pPr>
        <w:pStyle w:val="Figure"/>
      </w:pPr>
      <w:r w:rsidRPr="00130DE5">
        <w:rPr>
          <w:noProof/>
          <w:lang w:eastAsia="de-DE"/>
        </w:rPr>
        <w:drawing>
          <wp:inline distT="0" distB="0" distL="0" distR="0" wp14:anchorId="71EAFD07" wp14:editId="5EF9D9F2">
            <wp:extent cx="2425148" cy="2492896"/>
            <wp:effectExtent l="0" t="0" r="0" b="3175"/>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434121" cy="2502120"/>
                    </a:xfrm>
                    <a:prstGeom prst="rect">
                      <a:avLst/>
                    </a:prstGeom>
                    <a:noFill/>
                    <a:ln>
                      <a:noFill/>
                    </a:ln>
                    <a:extLst>
                      <a:ext uri="{53640926-AAD7-44D8-BBD7-CCE9431645EC}">
                        <a14:shadowObscured xmlns:a14="http://schemas.microsoft.com/office/drawing/2010/main"/>
                      </a:ext>
                    </a:extLst>
                  </pic:spPr>
                </pic:pic>
              </a:graphicData>
            </a:graphic>
          </wp:inline>
        </w:drawing>
      </w:r>
    </w:p>
    <w:p w14:paraId="431038FB" w14:textId="2024FB4E" w:rsidR="00F8029D" w:rsidRPr="00F8029D" w:rsidRDefault="00F8029D" w:rsidP="00F8029D">
      <w:pPr>
        <w:pStyle w:val="Normalaftertitle"/>
        <w:ind w:firstLineChars="200" w:firstLine="480"/>
        <w:rPr>
          <w:lang w:val="en-US" w:eastAsia="zh-CN"/>
        </w:rPr>
      </w:pPr>
      <w:r w:rsidRPr="00F8029D">
        <w:rPr>
          <w:rFonts w:hint="eastAsia"/>
          <w:lang w:val="en-US" w:eastAsia="zh-CN"/>
        </w:rPr>
        <w:t>图</w:t>
      </w:r>
      <w:r w:rsidRPr="00F8029D">
        <w:rPr>
          <w:rFonts w:hint="eastAsia"/>
          <w:lang w:val="en-US" w:eastAsia="zh-CN"/>
        </w:rPr>
        <w:t>6</w:t>
      </w:r>
      <w:r w:rsidR="009F7B7F">
        <w:rPr>
          <w:rFonts w:hint="eastAsia"/>
          <w:lang w:val="en-US" w:eastAsia="zh-CN"/>
        </w:rPr>
        <w:t>显示</w:t>
      </w:r>
      <w:r w:rsidRPr="00F8029D">
        <w:rPr>
          <w:rFonts w:hint="eastAsia"/>
          <w:lang w:val="en-US" w:eastAsia="zh-CN"/>
        </w:rPr>
        <w:t>没有违反</w:t>
      </w:r>
      <w:r w:rsidR="009F7B7F">
        <w:rPr>
          <w:rFonts w:hint="eastAsia"/>
          <w:lang w:val="en-US" w:eastAsia="zh-CN"/>
        </w:rPr>
        <w:t>已批准</w:t>
      </w:r>
      <w:r w:rsidRPr="00F8029D">
        <w:rPr>
          <w:rFonts w:hint="eastAsia"/>
          <w:lang w:val="en-US" w:eastAsia="zh-CN"/>
        </w:rPr>
        <w:t>发射机功率电平</w:t>
      </w:r>
      <w:r w:rsidR="009F7B7F">
        <w:rPr>
          <w:rFonts w:hint="eastAsia"/>
          <w:lang w:val="en-US" w:eastAsia="zh-CN"/>
        </w:rPr>
        <w:t>的现象</w:t>
      </w:r>
      <w:r w:rsidRPr="00F8029D">
        <w:rPr>
          <w:rFonts w:hint="eastAsia"/>
          <w:lang w:val="en-US" w:eastAsia="zh-CN"/>
        </w:rPr>
        <w:t>。在方位角步长中，预计不会有发射机，没有记录到高于信号检测门限的信号。</w:t>
      </w:r>
    </w:p>
    <w:p w14:paraId="1E7A5557" w14:textId="56D28EB8" w:rsidR="0093626F" w:rsidRPr="00FB1FD9" w:rsidRDefault="00C9591A" w:rsidP="0091705A">
      <w:pPr>
        <w:ind w:firstLineChars="200" w:firstLine="480"/>
        <w:rPr>
          <w:lang w:val="en-US" w:eastAsia="zh-CN"/>
        </w:rPr>
      </w:pPr>
      <w:r w:rsidRPr="00F8029D">
        <w:rPr>
          <w:rFonts w:hint="eastAsia"/>
          <w:lang w:val="en-US" w:eastAsia="zh-CN"/>
        </w:rPr>
        <w:t>在</w:t>
      </w:r>
      <w:r>
        <w:rPr>
          <w:rFonts w:hint="eastAsia"/>
          <w:lang w:val="en-US" w:eastAsia="zh-CN"/>
        </w:rPr>
        <w:t>另一个</w:t>
      </w:r>
      <w:r w:rsidRPr="00F8029D">
        <w:rPr>
          <w:rFonts w:hint="eastAsia"/>
          <w:lang w:val="en-US" w:eastAsia="zh-CN"/>
        </w:rPr>
        <w:t>不同的场合</w:t>
      </w:r>
      <w:r>
        <w:rPr>
          <w:rFonts w:hint="eastAsia"/>
          <w:lang w:val="en-US" w:eastAsia="zh-CN"/>
        </w:rPr>
        <w:t>，</w:t>
      </w:r>
      <w:r w:rsidR="00F8029D" w:rsidRPr="00F8029D">
        <w:rPr>
          <w:rFonts w:hint="eastAsia"/>
          <w:lang w:val="en-US" w:eastAsia="zh-CN"/>
        </w:rPr>
        <w:t>该程序</w:t>
      </w:r>
      <w:r>
        <w:rPr>
          <w:rFonts w:hint="eastAsia"/>
          <w:lang w:val="en-US" w:eastAsia="zh-CN"/>
        </w:rPr>
        <w:t>得出</w:t>
      </w:r>
      <w:r w:rsidR="00F8029D" w:rsidRPr="00F8029D">
        <w:rPr>
          <w:rFonts w:hint="eastAsia"/>
          <w:lang w:val="en-US" w:eastAsia="zh-CN"/>
        </w:rPr>
        <w:t>了图</w:t>
      </w:r>
      <w:r w:rsidR="00F8029D" w:rsidRPr="00F8029D">
        <w:rPr>
          <w:rFonts w:hint="eastAsia"/>
          <w:lang w:val="en-US" w:eastAsia="zh-CN"/>
        </w:rPr>
        <w:t>7</w:t>
      </w:r>
      <w:r w:rsidR="00F8029D" w:rsidRPr="00F8029D">
        <w:rPr>
          <w:rFonts w:hint="eastAsia"/>
          <w:lang w:val="en-US" w:eastAsia="zh-CN"/>
        </w:rPr>
        <w:t>。在该图中，方位角为</w:t>
      </w:r>
      <w:r w:rsidR="00F8029D" w:rsidRPr="00F8029D">
        <w:rPr>
          <w:rFonts w:hint="eastAsia"/>
          <w:lang w:val="en-US" w:eastAsia="zh-CN"/>
        </w:rPr>
        <w:t>50</w:t>
      </w:r>
      <w:r w:rsidR="00F8029D" w:rsidRPr="00F8029D">
        <w:rPr>
          <w:rFonts w:hint="eastAsia"/>
          <w:lang w:val="en-US" w:eastAsia="zh-CN"/>
        </w:rPr>
        <w:t>度的曲线超出了发射</w:t>
      </w:r>
      <w:r>
        <w:rPr>
          <w:rFonts w:hint="eastAsia"/>
          <w:lang w:val="en-US" w:eastAsia="zh-CN"/>
        </w:rPr>
        <w:t>标准</w:t>
      </w:r>
      <w:r w:rsidR="00F8029D" w:rsidRPr="00F8029D">
        <w:rPr>
          <w:rFonts w:hint="eastAsia"/>
          <w:lang w:val="en-US" w:eastAsia="zh-CN"/>
        </w:rPr>
        <w:t>。这表示</w:t>
      </w:r>
      <w:r>
        <w:rPr>
          <w:rFonts w:hint="eastAsia"/>
          <w:lang w:val="en-US" w:eastAsia="zh-CN"/>
        </w:rPr>
        <w:t>一个</w:t>
      </w:r>
      <w:r w:rsidR="00F8029D" w:rsidRPr="00F8029D">
        <w:rPr>
          <w:rFonts w:hint="eastAsia"/>
          <w:lang w:val="en-US" w:eastAsia="zh-CN"/>
        </w:rPr>
        <w:t>以高于规定功率工作的发射机的潜在干扰源，或者仅仅是传播条件的影响。</w:t>
      </w:r>
    </w:p>
    <w:p w14:paraId="5628ADAA" w14:textId="5F895F86" w:rsidR="0093626F" w:rsidRPr="00130DE5" w:rsidRDefault="0091705A" w:rsidP="0093626F">
      <w:pPr>
        <w:pStyle w:val="FigureNo"/>
        <w:rPr>
          <w:lang w:eastAsia="zh-CN"/>
        </w:rPr>
      </w:pPr>
      <w:r>
        <w:rPr>
          <w:rFonts w:hint="eastAsia"/>
          <w:lang w:eastAsia="zh-CN"/>
        </w:rPr>
        <w:t>图</w:t>
      </w:r>
      <w:r w:rsidR="0093626F">
        <w:rPr>
          <w:lang w:eastAsia="zh-CN"/>
        </w:rPr>
        <w:t>7</w:t>
      </w:r>
    </w:p>
    <w:p w14:paraId="719B4266" w14:textId="093AE91A" w:rsidR="0093626F" w:rsidRPr="00130DE5" w:rsidRDefault="00D60318" w:rsidP="0093626F">
      <w:pPr>
        <w:pStyle w:val="Figuretitle"/>
        <w:rPr>
          <w:lang w:eastAsia="zh-CN"/>
        </w:rPr>
      </w:pPr>
      <w:r w:rsidRPr="00D60318">
        <w:rPr>
          <w:rFonts w:hint="eastAsia"/>
          <w:lang w:eastAsia="zh-CN"/>
        </w:rPr>
        <w:t>基于测量数据的</w:t>
      </w:r>
      <w:r w:rsidR="00C9591A">
        <w:rPr>
          <w:rFonts w:hint="eastAsia"/>
          <w:lang w:eastAsia="zh-CN"/>
        </w:rPr>
        <w:t>发射</w:t>
      </w:r>
      <w:r w:rsidRPr="00D60318">
        <w:rPr>
          <w:rFonts w:hint="eastAsia"/>
          <w:lang w:eastAsia="zh-CN"/>
        </w:rPr>
        <w:t>源方向（红线）</w:t>
      </w:r>
    </w:p>
    <w:p w14:paraId="6C4F359E" w14:textId="77777777" w:rsidR="0093626F" w:rsidRPr="00130DE5" w:rsidRDefault="0093626F" w:rsidP="0093626F">
      <w:pPr>
        <w:pStyle w:val="Figure"/>
      </w:pPr>
      <w:r w:rsidRPr="00130DE5">
        <w:rPr>
          <w:noProof/>
          <w:lang w:eastAsia="de-DE"/>
        </w:rPr>
        <w:drawing>
          <wp:inline distT="0" distB="0" distL="0" distR="0" wp14:anchorId="322B020A" wp14:editId="36FA0D67">
            <wp:extent cx="3924300" cy="2486025"/>
            <wp:effectExtent l="0" t="0" r="0" b="9525"/>
            <wp:docPr id="12" name="Picture 12" descr="C:\Users\kizima\Desktop\Почта Женева 30.05.2019\5_ЭМО-РЭО\2019.05.31_circles on map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kizima\Desktop\Почта Женева 30.05.2019\5_ЭМО-РЭО\2019.05.31_circles on map border.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243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76E9AD89" w14:textId="7CD77303" w:rsidR="0093626F" w:rsidRPr="00130DE5" w:rsidRDefault="003B04D8" w:rsidP="003B04D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DB360BE" w14:textId="43D4C2F0" w:rsidR="0093626F" w:rsidRPr="00D60318" w:rsidRDefault="007F6F29" w:rsidP="00F27C12">
      <w:pPr>
        <w:pStyle w:val="AnnexNoTitle"/>
        <w:outlineLvl w:val="0"/>
        <w:rPr>
          <w:lang w:eastAsia="zh-CN"/>
        </w:rPr>
      </w:pPr>
      <w:bookmarkStart w:id="68" w:name="_Toc139977703"/>
      <w:bookmarkStart w:id="69" w:name="_Toc193371689"/>
      <w:r>
        <w:rPr>
          <w:rFonts w:hint="eastAsia"/>
          <w:lang w:eastAsia="zh-CN"/>
        </w:rPr>
        <w:lastRenderedPageBreak/>
        <w:t>附件</w:t>
      </w:r>
      <w:r w:rsidR="0093626F" w:rsidRPr="00D60318">
        <w:rPr>
          <w:lang w:eastAsia="zh-CN"/>
        </w:rPr>
        <w:t>2</w:t>
      </w:r>
      <w:r w:rsidR="0093626F" w:rsidRPr="00D60318">
        <w:rPr>
          <w:lang w:eastAsia="zh-CN"/>
        </w:rPr>
        <w:br/>
      </w:r>
      <w:r w:rsidR="0093626F" w:rsidRPr="00D60318">
        <w:rPr>
          <w:lang w:eastAsia="zh-CN"/>
        </w:rPr>
        <w:br/>
      </w:r>
      <w:r w:rsidR="00D60318" w:rsidRPr="00D60318">
        <w:rPr>
          <w:rFonts w:hint="eastAsia"/>
          <w:lang w:eastAsia="zh-CN"/>
        </w:rPr>
        <w:t>RNSS 1 559-1 610 MHz</w:t>
      </w:r>
      <w:r w:rsidR="00D60318" w:rsidRPr="00D60318">
        <w:rPr>
          <w:rFonts w:hint="eastAsia"/>
          <w:lang w:val="en-US" w:eastAsia="zh-CN"/>
        </w:rPr>
        <w:t>频段中空中和</w:t>
      </w:r>
      <w:r w:rsidR="00307AE6">
        <w:rPr>
          <w:lang w:val="en-US" w:eastAsia="zh-CN"/>
        </w:rPr>
        <w:br/>
      </w:r>
      <w:r w:rsidR="00D60318" w:rsidRPr="00D60318">
        <w:rPr>
          <w:rFonts w:hint="eastAsia"/>
          <w:lang w:val="en-US" w:eastAsia="zh-CN"/>
        </w:rPr>
        <w:t>空间来源发射的测量与分析示例</w:t>
      </w:r>
      <w:bookmarkEnd w:id="68"/>
      <w:bookmarkEnd w:id="69"/>
    </w:p>
    <w:p w14:paraId="0B025A96" w14:textId="48A4E48E" w:rsidR="00D60318" w:rsidRPr="00D60318" w:rsidRDefault="00D60318" w:rsidP="00D60318">
      <w:pPr>
        <w:pStyle w:val="Normalaftertitle"/>
        <w:ind w:firstLineChars="200" w:firstLine="480"/>
        <w:rPr>
          <w:lang w:eastAsia="zh-CN"/>
        </w:rPr>
      </w:pPr>
      <w:r w:rsidRPr="00D60318">
        <w:rPr>
          <w:rFonts w:hint="eastAsia"/>
          <w:lang w:val="en-US" w:eastAsia="zh-CN"/>
        </w:rPr>
        <w:t>本附件提供了空中和空间</w:t>
      </w:r>
      <w:r w:rsidR="006E35A0">
        <w:rPr>
          <w:rFonts w:hint="eastAsia"/>
          <w:lang w:val="en-US" w:eastAsia="zh-CN"/>
        </w:rPr>
        <w:t>来</w:t>
      </w:r>
      <w:r w:rsidRPr="00D60318">
        <w:rPr>
          <w:rFonts w:hint="eastAsia"/>
          <w:lang w:val="en-US" w:eastAsia="zh-CN"/>
        </w:rPr>
        <w:t>源发射的复杂测量和空间分析的一个例子。</w:t>
      </w:r>
    </w:p>
    <w:p w14:paraId="65936284" w14:textId="7D1A0EDD" w:rsidR="0093626F" w:rsidRPr="00FB1FD9" w:rsidRDefault="00D60318" w:rsidP="00D60318">
      <w:pPr>
        <w:pStyle w:val="Normalaftertitle"/>
        <w:ind w:firstLineChars="200" w:firstLine="480"/>
        <w:rPr>
          <w:lang w:val="en-US" w:eastAsia="zh-CN"/>
        </w:rPr>
      </w:pPr>
      <w:r w:rsidRPr="00D60318">
        <w:rPr>
          <w:rFonts w:hint="eastAsia"/>
          <w:lang w:val="en-US" w:eastAsia="zh-CN"/>
        </w:rPr>
        <w:t>所监测业务为</w:t>
      </w:r>
      <w:r w:rsidRPr="00D60318">
        <w:rPr>
          <w:rFonts w:hint="eastAsia"/>
          <w:lang w:eastAsia="zh-CN"/>
        </w:rPr>
        <w:t>RNSS</w:t>
      </w:r>
      <w:r w:rsidRPr="00D60318">
        <w:rPr>
          <w:rFonts w:hint="eastAsia"/>
          <w:lang w:val="en-US" w:eastAsia="zh-CN"/>
        </w:rPr>
        <w:t>业务</w:t>
      </w:r>
      <w:r w:rsidRPr="00D60318">
        <w:rPr>
          <w:rFonts w:hint="eastAsia"/>
          <w:lang w:eastAsia="zh-CN"/>
        </w:rPr>
        <w:t>GLONASS</w:t>
      </w:r>
      <w:r w:rsidRPr="00D60318">
        <w:rPr>
          <w:rFonts w:hint="eastAsia"/>
          <w:lang w:eastAsia="zh-CN"/>
        </w:rPr>
        <w:t>，</w:t>
      </w:r>
      <w:r w:rsidRPr="00D60318">
        <w:rPr>
          <w:rFonts w:hint="eastAsia"/>
          <w:lang w:val="en-US" w:eastAsia="zh-CN"/>
        </w:rPr>
        <w:t>其部分</w:t>
      </w:r>
      <w:r w:rsidR="00DD48F6">
        <w:rPr>
          <w:rFonts w:hint="eastAsia"/>
          <w:lang w:val="en-US" w:eastAsia="zh-CN"/>
        </w:rPr>
        <w:t>频率划分</w:t>
      </w:r>
      <w:r w:rsidRPr="00D60318">
        <w:rPr>
          <w:rFonts w:hint="eastAsia"/>
          <w:lang w:val="en-US" w:eastAsia="zh-CN"/>
        </w:rPr>
        <w:t>在</w:t>
      </w:r>
      <w:r w:rsidRPr="00D60318">
        <w:rPr>
          <w:rFonts w:hint="eastAsia"/>
          <w:lang w:eastAsia="zh-CN"/>
        </w:rPr>
        <w:t>1 597-1 607 MHz</w:t>
      </w:r>
      <w:r w:rsidRPr="00D60318">
        <w:rPr>
          <w:rFonts w:hint="eastAsia"/>
          <w:lang w:val="en-US" w:eastAsia="zh-CN"/>
        </w:rPr>
        <w:t>频率范围内。在测量过程中，利用其轨迹数据跟踪了</w:t>
      </w:r>
      <w:r w:rsidRPr="00D60318">
        <w:rPr>
          <w:rFonts w:hint="eastAsia"/>
          <w:lang w:val="en-US" w:eastAsia="zh-CN"/>
        </w:rPr>
        <w:t>GLONASS</w:t>
      </w:r>
      <w:r w:rsidRPr="00D60318">
        <w:rPr>
          <w:rFonts w:hint="eastAsia"/>
          <w:lang w:val="en-US" w:eastAsia="zh-CN"/>
        </w:rPr>
        <w:t>卫星</w:t>
      </w:r>
      <w:r w:rsidRPr="00D60318">
        <w:rPr>
          <w:rFonts w:hint="eastAsia"/>
          <w:lang w:val="en-US" w:eastAsia="zh-CN"/>
        </w:rPr>
        <w:t>Cosmos-2434</w:t>
      </w:r>
      <w:r w:rsidR="00112663" w:rsidRPr="00E50E35">
        <w:rPr>
          <w:bCs/>
          <w:iCs/>
          <w:szCs w:val="24"/>
          <w:lang w:val="en-US" w:eastAsia="zh-CN"/>
        </w:rPr>
        <w:t>（</w:t>
      </w:r>
      <w:r w:rsidRPr="00D60318">
        <w:rPr>
          <w:rFonts w:hint="eastAsia"/>
          <w:lang w:val="en-US" w:eastAsia="zh-CN"/>
        </w:rPr>
        <w:t>721</w:t>
      </w:r>
      <w:r w:rsidR="00112663" w:rsidRPr="00E50E35">
        <w:rPr>
          <w:bCs/>
          <w:iCs/>
          <w:szCs w:val="24"/>
          <w:lang w:val="en-US" w:eastAsia="zh-CN"/>
        </w:rPr>
        <w:t>）</w:t>
      </w:r>
      <w:r w:rsidRPr="00D60318">
        <w:rPr>
          <w:rFonts w:hint="eastAsia"/>
          <w:lang w:val="en-US" w:eastAsia="zh-CN"/>
        </w:rPr>
        <w:t>。</w:t>
      </w:r>
    </w:p>
    <w:p w14:paraId="7DC997B9" w14:textId="54972425" w:rsidR="0093626F" w:rsidRPr="00FB1FD9" w:rsidRDefault="00D60318" w:rsidP="00D173AD">
      <w:pPr>
        <w:ind w:firstLineChars="200" w:firstLine="480"/>
        <w:rPr>
          <w:shd w:val="clear" w:color="auto" w:fill="FFFFFF"/>
          <w:lang w:val="en-US" w:eastAsia="zh-CN"/>
        </w:rPr>
      </w:pPr>
      <w:r w:rsidRPr="00D60318">
        <w:rPr>
          <w:rFonts w:hint="eastAsia"/>
          <w:lang w:val="en-US" w:eastAsia="zh-CN"/>
        </w:rPr>
        <w:t>该示例使用实时频谱分析仪轻松监测快速脉冲事件。使用直径为</w:t>
      </w:r>
      <w:r w:rsidRPr="00D60318">
        <w:rPr>
          <w:rFonts w:hint="eastAsia"/>
          <w:lang w:val="en-US" w:eastAsia="zh-CN"/>
        </w:rPr>
        <w:t>2</w:t>
      </w:r>
      <w:r w:rsidRPr="00D60318">
        <w:rPr>
          <w:rFonts w:hint="eastAsia"/>
          <w:lang w:val="en-US" w:eastAsia="zh-CN"/>
        </w:rPr>
        <w:t>米的抛物面天线。</w:t>
      </w:r>
    </w:p>
    <w:p w14:paraId="39CE8CC4" w14:textId="49216AC4" w:rsidR="0093626F" w:rsidRPr="00130DE5" w:rsidRDefault="00BB05EF" w:rsidP="00D173AD">
      <w:pPr>
        <w:ind w:firstLineChars="200" w:firstLine="480"/>
        <w:rPr>
          <w:lang w:eastAsia="zh-CN"/>
        </w:rPr>
      </w:pPr>
      <w:r w:rsidRPr="003E5ED1">
        <w:rPr>
          <w:rFonts w:hint="eastAsia"/>
          <w:bCs/>
          <w:iCs/>
          <w:szCs w:val="24"/>
          <w:lang w:val="en-US" w:eastAsia="zh-CN"/>
        </w:rPr>
        <w:t>图</w:t>
      </w:r>
      <w:r>
        <w:rPr>
          <w:rFonts w:hint="eastAsia"/>
          <w:bCs/>
          <w:iCs/>
          <w:szCs w:val="24"/>
          <w:lang w:val="en-US" w:eastAsia="zh-CN"/>
        </w:rPr>
        <w:t>8</w:t>
      </w:r>
      <w:r w:rsidRPr="003E5ED1">
        <w:rPr>
          <w:rFonts w:hint="eastAsia"/>
          <w:bCs/>
          <w:iCs/>
          <w:szCs w:val="24"/>
          <w:lang w:val="en-US" w:eastAsia="zh-CN"/>
        </w:rPr>
        <w:t>显示了在测量过程中，使用</w:t>
      </w:r>
      <w:r w:rsidR="00DD48F6">
        <w:rPr>
          <w:rFonts w:hint="eastAsia"/>
          <w:bCs/>
          <w:iCs/>
          <w:szCs w:val="24"/>
          <w:lang w:val="en-US" w:eastAsia="zh-CN"/>
        </w:rPr>
        <w:t>一个</w:t>
      </w:r>
      <w:r w:rsidRPr="003E5ED1">
        <w:rPr>
          <w:rFonts w:hint="eastAsia"/>
          <w:bCs/>
          <w:iCs/>
          <w:szCs w:val="24"/>
          <w:lang w:val="en-US" w:eastAsia="zh-CN"/>
        </w:rPr>
        <w:t>以测量</w:t>
      </w:r>
      <w:r w:rsidR="00DD48F6">
        <w:rPr>
          <w:rFonts w:hint="eastAsia"/>
          <w:bCs/>
          <w:iCs/>
          <w:szCs w:val="24"/>
          <w:lang w:val="en-US" w:eastAsia="zh-CN"/>
        </w:rPr>
        <w:t>点</w:t>
      </w:r>
      <w:r w:rsidRPr="003E5ED1">
        <w:rPr>
          <w:rFonts w:hint="eastAsia"/>
          <w:bCs/>
          <w:iCs/>
          <w:szCs w:val="24"/>
          <w:lang w:val="en-US" w:eastAsia="zh-CN"/>
        </w:rPr>
        <w:t>为中心的方位</w:t>
      </w:r>
      <w:r w:rsidRPr="003E5ED1">
        <w:rPr>
          <w:rFonts w:hint="eastAsia"/>
          <w:bCs/>
          <w:iCs/>
          <w:szCs w:val="24"/>
          <w:lang w:val="en-US" w:eastAsia="zh-CN"/>
        </w:rPr>
        <w:t>/</w:t>
      </w:r>
      <w:r w:rsidRPr="003E5ED1">
        <w:rPr>
          <w:rFonts w:hint="eastAsia"/>
          <w:bCs/>
          <w:iCs/>
          <w:szCs w:val="24"/>
          <w:lang w:val="en-US" w:eastAsia="zh-CN"/>
        </w:rPr>
        <w:t>仰角坐标系，所有具有无线电</w:t>
      </w:r>
      <w:r>
        <w:rPr>
          <w:rFonts w:hint="eastAsia"/>
          <w:bCs/>
          <w:iCs/>
          <w:szCs w:val="24"/>
          <w:lang w:val="en-US" w:eastAsia="zh-CN"/>
        </w:rPr>
        <w:t>能见度</w:t>
      </w:r>
      <w:r w:rsidRPr="003E5ED1">
        <w:rPr>
          <w:rFonts w:hint="eastAsia"/>
          <w:bCs/>
          <w:iCs/>
          <w:szCs w:val="24"/>
          <w:lang w:val="en-US" w:eastAsia="zh-CN"/>
        </w:rPr>
        <w:t>的</w:t>
      </w:r>
      <w:r w:rsidRPr="003E5ED1">
        <w:rPr>
          <w:rFonts w:hint="eastAsia"/>
          <w:bCs/>
          <w:iCs/>
          <w:szCs w:val="24"/>
          <w:lang w:val="en-US" w:eastAsia="zh-CN"/>
        </w:rPr>
        <w:t>GLONASS</w:t>
      </w:r>
      <w:r w:rsidRPr="003E5ED1">
        <w:rPr>
          <w:rFonts w:hint="eastAsia"/>
          <w:bCs/>
          <w:iCs/>
          <w:szCs w:val="24"/>
          <w:lang w:val="en-US" w:eastAsia="zh-CN"/>
        </w:rPr>
        <w:t>卫星的轨迹</w:t>
      </w:r>
      <w:r w:rsidRPr="003E5ED1">
        <w:rPr>
          <w:bCs/>
          <w:iCs/>
          <w:szCs w:val="24"/>
          <w:lang w:val="en-US" w:eastAsia="zh-CN"/>
        </w:rPr>
        <w:t>。黑点表示在测量时间内卫星无线电能见度的起点和终点。</w:t>
      </w:r>
    </w:p>
    <w:p w14:paraId="43FB1F15" w14:textId="7056A66A" w:rsidR="0093626F" w:rsidRPr="00130DE5" w:rsidRDefault="00517F62" w:rsidP="0093626F">
      <w:pPr>
        <w:pStyle w:val="FigureNo"/>
        <w:rPr>
          <w:lang w:eastAsia="zh-CN"/>
        </w:rPr>
      </w:pPr>
      <w:r>
        <w:rPr>
          <w:rFonts w:hint="eastAsia"/>
          <w:lang w:eastAsia="zh-CN"/>
        </w:rPr>
        <w:t>图</w:t>
      </w:r>
      <w:r w:rsidR="0093626F">
        <w:rPr>
          <w:lang w:eastAsia="zh-CN"/>
        </w:rPr>
        <w:t>8</w:t>
      </w:r>
    </w:p>
    <w:p w14:paraId="13E44757" w14:textId="519209B8" w:rsidR="0093626F" w:rsidRPr="00FD49DA" w:rsidRDefault="00045777" w:rsidP="00FD49DA">
      <w:pPr>
        <w:pStyle w:val="Figuretitle"/>
        <w:rPr>
          <w:lang w:eastAsia="zh-CN"/>
        </w:rPr>
      </w:pPr>
      <w:r w:rsidRPr="00FD49DA">
        <w:rPr>
          <w:lang w:eastAsia="zh-CN"/>
        </w:rPr>
        <w:t>测量期间</w:t>
      </w:r>
      <w:r w:rsidRPr="00FD49DA">
        <w:rPr>
          <w:lang w:eastAsia="zh-CN"/>
        </w:rPr>
        <w:t>GLONASS</w:t>
      </w:r>
      <w:r w:rsidRPr="00FD49DA">
        <w:rPr>
          <w:lang w:eastAsia="zh-CN"/>
        </w:rPr>
        <w:t>卫星的轨迹</w:t>
      </w:r>
    </w:p>
    <w:p w14:paraId="37919EDC" w14:textId="4F77DD56" w:rsidR="0093626F" w:rsidRPr="00130DE5" w:rsidRDefault="00203186" w:rsidP="008A617D">
      <w:pPr>
        <w:pStyle w:val="Figure"/>
        <w:rPr>
          <w:bCs/>
          <w:iCs/>
        </w:rPr>
      </w:pPr>
      <w:r>
        <w:rPr>
          <w:bCs/>
          <w:iCs/>
          <w:noProof/>
        </w:rPr>
        <w:drawing>
          <wp:inline distT="0" distB="0" distL="0" distR="0" wp14:anchorId="44730FD2" wp14:editId="6F8F4B28">
            <wp:extent cx="4053848" cy="2898654"/>
            <wp:effectExtent l="0" t="0" r="3810" b="0"/>
            <wp:docPr id="804136322" name="Picture 2" descr="A diagram with a point and a poin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36322" name="Picture 2" descr="A diagram with a point and a point in the cen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3848" cy="2898654"/>
                    </a:xfrm>
                    <a:prstGeom prst="rect">
                      <a:avLst/>
                    </a:prstGeom>
                  </pic:spPr>
                </pic:pic>
              </a:graphicData>
            </a:graphic>
          </wp:inline>
        </w:drawing>
      </w:r>
    </w:p>
    <w:p w14:paraId="688837FC" w14:textId="2B155651" w:rsidR="0093626F" w:rsidRPr="00130DE5" w:rsidRDefault="00F4400E" w:rsidP="00DF4719">
      <w:pPr>
        <w:pStyle w:val="Normalaftertitle"/>
        <w:ind w:firstLineChars="200" w:firstLine="480"/>
        <w:rPr>
          <w:lang w:eastAsia="zh-CN"/>
        </w:rPr>
      </w:pPr>
      <w:r w:rsidRPr="00E50E35">
        <w:rPr>
          <w:bCs/>
          <w:iCs/>
          <w:szCs w:val="24"/>
          <w:lang w:val="en-US" w:eastAsia="zh-CN"/>
        </w:rPr>
        <w:t>图</w:t>
      </w:r>
      <w:r>
        <w:rPr>
          <w:rFonts w:hint="eastAsia"/>
          <w:bCs/>
          <w:iCs/>
          <w:szCs w:val="24"/>
          <w:lang w:val="en-US" w:eastAsia="zh-CN"/>
        </w:rPr>
        <w:t>9</w:t>
      </w:r>
      <w:r w:rsidRPr="00E50E35">
        <w:rPr>
          <w:bCs/>
          <w:iCs/>
          <w:szCs w:val="24"/>
          <w:lang w:val="en-US" w:eastAsia="zh-CN"/>
        </w:rPr>
        <w:t>显示了相对于</w:t>
      </w:r>
      <w:r w:rsidRPr="00E50E35">
        <w:rPr>
          <w:bCs/>
          <w:iCs/>
          <w:szCs w:val="24"/>
          <w:lang w:val="en-US" w:eastAsia="zh-CN"/>
        </w:rPr>
        <w:t>GLONASS</w:t>
      </w:r>
      <w:r w:rsidRPr="00E50E35">
        <w:rPr>
          <w:bCs/>
          <w:iCs/>
          <w:szCs w:val="24"/>
          <w:lang w:val="en-US" w:eastAsia="zh-CN"/>
        </w:rPr>
        <w:t>卫星三个</w:t>
      </w:r>
      <w:r w:rsidR="00DD48F6">
        <w:rPr>
          <w:rFonts w:hint="eastAsia"/>
          <w:bCs/>
          <w:iCs/>
          <w:szCs w:val="24"/>
          <w:lang w:val="en-US" w:eastAsia="zh-CN"/>
        </w:rPr>
        <w:t>测量</w:t>
      </w:r>
      <w:r w:rsidRPr="00E50E35">
        <w:rPr>
          <w:bCs/>
          <w:iCs/>
          <w:szCs w:val="24"/>
          <w:lang w:val="en-US" w:eastAsia="zh-CN"/>
        </w:rPr>
        <w:t>方位角的</w:t>
      </w:r>
      <w:r w:rsidRPr="009F5617">
        <w:rPr>
          <w:lang w:val="en-GB" w:eastAsia="zh-CN"/>
        </w:rPr>
        <w:t>1</w:t>
      </w:r>
      <w:r w:rsidR="00DD48F6">
        <w:rPr>
          <w:lang w:val="en-GB" w:eastAsia="zh-CN"/>
        </w:rPr>
        <w:t xml:space="preserve"> </w:t>
      </w:r>
      <w:r w:rsidRPr="009F5617">
        <w:rPr>
          <w:lang w:val="en-GB" w:eastAsia="zh-CN"/>
        </w:rPr>
        <w:t>597</w:t>
      </w:r>
      <w:r w:rsidR="00DD48F6">
        <w:rPr>
          <w:lang w:val="en-GB" w:eastAsia="zh-CN"/>
        </w:rPr>
        <w:t>-</w:t>
      </w:r>
      <w:r w:rsidRPr="009F5617">
        <w:rPr>
          <w:lang w:val="en-GB" w:eastAsia="zh-CN"/>
        </w:rPr>
        <w:t>1</w:t>
      </w:r>
      <w:r w:rsidR="00DD48F6">
        <w:rPr>
          <w:lang w:val="en-GB" w:eastAsia="zh-CN"/>
        </w:rPr>
        <w:t xml:space="preserve"> </w:t>
      </w:r>
      <w:r w:rsidRPr="009F5617">
        <w:rPr>
          <w:lang w:val="en-GB" w:eastAsia="zh-CN"/>
        </w:rPr>
        <w:t>607 MHz</w:t>
      </w:r>
      <w:r w:rsidRPr="00E50E35">
        <w:rPr>
          <w:bCs/>
          <w:iCs/>
          <w:szCs w:val="24"/>
          <w:lang w:val="en-US" w:eastAsia="zh-CN"/>
        </w:rPr>
        <w:t>（</w:t>
      </w:r>
      <w:r w:rsidRPr="009F5617">
        <w:rPr>
          <w:lang w:val="en-GB" w:eastAsia="zh-CN"/>
        </w:rPr>
        <w:t>GLONASS L1</w:t>
      </w:r>
      <w:r w:rsidRPr="00E50E35">
        <w:rPr>
          <w:bCs/>
          <w:iCs/>
          <w:szCs w:val="24"/>
          <w:lang w:val="en-US" w:eastAsia="zh-CN"/>
        </w:rPr>
        <w:t>）</w:t>
      </w:r>
      <w:r>
        <w:rPr>
          <w:rFonts w:hint="eastAsia"/>
          <w:bCs/>
          <w:iCs/>
          <w:szCs w:val="24"/>
          <w:lang w:val="en-US" w:eastAsia="zh-CN"/>
        </w:rPr>
        <w:t>频段</w:t>
      </w:r>
      <w:r w:rsidRPr="00E50E35">
        <w:rPr>
          <w:bCs/>
          <w:iCs/>
          <w:szCs w:val="24"/>
          <w:lang w:val="en-US" w:eastAsia="zh-CN"/>
        </w:rPr>
        <w:t>中的频谱。在绘制的频谱中，来自</w:t>
      </w:r>
      <w:r>
        <w:rPr>
          <w:rFonts w:hint="eastAsia"/>
          <w:bCs/>
          <w:iCs/>
          <w:szCs w:val="24"/>
          <w:lang w:val="en-US" w:eastAsia="zh-CN"/>
        </w:rPr>
        <w:t>监测</w:t>
      </w:r>
      <w:r w:rsidRPr="00E50E35">
        <w:rPr>
          <w:bCs/>
          <w:iCs/>
          <w:szCs w:val="24"/>
          <w:lang w:val="en-US" w:eastAsia="zh-CN"/>
        </w:rPr>
        <w:t>的</w:t>
      </w:r>
      <w:r w:rsidRPr="00E50E35">
        <w:rPr>
          <w:bCs/>
          <w:iCs/>
          <w:szCs w:val="24"/>
          <w:lang w:val="en-US" w:eastAsia="zh-CN"/>
        </w:rPr>
        <w:t>GLONASS</w:t>
      </w:r>
      <w:r w:rsidRPr="00E50E35">
        <w:rPr>
          <w:bCs/>
          <w:iCs/>
          <w:szCs w:val="24"/>
          <w:lang w:val="en-US" w:eastAsia="zh-CN"/>
        </w:rPr>
        <w:t>卫星的信号用蓝色圆圈标记。图</w:t>
      </w:r>
      <w:r w:rsidR="00DD48F6">
        <w:rPr>
          <w:bCs/>
          <w:iCs/>
          <w:szCs w:val="24"/>
          <w:lang w:val="en-US" w:eastAsia="zh-CN"/>
        </w:rPr>
        <w:t>9</w:t>
      </w:r>
      <w:r w:rsidRPr="00E50E35">
        <w:rPr>
          <w:bCs/>
          <w:iCs/>
          <w:szCs w:val="24"/>
          <w:lang w:val="en-US" w:eastAsia="zh-CN"/>
        </w:rPr>
        <w:t>还显示了在</w:t>
      </w:r>
      <w:r w:rsidR="00DD48F6">
        <w:rPr>
          <w:rFonts w:hint="eastAsia"/>
          <w:bCs/>
          <w:iCs/>
          <w:szCs w:val="24"/>
          <w:lang w:val="en-US" w:eastAsia="zh-CN"/>
        </w:rPr>
        <w:t>抵</w:t>
      </w:r>
      <w:r w:rsidRPr="00E50E35">
        <w:rPr>
          <w:bCs/>
          <w:iCs/>
          <w:szCs w:val="24"/>
          <w:lang w:val="en-US" w:eastAsia="zh-CN"/>
        </w:rPr>
        <w:t>仰角处接收到的</w:t>
      </w:r>
      <w:r w:rsidR="00DD48F6">
        <w:rPr>
          <w:rFonts w:hint="eastAsia"/>
          <w:bCs/>
          <w:iCs/>
          <w:szCs w:val="24"/>
          <w:lang w:val="en-US" w:eastAsia="zh-CN"/>
        </w:rPr>
        <w:t>可能</w:t>
      </w:r>
      <w:r w:rsidRPr="00E50E35">
        <w:rPr>
          <w:bCs/>
          <w:iCs/>
          <w:szCs w:val="24"/>
          <w:lang w:val="en-US" w:eastAsia="zh-CN"/>
        </w:rPr>
        <w:t>干扰</w:t>
      </w:r>
      <w:r w:rsidR="00DD48F6">
        <w:rPr>
          <w:rFonts w:hint="eastAsia"/>
          <w:bCs/>
          <w:iCs/>
          <w:szCs w:val="24"/>
          <w:lang w:val="en-US" w:eastAsia="zh-CN"/>
        </w:rPr>
        <w:t>信号</w:t>
      </w:r>
      <w:r>
        <w:rPr>
          <w:rFonts w:hint="eastAsia"/>
          <w:bCs/>
          <w:iCs/>
          <w:szCs w:val="24"/>
          <w:lang w:val="en-US" w:eastAsia="zh-CN"/>
        </w:rPr>
        <w:t>频谱</w:t>
      </w:r>
      <w:r w:rsidRPr="00E50E35">
        <w:rPr>
          <w:bCs/>
          <w:iCs/>
          <w:szCs w:val="24"/>
          <w:lang w:val="en-US" w:eastAsia="zh-CN"/>
        </w:rPr>
        <w:t>（</w:t>
      </w:r>
      <w:r>
        <w:rPr>
          <w:rFonts w:hint="eastAsia"/>
          <w:bCs/>
          <w:iCs/>
          <w:szCs w:val="24"/>
          <w:lang w:val="en-US" w:eastAsia="zh-CN"/>
        </w:rPr>
        <w:t>标记为</w:t>
      </w:r>
      <w:r w:rsidRPr="00E50E35">
        <w:rPr>
          <w:bCs/>
          <w:iCs/>
          <w:szCs w:val="24"/>
          <w:lang w:val="en-US" w:eastAsia="zh-CN"/>
        </w:rPr>
        <w:t>红色圆圈）。</w:t>
      </w:r>
    </w:p>
    <w:p w14:paraId="4CD8A520" w14:textId="1D186B6F" w:rsidR="0093626F" w:rsidRPr="00130DE5" w:rsidRDefault="009F7DF1" w:rsidP="0093626F">
      <w:pPr>
        <w:pStyle w:val="FigureNo"/>
        <w:rPr>
          <w:lang w:eastAsia="zh-CN"/>
        </w:rPr>
      </w:pPr>
      <w:r>
        <w:rPr>
          <w:rFonts w:hint="eastAsia"/>
          <w:lang w:eastAsia="zh-CN"/>
        </w:rPr>
        <w:lastRenderedPageBreak/>
        <w:t>图</w:t>
      </w:r>
      <w:r w:rsidR="0093626F">
        <w:rPr>
          <w:lang w:eastAsia="zh-CN"/>
        </w:rPr>
        <w:t>9</w:t>
      </w:r>
    </w:p>
    <w:p w14:paraId="2E4389A7" w14:textId="09B7E56D" w:rsidR="0093626F" w:rsidRPr="00130DE5" w:rsidRDefault="009F7DF1" w:rsidP="0093626F">
      <w:pPr>
        <w:pStyle w:val="Figuretitle"/>
        <w:rPr>
          <w:lang w:eastAsia="zh-CN"/>
        </w:rPr>
      </w:pPr>
      <w:r w:rsidRPr="009F7DF1">
        <w:rPr>
          <w:lang w:eastAsia="zh-CN"/>
        </w:rPr>
        <w:t>GLONASS L1</w:t>
      </w:r>
      <w:r w:rsidRPr="00BD5009">
        <w:rPr>
          <w:rFonts w:ascii="Times New Roman" w:hAnsi="Times New Roman"/>
          <w:lang w:val="en-GB" w:eastAsia="zh-CN"/>
        </w:rPr>
        <w:t>频段</w:t>
      </w:r>
      <w:r w:rsidRPr="009F7DF1">
        <w:rPr>
          <w:lang w:eastAsia="zh-CN"/>
        </w:rPr>
        <w:t>1</w:t>
      </w:r>
      <w:r w:rsidR="00DD48F6">
        <w:rPr>
          <w:lang w:eastAsia="zh-CN"/>
        </w:rPr>
        <w:t xml:space="preserve"> </w:t>
      </w:r>
      <w:r w:rsidRPr="009F7DF1">
        <w:rPr>
          <w:lang w:eastAsia="zh-CN"/>
        </w:rPr>
        <w:t>597</w:t>
      </w:r>
      <w:r w:rsidRPr="009F7DF1">
        <w:rPr>
          <w:lang w:eastAsia="zh-CN"/>
        </w:rPr>
        <w:noBreakHyphen/>
        <w:t>1</w:t>
      </w:r>
      <w:r w:rsidR="00DD48F6">
        <w:rPr>
          <w:lang w:eastAsia="zh-CN"/>
        </w:rPr>
        <w:t xml:space="preserve"> </w:t>
      </w:r>
      <w:r w:rsidRPr="009F7DF1">
        <w:rPr>
          <w:lang w:eastAsia="zh-CN"/>
        </w:rPr>
        <w:t>607 MHz</w:t>
      </w:r>
      <w:r w:rsidRPr="00BD5009">
        <w:rPr>
          <w:rFonts w:ascii="Times New Roman" w:hAnsi="Times New Roman"/>
          <w:lang w:val="en-GB" w:eastAsia="zh-CN"/>
        </w:rPr>
        <w:t>中</w:t>
      </w:r>
      <w:r>
        <w:rPr>
          <w:rFonts w:ascii="Times New Roman" w:hAnsi="Times New Roman" w:hint="eastAsia"/>
          <w:lang w:val="en-GB" w:eastAsia="zh-CN"/>
        </w:rPr>
        <w:t>相对于</w:t>
      </w:r>
      <w:r w:rsidRPr="009F7DF1">
        <w:rPr>
          <w:rFonts w:ascii="Times New Roman" w:hAnsi="Times New Roman"/>
          <w:lang w:eastAsia="zh-CN"/>
        </w:rPr>
        <w:br/>
        <w:t>GLONASS</w:t>
      </w:r>
      <w:r w:rsidRPr="00BD5009">
        <w:rPr>
          <w:rFonts w:ascii="Times New Roman" w:hAnsi="Times New Roman"/>
          <w:lang w:val="en-GB" w:eastAsia="zh-CN"/>
        </w:rPr>
        <w:t>卫星三个方位角的</w:t>
      </w:r>
      <w:r w:rsidR="00DD48F6">
        <w:rPr>
          <w:rFonts w:ascii="Times New Roman" w:hAnsi="Times New Roman" w:hint="eastAsia"/>
          <w:lang w:val="en-GB" w:eastAsia="zh-CN"/>
        </w:rPr>
        <w:t>测量</w:t>
      </w:r>
      <w:r w:rsidRPr="00BD5009">
        <w:rPr>
          <w:rFonts w:ascii="Times New Roman" w:hAnsi="Times New Roman"/>
          <w:lang w:val="en-GB" w:eastAsia="zh-CN"/>
        </w:rPr>
        <w:t>频谱</w:t>
      </w:r>
    </w:p>
    <w:p w14:paraId="70049B04" w14:textId="7B3AE7DD" w:rsidR="0093626F" w:rsidRPr="00130DE5" w:rsidRDefault="0093626F" w:rsidP="0093626F">
      <w:pPr>
        <w:pStyle w:val="Figure"/>
        <w:rPr>
          <w:bCs/>
          <w:iCs/>
          <w:sz w:val="28"/>
          <w:szCs w:val="28"/>
        </w:rPr>
      </w:pPr>
      <w:r w:rsidRPr="00130DE5">
        <w:rPr>
          <w:noProof/>
        </w:rPr>
        <mc:AlternateContent>
          <mc:Choice Requires="wps">
            <w:drawing>
              <wp:anchor distT="0" distB="0" distL="114300" distR="114300" simplePos="0" relativeHeight="251662336" behindDoc="0" locked="0" layoutInCell="1" allowOverlap="1" wp14:anchorId="79CC35CC" wp14:editId="6CA705FB">
                <wp:simplePos x="0" y="0"/>
                <wp:positionH relativeFrom="column">
                  <wp:posOffset>362585</wp:posOffset>
                </wp:positionH>
                <wp:positionV relativeFrom="paragraph">
                  <wp:posOffset>10139680</wp:posOffset>
                </wp:positionV>
                <wp:extent cx="3026410" cy="358140"/>
                <wp:effectExtent l="0" t="0" r="21590" b="22860"/>
                <wp:wrapNone/>
                <wp:docPr id="4100"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58140"/>
                        </a:xfrm>
                        <a:prstGeom prst="rect">
                          <a:avLst/>
                        </a:prstGeom>
                        <a:solidFill>
                          <a:srgbClr val="FFFFFF"/>
                        </a:solidFill>
                        <a:ln w="9525">
                          <a:solidFill>
                            <a:srgbClr val="000000"/>
                          </a:solidFill>
                          <a:miter lim="800000"/>
                          <a:headEnd/>
                          <a:tailEnd/>
                        </a:ln>
                      </wps:spPr>
                      <wps:txbx>
                        <w:txbxContent>
                          <w:p w14:paraId="30F994E5" w14:textId="77777777" w:rsidR="0093626F" w:rsidRPr="0039447F" w:rsidRDefault="0093626F" w:rsidP="0093626F">
                            <w:pPr>
                              <w:jc w:val="center"/>
                              <w:rPr>
                                <w:sz w:val="28"/>
                                <w:szCs w:val="28"/>
                              </w:rPr>
                            </w:pPr>
                            <w:r w:rsidRPr="0039447F">
                              <w:rPr>
                                <w:sz w:val="28"/>
                                <w:szCs w:val="28"/>
                                <w:lang w:val="en-US"/>
                              </w:rPr>
                              <w:t>GLONASS spacecrafts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CC35CC" id="_x0000_t202" coordsize="21600,21600" o:spt="202" path="m,l,21600r21600,l21600,xe">
                <v:stroke joinstyle="miter"/>
                <v:path gradientshapeok="t" o:connecttype="rect"/>
              </v:shapetype>
              <v:shape id="Text Box 4100" o:spid="_x0000_s1026" type="#_x0000_t202" style="position:absolute;left:0;text-align:left;margin-left:28.55pt;margin-top:798.4pt;width:238.3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">
                <v:textbox>
                  <w:txbxContent>
                    <w:p w14:paraId="30F994E5" w14:textId="77777777" w:rsidR="0093626F" w:rsidRPr="0039447F" w:rsidRDefault="0093626F" w:rsidP="0093626F">
                      <w:pPr>
                        <w:jc w:val="center"/>
                        <w:rPr>
                          <w:sz w:val="28"/>
                          <w:szCs w:val="28"/>
                        </w:rPr>
                      </w:pPr>
                      <w:r w:rsidRPr="0039447F">
                        <w:rPr>
                          <w:sz w:val="28"/>
                          <w:szCs w:val="28"/>
                          <w:lang w:val="en-US"/>
                        </w:rPr>
                        <w:t>GLONASS spacecrafts</w:t>
                      </w:r>
                    </w:p>
                  </w:txbxContent>
                </v:textbox>
              </v:shape>
            </w:pict>
          </mc:Fallback>
        </mc:AlternateContent>
      </w:r>
      <w:r w:rsidR="008C7641">
        <w:rPr>
          <w:bCs/>
          <w:iCs/>
          <w:noProof/>
          <w:sz w:val="28"/>
          <w:szCs w:val="28"/>
        </w:rPr>
        <w:drawing>
          <wp:inline distT="0" distB="0" distL="0" distR="0" wp14:anchorId="1DDE13D4" wp14:editId="2FBA8BB6">
            <wp:extent cx="6065532" cy="3200407"/>
            <wp:effectExtent l="0" t="0" r="0" b="0"/>
            <wp:docPr id="1645034160" name="Picture 3"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34160" name="Picture 3" descr="A diagram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5532" cy="3200407"/>
                    </a:xfrm>
                    <a:prstGeom prst="rect">
                      <a:avLst/>
                    </a:prstGeom>
                  </pic:spPr>
                </pic:pic>
              </a:graphicData>
            </a:graphic>
          </wp:inline>
        </w:drawing>
      </w:r>
    </w:p>
    <w:p w14:paraId="7BBBD000" w14:textId="58DF2088" w:rsidR="0093626F" w:rsidRPr="00130DE5" w:rsidRDefault="00B57EED" w:rsidP="00B57EED">
      <w:pPr>
        <w:pStyle w:val="Normalaftertitle"/>
        <w:ind w:firstLineChars="200" w:firstLine="480"/>
        <w:rPr>
          <w:lang w:eastAsia="zh-CN"/>
        </w:rPr>
      </w:pPr>
      <w:r w:rsidRPr="00BD5009">
        <w:rPr>
          <w:bCs/>
          <w:iCs/>
          <w:szCs w:val="24"/>
          <w:lang w:val="en-US" w:eastAsia="zh-CN"/>
        </w:rPr>
        <w:t>图</w:t>
      </w:r>
      <w:r w:rsidRPr="00B57EED">
        <w:rPr>
          <w:bCs/>
          <w:iCs/>
          <w:szCs w:val="24"/>
          <w:lang w:eastAsia="zh-CN"/>
        </w:rPr>
        <w:t>1</w:t>
      </w:r>
      <w:r>
        <w:rPr>
          <w:rFonts w:hint="eastAsia"/>
          <w:bCs/>
          <w:iCs/>
          <w:szCs w:val="24"/>
          <w:lang w:eastAsia="zh-CN"/>
        </w:rPr>
        <w:t>0</w:t>
      </w:r>
      <w:r w:rsidRPr="00BD5009">
        <w:rPr>
          <w:bCs/>
          <w:iCs/>
          <w:szCs w:val="24"/>
          <w:lang w:val="en-US" w:eastAsia="zh-CN"/>
        </w:rPr>
        <w:t>表示</w:t>
      </w:r>
      <w:r w:rsidR="00DD48F6">
        <w:rPr>
          <w:rFonts w:hint="eastAsia"/>
          <w:bCs/>
          <w:iCs/>
          <w:szCs w:val="24"/>
          <w:lang w:val="en-US" w:eastAsia="zh-CN"/>
        </w:rPr>
        <w:t>在被</w:t>
      </w:r>
      <w:r w:rsidR="00DD48F6" w:rsidRPr="00DD48F6">
        <w:rPr>
          <w:rFonts w:hint="eastAsia"/>
          <w:bCs/>
          <w:iCs/>
          <w:szCs w:val="24"/>
          <w:lang w:val="en-US" w:eastAsia="zh-CN"/>
        </w:rPr>
        <w:t>监测频段</w:t>
      </w:r>
      <w:r w:rsidR="00DD48F6" w:rsidRPr="00DD48F6">
        <w:rPr>
          <w:rFonts w:hint="eastAsia"/>
          <w:bCs/>
          <w:iCs/>
          <w:szCs w:val="24"/>
          <w:lang w:eastAsia="zh-CN"/>
        </w:rPr>
        <w:t>，</w:t>
      </w:r>
      <w:r w:rsidRPr="00BD5009">
        <w:rPr>
          <w:bCs/>
          <w:iCs/>
          <w:szCs w:val="24"/>
          <w:lang w:val="en-US" w:eastAsia="zh-CN"/>
        </w:rPr>
        <w:t>在两个坐标系中</w:t>
      </w:r>
      <w:r w:rsidR="00DD48F6">
        <w:rPr>
          <w:rFonts w:hint="eastAsia"/>
          <w:bCs/>
          <w:iCs/>
          <w:szCs w:val="24"/>
          <w:lang w:val="en-US" w:eastAsia="zh-CN"/>
        </w:rPr>
        <w:t>朝向被</w:t>
      </w:r>
      <w:r>
        <w:rPr>
          <w:rFonts w:hint="eastAsia"/>
          <w:bCs/>
          <w:iCs/>
          <w:szCs w:val="24"/>
          <w:lang w:val="en-US" w:eastAsia="zh-CN"/>
        </w:rPr>
        <w:t>监测</w:t>
      </w:r>
      <w:r w:rsidRPr="00BD5009">
        <w:rPr>
          <w:bCs/>
          <w:iCs/>
          <w:szCs w:val="24"/>
          <w:lang w:val="en-US" w:eastAsia="zh-CN"/>
        </w:rPr>
        <w:t>卫星方向记录的</w:t>
      </w:r>
      <w:r w:rsidR="00DD48F6">
        <w:rPr>
          <w:rFonts w:hint="eastAsia"/>
          <w:bCs/>
          <w:iCs/>
          <w:szCs w:val="24"/>
          <w:lang w:val="en-US" w:eastAsia="zh-CN"/>
        </w:rPr>
        <w:t>发射</w:t>
      </w:r>
      <w:r w:rsidRPr="00BD5009">
        <w:rPr>
          <w:bCs/>
          <w:iCs/>
          <w:szCs w:val="24"/>
          <w:lang w:val="en-US" w:eastAsia="zh-CN"/>
        </w:rPr>
        <w:t>值的组合</w:t>
      </w:r>
      <w:r w:rsidRPr="00B57EED">
        <w:rPr>
          <w:bCs/>
          <w:iCs/>
          <w:szCs w:val="24"/>
          <w:lang w:eastAsia="zh-CN"/>
        </w:rPr>
        <w:t>：</w:t>
      </w:r>
    </w:p>
    <w:p w14:paraId="5EA6CC88" w14:textId="0F47BA0E" w:rsidR="00456081" w:rsidRPr="00EF7E07" w:rsidRDefault="00456081" w:rsidP="00456081">
      <w:pPr>
        <w:pStyle w:val="enumlev1"/>
        <w:rPr>
          <w:lang w:val="en-US" w:eastAsia="zh-CN"/>
        </w:rPr>
      </w:pPr>
      <w:r w:rsidRPr="00FB1FD9">
        <w:rPr>
          <w:lang w:val="en-US" w:eastAsia="zh-CN"/>
        </w:rPr>
        <w:t>–</w:t>
      </w:r>
      <w:r w:rsidRPr="00FB1FD9">
        <w:rPr>
          <w:lang w:val="en-US" w:eastAsia="zh-CN"/>
        </w:rPr>
        <w:tab/>
      </w:r>
      <w:r w:rsidR="00DD48F6">
        <w:rPr>
          <w:rFonts w:hint="eastAsia"/>
          <w:lang w:val="en-GB" w:eastAsia="zh-CN"/>
        </w:rPr>
        <w:t>测量点</w:t>
      </w:r>
      <w:r w:rsidR="00EF7E07">
        <w:rPr>
          <w:rFonts w:hint="eastAsia"/>
          <w:lang w:val="en-GB" w:eastAsia="zh-CN"/>
        </w:rPr>
        <w:t>为中心</w:t>
      </w:r>
      <w:r>
        <w:rPr>
          <w:lang w:val="en-GB" w:eastAsia="zh-CN"/>
        </w:rPr>
        <w:t>的</w:t>
      </w:r>
      <w:r w:rsidRPr="00FB1FD9">
        <w:rPr>
          <w:lang w:val="en-US" w:eastAsia="zh-CN"/>
        </w:rPr>
        <w:t>3D</w:t>
      </w:r>
      <w:r>
        <w:rPr>
          <w:lang w:val="en-GB" w:eastAsia="zh-CN"/>
        </w:rPr>
        <w:t>半球图。</w:t>
      </w:r>
      <w:proofErr w:type="gramStart"/>
      <w:r>
        <w:rPr>
          <w:lang w:val="en-GB" w:eastAsia="zh-CN"/>
        </w:rPr>
        <w:t>发射</w:t>
      </w:r>
      <w:r>
        <w:rPr>
          <w:rFonts w:hint="eastAsia"/>
          <w:lang w:val="en-GB" w:eastAsia="zh-CN"/>
        </w:rPr>
        <w:t>电平</w:t>
      </w:r>
      <w:r>
        <w:rPr>
          <w:lang w:val="en-GB" w:eastAsia="zh-CN"/>
        </w:rPr>
        <w:t>以绿色显示；</w:t>
      </w:r>
      <w:proofErr w:type="gramEnd"/>
    </w:p>
    <w:p w14:paraId="5C01EA91" w14:textId="7677B932" w:rsidR="0093626F" w:rsidRPr="00130DE5" w:rsidRDefault="00456081" w:rsidP="00456081">
      <w:pPr>
        <w:pStyle w:val="enumlev1"/>
        <w:rPr>
          <w:lang w:eastAsia="zh-CN"/>
        </w:rPr>
      </w:pPr>
      <w:r w:rsidRPr="00D06E81">
        <w:rPr>
          <w:lang w:val="en-US" w:eastAsia="zh-CN"/>
        </w:rPr>
        <w:t>–</w:t>
      </w:r>
      <w:r w:rsidRPr="00D06E81">
        <w:rPr>
          <w:lang w:val="en-US" w:eastAsia="zh-CN"/>
        </w:rPr>
        <w:tab/>
      </w:r>
      <w:proofErr w:type="gramStart"/>
      <w:r>
        <w:rPr>
          <w:lang w:val="en-GB" w:eastAsia="zh-CN"/>
        </w:rPr>
        <w:t>具有</w:t>
      </w:r>
      <w:r>
        <w:rPr>
          <w:rFonts w:hint="eastAsia"/>
          <w:lang w:val="en-US" w:eastAsia="zh-CN"/>
        </w:rPr>
        <w:t>“</w:t>
      </w:r>
      <w:proofErr w:type="gramEnd"/>
      <w:r>
        <w:rPr>
          <w:lang w:val="en-GB" w:eastAsia="zh-CN"/>
        </w:rPr>
        <w:t>观测期内</w:t>
      </w:r>
      <w:r>
        <w:rPr>
          <w:rFonts w:hint="eastAsia"/>
          <w:lang w:val="en-GB" w:eastAsia="zh-CN"/>
        </w:rPr>
        <w:t>频段</w:t>
      </w:r>
      <w:r>
        <w:rPr>
          <w:lang w:val="en-GB" w:eastAsia="zh-CN"/>
        </w:rPr>
        <w:t>内发射</w:t>
      </w:r>
      <w:r>
        <w:rPr>
          <w:rFonts w:hint="eastAsia"/>
          <w:lang w:val="en-GB" w:eastAsia="zh-CN"/>
        </w:rPr>
        <w:t>电平</w:t>
      </w:r>
      <w:r>
        <w:rPr>
          <w:lang w:val="en-GB" w:eastAsia="zh-CN"/>
        </w:rPr>
        <w:t>与时间的关系</w:t>
      </w:r>
      <w:r>
        <w:rPr>
          <w:rFonts w:hint="eastAsia"/>
          <w:lang w:val="en-US" w:eastAsia="zh-CN"/>
        </w:rPr>
        <w:t>”</w:t>
      </w:r>
      <w:r>
        <w:rPr>
          <w:lang w:val="en-GB" w:eastAsia="zh-CN"/>
        </w:rPr>
        <w:t>的二维图，其中每个时间值对应于朝向被监测卫星的特定方位角和仰角。</w:t>
      </w:r>
    </w:p>
    <w:p w14:paraId="5090A7E6" w14:textId="7D011B01" w:rsidR="0093626F" w:rsidRPr="00130DE5" w:rsidRDefault="00715573" w:rsidP="00404873">
      <w:pPr>
        <w:ind w:firstLineChars="200" w:firstLine="480"/>
        <w:rPr>
          <w:lang w:eastAsia="zh-CN"/>
        </w:rPr>
      </w:pPr>
      <w:r w:rsidRPr="004403E5">
        <w:rPr>
          <w:bCs/>
          <w:iCs/>
          <w:szCs w:val="24"/>
          <w:lang w:val="en-US" w:eastAsia="zh-CN"/>
        </w:rPr>
        <w:t>图中增加的电平表示可能的干扰源，</w:t>
      </w:r>
      <w:r w:rsidR="00EF7E07">
        <w:rPr>
          <w:rFonts w:hint="eastAsia"/>
          <w:bCs/>
          <w:iCs/>
          <w:szCs w:val="24"/>
          <w:lang w:val="en-US" w:eastAsia="zh-CN"/>
        </w:rPr>
        <w:t>或者</w:t>
      </w:r>
      <w:r w:rsidRPr="004403E5">
        <w:rPr>
          <w:bCs/>
          <w:iCs/>
          <w:szCs w:val="24"/>
          <w:lang w:val="en-US" w:eastAsia="zh-CN"/>
        </w:rPr>
        <w:t>是由于抛物面天线指向地平线而导致的背景噪声电平增加所致。</w:t>
      </w:r>
    </w:p>
    <w:p w14:paraId="5885F99F" w14:textId="1F09A5DD" w:rsidR="0093626F" w:rsidRPr="00130DE5" w:rsidRDefault="00173EA9" w:rsidP="0093626F">
      <w:pPr>
        <w:pStyle w:val="FigureNo"/>
      </w:pPr>
      <w:r>
        <w:rPr>
          <w:rFonts w:hint="eastAsia"/>
          <w:lang w:eastAsia="zh-CN"/>
        </w:rPr>
        <w:t>图</w:t>
      </w:r>
      <w:r w:rsidR="0093626F">
        <w:t>10</w:t>
      </w:r>
    </w:p>
    <w:p w14:paraId="26C62526" w14:textId="55BF0BFB" w:rsidR="0093626F" w:rsidRPr="00130DE5" w:rsidRDefault="00D60318" w:rsidP="0093626F">
      <w:pPr>
        <w:pStyle w:val="Figuretitle"/>
      </w:pPr>
      <w:proofErr w:type="spellStart"/>
      <w:r w:rsidRPr="00D60318">
        <w:rPr>
          <w:rFonts w:hint="eastAsia"/>
        </w:rPr>
        <w:t>测量频段</w:t>
      </w:r>
      <w:proofErr w:type="spellEnd"/>
      <w:r w:rsidRPr="00D60318">
        <w:rPr>
          <w:rFonts w:hint="eastAsia"/>
        </w:rPr>
        <w:t>1 597-1 607 MHz</w:t>
      </w:r>
      <w:r w:rsidRPr="00D60318">
        <w:rPr>
          <w:rFonts w:hint="eastAsia"/>
        </w:rPr>
        <w:t>（</w:t>
      </w:r>
      <w:r w:rsidRPr="00D60318">
        <w:rPr>
          <w:rFonts w:hint="eastAsia"/>
        </w:rPr>
        <w:t>GLONASS L1</w:t>
      </w:r>
      <w:r w:rsidRPr="00D60318">
        <w:rPr>
          <w:rFonts w:hint="eastAsia"/>
        </w:rPr>
        <w:t>）</w:t>
      </w:r>
      <w:r w:rsidR="002D6EFE">
        <w:rPr>
          <w:lang w:eastAsia="zh-CN"/>
        </w:rPr>
        <w:br/>
      </w:r>
      <w:r w:rsidRPr="00D60318">
        <w:rPr>
          <w:rFonts w:hint="eastAsia"/>
        </w:rPr>
        <w:t>在</w:t>
      </w:r>
      <w:r w:rsidRPr="00D60318">
        <w:rPr>
          <w:rFonts w:hint="eastAsia"/>
        </w:rPr>
        <w:t>GLONASS</w:t>
      </w:r>
      <w:proofErr w:type="spellStart"/>
      <w:r w:rsidRPr="00D60318">
        <w:rPr>
          <w:rFonts w:hint="eastAsia"/>
        </w:rPr>
        <w:t>卫星方向上的发射平均值</w:t>
      </w:r>
      <w:proofErr w:type="spellEnd"/>
    </w:p>
    <w:p w14:paraId="1A8BFB39" w14:textId="47F5DC73" w:rsidR="0093626F" w:rsidRPr="00130DE5" w:rsidRDefault="00BF368E" w:rsidP="0093626F">
      <w:pPr>
        <w:pStyle w:val="Figure"/>
        <w:rPr>
          <w:bCs/>
          <w:iCs/>
        </w:rPr>
      </w:pPr>
      <w:r>
        <w:rPr>
          <w:bCs/>
          <w:iCs/>
          <w:noProof/>
        </w:rPr>
        <w:drawing>
          <wp:inline distT="0" distB="0" distL="0" distR="0" wp14:anchorId="3E16F1E2" wp14:editId="5050D45A">
            <wp:extent cx="6120765" cy="2538095"/>
            <wp:effectExtent l="0" t="0" r="0" b="0"/>
            <wp:docPr id="1458299859" name="Picture 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99859" name="Picture 8" descr="A diagram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538095"/>
                    </a:xfrm>
                    <a:prstGeom prst="rect">
                      <a:avLst/>
                    </a:prstGeom>
                  </pic:spPr>
                </pic:pic>
              </a:graphicData>
            </a:graphic>
          </wp:inline>
        </w:drawing>
      </w:r>
    </w:p>
    <w:p w14:paraId="019AE80E" w14:textId="45A5C946" w:rsidR="00D60318" w:rsidRPr="00D60318" w:rsidRDefault="00D60318" w:rsidP="00D60318">
      <w:pPr>
        <w:pStyle w:val="Normalaftertitle"/>
        <w:ind w:firstLineChars="200" w:firstLine="480"/>
        <w:rPr>
          <w:lang w:eastAsia="zh-CN"/>
        </w:rPr>
      </w:pPr>
      <w:r w:rsidRPr="00D60318">
        <w:rPr>
          <w:rFonts w:hint="eastAsia"/>
          <w:lang w:val="en-US" w:eastAsia="zh-CN"/>
        </w:rPr>
        <w:lastRenderedPageBreak/>
        <w:t>上图中增加的发射电平表明可能的发射和干扰源以及朝向地平线方向上可能存在的高电平背景噪声。</w:t>
      </w:r>
    </w:p>
    <w:p w14:paraId="1024DF81" w14:textId="6583935A" w:rsidR="0093626F" w:rsidRPr="00D60318" w:rsidRDefault="00D60318" w:rsidP="001F1C92">
      <w:pPr>
        <w:ind w:firstLineChars="200" w:firstLine="480"/>
        <w:rPr>
          <w:lang w:eastAsia="zh-CN"/>
        </w:rPr>
      </w:pPr>
      <w:r w:rsidRPr="00D60318">
        <w:rPr>
          <w:rFonts w:hint="eastAsia"/>
          <w:lang w:val="en-US" w:eastAsia="zh-CN"/>
        </w:rPr>
        <w:t>图</w:t>
      </w:r>
      <w:r w:rsidRPr="00D60318">
        <w:rPr>
          <w:rFonts w:hint="eastAsia"/>
          <w:lang w:eastAsia="zh-CN"/>
        </w:rPr>
        <w:t>11</w:t>
      </w:r>
      <w:r w:rsidRPr="00D60318">
        <w:rPr>
          <w:rFonts w:hint="eastAsia"/>
          <w:lang w:val="en-US" w:eastAsia="zh-CN"/>
        </w:rPr>
        <w:t>显示了监测频段内接收功率电平的两个图</w:t>
      </w:r>
      <w:r w:rsidRPr="00D60318">
        <w:rPr>
          <w:rFonts w:hint="eastAsia"/>
          <w:lang w:eastAsia="zh-CN"/>
        </w:rPr>
        <w:t>：</w:t>
      </w:r>
    </w:p>
    <w:p w14:paraId="719F1EF8" w14:textId="67102502" w:rsidR="0093626F" w:rsidRPr="00FB1FD9" w:rsidRDefault="0093626F" w:rsidP="0093626F">
      <w:pPr>
        <w:pStyle w:val="enumlev1"/>
        <w:rPr>
          <w:szCs w:val="24"/>
          <w:lang w:val="en-US" w:eastAsia="zh-CN"/>
        </w:rPr>
      </w:pPr>
      <w:r w:rsidRPr="00FB1FD9">
        <w:rPr>
          <w:szCs w:val="24"/>
          <w:lang w:val="en-US" w:eastAsia="zh-CN"/>
        </w:rPr>
        <w:t>−</w:t>
      </w:r>
      <w:r w:rsidRPr="00FB1FD9">
        <w:rPr>
          <w:lang w:val="en-US" w:eastAsia="zh-CN"/>
        </w:rPr>
        <w:tab/>
      </w:r>
      <w:r w:rsidR="00D60318" w:rsidRPr="00D60318">
        <w:rPr>
          <w:rFonts w:hint="eastAsia"/>
          <w:szCs w:val="24"/>
          <w:lang w:val="en-US" w:eastAsia="zh-CN"/>
        </w:rPr>
        <w:t>绿色接收功率电平的</w:t>
      </w:r>
      <w:r w:rsidR="00D60318" w:rsidRPr="00D60318">
        <w:rPr>
          <w:rFonts w:hint="eastAsia"/>
          <w:szCs w:val="24"/>
          <w:lang w:val="en-US" w:eastAsia="zh-CN"/>
        </w:rPr>
        <w:t>3D</w:t>
      </w:r>
      <w:r w:rsidR="00D60318" w:rsidRPr="00D60318">
        <w:rPr>
          <w:rFonts w:hint="eastAsia"/>
          <w:szCs w:val="24"/>
          <w:lang w:val="en-US" w:eastAsia="zh-CN"/>
        </w:rPr>
        <w:t>半球图。半球以测量点为中心（图</w:t>
      </w:r>
      <w:r w:rsidR="00D60318" w:rsidRPr="00D60318">
        <w:rPr>
          <w:rFonts w:hint="eastAsia"/>
          <w:szCs w:val="24"/>
          <w:lang w:val="en-US" w:eastAsia="zh-CN"/>
        </w:rPr>
        <w:t>11</w:t>
      </w:r>
      <w:r w:rsidR="00D60318" w:rsidRPr="00D60318">
        <w:rPr>
          <w:rFonts w:hint="eastAsia"/>
          <w:szCs w:val="24"/>
          <w:lang w:val="en-US" w:eastAsia="zh-CN"/>
        </w:rPr>
        <w:t>的左侧）。</w:t>
      </w:r>
    </w:p>
    <w:p w14:paraId="0073F866" w14:textId="52AAE5F5" w:rsidR="0093626F" w:rsidRPr="00FB1FD9" w:rsidRDefault="0093626F" w:rsidP="0093626F">
      <w:pPr>
        <w:pStyle w:val="enumlev1"/>
        <w:rPr>
          <w:lang w:val="en-US" w:eastAsia="zh-CN"/>
        </w:rPr>
      </w:pPr>
      <w:r w:rsidRPr="00FB1FD9">
        <w:rPr>
          <w:szCs w:val="24"/>
          <w:lang w:val="en-US" w:eastAsia="zh-CN"/>
        </w:rPr>
        <w:t>−</w:t>
      </w:r>
      <w:r w:rsidRPr="00FB1FD9">
        <w:rPr>
          <w:szCs w:val="24"/>
          <w:lang w:val="en-US" w:eastAsia="zh-CN"/>
        </w:rPr>
        <w:tab/>
      </w:r>
      <w:r w:rsidR="00D60318" w:rsidRPr="00D60318">
        <w:rPr>
          <w:rFonts w:hint="eastAsia"/>
          <w:szCs w:val="24"/>
          <w:lang w:val="en-US" w:eastAsia="zh-CN"/>
        </w:rPr>
        <w:t>方位角和仰角的三维图，其中接收电平用颜色编码。深红色表示</w:t>
      </w:r>
      <w:r w:rsidR="002613BC" w:rsidRPr="00D60318">
        <w:rPr>
          <w:rFonts w:hint="eastAsia"/>
          <w:szCs w:val="24"/>
          <w:lang w:val="en-US" w:eastAsia="zh-CN"/>
        </w:rPr>
        <w:t>高</w:t>
      </w:r>
      <w:r w:rsidR="00D60318" w:rsidRPr="00D60318">
        <w:rPr>
          <w:rFonts w:hint="eastAsia"/>
          <w:szCs w:val="24"/>
          <w:lang w:val="en-US" w:eastAsia="zh-CN"/>
        </w:rPr>
        <w:t>电平，</w:t>
      </w:r>
      <w:r w:rsidR="002613BC">
        <w:rPr>
          <w:rFonts w:hint="eastAsia"/>
          <w:szCs w:val="24"/>
          <w:lang w:val="en-US" w:eastAsia="zh-CN"/>
        </w:rPr>
        <w:t>浅</w:t>
      </w:r>
      <w:r w:rsidR="00D60318" w:rsidRPr="00D60318">
        <w:rPr>
          <w:rFonts w:hint="eastAsia"/>
          <w:szCs w:val="24"/>
          <w:lang w:val="en-US" w:eastAsia="zh-CN"/>
        </w:rPr>
        <w:t>绿色表示</w:t>
      </w:r>
      <w:r w:rsidR="002613BC" w:rsidRPr="00D60318">
        <w:rPr>
          <w:rFonts w:hint="eastAsia"/>
          <w:szCs w:val="24"/>
          <w:lang w:val="en-US" w:eastAsia="zh-CN"/>
        </w:rPr>
        <w:t>低</w:t>
      </w:r>
      <w:r w:rsidR="00D60318" w:rsidRPr="00D60318">
        <w:rPr>
          <w:rFonts w:hint="eastAsia"/>
          <w:szCs w:val="24"/>
          <w:lang w:val="en-US" w:eastAsia="zh-CN"/>
        </w:rPr>
        <w:t>电平（图</w:t>
      </w:r>
      <w:r w:rsidR="00D60318" w:rsidRPr="00D60318">
        <w:rPr>
          <w:rFonts w:hint="eastAsia"/>
          <w:szCs w:val="24"/>
          <w:lang w:val="en-US" w:eastAsia="zh-CN"/>
        </w:rPr>
        <w:t>11</w:t>
      </w:r>
      <w:r w:rsidR="00D60318" w:rsidRPr="00D60318">
        <w:rPr>
          <w:rFonts w:hint="eastAsia"/>
          <w:szCs w:val="24"/>
          <w:lang w:val="en-US" w:eastAsia="zh-CN"/>
        </w:rPr>
        <w:t>右侧）。</w:t>
      </w:r>
    </w:p>
    <w:p w14:paraId="7C0D0E88" w14:textId="275359F9" w:rsidR="0093626F" w:rsidRPr="00130DE5" w:rsidRDefault="001F1C92" w:rsidP="0093626F">
      <w:pPr>
        <w:pStyle w:val="FigureNo"/>
        <w:rPr>
          <w:b/>
          <w:lang w:eastAsia="zh-CN"/>
        </w:rPr>
      </w:pPr>
      <w:r>
        <w:rPr>
          <w:rFonts w:hint="eastAsia"/>
          <w:lang w:eastAsia="zh-CN"/>
        </w:rPr>
        <w:t>图</w:t>
      </w:r>
      <w:r w:rsidR="0093626F">
        <w:rPr>
          <w:lang w:eastAsia="zh-CN"/>
        </w:rPr>
        <w:t>11</w:t>
      </w:r>
    </w:p>
    <w:p w14:paraId="1BF3816E" w14:textId="737A2AA1" w:rsidR="0093626F" w:rsidRPr="00130DE5" w:rsidRDefault="00D60318" w:rsidP="0093626F">
      <w:pPr>
        <w:pStyle w:val="Figuretitle"/>
        <w:rPr>
          <w:lang w:eastAsia="zh-CN"/>
        </w:rPr>
      </w:pPr>
      <w:r w:rsidRPr="00D60318">
        <w:rPr>
          <w:rFonts w:hint="eastAsia"/>
          <w:lang w:eastAsia="zh-CN"/>
        </w:rPr>
        <w:t>测量点上被监测电平的空间图</w:t>
      </w:r>
    </w:p>
    <w:p w14:paraId="67B907F0" w14:textId="080FCB77" w:rsidR="0093626F" w:rsidRPr="00130DE5" w:rsidRDefault="00276397" w:rsidP="0093626F">
      <w:pPr>
        <w:pStyle w:val="Figure"/>
        <w:rPr>
          <w:bCs/>
          <w:iCs/>
        </w:rPr>
      </w:pPr>
      <w:r>
        <w:rPr>
          <w:bCs/>
          <w:iCs/>
          <w:noProof/>
        </w:rPr>
        <w:drawing>
          <wp:inline distT="0" distB="0" distL="0" distR="0" wp14:anchorId="60FD386B" wp14:editId="772AEF58">
            <wp:extent cx="6120765" cy="3003550"/>
            <wp:effectExtent l="0" t="0" r="0" b="6350"/>
            <wp:docPr id="785989324" name="Picture 5" descr="A green and grey sphere with a green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89324" name="Picture 5" descr="A green and grey sphere with a green rectang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3003550"/>
                    </a:xfrm>
                    <a:prstGeom prst="rect">
                      <a:avLst/>
                    </a:prstGeom>
                  </pic:spPr>
                </pic:pic>
              </a:graphicData>
            </a:graphic>
          </wp:inline>
        </w:drawing>
      </w:r>
    </w:p>
    <w:p w14:paraId="40727E1F" w14:textId="6A243AE3" w:rsidR="0093626F" w:rsidRPr="00130DE5" w:rsidRDefault="00D60318" w:rsidP="001F1C92">
      <w:pPr>
        <w:pStyle w:val="Normalaftertitle"/>
        <w:ind w:firstLineChars="200" w:firstLine="480"/>
        <w:rPr>
          <w:lang w:eastAsia="zh-CN"/>
        </w:rPr>
      </w:pPr>
      <w:r w:rsidRPr="00D60318">
        <w:rPr>
          <w:rFonts w:hint="eastAsia"/>
          <w:lang w:val="en-US" w:eastAsia="zh-CN"/>
        </w:rPr>
        <w:t>图</w:t>
      </w:r>
      <w:r w:rsidRPr="00D60318">
        <w:rPr>
          <w:rFonts w:hint="eastAsia"/>
          <w:lang w:val="en-US" w:eastAsia="zh-CN"/>
        </w:rPr>
        <w:t>11</w:t>
      </w:r>
      <w:r w:rsidRPr="00D60318">
        <w:rPr>
          <w:rFonts w:hint="eastAsia"/>
          <w:lang w:val="en-US" w:eastAsia="zh-CN"/>
        </w:rPr>
        <w:t>中的图表显示了在测量期间从</w:t>
      </w:r>
      <w:r w:rsidR="002613BC">
        <w:rPr>
          <w:rFonts w:hint="eastAsia"/>
          <w:lang w:val="en-US" w:eastAsia="zh-CN"/>
        </w:rPr>
        <w:t>空中</w:t>
      </w:r>
      <w:r w:rsidRPr="00D60318">
        <w:rPr>
          <w:rFonts w:hint="eastAsia"/>
          <w:lang w:val="en-US" w:eastAsia="zh-CN"/>
        </w:rPr>
        <w:t>或空间在某些方位角和仰角上的高接收功率电平。</w:t>
      </w:r>
    </w:p>
    <w:p w14:paraId="2C42BB3B" w14:textId="1865ADCD" w:rsidR="009155A0" w:rsidRPr="001F1C92" w:rsidRDefault="009155A0" w:rsidP="001F1C92">
      <w:pPr>
        <w:jc w:val="center"/>
      </w:pPr>
      <w:r>
        <w:t>______________</w:t>
      </w:r>
    </w:p>
    <w:sectPr w:rsidR="009155A0" w:rsidRPr="001F1C92" w:rsidSect="00154CA9">
      <w:headerReference w:type="even" r:id="rId26"/>
      <w:headerReference w:type="default" r:id="rId27"/>
      <w:footerReference w:type="default" r:id="rId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FEDCD" w14:textId="77777777" w:rsidR="00C94EB0" w:rsidRDefault="00C94EB0">
      <w:r>
        <w:separator/>
      </w:r>
    </w:p>
  </w:endnote>
  <w:endnote w:type="continuationSeparator" w:id="0">
    <w:p w14:paraId="2CC2A305" w14:textId="77777777" w:rsidR="00C94EB0" w:rsidRDefault="00C9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81F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BB57B" w14:textId="77777777" w:rsidR="00C94EB0" w:rsidRDefault="00C94EB0">
      <w:r>
        <w:separator/>
      </w:r>
    </w:p>
  </w:footnote>
  <w:footnote w:type="continuationSeparator" w:id="0">
    <w:p w14:paraId="67DC4852" w14:textId="77777777" w:rsidR="00C94EB0" w:rsidRDefault="00C9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F9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5919"/>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2FE3167B" w:rsidR="00EE47C4" w:rsidRPr="003F7AA8" w:rsidRDefault="00EE47C4" w:rsidP="00744F8B">
          <w:pPr>
            <w:pStyle w:val="Header"/>
            <w:jc w:val="left"/>
            <w:rPr>
              <w:rFonts w:ascii="SimHei" w:eastAsia="SimHei" w:hAnsi="SimHei"/>
              <w:spacing w:val="4"/>
              <w:sz w:val="21"/>
              <w:szCs w:val="21"/>
            </w:rPr>
          </w:pP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33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4F442D20">
              <wp:simplePos x="0" y="0"/>
              <wp:positionH relativeFrom="page">
                <wp:posOffset>0</wp:posOffset>
              </wp:positionH>
              <wp:positionV relativeFrom="page">
                <wp:posOffset>1196340</wp:posOffset>
              </wp:positionV>
              <wp:extent cx="7560310" cy="236220"/>
              <wp:effectExtent l="0" t="0" r="21590" b="11430"/>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52BA6C"/>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647F8"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" fillcolor="#52ba6c"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216A" w14:textId="6B79139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A04DF2">
      <w:rPr>
        <w:b/>
        <w:bCs/>
        <w:noProof/>
        <w:lang w:val="en-US"/>
      </w:rPr>
      <w:t>ITU-R SM.2454-1</w:t>
    </w:r>
    <w:r>
      <w:rPr>
        <w:b/>
        <w:bCs/>
      </w:rPr>
      <w:fldChar w:fldCharType="end"/>
    </w:r>
    <w:r w:rsidR="00942220">
      <w:rPr>
        <w:b/>
        <w:bCs/>
      </w:rPr>
      <w:t xml:space="preserve"> </w:t>
    </w:r>
    <w:r w:rsidR="00154CA9">
      <w:rPr>
        <w:rFonts w:hint="eastAsia"/>
        <w:b/>
        <w:bCs/>
        <w:lang w:eastAsia="zh-CN"/>
      </w:rPr>
      <w:t>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FB86" w14:textId="11A4F689"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6953DC">
      <w:rPr>
        <w:b/>
        <w:bCs/>
        <w:noProof/>
      </w:rPr>
      <w:t>ITU-R SM.2454-1</w:t>
    </w:r>
    <w:r w:rsidR="006C37D5">
      <w:rPr>
        <w:b/>
        <w:bCs/>
      </w:rPr>
      <w:fldChar w:fldCharType="end"/>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F5A9" w14:textId="7F35C5A4" w:rsidR="00B53A25" w:rsidRPr="00D72623" w:rsidRDefault="00B53A25" w:rsidP="00D64924">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30</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A04DF2">
      <w:rPr>
        <w:b/>
        <w:bCs/>
        <w:noProof/>
        <w:lang w:val="en-US"/>
      </w:rPr>
      <w:t>ITU-R SM.2454-1</w:t>
    </w:r>
    <w:r>
      <w:rPr>
        <w:b/>
        <w:bCs/>
      </w:rPr>
      <w:fldChar w:fldCharType="end"/>
    </w:r>
    <w:r w:rsidR="00154CA9">
      <w:rPr>
        <w:rFonts w:hint="eastAsia"/>
        <w:b/>
        <w:bCs/>
        <w:lang w:eastAsia="zh-CN"/>
      </w:rPr>
      <w:t xml:space="preserve"> </w:t>
    </w:r>
    <w:r w:rsidR="00154CA9">
      <w:rPr>
        <w:rFonts w:hint="eastAsia"/>
        <w:b/>
        <w:bCs/>
        <w:lang w:eastAsia="zh-CN"/>
      </w:rPr>
      <w:t>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1BC5" w14:textId="3E0AD2D1" w:rsidR="00B53A25" w:rsidRPr="00CC3C6D" w:rsidRDefault="00B53A25" w:rsidP="00D64924">
    <w:pPr>
      <w:pStyle w:val="Header"/>
      <w:jc w:val="left"/>
      <w:rPr>
        <w:rStyle w:val="PageNumber"/>
      </w:rPr>
    </w:pPr>
    <w:r>
      <w:rPr>
        <w:lang w:val="en-US"/>
      </w:rPr>
      <w:tab/>
    </w:r>
    <w:r>
      <w:rPr>
        <w:b/>
        <w:bCs/>
      </w:rPr>
      <w:fldChar w:fldCharType="begin"/>
    </w:r>
    <w:r>
      <w:rPr>
        <w:b/>
        <w:bCs/>
        <w:lang w:val="en-US"/>
      </w:rPr>
      <w:instrText>styleref href</w:instrText>
    </w:r>
    <w:r>
      <w:rPr>
        <w:b/>
        <w:bCs/>
      </w:rPr>
      <w:fldChar w:fldCharType="separate"/>
    </w:r>
    <w:r w:rsidR="00A04DF2">
      <w:rPr>
        <w:b/>
        <w:bCs/>
        <w:noProof/>
        <w:lang w:val="en-US"/>
      </w:rPr>
      <w:t>ITU-R SM.2454-1</w:t>
    </w:r>
    <w:r>
      <w:rPr>
        <w:b/>
        <w:bCs/>
      </w:rPr>
      <w:fldChar w:fldCharType="end"/>
    </w:r>
    <w:r w:rsidR="00154CA9">
      <w:rPr>
        <w:rFonts w:hint="eastAsia"/>
        <w:b/>
        <w:bCs/>
        <w:lang w:eastAsia="zh-CN"/>
      </w:rPr>
      <w:t xml:space="preserve"> </w:t>
    </w:r>
    <w:r w:rsidR="00154CA9">
      <w:rPr>
        <w:rFonts w:hint="eastAsia"/>
        <w:b/>
        <w:bCs/>
        <w:lang w:val="en-GB" w:eastAsia="zh-CN"/>
      </w:rPr>
      <w:t>报告</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08264036"/>
    <w:multiLevelType w:val="multilevel"/>
    <w:tmpl w:val="08264036"/>
    <w:lvl w:ilvl="0">
      <w:start w:val="1"/>
      <w:numFmt w:val="bullet"/>
      <w:pStyle w:val="a"/>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15:restartNumberingAfterBreak="0">
    <w:nsid w:val="124520F8"/>
    <w:multiLevelType w:val="hybridMultilevel"/>
    <w:tmpl w:val="E756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A70197"/>
    <w:multiLevelType w:val="hybridMultilevel"/>
    <w:tmpl w:val="6FDE139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2"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826637">
    <w:abstractNumId w:val="16"/>
  </w:num>
  <w:num w:numId="2" w16cid:durableId="951665849">
    <w:abstractNumId w:val="9"/>
  </w:num>
  <w:num w:numId="3" w16cid:durableId="1650555193">
    <w:abstractNumId w:val="7"/>
  </w:num>
  <w:num w:numId="4" w16cid:durableId="1871406190">
    <w:abstractNumId w:val="6"/>
  </w:num>
  <w:num w:numId="5" w16cid:durableId="1792161945">
    <w:abstractNumId w:val="5"/>
  </w:num>
  <w:num w:numId="6" w16cid:durableId="1963271133">
    <w:abstractNumId w:val="4"/>
  </w:num>
  <w:num w:numId="7" w16cid:durableId="766191271">
    <w:abstractNumId w:val="8"/>
  </w:num>
  <w:num w:numId="8" w16cid:durableId="1349015903">
    <w:abstractNumId w:val="3"/>
  </w:num>
  <w:num w:numId="9" w16cid:durableId="58553864">
    <w:abstractNumId w:val="2"/>
  </w:num>
  <w:num w:numId="10" w16cid:durableId="851528639">
    <w:abstractNumId w:val="1"/>
  </w:num>
  <w:num w:numId="11" w16cid:durableId="1099106470">
    <w:abstractNumId w:val="0"/>
  </w:num>
  <w:num w:numId="12" w16cid:durableId="1990205536">
    <w:abstractNumId w:val="18"/>
  </w:num>
  <w:num w:numId="13" w16cid:durableId="1193768353">
    <w:abstractNumId w:val="15"/>
  </w:num>
  <w:num w:numId="14" w16cid:durableId="1568148856">
    <w:abstractNumId w:val="10"/>
  </w:num>
  <w:num w:numId="15" w16cid:durableId="2094431261">
    <w:abstractNumId w:val="17"/>
  </w:num>
  <w:num w:numId="16" w16cid:durableId="1500383534">
    <w:abstractNumId w:val="13"/>
  </w:num>
  <w:num w:numId="17" w16cid:durableId="2120179124">
    <w:abstractNumId w:val="11"/>
  </w:num>
  <w:num w:numId="18" w16cid:durableId="1106271149">
    <w:abstractNumId w:val="14"/>
  </w:num>
  <w:num w:numId="19" w16cid:durableId="1447501894">
    <w:abstractNumId w:val="23"/>
  </w:num>
  <w:num w:numId="20" w16cid:durableId="204955349">
    <w:abstractNumId w:val="21"/>
  </w:num>
  <w:num w:numId="21" w16cid:durableId="616986162">
    <w:abstractNumId w:val="20"/>
  </w:num>
  <w:num w:numId="22" w16cid:durableId="487290749">
    <w:abstractNumId w:val="19"/>
  </w:num>
  <w:num w:numId="23" w16cid:durableId="1506241075">
    <w:abstractNumId w:val="22"/>
  </w:num>
  <w:num w:numId="24" w16cid:durableId="11988789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mez, Yoanni">
    <w15:presenceInfo w15:providerId="AD" w15:userId="S::yoanni.gomez@itu.int::5474b866-bbb0-4260-b3a3-a31042657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00EE0"/>
    <w:rsid w:val="00001E29"/>
    <w:rsid w:val="00003C82"/>
    <w:rsid w:val="00013002"/>
    <w:rsid w:val="00036EE3"/>
    <w:rsid w:val="000420C4"/>
    <w:rsid w:val="00045671"/>
    <w:rsid w:val="00045777"/>
    <w:rsid w:val="00054581"/>
    <w:rsid w:val="00055053"/>
    <w:rsid w:val="0006105D"/>
    <w:rsid w:val="00072484"/>
    <w:rsid w:val="00085630"/>
    <w:rsid w:val="00086201"/>
    <w:rsid w:val="00093215"/>
    <w:rsid w:val="00095530"/>
    <w:rsid w:val="00096612"/>
    <w:rsid w:val="000974DA"/>
    <w:rsid w:val="000A513A"/>
    <w:rsid w:val="000B1B2B"/>
    <w:rsid w:val="000B7683"/>
    <w:rsid w:val="000D0677"/>
    <w:rsid w:val="000E0548"/>
    <w:rsid w:val="000E6A6E"/>
    <w:rsid w:val="000F56BC"/>
    <w:rsid w:val="0010087F"/>
    <w:rsid w:val="00101DF8"/>
    <w:rsid w:val="00102934"/>
    <w:rsid w:val="00112663"/>
    <w:rsid w:val="00126C59"/>
    <w:rsid w:val="00127A8E"/>
    <w:rsid w:val="001354B8"/>
    <w:rsid w:val="00146DF6"/>
    <w:rsid w:val="00147110"/>
    <w:rsid w:val="001477C8"/>
    <w:rsid w:val="001508AD"/>
    <w:rsid w:val="001511A6"/>
    <w:rsid w:val="001512BB"/>
    <w:rsid w:val="00154CA9"/>
    <w:rsid w:val="00156422"/>
    <w:rsid w:val="00171C4D"/>
    <w:rsid w:val="00173EA9"/>
    <w:rsid w:val="0017562F"/>
    <w:rsid w:val="0019307B"/>
    <w:rsid w:val="001A103B"/>
    <w:rsid w:val="001B0927"/>
    <w:rsid w:val="001B164E"/>
    <w:rsid w:val="001B66C7"/>
    <w:rsid w:val="001B7886"/>
    <w:rsid w:val="001C0123"/>
    <w:rsid w:val="001C54B6"/>
    <w:rsid w:val="001E1EAF"/>
    <w:rsid w:val="001F1C92"/>
    <w:rsid w:val="001F38BB"/>
    <w:rsid w:val="001F3BC0"/>
    <w:rsid w:val="001F6DA0"/>
    <w:rsid w:val="002005DE"/>
    <w:rsid w:val="00203186"/>
    <w:rsid w:val="00204828"/>
    <w:rsid w:val="002058CE"/>
    <w:rsid w:val="002156BA"/>
    <w:rsid w:val="002165F1"/>
    <w:rsid w:val="0022016C"/>
    <w:rsid w:val="00222FAD"/>
    <w:rsid w:val="002242E6"/>
    <w:rsid w:val="00224735"/>
    <w:rsid w:val="002257C3"/>
    <w:rsid w:val="00233211"/>
    <w:rsid w:val="00260B24"/>
    <w:rsid w:val="002613BC"/>
    <w:rsid w:val="0027411A"/>
    <w:rsid w:val="00276397"/>
    <w:rsid w:val="00276D21"/>
    <w:rsid w:val="00296D7F"/>
    <w:rsid w:val="002A5D45"/>
    <w:rsid w:val="002A6BC1"/>
    <w:rsid w:val="002B2E95"/>
    <w:rsid w:val="002B3286"/>
    <w:rsid w:val="002B3AD4"/>
    <w:rsid w:val="002B3CF6"/>
    <w:rsid w:val="002B3E59"/>
    <w:rsid w:val="002C3910"/>
    <w:rsid w:val="002C768A"/>
    <w:rsid w:val="002D0BD7"/>
    <w:rsid w:val="002D23DF"/>
    <w:rsid w:val="002D2450"/>
    <w:rsid w:val="002D49C0"/>
    <w:rsid w:val="002D6EFE"/>
    <w:rsid w:val="002D76C4"/>
    <w:rsid w:val="002F5199"/>
    <w:rsid w:val="00301DB3"/>
    <w:rsid w:val="0030218D"/>
    <w:rsid w:val="003039D8"/>
    <w:rsid w:val="00304D77"/>
    <w:rsid w:val="00305119"/>
    <w:rsid w:val="00307AE6"/>
    <w:rsid w:val="003157F1"/>
    <w:rsid w:val="003213A4"/>
    <w:rsid w:val="003228A4"/>
    <w:rsid w:val="00341345"/>
    <w:rsid w:val="003418CA"/>
    <w:rsid w:val="00347783"/>
    <w:rsid w:val="00352EA2"/>
    <w:rsid w:val="00356802"/>
    <w:rsid w:val="00356B5D"/>
    <w:rsid w:val="00357707"/>
    <w:rsid w:val="0036627C"/>
    <w:rsid w:val="003711F8"/>
    <w:rsid w:val="00373ECC"/>
    <w:rsid w:val="00377F09"/>
    <w:rsid w:val="003A07B0"/>
    <w:rsid w:val="003B034C"/>
    <w:rsid w:val="003B04D8"/>
    <w:rsid w:val="003B2C99"/>
    <w:rsid w:val="003B7859"/>
    <w:rsid w:val="003C48E6"/>
    <w:rsid w:val="003D55AD"/>
    <w:rsid w:val="003E441F"/>
    <w:rsid w:val="003E5516"/>
    <w:rsid w:val="003F3561"/>
    <w:rsid w:val="003F4B75"/>
    <w:rsid w:val="003F7AA8"/>
    <w:rsid w:val="00404873"/>
    <w:rsid w:val="00415A83"/>
    <w:rsid w:val="00420DFD"/>
    <w:rsid w:val="00425BC7"/>
    <w:rsid w:val="00427B91"/>
    <w:rsid w:val="00432AC3"/>
    <w:rsid w:val="00434583"/>
    <w:rsid w:val="00437A76"/>
    <w:rsid w:val="004401B6"/>
    <w:rsid w:val="00441DB9"/>
    <w:rsid w:val="0044247A"/>
    <w:rsid w:val="0045474C"/>
    <w:rsid w:val="00456081"/>
    <w:rsid w:val="004604B2"/>
    <w:rsid w:val="00470E28"/>
    <w:rsid w:val="0047379B"/>
    <w:rsid w:val="00474170"/>
    <w:rsid w:val="00477729"/>
    <w:rsid w:val="004842E2"/>
    <w:rsid w:val="00486EB3"/>
    <w:rsid w:val="004934C5"/>
    <w:rsid w:val="00495A26"/>
    <w:rsid w:val="004A4308"/>
    <w:rsid w:val="004A6FEB"/>
    <w:rsid w:val="004A7105"/>
    <w:rsid w:val="004B4CB0"/>
    <w:rsid w:val="004B6435"/>
    <w:rsid w:val="004C22BC"/>
    <w:rsid w:val="004D517A"/>
    <w:rsid w:val="004E319D"/>
    <w:rsid w:val="004E61FF"/>
    <w:rsid w:val="004F3FB2"/>
    <w:rsid w:val="004F672A"/>
    <w:rsid w:val="00503364"/>
    <w:rsid w:val="00504CCA"/>
    <w:rsid w:val="00517F62"/>
    <w:rsid w:val="00524738"/>
    <w:rsid w:val="00532DE7"/>
    <w:rsid w:val="005373E0"/>
    <w:rsid w:val="00545E81"/>
    <w:rsid w:val="00547FC6"/>
    <w:rsid w:val="00556548"/>
    <w:rsid w:val="00557B7B"/>
    <w:rsid w:val="005616EA"/>
    <w:rsid w:val="00571B1C"/>
    <w:rsid w:val="00575DA6"/>
    <w:rsid w:val="00576D47"/>
    <w:rsid w:val="005839A0"/>
    <w:rsid w:val="00586EF8"/>
    <w:rsid w:val="00590AC5"/>
    <w:rsid w:val="005B0371"/>
    <w:rsid w:val="005B20F6"/>
    <w:rsid w:val="005B218E"/>
    <w:rsid w:val="005B49AB"/>
    <w:rsid w:val="005B50E7"/>
    <w:rsid w:val="005C4BAB"/>
    <w:rsid w:val="005D0D85"/>
    <w:rsid w:val="005D171A"/>
    <w:rsid w:val="005D17DB"/>
    <w:rsid w:val="005D5160"/>
    <w:rsid w:val="005D758B"/>
    <w:rsid w:val="005E12A5"/>
    <w:rsid w:val="005E16D4"/>
    <w:rsid w:val="005E69F0"/>
    <w:rsid w:val="005E7B4F"/>
    <w:rsid w:val="005F003B"/>
    <w:rsid w:val="005F0095"/>
    <w:rsid w:val="005F2E73"/>
    <w:rsid w:val="005F4FAD"/>
    <w:rsid w:val="00601882"/>
    <w:rsid w:val="00607D68"/>
    <w:rsid w:val="00613212"/>
    <w:rsid w:val="006149B1"/>
    <w:rsid w:val="00640332"/>
    <w:rsid w:val="00646CEE"/>
    <w:rsid w:val="00652270"/>
    <w:rsid w:val="00655502"/>
    <w:rsid w:val="00663023"/>
    <w:rsid w:val="00665935"/>
    <w:rsid w:val="00680D2B"/>
    <w:rsid w:val="00681B32"/>
    <w:rsid w:val="006861EF"/>
    <w:rsid w:val="006953C2"/>
    <w:rsid w:val="006953DC"/>
    <w:rsid w:val="00697887"/>
    <w:rsid w:val="006A09D6"/>
    <w:rsid w:val="006B1D2B"/>
    <w:rsid w:val="006B7A79"/>
    <w:rsid w:val="006C37D5"/>
    <w:rsid w:val="006D3CCA"/>
    <w:rsid w:val="006D7AF9"/>
    <w:rsid w:val="006E1131"/>
    <w:rsid w:val="006E178A"/>
    <w:rsid w:val="006E2037"/>
    <w:rsid w:val="006E35A0"/>
    <w:rsid w:val="006E6199"/>
    <w:rsid w:val="006F3F89"/>
    <w:rsid w:val="006F464E"/>
    <w:rsid w:val="006F6CAC"/>
    <w:rsid w:val="00705DD5"/>
    <w:rsid w:val="00712870"/>
    <w:rsid w:val="00714AC0"/>
    <w:rsid w:val="00715573"/>
    <w:rsid w:val="00715EF1"/>
    <w:rsid w:val="007176E5"/>
    <w:rsid w:val="00721966"/>
    <w:rsid w:val="007242EE"/>
    <w:rsid w:val="00735444"/>
    <w:rsid w:val="0074147D"/>
    <w:rsid w:val="00743D85"/>
    <w:rsid w:val="00744F8B"/>
    <w:rsid w:val="00753CF4"/>
    <w:rsid w:val="007565CC"/>
    <w:rsid w:val="00763B9A"/>
    <w:rsid w:val="00764D41"/>
    <w:rsid w:val="007652AE"/>
    <w:rsid w:val="00787C16"/>
    <w:rsid w:val="007A6AA8"/>
    <w:rsid w:val="007A74F1"/>
    <w:rsid w:val="007B077F"/>
    <w:rsid w:val="007B1357"/>
    <w:rsid w:val="007B3343"/>
    <w:rsid w:val="007C00F3"/>
    <w:rsid w:val="007D2303"/>
    <w:rsid w:val="007E2310"/>
    <w:rsid w:val="007E27E3"/>
    <w:rsid w:val="007F5EA7"/>
    <w:rsid w:val="007F6F29"/>
    <w:rsid w:val="00801E8E"/>
    <w:rsid w:val="00815F64"/>
    <w:rsid w:val="00824AE6"/>
    <w:rsid w:val="008310C9"/>
    <w:rsid w:val="008335F0"/>
    <w:rsid w:val="00834306"/>
    <w:rsid w:val="00853CC5"/>
    <w:rsid w:val="00860986"/>
    <w:rsid w:val="00861985"/>
    <w:rsid w:val="00875D34"/>
    <w:rsid w:val="00877E6E"/>
    <w:rsid w:val="008A2093"/>
    <w:rsid w:val="008A617D"/>
    <w:rsid w:val="008B083A"/>
    <w:rsid w:val="008B3382"/>
    <w:rsid w:val="008C251A"/>
    <w:rsid w:val="008C7641"/>
    <w:rsid w:val="008C7848"/>
    <w:rsid w:val="008D2B3F"/>
    <w:rsid w:val="008D5C49"/>
    <w:rsid w:val="008F48ED"/>
    <w:rsid w:val="008F608E"/>
    <w:rsid w:val="00906589"/>
    <w:rsid w:val="00906AD6"/>
    <w:rsid w:val="00912B43"/>
    <w:rsid w:val="009132E6"/>
    <w:rsid w:val="009155A0"/>
    <w:rsid w:val="0091705A"/>
    <w:rsid w:val="00917AF2"/>
    <w:rsid w:val="00924090"/>
    <w:rsid w:val="0092418A"/>
    <w:rsid w:val="00932E1C"/>
    <w:rsid w:val="00934ED7"/>
    <w:rsid w:val="0093626F"/>
    <w:rsid w:val="00940D16"/>
    <w:rsid w:val="00942220"/>
    <w:rsid w:val="00947DDE"/>
    <w:rsid w:val="00950882"/>
    <w:rsid w:val="009543C3"/>
    <w:rsid w:val="00954E69"/>
    <w:rsid w:val="00962BF3"/>
    <w:rsid w:val="009647C6"/>
    <w:rsid w:val="00966E1B"/>
    <w:rsid w:val="0096702E"/>
    <w:rsid w:val="00972F51"/>
    <w:rsid w:val="00975FEE"/>
    <w:rsid w:val="00984A02"/>
    <w:rsid w:val="009947C0"/>
    <w:rsid w:val="009A4039"/>
    <w:rsid w:val="009A41F9"/>
    <w:rsid w:val="009B1010"/>
    <w:rsid w:val="009B20A8"/>
    <w:rsid w:val="009C3428"/>
    <w:rsid w:val="009D3732"/>
    <w:rsid w:val="009D4BBD"/>
    <w:rsid w:val="009E0B80"/>
    <w:rsid w:val="009E4994"/>
    <w:rsid w:val="009F2D2C"/>
    <w:rsid w:val="009F5580"/>
    <w:rsid w:val="009F7B7F"/>
    <w:rsid w:val="009F7DF1"/>
    <w:rsid w:val="00A001E6"/>
    <w:rsid w:val="00A03C0E"/>
    <w:rsid w:val="00A04DF2"/>
    <w:rsid w:val="00A178C5"/>
    <w:rsid w:val="00A22F18"/>
    <w:rsid w:val="00A239D1"/>
    <w:rsid w:val="00A31928"/>
    <w:rsid w:val="00A321F1"/>
    <w:rsid w:val="00A355A2"/>
    <w:rsid w:val="00A35B27"/>
    <w:rsid w:val="00A40D77"/>
    <w:rsid w:val="00A40F53"/>
    <w:rsid w:val="00A507D4"/>
    <w:rsid w:val="00A511E2"/>
    <w:rsid w:val="00A5147A"/>
    <w:rsid w:val="00A610CF"/>
    <w:rsid w:val="00A62A14"/>
    <w:rsid w:val="00A637EF"/>
    <w:rsid w:val="00A6505A"/>
    <w:rsid w:val="00A6617B"/>
    <w:rsid w:val="00A67263"/>
    <w:rsid w:val="00A71FE5"/>
    <w:rsid w:val="00A74B43"/>
    <w:rsid w:val="00A7534B"/>
    <w:rsid w:val="00A76007"/>
    <w:rsid w:val="00A86DD2"/>
    <w:rsid w:val="00A936CB"/>
    <w:rsid w:val="00A95182"/>
    <w:rsid w:val="00A971A1"/>
    <w:rsid w:val="00AA3AD8"/>
    <w:rsid w:val="00AA5B27"/>
    <w:rsid w:val="00AB0DC8"/>
    <w:rsid w:val="00AB405C"/>
    <w:rsid w:val="00AC015D"/>
    <w:rsid w:val="00AC1927"/>
    <w:rsid w:val="00AE698D"/>
    <w:rsid w:val="00AF0286"/>
    <w:rsid w:val="00AF4F61"/>
    <w:rsid w:val="00AF5326"/>
    <w:rsid w:val="00AF5E3E"/>
    <w:rsid w:val="00B00E4F"/>
    <w:rsid w:val="00B019A2"/>
    <w:rsid w:val="00B0286E"/>
    <w:rsid w:val="00B033C8"/>
    <w:rsid w:val="00B159BB"/>
    <w:rsid w:val="00B2373F"/>
    <w:rsid w:val="00B33425"/>
    <w:rsid w:val="00B42334"/>
    <w:rsid w:val="00B44E24"/>
    <w:rsid w:val="00B53A25"/>
    <w:rsid w:val="00B54ECC"/>
    <w:rsid w:val="00B57EED"/>
    <w:rsid w:val="00B60AC0"/>
    <w:rsid w:val="00B7131E"/>
    <w:rsid w:val="00B714F3"/>
    <w:rsid w:val="00B74A58"/>
    <w:rsid w:val="00B75A52"/>
    <w:rsid w:val="00B874C6"/>
    <w:rsid w:val="00B87B6B"/>
    <w:rsid w:val="00B90660"/>
    <w:rsid w:val="00B9169E"/>
    <w:rsid w:val="00B97F14"/>
    <w:rsid w:val="00BA45AE"/>
    <w:rsid w:val="00BB05EF"/>
    <w:rsid w:val="00BC3015"/>
    <w:rsid w:val="00BC5D77"/>
    <w:rsid w:val="00BD4283"/>
    <w:rsid w:val="00BD6AF4"/>
    <w:rsid w:val="00BE187B"/>
    <w:rsid w:val="00BE3CF3"/>
    <w:rsid w:val="00BE63F1"/>
    <w:rsid w:val="00BF368E"/>
    <w:rsid w:val="00BF3D35"/>
    <w:rsid w:val="00BF487A"/>
    <w:rsid w:val="00BF5544"/>
    <w:rsid w:val="00C115E7"/>
    <w:rsid w:val="00C129FA"/>
    <w:rsid w:val="00C15F3E"/>
    <w:rsid w:val="00C23F97"/>
    <w:rsid w:val="00C46BD9"/>
    <w:rsid w:val="00C4739A"/>
    <w:rsid w:val="00C55258"/>
    <w:rsid w:val="00C622AA"/>
    <w:rsid w:val="00C72311"/>
    <w:rsid w:val="00C73560"/>
    <w:rsid w:val="00C81169"/>
    <w:rsid w:val="00C82A7B"/>
    <w:rsid w:val="00C84DB7"/>
    <w:rsid w:val="00C87A35"/>
    <w:rsid w:val="00C90AC1"/>
    <w:rsid w:val="00C90AE3"/>
    <w:rsid w:val="00C94EB0"/>
    <w:rsid w:val="00C9591A"/>
    <w:rsid w:val="00CA1ABE"/>
    <w:rsid w:val="00CA6522"/>
    <w:rsid w:val="00CA7BF6"/>
    <w:rsid w:val="00CB0F14"/>
    <w:rsid w:val="00CB4C31"/>
    <w:rsid w:val="00CB5EA9"/>
    <w:rsid w:val="00CB636C"/>
    <w:rsid w:val="00CC01C7"/>
    <w:rsid w:val="00CC20E9"/>
    <w:rsid w:val="00CC21C7"/>
    <w:rsid w:val="00CC773C"/>
    <w:rsid w:val="00CD1B10"/>
    <w:rsid w:val="00CD659B"/>
    <w:rsid w:val="00CE08AF"/>
    <w:rsid w:val="00CE0A43"/>
    <w:rsid w:val="00CE4D5C"/>
    <w:rsid w:val="00CF4611"/>
    <w:rsid w:val="00D00118"/>
    <w:rsid w:val="00D06E81"/>
    <w:rsid w:val="00D148BC"/>
    <w:rsid w:val="00D16749"/>
    <w:rsid w:val="00D173AD"/>
    <w:rsid w:val="00D2152F"/>
    <w:rsid w:val="00D24D2D"/>
    <w:rsid w:val="00D5024B"/>
    <w:rsid w:val="00D60318"/>
    <w:rsid w:val="00D61962"/>
    <w:rsid w:val="00D66916"/>
    <w:rsid w:val="00D71CC0"/>
    <w:rsid w:val="00D72623"/>
    <w:rsid w:val="00D83556"/>
    <w:rsid w:val="00D91FF2"/>
    <w:rsid w:val="00D94C2C"/>
    <w:rsid w:val="00D95739"/>
    <w:rsid w:val="00DB06C8"/>
    <w:rsid w:val="00DB599E"/>
    <w:rsid w:val="00DC02F3"/>
    <w:rsid w:val="00DD48F6"/>
    <w:rsid w:val="00DE19CA"/>
    <w:rsid w:val="00DE5556"/>
    <w:rsid w:val="00DF4176"/>
    <w:rsid w:val="00DF4426"/>
    <w:rsid w:val="00DF4719"/>
    <w:rsid w:val="00E0095C"/>
    <w:rsid w:val="00E14E04"/>
    <w:rsid w:val="00E17240"/>
    <w:rsid w:val="00E22868"/>
    <w:rsid w:val="00E44EE9"/>
    <w:rsid w:val="00E626FB"/>
    <w:rsid w:val="00E70513"/>
    <w:rsid w:val="00E74595"/>
    <w:rsid w:val="00E77485"/>
    <w:rsid w:val="00E80DB3"/>
    <w:rsid w:val="00E951D9"/>
    <w:rsid w:val="00E96857"/>
    <w:rsid w:val="00EA2253"/>
    <w:rsid w:val="00EA4F40"/>
    <w:rsid w:val="00EB1CB6"/>
    <w:rsid w:val="00EB3178"/>
    <w:rsid w:val="00EB7C57"/>
    <w:rsid w:val="00EC4AA1"/>
    <w:rsid w:val="00ED0D47"/>
    <w:rsid w:val="00ED2695"/>
    <w:rsid w:val="00EE04BA"/>
    <w:rsid w:val="00EE47C4"/>
    <w:rsid w:val="00EF21B9"/>
    <w:rsid w:val="00EF2D52"/>
    <w:rsid w:val="00EF7E07"/>
    <w:rsid w:val="00F1093A"/>
    <w:rsid w:val="00F10D5E"/>
    <w:rsid w:val="00F10F7E"/>
    <w:rsid w:val="00F27C12"/>
    <w:rsid w:val="00F30C9B"/>
    <w:rsid w:val="00F354B1"/>
    <w:rsid w:val="00F354D7"/>
    <w:rsid w:val="00F43B06"/>
    <w:rsid w:val="00F4400E"/>
    <w:rsid w:val="00F6343F"/>
    <w:rsid w:val="00F64F4B"/>
    <w:rsid w:val="00F66F3B"/>
    <w:rsid w:val="00F72776"/>
    <w:rsid w:val="00F7325C"/>
    <w:rsid w:val="00F74EC6"/>
    <w:rsid w:val="00F759B7"/>
    <w:rsid w:val="00F8029D"/>
    <w:rsid w:val="00F80B0C"/>
    <w:rsid w:val="00F810CA"/>
    <w:rsid w:val="00F92A40"/>
    <w:rsid w:val="00F93A0E"/>
    <w:rsid w:val="00FA2A21"/>
    <w:rsid w:val="00FB0E4E"/>
    <w:rsid w:val="00FB1FD9"/>
    <w:rsid w:val="00FC0373"/>
    <w:rsid w:val="00FC046E"/>
    <w:rsid w:val="00FD49DA"/>
    <w:rsid w:val="00FE55C3"/>
    <w:rsid w:val="00FE79FE"/>
    <w:rsid w:val="00FF26DD"/>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uiPriority w:val="99"/>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link w:val="enumlev2Char"/>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qFormat/>
    <w:rsid w:val="00A936CB"/>
    <w:pPr>
      <w:keepNext/>
      <w:keepLines/>
      <w:spacing w:before="240"/>
      <w:jc w:val="center"/>
    </w:pPr>
    <w:rPr>
      <w:b/>
      <w:sz w:val="28"/>
    </w:rPr>
  </w:style>
  <w:style w:type="paragraph" w:customStyle="1" w:styleId="Recref">
    <w:name w:val="Rec_ref"/>
    <w:basedOn w:val="Normal"/>
    <w:next w:val="Recdate"/>
    <w:uiPriority w:val="99"/>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uiPriority w:val="99"/>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F10F7E"/>
    <w:pPr>
      <w:keepNext/>
      <w:keepLines/>
      <w:spacing w:before="160"/>
      <w:ind w:left="794"/>
    </w:pPr>
    <w:rPr>
      <w:rFonts w:ascii="STKaiti" w:eastAsia="STKaiti" w:hAnsi="STKait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link w:val="QuestiontitleChar"/>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uiPriority w:val="99"/>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ECC 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uiPriority w:val="99"/>
    <w:qFormat/>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uiPriority w:val="99"/>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uiPriority w:val="99"/>
    <w:locked/>
    <w:rsid w:val="002D2450"/>
    <w:rPr>
      <w:rFonts w:eastAsia="Batang"/>
      <w:sz w:val="24"/>
      <w:lang w:eastAsia="en-US"/>
    </w:rPr>
  </w:style>
  <w:style w:type="character" w:customStyle="1" w:styleId="Rectitle0">
    <w:name w:val="Rec_title Знак"/>
    <w:basedOn w:val="DefaultParagraphFont"/>
    <w:link w:val="Rectitle"/>
    <w:locked/>
    <w:rsid w:val="00CB5EA9"/>
    <w:rPr>
      <w:b/>
      <w:sz w:val="28"/>
      <w:lang w:val="fr-FR" w:eastAsia="en-US"/>
    </w:rPr>
  </w:style>
  <w:style w:type="table" w:customStyle="1" w:styleId="TableGrid1">
    <w:name w:val="Table Grid1"/>
    <w:basedOn w:val="TableNormal"/>
    <w:next w:val="TableGrid"/>
    <w:uiPriority w:val="39"/>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4D517A"/>
    <w:rPr>
      <w:sz w:val="22"/>
      <w:lang w:val="fr-FR" w:eastAsia="en-US"/>
    </w:rPr>
  </w:style>
  <w:style w:type="character" w:customStyle="1" w:styleId="Tabletext0">
    <w:name w:val="Table_text (文字)"/>
    <w:rsid w:val="004D517A"/>
    <w:rPr>
      <w:sz w:val="22"/>
      <w:lang w:val="en-GB" w:eastAsia="en-US"/>
    </w:rPr>
  </w:style>
  <w:style w:type="table" w:customStyle="1" w:styleId="TableGrid14">
    <w:name w:val="Table Grid14"/>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DF4426"/>
    <w:rPr>
      <w:sz w:val="24"/>
      <w:lang w:val="fr-FR" w:eastAsia="en-US"/>
    </w:rPr>
  </w:style>
  <w:style w:type="character" w:customStyle="1" w:styleId="FiguretitleChar">
    <w:name w:val="Figure_title Char"/>
    <w:basedOn w:val="DefaultParagraphFont"/>
    <w:link w:val="Figuretitle"/>
    <w:qFormat/>
    <w:rsid w:val="00A22F18"/>
    <w:rPr>
      <w:rFonts w:ascii="Times New Roman Bold" w:hAnsi="Times New Roman Bold"/>
      <w:b/>
      <w:sz w:val="18"/>
      <w:lang w:val="fr-FR" w:eastAsia="en-US"/>
    </w:rPr>
  </w:style>
  <w:style w:type="character" w:customStyle="1" w:styleId="FigureNoChar">
    <w:name w:val="Figure_No Char"/>
    <w:basedOn w:val="DefaultParagraphFont"/>
    <w:link w:val="FigureNo"/>
    <w:rsid w:val="00A22F18"/>
    <w:rPr>
      <w:caps/>
      <w:sz w:val="18"/>
      <w:lang w:val="fr-FR" w:eastAsia="en-US"/>
    </w:rPr>
  </w:style>
  <w:style w:type="character" w:customStyle="1" w:styleId="FigureChar">
    <w:name w:val="Figure Char"/>
    <w:aliases w:val="fig Char"/>
    <w:basedOn w:val="DefaultParagraphFont"/>
    <w:link w:val="Figure"/>
    <w:locked/>
    <w:rsid w:val="00A22F18"/>
    <w:rPr>
      <w:caps/>
      <w:sz w:val="18"/>
      <w:lang w:val="fr-FR" w:eastAsia="en-US"/>
    </w:rPr>
  </w:style>
  <w:style w:type="character" w:customStyle="1" w:styleId="Heading1Char">
    <w:name w:val="Heading 1 Char"/>
    <w:basedOn w:val="DefaultParagraphFont"/>
    <w:link w:val="Heading1"/>
    <w:qFormat/>
    <w:rsid w:val="00F64F4B"/>
    <w:rPr>
      <w:b/>
      <w:sz w:val="24"/>
      <w:lang w:val="fr-FR" w:eastAsia="en-US"/>
    </w:rPr>
  </w:style>
  <w:style w:type="character" w:customStyle="1" w:styleId="Heading2Char">
    <w:name w:val="Heading 2 Char"/>
    <w:basedOn w:val="DefaultParagraphFont"/>
    <w:link w:val="Heading2"/>
    <w:qFormat/>
    <w:rsid w:val="00F64F4B"/>
    <w:rPr>
      <w:b/>
      <w:sz w:val="24"/>
      <w:lang w:val="fr-FR" w:eastAsia="en-US"/>
    </w:rPr>
  </w:style>
  <w:style w:type="character" w:customStyle="1" w:styleId="Heading3Char">
    <w:name w:val="Heading 3 Char"/>
    <w:basedOn w:val="DefaultParagraphFont"/>
    <w:link w:val="Heading3"/>
    <w:qFormat/>
    <w:rsid w:val="00F64F4B"/>
    <w:rPr>
      <w:b/>
      <w:sz w:val="24"/>
      <w:lang w:val="fr-FR" w:eastAsia="en-US"/>
    </w:rPr>
  </w:style>
  <w:style w:type="character" w:customStyle="1" w:styleId="Heading4Char">
    <w:name w:val="Heading 4 Char"/>
    <w:basedOn w:val="DefaultParagraphFont"/>
    <w:link w:val="Heading4"/>
    <w:qFormat/>
    <w:rsid w:val="00F64F4B"/>
    <w:rPr>
      <w:b/>
      <w:sz w:val="24"/>
      <w:lang w:val="fr-FR" w:eastAsia="en-US"/>
    </w:rPr>
  </w:style>
  <w:style w:type="character" w:customStyle="1" w:styleId="Heading5Char">
    <w:name w:val="Heading 5 Char"/>
    <w:basedOn w:val="DefaultParagraphFont"/>
    <w:link w:val="Heading5"/>
    <w:qFormat/>
    <w:rsid w:val="00F64F4B"/>
    <w:rPr>
      <w:b/>
      <w:sz w:val="24"/>
      <w:lang w:val="fr-FR" w:eastAsia="en-US"/>
    </w:rPr>
  </w:style>
  <w:style w:type="character" w:customStyle="1" w:styleId="Heading6Char">
    <w:name w:val="Heading 6 Char"/>
    <w:basedOn w:val="DefaultParagraphFont"/>
    <w:link w:val="Heading6"/>
    <w:qFormat/>
    <w:rsid w:val="00F64F4B"/>
    <w:rPr>
      <w:b/>
      <w:sz w:val="24"/>
      <w:lang w:val="fr-FR" w:eastAsia="en-US"/>
    </w:rPr>
  </w:style>
  <w:style w:type="character" w:customStyle="1" w:styleId="Heading7Char">
    <w:name w:val="Heading 7 Char"/>
    <w:basedOn w:val="DefaultParagraphFont"/>
    <w:link w:val="Heading7"/>
    <w:qFormat/>
    <w:rsid w:val="00F64F4B"/>
    <w:rPr>
      <w:b/>
      <w:sz w:val="24"/>
      <w:lang w:val="fr-FR" w:eastAsia="en-US"/>
    </w:rPr>
  </w:style>
  <w:style w:type="character" w:customStyle="1" w:styleId="Heading8Char">
    <w:name w:val="Heading 8 Char"/>
    <w:basedOn w:val="DefaultParagraphFont"/>
    <w:link w:val="Heading8"/>
    <w:qFormat/>
    <w:rsid w:val="00F64F4B"/>
    <w:rPr>
      <w:b/>
      <w:sz w:val="24"/>
      <w:lang w:val="fr-FR" w:eastAsia="en-US"/>
    </w:rPr>
  </w:style>
  <w:style w:type="character" w:customStyle="1" w:styleId="Heading9Char">
    <w:name w:val="Heading 9 Char"/>
    <w:basedOn w:val="DefaultParagraphFont"/>
    <w:link w:val="Heading9"/>
    <w:qFormat/>
    <w:rsid w:val="00F64F4B"/>
    <w:rPr>
      <w:b/>
      <w:sz w:val="24"/>
      <w:lang w:val="fr-FR" w:eastAsia="en-US"/>
    </w:rPr>
  </w:style>
  <w:style w:type="paragraph" w:customStyle="1" w:styleId="Artheading">
    <w:name w:val="Art_heading"/>
    <w:basedOn w:val="Normal"/>
    <w:next w:val="Normal"/>
    <w:qFormat/>
    <w:rsid w:val="00F64F4B"/>
    <w:pPr>
      <w:keepNext/>
      <w:keepLine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qFormat/>
    <w:rsid w:val="00F64F4B"/>
    <w:rPr>
      <w:vertAlign w:val="superscript"/>
    </w:rPr>
  </w:style>
  <w:style w:type="paragraph" w:customStyle="1" w:styleId="Figurewithouttitle">
    <w:name w:val="Figure_without_title"/>
    <w:basedOn w:val="FigureNo"/>
    <w:next w:val="Normal"/>
    <w:qFormat/>
    <w:rsid w:val="00F64F4B"/>
    <w:pPr>
      <w:keepNext w:val="0"/>
    </w:pPr>
    <w:rPr>
      <w:rFonts w:eastAsia="Times New Roman"/>
      <w:lang w:val="en-GB"/>
    </w:rPr>
  </w:style>
  <w:style w:type="character" w:customStyle="1" w:styleId="FooterChar">
    <w:name w:val="Footer Char"/>
    <w:basedOn w:val="DefaultParagraphFont"/>
    <w:link w:val="Footer"/>
    <w:qFormat/>
    <w:rsid w:val="00F64F4B"/>
    <w:rPr>
      <w:noProof/>
      <w:sz w:val="18"/>
      <w:lang w:val="fr-FR" w:eastAsia="en-US"/>
    </w:rPr>
  </w:style>
  <w:style w:type="paragraph" w:customStyle="1" w:styleId="FirstFooter">
    <w:name w:val="FirstFooter"/>
    <w:basedOn w:val="Footer"/>
    <w:qFormat/>
    <w:rsid w:val="00F64F4B"/>
    <w:pPr>
      <w:overflowPunct/>
      <w:autoSpaceDE/>
      <w:autoSpaceDN/>
      <w:adjustRightInd/>
      <w:spacing w:before="40"/>
      <w:textAlignment w:val="auto"/>
    </w:pPr>
    <w:rPr>
      <w:rFonts w:eastAsia="Times New Roman"/>
      <w:caps/>
      <w:noProof w:val="0"/>
      <w:lang w:val="en-GB"/>
    </w:rPr>
  </w:style>
  <w:style w:type="paragraph" w:customStyle="1" w:styleId="AnnexNo">
    <w:name w:val="Annex_No"/>
    <w:basedOn w:val="Normal"/>
    <w:next w:val="Normal"/>
    <w:qFormat/>
    <w:rsid w:val="00F64F4B"/>
    <w:pPr>
      <w:keepNext/>
      <w:keepLines/>
      <w:spacing w:before="480" w:after="80"/>
      <w:jc w:val="center"/>
    </w:pPr>
    <w:rPr>
      <w:rFonts w:eastAsia="Times New Roman"/>
      <w:caps/>
      <w:sz w:val="28"/>
      <w:lang w:val="en-GB"/>
    </w:rPr>
  </w:style>
  <w:style w:type="paragraph" w:customStyle="1" w:styleId="Annextitle">
    <w:name w:val="Annex_title"/>
    <w:basedOn w:val="Normal"/>
    <w:next w:val="Normal"/>
    <w:qFormat/>
    <w:rsid w:val="00F64F4B"/>
    <w:pPr>
      <w:keepNext/>
      <w:keepLines/>
      <w:spacing w:before="240" w:after="280"/>
      <w:jc w:val="center"/>
    </w:pPr>
    <w:rPr>
      <w:rFonts w:ascii="Times New Roman Bold" w:eastAsia="Times New Roman" w:hAnsi="Times New Roman Bold"/>
      <w:b/>
      <w:sz w:val="28"/>
      <w:lang w:val="en-GB"/>
    </w:rPr>
  </w:style>
  <w:style w:type="paragraph" w:customStyle="1" w:styleId="Source">
    <w:name w:val="Source"/>
    <w:basedOn w:val="Normal"/>
    <w:next w:val="Normal"/>
    <w:link w:val="SourceChar"/>
    <w:qFormat/>
    <w:rsid w:val="00F64F4B"/>
    <w:pPr>
      <w:spacing w:before="840"/>
      <w:jc w:val="center"/>
    </w:pPr>
    <w:rPr>
      <w:rFonts w:eastAsia="Times New Roman"/>
      <w:b/>
      <w:sz w:val="28"/>
      <w:lang w:val="en-GB"/>
    </w:rPr>
  </w:style>
  <w:style w:type="paragraph" w:customStyle="1" w:styleId="SpecialFooter">
    <w:name w:val="Special Footer"/>
    <w:basedOn w:val="Footer"/>
    <w:qFormat/>
    <w:rsid w:val="00F64F4B"/>
    <w:pPr>
      <w:tabs>
        <w:tab w:val="left" w:pos="567"/>
        <w:tab w:val="left" w:pos="1134"/>
        <w:tab w:val="left" w:pos="1701"/>
        <w:tab w:val="left" w:pos="2268"/>
        <w:tab w:val="left" w:pos="2835"/>
      </w:tabs>
    </w:pPr>
    <w:rPr>
      <w:rFonts w:eastAsia="Times New Roman"/>
      <w:caps/>
      <w:noProof w:val="0"/>
      <w:lang w:val="en-GB"/>
    </w:rPr>
  </w:style>
  <w:style w:type="paragraph" w:customStyle="1" w:styleId="Tableref">
    <w:name w:val="Table_ref"/>
    <w:basedOn w:val="Normal"/>
    <w:next w:val="Normal"/>
    <w:qFormat/>
    <w:rsid w:val="00F64F4B"/>
    <w:pPr>
      <w:keepNext/>
      <w:spacing w:before="560"/>
      <w:jc w:val="center"/>
    </w:pPr>
    <w:rPr>
      <w:rFonts w:eastAsia="Times New Roman"/>
      <w:sz w:val="20"/>
      <w:lang w:val="en-GB"/>
    </w:rPr>
  </w:style>
  <w:style w:type="paragraph" w:customStyle="1" w:styleId="Title1">
    <w:name w:val="Title 1"/>
    <w:basedOn w:val="Source"/>
    <w:next w:val="Normal"/>
    <w:qFormat/>
    <w:rsid w:val="00F64F4B"/>
    <w:pPr>
      <w:tabs>
        <w:tab w:val="left" w:pos="567"/>
        <w:tab w:val="left" w:pos="1701"/>
        <w:tab w:val="left" w:pos="2835"/>
      </w:tabs>
      <w:spacing w:before="240"/>
    </w:pPr>
    <w:rPr>
      <w:b w:val="0"/>
      <w:caps/>
    </w:rPr>
  </w:style>
  <w:style w:type="paragraph" w:customStyle="1" w:styleId="Title2">
    <w:name w:val="Title 2"/>
    <w:basedOn w:val="Source"/>
    <w:next w:val="Normal"/>
    <w:qFormat/>
    <w:rsid w:val="00F64F4B"/>
    <w:pPr>
      <w:overflowPunct/>
      <w:autoSpaceDE/>
      <w:autoSpaceDN/>
      <w:adjustRightInd/>
      <w:spacing w:before="480"/>
      <w:textAlignment w:val="auto"/>
    </w:pPr>
    <w:rPr>
      <w:b w:val="0"/>
      <w:caps/>
    </w:rPr>
  </w:style>
  <w:style w:type="paragraph" w:customStyle="1" w:styleId="Title3">
    <w:name w:val="Title 3"/>
    <w:basedOn w:val="Title2"/>
    <w:next w:val="Normal"/>
    <w:qFormat/>
    <w:rsid w:val="00F64F4B"/>
    <w:pPr>
      <w:spacing w:before="240"/>
    </w:pPr>
    <w:rPr>
      <w:caps w:val="0"/>
    </w:rPr>
  </w:style>
  <w:style w:type="paragraph" w:customStyle="1" w:styleId="Title4">
    <w:name w:val="Title 4"/>
    <w:basedOn w:val="Title3"/>
    <w:next w:val="Heading1"/>
    <w:qFormat/>
    <w:rsid w:val="00F64F4B"/>
    <w:rPr>
      <w:b/>
    </w:rPr>
  </w:style>
  <w:style w:type="character" w:customStyle="1" w:styleId="Appdef">
    <w:name w:val="App_def"/>
    <w:basedOn w:val="DefaultParagraphFont"/>
    <w:qFormat/>
    <w:rsid w:val="00F64F4B"/>
    <w:rPr>
      <w:rFonts w:ascii="Times New Roman" w:hAnsi="Times New Roman"/>
      <w:b/>
    </w:rPr>
  </w:style>
  <w:style w:type="character" w:customStyle="1" w:styleId="Appref">
    <w:name w:val="App_ref"/>
    <w:basedOn w:val="DefaultParagraphFont"/>
    <w:qFormat/>
    <w:rsid w:val="00F64F4B"/>
  </w:style>
  <w:style w:type="character" w:customStyle="1" w:styleId="Artdef">
    <w:name w:val="Art_def"/>
    <w:basedOn w:val="DefaultParagraphFont"/>
    <w:qFormat/>
    <w:rsid w:val="00F64F4B"/>
    <w:rPr>
      <w:rFonts w:ascii="Times New Roman" w:hAnsi="Times New Roman"/>
      <w:b/>
    </w:rPr>
  </w:style>
  <w:style w:type="character" w:customStyle="1" w:styleId="Artref">
    <w:name w:val="Art_ref"/>
    <w:basedOn w:val="DefaultParagraphFont"/>
    <w:qFormat/>
    <w:rsid w:val="00F64F4B"/>
  </w:style>
  <w:style w:type="character" w:customStyle="1" w:styleId="Tablefreq">
    <w:name w:val="Table_freq"/>
    <w:basedOn w:val="DefaultParagraphFont"/>
    <w:qFormat/>
    <w:rsid w:val="00F64F4B"/>
    <w:rPr>
      <w:b/>
      <w:color w:val="auto"/>
      <w:sz w:val="20"/>
    </w:rPr>
  </w:style>
  <w:style w:type="paragraph" w:customStyle="1" w:styleId="Formal">
    <w:name w:val="Formal"/>
    <w:basedOn w:val="ASN1"/>
    <w:qFormat/>
    <w:rsid w:val="00F64F4B"/>
    <w:rPr>
      <w:rFonts w:eastAsia="Times New Roman"/>
      <w:b w:val="0"/>
      <w:lang w:val="en-GB"/>
    </w:rPr>
  </w:style>
  <w:style w:type="paragraph" w:customStyle="1" w:styleId="Section1">
    <w:name w:val="Section_1"/>
    <w:basedOn w:val="Normal"/>
    <w:qFormat/>
    <w:rsid w:val="00F64F4B"/>
    <w:pPr>
      <w:tabs>
        <w:tab w:val="center" w:pos="4820"/>
      </w:tabs>
      <w:spacing w:before="360"/>
      <w:jc w:val="center"/>
    </w:pPr>
    <w:rPr>
      <w:rFonts w:eastAsia="Times New Roman"/>
      <w:b/>
      <w:lang w:val="en-GB"/>
    </w:rPr>
  </w:style>
  <w:style w:type="paragraph" w:customStyle="1" w:styleId="Section2">
    <w:name w:val="Section_2"/>
    <w:basedOn w:val="Section1"/>
    <w:qFormat/>
    <w:rsid w:val="00F64F4B"/>
    <w:rPr>
      <w:b w:val="0"/>
      <w:i/>
    </w:rPr>
  </w:style>
  <w:style w:type="paragraph" w:customStyle="1" w:styleId="AppendixNo">
    <w:name w:val="Appendix_No"/>
    <w:basedOn w:val="AnnexNo"/>
    <w:next w:val="Annexref"/>
    <w:qFormat/>
    <w:rsid w:val="00F64F4B"/>
  </w:style>
  <w:style w:type="paragraph" w:customStyle="1" w:styleId="Appendixtitle">
    <w:name w:val="Appendix_title"/>
    <w:basedOn w:val="Annextitle"/>
    <w:next w:val="Normal"/>
    <w:qFormat/>
    <w:rsid w:val="00F64F4B"/>
  </w:style>
  <w:style w:type="paragraph" w:customStyle="1" w:styleId="Border">
    <w:name w:val="Border"/>
    <w:basedOn w:val="Normal"/>
    <w:qFormat/>
    <w:rsid w:val="00F64F4B"/>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qFormat/>
    <w:rsid w:val="00F64F4B"/>
    <w:pPr>
      <w:ind w:left="849"/>
    </w:pPr>
    <w:rPr>
      <w:rFonts w:eastAsia="Times New Roman"/>
      <w:lang w:val="en-GB"/>
    </w:rPr>
  </w:style>
  <w:style w:type="paragraph" w:styleId="Index5">
    <w:name w:val="index 5"/>
    <w:basedOn w:val="Normal"/>
    <w:next w:val="Normal"/>
    <w:qFormat/>
    <w:rsid w:val="00F64F4B"/>
    <w:pPr>
      <w:ind w:left="1132"/>
    </w:pPr>
    <w:rPr>
      <w:rFonts w:eastAsia="Times New Roman"/>
      <w:lang w:val="en-GB"/>
    </w:rPr>
  </w:style>
  <w:style w:type="paragraph" w:styleId="Index6">
    <w:name w:val="index 6"/>
    <w:basedOn w:val="Normal"/>
    <w:next w:val="Normal"/>
    <w:qFormat/>
    <w:rsid w:val="00F64F4B"/>
    <w:pPr>
      <w:ind w:left="1415"/>
    </w:pPr>
    <w:rPr>
      <w:rFonts w:eastAsia="Times New Roman"/>
      <w:lang w:val="en-GB"/>
    </w:rPr>
  </w:style>
  <w:style w:type="paragraph" w:styleId="Index7">
    <w:name w:val="index 7"/>
    <w:basedOn w:val="Normal"/>
    <w:next w:val="Normal"/>
    <w:qFormat/>
    <w:rsid w:val="00F64F4B"/>
    <w:pPr>
      <w:ind w:left="1698"/>
    </w:pPr>
    <w:rPr>
      <w:rFonts w:eastAsia="Times New Roman"/>
      <w:lang w:val="en-GB"/>
    </w:rPr>
  </w:style>
  <w:style w:type="character" w:styleId="LineNumber">
    <w:name w:val="line number"/>
    <w:basedOn w:val="DefaultParagraphFont"/>
    <w:qFormat/>
    <w:rsid w:val="00F64F4B"/>
  </w:style>
  <w:style w:type="paragraph" w:customStyle="1" w:styleId="Proposal">
    <w:name w:val="Proposal"/>
    <w:basedOn w:val="Normal"/>
    <w:next w:val="Normal"/>
    <w:qFormat/>
    <w:rsid w:val="00F64F4B"/>
    <w:pPr>
      <w:keepNext/>
      <w:spacing w:before="240"/>
    </w:pPr>
    <w:rPr>
      <w:rFonts w:eastAsia="Times New Roman" w:hAnsi="Times New Roman Bold"/>
      <w:b/>
      <w:lang w:val="en-GB"/>
    </w:rPr>
  </w:style>
  <w:style w:type="paragraph" w:customStyle="1" w:styleId="Section3">
    <w:name w:val="Section_3"/>
    <w:basedOn w:val="Section1"/>
    <w:qFormat/>
    <w:rsid w:val="00F64F4B"/>
    <w:rPr>
      <w:b w:val="0"/>
    </w:rPr>
  </w:style>
  <w:style w:type="paragraph" w:customStyle="1" w:styleId="TableTextS5">
    <w:name w:val="Table_TextS5"/>
    <w:basedOn w:val="Normal"/>
    <w:qFormat/>
    <w:rsid w:val="00F64F4B"/>
    <w:pPr>
      <w:tabs>
        <w:tab w:val="left" w:pos="170"/>
        <w:tab w:val="left" w:pos="567"/>
        <w:tab w:val="left" w:pos="737"/>
        <w:tab w:val="left" w:pos="2977"/>
        <w:tab w:val="left" w:pos="3266"/>
      </w:tabs>
      <w:spacing w:before="40" w:after="40"/>
      <w:ind w:left="170" w:hanging="170"/>
    </w:pPr>
    <w:rPr>
      <w:rFonts w:eastAsia="Times New Roman"/>
      <w:sz w:val="20"/>
      <w:lang w:val="en-GB"/>
    </w:rPr>
  </w:style>
  <w:style w:type="paragraph" w:customStyle="1" w:styleId="Agendaitem">
    <w:name w:val="Agenda_item"/>
    <w:basedOn w:val="Normal"/>
    <w:next w:val="Normal"/>
    <w:qFormat/>
    <w:rsid w:val="00F64F4B"/>
    <w:pPr>
      <w:overflowPunct/>
      <w:autoSpaceDE/>
      <w:autoSpaceDN/>
      <w:adjustRightInd/>
      <w:spacing w:before="240"/>
      <w:jc w:val="center"/>
      <w:textAlignment w:val="auto"/>
    </w:pPr>
    <w:rPr>
      <w:rFonts w:eastAsia="Times New Roman"/>
      <w:sz w:val="28"/>
      <w:lang w:val="en-GB"/>
    </w:rPr>
  </w:style>
  <w:style w:type="paragraph" w:customStyle="1" w:styleId="AppArtNo">
    <w:name w:val="App_Art_No"/>
    <w:basedOn w:val="ArtNo"/>
    <w:qFormat/>
    <w:rsid w:val="00F64F4B"/>
    <w:rPr>
      <w:rFonts w:eastAsia="Times New Roman"/>
      <w:lang w:val="en-GB"/>
    </w:rPr>
  </w:style>
  <w:style w:type="paragraph" w:customStyle="1" w:styleId="AppArttitle">
    <w:name w:val="App_Art_title"/>
    <w:basedOn w:val="Arttitle"/>
    <w:qFormat/>
    <w:rsid w:val="00F64F4B"/>
    <w:rPr>
      <w:rFonts w:eastAsia="Times New Roman"/>
      <w:lang w:val="en-GB"/>
    </w:rPr>
  </w:style>
  <w:style w:type="paragraph" w:customStyle="1" w:styleId="ApptoAnnex">
    <w:name w:val="App_to_Annex"/>
    <w:basedOn w:val="AppendixNo"/>
    <w:next w:val="Normal"/>
    <w:qFormat/>
    <w:rsid w:val="00F64F4B"/>
  </w:style>
  <w:style w:type="paragraph" w:customStyle="1" w:styleId="Committee">
    <w:name w:val="Committee"/>
    <w:basedOn w:val="Normal"/>
    <w:qFormat/>
    <w:rsid w:val="00F64F4B"/>
    <w:pPr>
      <w:framePr w:hSpace="180" w:wrap="around" w:hAnchor="margin" w:y="-675"/>
      <w:tabs>
        <w:tab w:val="left" w:pos="851"/>
      </w:tabs>
      <w:spacing w:before="0" w:line="240" w:lineRule="atLeas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F64F4B"/>
    <w:rPr>
      <w:rFonts w:eastAsia="Times New Roman"/>
      <w:lang w:val="en-US"/>
    </w:rPr>
  </w:style>
  <w:style w:type="paragraph" w:customStyle="1" w:styleId="Part1">
    <w:name w:val="Part_1"/>
    <w:basedOn w:val="Section1"/>
    <w:next w:val="Section1"/>
    <w:qFormat/>
    <w:rsid w:val="00F64F4B"/>
    <w:pPr>
      <w:keepNext/>
      <w:keepLines/>
    </w:pPr>
  </w:style>
  <w:style w:type="paragraph" w:customStyle="1" w:styleId="Subsection1">
    <w:name w:val="Subsection_1"/>
    <w:basedOn w:val="Section1"/>
    <w:next w:val="Normalaftertitle0"/>
    <w:qFormat/>
    <w:rsid w:val="00F64F4B"/>
  </w:style>
  <w:style w:type="paragraph" w:customStyle="1" w:styleId="Volumetitle">
    <w:name w:val="Volume_title"/>
    <w:basedOn w:val="Normal"/>
    <w:qFormat/>
    <w:rsid w:val="00F64F4B"/>
    <w:pPr>
      <w:jc w:val="center"/>
    </w:pPr>
    <w:rPr>
      <w:rFonts w:eastAsia="Times New Roman"/>
      <w:b/>
      <w:bCs/>
      <w:sz w:val="28"/>
      <w:szCs w:val="28"/>
      <w:lang w:val="en-GB"/>
    </w:rPr>
  </w:style>
  <w:style w:type="paragraph" w:customStyle="1" w:styleId="Headingsplit">
    <w:name w:val="Heading_split"/>
    <w:basedOn w:val="Headingi"/>
    <w:qFormat/>
    <w:rsid w:val="00F64F4B"/>
    <w:rPr>
      <w:rFonts w:eastAsia="Times New Roman"/>
      <w:lang w:val="en-US"/>
    </w:rPr>
  </w:style>
  <w:style w:type="paragraph" w:customStyle="1" w:styleId="Normalsplit">
    <w:name w:val="Normal_split"/>
    <w:basedOn w:val="Normal"/>
    <w:qFormat/>
    <w:rsid w:val="00F64F4B"/>
    <w:rPr>
      <w:rFonts w:eastAsia="Times New Roman"/>
      <w:lang w:val="en-GB"/>
    </w:rPr>
  </w:style>
  <w:style w:type="character" w:customStyle="1" w:styleId="Provsplit">
    <w:name w:val="Prov_split"/>
    <w:basedOn w:val="DefaultParagraphFont"/>
    <w:qFormat/>
    <w:rsid w:val="00F64F4B"/>
    <w:rPr>
      <w:rFonts w:ascii="Times New Roman" w:hAnsi="Times New Roman"/>
      <w:b w:val="0"/>
    </w:rPr>
  </w:style>
  <w:style w:type="paragraph" w:customStyle="1" w:styleId="Tablesplit">
    <w:name w:val="Table_split"/>
    <w:basedOn w:val="Tabletext"/>
    <w:qFormat/>
    <w:rsid w:val="00F64F4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lang w:val="en-GB"/>
    </w:rPr>
  </w:style>
  <w:style w:type="paragraph" w:customStyle="1" w:styleId="Methodheading1">
    <w:name w:val="Method_heading1"/>
    <w:basedOn w:val="Heading1"/>
    <w:next w:val="Normal"/>
    <w:qFormat/>
    <w:rsid w:val="00F64F4B"/>
    <w:rPr>
      <w:rFonts w:eastAsia="Times New Roman"/>
      <w:lang w:val="en-GB"/>
    </w:rPr>
  </w:style>
  <w:style w:type="paragraph" w:customStyle="1" w:styleId="Methodheading2">
    <w:name w:val="Method_heading2"/>
    <w:basedOn w:val="Heading2"/>
    <w:next w:val="Normal"/>
    <w:qFormat/>
    <w:rsid w:val="00F64F4B"/>
    <w:rPr>
      <w:rFonts w:eastAsia="Times New Roman"/>
      <w:lang w:val="en-GB"/>
    </w:rPr>
  </w:style>
  <w:style w:type="paragraph" w:customStyle="1" w:styleId="Methodheading3">
    <w:name w:val="Method_heading3"/>
    <w:basedOn w:val="Heading3"/>
    <w:next w:val="Normal"/>
    <w:qFormat/>
    <w:rsid w:val="00F64F4B"/>
    <w:rPr>
      <w:rFonts w:eastAsia="Times New Roman"/>
      <w:lang w:val="en-GB"/>
    </w:rPr>
  </w:style>
  <w:style w:type="paragraph" w:customStyle="1" w:styleId="Methodheading4">
    <w:name w:val="Method_heading4"/>
    <w:basedOn w:val="Heading4"/>
    <w:next w:val="Normal"/>
    <w:qFormat/>
    <w:rsid w:val="00F64F4B"/>
    <w:rPr>
      <w:rFonts w:eastAsia="Times New Roman"/>
      <w:lang w:val="en-GB"/>
    </w:rPr>
  </w:style>
  <w:style w:type="paragraph" w:customStyle="1" w:styleId="MethodHeadingb">
    <w:name w:val="Method_Headingb"/>
    <w:basedOn w:val="Headingb"/>
    <w:next w:val="Normal"/>
    <w:qFormat/>
    <w:rsid w:val="00F64F4B"/>
    <w:pPr>
      <w:overflowPunct/>
      <w:autoSpaceDE/>
      <w:autoSpaceDN/>
      <w:adjustRightInd/>
      <w:textAlignment w:val="auto"/>
    </w:pPr>
    <w:rPr>
      <w:rFonts w:eastAsia="Times New Roman"/>
      <w:lang w:val="en-GB"/>
    </w:rPr>
  </w:style>
  <w:style w:type="paragraph" w:customStyle="1" w:styleId="EditorsNote">
    <w:name w:val="EditorsNote"/>
    <w:basedOn w:val="Normal"/>
    <w:qFormat/>
    <w:rsid w:val="00F64F4B"/>
    <w:pPr>
      <w:spacing w:before="240" w:after="240"/>
    </w:pPr>
    <w:rPr>
      <w:rFonts w:eastAsia="Times New Roman"/>
      <w:i/>
      <w:iCs/>
      <w:lang w:val="en-GB"/>
    </w:rPr>
  </w:style>
  <w:style w:type="paragraph" w:customStyle="1" w:styleId="Figurewithlegend">
    <w:name w:val="Figure_with_legend"/>
    <w:basedOn w:val="Figure"/>
    <w:qFormat/>
    <w:rsid w:val="00F64F4B"/>
    <w:rPr>
      <w:rFonts w:eastAsia="Times New Roman"/>
      <w:lang w:val="en-GB"/>
    </w:rPr>
  </w:style>
  <w:style w:type="paragraph" w:styleId="Signature">
    <w:name w:val="Signature"/>
    <w:basedOn w:val="Normal"/>
    <w:link w:val="SignatureChar"/>
    <w:unhideWhenUsed/>
    <w:qFormat/>
    <w:rsid w:val="00F64F4B"/>
    <w:pPr>
      <w:tabs>
        <w:tab w:val="center" w:pos="7371"/>
      </w:tabs>
      <w:spacing w:before="600"/>
    </w:pPr>
    <w:rPr>
      <w:rFonts w:eastAsia="Times New Roman"/>
      <w:lang w:val="en-GB"/>
    </w:rPr>
  </w:style>
  <w:style w:type="character" w:customStyle="1" w:styleId="SignatureChar">
    <w:name w:val="Signature Char"/>
    <w:basedOn w:val="DefaultParagraphFont"/>
    <w:link w:val="Signature"/>
    <w:qFormat/>
    <w:rsid w:val="00F64F4B"/>
    <w:rPr>
      <w:rFonts w:eastAsia="Times New Roman"/>
      <w:sz w:val="24"/>
      <w:lang w:val="en-GB" w:eastAsia="en-US"/>
    </w:rPr>
  </w:style>
  <w:style w:type="character" w:styleId="PlaceholderText">
    <w:name w:val="Placeholder Text"/>
    <w:basedOn w:val="DefaultParagraphFont"/>
    <w:uiPriority w:val="99"/>
    <w:semiHidden/>
    <w:rsid w:val="00F64F4B"/>
    <w:rPr>
      <w:color w:val="808080"/>
    </w:rPr>
  </w:style>
  <w:style w:type="paragraph" w:customStyle="1" w:styleId="DocData">
    <w:name w:val="DocData"/>
    <w:basedOn w:val="Normal"/>
    <w:rsid w:val="00F64F4B"/>
    <w:pPr>
      <w:framePr w:hSpace="180" w:wrap="around" w:hAnchor="margin" w:y="-687"/>
      <w:shd w:val="solid" w:color="FFFFFF" w:fill="FFFFFF"/>
      <w:spacing w:before="0" w:line="240" w:lineRule="atLeast"/>
    </w:pPr>
    <w:rPr>
      <w:rFonts w:ascii="Verdana" w:eastAsia="Times New Roman" w:hAnsi="Verdana"/>
      <w:b/>
      <w:sz w:val="20"/>
      <w:lang w:val="en-GB" w:eastAsia="zh-CN"/>
    </w:rPr>
  </w:style>
  <w:style w:type="character" w:customStyle="1" w:styleId="Recdef">
    <w:name w:val="Rec_def"/>
    <w:basedOn w:val="DefaultParagraphFont"/>
    <w:qFormat/>
    <w:rsid w:val="00F64F4B"/>
    <w:rPr>
      <w:b/>
    </w:rPr>
  </w:style>
  <w:style w:type="character" w:customStyle="1" w:styleId="Resdef">
    <w:name w:val="Res_def"/>
    <w:basedOn w:val="DefaultParagraphFont"/>
    <w:qFormat/>
    <w:rsid w:val="00F64F4B"/>
    <w:rPr>
      <w:rFonts w:ascii="Times New Roman" w:hAnsi="Times New Roman"/>
      <w:b/>
    </w:rPr>
  </w:style>
  <w:style w:type="paragraph" w:styleId="ListParagraph">
    <w:name w:val="List Paragraph"/>
    <w:basedOn w:val="Normal"/>
    <w:uiPriority w:val="99"/>
    <w:qFormat/>
    <w:rsid w:val="00F64F4B"/>
    <w:pPr>
      <w:ind w:left="720"/>
      <w:contextualSpacing/>
    </w:pPr>
    <w:rPr>
      <w:rFonts w:eastAsia="Batang"/>
      <w:lang w:val="en-GB"/>
    </w:rPr>
  </w:style>
  <w:style w:type="paragraph" w:styleId="BalloonText">
    <w:name w:val="Balloon Text"/>
    <w:basedOn w:val="Normal"/>
    <w:link w:val="BalloonTextChar"/>
    <w:unhideWhenUsed/>
    <w:qFormat/>
    <w:rsid w:val="00F64F4B"/>
    <w:pPr>
      <w:spacing w:before="0"/>
    </w:pPr>
    <w:rPr>
      <w:rFonts w:ascii="Tahoma" w:eastAsia="Batang" w:hAnsi="Tahoma" w:cs="Tahoma"/>
      <w:sz w:val="16"/>
      <w:szCs w:val="16"/>
      <w:lang w:val="en-GB"/>
    </w:rPr>
  </w:style>
  <w:style w:type="character" w:customStyle="1" w:styleId="BalloonTextChar">
    <w:name w:val="Balloon Text Char"/>
    <w:basedOn w:val="DefaultParagraphFont"/>
    <w:link w:val="BalloonText"/>
    <w:qFormat/>
    <w:rsid w:val="00F64F4B"/>
    <w:rPr>
      <w:rFonts w:ascii="Tahoma" w:eastAsia="Batang" w:hAnsi="Tahoma" w:cs="Tahoma"/>
      <w:sz w:val="16"/>
      <w:szCs w:val="16"/>
      <w:lang w:val="en-GB" w:eastAsia="en-US"/>
    </w:rPr>
  </w:style>
  <w:style w:type="character" w:styleId="FollowedHyperlink">
    <w:name w:val="FollowedHyperlink"/>
    <w:basedOn w:val="DefaultParagraphFont"/>
    <w:rsid w:val="00F64F4B"/>
    <w:rPr>
      <w:rFonts w:cs="Times New Roman"/>
      <w:color w:val="800080"/>
      <w:u w:val="single"/>
    </w:rPr>
  </w:style>
  <w:style w:type="paragraph" w:styleId="NoSpacing">
    <w:name w:val="No Spacing"/>
    <w:uiPriority w:val="1"/>
    <w:qFormat/>
    <w:rsid w:val="00F64F4B"/>
    <w:rPr>
      <w:rFonts w:asciiTheme="minorHAnsi" w:eastAsiaTheme="minorHAnsi" w:hAnsiTheme="minorHAnsi" w:cstheme="minorBidi"/>
      <w:sz w:val="22"/>
      <w:szCs w:val="22"/>
      <w:lang w:eastAsia="en-US"/>
    </w:rPr>
  </w:style>
  <w:style w:type="paragraph" w:styleId="TOC9">
    <w:name w:val="toc 9"/>
    <w:basedOn w:val="Normal"/>
    <w:next w:val="Normal"/>
    <w:autoRedefine/>
    <w:unhideWhenUsed/>
    <w:qFormat/>
    <w:rsid w:val="00F64F4B"/>
    <w:pPr>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GB" w:eastAsia="en-GB"/>
    </w:rPr>
  </w:style>
  <w:style w:type="character" w:customStyle="1" w:styleId="1">
    <w:name w:val="확인되지 않은 멘션1"/>
    <w:basedOn w:val="DefaultParagraphFont"/>
    <w:uiPriority w:val="99"/>
    <w:semiHidden/>
    <w:unhideWhenUsed/>
    <w:rsid w:val="00F64F4B"/>
    <w:rPr>
      <w:color w:val="605E5C"/>
      <w:shd w:val="clear" w:color="auto" w:fill="E1DFDD"/>
    </w:rPr>
  </w:style>
  <w:style w:type="paragraph" w:styleId="Revision">
    <w:name w:val="Revision"/>
    <w:hidden/>
    <w:uiPriority w:val="99"/>
    <w:semiHidden/>
    <w:rsid w:val="00F64F4B"/>
    <w:rPr>
      <w:rFonts w:eastAsia="Times New Roman"/>
      <w:sz w:val="24"/>
      <w:lang w:val="en-GB" w:eastAsia="en-US"/>
    </w:rPr>
  </w:style>
  <w:style w:type="paragraph" w:customStyle="1" w:styleId="TableNoBR">
    <w:name w:val="Table_No_BR"/>
    <w:basedOn w:val="Normal"/>
    <w:next w:val="TabletitleBR"/>
    <w:rsid w:val="00F64F4B"/>
    <w:pPr>
      <w:keepNext/>
      <w:spacing w:before="560" w:after="120"/>
      <w:jc w:val="center"/>
    </w:pPr>
    <w:rPr>
      <w:rFonts w:eastAsia="Times New Roman"/>
      <w:caps/>
      <w:lang w:val="en-GB"/>
    </w:rPr>
  </w:style>
  <w:style w:type="paragraph" w:customStyle="1" w:styleId="TabletitleBR">
    <w:name w:val="Table_title_BR"/>
    <w:basedOn w:val="Normal"/>
    <w:next w:val="Tablehead"/>
    <w:rsid w:val="00F64F4B"/>
    <w:pPr>
      <w:keepNext/>
      <w:keepLines/>
      <w:spacing w:before="0" w:after="120"/>
      <w:jc w:val="center"/>
    </w:pPr>
    <w:rPr>
      <w:rFonts w:eastAsia="Times New Roman"/>
      <w:b/>
      <w:lang w:val="en-GB"/>
    </w:rPr>
  </w:style>
  <w:style w:type="paragraph" w:styleId="Caption">
    <w:name w:val="caption"/>
    <w:basedOn w:val="Normal"/>
    <w:next w:val="Normal"/>
    <w:qFormat/>
    <w:rsid w:val="00F64F4B"/>
    <w:pPr>
      <w:overflowPunct/>
      <w:autoSpaceDE/>
      <w:autoSpaceDN/>
      <w:adjustRightInd/>
      <w:spacing w:before="0"/>
      <w:jc w:val="right"/>
      <w:textAlignment w:val="auto"/>
    </w:pPr>
    <w:rPr>
      <w:rFonts w:eastAsia="Times New Roman"/>
      <w:b/>
      <w:lang w:val="ru-RU" w:eastAsia="ru-RU"/>
    </w:rPr>
  </w:style>
  <w:style w:type="character" w:customStyle="1" w:styleId="NormalIndentChar">
    <w:name w:val="Normal Indent Char"/>
    <w:basedOn w:val="DefaultParagraphFont"/>
    <w:link w:val="NormalIndent"/>
    <w:rsid w:val="00F64F4B"/>
    <w:rPr>
      <w:sz w:val="24"/>
      <w:lang w:val="fr-FR" w:eastAsia="en-US"/>
    </w:rPr>
  </w:style>
  <w:style w:type="character" w:customStyle="1" w:styleId="EquationlegendChar">
    <w:name w:val="Equation_legend Char"/>
    <w:basedOn w:val="NormalIndentChar"/>
    <w:link w:val="Equationlegend"/>
    <w:rsid w:val="00F64F4B"/>
    <w:rPr>
      <w:sz w:val="24"/>
      <w:lang w:val="fr-FR" w:eastAsia="en-US"/>
    </w:rPr>
  </w:style>
  <w:style w:type="character" w:customStyle="1" w:styleId="SourceChar">
    <w:name w:val="Source Char"/>
    <w:link w:val="Source"/>
    <w:rsid w:val="00F64F4B"/>
    <w:rPr>
      <w:rFonts w:eastAsia="Times New Roman"/>
      <w:b/>
      <w:sz w:val="28"/>
      <w:lang w:val="en-GB" w:eastAsia="en-US"/>
    </w:rPr>
  </w:style>
  <w:style w:type="character" w:customStyle="1" w:styleId="10">
    <w:name w:val="Неразрешенное упоминание1"/>
    <w:basedOn w:val="DefaultParagraphFont"/>
    <w:uiPriority w:val="99"/>
    <w:semiHidden/>
    <w:unhideWhenUsed/>
    <w:rsid w:val="00F64F4B"/>
    <w:rPr>
      <w:color w:val="605E5C"/>
      <w:shd w:val="clear" w:color="auto" w:fill="E1DFDD"/>
    </w:rPr>
  </w:style>
  <w:style w:type="character" w:customStyle="1" w:styleId="HTMLPreformattedChar">
    <w:name w:val="HTML Preformatted Char"/>
    <w:basedOn w:val="DefaultParagraphFont"/>
    <w:link w:val="HTMLPreformatted"/>
    <w:uiPriority w:val="99"/>
    <w:rsid w:val="00F64F4B"/>
    <w:rPr>
      <w:rFonts w:ascii="Courier New" w:hAnsi="Courier New" w:cs="Courier New"/>
      <w:lang w:val="ru-RU" w:eastAsia="ru-RU"/>
    </w:rPr>
  </w:style>
  <w:style w:type="paragraph" w:styleId="HTMLPreformatted">
    <w:name w:val="HTML Preformatted"/>
    <w:basedOn w:val="Normal"/>
    <w:link w:val="HTMLPreformattedChar"/>
    <w:uiPriority w:val="99"/>
    <w:unhideWhenUsed/>
    <w:rsid w:val="00F6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1">
    <w:name w:val="HTML Preformatted Char1"/>
    <w:basedOn w:val="DefaultParagraphFont"/>
    <w:semiHidden/>
    <w:rsid w:val="00F64F4B"/>
    <w:rPr>
      <w:rFonts w:ascii="Consolas" w:hAnsi="Consolas"/>
      <w:lang w:val="fr-FR" w:eastAsia="en-US"/>
    </w:rPr>
  </w:style>
  <w:style w:type="character" w:customStyle="1" w:styleId="BalloonTextChar1">
    <w:name w:val="Balloon Text Char1"/>
    <w:basedOn w:val="DefaultParagraphFont"/>
    <w:semiHidden/>
    <w:rsid w:val="00F64F4B"/>
    <w:rPr>
      <w:rFonts w:ascii="Segoe UI" w:hAnsi="Segoe UI" w:cs="Segoe UI"/>
      <w:sz w:val="18"/>
      <w:szCs w:val="18"/>
      <w:lang w:val="en-GB" w:eastAsia="en-US"/>
    </w:rPr>
  </w:style>
  <w:style w:type="character" w:styleId="CommentReference">
    <w:name w:val="annotation reference"/>
    <w:basedOn w:val="DefaultParagraphFont"/>
    <w:unhideWhenUsed/>
    <w:qFormat/>
    <w:rsid w:val="00F64F4B"/>
    <w:rPr>
      <w:sz w:val="16"/>
      <w:szCs w:val="16"/>
    </w:rPr>
  </w:style>
  <w:style w:type="paragraph" w:styleId="CommentText">
    <w:name w:val="annotation text"/>
    <w:basedOn w:val="Normal"/>
    <w:link w:val="CommentTextChar"/>
    <w:unhideWhenUsed/>
    <w:qFormat/>
    <w:rsid w:val="00F64F4B"/>
    <w:rPr>
      <w:rFonts w:eastAsia="Times New Roman"/>
      <w:sz w:val="20"/>
      <w:lang w:val="en-GB"/>
    </w:rPr>
  </w:style>
  <w:style w:type="character" w:customStyle="1" w:styleId="CommentTextChar">
    <w:name w:val="Comment Text Char"/>
    <w:basedOn w:val="DefaultParagraphFont"/>
    <w:link w:val="CommentText"/>
    <w:qFormat/>
    <w:rsid w:val="00F64F4B"/>
    <w:rPr>
      <w:rFonts w:eastAsia="Times New Roman"/>
      <w:lang w:val="en-GB" w:eastAsia="en-US"/>
    </w:rPr>
  </w:style>
  <w:style w:type="paragraph" w:styleId="CommentSubject">
    <w:name w:val="annotation subject"/>
    <w:basedOn w:val="CommentText"/>
    <w:next w:val="CommentText"/>
    <w:link w:val="CommentSubjectChar"/>
    <w:unhideWhenUsed/>
    <w:qFormat/>
    <w:rsid w:val="00F64F4B"/>
    <w:rPr>
      <w:b/>
      <w:bCs/>
    </w:rPr>
  </w:style>
  <w:style w:type="character" w:customStyle="1" w:styleId="CommentSubjectChar">
    <w:name w:val="Comment Subject Char"/>
    <w:basedOn w:val="CommentTextChar"/>
    <w:link w:val="CommentSubject"/>
    <w:qFormat/>
    <w:rsid w:val="00F64F4B"/>
    <w:rPr>
      <w:rFonts w:eastAsia="Times New Roman"/>
      <w:b/>
      <w:bCs/>
      <w:lang w:val="en-GB" w:eastAsia="en-US"/>
    </w:rPr>
  </w:style>
  <w:style w:type="character" w:customStyle="1" w:styleId="enumlev10">
    <w:name w:val="enumlev1 Знак"/>
    <w:qFormat/>
    <w:locked/>
    <w:rsid w:val="00154CA9"/>
    <w:rPr>
      <w:sz w:val="24"/>
      <w:lang w:val="en-GB" w:eastAsia="en-US"/>
    </w:rPr>
  </w:style>
  <w:style w:type="character" w:customStyle="1" w:styleId="enumlev2Char">
    <w:name w:val="enumlev2 Char"/>
    <w:link w:val="enumlev2"/>
    <w:qFormat/>
    <w:locked/>
    <w:rsid w:val="00154CA9"/>
    <w:rPr>
      <w:sz w:val="24"/>
      <w:lang w:val="fr-FR" w:eastAsia="en-US"/>
    </w:rPr>
  </w:style>
  <w:style w:type="character" w:customStyle="1" w:styleId="CommentSubjectChar1">
    <w:name w:val="Comment Subject Char1"/>
    <w:basedOn w:val="CommentTextChar"/>
    <w:semiHidden/>
    <w:rsid w:val="00154CA9"/>
    <w:rPr>
      <w:rFonts w:eastAsiaTheme="minorEastAsia"/>
      <w:b/>
      <w:bCs/>
      <w:lang w:val="en-GB" w:eastAsia="en-US"/>
    </w:rPr>
  </w:style>
  <w:style w:type="character" w:styleId="Emphasis">
    <w:name w:val="Emphasis"/>
    <w:basedOn w:val="DefaultParagraphFont"/>
    <w:uiPriority w:val="20"/>
    <w:qFormat/>
    <w:rsid w:val="00154CA9"/>
    <w:rPr>
      <w:rFonts w:ascii="Times New Roman" w:hAnsi="Times New Roman"/>
      <w:b/>
      <w:i/>
      <w:iCs/>
      <w:sz w:val="28"/>
    </w:rPr>
  </w:style>
  <w:style w:type="paragraph" w:customStyle="1" w:styleId="a">
    <w:name w:val="Маркерованный список"/>
    <w:basedOn w:val="ListParagraph"/>
    <w:link w:val="a0"/>
    <w:qFormat/>
    <w:rsid w:val="00154CA9"/>
    <w:pPr>
      <w:numPr>
        <w:numId w:val="24"/>
      </w:numPr>
      <w:tabs>
        <w:tab w:val="clear" w:pos="794"/>
        <w:tab w:val="clear" w:pos="1191"/>
        <w:tab w:val="clear" w:pos="1588"/>
        <w:tab w:val="clear" w:pos="1985"/>
      </w:tabs>
      <w:overflowPunct/>
      <w:autoSpaceDE/>
      <w:autoSpaceDN/>
      <w:adjustRightInd/>
      <w:spacing w:before="0" w:line="360" w:lineRule="auto"/>
      <w:textAlignment w:val="auto"/>
    </w:pPr>
    <w:rPr>
      <w:rFonts w:eastAsia="Calibri"/>
      <w:sz w:val="28"/>
      <w:szCs w:val="28"/>
      <w:lang w:val="ru-RU"/>
    </w:rPr>
  </w:style>
  <w:style w:type="character" w:customStyle="1" w:styleId="a0">
    <w:name w:val="Маркерованный список Знак"/>
    <w:basedOn w:val="DefaultParagraphFont"/>
    <w:link w:val="a"/>
    <w:qFormat/>
    <w:rsid w:val="00154CA9"/>
    <w:rPr>
      <w:rFonts w:eastAsia="Calibri"/>
      <w:sz w:val="28"/>
      <w:szCs w:val="28"/>
      <w:lang w:val="ru-RU" w:eastAsia="en-US"/>
    </w:rPr>
  </w:style>
  <w:style w:type="paragraph" w:customStyle="1" w:styleId="11">
    <w:name w:val="Таблица_1"/>
    <w:basedOn w:val="Normal"/>
    <w:link w:val="12"/>
    <w:qFormat/>
    <w:rsid w:val="00154CA9"/>
    <w:pPr>
      <w:tabs>
        <w:tab w:val="clear" w:pos="794"/>
        <w:tab w:val="clear" w:pos="1191"/>
        <w:tab w:val="clear" w:pos="1588"/>
        <w:tab w:val="clear" w:pos="1985"/>
      </w:tabs>
      <w:overflowPunct/>
      <w:autoSpaceDE/>
      <w:autoSpaceDN/>
      <w:adjustRightInd/>
      <w:spacing w:before="0"/>
      <w:textAlignment w:val="auto"/>
    </w:pPr>
    <w:rPr>
      <w:rFonts w:eastAsiaTheme="minorHAnsi"/>
      <w:sz w:val="22"/>
      <w:szCs w:val="22"/>
      <w:lang w:val="ru-RU" w:eastAsia="ru-RU"/>
    </w:rPr>
  </w:style>
  <w:style w:type="character" w:customStyle="1" w:styleId="12">
    <w:name w:val="Таблица_1 Знак"/>
    <w:basedOn w:val="DefaultParagraphFont"/>
    <w:link w:val="11"/>
    <w:qFormat/>
    <w:rsid w:val="00154CA9"/>
    <w:rPr>
      <w:rFonts w:eastAsiaTheme="minorHAnsi"/>
      <w:sz w:val="22"/>
      <w:szCs w:val="22"/>
      <w:lang w:val="ru-RU" w:eastAsia="ru-RU"/>
    </w:rPr>
  </w:style>
  <w:style w:type="paragraph" w:customStyle="1" w:styleId="a1">
    <w:name w:val="Заголовок таблицы"/>
    <w:basedOn w:val="Normal"/>
    <w:link w:val="a2"/>
    <w:qFormat/>
    <w:rsid w:val="00154CA9"/>
    <w:pPr>
      <w:tabs>
        <w:tab w:val="clear" w:pos="794"/>
        <w:tab w:val="clear" w:pos="1191"/>
        <w:tab w:val="clear" w:pos="1588"/>
        <w:tab w:val="clear" w:pos="1985"/>
      </w:tabs>
      <w:overflowPunct/>
      <w:autoSpaceDE/>
      <w:autoSpaceDN/>
      <w:adjustRightInd/>
      <w:spacing w:before="0" w:line="360" w:lineRule="auto"/>
      <w:textAlignment w:val="auto"/>
    </w:pPr>
    <w:rPr>
      <w:rFonts w:eastAsiaTheme="minorHAnsi" w:cstheme="minorBidi"/>
      <w:sz w:val="28"/>
      <w:szCs w:val="28"/>
      <w:lang w:val="ru-RU" w:eastAsia="ru-RU"/>
    </w:rPr>
  </w:style>
  <w:style w:type="character" w:customStyle="1" w:styleId="a2">
    <w:name w:val="Заголовок таблицы Знак"/>
    <w:basedOn w:val="DefaultParagraphFont"/>
    <w:link w:val="a1"/>
    <w:qFormat/>
    <w:rsid w:val="00154CA9"/>
    <w:rPr>
      <w:rFonts w:eastAsiaTheme="minorHAnsi" w:cstheme="minorBidi"/>
      <w:sz w:val="28"/>
      <w:szCs w:val="28"/>
      <w:lang w:val="ru-RU" w:eastAsia="ru-RU"/>
    </w:rPr>
  </w:style>
  <w:style w:type="paragraph" w:customStyle="1" w:styleId="TOC10">
    <w:name w:val="TOC 标题1"/>
    <w:basedOn w:val="Heading1"/>
    <w:next w:val="Normal"/>
    <w:uiPriority w:val="39"/>
    <w:unhideWhenUsed/>
    <w:qFormat/>
    <w:rsid w:val="00154CA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13">
    <w:name w:val="未处理的提及1"/>
    <w:basedOn w:val="DefaultParagraphFont"/>
    <w:uiPriority w:val="99"/>
    <w:semiHidden/>
    <w:unhideWhenUsed/>
    <w:qFormat/>
    <w:rsid w:val="00154CA9"/>
    <w:rPr>
      <w:color w:val="605E5C"/>
      <w:shd w:val="clear" w:color="auto" w:fill="E1DFDD"/>
    </w:rPr>
  </w:style>
  <w:style w:type="paragraph" w:customStyle="1" w:styleId="2">
    <w:name w:val="修订2"/>
    <w:hidden/>
    <w:uiPriority w:val="99"/>
    <w:unhideWhenUsed/>
    <w:qFormat/>
    <w:rsid w:val="00154CA9"/>
    <w:rPr>
      <w:rFonts w:eastAsiaTheme="minorEastAsia"/>
      <w:sz w:val="24"/>
      <w:lang w:val="en-GB" w:eastAsia="en-US"/>
    </w:rPr>
  </w:style>
  <w:style w:type="paragraph" w:customStyle="1" w:styleId="WPSOffice1">
    <w:name w:val="WPSOffice手动目录 1"/>
    <w:qFormat/>
    <w:rsid w:val="00154CA9"/>
    <w:rPr>
      <w:rFonts w:ascii="CG Times" w:eastAsiaTheme="minorEastAsia" w:hAnsi="CG Times"/>
    </w:rPr>
  </w:style>
  <w:style w:type="paragraph" w:customStyle="1" w:styleId="WPSOffice2">
    <w:name w:val="WPSOffice手动目录 2"/>
    <w:qFormat/>
    <w:rsid w:val="00154CA9"/>
    <w:pPr>
      <w:ind w:leftChars="200" w:left="200"/>
    </w:pPr>
    <w:rPr>
      <w:rFonts w:ascii="CG Times" w:eastAsiaTheme="minorEastAsia" w:hAnsi="CG Times"/>
    </w:rPr>
  </w:style>
  <w:style w:type="paragraph" w:customStyle="1" w:styleId="TOC20">
    <w:name w:val="TOC 标题2"/>
    <w:basedOn w:val="Heading1"/>
    <w:next w:val="Normal"/>
    <w:uiPriority w:val="39"/>
    <w:unhideWhenUsed/>
    <w:qFormat/>
    <w:rsid w:val="00154CA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Strong">
    <w:name w:val="Strong"/>
    <w:uiPriority w:val="22"/>
    <w:qFormat/>
    <w:rsid w:val="009155A0"/>
    <w:rPr>
      <w:b/>
      <w:bCs/>
    </w:rPr>
  </w:style>
  <w:style w:type="character" w:customStyle="1" w:styleId="BodyTextIndentChar">
    <w:name w:val="Body Text Indent Char"/>
    <w:link w:val="BodyTextIndent"/>
    <w:rsid w:val="009155A0"/>
    <w:rPr>
      <w:color w:val="000000"/>
      <w:kern w:val="21"/>
      <w:sz w:val="21"/>
      <w:szCs w:val="24"/>
    </w:rPr>
  </w:style>
  <w:style w:type="character" w:customStyle="1" w:styleId="DocumentMapChar">
    <w:name w:val="Document Map Char"/>
    <w:link w:val="DocumentMap"/>
    <w:rsid w:val="009155A0"/>
    <w:rPr>
      <w:rFonts w:ascii="SimSun"/>
      <w:sz w:val="18"/>
      <w:szCs w:val="18"/>
      <w:lang w:val="en-GB" w:eastAsia="en-US"/>
    </w:rPr>
  </w:style>
  <w:style w:type="character" w:customStyle="1" w:styleId="UnresolvedMention1">
    <w:name w:val="Unresolved Mention1"/>
    <w:uiPriority w:val="99"/>
    <w:unhideWhenUsed/>
    <w:rsid w:val="009155A0"/>
    <w:rPr>
      <w:color w:val="605E5C"/>
      <w:shd w:val="clear" w:color="auto" w:fill="E1DFDD"/>
    </w:rPr>
  </w:style>
  <w:style w:type="character" w:customStyle="1" w:styleId="QuestiontitleChar">
    <w:name w:val="Question_title Char"/>
    <w:link w:val="Questiontitle"/>
    <w:locked/>
    <w:rsid w:val="009155A0"/>
    <w:rPr>
      <w:sz w:val="24"/>
      <w:lang w:val="fr-FR" w:eastAsia="en-US"/>
    </w:rPr>
  </w:style>
  <w:style w:type="character" w:customStyle="1" w:styleId="TabletitleChar">
    <w:name w:val="Table_title Char"/>
    <w:link w:val="Tabletitle"/>
    <w:uiPriority w:val="99"/>
    <w:locked/>
    <w:rsid w:val="009155A0"/>
    <w:rPr>
      <w:b/>
      <w:sz w:val="24"/>
      <w:lang w:val="fr-FR" w:eastAsia="en-US"/>
    </w:rPr>
  </w:style>
  <w:style w:type="character" w:customStyle="1" w:styleId="NormalWebChar">
    <w:name w:val="Normal (Web) Char"/>
    <w:link w:val="NormalWeb"/>
    <w:rsid w:val="009155A0"/>
    <w:rPr>
      <w:rFonts w:ascii="Verdana" w:eastAsia="Arial Unicode MS" w:hAnsi="Verdana" w:cs="Arial Unicode MS"/>
      <w:sz w:val="21"/>
      <w:szCs w:val="21"/>
      <w:lang w:eastAsia="en-US"/>
    </w:rPr>
  </w:style>
  <w:style w:type="character" w:customStyle="1" w:styleId="TableNoChar">
    <w:name w:val="Table_No Char"/>
    <w:link w:val="TableNo"/>
    <w:uiPriority w:val="99"/>
    <w:locked/>
    <w:rsid w:val="009155A0"/>
    <w:rPr>
      <w:sz w:val="24"/>
      <w:lang w:val="fr-FR" w:eastAsia="en-US"/>
    </w:rPr>
  </w:style>
  <w:style w:type="character" w:customStyle="1" w:styleId="DocumentMapChar1">
    <w:name w:val="Document Map Char1"/>
    <w:semiHidden/>
    <w:rsid w:val="009155A0"/>
    <w:rPr>
      <w:rFonts w:ascii="Segoe UI" w:hAnsi="Segoe UI" w:cs="Segoe UI"/>
      <w:sz w:val="16"/>
      <w:szCs w:val="16"/>
      <w:lang w:val="fr-FR" w:eastAsia="en-US"/>
    </w:rPr>
  </w:style>
  <w:style w:type="paragraph" w:styleId="NormalWeb">
    <w:name w:val="Normal (Web)"/>
    <w:basedOn w:val="Normal"/>
    <w:link w:val="NormalWebChar"/>
    <w:rsid w:val="009155A0"/>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paragraph" w:styleId="DocumentMap">
    <w:name w:val="Document Map"/>
    <w:basedOn w:val="Normal"/>
    <w:link w:val="DocumentMapChar"/>
    <w:rsid w:val="009155A0"/>
    <w:pPr>
      <w:jc w:val="left"/>
    </w:pPr>
    <w:rPr>
      <w:rFonts w:ascii="SimSun"/>
      <w:sz w:val="18"/>
      <w:szCs w:val="18"/>
      <w:lang w:val="en-GB"/>
    </w:rPr>
  </w:style>
  <w:style w:type="character" w:customStyle="1" w:styleId="DocumentMapChar2">
    <w:name w:val="Document Map Char2"/>
    <w:basedOn w:val="DefaultParagraphFont"/>
    <w:semiHidden/>
    <w:rsid w:val="009155A0"/>
    <w:rPr>
      <w:rFonts w:ascii="Segoe UI" w:hAnsi="Segoe UI" w:cs="Segoe UI"/>
      <w:sz w:val="16"/>
      <w:szCs w:val="16"/>
      <w:lang w:val="fr-FR" w:eastAsia="en-US"/>
    </w:rPr>
  </w:style>
  <w:style w:type="paragraph" w:styleId="BodyTextIndent">
    <w:name w:val="Body Text Indent"/>
    <w:basedOn w:val="Normal"/>
    <w:link w:val="BodyTextIndentChar"/>
    <w:rsid w:val="009155A0"/>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1">
    <w:name w:val="Body Text Indent Char1"/>
    <w:basedOn w:val="DefaultParagraphFont"/>
    <w:semiHidden/>
    <w:rsid w:val="009155A0"/>
    <w:rPr>
      <w:sz w:val="24"/>
      <w:lang w:val="fr-FR" w:eastAsia="en-US"/>
    </w:rPr>
  </w:style>
  <w:style w:type="paragraph" w:customStyle="1" w:styleId="Text">
    <w:name w:val="Text"/>
    <w:basedOn w:val="Normal"/>
    <w:rsid w:val="009155A0"/>
    <w:pPr>
      <w:widowControl w:val="0"/>
      <w:tabs>
        <w:tab w:val="clear" w:pos="794"/>
        <w:tab w:val="clear" w:pos="1191"/>
        <w:tab w:val="clear" w:pos="1588"/>
        <w:tab w:val="clear" w:pos="1985"/>
      </w:tabs>
      <w:overflowPunct/>
      <w:adjustRightInd/>
      <w:spacing w:before="0" w:line="252" w:lineRule="auto"/>
      <w:ind w:firstLine="202"/>
      <w:textAlignment w:val="auto"/>
    </w:pPr>
    <w:rPr>
      <w:sz w:val="20"/>
      <w:lang w:val="en-US"/>
    </w:rPr>
  </w:style>
  <w:style w:type="paragraph" w:customStyle="1" w:styleId="RepNoBR">
    <w:name w:val="Rep_No_BR"/>
    <w:basedOn w:val="RecNo"/>
    <w:next w:val="ReptitleBR"/>
    <w:rsid w:val="009155A0"/>
  </w:style>
  <w:style w:type="paragraph" w:customStyle="1" w:styleId="ReptitleBR">
    <w:name w:val="Rep_title_BR"/>
    <w:basedOn w:val="Rectitle"/>
    <w:next w:val="Repref"/>
    <w:uiPriority w:val="99"/>
    <w:rsid w:val="009155A0"/>
  </w:style>
  <w:style w:type="paragraph" w:customStyle="1" w:styleId="bt12">
    <w:name w:val="bt1+2"/>
    <w:basedOn w:val="Normal"/>
    <w:rsid w:val="009155A0"/>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character" w:customStyle="1" w:styleId="EquationChar">
    <w:name w:val="Equation Char"/>
    <w:link w:val="Equation"/>
    <w:rsid w:val="0093626F"/>
    <w:rPr>
      <w:sz w:val="24"/>
      <w:lang w:val="fr-FR" w:eastAsia="en-US"/>
    </w:rPr>
  </w:style>
  <w:style w:type="character" w:customStyle="1" w:styleId="AnnexNoTitleChar1">
    <w:name w:val="Annex_NoTitle Char1"/>
    <w:locked/>
    <w:rsid w:val="0093626F"/>
    <w:rPr>
      <w:rFonts w:ascii="Times New Roman Bold" w:hAnsi="Times New Roman Bold"/>
      <w:b/>
      <w:bC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6.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170</TotalTime>
  <Pages>15</Pages>
  <Words>4517</Words>
  <Characters>1730</Characters>
  <Application>Microsoft Office Word</Application>
  <DocSecurity>0</DocSecurity>
  <Lines>173</Lines>
  <Paragraphs>60</Paragraphs>
  <ScaleCrop>false</ScaleCrop>
  <HeadingPairs>
    <vt:vector size="2" baseType="variant">
      <vt:variant>
        <vt:lpstr>Title</vt:lpstr>
      </vt:variant>
      <vt:variant>
        <vt:i4>1</vt:i4>
      </vt:variant>
    </vt:vector>
  </HeadingPairs>
  <TitlesOfParts>
    <vt:vector size="1" baseType="lpstr">
      <vt:lpstr>ITU-R SM.2454-1(06/2023)建议书 不同频段无线电信号的空间评估</vt:lpstr>
    </vt:vector>
  </TitlesOfParts>
  <Manager/>
  <Company>ITU</Company>
  <LinksUpToDate>false</LinksUpToDate>
  <CharactersWithSpaces>6187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SM.2454-1(06/2023)建议书 不同频段无线电信号的空间评估</dc:title>
  <dc:subject>SM系列：频谱管理</dc:subject>
  <dc:creator>ITU</dc:creator>
  <cp:keywords>SM.2454</cp:keywords>
  <dc:description/>
  <cp:lastModifiedBy>Liu, Sanping</cp:lastModifiedBy>
  <cp:revision>52</cp:revision>
  <cp:lastPrinted>2025-03-20T13:09:00Z</cp:lastPrinted>
  <dcterms:created xsi:type="dcterms:W3CDTF">2025-03-20T07:51:00Z</dcterms:created>
  <dcterms:modified xsi:type="dcterms:W3CDTF">2025-03-20T13:27:00Z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