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B822F6" w14:textId="77777777" w:rsidR="002B706F" w:rsidRDefault="002B706F" w:rsidP="00197749"/>
    <w:p w14:paraId="1721F8B5" w14:textId="77777777" w:rsidR="00091A6B" w:rsidRDefault="00091A6B" w:rsidP="00197749">
      <w:pPr>
        <w:rPr>
          <w:rtl/>
        </w:rPr>
      </w:pPr>
    </w:p>
    <w:p w14:paraId="0D4EFA38" w14:textId="374073F7" w:rsidR="00091A6B" w:rsidRDefault="000C30CF" w:rsidP="00091A6B">
      <w:pPr>
        <w:pStyle w:val="CoverNumber"/>
      </w:pPr>
      <w:r>
        <w:rPr>
          <w:rFonts w:hint="cs"/>
          <w:rtl/>
        </w:rPr>
        <w:t>التقرير</w:t>
      </w:r>
      <w:r w:rsidR="00091A6B" w:rsidRPr="00091A6B">
        <w:rPr>
          <w:rtl/>
        </w:rPr>
        <w:t xml:space="preserve"> </w:t>
      </w:r>
      <w:r w:rsidR="00091A6B" w:rsidRPr="00091A6B">
        <w:t>ITU-R </w:t>
      </w:r>
      <w:r w:rsidR="00367950">
        <w:t>SM</w:t>
      </w:r>
      <w:r w:rsidR="00091A6B" w:rsidRPr="00091A6B">
        <w:t>.</w:t>
      </w:r>
      <w:r w:rsidR="00367950">
        <w:t>2454-1</w:t>
      </w:r>
    </w:p>
    <w:p w14:paraId="29E1EE3E" w14:textId="1C81F61A" w:rsidR="00091A6B" w:rsidRDefault="00091A6B" w:rsidP="00091A6B">
      <w:pPr>
        <w:pStyle w:val="CoverDate"/>
        <w:rPr>
          <w:rtl/>
        </w:rPr>
      </w:pPr>
      <w:r w:rsidRPr="005F01A2">
        <w:t>(20</w:t>
      </w:r>
      <w:r w:rsidR="00367950">
        <w:t>23</w:t>
      </w:r>
      <w:r>
        <w:t>/0</w:t>
      </w:r>
      <w:r w:rsidR="00367950">
        <w:t>6</w:t>
      </w:r>
      <w:r w:rsidRPr="005F01A2">
        <w:t>)</w:t>
      </w:r>
    </w:p>
    <w:p w14:paraId="5B7D8754" w14:textId="0BAA21B3" w:rsidR="00EF6496" w:rsidRPr="003F592D" w:rsidRDefault="00FC6892" w:rsidP="00530A88">
      <w:pPr>
        <w:pStyle w:val="CoverSeries"/>
      </w:pPr>
      <w:r>
        <w:rPr>
          <w:rFonts w:hint="cs"/>
          <w:rtl/>
          <w:lang w:val="en-GB"/>
        </w:rPr>
        <w:t xml:space="preserve">السلسلة </w:t>
      </w:r>
      <w:r w:rsidR="00F64C89">
        <w:t>SM</w:t>
      </w:r>
      <w:r>
        <w:rPr>
          <w:rFonts w:hint="cs"/>
          <w:rtl/>
          <w:lang w:val="en-GB"/>
        </w:rPr>
        <w:t xml:space="preserve">: </w:t>
      </w:r>
      <w:r w:rsidR="00F64C89">
        <w:rPr>
          <w:rFonts w:hint="cs"/>
          <w:rtl/>
          <w:lang w:val="en-GB"/>
        </w:rPr>
        <w:t>إدارة الطيف</w:t>
      </w:r>
    </w:p>
    <w:p w14:paraId="79BD944D" w14:textId="1476F686" w:rsidR="00091A6B" w:rsidRPr="00FD137C" w:rsidRDefault="00F64C89" w:rsidP="003A2C52">
      <w:pPr>
        <w:pStyle w:val="CoverTitle"/>
        <w:spacing w:before="360"/>
        <w:ind w:right="851"/>
        <w:jc w:val="left"/>
      </w:pPr>
      <w:r w:rsidRPr="00FD137C">
        <w:rPr>
          <w:rFonts w:hint="cs"/>
          <w:rtl/>
        </w:rPr>
        <w:t>التقييم المكاني للإشارات الراديوية في نطاقات تردد</w:t>
      </w:r>
      <w:r w:rsidR="00050B2F">
        <w:rPr>
          <w:rFonts w:hint="cs"/>
          <w:rtl/>
        </w:rPr>
        <w:t>ية</w:t>
      </w:r>
      <w:r w:rsidR="004B0536">
        <w:rPr>
          <w:rFonts w:hint="cs"/>
          <w:rtl/>
          <w:lang w:bidi="ar-EG"/>
        </w:rPr>
        <w:t> </w:t>
      </w:r>
      <w:r w:rsidRPr="00FD137C">
        <w:rPr>
          <w:rFonts w:hint="cs"/>
          <w:rtl/>
        </w:rPr>
        <w:t>مختلفة</w:t>
      </w:r>
    </w:p>
    <w:p w14:paraId="78EF58A9" w14:textId="77777777" w:rsidR="00091A6B" w:rsidRDefault="00091A6B" w:rsidP="00197749"/>
    <w:p w14:paraId="112953FE" w14:textId="77777777" w:rsidR="00091A6B" w:rsidRDefault="00091A6B" w:rsidP="002D7C30">
      <w:pPr>
        <w:rPr>
          <w:lang w:bidi="ar-EG"/>
        </w:rPr>
      </w:pPr>
    </w:p>
    <w:p w14:paraId="7987EFD7" w14:textId="77777777" w:rsidR="00091A6B" w:rsidRDefault="00091A6B" w:rsidP="00197749"/>
    <w:p w14:paraId="6F0910A0" w14:textId="77777777" w:rsidR="00091A6B" w:rsidRDefault="00091A6B" w:rsidP="00197749"/>
    <w:p w14:paraId="49CFBE57" w14:textId="77777777" w:rsidR="00091A6B" w:rsidRDefault="00A161D3" w:rsidP="00197749">
      <w:r>
        <w:rPr>
          <w:noProof/>
        </w:rPr>
        <w:drawing>
          <wp:anchor distT="0" distB="0" distL="114300" distR="114300" simplePos="0" relativeHeight="251658752" behindDoc="0" locked="0" layoutInCell="1" allowOverlap="1" wp14:anchorId="5AA357A7" wp14:editId="17B16ED6">
            <wp:simplePos x="0" y="0"/>
            <wp:positionH relativeFrom="margin">
              <wp:align>left</wp:align>
            </wp:positionH>
            <wp:positionV relativeFrom="margin">
              <wp:align>bottom</wp:align>
            </wp:positionV>
            <wp:extent cx="737870" cy="810895"/>
            <wp:effectExtent l="0" t="0" r="5080" b="825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37870" cy="810895"/>
                    </a:xfrm>
                    <a:prstGeom prst="rect">
                      <a:avLst/>
                    </a:prstGeom>
                    <a:noFill/>
                  </pic:spPr>
                </pic:pic>
              </a:graphicData>
            </a:graphic>
            <wp14:sizeRelH relativeFrom="page">
              <wp14:pctWidth>0</wp14:pctWidth>
            </wp14:sizeRelH>
            <wp14:sizeRelV relativeFrom="page">
              <wp14:pctHeight>0</wp14:pctHeight>
            </wp14:sizeRelV>
          </wp:anchor>
        </w:drawing>
      </w:r>
    </w:p>
    <w:p w14:paraId="41C5DEF4" w14:textId="77777777" w:rsidR="005E066B" w:rsidRDefault="00CA603A" w:rsidP="001E45FA">
      <w:pPr>
        <w:jc w:val="center"/>
        <w:rPr>
          <w:b/>
          <w:bCs/>
          <w:sz w:val="32"/>
          <w:szCs w:val="32"/>
          <w:rtl/>
        </w:rPr>
        <w:sectPr w:rsidR="005E066B" w:rsidSect="00D231CE">
          <w:headerReference w:type="even" r:id="rId9"/>
          <w:headerReference w:type="default" r:id="rId10"/>
          <w:pgSz w:w="11907" w:h="16834" w:code="9"/>
          <w:pgMar w:top="567" w:right="1417" w:bottom="567" w:left="567" w:header="794" w:footer="567" w:gutter="0"/>
          <w:paperSrc w:first="4" w:other="4"/>
          <w:cols w:space="720"/>
          <w:bidi/>
          <w:rtlGutter/>
          <w:docGrid w:linePitch="299"/>
        </w:sectPr>
      </w:pPr>
      <w:r>
        <w:rPr>
          <w:b/>
          <w:bCs/>
          <w:noProof/>
          <w:sz w:val="32"/>
          <w:szCs w:val="32"/>
          <w:rtl/>
          <w:lang w:eastAsia="zh-CN"/>
        </w:rPr>
        <mc:AlternateContent>
          <mc:Choice Requires="wps">
            <w:drawing>
              <wp:anchor distT="0" distB="0" distL="114300" distR="114300" simplePos="0" relativeHeight="251657728" behindDoc="0" locked="0" layoutInCell="1" allowOverlap="1" wp14:anchorId="45C48C0C" wp14:editId="0CF5D5D2">
                <wp:simplePos x="0" y="0"/>
                <wp:positionH relativeFrom="column">
                  <wp:posOffset>379095</wp:posOffset>
                </wp:positionH>
                <wp:positionV relativeFrom="paragraph">
                  <wp:posOffset>6840855</wp:posOffset>
                </wp:positionV>
                <wp:extent cx="5455920" cy="1371600"/>
                <wp:effectExtent l="0" t="0" r="0" b="0"/>
                <wp:wrapNone/>
                <wp:docPr id="1"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592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C278B5" w14:textId="77777777" w:rsidR="000B4F10" w:rsidRPr="005F01A2" w:rsidRDefault="000B4F10" w:rsidP="00897041">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sidR="00134026">
                              <w:rPr>
                                <w:rFonts w:ascii="Tahoma" w:hAnsi="Tahoma"/>
                                <w:b/>
                                <w:bCs/>
                                <w:color w:val="000068"/>
                                <w:sz w:val="34"/>
                                <w:szCs w:val="54"/>
                                <w:lang w:bidi="ar-EG"/>
                              </w:rPr>
                              <w:t>S</w:t>
                            </w:r>
                            <w:r w:rsidR="005425A3">
                              <w:rPr>
                                <w:rFonts w:ascii="Tahoma" w:hAnsi="Tahoma"/>
                                <w:b/>
                                <w:bCs/>
                                <w:color w:val="000068"/>
                                <w:sz w:val="34"/>
                                <w:szCs w:val="54"/>
                                <w:lang w:bidi="ar-EG"/>
                              </w:rPr>
                              <w:t>A</w:t>
                            </w:r>
                          </w:p>
                          <w:p w14:paraId="6D9D78DD" w14:textId="77777777" w:rsidR="000B4F10" w:rsidRPr="005F01A2" w:rsidRDefault="005425A3" w:rsidP="005425A3">
                            <w:pPr>
                              <w:spacing w:line="168" w:lineRule="auto"/>
                              <w:ind w:right="-126"/>
                              <w:jc w:val="right"/>
                              <w:rPr>
                                <w:rFonts w:ascii="Tahoma" w:hAnsi="Tahoma"/>
                                <w:b/>
                                <w:bCs/>
                                <w:color w:val="000068"/>
                                <w:sz w:val="36"/>
                                <w:szCs w:val="56"/>
                                <w:rtl/>
                                <w:lang w:bidi="ar-EG"/>
                              </w:rPr>
                            </w:pPr>
                            <w:r w:rsidRPr="005425A3">
                              <w:rPr>
                                <w:rFonts w:ascii="Tahoma" w:hAnsi="Tahoma" w:hint="cs"/>
                                <w:b/>
                                <w:bCs/>
                                <w:color w:val="000068"/>
                                <w:sz w:val="36"/>
                                <w:szCs w:val="56"/>
                                <w:rtl/>
                                <w:lang w:bidi="ar-EG"/>
                              </w:rPr>
                              <w:t>التطبيقات الفضائية والأرصاد الجوية</w:t>
                            </w:r>
                            <w:r>
                              <w:rPr>
                                <w:rFonts w:ascii="Tahoma" w:hAnsi="Tahoma" w:hint="cs"/>
                                <w:b/>
                                <w:bCs/>
                                <w:color w:val="000068"/>
                                <w:sz w:val="36"/>
                                <w:szCs w:val="56"/>
                                <w:rtl/>
                                <w:lang w:bidi="ar-EG"/>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5C48C0C" id="_x0000_t202" coordsize="21600,21600" o:spt="202" path="m,l,21600r21600,l21600,xe">
                <v:stroke joinstyle="miter"/>
                <v:path gradientshapeok="t" o:connecttype="rect"/>
              </v:shapetype>
              <v:shape id="Text Box 2862" o:spid="_x0000_s1026" type="#_x0000_t202" style="position:absolute;left:0;text-align:left;margin-left:29.85pt;margin-top:538.65pt;width:429.6pt;height:10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" filled="f" stroked="f">
                <v:textbox>
                  <w:txbxContent>
                    <w:p w14:paraId="06C278B5" w14:textId="77777777" w:rsidR="000B4F10" w:rsidRPr="005F01A2" w:rsidRDefault="000B4F10" w:rsidP="00897041">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sidR="00134026">
                        <w:rPr>
                          <w:rFonts w:ascii="Tahoma" w:hAnsi="Tahoma"/>
                          <w:b/>
                          <w:bCs/>
                          <w:color w:val="000068"/>
                          <w:sz w:val="34"/>
                          <w:szCs w:val="54"/>
                          <w:lang w:bidi="ar-EG"/>
                        </w:rPr>
                        <w:t>S</w:t>
                      </w:r>
                      <w:r w:rsidR="005425A3">
                        <w:rPr>
                          <w:rFonts w:ascii="Tahoma" w:hAnsi="Tahoma"/>
                          <w:b/>
                          <w:bCs/>
                          <w:color w:val="000068"/>
                          <w:sz w:val="34"/>
                          <w:szCs w:val="54"/>
                          <w:lang w:bidi="ar-EG"/>
                        </w:rPr>
                        <w:t>A</w:t>
                      </w:r>
                    </w:p>
                    <w:p w14:paraId="6D9D78DD" w14:textId="77777777" w:rsidR="000B4F10" w:rsidRPr="005F01A2" w:rsidRDefault="005425A3" w:rsidP="005425A3">
                      <w:pPr>
                        <w:spacing w:line="168" w:lineRule="auto"/>
                        <w:ind w:right="-126"/>
                        <w:jc w:val="right"/>
                        <w:rPr>
                          <w:rFonts w:ascii="Tahoma" w:hAnsi="Tahoma"/>
                          <w:b/>
                          <w:bCs/>
                          <w:color w:val="000068"/>
                          <w:sz w:val="36"/>
                          <w:szCs w:val="56"/>
                          <w:rtl/>
                          <w:lang w:bidi="ar-EG"/>
                        </w:rPr>
                      </w:pPr>
                      <w:r w:rsidRPr="005425A3">
                        <w:rPr>
                          <w:rFonts w:ascii="Tahoma" w:hAnsi="Tahoma" w:hint="cs"/>
                          <w:b/>
                          <w:bCs/>
                          <w:color w:val="000068"/>
                          <w:sz w:val="36"/>
                          <w:szCs w:val="56"/>
                          <w:rtl/>
                          <w:lang w:bidi="ar-EG"/>
                        </w:rPr>
                        <w:t>التطبيقات الفضائية والأرصاد الجوية</w:t>
                      </w:r>
                      <w:r>
                        <w:rPr>
                          <w:rFonts w:ascii="Tahoma" w:hAnsi="Tahoma" w:hint="cs"/>
                          <w:b/>
                          <w:bCs/>
                          <w:color w:val="000068"/>
                          <w:sz w:val="36"/>
                          <w:szCs w:val="56"/>
                          <w:rtl/>
                          <w:lang w:bidi="ar-EG"/>
                        </w:rPr>
                        <w:t xml:space="preserve"> </w:t>
                      </w:r>
                    </w:p>
                  </w:txbxContent>
                </v:textbox>
              </v:shape>
            </w:pict>
          </mc:Fallback>
        </mc:AlternateContent>
      </w:r>
    </w:p>
    <w:p w14:paraId="5F071E31" w14:textId="77777777" w:rsidR="005E066B" w:rsidRPr="00891CAB" w:rsidRDefault="005E066B" w:rsidP="001E45FA">
      <w:pPr>
        <w:spacing w:before="240"/>
        <w:jc w:val="center"/>
        <w:outlineLvl w:val="0"/>
        <w:rPr>
          <w:b/>
          <w:bCs/>
          <w:sz w:val="32"/>
          <w:szCs w:val="32"/>
          <w:rtl/>
          <w:lang w:bidi="ar-EG"/>
        </w:rPr>
      </w:pPr>
      <w:r w:rsidRPr="00891CAB">
        <w:rPr>
          <w:rFonts w:hint="cs"/>
          <w:b/>
          <w:bCs/>
          <w:sz w:val="32"/>
          <w:szCs w:val="32"/>
          <w:rtl/>
        </w:rPr>
        <w:lastRenderedPageBreak/>
        <w:t>تمهيـد</w:t>
      </w:r>
    </w:p>
    <w:p w14:paraId="2F1E18B1" w14:textId="77777777" w:rsidR="005E066B" w:rsidRPr="008113E9" w:rsidRDefault="005E066B" w:rsidP="002144CB">
      <w:pPr>
        <w:rPr>
          <w:spacing w:val="-2"/>
          <w:sz w:val="20"/>
          <w:szCs w:val="26"/>
          <w:rtl/>
          <w:lang w:bidi="ar-EG"/>
        </w:rPr>
      </w:pPr>
      <w:r w:rsidRPr="008113E9">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14:paraId="30A5FE71" w14:textId="77777777" w:rsidR="005E066B" w:rsidRPr="008113E9" w:rsidRDefault="005E066B" w:rsidP="002144CB">
      <w:pPr>
        <w:rPr>
          <w:spacing w:val="-2"/>
          <w:sz w:val="20"/>
          <w:szCs w:val="26"/>
          <w:rtl/>
          <w:lang w:val="ru-RU"/>
        </w:rPr>
      </w:pPr>
      <w:r w:rsidRPr="008113E9">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14:paraId="6B1EFB1B" w14:textId="77777777" w:rsidR="005E066B" w:rsidRPr="00440F51" w:rsidRDefault="005E066B" w:rsidP="001E45FA">
      <w:pPr>
        <w:spacing w:before="0"/>
        <w:rPr>
          <w:spacing w:val="-2"/>
          <w:sz w:val="21"/>
          <w:szCs w:val="28"/>
          <w:lang w:val="ru-RU"/>
        </w:rPr>
      </w:pPr>
    </w:p>
    <w:p w14:paraId="1E9434A5" w14:textId="77777777" w:rsidR="005E066B" w:rsidRPr="001231D6" w:rsidRDefault="005E066B" w:rsidP="001E45FA">
      <w:pPr>
        <w:pStyle w:val="Heading1"/>
        <w:jc w:val="center"/>
      </w:pPr>
      <w:bookmarkStart w:id="0" w:name="_Toc193720684"/>
      <w:r w:rsidRPr="001231D6">
        <w:rPr>
          <w:rFonts w:hint="cs"/>
          <w:rtl/>
        </w:rPr>
        <w:t xml:space="preserve">سياسة قطاع الاتصالات الراديوية بشأن حقوق الملكية الفكرية </w:t>
      </w:r>
      <w:r w:rsidRPr="001231D6">
        <w:t>(IPR)</w:t>
      </w:r>
      <w:bookmarkEnd w:id="0"/>
    </w:p>
    <w:p w14:paraId="36B45EE8" w14:textId="7611B4AE" w:rsidR="005E066B" w:rsidRPr="008113E9" w:rsidRDefault="005E066B" w:rsidP="002144CB">
      <w:pPr>
        <w:rPr>
          <w:spacing w:val="-2"/>
          <w:sz w:val="20"/>
          <w:szCs w:val="26"/>
          <w:rtl/>
          <w:lang w:bidi="ar-EG"/>
        </w:rPr>
      </w:pPr>
      <w:r w:rsidRPr="008113E9">
        <w:rPr>
          <w:rFonts w:hint="cs"/>
          <w:spacing w:val="-2"/>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8113E9">
        <w:rPr>
          <w:rFonts w:hint="cs"/>
          <w:spacing w:val="-2"/>
          <w:sz w:val="20"/>
          <w:szCs w:val="26"/>
          <w:rtl/>
        </w:rPr>
        <w:t xml:space="preserve"> </w:t>
      </w:r>
      <w:r w:rsidRPr="008113E9">
        <w:rPr>
          <w:spacing w:val="-2"/>
          <w:sz w:val="20"/>
          <w:szCs w:val="26"/>
          <w:lang w:bidi="ar-EG"/>
        </w:rPr>
        <w:t>(ITU</w:t>
      </w:r>
      <w:r w:rsidRPr="008113E9">
        <w:rPr>
          <w:spacing w:val="-2"/>
          <w:sz w:val="20"/>
          <w:szCs w:val="26"/>
          <w:lang w:bidi="ar-EG"/>
        </w:rPr>
        <w:noBreakHyphen/>
        <w:t>T/ITU</w:t>
      </w:r>
      <w:r w:rsidRPr="008113E9">
        <w:rPr>
          <w:spacing w:val="-2"/>
          <w:sz w:val="20"/>
          <w:szCs w:val="26"/>
          <w:lang w:bidi="ar-EG"/>
        </w:rPr>
        <w:noBreakHyphen/>
        <w:t>R/ISO/IEC)</w:t>
      </w:r>
      <w:r w:rsidRPr="008113E9">
        <w:rPr>
          <w:rFonts w:hint="cs"/>
          <w:spacing w:val="-2"/>
          <w:sz w:val="20"/>
          <w:szCs w:val="26"/>
          <w:rtl/>
          <w:lang w:bidi="ar-EG"/>
        </w:rPr>
        <w:t xml:space="preserve"> والمشار إليها </w:t>
      </w:r>
      <w:r w:rsidR="00796478">
        <w:rPr>
          <w:rFonts w:hint="cs"/>
          <w:spacing w:val="-2"/>
          <w:sz w:val="20"/>
          <w:szCs w:val="26"/>
          <w:rtl/>
          <w:lang w:val="en-GB" w:bidi="ar-EG"/>
        </w:rPr>
        <w:t xml:space="preserve">في </w:t>
      </w:r>
      <w:r w:rsidRPr="008113E9">
        <w:rPr>
          <w:rFonts w:hint="cs"/>
          <w:spacing w:val="-2"/>
          <w:sz w:val="20"/>
          <w:szCs w:val="26"/>
          <w:rtl/>
          <w:lang w:bidi="ar-EG"/>
        </w:rPr>
        <w:t xml:space="preserve">القرار </w:t>
      </w:r>
      <w:r w:rsidRPr="008113E9">
        <w:rPr>
          <w:spacing w:val="-2"/>
          <w:sz w:val="20"/>
          <w:szCs w:val="26"/>
          <w:lang w:bidi="ar-EG"/>
        </w:rPr>
        <w:t>ITU-R 1</w:t>
      </w:r>
      <w:r w:rsidRPr="008113E9">
        <w:rPr>
          <w:rFonts w:hint="cs"/>
          <w:spacing w:val="-2"/>
          <w:sz w:val="20"/>
          <w:szCs w:val="26"/>
          <w:rtl/>
          <w:lang w:bidi="ar-EG"/>
        </w:rPr>
        <w:t xml:space="preserve">. </w:t>
      </w:r>
      <w:r w:rsidR="0047085B">
        <w:rPr>
          <w:spacing w:val="-2"/>
          <w:sz w:val="20"/>
          <w:szCs w:val="26"/>
          <w:lang w:bidi="ar-EG"/>
        </w:rPr>
        <w:br/>
      </w:r>
      <w:r w:rsidRPr="008113E9">
        <w:rPr>
          <w:rFonts w:hint="cs"/>
          <w:spacing w:val="-2"/>
          <w:sz w:val="20"/>
          <w:szCs w:val="26"/>
          <w:rtl/>
          <w:lang w:bidi="ar-EG"/>
        </w:rPr>
        <w:t xml:space="preserve">وترد الاستمارات التي ينبغي لحاملي البراءات استعمالها لتقديم بيان عن البراءات أو للتصريح عن منح رخص في الموقع الإلكتروني </w:t>
      </w:r>
      <w:hyperlink r:id="rId11" w:history="1">
        <w:r w:rsidR="00996849" w:rsidRPr="0009567C">
          <w:rPr>
            <w:rStyle w:val="Hyperlink"/>
            <w:sz w:val="20"/>
            <w:szCs w:val="26"/>
          </w:rPr>
          <w:t>https://www.itu.int/ITU-R/go/patents/en</w:t>
        </w:r>
      </w:hyperlink>
      <w:r w:rsidRPr="008113E9">
        <w:rPr>
          <w:rFonts w:hint="cs"/>
          <w:spacing w:val="-2"/>
          <w:sz w:val="20"/>
          <w:szCs w:val="26"/>
          <w:rtl/>
          <w:lang w:bidi="ar-EG"/>
        </w:rPr>
        <w:t xml:space="preserve"> حيث يمكن أيضاً الاطلاع على المبادئ التوجيهية الخاصة بتطبيق سياسة البراءات المشتركة وعلى قاعدة بيانات قطاع الاتصالات الراديوية التي تتضمن معلومات عن البراءات.</w:t>
      </w:r>
    </w:p>
    <w:p w14:paraId="40A9B044" w14:textId="77777777" w:rsidR="005E066B" w:rsidRDefault="005E066B" w:rsidP="001E45FA">
      <w:pPr>
        <w:spacing w:before="0"/>
        <w:rPr>
          <w:sz w:val="21"/>
          <w:szCs w:val="20"/>
          <w:rtl/>
          <w:lang w:bidi="ar-EG"/>
        </w:rPr>
      </w:pPr>
    </w:p>
    <w:p w14:paraId="48DBED34" w14:textId="77777777" w:rsidR="005E066B" w:rsidRPr="00440F51" w:rsidRDefault="005E066B" w:rsidP="001E45FA">
      <w:pPr>
        <w:spacing w:before="0"/>
        <w:rPr>
          <w:sz w:val="21"/>
          <w:szCs w:val="20"/>
          <w:rtl/>
          <w:lang w:bidi="ar-EG"/>
        </w:rPr>
      </w:pPr>
    </w:p>
    <w:tbl>
      <w:tblPr>
        <w:bidiVisual/>
        <w:tblW w:w="0" w:type="auto"/>
        <w:jc w:val="center"/>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294"/>
        <w:gridCol w:w="7854"/>
      </w:tblGrid>
      <w:tr w:rsidR="003F592D" w:rsidRPr="00D85087" w14:paraId="57B6F439" w14:textId="77777777" w:rsidTr="00C913CD">
        <w:trPr>
          <w:jc w:val="center"/>
        </w:trPr>
        <w:tc>
          <w:tcPr>
            <w:tcW w:w="9148" w:type="dxa"/>
            <w:gridSpan w:val="2"/>
            <w:tcBorders>
              <w:top w:val="single" w:sz="12" w:space="0" w:color="000080"/>
              <w:left w:val="single" w:sz="12" w:space="0" w:color="000080"/>
              <w:right w:val="single" w:sz="12" w:space="0" w:color="000080"/>
            </w:tcBorders>
          </w:tcPr>
          <w:p w14:paraId="3827CF30" w14:textId="77777777" w:rsidR="003F592D" w:rsidRPr="00D85087" w:rsidRDefault="003F592D" w:rsidP="001E45FA">
            <w:pPr>
              <w:tabs>
                <w:tab w:val="left" w:pos="794"/>
              </w:tabs>
              <w:spacing w:before="180"/>
              <w:jc w:val="center"/>
              <w:rPr>
                <w:rFonts w:ascii="Times New Roman Bold" w:hAnsi="Times New Roman Bold"/>
                <w:b/>
                <w:bCs/>
                <w:sz w:val="21"/>
                <w:szCs w:val="32"/>
                <w:lang w:val="ru-RU"/>
              </w:rPr>
            </w:pPr>
            <w:r w:rsidRPr="00D85087">
              <w:rPr>
                <w:rFonts w:ascii="Times New Roman Bold" w:hAnsi="Times New Roman Bold" w:hint="cs"/>
                <w:b/>
                <w:bCs/>
                <w:sz w:val="21"/>
                <w:szCs w:val="32"/>
                <w:rtl/>
                <w:lang w:val="ru-RU"/>
              </w:rPr>
              <w:t>سلاسل تقارير قطاع الاتصالات الراديوية</w:t>
            </w:r>
          </w:p>
          <w:p w14:paraId="6A444278" w14:textId="77777777" w:rsidR="003F592D" w:rsidRPr="00D85087" w:rsidRDefault="003F592D" w:rsidP="001E45FA">
            <w:pPr>
              <w:tabs>
                <w:tab w:val="left" w:pos="794"/>
              </w:tabs>
              <w:spacing w:before="60" w:after="120"/>
              <w:jc w:val="center"/>
              <w:rPr>
                <w:sz w:val="20"/>
                <w:szCs w:val="26"/>
                <w:lang w:val="ru-RU"/>
              </w:rPr>
            </w:pPr>
            <w:r w:rsidRPr="00D85087">
              <w:rPr>
                <w:rFonts w:hint="cs"/>
                <w:sz w:val="10"/>
                <w:szCs w:val="22"/>
                <w:rtl/>
                <w:lang w:val="ru-RU"/>
              </w:rPr>
              <w:t xml:space="preserve">(يمكن الاطلاع عليها أيضاً في الموقع الإلكتروني </w:t>
            </w:r>
            <w:hyperlink r:id="rId12" w:history="1">
              <w:r w:rsidR="00195F82" w:rsidRPr="00195F82">
                <w:rPr>
                  <w:rStyle w:val="Hyperlink"/>
                  <w:bCs/>
                  <w:sz w:val="18"/>
                  <w:szCs w:val="18"/>
                </w:rPr>
                <w:t>https://www.itu.int/publ/R-REP/ar</w:t>
              </w:r>
            </w:hyperlink>
            <w:r w:rsidRPr="00D85087">
              <w:rPr>
                <w:rFonts w:hint="cs"/>
                <w:sz w:val="18"/>
                <w:rtl/>
              </w:rPr>
              <w:t>)</w:t>
            </w:r>
          </w:p>
        </w:tc>
      </w:tr>
      <w:tr w:rsidR="003F592D" w:rsidRPr="00D85087" w14:paraId="5EA8D453" w14:textId="77777777" w:rsidTr="00C913CD">
        <w:trPr>
          <w:jc w:val="center"/>
        </w:trPr>
        <w:tc>
          <w:tcPr>
            <w:tcW w:w="1294" w:type="dxa"/>
            <w:tcBorders>
              <w:left w:val="single" w:sz="12" w:space="0" w:color="000080"/>
            </w:tcBorders>
          </w:tcPr>
          <w:p w14:paraId="20C40780" w14:textId="77777777" w:rsidR="003F592D" w:rsidRPr="00D85087" w:rsidRDefault="003F592D" w:rsidP="001E45FA">
            <w:pPr>
              <w:tabs>
                <w:tab w:val="left" w:pos="794"/>
              </w:tabs>
              <w:spacing w:before="40" w:after="40" w:line="220" w:lineRule="exact"/>
              <w:rPr>
                <w:rFonts w:ascii="Times New Roman Bold" w:hAnsi="Times New Roman Bold"/>
                <w:b/>
                <w:bCs/>
                <w:sz w:val="21"/>
                <w:szCs w:val="28"/>
                <w:lang w:val="ru-RU"/>
              </w:rPr>
            </w:pPr>
            <w:r w:rsidRPr="00D85087">
              <w:rPr>
                <w:rFonts w:ascii="Times New Roman Bold" w:hAnsi="Times New Roman Bold" w:hint="cs"/>
                <w:b/>
                <w:bCs/>
                <w:sz w:val="21"/>
                <w:szCs w:val="28"/>
                <w:rtl/>
                <w:lang w:val="ru-RU"/>
              </w:rPr>
              <w:t>السلسلة</w:t>
            </w:r>
          </w:p>
        </w:tc>
        <w:tc>
          <w:tcPr>
            <w:tcW w:w="7854" w:type="dxa"/>
            <w:tcBorders>
              <w:right w:val="single" w:sz="12" w:space="0" w:color="000080"/>
            </w:tcBorders>
          </w:tcPr>
          <w:p w14:paraId="1B607658" w14:textId="77777777" w:rsidR="003F592D" w:rsidRPr="00D85087" w:rsidRDefault="003F592D" w:rsidP="001E45FA">
            <w:pPr>
              <w:tabs>
                <w:tab w:val="left" w:pos="794"/>
              </w:tabs>
              <w:spacing w:before="40" w:after="40" w:line="220" w:lineRule="exact"/>
              <w:jc w:val="center"/>
              <w:rPr>
                <w:b/>
                <w:bCs/>
                <w:sz w:val="21"/>
                <w:szCs w:val="20"/>
                <w:lang w:val="ru-RU"/>
              </w:rPr>
            </w:pPr>
            <w:r w:rsidRPr="00D85087">
              <w:rPr>
                <w:rFonts w:ascii="Times New Roman Bold" w:hAnsi="Times New Roman Bold" w:hint="cs"/>
                <w:b/>
                <w:bCs/>
                <w:sz w:val="21"/>
                <w:szCs w:val="28"/>
                <w:rtl/>
                <w:lang w:val="ru-RU"/>
              </w:rPr>
              <w:t>العنـوان</w:t>
            </w:r>
          </w:p>
        </w:tc>
      </w:tr>
      <w:tr w:rsidR="003F592D" w:rsidRPr="00D85087" w14:paraId="5A83D5D4" w14:textId="77777777" w:rsidTr="00C913CD">
        <w:trPr>
          <w:jc w:val="center"/>
        </w:trPr>
        <w:tc>
          <w:tcPr>
            <w:tcW w:w="9148" w:type="dxa"/>
            <w:gridSpan w:val="2"/>
            <w:tcBorders>
              <w:left w:val="single" w:sz="12" w:space="0" w:color="000080"/>
              <w:right w:val="single" w:sz="12" w:space="0" w:color="000080"/>
            </w:tcBorders>
          </w:tcPr>
          <w:p w14:paraId="0DE66380" w14:textId="77777777" w:rsidR="003F592D" w:rsidRPr="00D85087" w:rsidRDefault="003F592D" w:rsidP="001E45FA">
            <w:pPr>
              <w:tabs>
                <w:tab w:val="left" w:pos="1206"/>
              </w:tabs>
              <w:spacing w:before="60" w:after="60" w:line="220" w:lineRule="exact"/>
              <w:rPr>
                <w:sz w:val="20"/>
                <w:szCs w:val="26"/>
                <w:lang w:val="ru-RU"/>
              </w:rPr>
            </w:pPr>
            <w:r w:rsidRPr="00D85087">
              <w:rPr>
                <w:b/>
                <w:bCs/>
                <w:sz w:val="20"/>
                <w:szCs w:val="26"/>
              </w:rPr>
              <w:t>BO</w:t>
            </w:r>
            <w:r w:rsidRPr="00D85087">
              <w:rPr>
                <w:b/>
                <w:bCs/>
                <w:sz w:val="20"/>
                <w:szCs w:val="26"/>
                <w:rtl/>
                <w:lang w:bidi="ar-EG"/>
              </w:rPr>
              <w:tab/>
            </w:r>
            <w:r w:rsidRPr="00D85087">
              <w:rPr>
                <w:rFonts w:hint="cs"/>
                <w:sz w:val="20"/>
                <w:szCs w:val="26"/>
                <w:rtl/>
                <w:lang w:val="ru-RU"/>
              </w:rPr>
              <w:t>البث الساتلي</w:t>
            </w:r>
          </w:p>
        </w:tc>
      </w:tr>
      <w:tr w:rsidR="003F592D" w:rsidRPr="00D85087" w14:paraId="6B831BC1" w14:textId="77777777" w:rsidTr="00C913CD">
        <w:trPr>
          <w:jc w:val="center"/>
        </w:trPr>
        <w:tc>
          <w:tcPr>
            <w:tcW w:w="9148" w:type="dxa"/>
            <w:gridSpan w:val="2"/>
            <w:tcBorders>
              <w:left w:val="single" w:sz="12" w:space="0" w:color="000080"/>
              <w:right w:val="single" w:sz="12" w:space="0" w:color="000080"/>
            </w:tcBorders>
          </w:tcPr>
          <w:p w14:paraId="0EAF05ED" w14:textId="77777777" w:rsidR="003F592D" w:rsidRPr="00D85087" w:rsidRDefault="003F592D" w:rsidP="001E45FA">
            <w:pPr>
              <w:tabs>
                <w:tab w:val="left" w:pos="1206"/>
              </w:tabs>
              <w:spacing w:before="60" w:after="60" w:line="220" w:lineRule="exact"/>
              <w:rPr>
                <w:sz w:val="20"/>
                <w:szCs w:val="26"/>
                <w:lang w:val="ru-RU"/>
              </w:rPr>
            </w:pPr>
            <w:r w:rsidRPr="00D85087">
              <w:rPr>
                <w:b/>
                <w:bCs/>
                <w:sz w:val="20"/>
                <w:szCs w:val="26"/>
              </w:rPr>
              <w:t>BR</w:t>
            </w:r>
            <w:r w:rsidRPr="00D85087">
              <w:rPr>
                <w:rFonts w:hint="cs"/>
                <w:b/>
                <w:bCs/>
                <w:sz w:val="20"/>
                <w:szCs w:val="26"/>
                <w:rtl/>
              </w:rPr>
              <w:tab/>
            </w:r>
            <w:r w:rsidRPr="00D85087">
              <w:rPr>
                <w:rFonts w:hint="cs"/>
                <w:sz w:val="20"/>
                <w:szCs w:val="26"/>
                <w:rtl/>
                <w:lang w:val="ru-RU"/>
              </w:rPr>
              <w:t>التسجيل من أجل الإنتاج والأرشفة والعرض؛ الأفلام التلفزيونية</w:t>
            </w:r>
          </w:p>
        </w:tc>
      </w:tr>
      <w:tr w:rsidR="003F592D" w:rsidRPr="00D85087" w14:paraId="0821B375" w14:textId="77777777" w:rsidTr="00C913CD">
        <w:trPr>
          <w:jc w:val="center"/>
        </w:trPr>
        <w:tc>
          <w:tcPr>
            <w:tcW w:w="9148" w:type="dxa"/>
            <w:gridSpan w:val="2"/>
            <w:tcBorders>
              <w:left w:val="single" w:sz="12" w:space="0" w:color="000080"/>
              <w:right w:val="single" w:sz="12" w:space="0" w:color="000080"/>
            </w:tcBorders>
          </w:tcPr>
          <w:p w14:paraId="1FCC9FF8" w14:textId="77777777" w:rsidR="003F592D" w:rsidRPr="00D85087" w:rsidRDefault="003F592D" w:rsidP="001E45FA">
            <w:pPr>
              <w:tabs>
                <w:tab w:val="left" w:pos="1206"/>
              </w:tabs>
              <w:spacing w:before="60" w:after="60" w:line="220" w:lineRule="exact"/>
              <w:rPr>
                <w:sz w:val="20"/>
                <w:szCs w:val="26"/>
                <w:lang w:val="ru-RU"/>
              </w:rPr>
            </w:pPr>
            <w:r w:rsidRPr="00D85087">
              <w:rPr>
                <w:b/>
                <w:bCs/>
                <w:sz w:val="20"/>
                <w:szCs w:val="26"/>
              </w:rPr>
              <w:t>BS</w:t>
            </w:r>
            <w:r w:rsidRPr="00D85087">
              <w:rPr>
                <w:rFonts w:hint="cs"/>
                <w:b/>
                <w:bCs/>
                <w:sz w:val="20"/>
                <w:szCs w:val="26"/>
                <w:rtl/>
              </w:rPr>
              <w:tab/>
            </w:r>
            <w:r w:rsidRPr="00D85087">
              <w:rPr>
                <w:rFonts w:hint="cs"/>
                <w:sz w:val="20"/>
                <w:szCs w:val="26"/>
                <w:rtl/>
                <w:lang w:val="ru-RU"/>
              </w:rPr>
              <w:t>الخدمة الإذاعية (الصوتية)</w:t>
            </w:r>
          </w:p>
        </w:tc>
      </w:tr>
      <w:tr w:rsidR="003F592D" w:rsidRPr="00D85087" w14:paraId="4005A5F4" w14:textId="77777777" w:rsidTr="00C913CD">
        <w:trPr>
          <w:jc w:val="center"/>
        </w:trPr>
        <w:tc>
          <w:tcPr>
            <w:tcW w:w="9148" w:type="dxa"/>
            <w:gridSpan w:val="2"/>
            <w:tcBorders>
              <w:left w:val="single" w:sz="12" w:space="0" w:color="000080"/>
              <w:right w:val="single" w:sz="12" w:space="0" w:color="000080"/>
            </w:tcBorders>
          </w:tcPr>
          <w:p w14:paraId="0FEE3220" w14:textId="77777777" w:rsidR="003F592D" w:rsidRPr="00D85087" w:rsidRDefault="003F592D" w:rsidP="001E45FA">
            <w:pPr>
              <w:tabs>
                <w:tab w:val="left" w:pos="1206"/>
                <w:tab w:val="left" w:pos="3593"/>
              </w:tabs>
              <w:spacing w:before="60" w:after="60" w:line="220" w:lineRule="exact"/>
              <w:rPr>
                <w:rFonts w:ascii="Times New Roman Bold" w:hAnsi="Times New Roman Bold"/>
                <w:b/>
                <w:bCs/>
                <w:sz w:val="20"/>
                <w:szCs w:val="26"/>
              </w:rPr>
            </w:pPr>
            <w:r w:rsidRPr="00D85087">
              <w:rPr>
                <w:rFonts w:cs="Times New Roman"/>
                <w:b/>
                <w:bCs/>
                <w:sz w:val="20"/>
                <w:szCs w:val="20"/>
              </w:rPr>
              <w:t>BT</w:t>
            </w:r>
            <w:r w:rsidRPr="00D85087">
              <w:rPr>
                <w:rFonts w:cs="Times New Roman" w:hint="cs"/>
                <w:b/>
                <w:bCs/>
                <w:sz w:val="20"/>
                <w:szCs w:val="20"/>
                <w:rtl/>
              </w:rPr>
              <w:tab/>
            </w:r>
            <w:r w:rsidRPr="00D85087">
              <w:rPr>
                <w:rFonts w:ascii="Times New Roman Bold" w:hAnsi="Times New Roman Bold" w:hint="cs"/>
                <w:sz w:val="20"/>
                <w:szCs w:val="26"/>
                <w:rtl/>
              </w:rPr>
              <w:t>الخدمة الإذاعية (التلفزيونية)</w:t>
            </w:r>
          </w:p>
        </w:tc>
      </w:tr>
      <w:tr w:rsidR="003F592D" w:rsidRPr="00D85087" w14:paraId="5CF724E1" w14:textId="77777777" w:rsidTr="00C913CD">
        <w:trPr>
          <w:jc w:val="center"/>
        </w:trPr>
        <w:tc>
          <w:tcPr>
            <w:tcW w:w="9148" w:type="dxa"/>
            <w:gridSpan w:val="2"/>
            <w:tcBorders>
              <w:left w:val="single" w:sz="12" w:space="0" w:color="000080"/>
              <w:right w:val="single" w:sz="12" w:space="0" w:color="000080"/>
            </w:tcBorders>
          </w:tcPr>
          <w:p w14:paraId="33BC618D" w14:textId="77777777" w:rsidR="003F592D" w:rsidRPr="00D85087" w:rsidRDefault="003F592D" w:rsidP="001E45FA">
            <w:pPr>
              <w:tabs>
                <w:tab w:val="left" w:pos="1206"/>
              </w:tabs>
              <w:spacing w:before="60" w:after="60" w:line="220" w:lineRule="exact"/>
              <w:rPr>
                <w:sz w:val="20"/>
                <w:szCs w:val="26"/>
                <w:lang w:val="ru-RU"/>
              </w:rPr>
            </w:pPr>
            <w:r w:rsidRPr="00D85087">
              <w:rPr>
                <w:b/>
                <w:bCs/>
                <w:sz w:val="20"/>
                <w:szCs w:val="26"/>
              </w:rPr>
              <w:t>F</w:t>
            </w:r>
            <w:r w:rsidRPr="00D85087">
              <w:rPr>
                <w:rFonts w:hint="cs"/>
                <w:b/>
                <w:bCs/>
                <w:sz w:val="20"/>
                <w:szCs w:val="26"/>
                <w:rtl/>
              </w:rPr>
              <w:tab/>
            </w:r>
            <w:r w:rsidRPr="00D85087">
              <w:rPr>
                <w:rFonts w:hint="cs"/>
                <w:sz w:val="20"/>
                <w:szCs w:val="26"/>
                <w:rtl/>
                <w:lang w:val="ru-RU"/>
              </w:rPr>
              <w:t>الخدمة الثابتة</w:t>
            </w:r>
          </w:p>
        </w:tc>
      </w:tr>
      <w:tr w:rsidR="003F592D" w:rsidRPr="00D85087" w14:paraId="35D97D6D" w14:textId="77777777" w:rsidTr="00C913CD">
        <w:trPr>
          <w:jc w:val="center"/>
        </w:trPr>
        <w:tc>
          <w:tcPr>
            <w:tcW w:w="9148" w:type="dxa"/>
            <w:gridSpan w:val="2"/>
            <w:tcBorders>
              <w:left w:val="single" w:sz="12" w:space="0" w:color="000080"/>
              <w:right w:val="single" w:sz="12" w:space="0" w:color="000080"/>
            </w:tcBorders>
          </w:tcPr>
          <w:p w14:paraId="104EB098" w14:textId="77777777" w:rsidR="003F592D" w:rsidRPr="00D85087" w:rsidRDefault="003F592D" w:rsidP="001E45FA">
            <w:pPr>
              <w:tabs>
                <w:tab w:val="left" w:pos="1206"/>
              </w:tabs>
              <w:spacing w:before="60" w:after="60" w:line="220" w:lineRule="exact"/>
              <w:rPr>
                <w:sz w:val="20"/>
                <w:szCs w:val="26"/>
                <w:lang w:val="ru-RU"/>
              </w:rPr>
            </w:pPr>
            <w:r w:rsidRPr="00D85087">
              <w:rPr>
                <w:b/>
                <w:bCs/>
                <w:sz w:val="20"/>
                <w:szCs w:val="26"/>
              </w:rPr>
              <w:t>M</w:t>
            </w:r>
            <w:r w:rsidRPr="00D85087">
              <w:rPr>
                <w:rFonts w:hint="cs"/>
                <w:b/>
                <w:bCs/>
                <w:sz w:val="20"/>
                <w:szCs w:val="26"/>
                <w:rtl/>
              </w:rPr>
              <w:tab/>
            </w:r>
            <w:r w:rsidRPr="0085112A">
              <w:rPr>
                <w:rFonts w:hint="cs"/>
                <w:sz w:val="20"/>
                <w:szCs w:val="26"/>
                <w:rtl/>
              </w:rPr>
              <w:t>الخدمة المتنقلة وخدمة الاستدلال الراديوي وخدمة الهواة والخدمات الساتلية ذات الصلة</w:t>
            </w:r>
          </w:p>
        </w:tc>
      </w:tr>
      <w:tr w:rsidR="003F592D" w:rsidRPr="00D85087" w14:paraId="66E0254C" w14:textId="77777777" w:rsidTr="00C913CD">
        <w:trPr>
          <w:jc w:val="center"/>
        </w:trPr>
        <w:tc>
          <w:tcPr>
            <w:tcW w:w="9148" w:type="dxa"/>
            <w:gridSpan w:val="2"/>
            <w:tcBorders>
              <w:left w:val="single" w:sz="12" w:space="0" w:color="000080"/>
              <w:right w:val="single" w:sz="12" w:space="0" w:color="000080"/>
            </w:tcBorders>
          </w:tcPr>
          <w:p w14:paraId="73ADA000" w14:textId="77777777" w:rsidR="003F592D" w:rsidRPr="00D85087" w:rsidRDefault="003F592D" w:rsidP="001E45FA">
            <w:pPr>
              <w:tabs>
                <w:tab w:val="left" w:pos="1206"/>
              </w:tabs>
              <w:spacing w:before="60" w:after="60" w:line="220" w:lineRule="exact"/>
              <w:rPr>
                <w:sz w:val="20"/>
                <w:szCs w:val="26"/>
                <w:lang w:val="ru-RU"/>
              </w:rPr>
            </w:pPr>
            <w:r w:rsidRPr="00D85087">
              <w:rPr>
                <w:b/>
                <w:bCs/>
                <w:sz w:val="20"/>
                <w:szCs w:val="26"/>
              </w:rPr>
              <w:t>P</w:t>
            </w:r>
            <w:r w:rsidRPr="00D85087">
              <w:rPr>
                <w:rFonts w:hint="cs"/>
                <w:b/>
                <w:bCs/>
                <w:sz w:val="20"/>
                <w:szCs w:val="26"/>
                <w:rtl/>
              </w:rPr>
              <w:tab/>
            </w:r>
            <w:r w:rsidRPr="00D85087">
              <w:rPr>
                <w:rFonts w:hint="cs"/>
                <w:sz w:val="20"/>
                <w:szCs w:val="26"/>
                <w:rtl/>
                <w:lang w:val="ru-RU"/>
              </w:rPr>
              <w:t>انتشار الموجات الراديوية</w:t>
            </w:r>
          </w:p>
        </w:tc>
      </w:tr>
      <w:tr w:rsidR="003F592D" w:rsidRPr="00D85087" w14:paraId="69173A23" w14:textId="77777777" w:rsidTr="00C913CD">
        <w:trPr>
          <w:jc w:val="center"/>
        </w:trPr>
        <w:tc>
          <w:tcPr>
            <w:tcW w:w="9148" w:type="dxa"/>
            <w:gridSpan w:val="2"/>
            <w:tcBorders>
              <w:left w:val="single" w:sz="12" w:space="0" w:color="000080"/>
              <w:right w:val="single" w:sz="12" w:space="0" w:color="000080"/>
            </w:tcBorders>
          </w:tcPr>
          <w:p w14:paraId="4003B3D8" w14:textId="77777777" w:rsidR="003F592D" w:rsidRPr="00D85087" w:rsidRDefault="003F592D" w:rsidP="001E45FA">
            <w:pPr>
              <w:tabs>
                <w:tab w:val="left" w:pos="1206"/>
              </w:tabs>
              <w:spacing w:before="60" w:after="60" w:line="220" w:lineRule="exact"/>
              <w:rPr>
                <w:sz w:val="20"/>
                <w:szCs w:val="26"/>
                <w:lang w:val="ru-RU"/>
              </w:rPr>
            </w:pPr>
            <w:r w:rsidRPr="00D85087">
              <w:rPr>
                <w:b/>
                <w:bCs/>
                <w:sz w:val="20"/>
                <w:szCs w:val="26"/>
              </w:rPr>
              <w:t>RA</w:t>
            </w:r>
            <w:r w:rsidRPr="00D85087">
              <w:rPr>
                <w:rFonts w:hint="cs"/>
                <w:b/>
                <w:bCs/>
                <w:sz w:val="20"/>
                <w:szCs w:val="26"/>
                <w:rtl/>
              </w:rPr>
              <w:tab/>
            </w:r>
            <w:r w:rsidRPr="00D85087">
              <w:rPr>
                <w:rFonts w:hint="cs"/>
                <w:sz w:val="20"/>
                <w:szCs w:val="26"/>
                <w:rtl/>
                <w:lang w:val="ru-RU"/>
              </w:rPr>
              <w:t>علم الفلك الراديوي</w:t>
            </w:r>
          </w:p>
        </w:tc>
      </w:tr>
      <w:tr w:rsidR="003F592D" w:rsidRPr="00D85087" w14:paraId="10C90A73" w14:textId="77777777" w:rsidTr="00C913CD">
        <w:trPr>
          <w:jc w:val="center"/>
        </w:trPr>
        <w:tc>
          <w:tcPr>
            <w:tcW w:w="9148" w:type="dxa"/>
            <w:gridSpan w:val="2"/>
            <w:tcBorders>
              <w:left w:val="single" w:sz="12" w:space="0" w:color="000080"/>
              <w:right w:val="single" w:sz="12" w:space="0" w:color="000080"/>
            </w:tcBorders>
          </w:tcPr>
          <w:p w14:paraId="3B1E344C" w14:textId="77777777" w:rsidR="003F592D" w:rsidRPr="00D85087" w:rsidRDefault="003F592D" w:rsidP="001E45FA">
            <w:pPr>
              <w:tabs>
                <w:tab w:val="left" w:pos="1206"/>
              </w:tabs>
              <w:spacing w:before="60" w:after="60" w:line="220" w:lineRule="exact"/>
              <w:rPr>
                <w:sz w:val="20"/>
                <w:szCs w:val="26"/>
                <w:lang w:val="ru-RU"/>
              </w:rPr>
            </w:pPr>
            <w:r w:rsidRPr="00D85087">
              <w:rPr>
                <w:b/>
                <w:bCs/>
                <w:sz w:val="20"/>
                <w:szCs w:val="26"/>
              </w:rPr>
              <w:t>RS</w:t>
            </w:r>
            <w:r w:rsidRPr="00D85087">
              <w:rPr>
                <w:rFonts w:hint="cs"/>
                <w:b/>
                <w:bCs/>
                <w:sz w:val="20"/>
                <w:szCs w:val="26"/>
                <w:rtl/>
              </w:rPr>
              <w:tab/>
            </w:r>
            <w:r w:rsidRPr="00D85087">
              <w:rPr>
                <w:rFonts w:hint="cs"/>
                <w:sz w:val="20"/>
                <w:szCs w:val="26"/>
                <w:rtl/>
                <w:lang w:val="ru-RU"/>
              </w:rPr>
              <w:t>أنظمة الاستشعار عن بعد</w:t>
            </w:r>
          </w:p>
        </w:tc>
      </w:tr>
      <w:tr w:rsidR="003F592D" w:rsidRPr="00D85087" w14:paraId="76CDBABB" w14:textId="77777777" w:rsidTr="00C913CD">
        <w:trPr>
          <w:jc w:val="center"/>
        </w:trPr>
        <w:tc>
          <w:tcPr>
            <w:tcW w:w="9148" w:type="dxa"/>
            <w:gridSpan w:val="2"/>
            <w:tcBorders>
              <w:left w:val="single" w:sz="12" w:space="0" w:color="000080"/>
              <w:right w:val="single" w:sz="12" w:space="0" w:color="000080"/>
            </w:tcBorders>
          </w:tcPr>
          <w:p w14:paraId="0BA29228" w14:textId="77777777" w:rsidR="003F592D" w:rsidRPr="00D85087" w:rsidRDefault="003F592D" w:rsidP="001E45FA">
            <w:pPr>
              <w:tabs>
                <w:tab w:val="left" w:pos="1206"/>
              </w:tabs>
              <w:spacing w:before="60" w:after="60" w:line="220" w:lineRule="exact"/>
              <w:rPr>
                <w:b/>
                <w:bCs/>
                <w:sz w:val="20"/>
                <w:szCs w:val="26"/>
              </w:rPr>
            </w:pPr>
            <w:r w:rsidRPr="00D85087">
              <w:rPr>
                <w:b/>
                <w:bCs/>
                <w:sz w:val="20"/>
                <w:szCs w:val="26"/>
              </w:rPr>
              <w:t>S</w:t>
            </w:r>
            <w:r w:rsidRPr="00D85087">
              <w:rPr>
                <w:rFonts w:hint="cs"/>
                <w:b/>
                <w:bCs/>
                <w:sz w:val="20"/>
                <w:szCs w:val="26"/>
                <w:rtl/>
              </w:rPr>
              <w:tab/>
            </w:r>
            <w:r w:rsidRPr="00D85087">
              <w:rPr>
                <w:rFonts w:hint="cs"/>
                <w:sz w:val="20"/>
                <w:szCs w:val="26"/>
                <w:rtl/>
                <w:lang w:val="ru-RU" w:bidi="ar-EG"/>
              </w:rPr>
              <w:t>الخدمة الثابتة الساتلية</w:t>
            </w:r>
          </w:p>
        </w:tc>
      </w:tr>
      <w:tr w:rsidR="003F592D" w:rsidRPr="00D85087" w14:paraId="7DFB9C60" w14:textId="77777777" w:rsidTr="00C913CD">
        <w:trPr>
          <w:jc w:val="center"/>
        </w:trPr>
        <w:tc>
          <w:tcPr>
            <w:tcW w:w="9148" w:type="dxa"/>
            <w:gridSpan w:val="2"/>
            <w:tcBorders>
              <w:left w:val="single" w:sz="12" w:space="0" w:color="000080"/>
              <w:right w:val="single" w:sz="12" w:space="0" w:color="000080"/>
            </w:tcBorders>
          </w:tcPr>
          <w:p w14:paraId="4D818C99" w14:textId="77777777" w:rsidR="003F592D" w:rsidRPr="00D85087" w:rsidRDefault="003F592D" w:rsidP="001E45FA">
            <w:pPr>
              <w:tabs>
                <w:tab w:val="left" w:pos="1206"/>
              </w:tabs>
              <w:spacing w:before="60" w:after="60" w:line="220" w:lineRule="exact"/>
              <w:rPr>
                <w:sz w:val="20"/>
                <w:szCs w:val="26"/>
                <w:lang w:val="ru-RU"/>
              </w:rPr>
            </w:pPr>
            <w:r w:rsidRPr="00D85087">
              <w:rPr>
                <w:b/>
                <w:bCs/>
                <w:sz w:val="20"/>
                <w:szCs w:val="26"/>
              </w:rPr>
              <w:t>SA</w:t>
            </w:r>
            <w:r w:rsidRPr="00D85087">
              <w:rPr>
                <w:rFonts w:hint="cs"/>
                <w:b/>
                <w:bCs/>
                <w:sz w:val="20"/>
                <w:szCs w:val="26"/>
                <w:rtl/>
              </w:rPr>
              <w:tab/>
            </w:r>
            <w:r w:rsidRPr="00D85087">
              <w:rPr>
                <w:rFonts w:hint="cs"/>
                <w:sz w:val="20"/>
                <w:szCs w:val="26"/>
                <w:rtl/>
                <w:lang w:val="ru-RU"/>
              </w:rPr>
              <w:t>التطبيقات الفضائية والأرصاد الجوية</w:t>
            </w:r>
          </w:p>
        </w:tc>
      </w:tr>
      <w:tr w:rsidR="003F592D" w:rsidRPr="00D85087" w14:paraId="13C7B6F4" w14:textId="77777777" w:rsidTr="00C913CD">
        <w:trPr>
          <w:jc w:val="center"/>
        </w:trPr>
        <w:tc>
          <w:tcPr>
            <w:tcW w:w="9148" w:type="dxa"/>
            <w:gridSpan w:val="2"/>
            <w:tcBorders>
              <w:left w:val="single" w:sz="12" w:space="0" w:color="000080"/>
              <w:right w:val="single" w:sz="12" w:space="0" w:color="000080"/>
            </w:tcBorders>
          </w:tcPr>
          <w:p w14:paraId="38AB0410" w14:textId="77777777" w:rsidR="003F592D" w:rsidRPr="00D85087" w:rsidRDefault="003F592D" w:rsidP="001E45FA">
            <w:pPr>
              <w:tabs>
                <w:tab w:val="left" w:pos="1206"/>
              </w:tabs>
              <w:spacing w:before="60" w:after="60" w:line="220" w:lineRule="exact"/>
              <w:rPr>
                <w:sz w:val="20"/>
                <w:szCs w:val="26"/>
                <w:lang w:val="ru-RU"/>
              </w:rPr>
            </w:pPr>
            <w:r w:rsidRPr="00D85087">
              <w:rPr>
                <w:b/>
                <w:bCs/>
                <w:sz w:val="20"/>
                <w:szCs w:val="26"/>
              </w:rPr>
              <w:t>SF</w:t>
            </w:r>
            <w:r w:rsidRPr="00D85087">
              <w:rPr>
                <w:rFonts w:hint="cs"/>
                <w:b/>
                <w:bCs/>
                <w:sz w:val="20"/>
                <w:szCs w:val="26"/>
                <w:rtl/>
              </w:rPr>
              <w:tab/>
            </w:r>
            <w:r w:rsidRPr="00D85087">
              <w:rPr>
                <w:rFonts w:hint="cs"/>
                <w:sz w:val="20"/>
                <w:szCs w:val="26"/>
                <w:rtl/>
                <w:lang w:val="ru-RU"/>
              </w:rPr>
              <w:t>تقاسم الترددات والتنسيق بين أنظمة الخدمة الثابتة الساتلية والخدمة الثابتة</w:t>
            </w:r>
          </w:p>
        </w:tc>
      </w:tr>
      <w:tr w:rsidR="003F592D" w:rsidRPr="00D85087" w14:paraId="0DF61930" w14:textId="77777777" w:rsidTr="00097ED5">
        <w:trPr>
          <w:jc w:val="center"/>
        </w:trPr>
        <w:tc>
          <w:tcPr>
            <w:tcW w:w="9148" w:type="dxa"/>
            <w:gridSpan w:val="2"/>
            <w:tcBorders>
              <w:left w:val="single" w:sz="12" w:space="0" w:color="000080"/>
              <w:right w:val="single" w:sz="12" w:space="0" w:color="000080"/>
            </w:tcBorders>
            <w:shd w:val="clear" w:color="auto" w:fill="D9D9D9" w:themeFill="background1" w:themeFillShade="D9"/>
          </w:tcPr>
          <w:p w14:paraId="6FC259A6" w14:textId="0E66EA9E" w:rsidR="003F592D" w:rsidRPr="003853D1" w:rsidRDefault="00315121" w:rsidP="001E45FA">
            <w:pPr>
              <w:tabs>
                <w:tab w:val="left" w:pos="1206"/>
              </w:tabs>
              <w:spacing w:before="60" w:after="60" w:line="220" w:lineRule="exact"/>
              <w:rPr>
                <w:b/>
                <w:bCs/>
                <w:color w:val="244061" w:themeColor="accent1" w:themeShade="80"/>
                <w:sz w:val="20"/>
                <w:szCs w:val="26"/>
                <w:lang w:val="ru-RU"/>
              </w:rPr>
            </w:pPr>
            <w:r w:rsidRPr="00E67DC9">
              <w:rPr>
                <w:b/>
                <w:bCs/>
                <w:color w:val="000080"/>
                <w:sz w:val="20"/>
              </w:rPr>
              <w:t>SM</w:t>
            </w:r>
            <w:r w:rsidR="003F592D" w:rsidRPr="00B57160">
              <w:rPr>
                <w:rFonts w:hint="cs"/>
                <w:b/>
                <w:bCs/>
                <w:color w:val="0000B4"/>
                <w:sz w:val="20"/>
                <w:szCs w:val="26"/>
                <w:rtl/>
                <w:lang w:val="ru-RU"/>
              </w:rPr>
              <w:tab/>
            </w:r>
            <w:r w:rsidR="003F592D" w:rsidRPr="00315121">
              <w:rPr>
                <w:rFonts w:hint="cs"/>
                <w:b/>
                <w:bCs/>
                <w:color w:val="000080"/>
                <w:sz w:val="26"/>
                <w:szCs w:val="26"/>
                <w:rtl/>
              </w:rPr>
              <w:t xml:space="preserve">إدارة </w:t>
            </w:r>
            <w:r w:rsidR="003853D1" w:rsidRPr="00315121">
              <w:rPr>
                <w:rFonts w:hint="cs"/>
                <w:b/>
                <w:bCs/>
                <w:color w:val="000080"/>
                <w:sz w:val="26"/>
                <w:szCs w:val="26"/>
                <w:rtl/>
              </w:rPr>
              <w:t>الطيف</w:t>
            </w:r>
          </w:p>
        </w:tc>
      </w:tr>
      <w:tr w:rsidR="003F592D" w:rsidRPr="00D85087" w14:paraId="33AE0F25" w14:textId="77777777" w:rsidTr="00C913CD">
        <w:trPr>
          <w:jc w:val="center"/>
        </w:trPr>
        <w:tc>
          <w:tcPr>
            <w:tcW w:w="9148" w:type="dxa"/>
            <w:gridSpan w:val="2"/>
            <w:tcBorders>
              <w:left w:val="single" w:sz="12" w:space="0" w:color="000080"/>
              <w:bottom w:val="single" w:sz="12" w:space="0" w:color="000080"/>
              <w:right w:val="single" w:sz="12" w:space="0" w:color="000080"/>
            </w:tcBorders>
          </w:tcPr>
          <w:p w14:paraId="3530FEDC" w14:textId="77777777" w:rsidR="003F592D" w:rsidRPr="00184757" w:rsidRDefault="003F592D" w:rsidP="001E45FA">
            <w:pPr>
              <w:tabs>
                <w:tab w:val="left" w:pos="1206"/>
              </w:tabs>
              <w:spacing w:before="60" w:after="60" w:line="220" w:lineRule="exact"/>
              <w:rPr>
                <w:b/>
                <w:bCs/>
                <w:sz w:val="20"/>
                <w:szCs w:val="26"/>
                <w:rtl/>
                <w:lang w:bidi="ar-EG"/>
              </w:rPr>
            </w:pPr>
            <w:r>
              <w:rPr>
                <w:b/>
                <w:bCs/>
                <w:sz w:val="20"/>
                <w:szCs w:val="26"/>
              </w:rPr>
              <w:t>TF</w:t>
            </w:r>
            <w:r>
              <w:rPr>
                <w:b/>
                <w:bCs/>
                <w:sz w:val="20"/>
                <w:szCs w:val="26"/>
                <w:rtl/>
                <w:lang w:bidi="ar-EG"/>
              </w:rPr>
              <w:tab/>
            </w:r>
            <w:r w:rsidRPr="00184757">
              <w:rPr>
                <w:sz w:val="20"/>
                <w:szCs w:val="26"/>
                <w:rtl/>
                <w:lang w:bidi="ar-EG"/>
              </w:rPr>
              <w:t>إرسالات الترددات المعيارية وإشارات التوقيت</w:t>
            </w:r>
          </w:p>
        </w:tc>
      </w:tr>
    </w:tbl>
    <w:p w14:paraId="3787D463" w14:textId="77777777" w:rsidR="005E066B" w:rsidRPr="003F592D" w:rsidRDefault="005E066B" w:rsidP="001E45FA">
      <w:pPr>
        <w:spacing w:before="0"/>
        <w:rPr>
          <w:sz w:val="21"/>
          <w:szCs w:val="20"/>
          <w:rtl/>
        </w:rPr>
      </w:pPr>
    </w:p>
    <w:p w14:paraId="70EB9A8D" w14:textId="77777777" w:rsidR="005E066B" w:rsidRPr="00440F51" w:rsidRDefault="005E066B" w:rsidP="001E45FA">
      <w:pPr>
        <w:spacing w:before="0"/>
        <w:rPr>
          <w:sz w:val="21"/>
          <w:szCs w:val="20"/>
          <w:rtl/>
        </w:rPr>
      </w:pPr>
    </w:p>
    <w:tbl>
      <w:tblPr>
        <w:bidiVisual/>
        <w:tblW w:w="5000" w:type="pct"/>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609"/>
      </w:tblGrid>
      <w:tr w:rsidR="005E066B" w:rsidRPr="00440F51" w14:paraId="04A46A8B" w14:textId="77777777" w:rsidTr="001E77BC">
        <w:trPr>
          <w:trHeight w:val="720"/>
          <w:jc w:val="center"/>
        </w:trPr>
        <w:tc>
          <w:tcPr>
            <w:tcW w:w="9379" w:type="dxa"/>
          </w:tcPr>
          <w:p w14:paraId="19950318" w14:textId="77777777" w:rsidR="005E066B" w:rsidRPr="00711612" w:rsidRDefault="005E066B" w:rsidP="001E45FA">
            <w:pPr>
              <w:ind w:left="45" w:right="540"/>
              <w:rPr>
                <w:b/>
                <w:bCs/>
                <w:i/>
                <w:iCs/>
                <w:spacing w:val="-4"/>
                <w:sz w:val="21"/>
                <w:szCs w:val="26"/>
                <w:rtl/>
                <w:lang w:val="ru-RU"/>
              </w:rPr>
            </w:pPr>
            <w:r w:rsidRPr="00711612">
              <w:rPr>
                <w:rFonts w:hint="cs"/>
                <w:b/>
                <w:bCs/>
                <w:i/>
                <w:iCs/>
                <w:spacing w:val="-4"/>
                <w:sz w:val="21"/>
                <w:szCs w:val="26"/>
                <w:rtl/>
                <w:lang w:val="ru-RU"/>
              </w:rPr>
              <w:t>ملاحظة</w:t>
            </w:r>
            <w:r w:rsidRPr="00711612">
              <w:rPr>
                <w:rFonts w:hint="cs"/>
                <w:i/>
                <w:iCs/>
                <w:spacing w:val="-4"/>
                <w:sz w:val="21"/>
                <w:szCs w:val="26"/>
                <w:rtl/>
                <w:lang w:val="ru-RU"/>
              </w:rPr>
              <w:t xml:space="preserve">: </w:t>
            </w:r>
            <w:r w:rsidR="00D2107D" w:rsidRPr="00711612">
              <w:rPr>
                <w:rFonts w:hint="cs"/>
                <w:i/>
                <w:iCs/>
                <w:spacing w:val="-4"/>
                <w:sz w:val="21"/>
                <w:szCs w:val="26"/>
                <w:rtl/>
                <w:lang w:val="ru-RU"/>
              </w:rPr>
              <w:t xml:space="preserve">تمت الموافقة </w:t>
            </w:r>
            <w:r w:rsidRPr="00711612">
              <w:rPr>
                <w:rFonts w:hint="cs"/>
                <w:i/>
                <w:iCs/>
                <w:spacing w:val="-4"/>
                <w:sz w:val="21"/>
                <w:szCs w:val="26"/>
                <w:rtl/>
                <w:lang w:val="ru-RU"/>
              </w:rPr>
              <w:t xml:space="preserve">على النسخة الإنكليزية </w:t>
            </w:r>
            <w:r w:rsidR="00D2107D" w:rsidRPr="00711612">
              <w:rPr>
                <w:rFonts w:hint="cs"/>
                <w:i/>
                <w:iCs/>
                <w:spacing w:val="-4"/>
                <w:sz w:val="21"/>
                <w:szCs w:val="26"/>
                <w:rtl/>
                <w:lang w:val="ru-RU"/>
              </w:rPr>
              <w:t>لهذ</w:t>
            </w:r>
            <w:r w:rsidR="00195F82">
              <w:rPr>
                <w:rFonts w:hint="cs"/>
                <w:i/>
                <w:iCs/>
                <w:spacing w:val="-4"/>
                <w:sz w:val="21"/>
                <w:szCs w:val="26"/>
                <w:rtl/>
                <w:lang w:val="ru-RU"/>
              </w:rPr>
              <w:t>ا</w:t>
            </w:r>
            <w:r w:rsidR="00D2107D" w:rsidRPr="00711612">
              <w:rPr>
                <w:rFonts w:hint="cs"/>
                <w:i/>
                <w:iCs/>
                <w:spacing w:val="-4"/>
                <w:sz w:val="21"/>
                <w:szCs w:val="26"/>
                <w:rtl/>
                <w:lang w:val="ru-RU"/>
              </w:rPr>
              <w:t xml:space="preserve"> </w:t>
            </w:r>
            <w:r w:rsidR="00195F82">
              <w:rPr>
                <w:rFonts w:hint="cs"/>
                <w:i/>
                <w:iCs/>
                <w:spacing w:val="-4"/>
                <w:sz w:val="21"/>
                <w:szCs w:val="26"/>
                <w:rtl/>
                <w:lang w:val="ru-RU"/>
              </w:rPr>
              <w:t>التقرير</w:t>
            </w:r>
            <w:r w:rsidRPr="00711612">
              <w:rPr>
                <w:rFonts w:hint="cs"/>
                <w:i/>
                <w:iCs/>
                <w:spacing w:val="-4"/>
                <w:sz w:val="21"/>
                <w:szCs w:val="26"/>
                <w:rtl/>
                <w:lang w:val="ru-RU"/>
              </w:rPr>
              <w:t xml:space="preserve"> الصادر عن قطاع الاتصالات الراديوية بموجب الإجراء الموضح في القرار </w:t>
            </w:r>
            <w:r w:rsidRPr="00711612">
              <w:rPr>
                <w:i/>
                <w:iCs/>
                <w:spacing w:val="-4"/>
                <w:sz w:val="21"/>
                <w:szCs w:val="26"/>
              </w:rPr>
              <w:t>ITU-R 1</w:t>
            </w:r>
            <w:r w:rsidRPr="00711612">
              <w:rPr>
                <w:rFonts w:hint="cs"/>
                <w:i/>
                <w:iCs/>
                <w:spacing w:val="-4"/>
                <w:sz w:val="21"/>
                <w:szCs w:val="26"/>
                <w:rtl/>
                <w:lang w:bidi="ar-EG"/>
              </w:rPr>
              <w:t>.</w:t>
            </w:r>
          </w:p>
        </w:tc>
      </w:tr>
    </w:tbl>
    <w:p w14:paraId="3297FA2A" w14:textId="77777777" w:rsidR="005E066B" w:rsidRPr="000F312E" w:rsidRDefault="005E066B" w:rsidP="001E45FA">
      <w:pPr>
        <w:spacing w:before="240"/>
        <w:ind w:right="142"/>
        <w:jc w:val="right"/>
        <w:rPr>
          <w:sz w:val="20"/>
          <w:szCs w:val="26"/>
          <w:rtl/>
        </w:rPr>
      </w:pPr>
      <w:r w:rsidRPr="008113E9">
        <w:rPr>
          <w:rFonts w:hint="cs"/>
          <w:i/>
          <w:iCs/>
          <w:sz w:val="20"/>
          <w:szCs w:val="26"/>
          <w:rtl/>
          <w:lang w:val="ru-RU"/>
        </w:rPr>
        <w:t>النشر الإلكتروني</w:t>
      </w:r>
      <w:r w:rsidRPr="008113E9">
        <w:rPr>
          <w:rFonts w:hint="cs"/>
          <w:i/>
          <w:iCs/>
          <w:sz w:val="20"/>
          <w:szCs w:val="26"/>
          <w:rtl/>
          <w:lang w:val="ru-RU"/>
        </w:rPr>
        <w:br/>
      </w:r>
      <w:r w:rsidRPr="000F312E">
        <w:rPr>
          <w:rFonts w:hint="cs"/>
          <w:sz w:val="20"/>
          <w:szCs w:val="26"/>
          <w:rtl/>
          <w:lang w:val="ru-RU"/>
        </w:rPr>
        <w:t xml:space="preserve">جنيف، </w:t>
      </w:r>
      <w:r w:rsidR="00B97F45">
        <w:rPr>
          <w:sz w:val="20"/>
          <w:szCs w:val="26"/>
        </w:rPr>
        <w:t>20</w:t>
      </w:r>
      <w:r w:rsidR="001E77BC">
        <w:rPr>
          <w:sz w:val="20"/>
          <w:szCs w:val="26"/>
        </w:rPr>
        <w:t>2</w:t>
      </w:r>
      <w:r w:rsidR="00003F65">
        <w:rPr>
          <w:sz w:val="20"/>
          <w:szCs w:val="26"/>
        </w:rPr>
        <w:t>5</w:t>
      </w:r>
    </w:p>
    <w:p w14:paraId="0B64E26C" w14:textId="77777777" w:rsidR="005E066B" w:rsidRPr="00440F51" w:rsidRDefault="005E066B" w:rsidP="001E45FA">
      <w:pPr>
        <w:spacing w:before="0" w:line="120" w:lineRule="auto"/>
        <w:ind w:right="539"/>
        <w:jc w:val="right"/>
        <w:rPr>
          <w:sz w:val="21"/>
          <w:szCs w:val="28"/>
          <w:rtl/>
          <w:lang w:bidi="ar-EG"/>
        </w:rPr>
      </w:pPr>
    </w:p>
    <w:p w14:paraId="384EEF73" w14:textId="77777777" w:rsidR="005E066B" w:rsidRPr="003D017C" w:rsidRDefault="005E066B" w:rsidP="001E45FA">
      <w:pPr>
        <w:spacing w:before="240"/>
        <w:jc w:val="center"/>
        <w:rPr>
          <w:sz w:val="21"/>
          <w:szCs w:val="20"/>
        </w:rPr>
      </w:pPr>
      <w:r w:rsidRPr="00440F51">
        <w:rPr>
          <w:sz w:val="21"/>
          <w:szCs w:val="20"/>
          <w:lang w:val="ru-RU"/>
        </w:rPr>
        <w:sym w:font="Symbol" w:char="F0D3"/>
      </w:r>
      <w:r w:rsidRPr="00440F51">
        <w:rPr>
          <w:sz w:val="21"/>
          <w:szCs w:val="20"/>
          <w:lang w:val="ru-RU"/>
        </w:rPr>
        <w:t xml:space="preserve">  </w:t>
      </w:r>
      <w:r w:rsidRPr="00440F51">
        <w:rPr>
          <w:sz w:val="21"/>
          <w:szCs w:val="20"/>
        </w:rPr>
        <w:t>ITU</w:t>
      </w:r>
      <w:r w:rsidRPr="00440F51">
        <w:rPr>
          <w:sz w:val="21"/>
          <w:szCs w:val="20"/>
          <w:lang w:val="ru-RU"/>
        </w:rPr>
        <w:t xml:space="preserve"> </w:t>
      </w:r>
      <w:r w:rsidR="00C04244">
        <w:rPr>
          <w:sz w:val="21"/>
          <w:szCs w:val="20"/>
        </w:rPr>
        <w:t xml:space="preserve"> </w:t>
      </w:r>
      <w:r w:rsidR="00B97F45">
        <w:rPr>
          <w:sz w:val="21"/>
          <w:szCs w:val="20"/>
        </w:rPr>
        <w:t>20</w:t>
      </w:r>
      <w:r w:rsidR="001E77BC">
        <w:rPr>
          <w:sz w:val="21"/>
          <w:szCs w:val="20"/>
        </w:rPr>
        <w:t>2</w:t>
      </w:r>
      <w:r w:rsidR="00003F65">
        <w:rPr>
          <w:sz w:val="21"/>
          <w:szCs w:val="20"/>
        </w:rPr>
        <w:t>5</w:t>
      </w:r>
    </w:p>
    <w:p w14:paraId="4744DAAE" w14:textId="77777777" w:rsidR="005E066B" w:rsidRPr="00711612" w:rsidRDefault="005E066B" w:rsidP="005E066B">
      <w:pPr>
        <w:rPr>
          <w:spacing w:val="-4"/>
          <w:sz w:val="20"/>
          <w:szCs w:val="26"/>
          <w:rtl/>
          <w:lang w:bidi="ar-EG"/>
        </w:rPr>
      </w:pPr>
      <w:r w:rsidRPr="00711612">
        <w:rPr>
          <w:rFonts w:hint="cs"/>
          <w:spacing w:val="-4"/>
          <w:sz w:val="20"/>
          <w:szCs w:val="26"/>
          <w:rtl/>
          <w:lang w:val="ru-RU"/>
        </w:rPr>
        <w:t>جميع حقوق النشر محفوظة. لا يمكن استنساخ أي جزء من هذه المنشورة بأي شكل كان ولا بأي وسيلة إلا بإذن خطي من</w:t>
      </w:r>
      <w:r w:rsidR="00711612" w:rsidRPr="00711612">
        <w:rPr>
          <w:rFonts w:hint="cs"/>
          <w:spacing w:val="-4"/>
          <w:sz w:val="20"/>
          <w:szCs w:val="26"/>
          <w:rtl/>
          <w:lang w:val="ru-RU"/>
        </w:rPr>
        <w:t xml:space="preserve"> </w:t>
      </w:r>
      <w:r w:rsidRPr="00711612">
        <w:rPr>
          <w:rFonts w:hint="cs"/>
          <w:spacing w:val="-4"/>
          <w:sz w:val="20"/>
          <w:szCs w:val="26"/>
          <w:rtl/>
          <w:lang w:val="ru-RU"/>
        </w:rPr>
        <w:t xml:space="preserve">الاتحاد الدولي للاتصالات </w:t>
      </w:r>
      <w:r w:rsidRPr="00711612">
        <w:rPr>
          <w:spacing w:val="-4"/>
          <w:sz w:val="20"/>
          <w:szCs w:val="26"/>
        </w:rPr>
        <w:t>(ITU)</w:t>
      </w:r>
      <w:r w:rsidRPr="00711612">
        <w:rPr>
          <w:rFonts w:hint="cs"/>
          <w:spacing w:val="-4"/>
          <w:sz w:val="20"/>
          <w:szCs w:val="26"/>
          <w:rtl/>
          <w:lang w:bidi="ar-EG"/>
        </w:rPr>
        <w:t>.</w:t>
      </w:r>
    </w:p>
    <w:p w14:paraId="37861F20" w14:textId="77777777" w:rsidR="005E066B" w:rsidRDefault="005E066B" w:rsidP="002144CB">
      <w:pPr>
        <w:rPr>
          <w:sz w:val="21"/>
          <w:szCs w:val="28"/>
          <w:rtl/>
          <w:lang w:bidi="ar-EG"/>
        </w:rPr>
        <w:sectPr w:rsidR="005E066B" w:rsidSect="003D017C">
          <w:headerReference w:type="even" r:id="rId13"/>
          <w:headerReference w:type="default" r:id="rId14"/>
          <w:pgSz w:w="11907" w:h="16834" w:code="9"/>
          <w:pgMar w:top="1134" w:right="1134" w:bottom="567" w:left="1134" w:header="720" w:footer="510" w:gutter="0"/>
          <w:paperSrc w:first="4" w:other="4"/>
          <w:pgNumType w:fmt="lowerRoman" w:start="2"/>
          <w:cols w:space="720"/>
          <w:bidi/>
          <w:rtlGutter/>
          <w:docGrid w:linePitch="299"/>
        </w:sectPr>
      </w:pPr>
    </w:p>
    <w:p w14:paraId="2F64E744" w14:textId="5C9730F1" w:rsidR="002E6ECC" w:rsidRPr="0045598B" w:rsidRDefault="006A3D36" w:rsidP="00AA1ACD">
      <w:pPr>
        <w:pStyle w:val="RecNo"/>
        <w:rPr>
          <w:rtl/>
        </w:rPr>
      </w:pPr>
      <w:r>
        <w:rPr>
          <w:rFonts w:hint="cs"/>
          <w:rtl/>
        </w:rPr>
        <w:lastRenderedPageBreak/>
        <w:t>التقرير</w:t>
      </w:r>
      <w:r w:rsidR="00631E7D">
        <w:rPr>
          <w:rFonts w:hint="cs"/>
          <w:rtl/>
          <w:lang w:val="en-GB"/>
        </w:rPr>
        <w:t xml:space="preserve"> </w:t>
      </w:r>
      <w:r w:rsidR="00CA603A" w:rsidRPr="00AA1ACD">
        <w:rPr>
          <w:rStyle w:val="href"/>
          <w:rFonts w:eastAsia="Times New Roman" w:cs="Times New Roman"/>
          <w:szCs w:val="20"/>
          <w:lang w:eastAsia="en-US" w:bidi="ar-SA"/>
        </w:rPr>
        <w:t xml:space="preserve">ITU-R </w:t>
      </w:r>
      <w:r w:rsidR="000F34AB">
        <w:rPr>
          <w:rStyle w:val="href"/>
          <w:rFonts w:eastAsia="Times New Roman" w:cs="Times New Roman"/>
          <w:szCs w:val="20"/>
          <w:lang w:eastAsia="en-US" w:bidi="ar-SA"/>
        </w:rPr>
        <w:t>SM</w:t>
      </w:r>
      <w:r w:rsidR="00CA603A" w:rsidRPr="00AA1ACD">
        <w:rPr>
          <w:rStyle w:val="href"/>
          <w:rFonts w:eastAsia="Times New Roman" w:cs="Times New Roman"/>
          <w:szCs w:val="20"/>
          <w:lang w:eastAsia="en-US" w:bidi="ar-SA"/>
        </w:rPr>
        <w:t>.</w:t>
      </w:r>
      <w:r w:rsidR="000F34AB">
        <w:rPr>
          <w:rStyle w:val="href"/>
          <w:rFonts w:eastAsia="Times New Roman" w:cs="Times New Roman"/>
          <w:szCs w:val="20"/>
          <w:lang w:eastAsia="en-US" w:bidi="ar-SA"/>
        </w:rPr>
        <w:t>2454-1</w:t>
      </w:r>
    </w:p>
    <w:p w14:paraId="4D08F0F9" w14:textId="36E31CEA" w:rsidR="002E6ECC" w:rsidRPr="006E3D0D" w:rsidRDefault="000F34AB" w:rsidP="000F34AB">
      <w:pPr>
        <w:pStyle w:val="Rectitle"/>
        <w:rPr>
          <w:rtl/>
        </w:rPr>
      </w:pPr>
      <w:r w:rsidRPr="000F34AB">
        <w:rPr>
          <w:rFonts w:hint="cs"/>
          <w:rtl/>
          <w:lang w:bidi="ar-SA"/>
        </w:rPr>
        <w:t>التقييم المكاني للإشارات الراديوية في نطاقات تردد</w:t>
      </w:r>
      <w:r w:rsidR="00050B2F">
        <w:rPr>
          <w:rFonts w:hint="cs"/>
          <w:rtl/>
          <w:lang w:bidi="ar-SA"/>
        </w:rPr>
        <w:t>ية</w:t>
      </w:r>
      <w:r w:rsidRPr="000F34AB">
        <w:rPr>
          <w:rFonts w:hint="cs"/>
          <w:rtl/>
          <w:lang w:bidi="ar-SA"/>
        </w:rPr>
        <w:t xml:space="preserve"> مختلفة</w:t>
      </w:r>
    </w:p>
    <w:p w14:paraId="6B114F0E" w14:textId="603A580F" w:rsidR="002E6ECC" w:rsidRPr="006E3D0D" w:rsidRDefault="002E6ECC" w:rsidP="001E45FA">
      <w:pPr>
        <w:pStyle w:val="Recdate"/>
        <w:spacing w:before="240"/>
        <w:rPr>
          <w:rtl/>
        </w:rPr>
      </w:pPr>
      <w:r w:rsidRPr="006E3D0D">
        <w:t>(</w:t>
      </w:r>
      <w:r w:rsidR="000F34AB">
        <w:t>2023</w:t>
      </w:r>
      <w:r w:rsidR="00A01D43">
        <w:t>-2019</w:t>
      </w:r>
      <w:r w:rsidRPr="006E3D0D">
        <w:t>)</w:t>
      </w:r>
    </w:p>
    <w:p w14:paraId="5D48BB34" w14:textId="77777777" w:rsidR="00A01D43" w:rsidRPr="00996849" w:rsidRDefault="00A01D43" w:rsidP="001E45FA">
      <w:pPr>
        <w:jc w:val="center"/>
        <w:rPr>
          <w:b/>
          <w:bCs/>
          <w:sz w:val="36"/>
          <w:szCs w:val="36"/>
          <w:rtl/>
          <w:lang w:bidi="ar-EG"/>
        </w:rPr>
      </w:pPr>
      <w:r w:rsidRPr="00996849">
        <w:rPr>
          <w:rFonts w:hint="cs"/>
          <w:b/>
          <w:bCs/>
          <w:sz w:val="36"/>
          <w:szCs w:val="36"/>
          <w:rtl/>
          <w:lang w:bidi="ar-EG"/>
        </w:rPr>
        <w:t>جدول المحتويات</w:t>
      </w:r>
    </w:p>
    <w:p w14:paraId="4741C24C" w14:textId="77777777" w:rsidR="00A01D43" w:rsidRPr="005E1DC7" w:rsidRDefault="00A01D43" w:rsidP="001E45FA">
      <w:pPr>
        <w:jc w:val="right"/>
        <w:rPr>
          <w:i/>
          <w:iCs/>
          <w:rtl/>
        </w:rPr>
      </w:pPr>
      <w:r w:rsidRPr="005E1DC7">
        <w:rPr>
          <w:rFonts w:hint="cs"/>
          <w:i/>
          <w:iCs/>
          <w:rtl/>
        </w:rPr>
        <w:t>الصفحة</w:t>
      </w:r>
    </w:p>
    <w:p w14:paraId="0D992E3E" w14:textId="18559FD7" w:rsidR="008C2E9F" w:rsidRDefault="00962C0D">
      <w:pPr>
        <w:pStyle w:val="TOC1"/>
        <w:rPr>
          <w:rFonts w:asciiTheme="minorHAnsi" w:eastAsiaTheme="minorEastAsia" w:hAnsiTheme="minorHAnsi" w:cstheme="minorBidi"/>
          <w:noProof/>
          <w:szCs w:val="22"/>
          <w:rtl/>
          <w:lang w:val="en-GB" w:eastAsia="en-GB" w:bidi="ar-SA"/>
        </w:rPr>
      </w:pPr>
      <w:r>
        <w:rPr>
          <w:rtl/>
        </w:rPr>
        <w:fldChar w:fldCharType="begin"/>
      </w:r>
      <w:r>
        <w:rPr>
          <w:rtl/>
        </w:rPr>
        <w:instrText xml:space="preserve"> </w:instrText>
      </w:r>
      <w:r>
        <w:instrText>TOC</w:instrText>
      </w:r>
      <w:r>
        <w:rPr>
          <w:rtl/>
        </w:rPr>
        <w:instrText xml:space="preserve"> \</w:instrText>
      </w:r>
      <w:r>
        <w:instrText>o "2-2" \h \z \t "Heading 1,1,Annex_No &amp; title,1</w:instrText>
      </w:r>
      <w:r>
        <w:rPr>
          <w:rtl/>
        </w:rPr>
        <w:instrText xml:space="preserve">" </w:instrText>
      </w:r>
      <w:r>
        <w:rPr>
          <w:rtl/>
        </w:rPr>
        <w:fldChar w:fldCharType="separate"/>
      </w:r>
      <w:hyperlink w:anchor="_Toc193720684" w:history="1">
        <w:r w:rsidR="008C2E9F" w:rsidRPr="00A417DC">
          <w:rPr>
            <w:rStyle w:val="Hyperlink"/>
            <w:noProof/>
            <w:rtl/>
          </w:rPr>
          <w:t xml:space="preserve">سياسة قطاع الاتصالات الراديوية بشأن حقوق الملكية الفكرية </w:t>
        </w:r>
        <w:r w:rsidR="008C2E9F" w:rsidRPr="00A417DC">
          <w:rPr>
            <w:rStyle w:val="Hyperlink"/>
            <w:noProof/>
          </w:rPr>
          <w:t>(IPR)</w:t>
        </w:r>
        <w:r w:rsidR="008C2E9F">
          <w:rPr>
            <w:noProof/>
            <w:webHidden/>
            <w:rtl/>
          </w:rPr>
          <w:tab/>
        </w:r>
        <w:r w:rsidR="008C2E9F">
          <w:rPr>
            <w:noProof/>
            <w:webHidden/>
            <w:rtl/>
          </w:rPr>
          <w:tab/>
        </w:r>
        <w:r w:rsidR="008C2E9F" w:rsidRPr="008C2E9F">
          <w:rPr>
            <w:rFonts w:cs="Times New Roman"/>
            <w:noProof/>
            <w:webHidden/>
            <w:szCs w:val="22"/>
            <w:rtl/>
          </w:rPr>
          <w:fldChar w:fldCharType="begin"/>
        </w:r>
        <w:r w:rsidR="008C2E9F" w:rsidRPr="008C2E9F">
          <w:rPr>
            <w:rFonts w:cs="Times New Roman"/>
            <w:noProof/>
            <w:webHidden/>
            <w:szCs w:val="22"/>
            <w:rtl/>
          </w:rPr>
          <w:instrText xml:space="preserve"> </w:instrText>
        </w:r>
        <w:r w:rsidR="008C2E9F" w:rsidRPr="008C2E9F">
          <w:rPr>
            <w:rFonts w:cs="Times New Roman"/>
            <w:noProof/>
            <w:webHidden/>
            <w:szCs w:val="22"/>
          </w:rPr>
          <w:instrText>PAGEREF</w:instrText>
        </w:r>
        <w:r w:rsidR="008C2E9F" w:rsidRPr="008C2E9F">
          <w:rPr>
            <w:rFonts w:cs="Times New Roman"/>
            <w:noProof/>
            <w:webHidden/>
            <w:szCs w:val="22"/>
            <w:rtl/>
          </w:rPr>
          <w:instrText xml:space="preserve"> _</w:instrText>
        </w:r>
        <w:r w:rsidR="008C2E9F" w:rsidRPr="008C2E9F">
          <w:rPr>
            <w:rFonts w:cs="Times New Roman"/>
            <w:noProof/>
            <w:webHidden/>
            <w:szCs w:val="22"/>
          </w:rPr>
          <w:instrText>Toc193720684 \h</w:instrText>
        </w:r>
        <w:r w:rsidR="008C2E9F" w:rsidRPr="008C2E9F">
          <w:rPr>
            <w:rFonts w:cs="Times New Roman"/>
            <w:noProof/>
            <w:webHidden/>
            <w:szCs w:val="22"/>
            <w:rtl/>
          </w:rPr>
          <w:instrText xml:space="preserve"> </w:instrText>
        </w:r>
        <w:r w:rsidR="008C2E9F" w:rsidRPr="008C2E9F">
          <w:rPr>
            <w:rFonts w:cs="Times New Roman"/>
            <w:noProof/>
            <w:webHidden/>
            <w:szCs w:val="22"/>
            <w:rtl/>
          </w:rPr>
        </w:r>
        <w:r w:rsidR="008C2E9F" w:rsidRPr="008C2E9F">
          <w:rPr>
            <w:rFonts w:cs="Times New Roman"/>
            <w:noProof/>
            <w:webHidden/>
            <w:szCs w:val="22"/>
            <w:rtl/>
          </w:rPr>
          <w:fldChar w:fldCharType="separate"/>
        </w:r>
        <w:r w:rsidR="005A0F4E">
          <w:rPr>
            <w:rFonts w:cs="Times New Roman"/>
            <w:noProof/>
            <w:webHidden/>
            <w:szCs w:val="22"/>
          </w:rPr>
          <w:t>ii</w:t>
        </w:r>
        <w:r w:rsidR="008C2E9F" w:rsidRPr="008C2E9F">
          <w:rPr>
            <w:rFonts w:cs="Times New Roman"/>
            <w:noProof/>
            <w:webHidden/>
            <w:szCs w:val="22"/>
            <w:rtl/>
          </w:rPr>
          <w:fldChar w:fldCharType="end"/>
        </w:r>
      </w:hyperlink>
    </w:p>
    <w:p w14:paraId="488FBB91" w14:textId="6794ACFD" w:rsidR="008C2E9F" w:rsidRDefault="008C2E9F">
      <w:pPr>
        <w:pStyle w:val="TOC1"/>
        <w:rPr>
          <w:rFonts w:asciiTheme="minorHAnsi" w:eastAsiaTheme="minorEastAsia" w:hAnsiTheme="minorHAnsi" w:cstheme="minorBidi"/>
          <w:noProof/>
          <w:szCs w:val="22"/>
          <w:rtl/>
          <w:lang w:val="en-GB" w:eastAsia="en-GB" w:bidi="ar-SA"/>
        </w:rPr>
      </w:pPr>
      <w:hyperlink w:anchor="_Toc193720685" w:history="1">
        <w:r w:rsidRPr="00A417DC">
          <w:rPr>
            <w:rStyle w:val="Hyperlink"/>
            <w:noProof/>
          </w:rPr>
          <w:t>1</w:t>
        </w:r>
        <w:r>
          <w:rPr>
            <w:rFonts w:asciiTheme="minorHAnsi" w:eastAsiaTheme="minorEastAsia" w:hAnsiTheme="minorHAnsi" w:cstheme="minorBidi"/>
            <w:noProof/>
            <w:szCs w:val="22"/>
            <w:rtl/>
            <w:lang w:val="en-GB" w:eastAsia="en-GB" w:bidi="ar-SA"/>
          </w:rPr>
          <w:tab/>
        </w:r>
        <w:r w:rsidRPr="00A417DC">
          <w:rPr>
            <w:rStyle w:val="Hyperlink"/>
            <w:noProof/>
            <w:rtl/>
          </w:rPr>
          <w:t>مقدمة</w:t>
        </w:r>
        <w:r>
          <w:rPr>
            <w:noProof/>
            <w:webHidden/>
            <w:rtl/>
          </w:rPr>
          <w:tab/>
        </w:r>
        <w:r>
          <w:rPr>
            <w:noProof/>
            <w:webHidden/>
            <w:rtl/>
          </w:rPr>
          <w:tab/>
        </w:r>
        <w:r w:rsidRPr="008C2E9F">
          <w:rPr>
            <w:rFonts w:cs="Times New Roman"/>
            <w:noProof/>
            <w:webHidden/>
            <w:szCs w:val="22"/>
            <w:rtl/>
          </w:rPr>
          <w:fldChar w:fldCharType="begin"/>
        </w:r>
        <w:r w:rsidRPr="008C2E9F">
          <w:rPr>
            <w:rFonts w:cs="Times New Roman"/>
            <w:noProof/>
            <w:webHidden/>
            <w:szCs w:val="22"/>
            <w:rtl/>
          </w:rPr>
          <w:instrText xml:space="preserve"> </w:instrText>
        </w:r>
        <w:r w:rsidRPr="008C2E9F">
          <w:rPr>
            <w:rFonts w:cs="Times New Roman"/>
            <w:noProof/>
            <w:webHidden/>
            <w:szCs w:val="22"/>
          </w:rPr>
          <w:instrText>PAGEREF</w:instrText>
        </w:r>
        <w:r w:rsidRPr="008C2E9F">
          <w:rPr>
            <w:rFonts w:cs="Times New Roman"/>
            <w:noProof/>
            <w:webHidden/>
            <w:szCs w:val="22"/>
            <w:rtl/>
          </w:rPr>
          <w:instrText xml:space="preserve"> _</w:instrText>
        </w:r>
        <w:r w:rsidRPr="008C2E9F">
          <w:rPr>
            <w:rFonts w:cs="Times New Roman"/>
            <w:noProof/>
            <w:webHidden/>
            <w:szCs w:val="22"/>
          </w:rPr>
          <w:instrText>Toc193720685 \h</w:instrText>
        </w:r>
        <w:r w:rsidRPr="008C2E9F">
          <w:rPr>
            <w:rFonts w:cs="Times New Roman"/>
            <w:noProof/>
            <w:webHidden/>
            <w:szCs w:val="22"/>
            <w:rtl/>
          </w:rPr>
          <w:instrText xml:space="preserve"> </w:instrText>
        </w:r>
        <w:r w:rsidRPr="008C2E9F">
          <w:rPr>
            <w:rFonts w:cs="Times New Roman"/>
            <w:noProof/>
            <w:webHidden/>
            <w:szCs w:val="22"/>
            <w:rtl/>
          </w:rPr>
        </w:r>
        <w:r w:rsidRPr="008C2E9F">
          <w:rPr>
            <w:rFonts w:cs="Times New Roman"/>
            <w:noProof/>
            <w:webHidden/>
            <w:szCs w:val="22"/>
            <w:rtl/>
          </w:rPr>
          <w:fldChar w:fldCharType="separate"/>
        </w:r>
        <w:r w:rsidR="005A0F4E">
          <w:rPr>
            <w:rFonts w:cs="Times New Roman"/>
            <w:noProof/>
            <w:webHidden/>
            <w:szCs w:val="22"/>
            <w:rtl/>
          </w:rPr>
          <w:t>1</w:t>
        </w:r>
        <w:r w:rsidRPr="008C2E9F">
          <w:rPr>
            <w:rFonts w:cs="Times New Roman"/>
            <w:noProof/>
            <w:webHidden/>
            <w:szCs w:val="22"/>
            <w:rtl/>
          </w:rPr>
          <w:fldChar w:fldCharType="end"/>
        </w:r>
      </w:hyperlink>
    </w:p>
    <w:p w14:paraId="4D1B889C" w14:textId="294C4841" w:rsidR="008C2E9F" w:rsidRDefault="008C2E9F">
      <w:pPr>
        <w:pStyle w:val="TOC1"/>
        <w:rPr>
          <w:rFonts w:asciiTheme="minorHAnsi" w:eastAsiaTheme="minorEastAsia" w:hAnsiTheme="minorHAnsi" w:cstheme="minorBidi"/>
          <w:noProof/>
          <w:szCs w:val="22"/>
          <w:rtl/>
          <w:lang w:val="en-GB" w:eastAsia="en-GB" w:bidi="ar-SA"/>
        </w:rPr>
      </w:pPr>
      <w:hyperlink w:anchor="_Toc193720686" w:history="1">
        <w:r w:rsidRPr="00A417DC">
          <w:rPr>
            <w:rStyle w:val="Hyperlink"/>
            <w:noProof/>
          </w:rPr>
          <w:t>2</w:t>
        </w:r>
        <w:r>
          <w:rPr>
            <w:rFonts w:asciiTheme="minorHAnsi" w:eastAsiaTheme="minorEastAsia" w:hAnsiTheme="minorHAnsi" w:cstheme="minorBidi"/>
            <w:noProof/>
            <w:szCs w:val="22"/>
            <w:rtl/>
            <w:lang w:val="en-GB" w:eastAsia="en-GB" w:bidi="ar-SA"/>
          </w:rPr>
          <w:tab/>
        </w:r>
        <w:r w:rsidRPr="00A417DC">
          <w:rPr>
            <w:rStyle w:val="Hyperlink"/>
            <w:noProof/>
            <w:rtl/>
          </w:rPr>
          <w:t>الخطوات الرئيسية في قياس البث وتحليله المكاني</w:t>
        </w:r>
        <w:r>
          <w:rPr>
            <w:noProof/>
            <w:webHidden/>
            <w:rtl/>
          </w:rPr>
          <w:tab/>
        </w:r>
        <w:r>
          <w:rPr>
            <w:noProof/>
            <w:webHidden/>
            <w:rtl/>
          </w:rPr>
          <w:tab/>
        </w:r>
        <w:r w:rsidRPr="008C2E9F">
          <w:rPr>
            <w:rFonts w:cs="Times New Roman"/>
            <w:noProof/>
            <w:webHidden/>
            <w:szCs w:val="22"/>
            <w:rtl/>
          </w:rPr>
          <w:fldChar w:fldCharType="begin"/>
        </w:r>
        <w:r w:rsidRPr="008C2E9F">
          <w:rPr>
            <w:rFonts w:cs="Times New Roman"/>
            <w:noProof/>
            <w:webHidden/>
            <w:szCs w:val="22"/>
            <w:rtl/>
          </w:rPr>
          <w:instrText xml:space="preserve"> </w:instrText>
        </w:r>
        <w:r w:rsidRPr="008C2E9F">
          <w:rPr>
            <w:rFonts w:cs="Times New Roman"/>
            <w:noProof/>
            <w:webHidden/>
            <w:szCs w:val="22"/>
          </w:rPr>
          <w:instrText>PAGEREF</w:instrText>
        </w:r>
        <w:r w:rsidRPr="008C2E9F">
          <w:rPr>
            <w:rFonts w:cs="Times New Roman"/>
            <w:noProof/>
            <w:webHidden/>
            <w:szCs w:val="22"/>
            <w:rtl/>
          </w:rPr>
          <w:instrText xml:space="preserve"> _</w:instrText>
        </w:r>
        <w:r w:rsidRPr="008C2E9F">
          <w:rPr>
            <w:rFonts w:cs="Times New Roman"/>
            <w:noProof/>
            <w:webHidden/>
            <w:szCs w:val="22"/>
          </w:rPr>
          <w:instrText>Toc193720686 \h</w:instrText>
        </w:r>
        <w:r w:rsidRPr="008C2E9F">
          <w:rPr>
            <w:rFonts w:cs="Times New Roman"/>
            <w:noProof/>
            <w:webHidden/>
            <w:szCs w:val="22"/>
            <w:rtl/>
          </w:rPr>
          <w:instrText xml:space="preserve"> </w:instrText>
        </w:r>
        <w:r w:rsidRPr="008C2E9F">
          <w:rPr>
            <w:rFonts w:cs="Times New Roman"/>
            <w:noProof/>
            <w:webHidden/>
            <w:szCs w:val="22"/>
            <w:rtl/>
          </w:rPr>
        </w:r>
        <w:r w:rsidRPr="008C2E9F">
          <w:rPr>
            <w:rFonts w:cs="Times New Roman"/>
            <w:noProof/>
            <w:webHidden/>
            <w:szCs w:val="22"/>
            <w:rtl/>
          </w:rPr>
          <w:fldChar w:fldCharType="separate"/>
        </w:r>
        <w:r w:rsidR="005A0F4E">
          <w:rPr>
            <w:rFonts w:cs="Times New Roman"/>
            <w:noProof/>
            <w:webHidden/>
            <w:szCs w:val="22"/>
            <w:rtl/>
          </w:rPr>
          <w:t>2</w:t>
        </w:r>
        <w:r w:rsidRPr="008C2E9F">
          <w:rPr>
            <w:rFonts w:cs="Times New Roman"/>
            <w:noProof/>
            <w:webHidden/>
            <w:szCs w:val="22"/>
            <w:rtl/>
          </w:rPr>
          <w:fldChar w:fldCharType="end"/>
        </w:r>
      </w:hyperlink>
    </w:p>
    <w:p w14:paraId="3454A7D5" w14:textId="0B9D0805" w:rsidR="008C2E9F" w:rsidRDefault="008C2E9F">
      <w:pPr>
        <w:pStyle w:val="TOC1"/>
        <w:rPr>
          <w:rFonts w:asciiTheme="minorHAnsi" w:eastAsiaTheme="minorEastAsia" w:hAnsiTheme="minorHAnsi" w:cstheme="minorBidi"/>
          <w:noProof/>
          <w:szCs w:val="22"/>
          <w:rtl/>
          <w:lang w:val="en-GB" w:eastAsia="en-GB" w:bidi="ar-SA"/>
        </w:rPr>
      </w:pPr>
      <w:hyperlink w:anchor="_Toc193720687" w:history="1">
        <w:r w:rsidRPr="00A417DC">
          <w:rPr>
            <w:rStyle w:val="Hyperlink"/>
            <w:noProof/>
          </w:rPr>
          <w:t>3</w:t>
        </w:r>
        <w:r>
          <w:rPr>
            <w:rFonts w:asciiTheme="minorHAnsi" w:eastAsiaTheme="minorEastAsia" w:hAnsiTheme="minorHAnsi" w:cstheme="minorBidi"/>
            <w:noProof/>
            <w:szCs w:val="22"/>
            <w:rtl/>
            <w:lang w:val="en-GB" w:eastAsia="en-GB" w:bidi="ar-SA"/>
          </w:rPr>
          <w:tab/>
        </w:r>
        <w:r w:rsidRPr="00A417DC">
          <w:rPr>
            <w:rStyle w:val="Hyperlink"/>
            <w:noProof/>
            <w:rtl/>
          </w:rPr>
          <w:t>القياسات لأغراض تقييم البيئة الكهرمغنطيسية وبيئة التداخل</w:t>
        </w:r>
        <w:r>
          <w:rPr>
            <w:noProof/>
            <w:webHidden/>
            <w:rtl/>
          </w:rPr>
          <w:tab/>
        </w:r>
        <w:r>
          <w:rPr>
            <w:noProof/>
            <w:webHidden/>
            <w:rtl/>
          </w:rPr>
          <w:tab/>
        </w:r>
        <w:r w:rsidRPr="008C2E9F">
          <w:rPr>
            <w:rFonts w:cs="Times New Roman"/>
            <w:noProof/>
            <w:webHidden/>
            <w:szCs w:val="22"/>
            <w:rtl/>
          </w:rPr>
          <w:fldChar w:fldCharType="begin"/>
        </w:r>
        <w:r w:rsidRPr="008C2E9F">
          <w:rPr>
            <w:rFonts w:cs="Times New Roman"/>
            <w:noProof/>
            <w:webHidden/>
            <w:szCs w:val="22"/>
            <w:rtl/>
          </w:rPr>
          <w:instrText xml:space="preserve"> </w:instrText>
        </w:r>
        <w:r w:rsidRPr="008C2E9F">
          <w:rPr>
            <w:rFonts w:cs="Times New Roman"/>
            <w:noProof/>
            <w:webHidden/>
            <w:szCs w:val="22"/>
          </w:rPr>
          <w:instrText>PAGEREF</w:instrText>
        </w:r>
        <w:r w:rsidRPr="008C2E9F">
          <w:rPr>
            <w:rFonts w:cs="Times New Roman"/>
            <w:noProof/>
            <w:webHidden/>
            <w:szCs w:val="22"/>
            <w:rtl/>
          </w:rPr>
          <w:instrText xml:space="preserve"> _</w:instrText>
        </w:r>
        <w:r w:rsidRPr="008C2E9F">
          <w:rPr>
            <w:rFonts w:cs="Times New Roman"/>
            <w:noProof/>
            <w:webHidden/>
            <w:szCs w:val="22"/>
          </w:rPr>
          <w:instrText>Toc193720687 \h</w:instrText>
        </w:r>
        <w:r w:rsidRPr="008C2E9F">
          <w:rPr>
            <w:rFonts w:cs="Times New Roman"/>
            <w:noProof/>
            <w:webHidden/>
            <w:szCs w:val="22"/>
            <w:rtl/>
          </w:rPr>
          <w:instrText xml:space="preserve"> </w:instrText>
        </w:r>
        <w:r w:rsidRPr="008C2E9F">
          <w:rPr>
            <w:rFonts w:cs="Times New Roman"/>
            <w:noProof/>
            <w:webHidden/>
            <w:szCs w:val="22"/>
            <w:rtl/>
          </w:rPr>
        </w:r>
        <w:r w:rsidRPr="008C2E9F">
          <w:rPr>
            <w:rFonts w:cs="Times New Roman"/>
            <w:noProof/>
            <w:webHidden/>
            <w:szCs w:val="22"/>
            <w:rtl/>
          </w:rPr>
          <w:fldChar w:fldCharType="separate"/>
        </w:r>
        <w:r w:rsidR="005A0F4E">
          <w:rPr>
            <w:rFonts w:cs="Times New Roman"/>
            <w:noProof/>
            <w:webHidden/>
            <w:szCs w:val="22"/>
            <w:rtl/>
          </w:rPr>
          <w:t>2</w:t>
        </w:r>
        <w:r w:rsidRPr="008C2E9F">
          <w:rPr>
            <w:rFonts w:cs="Times New Roman"/>
            <w:noProof/>
            <w:webHidden/>
            <w:szCs w:val="22"/>
            <w:rtl/>
          </w:rPr>
          <w:fldChar w:fldCharType="end"/>
        </w:r>
      </w:hyperlink>
    </w:p>
    <w:p w14:paraId="2EB76415" w14:textId="2371BC96" w:rsidR="008C2E9F" w:rsidRDefault="008C2E9F">
      <w:pPr>
        <w:pStyle w:val="TOC1"/>
        <w:rPr>
          <w:rFonts w:asciiTheme="minorHAnsi" w:eastAsiaTheme="minorEastAsia" w:hAnsiTheme="minorHAnsi" w:cstheme="minorBidi"/>
          <w:noProof/>
          <w:szCs w:val="22"/>
          <w:rtl/>
          <w:lang w:val="en-GB" w:eastAsia="en-GB" w:bidi="ar-SA"/>
        </w:rPr>
      </w:pPr>
      <w:hyperlink w:anchor="_Toc193720688" w:history="1">
        <w:r w:rsidRPr="00A417DC">
          <w:rPr>
            <w:rStyle w:val="Hyperlink"/>
            <w:noProof/>
          </w:rPr>
          <w:t>4</w:t>
        </w:r>
        <w:r>
          <w:rPr>
            <w:rFonts w:asciiTheme="minorHAnsi" w:eastAsiaTheme="minorEastAsia" w:hAnsiTheme="minorHAnsi" w:cstheme="minorBidi"/>
            <w:noProof/>
            <w:szCs w:val="22"/>
            <w:rtl/>
            <w:lang w:val="en-GB" w:eastAsia="en-GB" w:bidi="ar-SA"/>
          </w:rPr>
          <w:tab/>
        </w:r>
        <w:r w:rsidRPr="00A417DC">
          <w:rPr>
            <w:rStyle w:val="Hyperlink"/>
            <w:noProof/>
            <w:rtl/>
          </w:rPr>
          <w:t>تحديد المعلمات الكلية من البث الطيفي</w:t>
        </w:r>
        <w:r>
          <w:rPr>
            <w:noProof/>
            <w:webHidden/>
            <w:rtl/>
          </w:rPr>
          <w:tab/>
        </w:r>
        <w:r>
          <w:rPr>
            <w:noProof/>
            <w:webHidden/>
            <w:rtl/>
          </w:rPr>
          <w:tab/>
        </w:r>
        <w:r w:rsidRPr="008C2E9F">
          <w:rPr>
            <w:rFonts w:cs="Times New Roman"/>
            <w:noProof/>
            <w:webHidden/>
            <w:szCs w:val="22"/>
            <w:rtl/>
          </w:rPr>
          <w:fldChar w:fldCharType="begin"/>
        </w:r>
        <w:r w:rsidRPr="008C2E9F">
          <w:rPr>
            <w:rFonts w:cs="Times New Roman"/>
            <w:noProof/>
            <w:webHidden/>
            <w:szCs w:val="22"/>
            <w:rtl/>
          </w:rPr>
          <w:instrText xml:space="preserve"> </w:instrText>
        </w:r>
        <w:r w:rsidRPr="008C2E9F">
          <w:rPr>
            <w:rFonts w:cs="Times New Roman"/>
            <w:noProof/>
            <w:webHidden/>
            <w:szCs w:val="22"/>
          </w:rPr>
          <w:instrText>PAGEREF</w:instrText>
        </w:r>
        <w:r w:rsidRPr="008C2E9F">
          <w:rPr>
            <w:rFonts w:cs="Times New Roman"/>
            <w:noProof/>
            <w:webHidden/>
            <w:szCs w:val="22"/>
            <w:rtl/>
          </w:rPr>
          <w:instrText xml:space="preserve"> _</w:instrText>
        </w:r>
        <w:r w:rsidRPr="008C2E9F">
          <w:rPr>
            <w:rFonts w:cs="Times New Roman"/>
            <w:noProof/>
            <w:webHidden/>
            <w:szCs w:val="22"/>
          </w:rPr>
          <w:instrText>Toc193720688 \h</w:instrText>
        </w:r>
        <w:r w:rsidRPr="008C2E9F">
          <w:rPr>
            <w:rFonts w:cs="Times New Roman"/>
            <w:noProof/>
            <w:webHidden/>
            <w:szCs w:val="22"/>
            <w:rtl/>
          </w:rPr>
          <w:instrText xml:space="preserve"> </w:instrText>
        </w:r>
        <w:r w:rsidRPr="008C2E9F">
          <w:rPr>
            <w:rFonts w:cs="Times New Roman"/>
            <w:noProof/>
            <w:webHidden/>
            <w:szCs w:val="22"/>
            <w:rtl/>
          </w:rPr>
        </w:r>
        <w:r w:rsidRPr="008C2E9F">
          <w:rPr>
            <w:rFonts w:cs="Times New Roman"/>
            <w:noProof/>
            <w:webHidden/>
            <w:szCs w:val="22"/>
            <w:rtl/>
          </w:rPr>
          <w:fldChar w:fldCharType="separate"/>
        </w:r>
        <w:r w:rsidR="005A0F4E">
          <w:rPr>
            <w:rFonts w:cs="Times New Roman"/>
            <w:noProof/>
            <w:webHidden/>
            <w:szCs w:val="22"/>
            <w:rtl/>
          </w:rPr>
          <w:t>4</w:t>
        </w:r>
        <w:r w:rsidRPr="008C2E9F">
          <w:rPr>
            <w:rFonts w:cs="Times New Roman"/>
            <w:noProof/>
            <w:webHidden/>
            <w:szCs w:val="22"/>
            <w:rtl/>
          </w:rPr>
          <w:fldChar w:fldCharType="end"/>
        </w:r>
      </w:hyperlink>
    </w:p>
    <w:p w14:paraId="4C873AF7" w14:textId="660DBA9F" w:rsidR="008C2E9F" w:rsidRDefault="008C2E9F">
      <w:pPr>
        <w:pStyle w:val="TOC2"/>
        <w:rPr>
          <w:rFonts w:asciiTheme="minorHAnsi" w:eastAsiaTheme="minorEastAsia" w:hAnsiTheme="minorHAnsi" w:cstheme="minorBidi"/>
          <w:noProof/>
          <w:szCs w:val="22"/>
          <w:rtl/>
          <w:lang w:val="en-GB" w:eastAsia="en-GB" w:bidi="ar-SA"/>
        </w:rPr>
      </w:pPr>
      <w:hyperlink w:anchor="_Toc193720689" w:history="1">
        <w:r w:rsidRPr="00A417DC">
          <w:rPr>
            <w:rStyle w:val="Hyperlink"/>
            <w:noProof/>
            <w:lang w:val="fr-FR" w:bidi="ar-EG"/>
          </w:rPr>
          <w:t>1.4</w:t>
        </w:r>
        <w:r>
          <w:rPr>
            <w:rFonts w:asciiTheme="minorHAnsi" w:eastAsiaTheme="minorEastAsia" w:hAnsiTheme="minorHAnsi" w:cstheme="minorBidi"/>
            <w:noProof/>
            <w:szCs w:val="22"/>
            <w:rtl/>
            <w:lang w:val="en-GB" w:eastAsia="en-GB" w:bidi="ar-SA"/>
          </w:rPr>
          <w:tab/>
        </w:r>
        <w:r w:rsidRPr="00A417DC">
          <w:rPr>
            <w:rStyle w:val="Hyperlink"/>
            <w:noProof/>
            <w:rtl/>
            <w:lang w:val="fr-FR"/>
          </w:rPr>
          <w:t>حساب قدرة الضوضاء</w:t>
        </w:r>
        <w:r>
          <w:rPr>
            <w:noProof/>
            <w:webHidden/>
            <w:rtl/>
          </w:rPr>
          <w:tab/>
        </w:r>
        <w:r>
          <w:rPr>
            <w:noProof/>
            <w:webHidden/>
            <w:rtl/>
          </w:rPr>
          <w:tab/>
        </w:r>
        <w:r w:rsidRPr="008C2E9F">
          <w:rPr>
            <w:rFonts w:cs="Times New Roman"/>
            <w:noProof/>
            <w:webHidden/>
            <w:szCs w:val="22"/>
            <w:rtl/>
          </w:rPr>
          <w:fldChar w:fldCharType="begin"/>
        </w:r>
        <w:r w:rsidRPr="008C2E9F">
          <w:rPr>
            <w:rFonts w:cs="Times New Roman"/>
            <w:noProof/>
            <w:webHidden/>
            <w:szCs w:val="22"/>
            <w:rtl/>
          </w:rPr>
          <w:instrText xml:space="preserve"> </w:instrText>
        </w:r>
        <w:r w:rsidRPr="008C2E9F">
          <w:rPr>
            <w:rFonts w:cs="Times New Roman"/>
            <w:noProof/>
            <w:webHidden/>
            <w:szCs w:val="22"/>
          </w:rPr>
          <w:instrText>PAGEREF</w:instrText>
        </w:r>
        <w:r w:rsidRPr="008C2E9F">
          <w:rPr>
            <w:rFonts w:cs="Times New Roman"/>
            <w:noProof/>
            <w:webHidden/>
            <w:szCs w:val="22"/>
            <w:rtl/>
          </w:rPr>
          <w:instrText xml:space="preserve"> _</w:instrText>
        </w:r>
        <w:r w:rsidRPr="008C2E9F">
          <w:rPr>
            <w:rFonts w:cs="Times New Roman"/>
            <w:noProof/>
            <w:webHidden/>
            <w:szCs w:val="22"/>
          </w:rPr>
          <w:instrText>Toc193720689 \h</w:instrText>
        </w:r>
        <w:r w:rsidRPr="008C2E9F">
          <w:rPr>
            <w:rFonts w:cs="Times New Roman"/>
            <w:noProof/>
            <w:webHidden/>
            <w:szCs w:val="22"/>
            <w:rtl/>
          </w:rPr>
          <w:instrText xml:space="preserve"> </w:instrText>
        </w:r>
        <w:r w:rsidRPr="008C2E9F">
          <w:rPr>
            <w:rFonts w:cs="Times New Roman"/>
            <w:noProof/>
            <w:webHidden/>
            <w:szCs w:val="22"/>
            <w:rtl/>
          </w:rPr>
        </w:r>
        <w:r w:rsidRPr="008C2E9F">
          <w:rPr>
            <w:rFonts w:cs="Times New Roman"/>
            <w:noProof/>
            <w:webHidden/>
            <w:szCs w:val="22"/>
            <w:rtl/>
          </w:rPr>
          <w:fldChar w:fldCharType="separate"/>
        </w:r>
        <w:r w:rsidR="005A0F4E">
          <w:rPr>
            <w:rFonts w:cs="Times New Roman"/>
            <w:noProof/>
            <w:webHidden/>
            <w:szCs w:val="22"/>
            <w:rtl/>
          </w:rPr>
          <w:t>5</w:t>
        </w:r>
        <w:r w:rsidRPr="008C2E9F">
          <w:rPr>
            <w:rFonts w:cs="Times New Roman"/>
            <w:noProof/>
            <w:webHidden/>
            <w:szCs w:val="22"/>
            <w:rtl/>
          </w:rPr>
          <w:fldChar w:fldCharType="end"/>
        </w:r>
      </w:hyperlink>
    </w:p>
    <w:p w14:paraId="7AEDFE8D" w14:textId="4F249EE7" w:rsidR="008C2E9F" w:rsidRDefault="008C2E9F">
      <w:pPr>
        <w:pStyle w:val="TOC2"/>
        <w:rPr>
          <w:rFonts w:asciiTheme="minorHAnsi" w:eastAsiaTheme="minorEastAsia" w:hAnsiTheme="minorHAnsi" w:cstheme="minorBidi"/>
          <w:noProof/>
          <w:szCs w:val="22"/>
          <w:rtl/>
          <w:lang w:val="en-GB" w:eastAsia="en-GB" w:bidi="ar-SA"/>
        </w:rPr>
      </w:pPr>
      <w:hyperlink w:anchor="_Toc193720690" w:history="1">
        <w:r w:rsidRPr="00A417DC">
          <w:rPr>
            <w:rStyle w:val="Hyperlink"/>
            <w:noProof/>
            <w:lang w:val="fr-FR" w:bidi="ar-EG"/>
          </w:rPr>
          <w:t>2.4</w:t>
        </w:r>
        <w:r>
          <w:rPr>
            <w:rFonts w:asciiTheme="minorHAnsi" w:eastAsiaTheme="minorEastAsia" w:hAnsiTheme="minorHAnsi" w:cstheme="minorBidi"/>
            <w:noProof/>
            <w:szCs w:val="22"/>
            <w:rtl/>
            <w:lang w:val="en-GB" w:eastAsia="en-GB" w:bidi="ar-SA"/>
          </w:rPr>
          <w:tab/>
        </w:r>
        <w:r w:rsidRPr="00A417DC">
          <w:rPr>
            <w:rStyle w:val="Hyperlink"/>
            <w:noProof/>
            <w:rtl/>
            <w:lang w:val="fr-FR"/>
          </w:rPr>
          <w:t>حساب ذروة القدرة</w:t>
        </w:r>
        <w:r>
          <w:rPr>
            <w:noProof/>
            <w:webHidden/>
            <w:rtl/>
          </w:rPr>
          <w:tab/>
        </w:r>
        <w:r>
          <w:rPr>
            <w:noProof/>
            <w:webHidden/>
            <w:rtl/>
          </w:rPr>
          <w:tab/>
        </w:r>
        <w:r w:rsidRPr="008C2E9F">
          <w:rPr>
            <w:rFonts w:cs="Times New Roman"/>
            <w:noProof/>
            <w:webHidden/>
            <w:szCs w:val="22"/>
            <w:rtl/>
          </w:rPr>
          <w:fldChar w:fldCharType="begin"/>
        </w:r>
        <w:r w:rsidRPr="008C2E9F">
          <w:rPr>
            <w:rFonts w:cs="Times New Roman"/>
            <w:noProof/>
            <w:webHidden/>
            <w:szCs w:val="22"/>
            <w:rtl/>
          </w:rPr>
          <w:instrText xml:space="preserve"> </w:instrText>
        </w:r>
        <w:r w:rsidRPr="008C2E9F">
          <w:rPr>
            <w:rFonts w:cs="Times New Roman"/>
            <w:noProof/>
            <w:webHidden/>
            <w:szCs w:val="22"/>
          </w:rPr>
          <w:instrText>PAGEREF</w:instrText>
        </w:r>
        <w:r w:rsidRPr="008C2E9F">
          <w:rPr>
            <w:rFonts w:cs="Times New Roman"/>
            <w:noProof/>
            <w:webHidden/>
            <w:szCs w:val="22"/>
            <w:rtl/>
          </w:rPr>
          <w:instrText xml:space="preserve"> _</w:instrText>
        </w:r>
        <w:r w:rsidRPr="008C2E9F">
          <w:rPr>
            <w:rFonts w:cs="Times New Roman"/>
            <w:noProof/>
            <w:webHidden/>
            <w:szCs w:val="22"/>
          </w:rPr>
          <w:instrText>Toc193720690 \h</w:instrText>
        </w:r>
        <w:r w:rsidRPr="008C2E9F">
          <w:rPr>
            <w:rFonts w:cs="Times New Roman"/>
            <w:noProof/>
            <w:webHidden/>
            <w:szCs w:val="22"/>
            <w:rtl/>
          </w:rPr>
          <w:instrText xml:space="preserve"> </w:instrText>
        </w:r>
        <w:r w:rsidRPr="008C2E9F">
          <w:rPr>
            <w:rFonts w:cs="Times New Roman"/>
            <w:noProof/>
            <w:webHidden/>
            <w:szCs w:val="22"/>
            <w:rtl/>
          </w:rPr>
        </w:r>
        <w:r w:rsidRPr="008C2E9F">
          <w:rPr>
            <w:rFonts w:cs="Times New Roman"/>
            <w:noProof/>
            <w:webHidden/>
            <w:szCs w:val="22"/>
            <w:rtl/>
          </w:rPr>
          <w:fldChar w:fldCharType="separate"/>
        </w:r>
        <w:r w:rsidR="005A0F4E">
          <w:rPr>
            <w:rFonts w:cs="Times New Roman"/>
            <w:noProof/>
            <w:webHidden/>
            <w:szCs w:val="22"/>
            <w:rtl/>
          </w:rPr>
          <w:t>5</w:t>
        </w:r>
        <w:r w:rsidRPr="008C2E9F">
          <w:rPr>
            <w:rFonts w:cs="Times New Roman"/>
            <w:noProof/>
            <w:webHidden/>
            <w:szCs w:val="22"/>
            <w:rtl/>
          </w:rPr>
          <w:fldChar w:fldCharType="end"/>
        </w:r>
      </w:hyperlink>
    </w:p>
    <w:p w14:paraId="174B6BD9" w14:textId="5339F08E" w:rsidR="008C2E9F" w:rsidRDefault="008C2E9F">
      <w:pPr>
        <w:pStyle w:val="TOC2"/>
        <w:rPr>
          <w:rFonts w:asciiTheme="minorHAnsi" w:eastAsiaTheme="minorEastAsia" w:hAnsiTheme="minorHAnsi" w:cstheme="minorBidi"/>
          <w:noProof/>
          <w:szCs w:val="22"/>
          <w:rtl/>
          <w:lang w:val="en-GB" w:eastAsia="en-GB" w:bidi="ar-SA"/>
        </w:rPr>
      </w:pPr>
      <w:hyperlink w:anchor="_Toc193720691" w:history="1">
        <w:r w:rsidRPr="00A417DC">
          <w:rPr>
            <w:rStyle w:val="Hyperlink"/>
            <w:noProof/>
            <w:lang w:val="fr-FR" w:bidi="ar-EG"/>
          </w:rPr>
          <w:t>3.4</w:t>
        </w:r>
        <w:r>
          <w:rPr>
            <w:rFonts w:asciiTheme="minorHAnsi" w:eastAsiaTheme="minorEastAsia" w:hAnsiTheme="minorHAnsi" w:cstheme="minorBidi"/>
            <w:noProof/>
            <w:szCs w:val="22"/>
            <w:rtl/>
            <w:lang w:val="en-GB" w:eastAsia="en-GB" w:bidi="ar-SA"/>
          </w:rPr>
          <w:tab/>
        </w:r>
        <w:r w:rsidRPr="00A417DC">
          <w:rPr>
            <w:rStyle w:val="Hyperlink"/>
            <w:noProof/>
            <w:rtl/>
            <w:lang w:val="fr-FR"/>
          </w:rPr>
          <w:t>حساب متوسط القدرة</w:t>
        </w:r>
        <w:r>
          <w:rPr>
            <w:noProof/>
            <w:webHidden/>
            <w:rtl/>
          </w:rPr>
          <w:tab/>
        </w:r>
        <w:r>
          <w:rPr>
            <w:noProof/>
            <w:webHidden/>
            <w:rtl/>
          </w:rPr>
          <w:tab/>
        </w:r>
        <w:r w:rsidRPr="008C2E9F">
          <w:rPr>
            <w:rFonts w:cs="Times New Roman"/>
            <w:noProof/>
            <w:webHidden/>
            <w:szCs w:val="22"/>
            <w:rtl/>
          </w:rPr>
          <w:fldChar w:fldCharType="begin"/>
        </w:r>
        <w:r w:rsidRPr="008C2E9F">
          <w:rPr>
            <w:rFonts w:cs="Times New Roman"/>
            <w:noProof/>
            <w:webHidden/>
            <w:szCs w:val="22"/>
            <w:rtl/>
          </w:rPr>
          <w:instrText xml:space="preserve"> </w:instrText>
        </w:r>
        <w:r w:rsidRPr="008C2E9F">
          <w:rPr>
            <w:rFonts w:cs="Times New Roman"/>
            <w:noProof/>
            <w:webHidden/>
            <w:szCs w:val="22"/>
          </w:rPr>
          <w:instrText>PAGEREF</w:instrText>
        </w:r>
        <w:r w:rsidRPr="008C2E9F">
          <w:rPr>
            <w:rFonts w:cs="Times New Roman"/>
            <w:noProof/>
            <w:webHidden/>
            <w:szCs w:val="22"/>
            <w:rtl/>
          </w:rPr>
          <w:instrText xml:space="preserve"> _</w:instrText>
        </w:r>
        <w:r w:rsidRPr="008C2E9F">
          <w:rPr>
            <w:rFonts w:cs="Times New Roman"/>
            <w:noProof/>
            <w:webHidden/>
            <w:szCs w:val="22"/>
          </w:rPr>
          <w:instrText>Toc193720691 \h</w:instrText>
        </w:r>
        <w:r w:rsidRPr="008C2E9F">
          <w:rPr>
            <w:rFonts w:cs="Times New Roman"/>
            <w:noProof/>
            <w:webHidden/>
            <w:szCs w:val="22"/>
            <w:rtl/>
          </w:rPr>
          <w:instrText xml:space="preserve"> </w:instrText>
        </w:r>
        <w:r w:rsidRPr="008C2E9F">
          <w:rPr>
            <w:rFonts w:cs="Times New Roman"/>
            <w:noProof/>
            <w:webHidden/>
            <w:szCs w:val="22"/>
            <w:rtl/>
          </w:rPr>
        </w:r>
        <w:r w:rsidRPr="008C2E9F">
          <w:rPr>
            <w:rFonts w:cs="Times New Roman"/>
            <w:noProof/>
            <w:webHidden/>
            <w:szCs w:val="22"/>
            <w:rtl/>
          </w:rPr>
          <w:fldChar w:fldCharType="separate"/>
        </w:r>
        <w:r w:rsidR="005A0F4E">
          <w:rPr>
            <w:rFonts w:cs="Times New Roman"/>
            <w:noProof/>
            <w:webHidden/>
            <w:szCs w:val="22"/>
            <w:rtl/>
          </w:rPr>
          <w:t>6</w:t>
        </w:r>
        <w:r w:rsidRPr="008C2E9F">
          <w:rPr>
            <w:rFonts w:cs="Times New Roman"/>
            <w:noProof/>
            <w:webHidden/>
            <w:szCs w:val="22"/>
            <w:rtl/>
          </w:rPr>
          <w:fldChar w:fldCharType="end"/>
        </w:r>
      </w:hyperlink>
    </w:p>
    <w:p w14:paraId="43752ACA" w14:textId="3E870F44" w:rsidR="008C2E9F" w:rsidRDefault="008C2E9F">
      <w:pPr>
        <w:pStyle w:val="TOC1"/>
        <w:rPr>
          <w:rFonts w:asciiTheme="minorHAnsi" w:eastAsiaTheme="minorEastAsia" w:hAnsiTheme="minorHAnsi" w:cstheme="minorBidi"/>
          <w:noProof/>
          <w:szCs w:val="22"/>
          <w:rtl/>
          <w:lang w:val="en-GB" w:eastAsia="en-GB" w:bidi="ar-SA"/>
        </w:rPr>
      </w:pPr>
      <w:hyperlink w:anchor="_Toc193720692" w:history="1">
        <w:r w:rsidRPr="00A417DC">
          <w:rPr>
            <w:rStyle w:val="Hyperlink"/>
            <w:noProof/>
            <w:lang w:bidi="ar-EG"/>
          </w:rPr>
          <w:t>5</w:t>
        </w:r>
        <w:r>
          <w:rPr>
            <w:rFonts w:asciiTheme="minorHAnsi" w:eastAsiaTheme="minorEastAsia" w:hAnsiTheme="minorHAnsi" w:cstheme="minorBidi"/>
            <w:noProof/>
            <w:szCs w:val="22"/>
            <w:rtl/>
            <w:lang w:val="en-GB" w:eastAsia="en-GB" w:bidi="ar-SA"/>
          </w:rPr>
          <w:tab/>
        </w:r>
        <w:r w:rsidRPr="00A417DC">
          <w:rPr>
            <w:rStyle w:val="Hyperlink"/>
            <w:noProof/>
            <w:rtl/>
          </w:rPr>
          <w:t>وضع مخطط التوزع المكاني للبث</w:t>
        </w:r>
        <w:r>
          <w:rPr>
            <w:noProof/>
            <w:webHidden/>
            <w:rtl/>
          </w:rPr>
          <w:tab/>
        </w:r>
        <w:r>
          <w:rPr>
            <w:noProof/>
            <w:webHidden/>
            <w:rtl/>
          </w:rPr>
          <w:tab/>
        </w:r>
        <w:r w:rsidRPr="008C2E9F">
          <w:rPr>
            <w:rFonts w:cs="Times New Roman"/>
            <w:noProof/>
            <w:webHidden/>
            <w:szCs w:val="22"/>
            <w:rtl/>
          </w:rPr>
          <w:fldChar w:fldCharType="begin"/>
        </w:r>
        <w:r w:rsidRPr="008C2E9F">
          <w:rPr>
            <w:rFonts w:cs="Times New Roman"/>
            <w:noProof/>
            <w:webHidden/>
            <w:szCs w:val="22"/>
            <w:rtl/>
          </w:rPr>
          <w:instrText xml:space="preserve"> </w:instrText>
        </w:r>
        <w:r w:rsidRPr="008C2E9F">
          <w:rPr>
            <w:rFonts w:cs="Times New Roman"/>
            <w:noProof/>
            <w:webHidden/>
            <w:szCs w:val="22"/>
          </w:rPr>
          <w:instrText>PAGEREF</w:instrText>
        </w:r>
        <w:r w:rsidRPr="008C2E9F">
          <w:rPr>
            <w:rFonts w:cs="Times New Roman"/>
            <w:noProof/>
            <w:webHidden/>
            <w:szCs w:val="22"/>
            <w:rtl/>
          </w:rPr>
          <w:instrText xml:space="preserve"> _</w:instrText>
        </w:r>
        <w:r w:rsidRPr="008C2E9F">
          <w:rPr>
            <w:rFonts w:cs="Times New Roman"/>
            <w:noProof/>
            <w:webHidden/>
            <w:szCs w:val="22"/>
          </w:rPr>
          <w:instrText>Toc193720692 \h</w:instrText>
        </w:r>
        <w:r w:rsidRPr="008C2E9F">
          <w:rPr>
            <w:rFonts w:cs="Times New Roman"/>
            <w:noProof/>
            <w:webHidden/>
            <w:szCs w:val="22"/>
            <w:rtl/>
          </w:rPr>
          <w:instrText xml:space="preserve"> </w:instrText>
        </w:r>
        <w:r w:rsidRPr="008C2E9F">
          <w:rPr>
            <w:rFonts w:cs="Times New Roman"/>
            <w:noProof/>
            <w:webHidden/>
            <w:szCs w:val="22"/>
            <w:rtl/>
          </w:rPr>
        </w:r>
        <w:r w:rsidRPr="008C2E9F">
          <w:rPr>
            <w:rFonts w:cs="Times New Roman"/>
            <w:noProof/>
            <w:webHidden/>
            <w:szCs w:val="22"/>
            <w:rtl/>
          </w:rPr>
          <w:fldChar w:fldCharType="separate"/>
        </w:r>
        <w:r w:rsidR="005A0F4E">
          <w:rPr>
            <w:rFonts w:cs="Times New Roman"/>
            <w:noProof/>
            <w:webHidden/>
            <w:szCs w:val="22"/>
            <w:rtl/>
          </w:rPr>
          <w:t>6</w:t>
        </w:r>
        <w:r w:rsidRPr="008C2E9F">
          <w:rPr>
            <w:rFonts w:cs="Times New Roman"/>
            <w:noProof/>
            <w:webHidden/>
            <w:szCs w:val="22"/>
            <w:rtl/>
          </w:rPr>
          <w:fldChar w:fldCharType="end"/>
        </w:r>
      </w:hyperlink>
    </w:p>
    <w:p w14:paraId="00F761C0" w14:textId="784C4A7B" w:rsidR="008C2E9F" w:rsidRDefault="008C2E9F">
      <w:pPr>
        <w:pStyle w:val="TOC1"/>
        <w:rPr>
          <w:rFonts w:asciiTheme="minorHAnsi" w:eastAsiaTheme="minorEastAsia" w:hAnsiTheme="minorHAnsi" w:cstheme="minorBidi"/>
          <w:noProof/>
          <w:szCs w:val="22"/>
          <w:rtl/>
          <w:lang w:val="en-GB" w:eastAsia="en-GB" w:bidi="ar-SA"/>
        </w:rPr>
      </w:pPr>
      <w:hyperlink w:anchor="_Toc193720693" w:history="1">
        <w:r w:rsidRPr="00A417DC">
          <w:rPr>
            <w:rStyle w:val="Hyperlink"/>
            <w:noProof/>
            <w:lang w:bidi="ar-EG"/>
          </w:rPr>
          <w:t>6</w:t>
        </w:r>
        <w:r>
          <w:rPr>
            <w:rFonts w:asciiTheme="minorHAnsi" w:eastAsiaTheme="minorEastAsia" w:hAnsiTheme="minorHAnsi" w:cstheme="minorBidi"/>
            <w:noProof/>
            <w:szCs w:val="22"/>
            <w:rtl/>
            <w:lang w:val="en-GB" w:eastAsia="en-GB" w:bidi="ar-SA"/>
          </w:rPr>
          <w:tab/>
        </w:r>
        <w:r w:rsidRPr="00A417DC">
          <w:rPr>
            <w:rStyle w:val="Hyperlink"/>
            <w:noProof/>
            <w:rtl/>
          </w:rPr>
          <w:t>تحديد معايير مستويات البث</w:t>
        </w:r>
        <w:r>
          <w:rPr>
            <w:noProof/>
            <w:webHidden/>
            <w:rtl/>
          </w:rPr>
          <w:tab/>
        </w:r>
        <w:r>
          <w:rPr>
            <w:noProof/>
            <w:webHidden/>
            <w:rtl/>
          </w:rPr>
          <w:tab/>
        </w:r>
        <w:r w:rsidRPr="008C2E9F">
          <w:rPr>
            <w:rFonts w:cs="Times New Roman"/>
            <w:noProof/>
            <w:webHidden/>
            <w:szCs w:val="22"/>
            <w:rtl/>
          </w:rPr>
          <w:fldChar w:fldCharType="begin"/>
        </w:r>
        <w:r w:rsidRPr="008C2E9F">
          <w:rPr>
            <w:rFonts w:cs="Times New Roman"/>
            <w:noProof/>
            <w:webHidden/>
            <w:szCs w:val="22"/>
            <w:rtl/>
          </w:rPr>
          <w:instrText xml:space="preserve"> </w:instrText>
        </w:r>
        <w:r w:rsidRPr="008C2E9F">
          <w:rPr>
            <w:rFonts w:cs="Times New Roman"/>
            <w:noProof/>
            <w:webHidden/>
            <w:szCs w:val="22"/>
          </w:rPr>
          <w:instrText>PAGEREF</w:instrText>
        </w:r>
        <w:r w:rsidRPr="008C2E9F">
          <w:rPr>
            <w:rFonts w:cs="Times New Roman"/>
            <w:noProof/>
            <w:webHidden/>
            <w:szCs w:val="22"/>
            <w:rtl/>
          </w:rPr>
          <w:instrText xml:space="preserve"> _</w:instrText>
        </w:r>
        <w:r w:rsidRPr="008C2E9F">
          <w:rPr>
            <w:rFonts w:cs="Times New Roman"/>
            <w:noProof/>
            <w:webHidden/>
            <w:szCs w:val="22"/>
          </w:rPr>
          <w:instrText>Toc193720693 \h</w:instrText>
        </w:r>
        <w:r w:rsidRPr="008C2E9F">
          <w:rPr>
            <w:rFonts w:cs="Times New Roman"/>
            <w:noProof/>
            <w:webHidden/>
            <w:szCs w:val="22"/>
            <w:rtl/>
          </w:rPr>
          <w:instrText xml:space="preserve"> </w:instrText>
        </w:r>
        <w:r w:rsidRPr="008C2E9F">
          <w:rPr>
            <w:rFonts w:cs="Times New Roman"/>
            <w:noProof/>
            <w:webHidden/>
            <w:szCs w:val="22"/>
            <w:rtl/>
          </w:rPr>
        </w:r>
        <w:r w:rsidRPr="008C2E9F">
          <w:rPr>
            <w:rFonts w:cs="Times New Roman"/>
            <w:noProof/>
            <w:webHidden/>
            <w:szCs w:val="22"/>
            <w:rtl/>
          </w:rPr>
          <w:fldChar w:fldCharType="separate"/>
        </w:r>
        <w:r w:rsidR="005A0F4E">
          <w:rPr>
            <w:rFonts w:cs="Times New Roman"/>
            <w:noProof/>
            <w:webHidden/>
            <w:szCs w:val="22"/>
            <w:rtl/>
          </w:rPr>
          <w:t>7</w:t>
        </w:r>
        <w:r w:rsidRPr="008C2E9F">
          <w:rPr>
            <w:rFonts w:cs="Times New Roman"/>
            <w:noProof/>
            <w:webHidden/>
            <w:szCs w:val="22"/>
            <w:rtl/>
          </w:rPr>
          <w:fldChar w:fldCharType="end"/>
        </w:r>
      </w:hyperlink>
    </w:p>
    <w:p w14:paraId="2D6DB87A" w14:textId="2E1523C5" w:rsidR="008C2E9F" w:rsidRDefault="008C2E9F">
      <w:pPr>
        <w:pStyle w:val="TOC2"/>
        <w:rPr>
          <w:rFonts w:asciiTheme="minorHAnsi" w:eastAsiaTheme="minorEastAsia" w:hAnsiTheme="minorHAnsi" w:cstheme="minorBidi"/>
          <w:noProof/>
          <w:szCs w:val="22"/>
          <w:rtl/>
          <w:lang w:val="en-GB" w:eastAsia="en-GB" w:bidi="ar-SA"/>
        </w:rPr>
      </w:pPr>
      <w:hyperlink w:anchor="_Toc193720694" w:history="1">
        <w:r w:rsidRPr="00A417DC">
          <w:rPr>
            <w:rStyle w:val="Hyperlink"/>
            <w:noProof/>
          </w:rPr>
          <w:t>1.6</w:t>
        </w:r>
        <w:r>
          <w:rPr>
            <w:rFonts w:asciiTheme="minorHAnsi" w:eastAsiaTheme="minorEastAsia" w:hAnsiTheme="minorHAnsi" w:cstheme="minorBidi"/>
            <w:noProof/>
            <w:szCs w:val="22"/>
            <w:rtl/>
            <w:lang w:val="en-GB" w:eastAsia="en-GB" w:bidi="ar-SA"/>
          </w:rPr>
          <w:tab/>
        </w:r>
        <w:r w:rsidRPr="00A417DC">
          <w:rPr>
            <w:rStyle w:val="Hyperlink"/>
            <w:noProof/>
            <w:rtl/>
          </w:rPr>
          <w:t>معيار مستوى البث لأغراض المراقبة العامة</w:t>
        </w:r>
        <w:r>
          <w:rPr>
            <w:noProof/>
            <w:webHidden/>
            <w:rtl/>
          </w:rPr>
          <w:tab/>
        </w:r>
        <w:r>
          <w:rPr>
            <w:noProof/>
            <w:webHidden/>
            <w:rtl/>
          </w:rPr>
          <w:tab/>
        </w:r>
        <w:r w:rsidRPr="008C2E9F">
          <w:rPr>
            <w:rFonts w:cs="Times New Roman"/>
            <w:noProof/>
            <w:webHidden/>
            <w:szCs w:val="22"/>
            <w:rtl/>
          </w:rPr>
          <w:fldChar w:fldCharType="begin"/>
        </w:r>
        <w:r w:rsidRPr="008C2E9F">
          <w:rPr>
            <w:rFonts w:cs="Times New Roman"/>
            <w:noProof/>
            <w:webHidden/>
            <w:szCs w:val="22"/>
            <w:rtl/>
          </w:rPr>
          <w:instrText xml:space="preserve"> </w:instrText>
        </w:r>
        <w:r w:rsidRPr="008C2E9F">
          <w:rPr>
            <w:rFonts w:cs="Times New Roman"/>
            <w:noProof/>
            <w:webHidden/>
            <w:szCs w:val="22"/>
          </w:rPr>
          <w:instrText>PAGEREF</w:instrText>
        </w:r>
        <w:r w:rsidRPr="008C2E9F">
          <w:rPr>
            <w:rFonts w:cs="Times New Roman"/>
            <w:noProof/>
            <w:webHidden/>
            <w:szCs w:val="22"/>
            <w:rtl/>
          </w:rPr>
          <w:instrText xml:space="preserve"> _</w:instrText>
        </w:r>
        <w:r w:rsidRPr="008C2E9F">
          <w:rPr>
            <w:rFonts w:cs="Times New Roman"/>
            <w:noProof/>
            <w:webHidden/>
            <w:szCs w:val="22"/>
          </w:rPr>
          <w:instrText>Toc193720694 \h</w:instrText>
        </w:r>
        <w:r w:rsidRPr="008C2E9F">
          <w:rPr>
            <w:rFonts w:cs="Times New Roman"/>
            <w:noProof/>
            <w:webHidden/>
            <w:szCs w:val="22"/>
            <w:rtl/>
          </w:rPr>
          <w:instrText xml:space="preserve"> </w:instrText>
        </w:r>
        <w:r w:rsidRPr="008C2E9F">
          <w:rPr>
            <w:rFonts w:cs="Times New Roman"/>
            <w:noProof/>
            <w:webHidden/>
            <w:szCs w:val="22"/>
            <w:rtl/>
          </w:rPr>
        </w:r>
        <w:r w:rsidRPr="008C2E9F">
          <w:rPr>
            <w:rFonts w:cs="Times New Roman"/>
            <w:noProof/>
            <w:webHidden/>
            <w:szCs w:val="22"/>
            <w:rtl/>
          </w:rPr>
          <w:fldChar w:fldCharType="separate"/>
        </w:r>
        <w:r w:rsidR="005A0F4E">
          <w:rPr>
            <w:rFonts w:cs="Times New Roman"/>
            <w:noProof/>
            <w:webHidden/>
            <w:szCs w:val="22"/>
            <w:rtl/>
          </w:rPr>
          <w:t>7</w:t>
        </w:r>
        <w:r w:rsidRPr="008C2E9F">
          <w:rPr>
            <w:rFonts w:cs="Times New Roman"/>
            <w:noProof/>
            <w:webHidden/>
            <w:szCs w:val="22"/>
            <w:rtl/>
          </w:rPr>
          <w:fldChar w:fldCharType="end"/>
        </w:r>
      </w:hyperlink>
    </w:p>
    <w:p w14:paraId="654ADCDD" w14:textId="1C21EE4A" w:rsidR="008C2E9F" w:rsidRDefault="008C2E9F">
      <w:pPr>
        <w:pStyle w:val="TOC2"/>
        <w:rPr>
          <w:rFonts w:asciiTheme="minorHAnsi" w:eastAsiaTheme="minorEastAsia" w:hAnsiTheme="minorHAnsi" w:cstheme="minorBidi"/>
          <w:noProof/>
          <w:szCs w:val="22"/>
          <w:rtl/>
          <w:lang w:val="en-GB" w:eastAsia="en-GB" w:bidi="ar-SA"/>
        </w:rPr>
      </w:pPr>
      <w:hyperlink w:anchor="_Toc193720695" w:history="1">
        <w:r w:rsidRPr="00A417DC">
          <w:rPr>
            <w:rStyle w:val="Hyperlink"/>
            <w:noProof/>
          </w:rPr>
          <w:t>2.6</w:t>
        </w:r>
        <w:r>
          <w:rPr>
            <w:rFonts w:asciiTheme="minorHAnsi" w:eastAsiaTheme="minorEastAsia" w:hAnsiTheme="minorHAnsi" w:cstheme="minorBidi"/>
            <w:noProof/>
            <w:szCs w:val="22"/>
            <w:rtl/>
            <w:lang w:val="en-GB" w:eastAsia="en-GB" w:bidi="ar-SA"/>
          </w:rPr>
          <w:tab/>
        </w:r>
        <w:r w:rsidRPr="00A417DC">
          <w:rPr>
            <w:rStyle w:val="Hyperlink"/>
            <w:noProof/>
            <w:rtl/>
          </w:rPr>
          <w:t>معيار مستوى البث لأغراض التخطيط الراديوي</w:t>
        </w:r>
        <w:r>
          <w:rPr>
            <w:noProof/>
            <w:webHidden/>
            <w:rtl/>
          </w:rPr>
          <w:tab/>
        </w:r>
        <w:r>
          <w:rPr>
            <w:noProof/>
            <w:webHidden/>
            <w:rtl/>
          </w:rPr>
          <w:tab/>
        </w:r>
        <w:r w:rsidRPr="008C2E9F">
          <w:rPr>
            <w:rFonts w:cs="Times New Roman"/>
            <w:noProof/>
            <w:webHidden/>
            <w:szCs w:val="22"/>
            <w:rtl/>
          </w:rPr>
          <w:fldChar w:fldCharType="begin"/>
        </w:r>
        <w:r w:rsidRPr="008C2E9F">
          <w:rPr>
            <w:rFonts w:cs="Times New Roman"/>
            <w:noProof/>
            <w:webHidden/>
            <w:szCs w:val="22"/>
            <w:rtl/>
          </w:rPr>
          <w:instrText xml:space="preserve"> </w:instrText>
        </w:r>
        <w:r w:rsidRPr="008C2E9F">
          <w:rPr>
            <w:rFonts w:cs="Times New Roman"/>
            <w:noProof/>
            <w:webHidden/>
            <w:szCs w:val="22"/>
          </w:rPr>
          <w:instrText>PAGEREF</w:instrText>
        </w:r>
        <w:r w:rsidRPr="008C2E9F">
          <w:rPr>
            <w:rFonts w:cs="Times New Roman"/>
            <w:noProof/>
            <w:webHidden/>
            <w:szCs w:val="22"/>
            <w:rtl/>
          </w:rPr>
          <w:instrText xml:space="preserve"> _</w:instrText>
        </w:r>
        <w:r w:rsidRPr="008C2E9F">
          <w:rPr>
            <w:rFonts w:cs="Times New Roman"/>
            <w:noProof/>
            <w:webHidden/>
            <w:szCs w:val="22"/>
          </w:rPr>
          <w:instrText>Toc193720695 \h</w:instrText>
        </w:r>
        <w:r w:rsidRPr="008C2E9F">
          <w:rPr>
            <w:rFonts w:cs="Times New Roman"/>
            <w:noProof/>
            <w:webHidden/>
            <w:szCs w:val="22"/>
            <w:rtl/>
          </w:rPr>
          <w:instrText xml:space="preserve"> </w:instrText>
        </w:r>
        <w:r w:rsidRPr="008C2E9F">
          <w:rPr>
            <w:rFonts w:cs="Times New Roman"/>
            <w:noProof/>
            <w:webHidden/>
            <w:szCs w:val="22"/>
            <w:rtl/>
          </w:rPr>
        </w:r>
        <w:r w:rsidRPr="008C2E9F">
          <w:rPr>
            <w:rFonts w:cs="Times New Roman"/>
            <w:noProof/>
            <w:webHidden/>
            <w:szCs w:val="22"/>
            <w:rtl/>
          </w:rPr>
          <w:fldChar w:fldCharType="separate"/>
        </w:r>
        <w:r w:rsidR="005A0F4E">
          <w:rPr>
            <w:rFonts w:cs="Times New Roman"/>
            <w:noProof/>
            <w:webHidden/>
            <w:szCs w:val="22"/>
            <w:rtl/>
          </w:rPr>
          <w:t>7</w:t>
        </w:r>
        <w:r w:rsidRPr="008C2E9F">
          <w:rPr>
            <w:rFonts w:cs="Times New Roman"/>
            <w:noProof/>
            <w:webHidden/>
            <w:szCs w:val="22"/>
            <w:rtl/>
          </w:rPr>
          <w:fldChar w:fldCharType="end"/>
        </w:r>
      </w:hyperlink>
    </w:p>
    <w:p w14:paraId="0407E6A3" w14:textId="656CBCFD" w:rsidR="008C2E9F" w:rsidRDefault="008C2E9F">
      <w:pPr>
        <w:pStyle w:val="TOC1"/>
        <w:rPr>
          <w:rFonts w:asciiTheme="minorHAnsi" w:eastAsiaTheme="minorEastAsia" w:hAnsiTheme="minorHAnsi" w:cstheme="minorBidi"/>
          <w:noProof/>
          <w:szCs w:val="22"/>
          <w:rtl/>
          <w:lang w:val="en-GB" w:eastAsia="en-GB" w:bidi="ar-SA"/>
        </w:rPr>
      </w:pPr>
      <w:hyperlink w:anchor="_Toc193720696" w:history="1">
        <w:r w:rsidRPr="00A417DC">
          <w:rPr>
            <w:rStyle w:val="Hyperlink"/>
            <w:noProof/>
            <w:lang w:bidi="ar-EG"/>
          </w:rPr>
          <w:t>7</w:t>
        </w:r>
        <w:r>
          <w:rPr>
            <w:rFonts w:asciiTheme="minorHAnsi" w:eastAsiaTheme="minorEastAsia" w:hAnsiTheme="minorHAnsi" w:cstheme="minorBidi"/>
            <w:noProof/>
            <w:szCs w:val="22"/>
            <w:rtl/>
            <w:lang w:val="en-GB" w:eastAsia="en-GB" w:bidi="ar-SA"/>
          </w:rPr>
          <w:tab/>
        </w:r>
        <w:r w:rsidRPr="00A417DC">
          <w:rPr>
            <w:rStyle w:val="Hyperlink"/>
            <w:noProof/>
            <w:rtl/>
          </w:rPr>
          <w:t>وضع المعلومات المتعلقة بتوزع المستويات الاتجاهية ومعلومات أخرى فوق خريطة رقمية</w:t>
        </w:r>
        <w:r>
          <w:rPr>
            <w:noProof/>
            <w:webHidden/>
            <w:rtl/>
          </w:rPr>
          <w:tab/>
        </w:r>
        <w:r>
          <w:rPr>
            <w:noProof/>
            <w:webHidden/>
            <w:rtl/>
          </w:rPr>
          <w:tab/>
        </w:r>
        <w:r w:rsidRPr="008C2E9F">
          <w:rPr>
            <w:rFonts w:cs="Times New Roman"/>
            <w:noProof/>
            <w:webHidden/>
            <w:szCs w:val="22"/>
            <w:rtl/>
          </w:rPr>
          <w:fldChar w:fldCharType="begin"/>
        </w:r>
        <w:r w:rsidRPr="008C2E9F">
          <w:rPr>
            <w:rFonts w:cs="Times New Roman"/>
            <w:noProof/>
            <w:webHidden/>
            <w:szCs w:val="22"/>
            <w:rtl/>
          </w:rPr>
          <w:instrText xml:space="preserve"> </w:instrText>
        </w:r>
        <w:r w:rsidRPr="008C2E9F">
          <w:rPr>
            <w:rFonts w:cs="Times New Roman"/>
            <w:noProof/>
            <w:webHidden/>
            <w:szCs w:val="22"/>
          </w:rPr>
          <w:instrText>PAGEREF</w:instrText>
        </w:r>
        <w:r w:rsidRPr="008C2E9F">
          <w:rPr>
            <w:rFonts w:cs="Times New Roman"/>
            <w:noProof/>
            <w:webHidden/>
            <w:szCs w:val="22"/>
            <w:rtl/>
          </w:rPr>
          <w:instrText xml:space="preserve"> _</w:instrText>
        </w:r>
        <w:r w:rsidRPr="008C2E9F">
          <w:rPr>
            <w:rFonts w:cs="Times New Roman"/>
            <w:noProof/>
            <w:webHidden/>
            <w:szCs w:val="22"/>
          </w:rPr>
          <w:instrText>Toc193720696 \h</w:instrText>
        </w:r>
        <w:r w:rsidRPr="008C2E9F">
          <w:rPr>
            <w:rFonts w:cs="Times New Roman"/>
            <w:noProof/>
            <w:webHidden/>
            <w:szCs w:val="22"/>
            <w:rtl/>
          </w:rPr>
          <w:instrText xml:space="preserve"> </w:instrText>
        </w:r>
        <w:r w:rsidRPr="008C2E9F">
          <w:rPr>
            <w:rFonts w:cs="Times New Roman"/>
            <w:noProof/>
            <w:webHidden/>
            <w:szCs w:val="22"/>
            <w:rtl/>
          </w:rPr>
        </w:r>
        <w:r w:rsidRPr="008C2E9F">
          <w:rPr>
            <w:rFonts w:cs="Times New Roman"/>
            <w:noProof/>
            <w:webHidden/>
            <w:szCs w:val="22"/>
            <w:rtl/>
          </w:rPr>
          <w:fldChar w:fldCharType="separate"/>
        </w:r>
        <w:r w:rsidR="005A0F4E">
          <w:rPr>
            <w:rFonts w:cs="Times New Roman"/>
            <w:noProof/>
            <w:webHidden/>
            <w:szCs w:val="22"/>
            <w:rtl/>
          </w:rPr>
          <w:t>8</w:t>
        </w:r>
        <w:r w:rsidRPr="008C2E9F">
          <w:rPr>
            <w:rFonts w:cs="Times New Roman"/>
            <w:noProof/>
            <w:webHidden/>
            <w:szCs w:val="22"/>
            <w:rtl/>
          </w:rPr>
          <w:fldChar w:fldCharType="end"/>
        </w:r>
      </w:hyperlink>
    </w:p>
    <w:p w14:paraId="3E27BD01" w14:textId="4E5D7F1B" w:rsidR="008C2E9F" w:rsidRDefault="008C2E9F">
      <w:pPr>
        <w:pStyle w:val="TOC1"/>
        <w:rPr>
          <w:rFonts w:asciiTheme="minorHAnsi" w:eastAsiaTheme="minorEastAsia" w:hAnsiTheme="minorHAnsi" w:cstheme="minorBidi"/>
          <w:noProof/>
          <w:szCs w:val="22"/>
          <w:rtl/>
          <w:lang w:val="en-GB" w:eastAsia="en-GB" w:bidi="ar-SA"/>
        </w:rPr>
      </w:pPr>
      <w:hyperlink w:anchor="_Toc193720697" w:history="1">
        <w:r w:rsidRPr="00A417DC">
          <w:rPr>
            <w:rStyle w:val="Hyperlink"/>
            <w:noProof/>
            <w:lang w:bidi="ar-EG"/>
          </w:rPr>
          <w:t>8</w:t>
        </w:r>
        <w:r>
          <w:rPr>
            <w:rFonts w:asciiTheme="minorHAnsi" w:eastAsiaTheme="minorEastAsia" w:hAnsiTheme="minorHAnsi" w:cstheme="minorBidi"/>
            <w:noProof/>
            <w:szCs w:val="22"/>
            <w:rtl/>
            <w:lang w:val="en-GB" w:eastAsia="en-GB" w:bidi="ar-SA"/>
          </w:rPr>
          <w:tab/>
        </w:r>
        <w:r w:rsidRPr="00A417DC">
          <w:rPr>
            <w:rStyle w:val="Hyperlink"/>
            <w:noProof/>
            <w:rtl/>
          </w:rPr>
          <w:t>تحليل النتائج</w:t>
        </w:r>
        <w:r>
          <w:rPr>
            <w:noProof/>
            <w:webHidden/>
            <w:rtl/>
          </w:rPr>
          <w:tab/>
        </w:r>
        <w:r>
          <w:rPr>
            <w:noProof/>
            <w:webHidden/>
            <w:rtl/>
          </w:rPr>
          <w:tab/>
        </w:r>
        <w:r w:rsidRPr="008C2E9F">
          <w:rPr>
            <w:rFonts w:cs="Times New Roman"/>
            <w:noProof/>
            <w:webHidden/>
            <w:szCs w:val="22"/>
            <w:rtl/>
          </w:rPr>
          <w:fldChar w:fldCharType="begin"/>
        </w:r>
        <w:r w:rsidRPr="008C2E9F">
          <w:rPr>
            <w:rFonts w:cs="Times New Roman"/>
            <w:noProof/>
            <w:webHidden/>
            <w:szCs w:val="22"/>
            <w:rtl/>
          </w:rPr>
          <w:instrText xml:space="preserve"> </w:instrText>
        </w:r>
        <w:r w:rsidRPr="008C2E9F">
          <w:rPr>
            <w:rFonts w:cs="Times New Roman"/>
            <w:noProof/>
            <w:webHidden/>
            <w:szCs w:val="22"/>
          </w:rPr>
          <w:instrText>PAGEREF</w:instrText>
        </w:r>
        <w:r w:rsidRPr="008C2E9F">
          <w:rPr>
            <w:rFonts w:cs="Times New Roman"/>
            <w:noProof/>
            <w:webHidden/>
            <w:szCs w:val="22"/>
            <w:rtl/>
          </w:rPr>
          <w:instrText xml:space="preserve"> _</w:instrText>
        </w:r>
        <w:r w:rsidRPr="008C2E9F">
          <w:rPr>
            <w:rFonts w:cs="Times New Roman"/>
            <w:noProof/>
            <w:webHidden/>
            <w:szCs w:val="22"/>
          </w:rPr>
          <w:instrText>Toc193720697 \h</w:instrText>
        </w:r>
        <w:r w:rsidRPr="008C2E9F">
          <w:rPr>
            <w:rFonts w:cs="Times New Roman"/>
            <w:noProof/>
            <w:webHidden/>
            <w:szCs w:val="22"/>
            <w:rtl/>
          </w:rPr>
          <w:instrText xml:space="preserve"> </w:instrText>
        </w:r>
        <w:r w:rsidRPr="008C2E9F">
          <w:rPr>
            <w:rFonts w:cs="Times New Roman"/>
            <w:noProof/>
            <w:webHidden/>
            <w:szCs w:val="22"/>
            <w:rtl/>
          </w:rPr>
        </w:r>
        <w:r w:rsidRPr="008C2E9F">
          <w:rPr>
            <w:rFonts w:cs="Times New Roman"/>
            <w:noProof/>
            <w:webHidden/>
            <w:szCs w:val="22"/>
            <w:rtl/>
          </w:rPr>
          <w:fldChar w:fldCharType="separate"/>
        </w:r>
        <w:r w:rsidR="005A0F4E">
          <w:rPr>
            <w:rFonts w:cs="Times New Roman"/>
            <w:noProof/>
            <w:webHidden/>
            <w:szCs w:val="22"/>
            <w:rtl/>
          </w:rPr>
          <w:t>8</w:t>
        </w:r>
        <w:r w:rsidRPr="008C2E9F">
          <w:rPr>
            <w:rFonts w:cs="Times New Roman"/>
            <w:noProof/>
            <w:webHidden/>
            <w:szCs w:val="22"/>
            <w:rtl/>
          </w:rPr>
          <w:fldChar w:fldCharType="end"/>
        </w:r>
      </w:hyperlink>
    </w:p>
    <w:p w14:paraId="158A9546" w14:textId="531D1203" w:rsidR="008C2E9F" w:rsidRDefault="008C2E9F">
      <w:pPr>
        <w:pStyle w:val="TOC1"/>
        <w:rPr>
          <w:rFonts w:asciiTheme="minorHAnsi" w:eastAsiaTheme="minorEastAsia" w:hAnsiTheme="minorHAnsi" w:cstheme="minorBidi"/>
          <w:noProof/>
          <w:szCs w:val="22"/>
          <w:rtl/>
          <w:lang w:val="en-GB" w:eastAsia="en-GB" w:bidi="ar-SA"/>
        </w:rPr>
      </w:pPr>
      <w:hyperlink w:anchor="_Toc193720698" w:history="1">
        <w:r w:rsidRPr="00A417DC">
          <w:rPr>
            <w:rStyle w:val="Hyperlink"/>
            <w:noProof/>
            <w:lang w:bidi="ar-EG"/>
          </w:rPr>
          <w:t>9</w:t>
        </w:r>
        <w:r>
          <w:rPr>
            <w:rFonts w:asciiTheme="minorHAnsi" w:eastAsiaTheme="minorEastAsia" w:hAnsiTheme="minorHAnsi" w:cstheme="minorBidi"/>
            <w:noProof/>
            <w:szCs w:val="22"/>
            <w:rtl/>
            <w:lang w:val="en-GB" w:eastAsia="en-GB" w:bidi="ar-SA"/>
          </w:rPr>
          <w:tab/>
        </w:r>
        <w:r w:rsidRPr="00A417DC">
          <w:rPr>
            <w:rStyle w:val="Hyperlink"/>
            <w:noProof/>
            <w:rtl/>
          </w:rPr>
          <w:t>أمثلة لقياسات البث وتحليله المكاني</w:t>
        </w:r>
        <w:r>
          <w:rPr>
            <w:noProof/>
            <w:webHidden/>
            <w:rtl/>
          </w:rPr>
          <w:tab/>
        </w:r>
        <w:r>
          <w:rPr>
            <w:noProof/>
            <w:webHidden/>
            <w:rtl/>
          </w:rPr>
          <w:tab/>
        </w:r>
        <w:r w:rsidRPr="008C2E9F">
          <w:rPr>
            <w:rFonts w:cs="Times New Roman"/>
            <w:noProof/>
            <w:webHidden/>
            <w:szCs w:val="22"/>
            <w:rtl/>
          </w:rPr>
          <w:fldChar w:fldCharType="begin"/>
        </w:r>
        <w:r w:rsidRPr="008C2E9F">
          <w:rPr>
            <w:rFonts w:cs="Times New Roman"/>
            <w:noProof/>
            <w:webHidden/>
            <w:szCs w:val="22"/>
            <w:rtl/>
          </w:rPr>
          <w:instrText xml:space="preserve"> </w:instrText>
        </w:r>
        <w:r w:rsidRPr="008C2E9F">
          <w:rPr>
            <w:rFonts w:cs="Times New Roman"/>
            <w:noProof/>
            <w:webHidden/>
            <w:szCs w:val="22"/>
          </w:rPr>
          <w:instrText>PAGEREF</w:instrText>
        </w:r>
        <w:r w:rsidRPr="008C2E9F">
          <w:rPr>
            <w:rFonts w:cs="Times New Roman"/>
            <w:noProof/>
            <w:webHidden/>
            <w:szCs w:val="22"/>
            <w:rtl/>
          </w:rPr>
          <w:instrText xml:space="preserve"> _</w:instrText>
        </w:r>
        <w:r w:rsidRPr="008C2E9F">
          <w:rPr>
            <w:rFonts w:cs="Times New Roman"/>
            <w:noProof/>
            <w:webHidden/>
            <w:szCs w:val="22"/>
          </w:rPr>
          <w:instrText>Toc193720698 \h</w:instrText>
        </w:r>
        <w:r w:rsidRPr="008C2E9F">
          <w:rPr>
            <w:rFonts w:cs="Times New Roman"/>
            <w:noProof/>
            <w:webHidden/>
            <w:szCs w:val="22"/>
            <w:rtl/>
          </w:rPr>
          <w:instrText xml:space="preserve"> </w:instrText>
        </w:r>
        <w:r w:rsidRPr="008C2E9F">
          <w:rPr>
            <w:rFonts w:cs="Times New Roman"/>
            <w:noProof/>
            <w:webHidden/>
            <w:szCs w:val="22"/>
            <w:rtl/>
          </w:rPr>
        </w:r>
        <w:r w:rsidRPr="008C2E9F">
          <w:rPr>
            <w:rFonts w:cs="Times New Roman"/>
            <w:noProof/>
            <w:webHidden/>
            <w:szCs w:val="22"/>
            <w:rtl/>
          </w:rPr>
          <w:fldChar w:fldCharType="separate"/>
        </w:r>
        <w:r w:rsidR="005A0F4E">
          <w:rPr>
            <w:rFonts w:cs="Times New Roman"/>
            <w:noProof/>
            <w:webHidden/>
            <w:szCs w:val="22"/>
            <w:rtl/>
          </w:rPr>
          <w:t>8</w:t>
        </w:r>
        <w:r w:rsidRPr="008C2E9F">
          <w:rPr>
            <w:rFonts w:cs="Times New Roman"/>
            <w:noProof/>
            <w:webHidden/>
            <w:szCs w:val="22"/>
            <w:rtl/>
          </w:rPr>
          <w:fldChar w:fldCharType="end"/>
        </w:r>
      </w:hyperlink>
    </w:p>
    <w:p w14:paraId="008D63F8" w14:textId="4F5AA0B8" w:rsidR="008C2E9F" w:rsidRDefault="008C2E9F">
      <w:pPr>
        <w:pStyle w:val="TOC1"/>
        <w:rPr>
          <w:rFonts w:asciiTheme="minorHAnsi" w:eastAsiaTheme="minorEastAsia" w:hAnsiTheme="minorHAnsi" w:cstheme="minorBidi"/>
          <w:noProof/>
          <w:szCs w:val="22"/>
          <w:rtl/>
          <w:lang w:val="en-GB" w:eastAsia="en-GB" w:bidi="ar-SA"/>
        </w:rPr>
      </w:pPr>
      <w:hyperlink w:anchor="_Toc193720699" w:history="1">
        <w:r w:rsidRPr="00A417DC">
          <w:rPr>
            <w:rStyle w:val="Hyperlink"/>
            <w:noProof/>
            <w:rtl/>
          </w:rPr>
          <w:t xml:space="preserve">الملحق </w:t>
        </w:r>
        <w:r w:rsidRPr="00A417DC">
          <w:rPr>
            <w:rStyle w:val="Hyperlink"/>
            <w:noProof/>
          </w:rPr>
          <w:t>1</w:t>
        </w:r>
        <w:r>
          <w:rPr>
            <w:rStyle w:val="Hyperlink"/>
            <w:rFonts w:hint="cs"/>
            <w:noProof/>
            <w:rtl/>
          </w:rPr>
          <w:t xml:space="preserve"> - </w:t>
        </w:r>
        <w:r w:rsidRPr="00A417DC">
          <w:rPr>
            <w:rStyle w:val="Hyperlink"/>
            <w:noProof/>
            <w:rtl/>
          </w:rPr>
          <w:t xml:space="preserve">مثال على القياسات والتحليل المكاني للبث من مصادر للأرض في المدى الترددي </w:t>
        </w:r>
        <w:r w:rsidRPr="00A417DC">
          <w:rPr>
            <w:rStyle w:val="Hyperlink"/>
            <w:noProof/>
          </w:rPr>
          <w:t>900</w:t>
        </w:r>
        <w:r w:rsidRPr="00A417DC">
          <w:rPr>
            <w:rStyle w:val="Hyperlink"/>
            <w:noProof/>
            <w:rtl/>
          </w:rPr>
          <w:t xml:space="preserve"> </w:t>
        </w:r>
        <w:r w:rsidRPr="00A417DC">
          <w:rPr>
            <w:rStyle w:val="Hyperlink"/>
            <w:noProof/>
          </w:rPr>
          <w:t>MHz</w:t>
        </w:r>
        <w:r>
          <w:rPr>
            <w:noProof/>
            <w:webHidden/>
            <w:rtl/>
          </w:rPr>
          <w:tab/>
        </w:r>
        <w:r>
          <w:rPr>
            <w:noProof/>
            <w:webHidden/>
            <w:rtl/>
          </w:rPr>
          <w:tab/>
        </w:r>
        <w:r w:rsidRPr="008C2E9F">
          <w:rPr>
            <w:rFonts w:cs="Times New Roman"/>
            <w:noProof/>
            <w:webHidden/>
            <w:szCs w:val="22"/>
            <w:rtl/>
          </w:rPr>
          <w:fldChar w:fldCharType="begin"/>
        </w:r>
        <w:r w:rsidRPr="008C2E9F">
          <w:rPr>
            <w:rFonts w:cs="Times New Roman"/>
            <w:noProof/>
            <w:webHidden/>
            <w:szCs w:val="22"/>
            <w:rtl/>
          </w:rPr>
          <w:instrText xml:space="preserve"> </w:instrText>
        </w:r>
        <w:r w:rsidRPr="008C2E9F">
          <w:rPr>
            <w:rFonts w:cs="Times New Roman"/>
            <w:noProof/>
            <w:webHidden/>
            <w:szCs w:val="22"/>
          </w:rPr>
          <w:instrText>PAGEREF</w:instrText>
        </w:r>
        <w:r w:rsidRPr="008C2E9F">
          <w:rPr>
            <w:rFonts w:cs="Times New Roman"/>
            <w:noProof/>
            <w:webHidden/>
            <w:szCs w:val="22"/>
            <w:rtl/>
          </w:rPr>
          <w:instrText xml:space="preserve"> _</w:instrText>
        </w:r>
        <w:r w:rsidRPr="008C2E9F">
          <w:rPr>
            <w:rFonts w:cs="Times New Roman"/>
            <w:noProof/>
            <w:webHidden/>
            <w:szCs w:val="22"/>
          </w:rPr>
          <w:instrText>Toc193720699 \h</w:instrText>
        </w:r>
        <w:r w:rsidRPr="008C2E9F">
          <w:rPr>
            <w:rFonts w:cs="Times New Roman"/>
            <w:noProof/>
            <w:webHidden/>
            <w:szCs w:val="22"/>
            <w:rtl/>
          </w:rPr>
          <w:instrText xml:space="preserve"> </w:instrText>
        </w:r>
        <w:r w:rsidRPr="008C2E9F">
          <w:rPr>
            <w:rFonts w:cs="Times New Roman"/>
            <w:noProof/>
            <w:webHidden/>
            <w:szCs w:val="22"/>
            <w:rtl/>
          </w:rPr>
        </w:r>
        <w:r w:rsidRPr="008C2E9F">
          <w:rPr>
            <w:rFonts w:cs="Times New Roman"/>
            <w:noProof/>
            <w:webHidden/>
            <w:szCs w:val="22"/>
            <w:rtl/>
          </w:rPr>
          <w:fldChar w:fldCharType="separate"/>
        </w:r>
        <w:r w:rsidR="005A0F4E">
          <w:rPr>
            <w:rFonts w:cs="Times New Roman"/>
            <w:noProof/>
            <w:webHidden/>
            <w:szCs w:val="22"/>
            <w:rtl/>
          </w:rPr>
          <w:t>8</w:t>
        </w:r>
        <w:r w:rsidRPr="008C2E9F">
          <w:rPr>
            <w:rFonts w:cs="Times New Roman"/>
            <w:noProof/>
            <w:webHidden/>
            <w:szCs w:val="22"/>
            <w:rtl/>
          </w:rPr>
          <w:fldChar w:fldCharType="end"/>
        </w:r>
      </w:hyperlink>
    </w:p>
    <w:p w14:paraId="4B40C3C9" w14:textId="28A615DC" w:rsidR="008C2E9F" w:rsidRDefault="008C2E9F">
      <w:pPr>
        <w:pStyle w:val="TOC1"/>
        <w:rPr>
          <w:rFonts w:asciiTheme="minorHAnsi" w:eastAsiaTheme="minorEastAsia" w:hAnsiTheme="minorHAnsi" w:cstheme="minorBidi"/>
          <w:noProof/>
          <w:szCs w:val="22"/>
          <w:rtl/>
          <w:lang w:val="en-GB" w:eastAsia="en-GB" w:bidi="ar-SA"/>
        </w:rPr>
      </w:pPr>
      <w:hyperlink w:anchor="_Toc193720700" w:history="1">
        <w:r w:rsidRPr="00A417DC">
          <w:rPr>
            <w:rStyle w:val="Hyperlink"/>
            <w:noProof/>
            <w:rtl/>
          </w:rPr>
          <w:t xml:space="preserve">الملحق </w:t>
        </w:r>
        <w:r w:rsidRPr="00A417DC">
          <w:rPr>
            <w:rStyle w:val="Hyperlink"/>
            <w:noProof/>
          </w:rPr>
          <w:t>2</w:t>
        </w:r>
        <w:r>
          <w:rPr>
            <w:rStyle w:val="Hyperlink"/>
            <w:rFonts w:hint="cs"/>
            <w:noProof/>
            <w:rtl/>
          </w:rPr>
          <w:t xml:space="preserve"> - </w:t>
        </w:r>
        <w:r w:rsidRPr="00A417DC">
          <w:rPr>
            <w:rStyle w:val="Hyperlink"/>
            <w:noProof/>
            <w:rtl/>
          </w:rPr>
          <w:t xml:space="preserve">أمثلة على القياسات والتحليل المكاني للبث من مصادر جوية أو فضائية </w:t>
        </w:r>
        <w:r w:rsidRPr="00A417DC">
          <w:rPr>
            <w:rStyle w:val="Hyperlink"/>
            <w:noProof/>
          </w:rPr>
          <w:t xml:space="preserve"> </w:t>
        </w:r>
        <w:r w:rsidRPr="00A417DC">
          <w:rPr>
            <w:rStyle w:val="Hyperlink"/>
            <w:noProof/>
            <w:rtl/>
          </w:rPr>
          <w:t xml:space="preserve">في النطاق الترددي </w:t>
        </w:r>
        <w:r w:rsidRPr="00A417DC">
          <w:rPr>
            <w:rStyle w:val="Hyperlink"/>
            <w:noProof/>
          </w:rPr>
          <w:t>MHz 1 610</w:t>
        </w:r>
        <w:r>
          <w:rPr>
            <w:rStyle w:val="Hyperlink"/>
            <w:noProof/>
          </w:rPr>
          <w:noBreakHyphen/>
        </w:r>
        <w:r w:rsidRPr="00A417DC">
          <w:rPr>
            <w:rStyle w:val="Hyperlink"/>
            <w:noProof/>
          </w:rPr>
          <w:t>1 559</w:t>
        </w:r>
        <w:r w:rsidRPr="00A417DC">
          <w:rPr>
            <w:rStyle w:val="Hyperlink"/>
            <w:noProof/>
            <w:rtl/>
          </w:rPr>
          <w:t xml:space="preserve"> لخدمة الملاحة الراديوية الساتلية </w:t>
        </w:r>
        <w:r w:rsidRPr="00A417DC">
          <w:rPr>
            <w:rStyle w:val="Hyperlink"/>
            <w:noProof/>
          </w:rPr>
          <w:t>(RNSS)</w:t>
        </w:r>
        <w:r>
          <w:rPr>
            <w:noProof/>
            <w:webHidden/>
            <w:rtl/>
          </w:rPr>
          <w:tab/>
        </w:r>
        <w:r>
          <w:rPr>
            <w:noProof/>
            <w:webHidden/>
            <w:rtl/>
          </w:rPr>
          <w:tab/>
        </w:r>
        <w:r w:rsidRPr="008C2E9F">
          <w:rPr>
            <w:rFonts w:cs="Times New Roman"/>
            <w:noProof/>
            <w:webHidden/>
            <w:szCs w:val="22"/>
            <w:rtl/>
          </w:rPr>
          <w:fldChar w:fldCharType="begin"/>
        </w:r>
        <w:r w:rsidRPr="008C2E9F">
          <w:rPr>
            <w:rFonts w:cs="Times New Roman"/>
            <w:noProof/>
            <w:webHidden/>
            <w:szCs w:val="22"/>
            <w:rtl/>
          </w:rPr>
          <w:instrText xml:space="preserve"> </w:instrText>
        </w:r>
        <w:r w:rsidRPr="008C2E9F">
          <w:rPr>
            <w:rFonts w:cs="Times New Roman"/>
            <w:noProof/>
            <w:webHidden/>
            <w:szCs w:val="22"/>
          </w:rPr>
          <w:instrText>PAGEREF</w:instrText>
        </w:r>
        <w:r w:rsidRPr="008C2E9F">
          <w:rPr>
            <w:rFonts w:cs="Times New Roman"/>
            <w:noProof/>
            <w:webHidden/>
            <w:szCs w:val="22"/>
            <w:rtl/>
          </w:rPr>
          <w:instrText xml:space="preserve"> _</w:instrText>
        </w:r>
        <w:r w:rsidRPr="008C2E9F">
          <w:rPr>
            <w:rFonts w:cs="Times New Roman"/>
            <w:noProof/>
            <w:webHidden/>
            <w:szCs w:val="22"/>
          </w:rPr>
          <w:instrText>Toc193720700 \h</w:instrText>
        </w:r>
        <w:r w:rsidRPr="008C2E9F">
          <w:rPr>
            <w:rFonts w:cs="Times New Roman"/>
            <w:noProof/>
            <w:webHidden/>
            <w:szCs w:val="22"/>
            <w:rtl/>
          </w:rPr>
          <w:instrText xml:space="preserve"> </w:instrText>
        </w:r>
        <w:r w:rsidRPr="008C2E9F">
          <w:rPr>
            <w:rFonts w:cs="Times New Roman"/>
            <w:noProof/>
            <w:webHidden/>
            <w:szCs w:val="22"/>
            <w:rtl/>
          </w:rPr>
        </w:r>
        <w:r w:rsidRPr="008C2E9F">
          <w:rPr>
            <w:rFonts w:cs="Times New Roman"/>
            <w:noProof/>
            <w:webHidden/>
            <w:szCs w:val="22"/>
            <w:rtl/>
          </w:rPr>
          <w:fldChar w:fldCharType="separate"/>
        </w:r>
        <w:r w:rsidR="005A0F4E">
          <w:rPr>
            <w:rFonts w:cs="Times New Roman"/>
            <w:noProof/>
            <w:webHidden/>
            <w:szCs w:val="22"/>
            <w:rtl/>
          </w:rPr>
          <w:t>11</w:t>
        </w:r>
        <w:r w:rsidRPr="008C2E9F">
          <w:rPr>
            <w:rFonts w:cs="Times New Roman"/>
            <w:noProof/>
            <w:webHidden/>
            <w:szCs w:val="22"/>
            <w:rtl/>
          </w:rPr>
          <w:fldChar w:fldCharType="end"/>
        </w:r>
      </w:hyperlink>
    </w:p>
    <w:p w14:paraId="1F79AE44" w14:textId="77777777" w:rsidR="008C2E9F" w:rsidRDefault="008C2E9F" w:rsidP="008C2E9F">
      <w:pPr>
        <w:rPr>
          <w:noProof/>
        </w:rPr>
      </w:pPr>
    </w:p>
    <w:p w14:paraId="1E3A6818" w14:textId="2E0C0DC9" w:rsidR="00B61D69" w:rsidRPr="00B57160" w:rsidRDefault="00962C0D" w:rsidP="003A2C52">
      <w:pPr>
        <w:pStyle w:val="Heading1"/>
        <w:rPr>
          <w:lang w:bidi="ar-EG"/>
        </w:rPr>
      </w:pPr>
      <w:r>
        <w:rPr>
          <w:rtl/>
        </w:rPr>
        <w:fldChar w:fldCharType="end"/>
      </w:r>
      <w:bookmarkStart w:id="1" w:name="_Toc193720685"/>
      <w:r w:rsidR="00B61D69" w:rsidRPr="00B57160">
        <w:t>1</w:t>
      </w:r>
      <w:r w:rsidR="00B61D69" w:rsidRPr="00B57160">
        <w:rPr>
          <w:rtl/>
        </w:rPr>
        <w:tab/>
      </w:r>
      <w:r w:rsidR="00B61D69" w:rsidRPr="00B57160">
        <w:rPr>
          <w:rFonts w:hint="cs"/>
          <w:rtl/>
        </w:rPr>
        <w:t>مقدمة</w:t>
      </w:r>
      <w:bookmarkEnd w:id="1"/>
    </w:p>
    <w:p w14:paraId="7ED18802" w14:textId="7683B12A" w:rsidR="00B61D69" w:rsidRPr="00946735" w:rsidRDefault="00B61D69" w:rsidP="006B70AE">
      <w:pPr>
        <w:rPr>
          <w:spacing w:val="-2"/>
          <w:rtl/>
        </w:rPr>
      </w:pPr>
      <w:r w:rsidRPr="00946735">
        <w:rPr>
          <w:spacing w:val="-2"/>
          <w:rtl/>
        </w:rPr>
        <w:t>يمكن أن تؤثر ظروف استقبال الإشا</w:t>
      </w:r>
      <w:r w:rsidRPr="00946735">
        <w:rPr>
          <w:rFonts w:hint="cs"/>
          <w:spacing w:val="-2"/>
          <w:rtl/>
        </w:rPr>
        <w:t>رة</w:t>
      </w:r>
      <w:r w:rsidRPr="00946735">
        <w:rPr>
          <w:spacing w:val="-2"/>
          <w:rtl/>
        </w:rPr>
        <w:t xml:space="preserve"> الراديوية سلباً على </w:t>
      </w:r>
      <w:r w:rsidRPr="00946735">
        <w:rPr>
          <w:rFonts w:hint="cs"/>
          <w:spacing w:val="-2"/>
          <w:rtl/>
        </w:rPr>
        <w:t>جودة</w:t>
      </w:r>
      <w:r w:rsidRPr="00946735">
        <w:rPr>
          <w:spacing w:val="-2"/>
          <w:rtl/>
        </w:rPr>
        <w:t xml:space="preserve"> الاتصالات الراديوية. وتشمل ظروف استقبال الإشار</w:t>
      </w:r>
      <w:r w:rsidRPr="00946735">
        <w:rPr>
          <w:rFonts w:hint="cs"/>
          <w:spacing w:val="-2"/>
          <w:rtl/>
        </w:rPr>
        <w:t>ة</w:t>
      </w:r>
      <w:r w:rsidRPr="00946735">
        <w:rPr>
          <w:spacing w:val="-2"/>
          <w:rtl/>
        </w:rPr>
        <w:t xml:space="preserve"> الراديوية ضوضاء الخلفية </w:t>
      </w:r>
      <w:r w:rsidRPr="00946735">
        <w:rPr>
          <w:rFonts w:hint="cs"/>
          <w:spacing w:val="-2"/>
          <w:rtl/>
        </w:rPr>
        <w:t xml:space="preserve">وعمليات البث من </w:t>
      </w:r>
      <w:r w:rsidRPr="00946735">
        <w:rPr>
          <w:spacing w:val="-2"/>
          <w:rtl/>
        </w:rPr>
        <w:t xml:space="preserve">المحطات الراديوية الموزعة مكانياً. ويصف هذا التقرير تقنية </w:t>
      </w:r>
      <w:r w:rsidRPr="00946735">
        <w:rPr>
          <w:rFonts w:hint="cs"/>
          <w:spacing w:val="-2"/>
          <w:rtl/>
        </w:rPr>
        <w:t>ل</w:t>
      </w:r>
      <w:r w:rsidRPr="00946735">
        <w:rPr>
          <w:spacing w:val="-2"/>
          <w:rtl/>
        </w:rPr>
        <w:t>مراقبة الطيف تسجل وتقي</w:t>
      </w:r>
      <w:r w:rsidRPr="00946735">
        <w:rPr>
          <w:rFonts w:hint="cs"/>
          <w:spacing w:val="-2"/>
          <w:rtl/>
        </w:rPr>
        <w:t>ِّ</w:t>
      </w:r>
      <w:r w:rsidRPr="00946735">
        <w:rPr>
          <w:spacing w:val="-2"/>
          <w:rtl/>
        </w:rPr>
        <w:t>م الإشارات إلى جانب مستوى الضوضاء في موقع محدد بالإضافة إلى التوز</w:t>
      </w:r>
      <w:r w:rsidR="00C724B5">
        <w:rPr>
          <w:rFonts w:hint="cs"/>
          <w:spacing w:val="-2"/>
          <w:rtl/>
        </w:rPr>
        <w:t>ع</w:t>
      </w:r>
      <w:r w:rsidRPr="00946735">
        <w:rPr>
          <w:spacing w:val="-2"/>
          <w:rtl/>
        </w:rPr>
        <w:t xml:space="preserve"> المكاني </w:t>
      </w:r>
      <w:r w:rsidRPr="00946735">
        <w:rPr>
          <w:rFonts w:hint="cs"/>
          <w:spacing w:val="-2"/>
          <w:rtl/>
        </w:rPr>
        <w:t>المتنوع</w:t>
      </w:r>
      <w:r w:rsidRPr="00946735">
        <w:rPr>
          <w:spacing w:val="-2"/>
          <w:rtl/>
        </w:rPr>
        <w:t xml:space="preserve"> في </w:t>
      </w:r>
      <w:r w:rsidR="00050B2F">
        <w:rPr>
          <w:rFonts w:hint="cs"/>
          <w:spacing w:val="-2"/>
          <w:rtl/>
        </w:rPr>
        <w:t>ال</w:t>
      </w:r>
      <w:r w:rsidRPr="00946735">
        <w:rPr>
          <w:spacing w:val="-2"/>
          <w:rtl/>
        </w:rPr>
        <w:t>نطاق التردد</w:t>
      </w:r>
      <w:r w:rsidR="00050B2F">
        <w:rPr>
          <w:rFonts w:hint="cs"/>
          <w:spacing w:val="-2"/>
          <w:rtl/>
        </w:rPr>
        <w:t>ي</w:t>
      </w:r>
      <w:r w:rsidRPr="00946735">
        <w:rPr>
          <w:spacing w:val="-2"/>
          <w:rtl/>
        </w:rPr>
        <w:t xml:space="preserve"> المعني.</w:t>
      </w:r>
    </w:p>
    <w:p w14:paraId="475B9E86" w14:textId="77777777" w:rsidR="00B61D69" w:rsidRDefault="00B61D69" w:rsidP="004C2E0C">
      <w:pPr>
        <w:pStyle w:val="Heading1"/>
        <w:rPr>
          <w:rtl/>
        </w:rPr>
      </w:pPr>
      <w:bookmarkStart w:id="2" w:name="_Toc193720686"/>
      <w:r>
        <w:lastRenderedPageBreak/>
        <w:t>2</w:t>
      </w:r>
      <w:r>
        <w:rPr>
          <w:rtl/>
        </w:rPr>
        <w:tab/>
      </w:r>
      <w:r>
        <w:rPr>
          <w:rFonts w:hint="cs"/>
          <w:rtl/>
        </w:rPr>
        <w:t>الخطوات الرئيسية في قياس البث وتحليله المكاني</w:t>
      </w:r>
      <w:bookmarkEnd w:id="2"/>
    </w:p>
    <w:p w14:paraId="20DD66CE" w14:textId="77777777" w:rsidR="00B61D69" w:rsidRDefault="00B61D69" w:rsidP="00B61D69">
      <w:pPr>
        <w:rPr>
          <w:rtl/>
        </w:rPr>
      </w:pPr>
      <w:r>
        <w:rPr>
          <w:rFonts w:hint="cs"/>
          <w:rtl/>
        </w:rPr>
        <w:t>يشمل أسلوب قياس البث وتحليله المكاني الخطوات الرئيسية التالية:</w:t>
      </w:r>
    </w:p>
    <w:p w14:paraId="68BDA46E" w14:textId="30353E85" w:rsidR="00B61D69" w:rsidRDefault="000E67FB" w:rsidP="00892DDC">
      <w:pPr>
        <w:pStyle w:val="enumlev1"/>
        <w:rPr>
          <w:rtl/>
        </w:rPr>
      </w:pPr>
      <w:r>
        <w:t>(1</w:t>
      </w:r>
      <w:r w:rsidR="00B61D69">
        <w:rPr>
          <w:rtl/>
        </w:rPr>
        <w:tab/>
      </w:r>
      <w:r w:rsidR="00B61D69" w:rsidRPr="00767351">
        <w:rPr>
          <w:rFonts w:hint="cs"/>
          <w:rtl/>
        </w:rPr>
        <w:t xml:space="preserve">حيازة الأطياف وتسجيلها لأغراض تحليل </w:t>
      </w:r>
      <w:r w:rsidR="00B61D69">
        <w:rPr>
          <w:rFonts w:hint="cs"/>
          <w:rtl/>
        </w:rPr>
        <w:t>البث</w:t>
      </w:r>
      <w:r w:rsidR="00B61D69" w:rsidRPr="00767351">
        <w:rPr>
          <w:rFonts w:hint="cs"/>
          <w:rtl/>
        </w:rPr>
        <w:t>:</w:t>
      </w:r>
    </w:p>
    <w:p w14:paraId="4E5A079F" w14:textId="5276B094" w:rsidR="00B61D69" w:rsidRDefault="00892DDC" w:rsidP="00892DDC">
      <w:pPr>
        <w:pStyle w:val="enumlev2"/>
      </w:pPr>
      <w:bookmarkStart w:id="3" w:name="_Hlk116318639"/>
      <w:r w:rsidRPr="00892DDC">
        <w:rPr>
          <w:lang w:bidi="ar-SA"/>
        </w:rPr>
        <w:sym w:font="Symbol" w:char="F0B7"/>
      </w:r>
      <w:bookmarkEnd w:id="3"/>
      <w:r>
        <w:tab/>
      </w:r>
      <w:r w:rsidR="00B61D69">
        <w:rPr>
          <w:rFonts w:hint="cs"/>
          <w:rtl/>
        </w:rPr>
        <w:t>لتحليل مصادر الأرض، يؤخذ في الاعتبار مستوي السمت في اتجاهات مختلفة؛</w:t>
      </w:r>
    </w:p>
    <w:p w14:paraId="6EE33BAC" w14:textId="74C95C13" w:rsidR="00B61D69" w:rsidRPr="00D608BD" w:rsidRDefault="00892DDC" w:rsidP="00892DDC">
      <w:pPr>
        <w:pStyle w:val="enumlev2"/>
        <w:rPr>
          <w:spacing w:val="-2"/>
        </w:rPr>
      </w:pPr>
      <w:r w:rsidRPr="00D608BD">
        <w:rPr>
          <w:spacing w:val="-2"/>
          <w:lang w:bidi="ar-SA"/>
        </w:rPr>
        <w:sym w:font="Symbol" w:char="F0B7"/>
      </w:r>
      <w:r w:rsidRPr="00D608BD">
        <w:rPr>
          <w:spacing w:val="-2"/>
        </w:rPr>
        <w:tab/>
      </w:r>
      <w:r w:rsidR="00B61D69" w:rsidRPr="00D608BD">
        <w:rPr>
          <w:rFonts w:hint="cs"/>
          <w:spacing w:val="-2"/>
          <w:rtl/>
        </w:rPr>
        <w:t>بالنسبة للمصادر الجوية والفضائية، تؤخذ في الاعتبار اتجاهات مختلفة تحددها توليفة من زوايا السمت وزوايا الارتفاع.</w:t>
      </w:r>
    </w:p>
    <w:p w14:paraId="1E751851" w14:textId="07C30864" w:rsidR="00B61D69" w:rsidRDefault="000E67FB" w:rsidP="00892DDC">
      <w:pPr>
        <w:pStyle w:val="enumlev1"/>
        <w:rPr>
          <w:rtl/>
        </w:rPr>
      </w:pPr>
      <w:r>
        <w:t>(2</w:t>
      </w:r>
      <w:r w:rsidR="00B61D69">
        <w:rPr>
          <w:rtl/>
        </w:rPr>
        <w:tab/>
      </w:r>
      <w:r w:rsidR="00B61D69">
        <w:rPr>
          <w:rFonts w:hint="cs"/>
          <w:rtl/>
        </w:rPr>
        <w:t>تحديد المعلمات الكلية للأطياف المسجلة.</w:t>
      </w:r>
    </w:p>
    <w:p w14:paraId="0D32A562" w14:textId="1113394D" w:rsidR="00B61D69" w:rsidRDefault="000E67FB" w:rsidP="00892DDC">
      <w:pPr>
        <w:pStyle w:val="enumlev1"/>
        <w:rPr>
          <w:rtl/>
        </w:rPr>
      </w:pPr>
      <w:r>
        <w:t>(3</w:t>
      </w:r>
      <w:r w:rsidR="00B61D69">
        <w:rPr>
          <w:rtl/>
        </w:rPr>
        <w:tab/>
      </w:r>
      <w:r w:rsidR="00B61D69">
        <w:rPr>
          <w:rFonts w:hint="cs"/>
          <w:rtl/>
        </w:rPr>
        <w:t>إنشاء</w:t>
      </w:r>
      <w:r w:rsidR="00B61D69" w:rsidRPr="00767351">
        <w:rPr>
          <w:rtl/>
        </w:rPr>
        <w:t xml:space="preserve"> مخطط يوضح التوزع المكاني لل</w:t>
      </w:r>
      <w:r w:rsidR="00B61D69">
        <w:rPr>
          <w:rFonts w:hint="cs"/>
          <w:rtl/>
        </w:rPr>
        <w:t>بث</w:t>
      </w:r>
      <w:r w:rsidR="00B61D69" w:rsidRPr="00767351">
        <w:rPr>
          <w:rtl/>
        </w:rPr>
        <w:t xml:space="preserve"> بالنسبة لنقطة القياس.</w:t>
      </w:r>
    </w:p>
    <w:p w14:paraId="6AFF5ECA" w14:textId="796FDFFB" w:rsidR="00B61D69" w:rsidRDefault="000E67FB" w:rsidP="00892DDC">
      <w:pPr>
        <w:pStyle w:val="enumlev1"/>
        <w:rPr>
          <w:rtl/>
        </w:rPr>
      </w:pPr>
      <w:r>
        <w:t>(4</w:t>
      </w:r>
      <w:r w:rsidR="00B61D69">
        <w:rPr>
          <w:rtl/>
        </w:rPr>
        <w:tab/>
      </w:r>
      <w:r w:rsidR="00B61D69">
        <w:rPr>
          <w:rFonts w:hint="cs"/>
          <w:rtl/>
        </w:rPr>
        <w:t>حساب معايير مستويات البث لكل عينة بيانات.</w:t>
      </w:r>
    </w:p>
    <w:p w14:paraId="61E46271" w14:textId="285C5A76" w:rsidR="00B61D69" w:rsidRDefault="000E67FB" w:rsidP="00892DDC">
      <w:pPr>
        <w:pStyle w:val="enumlev1"/>
        <w:rPr>
          <w:rtl/>
        </w:rPr>
      </w:pPr>
      <w:r>
        <w:t>(5</w:t>
      </w:r>
      <w:r w:rsidR="00B61D69">
        <w:rPr>
          <w:rtl/>
        </w:rPr>
        <w:tab/>
      </w:r>
      <w:r w:rsidR="00B61D69">
        <w:rPr>
          <w:rFonts w:hint="cs"/>
          <w:rtl/>
        </w:rPr>
        <w:t>التراكبات الإضافية على الخريطة الجغرافية.</w:t>
      </w:r>
    </w:p>
    <w:p w14:paraId="11A17B05" w14:textId="58FCD2EF" w:rsidR="00B61D69" w:rsidRDefault="000E67FB" w:rsidP="00892DDC">
      <w:pPr>
        <w:pStyle w:val="enumlev1"/>
        <w:rPr>
          <w:rtl/>
        </w:rPr>
      </w:pPr>
      <w:r>
        <w:t>(6</w:t>
      </w:r>
      <w:r w:rsidR="00B61D69">
        <w:rPr>
          <w:rtl/>
        </w:rPr>
        <w:tab/>
      </w:r>
      <w:r w:rsidR="00B61D69">
        <w:rPr>
          <w:rFonts w:hint="cs"/>
          <w:rtl/>
        </w:rPr>
        <w:t>تحليل النتائج.</w:t>
      </w:r>
    </w:p>
    <w:p w14:paraId="443AB6AF" w14:textId="77777777" w:rsidR="00B61D69" w:rsidRPr="00A2741F" w:rsidRDefault="00B61D69" w:rsidP="00D608BD">
      <w:pPr>
        <w:pStyle w:val="Heading1"/>
        <w:rPr>
          <w:rtl/>
        </w:rPr>
      </w:pPr>
      <w:bookmarkStart w:id="4" w:name="_Toc193720687"/>
      <w:r w:rsidRPr="00A2741F">
        <w:rPr>
          <w:sz w:val="24"/>
          <w:szCs w:val="24"/>
        </w:rPr>
        <w:t>3</w:t>
      </w:r>
      <w:r w:rsidRPr="00A2741F">
        <w:rPr>
          <w:sz w:val="24"/>
          <w:szCs w:val="24"/>
        </w:rPr>
        <w:tab/>
      </w:r>
      <w:r w:rsidRPr="00A2741F">
        <w:rPr>
          <w:rFonts w:hint="cs"/>
          <w:rtl/>
        </w:rPr>
        <w:t>القياسات لأغراض تقييم البيئة الكهرمغنطيسية وبيئة التداخل</w:t>
      </w:r>
      <w:bookmarkEnd w:id="4"/>
    </w:p>
    <w:p w14:paraId="1B7F2B6C" w14:textId="7641A08B" w:rsidR="00B61D69" w:rsidRDefault="00B61D69" w:rsidP="00D608BD">
      <w:pPr>
        <w:rPr>
          <w:lang w:val="fr-CH"/>
        </w:rPr>
      </w:pPr>
      <w:r w:rsidRPr="00A2741F">
        <w:rPr>
          <w:rtl/>
          <w:lang w:val="fr-CH"/>
        </w:rPr>
        <w:t>ينبغي أن يشمل نظام القياس المستخدم لإجراء قياسات في نطاق تردد</w:t>
      </w:r>
      <w:r w:rsidR="00050B2F">
        <w:rPr>
          <w:rFonts w:hint="cs"/>
          <w:rtl/>
          <w:lang w:val="fr-CH"/>
        </w:rPr>
        <w:t>ي</w:t>
      </w:r>
      <w:r w:rsidRPr="00A2741F">
        <w:rPr>
          <w:rtl/>
          <w:lang w:val="fr-CH"/>
        </w:rPr>
        <w:t xml:space="preserve"> معين الأدوات والملحقات التالية</w:t>
      </w:r>
      <w:r>
        <w:rPr>
          <w:rFonts w:hint="cs"/>
          <w:rtl/>
          <w:lang w:val="fr-CH"/>
        </w:rPr>
        <w:t>:</w:t>
      </w:r>
    </w:p>
    <w:p w14:paraId="78B18B86" w14:textId="4FF1685D" w:rsidR="00B61D69" w:rsidRDefault="00D608BD" w:rsidP="00D608BD">
      <w:pPr>
        <w:pStyle w:val="enumlev1"/>
        <w:rPr>
          <w:lang w:val="fr-CH"/>
        </w:rPr>
      </w:pPr>
      <w:r>
        <w:rPr>
          <w:rFonts w:hint="cs"/>
          <w:rtl/>
          <w:lang w:val="fr-CH"/>
        </w:rPr>
        <w:t>-</w:t>
      </w:r>
      <w:r>
        <w:rPr>
          <w:rtl/>
          <w:lang w:val="fr-CH"/>
        </w:rPr>
        <w:tab/>
      </w:r>
      <w:r w:rsidR="00B61D69" w:rsidRPr="00453365">
        <w:rPr>
          <w:rtl/>
          <w:lang w:val="fr-CH"/>
        </w:rPr>
        <w:t>هوائي قياس اتجاهي مثب</w:t>
      </w:r>
      <w:r w:rsidR="00B61D69">
        <w:rPr>
          <w:rFonts w:hint="cs"/>
          <w:rtl/>
        </w:rPr>
        <w:t>ّ</w:t>
      </w:r>
      <w:r w:rsidR="00B61D69" w:rsidRPr="00453365">
        <w:rPr>
          <w:rtl/>
          <w:lang w:val="fr-CH"/>
        </w:rPr>
        <w:t xml:space="preserve">ت على حامل ثلاثي القوائم </w:t>
      </w:r>
      <w:r w:rsidR="00B61D69">
        <w:rPr>
          <w:rFonts w:hint="cs"/>
          <w:rtl/>
          <w:lang w:val="fr-CH"/>
        </w:rPr>
        <w:t>ذي</w:t>
      </w:r>
      <w:r w:rsidR="00B61D69" w:rsidRPr="00453365">
        <w:rPr>
          <w:rtl/>
          <w:lang w:val="fr-CH"/>
        </w:rPr>
        <w:t xml:space="preserve"> طاولة دوارة</w:t>
      </w:r>
      <w:r w:rsidR="00B61D69">
        <w:rPr>
          <w:rFonts w:hint="cs"/>
          <w:rtl/>
          <w:lang w:val="fr-CH"/>
        </w:rPr>
        <w:t>؛</w:t>
      </w:r>
    </w:p>
    <w:p w14:paraId="4E4283D9" w14:textId="3CF39D74" w:rsidR="00B61D69" w:rsidRDefault="00D608BD" w:rsidP="00D608BD">
      <w:pPr>
        <w:pStyle w:val="enumlev1"/>
        <w:rPr>
          <w:lang w:val="fr-CH"/>
        </w:rPr>
      </w:pPr>
      <w:r>
        <w:rPr>
          <w:rFonts w:hint="cs"/>
          <w:rtl/>
          <w:lang w:val="fr-CH"/>
        </w:rPr>
        <w:t>-</w:t>
      </w:r>
      <w:r>
        <w:rPr>
          <w:rtl/>
          <w:lang w:val="fr-CH"/>
        </w:rPr>
        <w:tab/>
      </w:r>
      <w:r w:rsidR="00B61D69">
        <w:rPr>
          <w:rFonts w:hint="cs"/>
          <w:rtl/>
          <w:lang w:val="fr-CH"/>
        </w:rPr>
        <w:t>هوائي شامل الاتجاهات؛</w:t>
      </w:r>
    </w:p>
    <w:p w14:paraId="68C8F286" w14:textId="45FCBB3C" w:rsidR="00B61D69" w:rsidRPr="00453365" w:rsidRDefault="00D608BD" w:rsidP="00D608BD">
      <w:pPr>
        <w:pStyle w:val="enumlev1"/>
        <w:rPr>
          <w:lang w:val="fr-CH"/>
        </w:rPr>
      </w:pPr>
      <w:r>
        <w:rPr>
          <w:rFonts w:hint="cs"/>
          <w:rtl/>
          <w:lang w:val="fr-CH"/>
        </w:rPr>
        <w:t>-</w:t>
      </w:r>
      <w:r>
        <w:rPr>
          <w:rtl/>
          <w:lang w:val="fr-CH"/>
        </w:rPr>
        <w:tab/>
      </w:r>
      <w:r w:rsidR="00B61D69" w:rsidRPr="009975F1">
        <w:rPr>
          <w:rFonts w:hint="cs"/>
          <w:rtl/>
        </w:rPr>
        <w:t>بدالة</w:t>
      </w:r>
      <w:r w:rsidR="00B61D69" w:rsidRPr="004D43CE">
        <w:rPr>
          <w:rtl/>
        </w:rPr>
        <w:t xml:space="preserve"> هوائي</w:t>
      </w:r>
      <w:r w:rsidR="00B61D69">
        <w:rPr>
          <w:rFonts w:hint="cs"/>
          <w:rtl/>
        </w:rPr>
        <w:t>؛</w:t>
      </w:r>
    </w:p>
    <w:p w14:paraId="000CDE98" w14:textId="3250E028" w:rsidR="00B61D69" w:rsidRDefault="00D608BD" w:rsidP="00D608BD">
      <w:pPr>
        <w:pStyle w:val="enumlev1"/>
        <w:rPr>
          <w:lang w:val="fr-CH"/>
        </w:rPr>
      </w:pPr>
      <w:r>
        <w:rPr>
          <w:rFonts w:hint="cs"/>
          <w:rtl/>
          <w:lang w:val="fr-CH"/>
        </w:rPr>
        <w:t>-</w:t>
      </w:r>
      <w:r>
        <w:rPr>
          <w:rtl/>
          <w:lang w:val="fr-CH"/>
        </w:rPr>
        <w:tab/>
      </w:r>
      <w:r w:rsidR="00B61D69">
        <w:rPr>
          <w:rFonts w:hint="cs"/>
          <w:rtl/>
          <w:lang w:val="fr-CH"/>
        </w:rPr>
        <w:t xml:space="preserve">مكبِّر </w:t>
      </w:r>
      <w:r w:rsidR="00B61D69" w:rsidRPr="00453365">
        <w:rPr>
          <w:rFonts w:hint="cs"/>
          <w:rtl/>
          <w:lang w:val="fr-CH"/>
        </w:rPr>
        <w:t>منخفض الضوضاء؛</w:t>
      </w:r>
    </w:p>
    <w:p w14:paraId="08C40D84" w14:textId="417C0FCE" w:rsidR="00B61D69" w:rsidRDefault="00D608BD" w:rsidP="00D608BD">
      <w:pPr>
        <w:pStyle w:val="enumlev1"/>
        <w:rPr>
          <w:lang w:val="fr-CH"/>
        </w:rPr>
      </w:pPr>
      <w:r>
        <w:rPr>
          <w:rFonts w:hint="cs"/>
          <w:rtl/>
          <w:lang w:val="fr-CH"/>
        </w:rPr>
        <w:t>-</w:t>
      </w:r>
      <w:r>
        <w:rPr>
          <w:rtl/>
          <w:lang w:val="fr-CH"/>
        </w:rPr>
        <w:tab/>
      </w:r>
      <w:r w:rsidR="00B61D69">
        <w:rPr>
          <w:rFonts w:hint="cs"/>
          <w:rtl/>
          <w:lang w:val="fr-CH"/>
        </w:rPr>
        <w:t>مستقبِل قياس أو محلِّل طيف؛</w:t>
      </w:r>
    </w:p>
    <w:p w14:paraId="64473F71" w14:textId="51426115" w:rsidR="00B61D69" w:rsidRDefault="00D608BD" w:rsidP="00D608BD">
      <w:pPr>
        <w:pStyle w:val="enumlev1"/>
        <w:rPr>
          <w:lang w:val="fr-CH"/>
        </w:rPr>
      </w:pPr>
      <w:r>
        <w:rPr>
          <w:rFonts w:hint="cs"/>
          <w:rtl/>
          <w:lang w:val="fr-CH"/>
        </w:rPr>
        <w:t>-</w:t>
      </w:r>
      <w:r>
        <w:rPr>
          <w:rtl/>
          <w:lang w:val="fr-CH"/>
        </w:rPr>
        <w:tab/>
      </w:r>
      <w:r w:rsidR="00B61D69">
        <w:rPr>
          <w:rFonts w:hint="cs"/>
          <w:rtl/>
          <w:lang w:val="fr-CH"/>
        </w:rPr>
        <w:t>مستقبِل ملاحة؛</w:t>
      </w:r>
    </w:p>
    <w:p w14:paraId="1C59CC48" w14:textId="05DD3094" w:rsidR="00B61D69" w:rsidRPr="00453365" w:rsidRDefault="00D608BD" w:rsidP="00D608BD">
      <w:pPr>
        <w:pStyle w:val="enumlev1"/>
        <w:rPr>
          <w:lang w:val="fr-CH"/>
        </w:rPr>
      </w:pPr>
      <w:r>
        <w:rPr>
          <w:rFonts w:hint="cs"/>
          <w:rtl/>
          <w:lang w:val="fr-CH"/>
        </w:rPr>
        <w:t>-</w:t>
      </w:r>
      <w:r>
        <w:rPr>
          <w:rtl/>
          <w:lang w:val="fr-CH"/>
        </w:rPr>
        <w:tab/>
      </w:r>
      <w:r w:rsidR="00B61D69" w:rsidRPr="004D43CE">
        <w:rPr>
          <w:rtl/>
        </w:rPr>
        <w:t xml:space="preserve">حاسوب </w:t>
      </w:r>
      <w:r w:rsidR="00B61D69" w:rsidRPr="009975F1">
        <w:rPr>
          <w:rFonts w:hint="cs"/>
          <w:rtl/>
        </w:rPr>
        <w:t>بسطح بيني</w:t>
      </w:r>
      <w:r w:rsidR="00B61D69" w:rsidRPr="004D43CE">
        <w:rPr>
          <w:rtl/>
        </w:rPr>
        <w:t xml:space="preserve"> </w:t>
      </w:r>
      <w:r w:rsidR="00B61D69" w:rsidRPr="009975F1">
        <w:rPr>
          <w:rFonts w:hint="cs"/>
          <w:rtl/>
        </w:rPr>
        <w:t>ل</w:t>
      </w:r>
      <w:r w:rsidR="00B61D69" w:rsidRPr="004D43CE">
        <w:rPr>
          <w:rtl/>
        </w:rPr>
        <w:t>لتحكم عن ب</w:t>
      </w:r>
      <w:r w:rsidR="00B61D69">
        <w:rPr>
          <w:rFonts w:hint="cs"/>
          <w:rtl/>
        </w:rPr>
        <w:t>ُ</w:t>
      </w:r>
      <w:r w:rsidR="00B61D69" w:rsidRPr="004D43CE">
        <w:rPr>
          <w:rtl/>
        </w:rPr>
        <w:t>عد</w:t>
      </w:r>
      <w:r w:rsidR="00B61D69">
        <w:rPr>
          <w:rFonts w:hint="cs"/>
          <w:rtl/>
        </w:rPr>
        <w:t>.</w:t>
      </w:r>
    </w:p>
    <w:p w14:paraId="3BFE9B95" w14:textId="7975B193" w:rsidR="00B61D69" w:rsidRPr="00DB49A6" w:rsidRDefault="00B61D69" w:rsidP="00B61D69">
      <w:pPr>
        <w:rPr>
          <w:spacing w:val="-4"/>
          <w:rtl/>
          <w:lang w:val="fr-CH"/>
        </w:rPr>
      </w:pPr>
      <w:r w:rsidRPr="00DB49A6">
        <w:rPr>
          <w:spacing w:val="-4"/>
          <w:rtl/>
          <w:lang w:val="fr-CH"/>
        </w:rPr>
        <w:t>‏</w:t>
      </w:r>
      <w:r w:rsidRPr="00DB49A6">
        <w:rPr>
          <w:rFonts w:hint="cs"/>
          <w:spacing w:val="-4"/>
          <w:rtl/>
          <w:lang w:val="fr-CH"/>
        </w:rPr>
        <w:t>و</w:t>
      </w:r>
      <w:r w:rsidRPr="00DB49A6">
        <w:rPr>
          <w:spacing w:val="-4"/>
          <w:rtl/>
          <w:lang w:val="fr-CH"/>
        </w:rPr>
        <w:t xml:space="preserve">يجب أن يتطابق نطاق تشغيل </w:t>
      </w:r>
      <w:r w:rsidRPr="00DB49A6">
        <w:rPr>
          <w:rFonts w:hint="cs"/>
          <w:spacing w:val="-4"/>
          <w:rtl/>
          <w:lang w:val="fr-CH"/>
        </w:rPr>
        <w:t>معدات</w:t>
      </w:r>
      <w:r w:rsidRPr="00DB49A6">
        <w:rPr>
          <w:spacing w:val="-4"/>
          <w:rtl/>
          <w:lang w:val="fr-CH"/>
        </w:rPr>
        <w:t xml:space="preserve"> القياس مع </w:t>
      </w:r>
      <w:r w:rsidR="00050B2F">
        <w:rPr>
          <w:rFonts w:hint="cs"/>
          <w:spacing w:val="-4"/>
          <w:rtl/>
          <w:lang w:val="fr-CH"/>
        </w:rPr>
        <w:t>ال</w:t>
      </w:r>
      <w:r w:rsidRPr="00DB49A6">
        <w:rPr>
          <w:spacing w:val="-4"/>
          <w:rtl/>
          <w:lang w:val="fr-CH"/>
        </w:rPr>
        <w:t xml:space="preserve">نطاق </w:t>
      </w:r>
      <w:r w:rsidRPr="00DB49A6">
        <w:rPr>
          <w:rFonts w:hint="cs"/>
          <w:spacing w:val="-4"/>
          <w:rtl/>
          <w:lang w:val="fr-CH"/>
        </w:rPr>
        <w:t>ال</w:t>
      </w:r>
      <w:r w:rsidRPr="00DB49A6">
        <w:rPr>
          <w:spacing w:val="-4"/>
          <w:rtl/>
          <w:lang w:val="fr-CH"/>
        </w:rPr>
        <w:t>تردد</w:t>
      </w:r>
      <w:r w:rsidR="00050B2F">
        <w:rPr>
          <w:rFonts w:hint="cs"/>
          <w:spacing w:val="-4"/>
          <w:rtl/>
          <w:lang w:val="fr-CH"/>
        </w:rPr>
        <w:t>ي</w:t>
      </w:r>
      <w:r w:rsidRPr="00DB49A6">
        <w:rPr>
          <w:spacing w:val="-4"/>
          <w:rtl/>
          <w:lang w:val="fr-CH"/>
        </w:rPr>
        <w:t xml:space="preserve"> </w:t>
      </w:r>
      <w:r w:rsidRPr="00DB49A6">
        <w:rPr>
          <w:rFonts w:hint="cs"/>
          <w:spacing w:val="-4"/>
          <w:rtl/>
          <w:lang w:val="fr-CH"/>
        </w:rPr>
        <w:t>لل</w:t>
      </w:r>
      <w:r w:rsidRPr="00DB49A6">
        <w:rPr>
          <w:spacing w:val="-4"/>
          <w:rtl/>
          <w:lang w:val="fr-CH"/>
        </w:rPr>
        <w:t>تحلي</w:t>
      </w:r>
      <w:r w:rsidRPr="00DB49A6">
        <w:rPr>
          <w:rFonts w:hint="cs"/>
          <w:spacing w:val="-4"/>
          <w:rtl/>
          <w:lang w:val="fr-CH"/>
        </w:rPr>
        <w:t xml:space="preserve">ل. كما </w:t>
      </w:r>
      <w:r w:rsidRPr="00DB49A6">
        <w:rPr>
          <w:spacing w:val="-4"/>
          <w:rtl/>
          <w:lang w:val="fr-CH"/>
        </w:rPr>
        <w:t>يجب أن يتطابق استقطاب هوائي القياس مع استقطاب الإشارات المطلوب قياسها.</w:t>
      </w:r>
    </w:p>
    <w:p w14:paraId="31A36A2A" w14:textId="77777777" w:rsidR="00B61D69" w:rsidRPr="00453365" w:rsidRDefault="00B61D69" w:rsidP="00B61D69">
      <w:pPr>
        <w:rPr>
          <w:lang w:val="fr-CH"/>
        </w:rPr>
      </w:pPr>
      <w:r w:rsidRPr="00266879">
        <w:rPr>
          <w:rtl/>
          <w:lang w:val="fr-CH"/>
        </w:rPr>
        <w:t xml:space="preserve">وقد يكون نظام القياس متنقلاً أو </w:t>
      </w:r>
      <w:r>
        <w:rPr>
          <w:rFonts w:hint="cs"/>
          <w:rtl/>
          <w:lang w:val="fr-CH"/>
        </w:rPr>
        <w:t>مستقراً</w:t>
      </w:r>
      <w:r w:rsidRPr="00266879">
        <w:rPr>
          <w:rtl/>
          <w:lang w:val="fr-CH"/>
        </w:rPr>
        <w:t xml:space="preserve"> أو محمولاً أو قابلاً للنقل، حسب الحاجة. </w:t>
      </w:r>
      <w:r>
        <w:rPr>
          <w:rFonts w:hint="cs"/>
          <w:rtl/>
          <w:lang w:val="fr-CH"/>
        </w:rPr>
        <w:t>و</w:t>
      </w:r>
      <w:r w:rsidRPr="00266879">
        <w:rPr>
          <w:rtl/>
          <w:lang w:val="fr-CH"/>
        </w:rPr>
        <w:t xml:space="preserve">المخطط </w:t>
      </w:r>
      <w:r>
        <w:rPr>
          <w:rFonts w:hint="cs"/>
          <w:rtl/>
          <w:lang w:val="fr-CH"/>
        </w:rPr>
        <w:t>الهيكلي</w:t>
      </w:r>
      <w:r w:rsidRPr="00266879">
        <w:rPr>
          <w:rtl/>
          <w:lang w:val="fr-CH"/>
        </w:rPr>
        <w:t xml:space="preserve"> </w:t>
      </w:r>
      <w:r>
        <w:rPr>
          <w:rFonts w:hint="cs"/>
          <w:rtl/>
          <w:lang w:val="fr-CH"/>
        </w:rPr>
        <w:t xml:space="preserve">مبين </w:t>
      </w:r>
      <w:r w:rsidRPr="00266879">
        <w:rPr>
          <w:rtl/>
          <w:lang w:val="fr-CH"/>
        </w:rPr>
        <w:t xml:space="preserve">في الشكل </w:t>
      </w:r>
      <w:r>
        <w:rPr>
          <w:lang w:val="fr-CH"/>
        </w:rPr>
        <w:t>1</w:t>
      </w:r>
      <w:r w:rsidRPr="00266879">
        <w:rPr>
          <w:rtl/>
          <w:lang w:val="fr-CH"/>
        </w:rPr>
        <w:t xml:space="preserve"> أدناه.</w:t>
      </w:r>
    </w:p>
    <w:p w14:paraId="281C9F75" w14:textId="77777777" w:rsidR="00B61D69" w:rsidRDefault="00B61D69" w:rsidP="00B61D69">
      <w:pPr>
        <w:pStyle w:val="FigureNo"/>
        <w:rPr>
          <w:rtl/>
        </w:rPr>
      </w:pPr>
      <w:r>
        <w:rPr>
          <w:rFonts w:hint="cs"/>
          <w:rtl/>
        </w:rPr>
        <w:lastRenderedPageBreak/>
        <w:t xml:space="preserve">الشكل </w:t>
      </w:r>
      <w:r>
        <w:t>1</w:t>
      </w:r>
    </w:p>
    <w:p w14:paraId="6D1E2424" w14:textId="77777777" w:rsidR="00B61D69" w:rsidRDefault="00B61D69" w:rsidP="00B61D69">
      <w:pPr>
        <w:pStyle w:val="FigureTitle0"/>
        <w:rPr>
          <w:lang w:bidi="ar-SA"/>
        </w:rPr>
      </w:pPr>
      <w:r>
        <w:rPr>
          <w:rFonts w:hint="cs"/>
          <w:rtl/>
          <w:lang w:bidi="ar-SA"/>
        </w:rPr>
        <w:t>مخطط هيكلي لمعدات القياس</w:t>
      </w:r>
    </w:p>
    <w:p w14:paraId="1EB7530D" w14:textId="5C2CB6B0" w:rsidR="00B61D69" w:rsidRDefault="00050B2F" w:rsidP="00B61D69">
      <w:pPr>
        <w:pStyle w:val="Figure"/>
        <w:rPr>
          <w:lang w:val="fr-FR" w:bidi="ar-EG"/>
        </w:rPr>
      </w:pPr>
      <w:r>
        <w:rPr>
          <w:noProof/>
          <w:lang w:val="fr-FR" w:bidi="ar-EG"/>
        </w:rPr>
        <w:drawing>
          <wp:inline distT="0" distB="0" distL="0" distR="0" wp14:anchorId="3A695B00" wp14:editId="02C1FA7F">
            <wp:extent cx="5236464" cy="3139440"/>
            <wp:effectExtent l="0" t="0" r="2540" b="3810"/>
            <wp:docPr id="4" name="Picture 4" descr="A diagram of a computer pro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diagram of a computer program&#10;&#10;Description automatically generated with medium confidenc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236464" cy="3139440"/>
                    </a:xfrm>
                    <a:prstGeom prst="rect">
                      <a:avLst/>
                    </a:prstGeom>
                  </pic:spPr>
                </pic:pic>
              </a:graphicData>
            </a:graphic>
          </wp:inline>
        </w:drawing>
      </w:r>
    </w:p>
    <w:p w14:paraId="79F9E8B2" w14:textId="3A92A2CD" w:rsidR="00B61D69" w:rsidRDefault="00B61D69" w:rsidP="00996849">
      <w:pPr>
        <w:pStyle w:val="Normalaftertitle"/>
        <w:rPr>
          <w:rtl/>
        </w:rPr>
      </w:pPr>
      <w:r w:rsidRPr="00E931F9">
        <w:rPr>
          <w:rtl/>
        </w:rPr>
        <w:t>وفي إطار عملية القياس، تسج</w:t>
      </w:r>
      <w:r>
        <w:rPr>
          <w:rFonts w:hint="cs"/>
          <w:rtl/>
        </w:rPr>
        <w:t>َّ</w:t>
      </w:r>
      <w:r w:rsidRPr="00E931F9">
        <w:rPr>
          <w:rtl/>
        </w:rPr>
        <w:t>ل الإحداثيات الجغرافية لنقطة القياس و</w:t>
      </w:r>
      <w:r>
        <w:rPr>
          <w:rFonts w:hint="cs"/>
          <w:rtl/>
        </w:rPr>
        <w:t>زمن</w:t>
      </w:r>
      <w:r w:rsidRPr="00E931F9">
        <w:rPr>
          <w:rtl/>
        </w:rPr>
        <w:t xml:space="preserve"> القياس </w:t>
      </w:r>
      <w:r>
        <w:rPr>
          <w:rFonts w:hint="cs"/>
          <w:rtl/>
        </w:rPr>
        <w:t>وعلو</w:t>
      </w:r>
      <w:r w:rsidRPr="00E931F9">
        <w:rPr>
          <w:rtl/>
        </w:rPr>
        <w:t xml:space="preserve"> الهوائي، بالإضافة إلى </w:t>
      </w:r>
      <w:r>
        <w:rPr>
          <w:rFonts w:hint="cs"/>
          <w:rtl/>
        </w:rPr>
        <w:t xml:space="preserve">زوايا </w:t>
      </w:r>
      <w:r w:rsidRPr="00E931F9">
        <w:rPr>
          <w:rtl/>
        </w:rPr>
        <w:t>سمت وارتفاع هوائيات القياس.</w:t>
      </w:r>
    </w:p>
    <w:p w14:paraId="0360DFBE" w14:textId="77777777" w:rsidR="00B61D69" w:rsidRPr="00AE7EF3" w:rsidRDefault="00B61D69" w:rsidP="00AE7EF3">
      <w:pPr>
        <w:rPr>
          <w:spacing w:val="-2"/>
          <w:rtl/>
        </w:rPr>
      </w:pPr>
      <w:r w:rsidRPr="00AE7EF3">
        <w:rPr>
          <w:rFonts w:hint="cs"/>
          <w:spacing w:val="-2"/>
          <w:rtl/>
        </w:rPr>
        <w:t>و</w:t>
      </w:r>
      <w:r w:rsidRPr="00AE7EF3">
        <w:rPr>
          <w:spacing w:val="-2"/>
          <w:rtl/>
        </w:rPr>
        <w:t xml:space="preserve">لإجراء القياسات، يدور الهوائي الاتجاهي </w:t>
      </w:r>
      <w:r w:rsidRPr="00AE7EF3">
        <w:rPr>
          <w:rFonts w:hint="cs"/>
          <w:spacing w:val="-2"/>
          <w:rtl/>
        </w:rPr>
        <w:t>خطوة خطوة</w:t>
      </w:r>
      <w:r w:rsidRPr="00AE7EF3">
        <w:rPr>
          <w:spacing w:val="-2"/>
          <w:rtl/>
        </w:rPr>
        <w:t xml:space="preserve">، </w:t>
      </w:r>
      <w:r w:rsidRPr="00AE7EF3">
        <w:rPr>
          <w:rFonts w:hint="cs"/>
          <w:spacing w:val="-2"/>
          <w:rtl/>
        </w:rPr>
        <w:t>بحيث يكنس</w:t>
      </w:r>
      <w:r w:rsidRPr="00AE7EF3">
        <w:rPr>
          <w:spacing w:val="-2"/>
          <w:rtl/>
        </w:rPr>
        <w:t xml:space="preserve"> المنطقة المحيطة </w:t>
      </w:r>
      <w:r w:rsidRPr="00AE7EF3">
        <w:rPr>
          <w:rFonts w:hint="cs"/>
          <w:spacing w:val="-2"/>
          <w:rtl/>
        </w:rPr>
        <w:t>به</w:t>
      </w:r>
      <w:r w:rsidRPr="00AE7EF3">
        <w:rPr>
          <w:spacing w:val="-2"/>
          <w:rtl/>
        </w:rPr>
        <w:t xml:space="preserve">. </w:t>
      </w:r>
      <w:r w:rsidRPr="00AE7EF3">
        <w:rPr>
          <w:rFonts w:hint="cs"/>
          <w:spacing w:val="-2"/>
          <w:rtl/>
        </w:rPr>
        <w:t>و</w:t>
      </w:r>
      <w:r w:rsidRPr="00AE7EF3">
        <w:rPr>
          <w:spacing w:val="-2"/>
          <w:rtl/>
        </w:rPr>
        <w:t>في كل خطوة، يتم تسجيل الطيف واتجاه الهوائي (</w:t>
      </w:r>
      <w:r w:rsidRPr="00AE7EF3">
        <w:rPr>
          <w:rFonts w:hint="cs"/>
          <w:spacing w:val="-2"/>
          <w:rtl/>
        </w:rPr>
        <w:t xml:space="preserve">زاوية </w:t>
      </w:r>
      <w:r w:rsidRPr="00AE7EF3">
        <w:rPr>
          <w:spacing w:val="-2"/>
          <w:rtl/>
        </w:rPr>
        <w:t xml:space="preserve">السمت، </w:t>
      </w:r>
      <w:r w:rsidRPr="00AE7EF3">
        <w:rPr>
          <w:rFonts w:hint="cs"/>
          <w:spacing w:val="-2"/>
          <w:rtl/>
        </w:rPr>
        <w:t xml:space="preserve">زاوية </w:t>
      </w:r>
      <w:r w:rsidRPr="00AE7EF3">
        <w:rPr>
          <w:spacing w:val="-2"/>
          <w:rtl/>
        </w:rPr>
        <w:t xml:space="preserve">الارتفاع) في </w:t>
      </w:r>
      <w:r w:rsidRPr="00AE7EF3">
        <w:rPr>
          <w:rFonts w:hint="cs"/>
          <w:spacing w:val="-2"/>
          <w:rtl/>
        </w:rPr>
        <w:t>ال</w:t>
      </w:r>
      <w:r w:rsidRPr="00AE7EF3">
        <w:rPr>
          <w:spacing w:val="-2"/>
          <w:rtl/>
        </w:rPr>
        <w:t>نطاق التردد</w:t>
      </w:r>
      <w:r w:rsidRPr="00AE7EF3">
        <w:rPr>
          <w:rFonts w:hint="cs"/>
          <w:spacing w:val="-2"/>
          <w:rtl/>
        </w:rPr>
        <w:t>ي</w:t>
      </w:r>
      <w:r w:rsidRPr="00AE7EF3">
        <w:rPr>
          <w:spacing w:val="-2"/>
          <w:rtl/>
        </w:rPr>
        <w:t xml:space="preserve"> المراقَب. </w:t>
      </w:r>
      <w:r w:rsidRPr="00AE7EF3">
        <w:rPr>
          <w:rFonts w:hint="cs"/>
          <w:spacing w:val="-2"/>
          <w:rtl/>
        </w:rPr>
        <w:t>و</w:t>
      </w:r>
      <w:r w:rsidRPr="00AE7EF3">
        <w:rPr>
          <w:spacing w:val="-2"/>
          <w:rtl/>
        </w:rPr>
        <w:t xml:space="preserve">بناءً على هدف المراقبة، يمكن تطبيق أنماط </w:t>
      </w:r>
      <w:r w:rsidRPr="00AE7EF3">
        <w:rPr>
          <w:rFonts w:hint="cs"/>
          <w:spacing w:val="-2"/>
          <w:rtl/>
        </w:rPr>
        <w:t>الكنس</w:t>
      </w:r>
      <w:r w:rsidRPr="00AE7EF3">
        <w:rPr>
          <w:spacing w:val="-2"/>
          <w:rtl/>
        </w:rPr>
        <w:t xml:space="preserve"> التالية:</w:t>
      </w:r>
    </w:p>
    <w:p w14:paraId="36741EDE" w14:textId="5380A530" w:rsidR="00B61D69" w:rsidRDefault="00CC1541" w:rsidP="00CC1541">
      <w:pPr>
        <w:pStyle w:val="enumlev1"/>
      </w:pPr>
      <w:r>
        <w:rPr>
          <w:rFonts w:hint="cs"/>
          <w:rtl/>
        </w:rPr>
        <w:t>-</w:t>
      </w:r>
      <w:r>
        <w:rPr>
          <w:rtl/>
        </w:rPr>
        <w:tab/>
      </w:r>
      <w:r w:rsidR="00B61D69">
        <w:rPr>
          <w:rFonts w:hint="cs"/>
          <w:rtl/>
        </w:rPr>
        <w:t>تحليل مصادر الأرض: كنس زاوية السمت مع زاوية ارتفاع ثابتة؛</w:t>
      </w:r>
    </w:p>
    <w:p w14:paraId="1FD0EFE2" w14:textId="6FB649C0" w:rsidR="00B61D69" w:rsidRDefault="00CC1541" w:rsidP="00CC1541">
      <w:pPr>
        <w:pStyle w:val="enumlev1"/>
      </w:pPr>
      <w:r>
        <w:rPr>
          <w:rFonts w:hint="cs"/>
          <w:rtl/>
        </w:rPr>
        <w:t>-</w:t>
      </w:r>
      <w:r>
        <w:rPr>
          <w:rtl/>
        </w:rPr>
        <w:tab/>
      </w:r>
      <w:r w:rsidR="00B61D69">
        <w:rPr>
          <w:rFonts w:hint="cs"/>
          <w:rtl/>
        </w:rPr>
        <w:t>تحليل المصادر الجوية والفضائية: كنس زاويتي السمت والارتفاع، بحيث يغطي نصف الكرة العلوي؛</w:t>
      </w:r>
    </w:p>
    <w:p w14:paraId="2D8F84A6" w14:textId="4C84C0B8" w:rsidR="00B61D69" w:rsidRDefault="00CC1541" w:rsidP="00CC1541">
      <w:pPr>
        <w:pStyle w:val="enumlev1"/>
      </w:pPr>
      <w:r>
        <w:rPr>
          <w:rFonts w:hint="cs"/>
          <w:rtl/>
        </w:rPr>
        <w:t>-</w:t>
      </w:r>
      <w:r>
        <w:rPr>
          <w:rtl/>
        </w:rPr>
        <w:tab/>
      </w:r>
      <w:r w:rsidR="00B61D69">
        <w:rPr>
          <w:rFonts w:hint="cs"/>
          <w:rtl/>
        </w:rPr>
        <w:t>تحليل معقد لمصادر الأرض والمصادر الجوية والفضائية: مزج المسحين الوارد وصفهما أعلاه.</w:t>
      </w:r>
    </w:p>
    <w:p w14:paraId="75E09C15" w14:textId="77777777" w:rsidR="00B61D69" w:rsidRDefault="00B61D69" w:rsidP="001761AC">
      <w:pPr>
        <w:rPr>
          <w:rtl/>
        </w:rPr>
      </w:pPr>
      <w:r w:rsidRPr="00ED5ED5">
        <w:rPr>
          <w:rtl/>
        </w:rPr>
        <w:t>ويتحدد حجم خطوة المسح ب</w:t>
      </w:r>
      <w:r>
        <w:rPr>
          <w:rFonts w:hint="cs"/>
          <w:rtl/>
        </w:rPr>
        <w:t xml:space="preserve">عرض حزمة </w:t>
      </w:r>
      <w:r w:rsidRPr="00ED5ED5">
        <w:rPr>
          <w:rtl/>
        </w:rPr>
        <w:t xml:space="preserve">الهوائيات الاتجاهية </w:t>
      </w:r>
      <w:r>
        <w:rPr>
          <w:rFonts w:hint="cs"/>
          <w:rtl/>
        </w:rPr>
        <w:t>عند</w:t>
      </w:r>
      <w:r w:rsidRPr="00ED5ED5">
        <w:rPr>
          <w:rtl/>
        </w:rPr>
        <w:t xml:space="preserve"> نصف القدرة فضلاً عن الاستبانة المكانية المطلوبة</w:t>
      </w:r>
      <w:r>
        <w:rPr>
          <w:rFonts w:hint="cs"/>
          <w:rtl/>
        </w:rPr>
        <w:t>.</w:t>
      </w:r>
    </w:p>
    <w:p w14:paraId="44D0D248" w14:textId="5388E77C" w:rsidR="00B61D69" w:rsidRPr="002836EB" w:rsidRDefault="00B61D69" w:rsidP="001761AC">
      <w:pPr>
        <w:rPr>
          <w:spacing w:val="-2"/>
          <w:rtl/>
          <w:lang w:val="fr-CH"/>
        </w:rPr>
      </w:pPr>
      <w:r w:rsidRPr="002836EB">
        <w:rPr>
          <w:rFonts w:hint="cs"/>
          <w:spacing w:val="-2"/>
          <w:rtl/>
          <w:lang w:val="fr-CH"/>
        </w:rPr>
        <w:t>و</w:t>
      </w:r>
      <w:r w:rsidRPr="002836EB">
        <w:rPr>
          <w:spacing w:val="-2"/>
          <w:rtl/>
          <w:lang w:val="fr-CH"/>
        </w:rPr>
        <w:t xml:space="preserve">بالنسبة لتحليل </w:t>
      </w:r>
      <w:r w:rsidRPr="002836EB">
        <w:rPr>
          <w:rFonts w:hint="cs"/>
          <w:spacing w:val="-2"/>
          <w:rtl/>
          <w:lang w:val="fr-CH"/>
        </w:rPr>
        <w:t>البث</w:t>
      </w:r>
      <w:r w:rsidRPr="002836EB">
        <w:rPr>
          <w:spacing w:val="-2"/>
          <w:rtl/>
          <w:lang w:val="fr-CH"/>
        </w:rPr>
        <w:t xml:space="preserve"> المعقد، </w:t>
      </w:r>
      <w:r w:rsidRPr="002836EB">
        <w:rPr>
          <w:rFonts w:hint="cs"/>
          <w:spacing w:val="-2"/>
          <w:rtl/>
          <w:lang w:val="fr-CH"/>
        </w:rPr>
        <w:t>تُ</w:t>
      </w:r>
      <w:r w:rsidRPr="002836EB">
        <w:rPr>
          <w:spacing w:val="-2"/>
          <w:rtl/>
          <w:lang w:val="fr-CH"/>
        </w:rPr>
        <w:t>فص</w:t>
      </w:r>
      <w:r w:rsidRPr="002836EB">
        <w:rPr>
          <w:rFonts w:hint="cs"/>
          <w:spacing w:val="-2"/>
          <w:rtl/>
          <w:lang w:val="fr-CH"/>
        </w:rPr>
        <w:t>َ</w:t>
      </w:r>
      <w:r w:rsidRPr="002836EB">
        <w:rPr>
          <w:spacing w:val="-2"/>
          <w:rtl/>
          <w:lang w:val="fr-CH"/>
        </w:rPr>
        <w:t xml:space="preserve">ل بيانات وتقييمات مصادر </w:t>
      </w:r>
      <w:r w:rsidRPr="002836EB">
        <w:rPr>
          <w:rFonts w:hint="cs"/>
          <w:spacing w:val="-2"/>
          <w:rtl/>
          <w:lang w:val="fr-CH"/>
        </w:rPr>
        <w:t>البث</w:t>
      </w:r>
      <w:r w:rsidRPr="002836EB">
        <w:rPr>
          <w:spacing w:val="-2"/>
          <w:rtl/>
          <w:lang w:val="fr-CH"/>
        </w:rPr>
        <w:t xml:space="preserve"> </w:t>
      </w:r>
      <w:r w:rsidRPr="002836EB">
        <w:rPr>
          <w:rFonts w:hint="cs"/>
          <w:spacing w:val="-2"/>
          <w:rtl/>
          <w:lang w:val="fr-CH"/>
        </w:rPr>
        <w:t>للأرض</w:t>
      </w:r>
      <w:r w:rsidRPr="002836EB">
        <w:rPr>
          <w:spacing w:val="-2"/>
          <w:rtl/>
          <w:lang w:val="fr-CH"/>
        </w:rPr>
        <w:t xml:space="preserve"> ع</w:t>
      </w:r>
      <w:r w:rsidRPr="002836EB">
        <w:rPr>
          <w:rFonts w:hint="cs"/>
          <w:spacing w:val="-2"/>
          <w:rtl/>
          <w:lang w:val="fr-CH"/>
        </w:rPr>
        <w:t>ن البيانات والتقييمات الخاصة با</w:t>
      </w:r>
      <w:r w:rsidRPr="002836EB">
        <w:rPr>
          <w:spacing w:val="-2"/>
          <w:rtl/>
          <w:lang w:val="fr-CH"/>
        </w:rPr>
        <w:t xml:space="preserve">لمصادر الجوية والفضائية من خلال تقسيم نتائج القياس إلى مجموعات بناءً على </w:t>
      </w:r>
      <w:r w:rsidRPr="002836EB">
        <w:rPr>
          <w:rFonts w:hint="cs"/>
          <w:spacing w:val="-2"/>
          <w:rtl/>
          <w:lang w:val="fr-CH"/>
        </w:rPr>
        <w:t xml:space="preserve">زاوية </w:t>
      </w:r>
      <w:r w:rsidRPr="002836EB">
        <w:rPr>
          <w:spacing w:val="-2"/>
          <w:rtl/>
          <w:lang w:val="fr-CH"/>
        </w:rPr>
        <w:t>ارتفاع هوائي القياس</w:t>
      </w:r>
      <w:r w:rsidRPr="002836EB">
        <w:rPr>
          <w:rFonts w:hint="cs"/>
          <w:spacing w:val="-2"/>
          <w:rtl/>
          <w:lang w:val="fr-CH"/>
        </w:rPr>
        <w:t>.</w:t>
      </w:r>
    </w:p>
    <w:p w14:paraId="1A1FE95A" w14:textId="2DBB1834" w:rsidR="00B61D69" w:rsidRDefault="00B61D69" w:rsidP="001761AC">
      <w:pPr>
        <w:rPr>
          <w:rtl/>
        </w:rPr>
      </w:pPr>
      <w:r>
        <w:rPr>
          <w:rFonts w:hint="cs"/>
          <w:rtl/>
        </w:rPr>
        <w:t xml:space="preserve">ويوضح الشكل </w:t>
      </w:r>
      <w:r>
        <w:t>2</w:t>
      </w:r>
      <w:r>
        <w:rPr>
          <w:rFonts w:hint="cs"/>
          <w:rtl/>
        </w:rPr>
        <w:t xml:space="preserve"> عملية كنس سمتي لتحليل البث من مصادر للأرض.</w:t>
      </w:r>
    </w:p>
    <w:p w14:paraId="5547E953" w14:textId="77777777" w:rsidR="00B61D69" w:rsidRDefault="00B61D69" w:rsidP="00CC1541">
      <w:pPr>
        <w:pStyle w:val="FigureNo"/>
        <w:rPr>
          <w:rtl/>
        </w:rPr>
      </w:pPr>
      <w:r>
        <w:rPr>
          <w:rFonts w:hint="cs"/>
          <w:rtl/>
        </w:rPr>
        <w:lastRenderedPageBreak/>
        <w:t xml:space="preserve">الشكل </w:t>
      </w:r>
      <w:r>
        <w:t>2</w:t>
      </w:r>
    </w:p>
    <w:p w14:paraId="42CF07DE" w14:textId="77777777" w:rsidR="00B61D69" w:rsidRPr="00CC1541" w:rsidRDefault="00B61D69" w:rsidP="00CC1541">
      <w:pPr>
        <w:pStyle w:val="FigureTitle0"/>
        <w:rPr>
          <w:rtl/>
          <w:lang w:bidi="ar-SA"/>
        </w:rPr>
      </w:pPr>
      <w:r>
        <w:rPr>
          <w:rFonts w:hint="cs"/>
          <w:rtl/>
          <w:lang w:bidi="ar-SA"/>
        </w:rPr>
        <w:t xml:space="preserve">كنس </w:t>
      </w:r>
      <w:r w:rsidRPr="00141B8B">
        <w:rPr>
          <w:rFonts w:hint="cs"/>
          <w:rtl/>
          <w:lang w:bidi="ar-SA"/>
        </w:rPr>
        <w:t>سمت</w:t>
      </w:r>
      <w:r>
        <w:rPr>
          <w:rFonts w:hint="cs"/>
          <w:rtl/>
          <w:lang w:bidi="ar-SA"/>
        </w:rPr>
        <w:t>ي</w:t>
      </w:r>
    </w:p>
    <w:p w14:paraId="1B6DAD03" w14:textId="04BDDB01" w:rsidR="00B61D69" w:rsidRDefault="008C2E9F" w:rsidP="008C2E9F">
      <w:pPr>
        <w:pStyle w:val="Figure"/>
        <w:jc w:val="both"/>
        <w:rPr>
          <w:lang w:val="fr-FR" w:bidi="ar-EG"/>
        </w:rPr>
      </w:pPr>
      <w:r>
        <w:rPr>
          <w:noProof/>
          <w:lang w:val="fr-FR" w:bidi="ar-EG"/>
        </w:rPr>
        <w:drawing>
          <wp:inline distT="0" distB="0" distL="0" distR="0" wp14:anchorId="02876459" wp14:editId="5F020D19">
            <wp:extent cx="5998476" cy="3712472"/>
            <wp:effectExtent l="0" t="0" r="2540" b="2540"/>
            <wp:docPr id="13" name="Picture 13" descr="A compass with a map and arrow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compass with a map and arrows&#10;&#10;Description automatically generated with medium confidenc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98476" cy="3712472"/>
                    </a:xfrm>
                    <a:prstGeom prst="rect">
                      <a:avLst/>
                    </a:prstGeom>
                  </pic:spPr>
                </pic:pic>
              </a:graphicData>
            </a:graphic>
          </wp:inline>
        </w:drawing>
      </w:r>
    </w:p>
    <w:p w14:paraId="59930C01" w14:textId="77777777" w:rsidR="00B61D69" w:rsidRPr="004B6F1E" w:rsidRDefault="00B61D69" w:rsidP="004B6F1E">
      <w:pPr>
        <w:pStyle w:val="Heading1"/>
        <w:rPr>
          <w:rtl/>
        </w:rPr>
      </w:pPr>
      <w:bookmarkStart w:id="5" w:name="_Toc193720688"/>
      <w:r w:rsidRPr="004B6F1E">
        <w:t>4</w:t>
      </w:r>
      <w:r w:rsidRPr="004B6F1E">
        <w:rPr>
          <w:rtl/>
        </w:rPr>
        <w:tab/>
      </w:r>
      <w:r w:rsidRPr="004B6F1E">
        <w:rPr>
          <w:rFonts w:hint="cs"/>
          <w:rtl/>
        </w:rPr>
        <w:t>تحديد المعلمات الكلية من البث الطيفي</w:t>
      </w:r>
      <w:bookmarkEnd w:id="5"/>
    </w:p>
    <w:p w14:paraId="794059E0" w14:textId="77777777" w:rsidR="00B61D69" w:rsidRDefault="00B61D69" w:rsidP="004B6F1E">
      <w:pPr>
        <w:rPr>
          <w:rtl/>
        </w:rPr>
      </w:pPr>
      <w:r>
        <w:rPr>
          <w:rFonts w:hint="cs"/>
          <w:rtl/>
        </w:rPr>
        <w:t>تشمل معلمات البث الكلية ضوضاء الخلفية ومستوى الذروة والمستوى المتوسط لكل طيف في النطاق الترددي المعين.</w:t>
      </w:r>
    </w:p>
    <w:p w14:paraId="1F7B48D2" w14:textId="3D4F6CCA" w:rsidR="002E6ECC" w:rsidRPr="00F52501" w:rsidRDefault="00B61D69" w:rsidP="004B6F1E">
      <w:pPr>
        <w:rPr>
          <w:spacing w:val="-2"/>
        </w:rPr>
      </w:pPr>
      <w:r w:rsidRPr="00F52501">
        <w:rPr>
          <w:rFonts w:hint="cs"/>
          <w:spacing w:val="-2"/>
          <w:rtl/>
        </w:rPr>
        <w:t>وتحدَّد معلمات البث الكلية لكل طيف مسجل. وهي تُستخدم لإنشاء المخطط الذي يبين التوزع المكاني للبث. ويوضح الشكل</w:t>
      </w:r>
      <w:r w:rsidR="00F52501" w:rsidRPr="00F52501">
        <w:rPr>
          <w:rFonts w:hint="eastAsia"/>
          <w:spacing w:val="-2"/>
          <w:rtl/>
        </w:rPr>
        <w:t> </w:t>
      </w:r>
      <w:r w:rsidRPr="00F52501">
        <w:rPr>
          <w:spacing w:val="-2"/>
        </w:rPr>
        <w:t>3</w:t>
      </w:r>
      <w:r w:rsidRPr="00F52501">
        <w:rPr>
          <w:rFonts w:hint="cs"/>
          <w:spacing w:val="-2"/>
          <w:rtl/>
        </w:rPr>
        <w:t xml:space="preserve"> مثالاً على ذلك.</w:t>
      </w:r>
    </w:p>
    <w:p w14:paraId="23BDFE61" w14:textId="77777777" w:rsidR="00D85E36" w:rsidRPr="00531B04" w:rsidRDefault="00D85E36" w:rsidP="00F52501">
      <w:pPr>
        <w:pStyle w:val="FigureNo"/>
        <w:rPr>
          <w:b/>
          <w:bCs/>
          <w:rtl/>
        </w:rPr>
      </w:pPr>
      <w:r w:rsidRPr="00531B04">
        <w:rPr>
          <w:rFonts w:hint="cs"/>
          <w:rtl/>
        </w:rPr>
        <w:lastRenderedPageBreak/>
        <w:t xml:space="preserve">الشكل </w:t>
      </w:r>
      <w:r w:rsidRPr="00531B04">
        <w:t>3</w:t>
      </w:r>
    </w:p>
    <w:p w14:paraId="4AD48A22" w14:textId="77777777" w:rsidR="00D85E36" w:rsidRPr="00F52501" w:rsidRDefault="00D85E36" w:rsidP="00F52501">
      <w:pPr>
        <w:pStyle w:val="FigureTitle0"/>
        <w:rPr>
          <w:rtl/>
        </w:rPr>
      </w:pPr>
      <w:r w:rsidRPr="00F52501">
        <w:rPr>
          <w:rFonts w:hint="cs"/>
          <w:rtl/>
        </w:rPr>
        <w:t>تقدير المعلمات الكلية للبث الطيفي</w:t>
      </w:r>
    </w:p>
    <w:p w14:paraId="39F43CBC" w14:textId="7C5ABB32" w:rsidR="00D85E36" w:rsidRDefault="00BA4698" w:rsidP="001E45FA">
      <w:pPr>
        <w:pStyle w:val="Figure"/>
        <w:rPr>
          <w:rtl/>
          <w:lang w:val="fr-FR" w:bidi="ar-EG"/>
        </w:rPr>
      </w:pPr>
      <w:r>
        <w:rPr>
          <w:noProof/>
        </w:rPr>
        <w:drawing>
          <wp:inline distT="0" distB="0" distL="0" distR="0" wp14:anchorId="49F6DB04" wp14:editId="0370F24B">
            <wp:extent cx="6097905" cy="3479165"/>
            <wp:effectExtent l="0" t="0" r="0" b="6985"/>
            <wp:docPr id="86206455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097905" cy="3479165"/>
                    </a:xfrm>
                    <a:prstGeom prst="rect">
                      <a:avLst/>
                    </a:prstGeom>
                    <a:noFill/>
                    <a:ln>
                      <a:noFill/>
                    </a:ln>
                  </pic:spPr>
                </pic:pic>
              </a:graphicData>
            </a:graphic>
          </wp:inline>
        </w:drawing>
      </w:r>
    </w:p>
    <w:p w14:paraId="69CAC53F" w14:textId="77777777" w:rsidR="00D85E36" w:rsidRPr="00531B04" w:rsidRDefault="00D85E36" w:rsidP="00F52501">
      <w:pPr>
        <w:pStyle w:val="Heading2"/>
        <w:rPr>
          <w:lang w:val="fr-FR" w:bidi="ar-EG"/>
        </w:rPr>
      </w:pPr>
      <w:bookmarkStart w:id="6" w:name="_Toc193720689"/>
      <w:r>
        <w:rPr>
          <w:lang w:val="fr-FR" w:bidi="ar-EG"/>
        </w:rPr>
        <w:t>1.4</w:t>
      </w:r>
      <w:r>
        <w:rPr>
          <w:lang w:val="fr-FR" w:bidi="ar-EG"/>
        </w:rPr>
        <w:tab/>
      </w:r>
      <w:r w:rsidRPr="00D25DC8">
        <w:rPr>
          <w:rtl/>
          <w:lang w:val="fr-FR"/>
        </w:rPr>
        <w:t xml:space="preserve">حساب </w:t>
      </w:r>
      <w:r w:rsidRPr="00A921B8">
        <w:rPr>
          <w:rtl/>
          <w:lang w:val="fr-FR"/>
        </w:rPr>
        <w:t>قدرة</w:t>
      </w:r>
      <w:r w:rsidRPr="00D25DC8">
        <w:rPr>
          <w:rtl/>
          <w:lang w:val="fr-FR"/>
        </w:rPr>
        <w:t xml:space="preserve"> الضوضاء</w:t>
      </w:r>
      <w:bookmarkEnd w:id="6"/>
    </w:p>
    <w:p w14:paraId="22FDF0A2" w14:textId="2CB7AAA2" w:rsidR="00D85E36" w:rsidRDefault="00D85E36" w:rsidP="004B6F1E">
      <w:pPr>
        <w:rPr>
          <w:rtl/>
          <w:lang w:val="fr-FR" w:bidi="ar-EG"/>
        </w:rPr>
      </w:pPr>
      <w:r w:rsidRPr="00D25DC8">
        <w:rPr>
          <w:rtl/>
          <w:lang w:val="fr-FR"/>
        </w:rPr>
        <w:t>ت</w:t>
      </w:r>
      <w:r>
        <w:rPr>
          <w:rFonts w:hint="cs"/>
          <w:rtl/>
          <w:lang w:val="fr-FR"/>
        </w:rPr>
        <w:t>حدَّد</w:t>
      </w:r>
      <w:r w:rsidRPr="00D25DC8">
        <w:rPr>
          <w:rtl/>
          <w:lang w:val="fr-FR"/>
        </w:rPr>
        <w:t xml:space="preserve"> قدرة الضوضاء في </w:t>
      </w:r>
      <w:r w:rsidRPr="00946F4D">
        <w:rPr>
          <w:rFonts w:hint="cs"/>
          <w:rtl/>
          <w:lang w:val="fr-FR"/>
        </w:rPr>
        <w:t xml:space="preserve">كامل </w:t>
      </w:r>
      <w:r>
        <w:rPr>
          <w:rFonts w:hint="cs"/>
          <w:rtl/>
          <w:lang w:val="fr-FR"/>
        </w:rPr>
        <w:t>ال</w:t>
      </w:r>
      <w:r w:rsidRPr="00D25DC8">
        <w:rPr>
          <w:rtl/>
          <w:lang w:val="fr-FR"/>
        </w:rPr>
        <w:t>نطاق التردد</w:t>
      </w:r>
      <w:r>
        <w:rPr>
          <w:rFonts w:hint="cs"/>
          <w:rtl/>
          <w:lang w:val="fr-FR"/>
        </w:rPr>
        <w:t>ي</w:t>
      </w:r>
      <w:r w:rsidRPr="00D25DC8">
        <w:rPr>
          <w:rtl/>
          <w:lang w:val="fr-FR"/>
        </w:rPr>
        <w:t xml:space="preserve"> </w:t>
      </w:r>
      <w:r>
        <w:rPr>
          <w:rFonts w:hint="cs"/>
          <w:rtl/>
          <w:lang w:val="fr-FR"/>
        </w:rPr>
        <w:t>ا</w:t>
      </w:r>
      <w:r w:rsidRPr="00D25DC8">
        <w:rPr>
          <w:rtl/>
          <w:lang w:val="fr-FR"/>
        </w:rPr>
        <w:t>لمراق</w:t>
      </w:r>
      <w:r>
        <w:rPr>
          <w:rFonts w:hint="cs"/>
          <w:rtl/>
          <w:lang w:val="fr-FR"/>
        </w:rPr>
        <w:t>َ</w:t>
      </w:r>
      <w:r w:rsidRPr="00D25DC8">
        <w:rPr>
          <w:rtl/>
          <w:lang w:val="fr-FR"/>
        </w:rPr>
        <w:t xml:space="preserve">ب </w:t>
      </w:r>
      <w:r>
        <w:rPr>
          <w:rFonts w:hint="cs"/>
          <w:rtl/>
          <w:lang w:val="fr-FR"/>
        </w:rPr>
        <w:t>لكل طيف مسجل على النحو الوارد وصفه</w:t>
      </w:r>
      <w:r w:rsidRPr="00D25DC8">
        <w:rPr>
          <w:rtl/>
          <w:lang w:val="fr-FR"/>
        </w:rPr>
        <w:t xml:space="preserve"> في التوصية </w:t>
      </w:r>
      <w:hyperlink r:id="rId18" w:history="1">
        <w:r w:rsidRPr="00050B2F">
          <w:t>ITU</w:t>
        </w:r>
        <w:r w:rsidRPr="00050B2F">
          <w:noBreakHyphen/>
          <w:t>R SM.1753</w:t>
        </w:r>
      </w:hyperlink>
      <w:r w:rsidRPr="00D25DC8">
        <w:rPr>
          <w:rtl/>
          <w:lang w:val="fr-FR"/>
        </w:rPr>
        <w:t>.</w:t>
      </w:r>
    </w:p>
    <w:p w14:paraId="03053C2A" w14:textId="34106FDE" w:rsidR="00D85E36" w:rsidRPr="000C6760" w:rsidRDefault="00D85E36" w:rsidP="004B6F1E">
      <w:pPr>
        <w:rPr>
          <w:rtl/>
          <w:lang w:val="en-GB" w:bidi="ar-EG"/>
        </w:rPr>
      </w:pPr>
      <w:r w:rsidRPr="000C6760">
        <w:rPr>
          <w:rFonts w:hint="cs"/>
          <w:rtl/>
          <w:lang w:val="en-GB"/>
        </w:rPr>
        <w:t>و</w:t>
      </w:r>
      <w:r w:rsidRPr="000C6760">
        <w:rPr>
          <w:rtl/>
          <w:lang w:val="en-GB"/>
        </w:rPr>
        <w:t xml:space="preserve">للحساب، </w:t>
      </w:r>
      <w:r w:rsidRPr="000C6760">
        <w:rPr>
          <w:rFonts w:hint="cs"/>
          <w:rtl/>
          <w:lang w:val="en-GB"/>
        </w:rPr>
        <w:t>تُ</w:t>
      </w:r>
      <w:r w:rsidRPr="000C6760">
        <w:rPr>
          <w:rtl/>
          <w:lang w:val="en-GB"/>
        </w:rPr>
        <w:t xml:space="preserve">فرز عينات طيف القدرة بترتيب تصاعدي. </w:t>
      </w:r>
      <w:r w:rsidRPr="000C6760">
        <w:rPr>
          <w:rFonts w:hint="cs"/>
          <w:rtl/>
          <w:lang w:val="en-GB"/>
        </w:rPr>
        <w:t>و</w:t>
      </w:r>
      <w:r w:rsidRPr="000C6760">
        <w:rPr>
          <w:rtl/>
          <w:lang w:val="en-GB"/>
        </w:rPr>
        <w:t>بعد ذلك،</w:t>
      </w:r>
      <w:r w:rsidRPr="000C6760">
        <w:rPr>
          <w:rFonts w:hint="cs"/>
          <w:rtl/>
        </w:rPr>
        <w:t xml:space="preserve"> </w:t>
      </w:r>
      <w:r w:rsidRPr="000C6760">
        <w:rPr>
          <w:rFonts w:hint="cs"/>
          <w:rtl/>
          <w:lang w:val="en-GB"/>
        </w:rPr>
        <w:t>لا يُنتقى إلا</w:t>
      </w:r>
      <w:r w:rsidRPr="000C6760">
        <w:rPr>
          <w:rtl/>
          <w:lang w:val="en-GB"/>
        </w:rPr>
        <w:t xml:space="preserve"> أول </w:t>
      </w:r>
      <w:r w:rsidR="00050B2F" w:rsidRPr="00050B2F">
        <w:t>%20</w:t>
      </w:r>
      <w:r w:rsidRPr="000C6760">
        <w:rPr>
          <w:rtl/>
          <w:lang w:val="en-GB"/>
        </w:rPr>
        <w:t xml:space="preserve"> من العينات التي تتجاوز الحد الأدنى لمستوى القدرة في هذا التسجيل</w:t>
      </w:r>
      <w:r w:rsidRPr="000C6760">
        <w:rPr>
          <w:rFonts w:hint="cs"/>
          <w:rtl/>
          <w:lang w:val="en-GB"/>
        </w:rPr>
        <w:t>،</w:t>
      </w:r>
      <w:r w:rsidRPr="000C6760">
        <w:rPr>
          <w:rtl/>
          <w:lang w:val="en-GB"/>
        </w:rPr>
        <w:t xml:space="preserve"> </w:t>
      </w:r>
      <w:r w:rsidRPr="000C6760">
        <w:rPr>
          <w:rFonts w:hint="cs"/>
          <w:rtl/>
          <w:lang w:val="en-GB"/>
        </w:rPr>
        <w:t>وتُستخدم</w:t>
      </w:r>
      <w:r w:rsidRPr="000C6760">
        <w:rPr>
          <w:rtl/>
          <w:lang w:val="en-GB"/>
        </w:rPr>
        <w:t xml:space="preserve"> لحساب متوسط </w:t>
      </w:r>
      <w:r w:rsidRPr="000C6760">
        <w:rPr>
          <w:rFonts w:hint="cs"/>
          <w:rtl/>
          <w:lang w:val="en-GB"/>
        </w:rPr>
        <w:t>قيمة</w:t>
      </w:r>
      <w:r w:rsidRPr="000C6760">
        <w:rPr>
          <w:rtl/>
          <w:lang w:val="en-GB"/>
        </w:rPr>
        <w:t xml:space="preserve"> </w:t>
      </w:r>
      <w:r w:rsidRPr="000C6760">
        <w:rPr>
          <w:rFonts w:hint="cs"/>
          <w:rtl/>
          <w:lang w:val="en-GB"/>
        </w:rPr>
        <w:t>مس</w:t>
      </w:r>
      <w:r w:rsidRPr="000C6760">
        <w:rPr>
          <w:rtl/>
          <w:lang w:val="en-GB"/>
        </w:rPr>
        <w:t>توى الضوضاء:</w:t>
      </w:r>
    </w:p>
    <w:p w14:paraId="5DD1F2DD" w14:textId="3BEF4D5D" w:rsidR="00AD2D00" w:rsidRPr="00AD2D00" w:rsidRDefault="00AD2D00" w:rsidP="00033255">
      <w:pPr>
        <w:pStyle w:val="Equation"/>
        <w:tabs>
          <w:tab w:val="right" w:pos="1134"/>
        </w:tabs>
      </w:pPr>
      <w:r w:rsidRPr="00AD2D00">
        <w:tab/>
      </w:r>
      <w:r w:rsidRPr="00AD2D00">
        <w:tab/>
      </w:r>
      <m:oMath>
        <m:sSub>
          <m:sSubPr>
            <m:ctrlPr>
              <w:rPr>
                <w:rFonts w:ascii="Cambria Math" w:hAnsi="Cambria Math"/>
              </w:rPr>
            </m:ctrlPr>
          </m:sSubPr>
          <m:e>
            <m:r>
              <w:rPr>
                <w:rFonts w:ascii="Cambria Math" w:hAnsi="Cambria Math"/>
              </w:rPr>
              <m:t>P</m:t>
            </m:r>
          </m:e>
          <m:sub>
            <m:r>
              <w:rPr>
                <w:rFonts w:ascii="Cambria Math" w:hAnsi="Cambria Math"/>
              </w:rPr>
              <m:t>n</m:t>
            </m:r>
          </m:sub>
        </m:sSub>
        <m:r>
          <m:rPr>
            <m:sty m:val="p"/>
          </m:rPr>
          <w:rPr>
            <w:rFonts w:ascii="Cambria Math" w:hAnsi="Cambria Math"/>
          </w:rPr>
          <m:t>=10</m:t>
        </m:r>
        <m:func>
          <m:funcPr>
            <m:ctrlPr>
              <w:rPr>
                <w:rFonts w:ascii="Cambria Math" w:hAnsi="Cambria Math"/>
              </w:rPr>
            </m:ctrlPr>
          </m:funcPr>
          <m:fName>
            <m:r>
              <m:rPr>
                <m:sty m:val="p"/>
              </m:rPr>
              <w:rPr>
                <w:rFonts w:ascii="Cambria Math" w:hAnsi="Cambria Math"/>
              </w:rPr>
              <m:t>log</m:t>
            </m:r>
          </m:fName>
          <m:e>
            <m:d>
              <m:dPr>
                <m:ctrlPr>
                  <w:rPr>
                    <w:rFonts w:ascii="Cambria Math" w:hAnsi="Cambria Math"/>
                  </w:rPr>
                </m:ctrlPr>
              </m:dPr>
              <m:e>
                <m:f>
                  <m:fPr>
                    <m:ctrlPr>
                      <w:rPr>
                        <w:rFonts w:ascii="Cambria Math" w:hAnsi="Cambria Math"/>
                      </w:rPr>
                    </m:ctrlPr>
                  </m:fPr>
                  <m:num>
                    <m:r>
                      <m:rPr>
                        <m:sty m:val="p"/>
                      </m:rPr>
                      <w:rPr>
                        <w:rFonts w:ascii="Cambria Math" w:hAnsi="Cambria Math"/>
                      </w:rPr>
                      <m:t>1</m:t>
                    </m:r>
                  </m:num>
                  <m:den>
                    <m:r>
                      <w:rPr>
                        <w:rFonts w:ascii="Cambria Math" w:hAnsi="Cambria Math"/>
                      </w:rPr>
                      <m:t>C</m:t>
                    </m:r>
                  </m:den>
                </m:f>
                <m:nary>
                  <m:naryPr>
                    <m:chr m:val="∑"/>
                    <m:ctrlPr>
                      <w:rPr>
                        <w:rFonts w:ascii="Cambria Math" w:hAnsi="Cambria Math"/>
                      </w:rPr>
                    </m:ctrlPr>
                  </m:naryPr>
                  <m:sub>
                    <m:r>
                      <w:rPr>
                        <w:rFonts w:ascii="Cambria Math" w:hAnsi="Cambria Math"/>
                      </w:rPr>
                      <m:t>i</m:t>
                    </m:r>
                    <m:r>
                      <m:rPr>
                        <m:sty m:val="p"/>
                      </m:rPr>
                      <w:rPr>
                        <w:rFonts w:ascii="Cambria Math" w:hAnsi="Cambria Math"/>
                      </w:rPr>
                      <m:t>=1</m:t>
                    </m:r>
                  </m:sub>
                  <m:sup>
                    <m:r>
                      <w:rPr>
                        <w:rFonts w:ascii="Cambria Math" w:hAnsi="Cambria Math"/>
                      </w:rPr>
                      <m:t>C</m:t>
                    </m:r>
                  </m:sup>
                  <m:e>
                    <m:sSup>
                      <m:sSupPr>
                        <m:ctrlPr>
                          <w:rPr>
                            <w:rFonts w:ascii="Cambria Math" w:hAnsi="Cambria Math"/>
                          </w:rPr>
                        </m:ctrlPr>
                      </m:sSupPr>
                      <m:e>
                        <m:r>
                          <m:rPr>
                            <m:sty m:val="p"/>
                          </m:rPr>
                          <w:rPr>
                            <w:rFonts w:ascii="Cambria Math" w:hAnsi="Cambria Math"/>
                          </w:rPr>
                          <m:t>10</m:t>
                        </m:r>
                      </m:e>
                      <m:sup>
                        <m:f>
                          <m:fPr>
                            <m:ctrlPr>
                              <w:rPr>
                                <w:rFonts w:ascii="Cambria Math" w:hAnsi="Cambria Math"/>
                              </w:rPr>
                            </m:ctrlPr>
                          </m:fPr>
                          <m:num>
                            <m:sSub>
                              <m:sSubPr>
                                <m:ctrlPr>
                                  <w:rPr>
                                    <w:rFonts w:ascii="Cambria Math" w:hAnsi="Cambria Math"/>
                                  </w:rPr>
                                </m:ctrlPr>
                              </m:sSubPr>
                              <m:e>
                                <m:r>
                                  <w:rPr>
                                    <w:rFonts w:ascii="Cambria Math" w:hAnsi="Cambria Math"/>
                                  </w:rPr>
                                  <m:t>P</m:t>
                                </m:r>
                              </m:e>
                              <m:sub>
                                <m:r>
                                  <w:rPr>
                                    <w:rFonts w:ascii="Cambria Math" w:hAnsi="Cambria Math"/>
                                  </w:rPr>
                                  <m:t>i</m:t>
                                </m:r>
                              </m:sub>
                            </m:sSub>
                          </m:num>
                          <m:den>
                            <m:r>
                              <m:rPr>
                                <m:sty m:val="p"/>
                              </m:rPr>
                              <w:rPr>
                                <w:rFonts w:ascii="Cambria Math" w:hAnsi="Cambria Math"/>
                              </w:rPr>
                              <m:t>10</m:t>
                            </m:r>
                          </m:den>
                        </m:f>
                      </m:sup>
                    </m:sSup>
                  </m:e>
                </m:nary>
              </m:e>
            </m:d>
          </m:e>
        </m:func>
      </m:oMath>
      <w:r w:rsidRPr="00AD2D00">
        <w:rPr>
          <w:rFonts w:eastAsiaTheme="minorEastAsia"/>
        </w:rPr>
        <w:tab/>
        <w:t>(1)</w:t>
      </w:r>
    </w:p>
    <w:p w14:paraId="43453ECF" w14:textId="77777777" w:rsidR="00D85E36" w:rsidRDefault="00D85E36" w:rsidP="004B6F1E">
      <w:pPr>
        <w:rPr>
          <w:rtl/>
          <w:lang w:val="en-GB" w:bidi="ar-EG"/>
        </w:rPr>
      </w:pPr>
      <w:r>
        <w:rPr>
          <w:rFonts w:hint="cs"/>
          <w:rtl/>
          <w:lang w:val="en-GB" w:bidi="ar-EG"/>
        </w:rPr>
        <w:t>حيث:</w:t>
      </w:r>
    </w:p>
    <w:p w14:paraId="52875680" w14:textId="0CBE79E2" w:rsidR="00D85E36" w:rsidRPr="00410735" w:rsidRDefault="00D85E36" w:rsidP="009318D7">
      <w:pPr>
        <w:pStyle w:val="Equationlegend"/>
        <w:rPr>
          <w:rtl/>
          <w:lang w:val="en-GB" w:bidi="ar-EG"/>
        </w:rPr>
      </w:pPr>
      <w:r>
        <w:rPr>
          <w:rtl/>
          <w:lang w:val="en-GB" w:bidi="ar-EG"/>
        </w:rPr>
        <w:tab/>
      </w:r>
      <m:oMath>
        <m:sSub>
          <m:sSubPr>
            <m:ctrlPr>
              <w:rPr>
                <w:rFonts w:ascii="Cambria Math" w:hAnsi="Cambria Math"/>
                <w:i/>
                <w:lang w:val="en-GB" w:bidi="ar-EG"/>
              </w:rPr>
            </m:ctrlPr>
          </m:sSubPr>
          <m:e>
            <m:r>
              <w:rPr>
                <w:rFonts w:ascii="Cambria Math" w:hAnsi="Cambria Math"/>
                <w:lang w:val="en-GB" w:bidi="ar-EG"/>
              </w:rPr>
              <m:t>P</m:t>
            </m:r>
          </m:e>
          <m:sub>
            <m:r>
              <w:rPr>
                <w:rFonts w:ascii="Cambria Math" w:hAnsi="Cambria Math"/>
                <w:lang w:val="en-GB" w:bidi="ar-EG"/>
              </w:rPr>
              <m:t>n</m:t>
            </m:r>
          </m:sub>
        </m:sSub>
      </m:oMath>
      <w:r w:rsidR="009318D7" w:rsidRPr="00050B2F">
        <w:rPr>
          <w:rFonts w:ascii="Cambria Math" w:hAnsi="Cambria Math"/>
          <w:i/>
          <w:rtl/>
          <w:lang w:val="en-GB" w:bidi="ar-EG"/>
        </w:rPr>
        <w:t>:</w:t>
      </w:r>
      <w:r w:rsidRPr="00050B2F">
        <w:rPr>
          <w:rtl/>
          <w:lang w:val="en-GB" w:bidi="ar-EG"/>
        </w:rPr>
        <w:tab/>
      </w:r>
      <w:r w:rsidRPr="00050B2F">
        <w:rPr>
          <w:rtl/>
          <w:lang w:val="en-GB"/>
        </w:rPr>
        <w:t xml:space="preserve">متوسط </w:t>
      </w:r>
      <w:r w:rsidRPr="00050B2F">
        <w:rPr>
          <w:rFonts w:hint="eastAsia"/>
          <w:rtl/>
          <w:lang w:val="en-GB"/>
        </w:rPr>
        <w:t>مستوى</w:t>
      </w:r>
      <w:r w:rsidRPr="00050B2F">
        <w:rPr>
          <w:rtl/>
          <w:lang w:val="en-GB"/>
        </w:rPr>
        <w:t xml:space="preserve"> </w:t>
      </w:r>
      <w:r w:rsidRPr="00050B2F">
        <w:rPr>
          <w:rFonts w:hint="eastAsia"/>
          <w:rtl/>
          <w:lang w:val="en-GB"/>
        </w:rPr>
        <w:t>قدرة</w:t>
      </w:r>
      <w:r w:rsidRPr="00050B2F">
        <w:rPr>
          <w:rtl/>
          <w:lang w:val="en-GB"/>
        </w:rPr>
        <w:t xml:space="preserve"> </w:t>
      </w:r>
      <w:r w:rsidRPr="00050B2F">
        <w:rPr>
          <w:rFonts w:hint="eastAsia"/>
          <w:rtl/>
          <w:lang w:val="en-GB"/>
        </w:rPr>
        <w:t>الضوضاء</w:t>
      </w:r>
      <w:r w:rsidRPr="00050B2F">
        <w:rPr>
          <w:rtl/>
          <w:lang w:val="en-GB"/>
        </w:rPr>
        <w:t xml:space="preserve">، بوحدة </w:t>
      </w:r>
      <w:r w:rsidRPr="00050B2F">
        <w:rPr>
          <w:lang w:val="en-GB"/>
        </w:rPr>
        <w:t>dBm</w:t>
      </w:r>
    </w:p>
    <w:p w14:paraId="2D0E5B65" w14:textId="587DB7FA" w:rsidR="00D85E36" w:rsidRDefault="00D85E36" w:rsidP="004C71E0">
      <w:pPr>
        <w:pStyle w:val="Equationlegend"/>
        <w:rPr>
          <w:rtl/>
          <w:lang w:val="en-GB" w:bidi="ar-EG"/>
        </w:rPr>
      </w:pPr>
      <w:r>
        <w:rPr>
          <w:rtl/>
          <w:lang w:val="en-GB" w:bidi="ar-EG"/>
        </w:rPr>
        <w:tab/>
      </w:r>
      <w:r w:rsidRPr="00410735">
        <w:rPr>
          <w:i/>
          <w:iCs/>
          <w:lang w:val="en-GB" w:bidi="ar-EG"/>
        </w:rPr>
        <w:t>C</w:t>
      </w:r>
      <w:r w:rsidRPr="00410735">
        <w:rPr>
          <w:rFonts w:hint="cs"/>
          <w:rtl/>
        </w:rPr>
        <w:t>:</w:t>
      </w:r>
      <w:r>
        <w:rPr>
          <w:i/>
          <w:iCs/>
          <w:rtl/>
          <w:lang w:val="en-GB" w:bidi="ar-EG"/>
        </w:rPr>
        <w:tab/>
      </w:r>
      <w:r w:rsidRPr="00946F4D">
        <w:rPr>
          <w:rtl/>
          <w:lang w:val="en-GB"/>
        </w:rPr>
        <w:t xml:space="preserve">عدد العناصر في أول </w:t>
      </w:r>
      <w:r w:rsidR="00050B2F" w:rsidRPr="00050B2F">
        <w:t>%20</w:t>
      </w:r>
      <w:r w:rsidRPr="00946F4D">
        <w:rPr>
          <w:rtl/>
          <w:lang w:val="en-GB"/>
        </w:rPr>
        <w:t xml:space="preserve"> من العينات</w:t>
      </w:r>
    </w:p>
    <w:p w14:paraId="1AD504F0" w14:textId="3B52A572" w:rsidR="00D85E36" w:rsidRDefault="00D85E36" w:rsidP="002862DC">
      <w:pPr>
        <w:pStyle w:val="Equationlegend"/>
        <w:rPr>
          <w:rtl/>
          <w:lang w:val="en-GB" w:bidi="ar-EG"/>
        </w:rPr>
      </w:pPr>
      <w:r>
        <w:rPr>
          <w:rtl/>
          <w:lang w:val="en-GB" w:bidi="ar-EG"/>
        </w:rPr>
        <w:tab/>
      </w:r>
      <m:oMath>
        <m:sSub>
          <m:sSubPr>
            <m:ctrlPr>
              <w:rPr>
                <w:rFonts w:ascii="Cambria Math" w:hAnsi="Cambria Math"/>
                <w:i/>
                <w:lang w:val="en-GB" w:bidi="ar-EG"/>
              </w:rPr>
            </m:ctrlPr>
          </m:sSubPr>
          <m:e>
            <m:r>
              <w:rPr>
                <w:rFonts w:ascii="Cambria Math" w:hAnsi="Cambria Math"/>
                <w:lang w:val="en-GB" w:bidi="ar-EG"/>
              </w:rPr>
              <m:t>P</m:t>
            </m:r>
          </m:e>
          <m:sub>
            <m:r>
              <w:rPr>
                <w:rFonts w:ascii="Cambria Math" w:hAnsi="Cambria Math"/>
                <w:lang w:val="en-GB" w:bidi="ar-EG"/>
              </w:rPr>
              <m:t>i</m:t>
            </m:r>
          </m:sub>
        </m:sSub>
      </m:oMath>
      <w:r w:rsidRPr="00050B2F">
        <w:rPr>
          <w:rtl/>
          <w:lang w:val="en-GB" w:bidi="ar-EG"/>
        </w:rPr>
        <w:t>:</w:t>
      </w:r>
      <w:r w:rsidRPr="00050B2F">
        <w:rPr>
          <w:rtl/>
          <w:lang w:val="en-GB" w:bidi="ar-EG"/>
        </w:rPr>
        <w:tab/>
      </w:r>
      <w:r w:rsidRPr="00050B2F">
        <w:rPr>
          <w:rtl/>
          <w:lang w:val="en-GB"/>
        </w:rPr>
        <w:t xml:space="preserve">قيمة العينة ذات الترتيب </w:t>
      </w:r>
      <w:proofErr w:type="spellStart"/>
      <w:r w:rsidRPr="00050B2F">
        <w:rPr>
          <w:i/>
          <w:iCs/>
          <w:lang w:bidi="ar-EG"/>
        </w:rPr>
        <w:t>i</w:t>
      </w:r>
      <w:proofErr w:type="spellEnd"/>
      <w:r w:rsidRPr="00050B2F">
        <w:rPr>
          <w:rtl/>
          <w:lang w:val="en-GB"/>
        </w:rPr>
        <w:t xml:space="preserve">، بوحدة </w:t>
      </w:r>
      <w:r w:rsidRPr="00050B2F">
        <w:rPr>
          <w:lang w:val="en-GB"/>
        </w:rPr>
        <w:t>dBm</w:t>
      </w:r>
      <w:r w:rsidR="00050B2F">
        <w:rPr>
          <w:rFonts w:hint="cs"/>
          <w:rtl/>
          <w:lang w:val="en-GB" w:bidi="ar-EG"/>
        </w:rPr>
        <w:t>.</w:t>
      </w:r>
    </w:p>
    <w:p w14:paraId="792B3D75" w14:textId="77777777" w:rsidR="00D85E36" w:rsidRPr="00B1596A" w:rsidRDefault="00D85E36" w:rsidP="00680707">
      <w:pPr>
        <w:pStyle w:val="Heading2"/>
        <w:rPr>
          <w:lang w:bidi="ar-EG"/>
        </w:rPr>
      </w:pPr>
      <w:bookmarkStart w:id="7" w:name="_Toc193720690"/>
      <w:r>
        <w:rPr>
          <w:lang w:val="fr-FR" w:bidi="ar-EG"/>
        </w:rPr>
        <w:t>2.4</w:t>
      </w:r>
      <w:r>
        <w:rPr>
          <w:lang w:val="fr-FR" w:bidi="ar-EG"/>
        </w:rPr>
        <w:tab/>
      </w:r>
      <w:r w:rsidRPr="00946F4D">
        <w:rPr>
          <w:rtl/>
          <w:lang w:val="fr-FR"/>
        </w:rPr>
        <w:t>حساب ذروة القدرة</w:t>
      </w:r>
      <w:bookmarkEnd w:id="7"/>
    </w:p>
    <w:p w14:paraId="0AE19C48" w14:textId="77777777" w:rsidR="00D85E36" w:rsidRDefault="00D85E36" w:rsidP="00D85E36">
      <w:pPr>
        <w:rPr>
          <w:rtl/>
          <w:lang w:val="en-GB" w:bidi="ar-EG"/>
        </w:rPr>
      </w:pPr>
      <w:r w:rsidRPr="00946F4D">
        <w:rPr>
          <w:rtl/>
          <w:lang w:val="en-GB"/>
        </w:rPr>
        <w:t xml:space="preserve">تُحسب ذروة القدرة في </w:t>
      </w:r>
      <w:r w:rsidRPr="00C60DF2">
        <w:rPr>
          <w:rFonts w:hint="cs"/>
          <w:rtl/>
          <w:lang w:val="en-GB"/>
        </w:rPr>
        <w:t xml:space="preserve">كامل </w:t>
      </w:r>
      <w:r>
        <w:rPr>
          <w:rFonts w:hint="cs"/>
          <w:rtl/>
          <w:lang w:val="en-GB"/>
        </w:rPr>
        <w:t>ال</w:t>
      </w:r>
      <w:r w:rsidRPr="00D25DC8">
        <w:rPr>
          <w:rtl/>
          <w:lang w:val="en-GB"/>
        </w:rPr>
        <w:t>نطاق التردد</w:t>
      </w:r>
      <w:r>
        <w:rPr>
          <w:rFonts w:hint="cs"/>
          <w:rtl/>
          <w:lang w:val="en-GB"/>
        </w:rPr>
        <w:t>ي</w:t>
      </w:r>
      <w:r w:rsidRPr="00D25DC8">
        <w:rPr>
          <w:rtl/>
          <w:lang w:val="en-GB"/>
        </w:rPr>
        <w:t xml:space="preserve"> </w:t>
      </w:r>
      <w:r w:rsidRPr="00C60DF2">
        <w:rPr>
          <w:rFonts w:hint="cs"/>
          <w:rtl/>
          <w:lang w:val="en-GB"/>
        </w:rPr>
        <w:t>ا</w:t>
      </w:r>
      <w:r w:rsidRPr="00D25DC8">
        <w:rPr>
          <w:rtl/>
          <w:lang w:val="en-GB"/>
        </w:rPr>
        <w:t>لمراق</w:t>
      </w:r>
      <w:r w:rsidRPr="00C60DF2">
        <w:rPr>
          <w:rFonts w:hint="cs"/>
          <w:rtl/>
          <w:lang w:val="en-GB"/>
        </w:rPr>
        <w:t>َ</w:t>
      </w:r>
      <w:r w:rsidRPr="00D25DC8">
        <w:rPr>
          <w:rtl/>
          <w:lang w:val="en-GB"/>
        </w:rPr>
        <w:t>ب</w:t>
      </w:r>
      <w:r w:rsidRPr="00946F4D">
        <w:rPr>
          <w:rtl/>
          <w:lang w:val="en-GB"/>
        </w:rPr>
        <w:t xml:space="preserve"> لكل طيف مسجل </w:t>
      </w:r>
      <w:r w:rsidRPr="00C60DF2">
        <w:rPr>
          <w:rFonts w:hint="cs"/>
          <w:rtl/>
          <w:lang w:val="en-GB"/>
        </w:rPr>
        <w:t>ب</w:t>
      </w:r>
      <w:r w:rsidRPr="00946F4D">
        <w:rPr>
          <w:rtl/>
          <w:lang w:val="en-GB"/>
        </w:rPr>
        <w:t>أخذ القيمة القصوى:</w:t>
      </w:r>
    </w:p>
    <w:p w14:paraId="0C35237E" w14:textId="66794E44" w:rsidR="00D85E36" w:rsidRPr="00691023" w:rsidRDefault="00D85E36" w:rsidP="00050B2F">
      <w:pPr>
        <w:tabs>
          <w:tab w:val="left" w:pos="794"/>
          <w:tab w:val="center" w:pos="4820"/>
          <w:tab w:val="right" w:pos="9639"/>
        </w:tabs>
        <w:bidi w:val="0"/>
        <w:spacing w:line="240" w:lineRule="auto"/>
        <w:rPr>
          <w:rFonts w:cs="Times New Roman"/>
          <w:bCs/>
          <w:iCs/>
          <w:color w:val="000000"/>
          <w:sz w:val="24"/>
          <w:szCs w:val="24"/>
          <w:lang w:val="en-GB" w:eastAsia="en-US"/>
        </w:rPr>
      </w:pPr>
      <w:r w:rsidRPr="00C724B5">
        <w:rPr>
          <w:rFonts w:eastAsia="SimSun" w:cs="Times New Roman"/>
          <w:color w:val="000000"/>
          <w:szCs w:val="22"/>
          <w:lang w:val="en-GB" w:eastAsia="en-US"/>
        </w:rPr>
        <w:t>(2)</w:t>
      </w:r>
      <w:r w:rsidRPr="00C724B5">
        <w:rPr>
          <w:rFonts w:cs="Times New Roman"/>
          <w:sz w:val="24"/>
          <w:szCs w:val="20"/>
          <w:lang w:val="en-GB" w:eastAsia="en-US"/>
        </w:rPr>
        <w:tab/>
      </w:r>
      <w:r w:rsidRPr="00C724B5">
        <w:rPr>
          <w:rFonts w:cs="Times New Roman"/>
          <w:sz w:val="24"/>
          <w:szCs w:val="20"/>
          <w:lang w:val="en-GB" w:eastAsia="en-US"/>
        </w:rPr>
        <w:tab/>
      </w:r>
      <m:oMath>
        <m:sSub>
          <m:sSubPr>
            <m:ctrlPr>
              <w:rPr>
                <w:rFonts w:ascii="Cambria Math" w:hAnsi="Cambria Math"/>
              </w:rPr>
            </m:ctrlPr>
          </m:sSubPr>
          <m:e>
            <m:r>
              <w:rPr>
                <w:rFonts w:ascii="Cambria Math" w:hAnsi="Cambria Math"/>
              </w:rPr>
              <m:t>P</m:t>
            </m:r>
          </m:e>
          <m:sub>
            <m:r>
              <w:rPr>
                <w:rFonts w:ascii="Cambria Math" w:hAnsi="Cambria Math"/>
              </w:rPr>
              <m:t>peak</m:t>
            </m:r>
          </m:sub>
        </m:sSub>
        <m:r>
          <w:rPr>
            <w:rFonts w:ascii="Cambria Math" w:hAnsi="Cambria Math"/>
          </w:rPr>
          <m:t>=MAX</m:t>
        </m:r>
        <m:d>
          <m:dPr>
            <m:ctrlPr>
              <w:rPr>
                <w:rFonts w:ascii="Cambria Math" w:hAnsi="Cambria Math"/>
              </w:rPr>
            </m:ctrlPr>
          </m:dPr>
          <m:e>
            <m:sSub>
              <m:sSubPr>
                <m:ctrlPr>
                  <w:rPr>
                    <w:rFonts w:ascii="Cambria Math" w:hAnsi="Cambria Math"/>
                  </w:rPr>
                </m:ctrlPr>
              </m:sSubPr>
              <m:e>
                <m:r>
                  <w:rPr>
                    <w:rFonts w:ascii="Cambria Math" w:hAnsi="Cambria Math"/>
                  </w:rPr>
                  <m:t>P</m:t>
                </m:r>
              </m:e>
              <m:sub>
                <m:r>
                  <w:rPr>
                    <w:rFonts w:ascii="Cambria Math" w:hAnsi="Cambria Math"/>
                  </w:rPr>
                  <m:t>i</m:t>
                </m:r>
              </m:sub>
            </m:sSub>
          </m:e>
        </m:d>
      </m:oMath>
      <w:r w:rsidR="00AB35ED" w:rsidRPr="00C724B5">
        <w:rPr>
          <w:rFonts w:eastAsiaTheme="minorEastAsia"/>
          <w:color w:val="000000"/>
        </w:rPr>
        <w:t xml:space="preserve">, </w:t>
      </w:r>
      <w:proofErr w:type="spellStart"/>
      <w:r w:rsidR="00AB35ED" w:rsidRPr="00C724B5">
        <w:rPr>
          <w:i/>
          <w:color w:val="000000"/>
        </w:rPr>
        <w:t>i</w:t>
      </w:r>
      <w:proofErr w:type="spellEnd"/>
      <w:r w:rsidR="00AB35ED" w:rsidRPr="00C724B5">
        <w:rPr>
          <w:color w:val="000000"/>
        </w:rPr>
        <w:t>=</w:t>
      </w:r>
      <w:proofErr w:type="gramStart"/>
      <w:r w:rsidR="00AB35ED" w:rsidRPr="00C724B5">
        <w:rPr>
          <w:color w:val="000000"/>
        </w:rPr>
        <w:t>1,…</w:t>
      </w:r>
      <w:proofErr w:type="gramEnd"/>
      <w:r w:rsidR="00AB35ED" w:rsidRPr="00C724B5">
        <w:rPr>
          <w:color w:val="000000"/>
        </w:rPr>
        <w:t xml:space="preserve">, </w:t>
      </w:r>
      <w:r w:rsidR="00AB35ED" w:rsidRPr="00C724B5">
        <w:rPr>
          <w:i/>
          <w:color w:val="000000"/>
        </w:rPr>
        <w:t>N</w:t>
      </w:r>
      <w:r w:rsidRPr="00691023">
        <w:rPr>
          <w:rFonts w:eastAsia="SimSun" w:cs="Times New Roman"/>
          <w:color w:val="000000"/>
          <w:sz w:val="24"/>
          <w:szCs w:val="24"/>
          <w:lang w:val="en-GB" w:eastAsia="en-US"/>
        </w:rPr>
        <w:tab/>
      </w:r>
    </w:p>
    <w:p w14:paraId="6D9F4820" w14:textId="77777777" w:rsidR="00D85E36" w:rsidRDefault="00D85E36" w:rsidP="004B6F1E">
      <w:pPr>
        <w:rPr>
          <w:rtl/>
          <w:lang w:val="en-GB" w:bidi="ar-EG"/>
        </w:rPr>
      </w:pPr>
      <w:r>
        <w:rPr>
          <w:rFonts w:hint="cs"/>
          <w:rtl/>
          <w:lang w:val="en-GB" w:bidi="ar-EG"/>
        </w:rPr>
        <w:t>حيث:</w:t>
      </w:r>
    </w:p>
    <w:p w14:paraId="129EEC0A" w14:textId="390ECCCD" w:rsidR="00D85E36" w:rsidRPr="00AD2D00" w:rsidRDefault="00D85E36" w:rsidP="002862DC">
      <w:pPr>
        <w:pStyle w:val="Equationlegend"/>
        <w:rPr>
          <w:rtl/>
          <w:lang w:val="en-GB" w:bidi="ar-EG"/>
        </w:rPr>
      </w:pPr>
      <w:r>
        <w:rPr>
          <w:rtl/>
          <w:lang w:val="en-GB" w:bidi="ar-EG"/>
        </w:rPr>
        <w:tab/>
      </w:r>
      <m:oMath>
        <m:sSub>
          <m:sSubPr>
            <m:ctrlPr>
              <w:rPr>
                <w:rFonts w:ascii="Cambria Math" w:hAnsi="Cambria Math"/>
                <w:i/>
                <w:lang w:val="en-GB" w:bidi="ar-EG"/>
              </w:rPr>
            </m:ctrlPr>
          </m:sSubPr>
          <m:e>
            <m:r>
              <w:rPr>
                <w:rFonts w:ascii="Cambria Math" w:hAnsi="Cambria Math"/>
                <w:lang w:val="en-GB" w:bidi="ar-EG"/>
              </w:rPr>
              <m:t>P</m:t>
            </m:r>
          </m:e>
          <m:sub>
            <m:r>
              <w:rPr>
                <w:rFonts w:ascii="Cambria Math" w:hAnsi="Cambria Math"/>
                <w:lang w:val="en-GB" w:bidi="ar-EG"/>
              </w:rPr>
              <m:t>peak</m:t>
            </m:r>
          </m:sub>
        </m:sSub>
      </m:oMath>
      <w:r w:rsidRPr="008055C5">
        <w:rPr>
          <w:rtl/>
          <w:lang w:val="en-GB" w:bidi="ar-EG"/>
        </w:rPr>
        <w:t>:</w:t>
      </w:r>
      <w:r w:rsidRPr="008055C5">
        <w:rPr>
          <w:rtl/>
          <w:lang w:val="en-GB" w:bidi="ar-EG"/>
        </w:rPr>
        <w:tab/>
        <w:t xml:space="preserve">ذروة </w:t>
      </w:r>
      <w:r w:rsidRPr="008055C5">
        <w:rPr>
          <w:rFonts w:hint="eastAsia"/>
          <w:rtl/>
          <w:lang w:val="en-GB" w:bidi="ar-EG"/>
        </w:rPr>
        <w:t>مستوى</w:t>
      </w:r>
      <w:r w:rsidRPr="008055C5">
        <w:rPr>
          <w:rtl/>
          <w:lang w:val="en-GB" w:bidi="ar-EG"/>
        </w:rPr>
        <w:t xml:space="preserve"> </w:t>
      </w:r>
      <w:r w:rsidRPr="008055C5">
        <w:rPr>
          <w:rFonts w:hint="eastAsia"/>
          <w:rtl/>
          <w:lang w:val="en-GB" w:bidi="ar-EG"/>
        </w:rPr>
        <w:t>ال</w:t>
      </w:r>
      <w:r w:rsidRPr="008055C5">
        <w:rPr>
          <w:rtl/>
          <w:lang w:val="en-GB" w:bidi="ar-EG"/>
        </w:rPr>
        <w:t xml:space="preserve">قدرة </w:t>
      </w:r>
      <w:r w:rsidRPr="008055C5">
        <w:rPr>
          <w:rFonts w:hint="eastAsia"/>
          <w:rtl/>
          <w:lang w:val="en-GB" w:bidi="ar-EG"/>
        </w:rPr>
        <w:t>المستقبَلة</w:t>
      </w:r>
      <w:r w:rsidRPr="008055C5">
        <w:rPr>
          <w:rtl/>
          <w:lang w:val="en-GB" w:bidi="ar-EG"/>
        </w:rPr>
        <w:t xml:space="preserve">، بوحدة </w:t>
      </w:r>
      <w:r w:rsidRPr="008055C5">
        <w:rPr>
          <w:lang w:val="en-GB" w:bidi="ar-EG"/>
        </w:rPr>
        <w:t>dBm</w:t>
      </w:r>
    </w:p>
    <w:p w14:paraId="75D1EB36" w14:textId="341B09E9" w:rsidR="00D85E36" w:rsidRDefault="00D85E36" w:rsidP="002862DC">
      <w:pPr>
        <w:pStyle w:val="Equationlegend"/>
        <w:rPr>
          <w:rtl/>
          <w:lang w:val="en-GB" w:bidi="ar-EG"/>
        </w:rPr>
      </w:pPr>
      <w:r w:rsidRPr="00AD2D00">
        <w:rPr>
          <w:rtl/>
          <w:lang w:val="en-GB" w:bidi="ar-EG"/>
        </w:rPr>
        <w:tab/>
      </w:r>
      <m:oMath>
        <m:sSub>
          <m:sSubPr>
            <m:ctrlPr>
              <w:rPr>
                <w:rFonts w:ascii="Cambria Math" w:hAnsi="Cambria Math"/>
                <w:i/>
                <w:lang w:val="en-GB" w:bidi="ar-EG"/>
              </w:rPr>
            </m:ctrlPr>
          </m:sSubPr>
          <m:e>
            <m:r>
              <w:rPr>
                <w:rFonts w:ascii="Cambria Math" w:hAnsi="Cambria Math"/>
                <w:lang w:val="en-GB" w:bidi="ar-EG"/>
              </w:rPr>
              <m:t>P</m:t>
            </m:r>
          </m:e>
          <m:sub>
            <m:r>
              <w:rPr>
                <w:rFonts w:ascii="Cambria Math" w:hAnsi="Cambria Math"/>
                <w:lang w:val="en-GB" w:bidi="ar-EG"/>
              </w:rPr>
              <m:t>i</m:t>
            </m:r>
          </m:sub>
        </m:sSub>
      </m:oMath>
      <w:r w:rsidRPr="008055C5">
        <w:rPr>
          <w:rtl/>
          <w:lang w:val="en-GB" w:bidi="ar-EG"/>
        </w:rPr>
        <w:t>:</w:t>
      </w:r>
      <w:r w:rsidRPr="008055C5">
        <w:rPr>
          <w:rtl/>
          <w:lang w:val="en-GB" w:bidi="ar-EG"/>
        </w:rPr>
        <w:tab/>
        <w:t xml:space="preserve">قيمة العينة ذات الترتيب </w:t>
      </w:r>
      <w:proofErr w:type="spellStart"/>
      <w:r w:rsidRPr="008055C5">
        <w:rPr>
          <w:lang w:val="en-GB" w:bidi="ar-EG"/>
        </w:rPr>
        <w:t>i</w:t>
      </w:r>
      <w:proofErr w:type="spellEnd"/>
      <w:r w:rsidRPr="008055C5">
        <w:rPr>
          <w:rtl/>
          <w:lang w:val="en-GB" w:bidi="ar-EG"/>
        </w:rPr>
        <w:t xml:space="preserve">، بوحدة </w:t>
      </w:r>
      <w:r w:rsidRPr="008055C5">
        <w:rPr>
          <w:lang w:val="en-GB" w:bidi="ar-EG"/>
        </w:rPr>
        <w:t>dBm</w:t>
      </w:r>
    </w:p>
    <w:p w14:paraId="11395D92" w14:textId="1649851E" w:rsidR="00D85E36" w:rsidRDefault="00D85E36" w:rsidP="001761AC">
      <w:pPr>
        <w:pStyle w:val="Equationlegend"/>
        <w:rPr>
          <w:rtl/>
          <w:lang w:val="en-GB" w:bidi="ar-EG"/>
        </w:rPr>
      </w:pPr>
      <w:r>
        <w:rPr>
          <w:rtl/>
          <w:lang w:val="en-GB" w:bidi="ar-EG"/>
        </w:rPr>
        <w:tab/>
      </w:r>
      <m:oMath>
        <m:r>
          <w:rPr>
            <w:rFonts w:ascii="Cambria Math" w:hAnsi="Cambria Math"/>
            <w:lang w:val="en-GB" w:bidi="ar-EG"/>
          </w:rPr>
          <m:t>N</m:t>
        </m:r>
      </m:oMath>
      <w:r w:rsidRPr="001761AC">
        <w:rPr>
          <w:rFonts w:hint="cs"/>
          <w:rtl/>
          <w:lang w:val="en-GB" w:bidi="ar-EG"/>
        </w:rPr>
        <w:t>:</w:t>
      </w:r>
      <w:r w:rsidRPr="001761AC">
        <w:rPr>
          <w:rtl/>
          <w:lang w:val="en-GB" w:bidi="ar-EG"/>
        </w:rPr>
        <w:tab/>
      </w:r>
      <w:r w:rsidRPr="00946F4D">
        <w:rPr>
          <w:rtl/>
          <w:lang w:val="en-GB" w:bidi="ar-EG"/>
        </w:rPr>
        <w:t>العدد الإجمالي للعينات المسجلة.</w:t>
      </w:r>
    </w:p>
    <w:p w14:paraId="60C773B1" w14:textId="77777777" w:rsidR="00D85E36" w:rsidRPr="00B1596A" w:rsidRDefault="00D85E36" w:rsidP="00AF79FE">
      <w:pPr>
        <w:pStyle w:val="Heading2"/>
        <w:rPr>
          <w:lang w:bidi="ar-EG"/>
        </w:rPr>
      </w:pPr>
      <w:bookmarkStart w:id="8" w:name="_Toc193720691"/>
      <w:r>
        <w:rPr>
          <w:lang w:val="fr-FR" w:bidi="ar-EG"/>
        </w:rPr>
        <w:lastRenderedPageBreak/>
        <w:t>3.4</w:t>
      </w:r>
      <w:r>
        <w:rPr>
          <w:lang w:val="fr-FR" w:bidi="ar-EG"/>
        </w:rPr>
        <w:tab/>
      </w:r>
      <w:r w:rsidRPr="00C60DF2">
        <w:rPr>
          <w:rtl/>
          <w:lang w:val="fr-FR"/>
        </w:rPr>
        <w:t xml:space="preserve">حساب متوسط </w:t>
      </w:r>
      <w:r w:rsidRPr="00C60DF2">
        <w:rPr>
          <w:rFonts w:hint="cs"/>
          <w:rtl/>
          <w:lang w:val="fr-FR"/>
        </w:rPr>
        <w:t>القدرة</w:t>
      </w:r>
      <w:bookmarkEnd w:id="8"/>
    </w:p>
    <w:p w14:paraId="5EAE3C58" w14:textId="74A7731F" w:rsidR="00D85E36" w:rsidRDefault="00D85E36" w:rsidP="00AF79FE">
      <w:pPr>
        <w:rPr>
          <w:rtl/>
          <w:lang w:val="en-GB" w:bidi="ar-EG"/>
        </w:rPr>
      </w:pPr>
      <w:r w:rsidRPr="00C60DF2">
        <w:rPr>
          <w:rFonts w:hint="cs"/>
          <w:rtl/>
          <w:lang w:val="en-GB"/>
        </w:rPr>
        <w:t>ي</w:t>
      </w:r>
      <w:r w:rsidRPr="00C60DF2">
        <w:rPr>
          <w:rtl/>
          <w:lang w:val="en-GB"/>
        </w:rPr>
        <w:t xml:space="preserve">ُحسب متوسط </w:t>
      </w:r>
      <w:r w:rsidRPr="00C60DF2">
        <w:rPr>
          <w:rFonts w:hint="cs"/>
          <w:rtl/>
          <w:lang w:val="en-GB"/>
        </w:rPr>
        <w:t>القدرة</w:t>
      </w:r>
      <w:r w:rsidRPr="00C60DF2">
        <w:rPr>
          <w:rtl/>
          <w:lang w:val="en-GB"/>
        </w:rPr>
        <w:t xml:space="preserve"> </w:t>
      </w:r>
      <w:r w:rsidRPr="00946F4D">
        <w:rPr>
          <w:rtl/>
          <w:lang w:val="en-GB"/>
        </w:rPr>
        <w:t xml:space="preserve">في </w:t>
      </w:r>
      <w:r w:rsidRPr="00C60DF2">
        <w:rPr>
          <w:rFonts w:hint="cs"/>
          <w:rtl/>
          <w:lang w:val="en-GB"/>
        </w:rPr>
        <w:t xml:space="preserve">كامل </w:t>
      </w:r>
      <w:r w:rsidR="00C724B5">
        <w:rPr>
          <w:rFonts w:hint="cs"/>
          <w:rtl/>
          <w:lang w:val="en-GB"/>
        </w:rPr>
        <w:t>ال</w:t>
      </w:r>
      <w:r w:rsidRPr="00D25DC8">
        <w:rPr>
          <w:rtl/>
          <w:lang w:val="en-GB"/>
        </w:rPr>
        <w:t>نطاق التردد</w:t>
      </w:r>
      <w:r w:rsidR="00C724B5">
        <w:rPr>
          <w:rFonts w:hint="cs"/>
          <w:rtl/>
          <w:lang w:val="en-GB"/>
        </w:rPr>
        <w:t>ي</w:t>
      </w:r>
      <w:r w:rsidRPr="00D25DC8">
        <w:rPr>
          <w:rtl/>
          <w:lang w:val="en-GB"/>
        </w:rPr>
        <w:t xml:space="preserve"> </w:t>
      </w:r>
      <w:r w:rsidRPr="00C60DF2">
        <w:rPr>
          <w:rFonts w:hint="cs"/>
          <w:rtl/>
          <w:lang w:val="en-GB"/>
        </w:rPr>
        <w:t>ا</w:t>
      </w:r>
      <w:r w:rsidRPr="00D25DC8">
        <w:rPr>
          <w:rtl/>
          <w:lang w:val="en-GB"/>
        </w:rPr>
        <w:t>لمراق</w:t>
      </w:r>
      <w:r w:rsidRPr="00C60DF2">
        <w:rPr>
          <w:rFonts w:hint="cs"/>
          <w:rtl/>
          <w:lang w:val="en-GB"/>
        </w:rPr>
        <w:t>َ</w:t>
      </w:r>
      <w:r w:rsidRPr="00D25DC8">
        <w:rPr>
          <w:rtl/>
          <w:lang w:val="en-GB"/>
        </w:rPr>
        <w:t>ب</w:t>
      </w:r>
      <w:r w:rsidRPr="00946F4D">
        <w:rPr>
          <w:rtl/>
          <w:lang w:val="en-GB"/>
        </w:rPr>
        <w:t xml:space="preserve"> </w:t>
      </w:r>
      <w:r w:rsidRPr="00C60DF2">
        <w:rPr>
          <w:rtl/>
          <w:lang w:val="en-GB"/>
        </w:rPr>
        <w:t>لكل طيف مسجل ب</w:t>
      </w:r>
      <w:r w:rsidRPr="00C60DF2">
        <w:rPr>
          <w:rFonts w:hint="cs"/>
          <w:rtl/>
          <w:lang w:val="en-GB"/>
        </w:rPr>
        <w:t xml:space="preserve">حساب </w:t>
      </w:r>
      <w:r w:rsidRPr="00C60DF2">
        <w:rPr>
          <w:rtl/>
          <w:lang w:val="en-GB"/>
        </w:rPr>
        <w:t xml:space="preserve">متوسط </w:t>
      </w:r>
      <w:r w:rsidRPr="00C60DF2">
        <w:rPr>
          <w:rFonts w:hint="cs"/>
          <w:rtl/>
          <w:lang w:val="en-GB"/>
        </w:rPr>
        <w:t>جميع</w:t>
      </w:r>
      <w:r w:rsidRPr="00C60DF2">
        <w:rPr>
          <w:rtl/>
          <w:lang w:val="en-GB"/>
        </w:rPr>
        <w:t xml:space="preserve"> عينات طيف القدرة:</w:t>
      </w:r>
    </w:p>
    <w:p w14:paraId="74EBC65E" w14:textId="59B836AB" w:rsidR="00AD2D00" w:rsidRPr="00AD2D00" w:rsidRDefault="00AD2D00" w:rsidP="00033255">
      <w:pPr>
        <w:pStyle w:val="Equation"/>
        <w:tabs>
          <w:tab w:val="right" w:pos="1134"/>
        </w:tabs>
      </w:pPr>
      <w:r w:rsidRPr="00AD2D00">
        <w:tab/>
      </w:r>
      <w:r w:rsidRPr="00AD2D00">
        <w:tab/>
      </w:r>
      <m:oMath>
        <m:sSub>
          <m:sSubPr>
            <m:ctrlPr>
              <w:rPr>
                <w:rFonts w:ascii="Cambria Math" w:hAnsi="Cambria Math"/>
              </w:rPr>
            </m:ctrlPr>
          </m:sSubPr>
          <m:e>
            <m:r>
              <w:rPr>
                <w:rFonts w:ascii="Cambria Math" w:hAnsi="Cambria Math"/>
              </w:rPr>
              <m:t>P</m:t>
            </m:r>
          </m:e>
          <m:sub>
            <m:r>
              <w:rPr>
                <w:rFonts w:ascii="Cambria Math" w:hAnsi="Cambria Math"/>
              </w:rPr>
              <m:t>mean</m:t>
            </m:r>
          </m:sub>
        </m:sSub>
        <m:r>
          <m:rPr>
            <m:sty m:val="p"/>
          </m:rPr>
          <w:rPr>
            <w:rFonts w:ascii="Cambria Math" w:hAnsi="Cambria Math"/>
          </w:rPr>
          <m:t>=10</m:t>
        </m:r>
        <m:func>
          <m:funcPr>
            <m:ctrlPr>
              <w:rPr>
                <w:rFonts w:ascii="Cambria Math" w:hAnsi="Cambria Math"/>
              </w:rPr>
            </m:ctrlPr>
          </m:funcPr>
          <m:fName>
            <m:r>
              <m:rPr>
                <m:sty m:val="p"/>
              </m:rPr>
              <w:rPr>
                <w:rFonts w:ascii="Cambria Math" w:hAnsi="Cambria Math"/>
              </w:rPr>
              <m:t>log</m:t>
            </m:r>
          </m:fName>
          <m:e>
            <m:d>
              <m:dPr>
                <m:ctrlPr>
                  <w:rPr>
                    <w:rFonts w:ascii="Cambria Math" w:hAnsi="Cambria Math"/>
                  </w:rPr>
                </m:ctrlPr>
              </m:dPr>
              <m:e>
                <m:f>
                  <m:fPr>
                    <m:ctrlPr>
                      <w:rPr>
                        <w:rFonts w:ascii="Cambria Math" w:hAnsi="Cambria Math"/>
                      </w:rPr>
                    </m:ctrlPr>
                  </m:fPr>
                  <m:num>
                    <m:r>
                      <m:rPr>
                        <m:sty m:val="p"/>
                      </m:rPr>
                      <w:rPr>
                        <w:rFonts w:ascii="Cambria Math" w:hAnsi="Cambria Math"/>
                      </w:rPr>
                      <m:t>1</m:t>
                    </m:r>
                  </m:num>
                  <m:den>
                    <m:r>
                      <w:rPr>
                        <w:rFonts w:ascii="Cambria Math" w:hAnsi="Cambria Math"/>
                      </w:rPr>
                      <m:t>N</m:t>
                    </m:r>
                  </m:den>
                </m:f>
                <m:nary>
                  <m:naryPr>
                    <m:chr m:val="∑"/>
                    <m:ctrlPr>
                      <w:rPr>
                        <w:rFonts w:ascii="Cambria Math" w:hAnsi="Cambria Math"/>
                      </w:rPr>
                    </m:ctrlPr>
                  </m:naryPr>
                  <m:sub>
                    <m:r>
                      <w:rPr>
                        <w:rFonts w:ascii="Cambria Math" w:hAnsi="Cambria Math"/>
                      </w:rPr>
                      <m:t>i</m:t>
                    </m:r>
                    <m:r>
                      <m:rPr>
                        <m:sty m:val="p"/>
                      </m:rPr>
                      <w:rPr>
                        <w:rFonts w:ascii="Cambria Math" w:hAnsi="Cambria Math"/>
                      </w:rPr>
                      <m:t>=1</m:t>
                    </m:r>
                  </m:sub>
                  <m:sup>
                    <m:r>
                      <w:rPr>
                        <w:rFonts w:ascii="Cambria Math" w:hAnsi="Cambria Math"/>
                      </w:rPr>
                      <m:t>N</m:t>
                    </m:r>
                  </m:sup>
                  <m:e>
                    <m:sSup>
                      <m:sSupPr>
                        <m:ctrlPr>
                          <w:rPr>
                            <w:rFonts w:ascii="Cambria Math" w:hAnsi="Cambria Math"/>
                          </w:rPr>
                        </m:ctrlPr>
                      </m:sSupPr>
                      <m:e>
                        <m:r>
                          <m:rPr>
                            <m:sty m:val="p"/>
                          </m:rPr>
                          <w:rPr>
                            <w:rFonts w:ascii="Cambria Math" w:hAnsi="Cambria Math"/>
                          </w:rPr>
                          <m:t>10</m:t>
                        </m:r>
                      </m:e>
                      <m:sup>
                        <m:f>
                          <m:fPr>
                            <m:ctrlPr>
                              <w:rPr>
                                <w:rFonts w:ascii="Cambria Math" w:hAnsi="Cambria Math"/>
                              </w:rPr>
                            </m:ctrlPr>
                          </m:fPr>
                          <m:num>
                            <m:sSub>
                              <m:sSubPr>
                                <m:ctrlPr>
                                  <w:rPr>
                                    <w:rFonts w:ascii="Cambria Math" w:hAnsi="Cambria Math"/>
                                  </w:rPr>
                                </m:ctrlPr>
                              </m:sSubPr>
                              <m:e>
                                <m:r>
                                  <w:rPr>
                                    <w:rFonts w:ascii="Cambria Math" w:hAnsi="Cambria Math"/>
                                  </w:rPr>
                                  <m:t>P</m:t>
                                </m:r>
                              </m:e>
                              <m:sub>
                                <m:r>
                                  <w:rPr>
                                    <w:rFonts w:ascii="Cambria Math" w:hAnsi="Cambria Math"/>
                                  </w:rPr>
                                  <m:t>i</m:t>
                                </m:r>
                              </m:sub>
                            </m:sSub>
                          </m:num>
                          <m:den>
                            <m:r>
                              <m:rPr>
                                <m:sty m:val="p"/>
                              </m:rPr>
                              <w:rPr>
                                <w:rFonts w:ascii="Cambria Math" w:hAnsi="Cambria Math"/>
                              </w:rPr>
                              <m:t>10</m:t>
                            </m:r>
                          </m:den>
                        </m:f>
                      </m:sup>
                    </m:sSup>
                  </m:e>
                </m:nary>
              </m:e>
            </m:d>
          </m:e>
        </m:func>
      </m:oMath>
      <w:r w:rsidRPr="00AD2D00">
        <w:tab/>
        <w:t>(3)</w:t>
      </w:r>
    </w:p>
    <w:p w14:paraId="0F29EB33" w14:textId="77777777" w:rsidR="00D85E36" w:rsidRDefault="00D85E36" w:rsidP="00AF79FE">
      <w:pPr>
        <w:rPr>
          <w:rtl/>
          <w:lang w:val="en-GB" w:bidi="ar-EG"/>
        </w:rPr>
      </w:pPr>
      <w:r>
        <w:rPr>
          <w:rFonts w:hint="cs"/>
          <w:rtl/>
          <w:lang w:val="en-GB" w:bidi="ar-EG"/>
        </w:rPr>
        <w:t>حيث:</w:t>
      </w:r>
    </w:p>
    <w:p w14:paraId="5630C8AF" w14:textId="6E58F2FE" w:rsidR="00D85E36" w:rsidRPr="00410735" w:rsidRDefault="00D85E36" w:rsidP="002862DC">
      <w:pPr>
        <w:pStyle w:val="Equationlegend"/>
        <w:rPr>
          <w:rtl/>
          <w:lang w:val="en-GB" w:bidi="ar-EG"/>
        </w:rPr>
      </w:pPr>
      <w:r>
        <w:rPr>
          <w:rtl/>
          <w:lang w:val="en-GB" w:bidi="ar-EG"/>
        </w:rPr>
        <w:tab/>
      </w:r>
      <m:oMath>
        <m:sSub>
          <m:sSubPr>
            <m:ctrlPr>
              <w:rPr>
                <w:rFonts w:ascii="Cambria Math" w:hAnsi="Cambria Math"/>
                <w:i/>
                <w:lang w:val="en-GB" w:bidi="ar-EG"/>
              </w:rPr>
            </m:ctrlPr>
          </m:sSubPr>
          <m:e>
            <m:r>
              <w:rPr>
                <w:rFonts w:ascii="Cambria Math" w:hAnsi="Cambria Math"/>
                <w:lang w:val="en-GB" w:bidi="ar-EG"/>
              </w:rPr>
              <m:t>P</m:t>
            </m:r>
          </m:e>
          <m:sub>
            <m:r>
              <w:rPr>
                <w:rFonts w:ascii="Cambria Math" w:hAnsi="Cambria Math"/>
                <w:lang w:val="en-GB" w:bidi="ar-EG"/>
              </w:rPr>
              <m:t>mean</m:t>
            </m:r>
          </m:sub>
        </m:sSub>
      </m:oMath>
      <w:r w:rsidRPr="00C724B5">
        <w:rPr>
          <w:rtl/>
          <w:lang w:val="en-GB" w:bidi="ar-EG"/>
        </w:rPr>
        <w:t>:</w:t>
      </w:r>
      <w:r w:rsidRPr="00C724B5">
        <w:rPr>
          <w:rtl/>
          <w:lang w:val="en-GB" w:bidi="ar-EG"/>
        </w:rPr>
        <w:tab/>
      </w:r>
      <w:r w:rsidRPr="00C724B5">
        <w:rPr>
          <w:rFonts w:hint="eastAsia"/>
          <w:rtl/>
          <w:lang w:val="en-GB" w:bidi="ar-EG"/>
        </w:rPr>
        <w:t>متوسط</w:t>
      </w:r>
      <w:r w:rsidRPr="00C724B5">
        <w:rPr>
          <w:rtl/>
          <w:lang w:val="en-GB" w:bidi="ar-EG"/>
        </w:rPr>
        <w:t xml:space="preserve"> </w:t>
      </w:r>
      <w:r w:rsidRPr="00C724B5">
        <w:rPr>
          <w:rFonts w:hint="eastAsia"/>
          <w:rtl/>
          <w:lang w:val="en-GB" w:bidi="ar-EG"/>
        </w:rPr>
        <w:t>مستوى</w:t>
      </w:r>
      <w:r w:rsidRPr="00C724B5">
        <w:rPr>
          <w:rtl/>
          <w:lang w:val="en-GB" w:bidi="ar-EG"/>
        </w:rPr>
        <w:t xml:space="preserve"> </w:t>
      </w:r>
      <w:r w:rsidRPr="00C724B5">
        <w:rPr>
          <w:rFonts w:hint="eastAsia"/>
          <w:rtl/>
          <w:lang w:val="en-GB" w:bidi="ar-EG"/>
        </w:rPr>
        <w:t>ال</w:t>
      </w:r>
      <w:r w:rsidRPr="00C724B5">
        <w:rPr>
          <w:rtl/>
          <w:lang w:val="en-GB" w:bidi="ar-EG"/>
        </w:rPr>
        <w:t xml:space="preserve">قدرة </w:t>
      </w:r>
      <w:r w:rsidRPr="00C724B5">
        <w:rPr>
          <w:rFonts w:hint="eastAsia"/>
          <w:rtl/>
          <w:lang w:val="en-GB" w:bidi="ar-EG"/>
        </w:rPr>
        <w:t>المستقبَلة</w:t>
      </w:r>
      <w:r w:rsidRPr="00C724B5">
        <w:rPr>
          <w:rtl/>
          <w:lang w:val="en-GB" w:bidi="ar-EG"/>
        </w:rPr>
        <w:t xml:space="preserve"> في </w:t>
      </w:r>
      <w:r w:rsidRPr="00C724B5">
        <w:rPr>
          <w:rFonts w:hint="eastAsia"/>
          <w:rtl/>
          <w:lang w:val="en-GB" w:bidi="ar-EG"/>
        </w:rPr>
        <w:t>ال</w:t>
      </w:r>
      <w:r w:rsidRPr="00C724B5">
        <w:rPr>
          <w:rtl/>
          <w:lang w:val="en-GB" w:bidi="ar-EG"/>
        </w:rPr>
        <w:t>نطاق التردد</w:t>
      </w:r>
      <w:r w:rsidRPr="00C724B5">
        <w:rPr>
          <w:rFonts w:hint="eastAsia"/>
          <w:rtl/>
          <w:lang w:val="en-GB" w:bidi="ar-EG"/>
        </w:rPr>
        <w:t>ي</w:t>
      </w:r>
      <w:r w:rsidRPr="00C724B5">
        <w:rPr>
          <w:rtl/>
          <w:lang w:val="en-GB" w:bidi="ar-EG"/>
        </w:rPr>
        <w:t xml:space="preserve">، بوحدة </w:t>
      </w:r>
      <w:r w:rsidRPr="00C724B5">
        <w:rPr>
          <w:lang w:val="en-GB" w:bidi="ar-EG"/>
        </w:rPr>
        <w:t>dBm</w:t>
      </w:r>
    </w:p>
    <w:p w14:paraId="288FD484" w14:textId="77777777" w:rsidR="00D85E36" w:rsidRDefault="00D85E36" w:rsidP="00AF79FE">
      <w:pPr>
        <w:pStyle w:val="Equationlegend"/>
        <w:rPr>
          <w:rtl/>
          <w:lang w:val="en-GB" w:bidi="ar-EG"/>
        </w:rPr>
      </w:pPr>
      <w:r>
        <w:rPr>
          <w:rtl/>
          <w:lang w:val="en-GB" w:bidi="ar-EG"/>
        </w:rPr>
        <w:tab/>
      </w:r>
      <m:oMath>
        <m:r>
          <w:rPr>
            <w:rFonts w:ascii="Cambria Math" w:hAnsi="Cambria Math"/>
            <w:lang w:val="en-GB" w:bidi="ar-EG"/>
          </w:rPr>
          <m:t>N</m:t>
        </m:r>
      </m:oMath>
      <w:r>
        <w:rPr>
          <w:rFonts w:hint="cs"/>
          <w:rtl/>
          <w:lang w:val="en-GB" w:bidi="ar-EG"/>
        </w:rPr>
        <w:t>:</w:t>
      </w:r>
      <w:r>
        <w:rPr>
          <w:rtl/>
          <w:lang w:val="en-GB" w:bidi="ar-EG"/>
        </w:rPr>
        <w:tab/>
      </w:r>
      <w:r>
        <w:rPr>
          <w:rFonts w:hint="cs"/>
          <w:rtl/>
          <w:lang w:val="en-GB" w:bidi="ar-EG"/>
        </w:rPr>
        <w:t>ال</w:t>
      </w:r>
      <w:r w:rsidRPr="00C60DF2">
        <w:rPr>
          <w:rtl/>
          <w:lang w:val="en-GB" w:bidi="ar-EG"/>
        </w:rPr>
        <w:t xml:space="preserve">عدد </w:t>
      </w:r>
      <w:r>
        <w:rPr>
          <w:rFonts w:hint="cs"/>
          <w:rtl/>
          <w:lang w:val="en-GB" w:bidi="ar-EG"/>
        </w:rPr>
        <w:t>الإجمالي لل</w:t>
      </w:r>
      <w:r w:rsidRPr="00C60DF2">
        <w:rPr>
          <w:rtl/>
          <w:lang w:val="en-GB" w:bidi="ar-EG"/>
        </w:rPr>
        <w:t xml:space="preserve">عينات </w:t>
      </w:r>
      <w:r>
        <w:rPr>
          <w:rFonts w:hint="cs"/>
          <w:rtl/>
          <w:lang w:val="en-GB" w:bidi="ar-EG"/>
        </w:rPr>
        <w:t>المسجلة</w:t>
      </w:r>
    </w:p>
    <w:p w14:paraId="30D897DB" w14:textId="40A2BD7C" w:rsidR="00D85E36" w:rsidRDefault="00D85E36" w:rsidP="002862DC">
      <w:pPr>
        <w:pStyle w:val="Equationlegend"/>
        <w:rPr>
          <w:rtl/>
          <w:lang w:val="en-GB" w:bidi="ar-EG"/>
        </w:rPr>
      </w:pPr>
      <w:r>
        <w:rPr>
          <w:rtl/>
          <w:lang w:val="en-GB" w:bidi="ar-EG"/>
        </w:rPr>
        <w:tab/>
      </w:r>
      <m:oMath>
        <m:sSub>
          <m:sSubPr>
            <m:ctrlPr>
              <w:rPr>
                <w:rFonts w:ascii="Cambria Math" w:hAnsi="Cambria Math"/>
                <w:i/>
                <w:lang w:val="en-GB" w:bidi="ar-EG"/>
              </w:rPr>
            </m:ctrlPr>
          </m:sSubPr>
          <m:e>
            <m:r>
              <w:rPr>
                <w:rFonts w:ascii="Cambria Math" w:hAnsi="Cambria Math"/>
                <w:lang w:val="en-GB" w:bidi="ar-EG"/>
              </w:rPr>
              <m:t>P</m:t>
            </m:r>
          </m:e>
          <m:sub>
            <m:r>
              <w:rPr>
                <w:rFonts w:ascii="Cambria Math" w:hAnsi="Cambria Math"/>
                <w:lang w:val="en-GB" w:bidi="ar-EG"/>
              </w:rPr>
              <m:t>i</m:t>
            </m:r>
          </m:sub>
        </m:sSub>
      </m:oMath>
      <w:r w:rsidRPr="00C724B5">
        <w:rPr>
          <w:rtl/>
          <w:lang w:val="en-GB" w:bidi="ar-EG"/>
        </w:rPr>
        <w:t>:</w:t>
      </w:r>
      <w:r w:rsidRPr="00C724B5">
        <w:rPr>
          <w:rtl/>
          <w:lang w:val="en-GB" w:bidi="ar-EG"/>
        </w:rPr>
        <w:tab/>
        <w:t xml:space="preserve">قدرة عينة الطيف المقيسة </w:t>
      </w:r>
      <w:r w:rsidRPr="00C724B5">
        <w:rPr>
          <w:rFonts w:hint="eastAsia"/>
          <w:rtl/>
          <w:lang w:val="en-GB" w:bidi="ar-EG"/>
        </w:rPr>
        <w:t>ذات</w:t>
      </w:r>
      <w:r w:rsidRPr="00C724B5">
        <w:rPr>
          <w:rtl/>
          <w:lang w:val="en-GB" w:bidi="ar-EG"/>
        </w:rPr>
        <w:t xml:space="preserve"> </w:t>
      </w:r>
      <w:r w:rsidRPr="00C724B5">
        <w:rPr>
          <w:rFonts w:hint="eastAsia"/>
          <w:rtl/>
          <w:lang w:val="en-GB" w:bidi="ar-EG"/>
        </w:rPr>
        <w:t>الترتيب</w:t>
      </w:r>
      <w:r w:rsidRPr="00C724B5">
        <w:rPr>
          <w:rtl/>
          <w:lang w:val="en-GB" w:bidi="ar-EG"/>
        </w:rPr>
        <w:t xml:space="preserve"> </w:t>
      </w:r>
      <w:proofErr w:type="spellStart"/>
      <w:r w:rsidRPr="00C724B5">
        <w:rPr>
          <w:lang w:val="en-GB" w:bidi="ar-EG"/>
        </w:rPr>
        <w:t>i</w:t>
      </w:r>
      <w:proofErr w:type="spellEnd"/>
      <w:r w:rsidRPr="00C724B5">
        <w:rPr>
          <w:rtl/>
          <w:lang w:val="en-GB" w:bidi="ar-EG"/>
        </w:rPr>
        <w:t xml:space="preserve">، بوحدة </w:t>
      </w:r>
      <w:r w:rsidRPr="00C724B5">
        <w:rPr>
          <w:lang w:val="en-GB" w:bidi="ar-EG"/>
        </w:rPr>
        <w:t>dBm</w:t>
      </w:r>
      <w:r w:rsidR="00C724B5">
        <w:rPr>
          <w:rFonts w:hint="cs"/>
          <w:rtl/>
          <w:lang w:val="en-GB" w:bidi="ar-EG"/>
        </w:rPr>
        <w:t>.</w:t>
      </w:r>
    </w:p>
    <w:p w14:paraId="0046867A" w14:textId="77777777" w:rsidR="00D85E36" w:rsidRPr="00410735" w:rsidRDefault="00D85E36" w:rsidP="00922D5C">
      <w:pPr>
        <w:pStyle w:val="Heading1"/>
        <w:rPr>
          <w:rtl/>
          <w:lang w:bidi="ar-EG"/>
        </w:rPr>
      </w:pPr>
      <w:bookmarkStart w:id="9" w:name="_Toc39561353"/>
      <w:bookmarkStart w:id="10" w:name="_Toc193720692"/>
      <w:r>
        <w:rPr>
          <w:lang w:bidi="ar-EG"/>
        </w:rPr>
        <w:t>5</w:t>
      </w:r>
      <w:r>
        <w:rPr>
          <w:lang w:bidi="ar-EG"/>
        </w:rPr>
        <w:tab/>
      </w:r>
      <w:r>
        <w:rPr>
          <w:rFonts w:hint="cs"/>
          <w:rtl/>
        </w:rPr>
        <w:t>وضع</w:t>
      </w:r>
      <w:r w:rsidRPr="00C60DF2">
        <w:rPr>
          <w:rtl/>
        </w:rPr>
        <w:t xml:space="preserve"> مخطط </w:t>
      </w:r>
      <w:r w:rsidRPr="005A5DCF">
        <w:rPr>
          <w:rFonts w:hint="cs"/>
          <w:rtl/>
        </w:rPr>
        <w:t>ا</w:t>
      </w:r>
      <w:r w:rsidRPr="00C60DF2">
        <w:rPr>
          <w:rtl/>
        </w:rPr>
        <w:t>لتوزع المكاني للبث</w:t>
      </w:r>
      <w:bookmarkEnd w:id="9"/>
      <w:bookmarkEnd w:id="10"/>
    </w:p>
    <w:p w14:paraId="2CA1A899" w14:textId="77777777" w:rsidR="00D85E36" w:rsidRDefault="00D85E36" w:rsidP="00922D5C">
      <w:pPr>
        <w:rPr>
          <w:rtl/>
          <w:lang w:val="en-GB"/>
        </w:rPr>
      </w:pPr>
      <w:r w:rsidRPr="00E32BEE">
        <w:rPr>
          <w:rtl/>
          <w:lang w:val="en-GB"/>
        </w:rPr>
        <w:t>‏تُ</w:t>
      </w:r>
      <w:r>
        <w:rPr>
          <w:rFonts w:hint="cs"/>
          <w:rtl/>
          <w:lang w:val="en-GB"/>
        </w:rPr>
        <w:t>ت</w:t>
      </w:r>
      <w:r w:rsidRPr="00E32BEE">
        <w:rPr>
          <w:rtl/>
          <w:lang w:val="en-GB"/>
        </w:rPr>
        <w:t xml:space="preserve">صوَّر اتجاهات </w:t>
      </w:r>
      <w:r>
        <w:rPr>
          <w:rFonts w:hint="cs"/>
          <w:rtl/>
          <w:lang w:val="en-GB"/>
        </w:rPr>
        <w:t>ورود البث</w:t>
      </w:r>
      <w:r w:rsidRPr="00E32BEE">
        <w:rPr>
          <w:rtl/>
          <w:lang w:val="en-GB"/>
        </w:rPr>
        <w:t xml:space="preserve"> المقيس في شكل مخطط توزع مكاني.</w:t>
      </w:r>
    </w:p>
    <w:p w14:paraId="50CDCADA" w14:textId="77777777" w:rsidR="00D85E36" w:rsidRDefault="00D85E36" w:rsidP="00922D5C">
      <w:pPr>
        <w:rPr>
          <w:rtl/>
          <w:lang w:val="en-GB"/>
        </w:rPr>
      </w:pPr>
      <w:r>
        <w:rPr>
          <w:rFonts w:hint="cs"/>
          <w:rtl/>
          <w:lang w:val="en-GB"/>
        </w:rPr>
        <w:t>و</w:t>
      </w:r>
      <w:r w:rsidRPr="00E32BEE">
        <w:rPr>
          <w:rtl/>
          <w:lang w:val="en-GB"/>
        </w:rPr>
        <w:t xml:space="preserve">نقطة القياس هي </w:t>
      </w:r>
      <w:r>
        <w:rPr>
          <w:rFonts w:hint="cs"/>
          <w:rtl/>
          <w:lang w:val="en-GB"/>
        </w:rPr>
        <w:t>أصل المخطط</w:t>
      </w:r>
      <w:r w:rsidRPr="00E32BEE">
        <w:rPr>
          <w:rtl/>
          <w:lang w:val="en-GB"/>
        </w:rPr>
        <w:t xml:space="preserve">. ويتكون نظام الإحداثيات الخاص بها من أشعة </w:t>
      </w:r>
      <w:r>
        <w:rPr>
          <w:rFonts w:hint="cs"/>
          <w:rtl/>
          <w:lang w:val="en-GB"/>
        </w:rPr>
        <w:t>مباعَدة</w:t>
      </w:r>
      <w:r w:rsidRPr="00E32BEE">
        <w:rPr>
          <w:rtl/>
          <w:lang w:val="en-GB"/>
        </w:rPr>
        <w:t xml:space="preserve"> </w:t>
      </w:r>
      <w:r>
        <w:rPr>
          <w:rFonts w:hint="cs"/>
          <w:rtl/>
          <w:lang w:val="en-GB"/>
        </w:rPr>
        <w:t>بزاوية</w:t>
      </w:r>
      <w:r w:rsidRPr="00E32BEE">
        <w:rPr>
          <w:rtl/>
          <w:lang w:val="en-GB"/>
        </w:rPr>
        <w:t xml:space="preserve"> السمت والارتفاع وفقاً لحجم الخطوة المستخدم في ال</w:t>
      </w:r>
      <w:r>
        <w:rPr>
          <w:rFonts w:hint="cs"/>
          <w:rtl/>
          <w:lang w:val="en-GB"/>
        </w:rPr>
        <w:t>كنس</w:t>
      </w:r>
      <w:r w:rsidRPr="00E32BEE">
        <w:rPr>
          <w:rtl/>
          <w:lang w:val="en-GB"/>
        </w:rPr>
        <w:t xml:space="preserve"> باستخدام الهوائي الاتجاهي. ويتدرج طول الأشعة الاتجاهية وفقاً لمستوى </w:t>
      </w:r>
      <w:r>
        <w:rPr>
          <w:rFonts w:hint="cs"/>
          <w:rtl/>
          <w:lang w:val="en-GB"/>
        </w:rPr>
        <w:t>القدرة</w:t>
      </w:r>
      <w:r w:rsidRPr="00E32BEE">
        <w:rPr>
          <w:rtl/>
          <w:lang w:val="en-GB"/>
        </w:rPr>
        <w:t xml:space="preserve"> المستقب</w:t>
      </w:r>
      <w:r>
        <w:rPr>
          <w:rFonts w:hint="cs"/>
          <w:rtl/>
          <w:lang w:val="en-GB"/>
        </w:rPr>
        <w:t>َ</w:t>
      </w:r>
      <w:r w:rsidRPr="00E32BEE">
        <w:rPr>
          <w:rtl/>
          <w:lang w:val="en-GB"/>
        </w:rPr>
        <w:t>لة.</w:t>
      </w:r>
    </w:p>
    <w:p w14:paraId="01EBEA2F" w14:textId="484E70CC" w:rsidR="00D85E36" w:rsidRDefault="00D85E36" w:rsidP="00922D5C">
      <w:pPr>
        <w:rPr>
          <w:rtl/>
          <w:lang w:val="en-GB"/>
        </w:rPr>
      </w:pPr>
      <w:r>
        <w:rPr>
          <w:rFonts w:hint="cs"/>
          <w:rtl/>
          <w:lang w:val="en-GB"/>
        </w:rPr>
        <w:t>و</w:t>
      </w:r>
      <w:r w:rsidRPr="009940F3">
        <w:rPr>
          <w:rtl/>
          <w:lang w:val="en-GB"/>
        </w:rPr>
        <w:t xml:space="preserve">إذا كان </w:t>
      </w:r>
      <w:r>
        <w:rPr>
          <w:rFonts w:hint="cs"/>
          <w:rtl/>
          <w:lang w:val="en-GB"/>
        </w:rPr>
        <w:t>البث</w:t>
      </w:r>
      <w:r w:rsidRPr="009940F3">
        <w:rPr>
          <w:rtl/>
          <w:lang w:val="en-GB"/>
        </w:rPr>
        <w:t xml:space="preserve"> من المصادر الجوية والفضائية ه</w:t>
      </w:r>
      <w:r>
        <w:rPr>
          <w:rFonts w:hint="cs"/>
          <w:rtl/>
          <w:lang w:val="en-GB"/>
        </w:rPr>
        <w:t>و</w:t>
      </w:r>
      <w:r w:rsidRPr="009940F3">
        <w:rPr>
          <w:rtl/>
          <w:lang w:val="en-GB"/>
        </w:rPr>
        <w:t xml:space="preserve"> هدف القياس، فإن </w:t>
      </w:r>
      <w:r w:rsidR="006A3D36">
        <w:rPr>
          <w:rFonts w:hint="cs"/>
          <w:rtl/>
          <w:lang w:val="en-GB"/>
        </w:rPr>
        <w:t xml:space="preserve">الرسم التخطيطي </w:t>
      </w:r>
      <w:r w:rsidRPr="009940F3">
        <w:rPr>
          <w:rtl/>
          <w:lang w:val="en-GB"/>
        </w:rPr>
        <w:t xml:space="preserve">ثنائي الأبعاد يصبح </w:t>
      </w:r>
      <w:r w:rsidR="006A3D36">
        <w:rPr>
          <w:rFonts w:hint="cs"/>
          <w:rtl/>
          <w:lang w:val="en-GB"/>
        </w:rPr>
        <w:t xml:space="preserve">رسماً تخطيطياً </w:t>
      </w:r>
      <w:r w:rsidRPr="009940F3">
        <w:rPr>
          <w:rtl/>
          <w:lang w:val="en-GB"/>
        </w:rPr>
        <w:t>ثلاثي</w:t>
      </w:r>
      <w:r w:rsidR="006A3D36">
        <w:rPr>
          <w:rFonts w:hint="cs"/>
          <w:rtl/>
          <w:lang w:val="en-GB"/>
        </w:rPr>
        <w:t> </w:t>
      </w:r>
      <w:r w:rsidRPr="009940F3">
        <w:rPr>
          <w:rtl/>
          <w:lang w:val="en-GB"/>
        </w:rPr>
        <w:t>الأبعاد.</w:t>
      </w:r>
    </w:p>
    <w:p w14:paraId="5283D082" w14:textId="722DF790" w:rsidR="00D85E36" w:rsidRDefault="00D85E36" w:rsidP="00922D5C">
      <w:pPr>
        <w:rPr>
          <w:rtl/>
          <w:lang w:val="en-GB"/>
        </w:rPr>
      </w:pPr>
      <w:r>
        <w:rPr>
          <w:rFonts w:hint="cs"/>
          <w:rtl/>
          <w:lang w:val="en-GB"/>
        </w:rPr>
        <w:t>ولإنشاء</w:t>
      </w:r>
      <w:r w:rsidRPr="009940F3">
        <w:rPr>
          <w:rtl/>
          <w:lang w:val="en-GB"/>
        </w:rPr>
        <w:t xml:space="preserve"> المخطط، يتم وسم كل شعاع متدرج بنقاط تبين قيمة المعلمات </w:t>
      </w:r>
      <w:r>
        <w:rPr>
          <w:rFonts w:hint="cs"/>
          <w:rtl/>
          <w:lang w:val="en-GB"/>
        </w:rPr>
        <w:t>الكلية</w:t>
      </w:r>
      <w:r w:rsidRPr="009940F3">
        <w:rPr>
          <w:rtl/>
          <w:lang w:val="en-GB"/>
        </w:rPr>
        <w:t xml:space="preserve"> المحسوبة لطيف البث الذي يلتقطه الهوائي الاتجاهي عند </w:t>
      </w:r>
      <w:r>
        <w:rPr>
          <w:rFonts w:hint="cs"/>
          <w:rtl/>
          <w:lang w:val="en-GB"/>
        </w:rPr>
        <w:t>زاويتي</w:t>
      </w:r>
      <w:r w:rsidRPr="009940F3">
        <w:rPr>
          <w:rtl/>
          <w:lang w:val="en-GB"/>
        </w:rPr>
        <w:t xml:space="preserve"> السمت والارتفاع</w:t>
      </w:r>
      <w:r>
        <w:rPr>
          <w:rFonts w:hint="cs"/>
          <w:rtl/>
          <w:lang w:val="en-GB"/>
        </w:rPr>
        <w:t xml:space="preserve"> المعنيتين</w:t>
      </w:r>
      <w:r w:rsidRPr="009940F3">
        <w:rPr>
          <w:rtl/>
          <w:lang w:val="en-GB"/>
        </w:rPr>
        <w:t xml:space="preserve">. </w:t>
      </w:r>
      <w:r>
        <w:rPr>
          <w:rFonts w:hint="cs"/>
          <w:rtl/>
          <w:lang w:val="en-GB"/>
        </w:rPr>
        <w:t>و</w:t>
      </w:r>
      <w:r w:rsidRPr="009940F3">
        <w:rPr>
          <w:rtl/>
          <w:lang w:val="en-GB"/>
        </w:rPr>
        <w:t xml:space="preserve">يتم </w:t>
      </w:r>
      <w:r>
        <w:rPr>
          <w:rFonts w:hint="cs"/>
          <w:rtl/>
          <w:lang w:val="en-GB"/>
        </w:rPr>
        <w:t>ربط</w:t>
      </w:r>
      <w:r w:rsidRPr="009940F3">
        <w:rPr>
          <w:rtl/>
          <w:lang w:val="en-GB"/>
        </w:rPr>
        <w:t xml:space="preserve"> </w:t>
      </w:r>
      <w:r>
        <w:rPr>
          <w:rFonts w:hint="cs"/>
          <w:rtl/>
          <w:lang w:val="en-GB"/>
        </w:rPr>
        <w:t>ال</w:t>
      </w:r>
      <w:r w:rsidRPr="009940F3">
        <w:rPr>
          <w:rtl/>
          <w:lang w:val="en-GB"/>
        </w:rPr>
        <w:t>نوع</w:t>
      </w:r>
      <w:r>
        <w:rPr>
          <w:rFonts w:hint="cs"/>
          <w:rtl/>
          <w:lang w:val="en-GB"/>
        </w:rPr>
        <w:t>ين</w:t>
      </w:r>
      <w:r w:rsidRPr="009940F3">
        <w:rPr>
          <w:rtl/>
          <w:lang w:val="en-GB"/>
        </w:rPr>
        <w:t xml:space="preserve"> من النقاط بخط مستقيم </w:t>
      </w:r>
      <w:r>
        <w:rPr>
          <w:rFonts w:hint="cs"/>
          <w:rtl/>
          <w:lang w:val="en-GB"/>
        </w:rPr>
        <w:t>مُرمَّز</w:t>
      </w:r>
      <w:r w:rsidRPr="009940F3">
        <w:rPr>
          <w:rtl/>
          <w:lang w:val="en-GB"/>
        </w:rPr>
        <w:t xml:space="preserve"> بالألوان</w:t>
      </w:r>
      <w:r>
        <w:rPr>
          <w:rFonts w:hint="cs"/>
          <w:rtl/>
          <w:lang w:val="en-GB"/>
        </w:rPr>
        <w:t>. وينتج عن ذلك</w:t>
      </w:r>
      <w:r w:rsidRPr="009940F3">
        <w:rPr>
          <w:rtl/>
          <w:lang w:val="en-GB"/>
        </w:rPr>
        <w:t xml:space="preserve"> </w:t>
      </w:r>
      <w:r w:rsidR="006A3D36">
        <w:rPr>
          <w:rFonts w:hint="cs"/>
          <w:rtl/>
          <w:lang w:val="en-GB"/>
        </w:rPr>
        <w:t xml:space="preserve">رسوم تخطيطية </w:t>
      </w:r>
      <w:r w:rsidRPr="009940F3">
        <w:rPr>
          <w:rtl/>
          <w:lang w:val="en-GB"/>
        </w:rPr>
        <w:t xml:space="preserve">منفصلة على </w:t>
      </w:r>
      <w:r>
        <w:rPr>
          <w:rFonts w:hint="cs"/>
          <w:rtl/>
          <w:lang w:val="en-GB"/>
        </w:rPr>
        <w:t>المخطط</w:t>
      </w:r>
      <w:r w:rsidRPr="009940F3">
        <w:rPr>
          <w:rtl/>
          <w:lang w:val="en-GB"/>
        </w:rPr>
        <w:t xml:space="preserve"> لكل من معلمات </w:t>
      </w:r>
      <w:r>
        <w:rPr>
          <w:rFonts w:hint="cs"/>
          <w:rtl/>
          <w:lang w:val="en-GB"/>
        </w:rPr>
        <w:t>البث الكلية</w:t>
      </w:r>
      <w:r w:rsidRPr="009940F3">
        <w:rPr>
          <w:rtl/>
          <w:lang w:val="en-GB"/>
        </w:rPr>
        <w:t>.</w:t>
      </w:r>
    </w:p>
    <w:p w14:paraId="25E2F75A" w14:textId="7B02B800" w:rsidR="00D85E36" w:rsidRDefault="00D85E36" w:rsidP="00922D5C">
      <w:pPr>
        <w:rPr>
          <w:rtl/>
          <w:lang w:val="en-GB"/>
        </w:rPr>
      </w:pPr>
      <w:r w:rsidRPr="00B80540">
        <w:rPr>
          <w:rtl/>
          <w:lang w:val="en-GB"/>
        </w:rPr>
        <w:t xml:space="preserve">ومن الممكن أيضاً </w:t>
      </w:r>
      <w:r>
        <w:rPr>
          <w:rFonts w:hint="cs"/>
          <w:rtl/>
          <w:lang w:val="en-GB"/>
        </w:rPr>
        <w:t>تصور</w:t>
      </w:r>
      <w:r w:rsidRPr="00B80540">
        <w:rPr>
          <w:rtl/>
          <w:lang w:val="en-GB"/>
        </w:rPr>
        <w:t xml:space="preserve"> عتبة محددة </w:t>
      </w:r>
      <w:r>
        <w:rPr>
          <w:rFonts w:hint="cs"/>
          <w:rtl/>
          <w:lang w:val="en-GB"/>
        </w:rPr>
        <w:t>ل</w:t>
      </w:r>
      <w:r w:rsidRPr="00B80540">
        <w:rPr>
          <w:rtl/>
          <w:lang w:val="en-GB"/>
        </w:rPr>
        <w:t>كشف الإشارة الراديوية (مرم</w:t>
      </w:r>
      <w:r>
        <w:rPr>
          <w:rFonts w:hint="cs"/>
          <w:rtl/>
          <w:lang w:val="en-GB"/>
        </w:rPr>
        <w:t>َّ</w:t>
      </w:r>
      <w:r w:rsidRPr="00B80540">
        <w:rPr>
          <w:rtl/>
          <w:lang w:val="en-GB"/>
        </w:rPr>
        <w:t>زة بالألوان ل</w:t>
      </w:r>
      <w:r>
        <w:rPr>
          <w:rFonts w:hint="cs"/>
          <w:rtl/>
          <w:lang w:val="en-GB"/>
        </w:rPr>
        <w:t>زيادة ا</w:t>
      </w:r>
      <w:r w:rsidRPr="00B80540">
        <w:rPr>
          <w:rtl/>
          <w:lang w:val="en-GB"/>
        </w:rPr>
        <w:t xml:space="preserve">لوضوح). </w:t>
      </w:r>
      <w:r>
        <w:rPr>
          <w:rFonts w:hint="cs"/>
          <w:rtl/>
          <w:lang w:val="en-GB"/>
        </w:rPr>
        <w:t>و</w:t>
      </w:r>
      <w:r w:rsidRPr="00B80540">
        <w:rPr>
          <w:rtl/>
          <w:lang w:val="en-GB"/>
        </w:rPr>
        <w:t xml:space="preserve">بالنسبة </w:t>
      </w:r>
      <w:r w:rsidR="006A3D36">
        <w:rPr>
          <w:rFonts w:hint="cs"/>
          <w:rtl/>
          <w:lang w:val="en-GB"/>
        </w:rPr>
        <w:t>للرسوم التخطيطية</w:t>
      </w:r>
      <w:r>
        <w:rPr>
          <w:rFonts w:hint="cs"/>
          <w:rtl/>
          <w:lang w:val="en-GB"/>
        </w:rPr>
        <w:t xml:space="preserve"> </w:t>
      </w:r>
      <w:r w:rsidRPr="00B80540">
        <w:rPr>
          <w:rtl/>
          <w:lang w:val="en-GB"/>
        </w:rPr>
        <w:t xml:space="preserve">ثنائية الأبعاد، يمكن </w:t>
      </w:r>
      <w:r>
        <w:rPr>
          <w:rFonts w:hint="cs"/>
          <w:rtl/>
          <w:lang w:val="en-GB"/>
        </w:rPr>
        <w:t>إظهار</w:t>
      </w:r>
      <w:r w:rsidRPr="00B80540">
        <w:rPr>
          <w:rtl/>
          <w:lang w:val="en-GB"/>
        </w:rPr>
        <w:t xml:space="preserve"> العتبة كخط دائري متمركز في</w:t>
      </w:r>
      <w:r>
        <w:rPr>
          <w:rFonts w:hint="cs"/>
          <w:rtl/>
          <w:lang w:val="en-GB"/>
        </w:rPr>
        <w:t xml:space="preserve"> أصل</w:t>
      </w:r>
      <w:r w:rsidRPr="00B80540">
        <w:rPr>
          <w:rtl/>
          <w:lang w:val="en-GB"/>
        </w:rPr>
        <w:t xml:space="preserve"> </w:t>
      </w:r>
      <w:r w:rsidR="006A3D36">
        <w:rPr>
          <w:rFonts w:hint="cs"/>
          <w:rtl/>
          <w:lang w:val="en-GB"/>
        </w:rPr>
        <w:t>الرسم التخطيطي</w:t>
      </w:r>
      <w:r w:rsidRPr="00B80540">
        <w:rPr>
          <w:rtl/>
          <w:lang w:val="en-GB"/>
        </w:rPr>
        <w:t xml:space="preserve">. بالنسبة </w:t>
      </w:r>
      <w:r w:rsidR="006A3D36">
        <w:rPr>
          <w:rFonts w:hint="cs"/>
          <w:rtl/>
          <w:lang w:val="en-GB"/>
        </w:rPr>
        <w:t xml:space="preserve">للرسوم التخطيطية </w:t>
      </w:r>
      <w:r w:rsidRPr="00B80540">
        <w:rPr>
          <w:rtl/>
          <w:lang w:val="en-GB"/>
        </w:rPr>
        <w:t>ثلاثية الأبعاد</w:t>
      </w:r>
      <w:r>
        <w:rPr>
          <w:rFonts w:hint="cs"/>
          <w:rtl/>
          <w:lang w:val="en-GB"/>
        </w:rPr>
        <w:t xml:space="preserve">، </w:t>
      </w:r>
      <w:r w:rsidRPr="00B80540">
        <w:rPr>
          <w:rtl/>
          <w:lang w:val="en-GB"/>
        </w:rPr>
        <w:t>تصبح خطوط مؤشر العتبة على</w:t>
      </w:r>
      <w:r w:rsidR="00D703E5">
        <w:rPr>
          <w:rFonts w:hint="eastAsia"/>
          <w:rtl/>
          <w:lang w:val="en-GB" w:bidi="ar-EG"/>
        </w:rPr>
        <w:t> </w:t>
      </w:r>
      <w:r w:rsidRPr="00B80540">
        <w:rPr>
          <w:rtl/>
          <w:lang w:val="en-GB"/>
        </w:rPr>
        <w:t>شكل نصف كرة.</w:t>
      </w:r>
    </w:p>
    <w:p w14:paraId="0F38064C" w14:textId="15912ACB" w:rsidR="00D85E36" w:rsidRPr="001F1315" w:rsidRDefault="00D85E36" w:rsidP="00922D5C">
      <w:pPr>
        <w:rPr>
          <w:rtl/>
        </w:rPr>
      </w:pPr>
      <w:r>
        <w:rPr>
          <w:rFonts w:hint="cs"/>
          <w:rtl/>
          <w:lang w:val="en-GB"/>
        </w:rPr>
        <w:t xml:space="preserve">ويوضح الشكل </w:t>
      </w:r>
      <w:r>
        <w:t>4</w:t>
      </w:r>
      <w:r>
        <w:rPr>
          <w:rFonts w:hint="cs"/>
          <w:rtl/>
        </w:rPr>
        <w:t xml:space="preserve"> الإنشاء والعرض النهائي </w:t>
      </w:r>
      <w:r w:rsidR="006A3D36">
        <w:rPr>
          <w:rFonts w:hint="cs"/>
          <w:rtl/>
        </w:rPr>
        <w:t xml:space="preserve">لرسم تخطيطي </w:t>
      </w:r>
      <w:r>
        <w:rPr>
          <w:rFonts w:hint="cs"/>
          <w:rtl/>
        </w:rPr>
        <w:t>ثنائي الأبعاد.</w:t>
      </w:r>
    </w:p>
    <w:p w14:paraId="735659D6" w14:textId="77777777" w:rsidR="00D85E36" w:rsidRPr="00922D5C" w:rsidRDefault="00D85E36" w:rsidP="00922D5C">
      <w:pPr>
        <w:pStyle w:val="FigureNo"/>
        <w:rPr>
          <w:rtl/>
        </w:rPr>
      </w:pPr>
      <w:r w:rsidRPr="00922D5C">
        <w:rPr>
          <w:rFonts w:hint="cs"/>
          <w:rtl/>
        </w:rPr>
        <w:lastRenderedPageBreak/>
        <w:t xml:space="preserve">الشكل </w:t>
      </w:r>
      <w:r w:rsidRPr="00922D5C">
        <w:t>4</w:t>
      </w:r>
    </w:p>
    <w:p w14:paraId="52C16AD7" w14:textId="77777777" w:rsidR="00D85E36" w:rsidRPr="00922D5C" w:rsidRDefault="00D85E36" w:rsidP="00922D5C">
      <w:pPr>
        <w:pStyle w:val="FigureTitle0"/>
        <w:rPr>
          <w:rtl/>
        </w:rPr>
      </w:pPr>
      <w:r w:rsidRPr="00922D5C">
        <w:rPr>
          <w:rFonts w:hint="cs"/>
          <w:rtl/>
        </w:rPr>
        <w:t>إنشاء</w:t>
      </w:r>
      <w:r w:rsidRPr="00922D5C">
        <w:rPr>
          <w:rtl/>
        </w:rPr>
        <w:t xml:space="preserve"> مخطط </w:t>
      </w:r>
      <w:r w:rsidRPr="00922D5C">
        <w:rPr>
          <w:rFonts w:hint="cs"/>
          <w:rtl/>
        </w:rPr>
        <w:t>للتوزع المكاني للبث في مستوي السمت</w:t>
      </w:r>
    </w:p>
    <w:p w14:paraId="02DD5CD4" w14:textId="04373A67" w:rsidR="00014430" w:rsidRDefault="009303EE" w:rsidP="00D85E36">
      <w:pPr>
        <w:pStyle w:val="Figure"/>
        <w:rPr>
          <w:rtl/>
          <w:lang w:val="fr-FR" w:bidi="ar-EG"/>
        </w:rPr>
      </w:pPr>
      <w:r>
        <w:rPr>
          <w:noProof/>
        </w:rPr>
        <w:drawing>
          <wp:inline distT="0" distB="0" distL="0" distR="0" wp14:anchorId="799D922C" wp14:editId="2B0BCF56">
            <wp:extent cx="5661660" cy="3865880"/>
            <wp:effectExtent l="0" t="0" r="0" b="1270"/>
            <wp:docPr id="26871780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661660" cy="3865880"/>
                    </a:xfrm>
                    <a:prstGeom prst="rect">
                      <a:avLst/>
                    </a:prstGeom>
                    <a:noFill/>
                    <a:ln>
                      <a:noFill/>
                    </a:ln>
                  </pic:spPr>
                </pic:pic>
              </a:graphicData>
            </a:graphic>
          </wp:inline>
        </w:drawing>
      </w:r>
    </w:p>
    <w:p w14:paraId="078D6D12" w14:textId="77777777" w:rsidR="00D85E36" w:rsidRPr="00FD686C" w:rsidRDefault="00D85E36" w:rsidP="00DE10A5">
      <w:pPr>
        <w:pStyle w:val="Heading1"/>
        <w:rPr>
          <w:rtl/>
        </w:rPr>
      </w:pPr>
      <w:bookmarkStart w:id="11" w:name="_Toc193720693"/>
      <w:bookmarkStart w:id="12" w:name="_Toc39561354"/>
      <w:r>
        <w:rPr>
          <w:lang w:bidi="ar-EG"/>
        </w:rPr>
        <w:t>6</w:t>
      </w:r>
      <w:r>
        <w:rPr>
          <w:rtl/>
        </w:rPr>
        <w:tab/>
      </w:r>
      <w:r>
        <w:rPr>
          <w:rFonts w:hint="cs"/>
          <w:rtl/>
        </w:rPr>
        <w:t>تحديد معايير مستويات البث</w:t>
      </w:r>
      <w:bookmarkEnd w:id="11"/>
    </w:p>
    <w:p w14:paraId="579E02C3" w14:textId="77777777" w:rsidR="00D85E36" w:rsidRPr="00DE10A5" w:rsidRDefault="00D85E36" w:rsidP="00DE10A5">
      <w:pPr>
        <w:rPr>
          <w:spacing w:val="-2"/>
          <w:rtl/>
          <w:lang w:val="fr-FR"/>
        </w:rPr>
      </w:pPr>
      <w:r w:rsidRPr="00DE10A5">
        <w:rPr>
          <w:spacing w:val="-2"/>
          <w:rtl/>
          <w:lang w:val="fr-FR"/>
        </w:rPr>
        <w:t xml:space="preserve">يُطلق على القطاعات التي يتم </w:t>
      </w:r>
      <w:r w:rsidRPr="00DE10A5">
        <w:rPr>
          <w:rFonts w:hint="cs"/>
          <w:spacing w:val="-2"/>
          <w:rtl/>
          <w:lang w:val="fr-FR"/>
        </w:rPr>
        <w:t>تسديد</w:t>
      </w:r>
      <w:r w:rsidRPr="00DE10A5">
        <w:rPr>
          <w:spacing w:val="-2"/>
          <w:rtl/>
          <w:lang w:val="fr-FR"/>
        </w:rPr>
        <w:t xml:space="preserve"> الهوائي الاتجاهي </w:t>
      </w:r>
      <w:r w:rsidRPr="00DE10A5">
        <w:rPr>
          <w:rFonts w:hint="cs"/>
          <w:spacing w:val="-2"/>
          <w:rtl/>
          <w:lang w:val="fr-FR"/>
        </w:rPr>
        <w:t>باتجاهها</w:t>
      </w:r>
      <w:r w:rsidRPr="00DE10A5">
        <w:rPr>
          <w:spacing w:val="-2"/>
          <w:rtl/>
          <w:lang w:val="fr-FR"/>
        </w:rPr>
        <w:t xml:space="preserve"> اسم القطاع</w:t>
      </w:r>
      <w:r w:rsidRPr="00DE10A5">
        <w:rPr>
          <w:rFonts w:hint="cs"/>
          <w:spacing w:val="-2"/>
          <w:rtl/>
          <w:lang w:val="fr-FR"/>
        </w:rPr>
        <w:t>ات</w:t>
      </w:r>
      <w:r w:rsidRPr="00DE10A5">
        <w:rPr>
          <w:spacing w:val="-2"/>
          <w:rtl/>
          <w:lang w:val="fr-FR"/>
        </w:rPr>
        <w:t xml:space="preserve"> الاتجاهي</w:t>
      </w:r>
      <w:r w:rsidRPr="00DE10A5">
        <w:rPr>
          <w:rFonts w:hint="cs"/>
          <w:spacing w:val="-2"/>
          <w:rtl/>
          <w:lang w:val="fr-FR"/>
        </w:rPr>
        <w:t>ة</w:t>
      </w:r>
      <w:r w:rsidRPr="00DE10A5">
        <w:rPr>
          <w:spacing w:val="-2"/>
          <w:rtl/>
          <w:lang w:val="fr-FR"/>
        </w:rPr>
        <w:t xml:space="preserve">. </w:t>
      </w:r>
      <w:r w:rsidRPr="00DE10A5">
        <w:rPr>
          <w:rFonts w:hint="cs"/>
          <w:spacing w:val="-2"/>
          <w:rtl/>
          <w:lang w:val="fr-FR"/>
        </w:rPr>
        <w:t>و</w:t>
      </w:r>
      <w:r w:rsidRPr="00DE10A5">
        <w:rPr>
          <w:spacing w:val="-2"/>
          <w:rtl/>
          <w:lang w:val="fr-FR"/>
        </w:rPr>
        <w:t xml:space="preserve">لكل نقطة من نقاط </w:t>
      </w:r>
      <w:r w:rsidRPr="00DE10A5">
        <w:rPr>
          <w:rFonts w:hint="cs"/>
          <w:spacing w:val="-2"/>
          <w:rtl/>
          <w:lang w:val="fr-FR"/>
        </w:rPr>
        <w:t>الاعتيان</w:t>
      </w:r>
      <w:r w:rsidRPr="00DE10A5">
        <w:rPr>
          <w:spacing w:val="-2"/>
          <w:rtl/>
          <w:lang w:val="fr-FR"/>
        </w:rPr>
        <w:t xml:space="preserve"> هذه، يتم تحديد معايير مستو</w:t>
      </w:r>
      <w:r w:rsidRPr="00DE10A5">
        <w:rPr>
          <w:rFonts w:hint="cs"/>
          <w:spacing w:val="-2"/>
          <w:rtl/>
          <w:lang w:val="fr-FR"/>
        </w:rPr>
        <w:t>يات</w:t>
      </w:r>
      <w:r w:rsidRPr="00DE10A5">
        <w:rPr>
          <w:spacing w:val="-2"/>
          <w:rtl/>
          <w:lang w:val="fr-FR"/>
        </w:rPr>
        <w:t xml:space="preserve"> </w:t>
      </w:r>
      <w:r w:rsidRPr="00DE10A5">
        <w:rPr>
          <w:rFonts w:hint="cs"/>
          <w:spacing w:val="-2"/>
          <w:rtl/>
          <w:lang w:val="fr-FR"/>
        </w:rPr>
        <w:t>البث</w:t>
      </w:r>
      <w:r w:rsidRPr="00DE10A5">
        <w:rPr>
          <w:spacing w:val="-2"/>
          <w:rtl/>
          <w:lang w:val="fr-FR"/>
        </w:rPr>
        <w:t>.</w:t>
      </w:r>
    </w:p>
    <w:p w14:paraId="63DCC7A8" w14:textId="77777777" w:rsidR="00D85E36" w:rsidRDefault="00D85E36" w:rsidP="00DE10A5">
      <w:pPr>
        <w:rPr>
          <w:rtl/>
          <w:lang w:val="fr-FR"/>
        </w:rPr>
      </w:pPr>
      <w:r>
        <w:rPr>
          <w:rFonts w:hint="cs"/>
          <w:rtl/>
          <w:lang w:val="fr-FR"/>
        </w:rPr>
        <w:t>و</w:t>
      </w:r>
      <w:r w:rsidRPr="00FD686C">
        <w:rPr>
          <w:rtl/>
          <w:lang w:val="fr-FR"/>
        </w:rPr>
        <w:t xml:space="preserve">بالنسبة لكل قطاع اتجاهي </w:t>
      </w:r>
      <w:r>
        <w:rPr>
          <w:rFonts w:hint="cs"/>
          <w:rtl/>
          <w:lang w:val="fr-FR"/>
        </w:rPr>
        <w:t>فردي</w:t>
      </w:r>
      <w:r w:rsidRPr="00FD686C">
        <w:rPr>
          <w:rtl/>
          <w:lang w:val="fr-FR"/>
        </w:rPr>
        <w:t xml:space="preserve">، </w:t>
      </w:r>
      <w:r>
        <w:rPr>
          <w:rFonts w:hint="cs"/>
          <w:rtl/>
          <w:lang w:val="fr-FR"/>
        </w:rPr>
        <w:t>يحدَّد</w:t>
      </w:r>
      <w:r w:rsidRPr="00FD686C">
        <w:rPr>
          <w:rtl/>
          <w:lang w:val="fr-FR"/>
        </w:rPr>
        <w:t xml:space="preserve"> معيار مستوى </w:t>
      </w:r>
      <w:r>
        <w:rPr>
          <w:rFonts w:hint="cs"/>
          <w:rtl/>
          <w:lang w:val="fr-FR"/>
        </w:rPr>
        <w:t>البث</w:t>
      </w:r>
      <w:r w:rsidRPr="00FD686C">
        <w:rPr>
          <w:rtl/>
          <w:lang w:val="fr-FR"/>
        </w:rPr>
        <w:t xml:space="preserve"> من خلال </w:t>
      </w:r>
      <w:r>
        <w:rPr>
          <w:rFonts w:hint="cs"/>
          <w:rtl/>
          <w:lang w:val="fr-FR"/>
        </w:rPr>
        <w:t>القيمة ال</w:t>
      </w:r>
      <w:r w:rsidRPr="00FD686C">
        <w:rPr>
          <w:rtl/>
          <w:lang w:val="fr-FR"/>
        </w:rPr>
        <w:t>حد</w:t>
      </w:r>
      <w:r>
        <w:rPr>
          <w:rFonts w:hint="cs"/>
          <w:rtl/>
          <w:lang w:val="fr-FR"/>
        </w:rPr>
        <w:t>ية</w:t>
      </w:r>
      <w:r w:rsidRPr="00FD686C">
        <w:rPr>
          <w:rtl/>
          <w:lang w:val="fr-FR"/>
        </w:rPr>
        <w:t xml:space="preserve"> </w:t>
      </w:r>
      <w:r>
        <w:rPr>
          <w:rFonts w:hint="cs"/>
          <w:rtl/>
          <w:lang w:val="fr-FR"/>
        </w:rPr>
        <w:t>ل</w:t>
      </w:r>
      <w:r w:rsidRPr="00FD686C">
        <w:rPr>
          <w:rtl/>
          <w:lang w:val="fr-FR"/>
        </w:rPr>
        <w:t xml:space="preserve">مستوى </w:t>
      </w:r>
      <w:r>
        <w:rPr>
          <w:rFonts w:hint="cs"/>
          <w:rtl/>
          <w:lang w:val="fr-FR"/>
        </w:rPr>
        <w:t>البث</w:t>
      </w:r>
      <w:r w:rsidRPr="00FD686C">
        <w:rPr>
          <w:rtl/>
          <w:lang w:val="fr-FR"/>
        </w:rPr>
        <w:t xml:space="preserve"> للمنشآت </w:t>
      </w:r>
      <w:r>
        <w:rPr>
          <w:rFonts w:hint="cs"/>
          <w:rtl/>
          <w:lang w:val="fr-FR"/>
        </w:rPr>
        <w:t>الراديوية</w:t>
      </w:r>
      <w:r w:rsidRPr="00FD686C">
        <w:rPr>
          <w:rtl/>
          <w:lang w:val="fr-FR"/>
        </w:rPr>
        <w:t xml:space="preserve"> داخل القطاع في </w:t>
      </w:r>
      <w:r>
        <w:rPr>
          <w:rFonts w:hint="cs"/>
          <w:rtl/>
          <w:lang w:val="fr-FR"/>
        </w:rPr>
        <w:t>ال</w:t>
      </w:r>
      <w:r w:rsidRPr="00FD686C">
        <w:rPr>
          <w:rtl/>
          <w:lang w:val="fr-FR"/>
        </w:rPr>
        <w:t>نطاق التردد</w:t>
      </w:r>
      <w:r>
        <w:rPr>
          <w:rFonts w:hint="cs"/>
          <w:rtl/>
          <w:lang w:val="fr-FR"/>
        </w:rPr>
        <w:t>ي</w:t>
      </w:r>
      <w:r w:rsidRPr="00FD686C">
        <w:rPr>
          <w:rtl/>
          <w:lang w:val="fr-FR"/>
        </w:rPr>
        <w:t xml:space="preserve"> </w:t>
      </w:r>
      <w:r>
        <w:rPr>
          <w:rFonts w:hint="cs"/>
          <w:rtl/>
          <w:lang w:val="fr-FR"/>
        </w:rPr>
        <w:t>الجاري</w:t>
      </w:r>
      <w:r w:rsidRPr="00FD686C">
        <w:rPr>
          <w:rtl/>
          <w:lang w:val="fr-FR"/>
        </w:rPr>
        <w:t xml:space="preserve"> تحليله.</w:t>
      </w:r>
    </w:p>
    <w:p w14:paraId="27E4698D" w14:textId="77777777" w:rsidR="00D85E36" w:rsidRDefault="00D85E36" w:rsidP="00DE10A5">
      <w:pPr>
        <w:rPr>
          <w:rtl/>
          <w:lang w:val="fr-FR"/>
        </w:rPr>
      </w:pPr>
      <w:r>
        <w:rPr>
          <w:rFonts w:hint="cs"/>
          <w:rtl/>
          <w:lang w:val="fr-FR"/>
        </w:rPr>
        <w:t>و</w:t>
      </w:r>
      <w:r w:rsidRPr="00FD686C">
        <w:rPr>
          <w:rtl/>
          <w:lang w:val="fr-FR"/>
        </w:rPr>
        <w:t xml:space="preserve">تعتمد كيفية تحديد معيار مستوى </w:t>
      </w:r>
      <w:r>
        <w:rPr>
          <w:rFonts w:hint="cs"/>
          <w:rtl/>
          <w:lang w:val="fr-FR"/>
        </w:rPr>
        <w:t>البث</w:t>
      </w:r>
      <w:r w:rsidRPr="00FD686C">
        <w:rPr>
          <w:rtl/>
          <w:lang w:val="fr-FR"/>
        </w:rPr>
        <w:t xml:space="preserve"> على الغرض من القياسات، كما هو موضح في الأقسام التالية.</w:t>
      </w:r>
    </w:p>
    <w:p w14:paraId="00B200D2" w14:textId="77777777" w:rsidR="00D85E36" w:rsidRPr="00DE10A5" w:rsidRDefault="00D85E36" w:rsidP="00DE10A5">
      <w:pPr>
        <w:pStyle w:val="Heading2"/>
        <w:rPr>
          <w:rtl/>
        </w:rPr>
      </w:pPr>
      <w:bookmarkStart w:id="13" w:name="_Toc193720694"/>
      <w:r w:rsidRPr="00DE10A5">
        <w:t>1.6</w:t>
      </w:r>
      <w:r w:rsidRPr="00DE10A5">
        <w:rPr>
          <w:rtl/>
        </w:rPr>
        <w:tab/>
      </w:r>
      <w:r w:rsidRPr="00DE10A5">
        <w:rPr>
          <w:rFonts w:hint="cs"/>
          <w:rtl/>
        </w:rPr>
        <w:t>معيار مستوى البث لأغراض المراقبة العامة</w:t>
      </w:r>
      <w:bookmarkEnd w:id="13"/>
    </w:p>
    <w:p w14:paraId="47D62D6A" w14:textId="77777777" w:rsidR="00D85E36" w:rsidRDefault="00D85E36" w:rsidP="00D85E36">
      <w:pPr>
        <w:rPr>
          <w:rtl/>
        </w:rPr>
      </w:pPr>
      <w:r w:rsidRPr="000213A2">
        <w:rPr>
          <w:rtl/>
        </w:rPr>
        <w:t xml:space="preserve">يُستخدم هذا الخيار لإجراء تقييم عام </w:t>
      </w:r>
      <w:r>
        <w:rPr>
          <w:rFonts w:hint="cs"/>
          <w:rtl/>
        </w:rPr>
        <w:t>ل</w:t>
      </w:r>
      <w:r w:rsidRPr="000213A2">
        <w:rPr>
          <w:rtl/>
        </w:rPr>
        <w:t>لبيئة الراديو</w:t>
      </w:r>
      <w:r>
        <w:rPr>
          <w:rFonts w:hint="cs"/>
          <w:rtl/>
        </w:rPr>
        <w:t>ية</w:t>
      </w:r>
      <w:r w:rsidRPr="000213A2">
        <w:rPr>
          <w:rtl/>
        </w:rPr>
        <w:t xml:space="preserve">، بما في ذلك الإشارات </w:t>
      </w:r>
      <w:r>
        <w:rPr>
          <w:rFonts w:hint="cs"/>
          <w:rtl/>
        </w:rPr>
        <w:t>المسببة للتداخل</w:t>
      </w:r>
      <w:r w:rsidRPr="000213A2">
        <w:rPr>
          <w:rtl/>
        </w:rPr>
        <w:t>.</w:t>
      </w:r>
    </w:p>
    <w:p w14:paraId="7E990D07" w14:textId="77777777" w:rsidR="00D85E36" w:rsidRPr="00727DCD" w:rsidRDefault="00D85E36" w:rsidP="00D85E36">
      <w:pPr>
        <w:rPr>
          <w:spacing w:val="-4"/>
          <w:rtl/>
        </w:rPr>
      </w:pPr>
      <w:r w:rsidRPr="00727DCD">
        <w:rPr>
          <w:rFonts w:hint="cs"/>
          <w:spacing w:val="-4"/>
          <w:rtl/>
        </w:rPr>
        <w:t>ويُ</w:t>
      </w:r>
      <w:r w:rsidRPr="00727DCD">
        <w:rPr>
          <w:spacing w:val="-4"/>
          <w:rtl/>
        </w:rPr>
        <w:t xml:space="preserve">حسب معيار مستوى </w:t>
      </w:r>
      <w:r w:rsidRPr="00727DCD">
        <w:rPr>
          <w:rFonts w:hint="cs"/>
          <w:spacing w:val="-4"/>
          <w:rtl/>
        </w:rPr>
        <w:t>البث</w:t>
      </w:r>
      <w:r w:rsidRPr="00727DCD">
        <w:rPr>
          <w:spacing w:val="-4"/>
          <w:rtl/>
        </w:rPr>
        <w:t xml:space="preserve"> بناءً على القدرة المشعة المخصصة لأجهزة الإرسال في القطاعات الاتجاهية الفردية. </w:t>
      </w:r>
      <w:r w:rsidRPr="00727DCD">
        <w:rPr>
          <w:rFonts w:hint="cs"/>
          <w:spacing w:val="-4"/>
          <w:rtl/>
        </w:rPr>
        <w:t>و</w:t>
      </w:r>
      <w:r w:rsidRPr="00727DCD">
        <w:rPr>
          <w:spacing w:val="-4"/>
          <w:rtl/>
        </w:rPr>
        <w:t xml:space="preserve">بالنسبة لجميع </w:t>
      </w:r>
      <w:r w:rsidRPr="00727DCD">
        <w:rPr>
          <w:rFonts w:hint="cs"/>
          <w:spacing w:val="-4"/>
          <w:rtl/>
        </w:rPr>
        <w:t>هذه</w:t>
      </w:r>
      <w:r w:rsidRPr="00727DCD">
        <w:rPr>
          <w:spacing w:val="-4"/>
          <w:rtl/>
        </w:rPr>
        <w:t xml:space="preserve"> المحطات، </w:t>
      </w:r>
      <w:r w:rsidRPr="00727DCD">
        <w:rPr>
          <w:rFonts w:hint="cs"/>
          <w:spacing w:val="-4"/>
          <w:rtl/>
        </w:rPr>
        <w:t>يقدَّر</w:t>
      </w:r>
      <w:r w:rsidRPr="00727DCD">
        <w:rPr>
          <w:spacing w:val="-4"/>
          <w:rtl/>
        </w:rPr>
        <w:t xml:space="preserve"> مستوى القدرة المستقب</w:t>
      </w:r>
      <w:r w:rsidRPr="00727DCD">
        <w:rPr>
          <w:rFonts w:hint="cs"/>
          <w:spacing w:val="-4"/>
          <w:rtl/>
        </w:rPr>
        <w:t>َ</w:t>
      </w:r>
      <w:r w:rsidRPr="00727DCD">
        <w:rPr>
          <w:spacing w:val="-4"/>
          <w:rtl/>
        </w:rPr>
        <w:t>لة عند نقطة القياس باستخدام نموذج انتشار مناسب ل</w:t>
      </w:r>
      <w:r w:rsidRPr="00727DCD">
        <w:rPr>
          <w:rFonts w:hint="cs"/>
          <w:spacing w:val="-4"/>
          <w:rtl/>
        </w:rPr>
        <w:t>لمدى</w:t>
      </w:r>
      <w:r w:rsidRPr="00727DCD">
        <w:rPr>
          <w:spacing w:val="-4"/>
          <w:rtl/>
        </w:rPr>
        <w:t xml:space="preserve"> التردد</w:t>
      </w:r>
      <w:r w:rsidRPr="00727DCD">
        <w:rPr>
          <w:rFonts w:hint="cs"/>
          <w:spacing w:val="-4"/>
          <w:rtl/>
        </w:rPr>
        <w:t>ي</w:t>
      </w:r>
      <w:r w:rsidRPr="00727DCD">
        <w:rPr>
          <w:spacing w:val="-4"/>
          <w:rtl/>
        </w:rPr>
        <w:t xml:space="preserve"> ونوع الإشارة المعني</w:t>
      </w:r>
      <w:r w:rsidRPr="00727DCD">
        <w:rPr>
          <w:rFonts w:hint="cs"/>
          <w:spacing w:val="-4"/>
          <w:rtl/>
        </w:rPr>
        <w:t>ين</w:t>
      </w:r>
      <w:r w:rsidRPr="00727DCD">
        <w:rPr>
          <w:spacing w:val="-4"/>
          <w:rtl/>
        </w:rPr>
        <w:t xml:space="preserve">. </w:t>
      </w:r>
      <w:r w:rsidRPr="00727DCD">
        <w:rPr>
          <w:rFonts w:hint="cs"/>
          <w:spacing w:val="-4"/>
          <w:rtl/>
        </w:rPr>
        <w:t>و</w:t>
      </w:r>
      <w:r w:rsidRPr="00727DCD">
        <w:rPr>
          <w:spacing w:val="-4"/>
          <w:rtl/>
        </w:rPr>
        <w:t xml:space="preserve">يُعتبر </w:t>
      </w:r>
      <w:r w:rsidRPr="00727DCD">
        <w:rPr>
          <w:rFonts w:hint="cs"/>
          <w:spacing w:val="-4"/>
          <w:rtl/>
        </w:rPr>
        <w:t xml:space="preserve">أن </w:t>
      </w:r>
      <w:r w:rsidRPr="00727DCD">
        <w:rPr>
          <w:spacing w:val="-4"/>
          <w:rtl/>
        </w:rPr>
        <w:t xml:space="preserve">الحد الأقصى لمستوى القدرة المتوقعة هو معيار مستوى </w:t>
      </w:r>
      <w:r w:rsidRPr="00727DCD">
        <w:rPr>
          <w:rFonts w:hint="cs"/>
          <w:spacing w:val="-4"/>
          <w:rtl/>
        </w:rPr>
        <w:t>البث</w:t>
      </w:r>
      <w:r w:rsidRPr="00727DCD">
        <w:rPr>
          <w:spacing w:val="-4"/>
          <w:rtl/>
        </w:rPr>
        <w:t xml:space="preserve"> </w:t>
      </w:r>
      <w:r w:rsidRPr="00727DCD">
        <w:rPr>
          <w:rFonts w:hint="cs"/>
          <w:spacing w:val="-4"/>
          <w:rtl/>
        </w:rPr>
        <w:t>لل</w:t>
      </w:r>
      <w:r w:rsidRPr="00727DCD">
        <w:rPr>
          <w:spacing w:val="-4"/>
          <w:rtl/>
        </w:rPr>
        <w:t>قطاع الاتجاهي المحدد.</w:t>
      </w:r>
    </w:p>
    <w:p w14:paraId="5095C2D3" w14:textId="77777777" w:rsidR="00D85E36" w:rsidRDefault="00D85E36" w:rsidP="00D85E36">
      <w:pPr>
        <w:pStyle w:val="Heading2"/>
        <w:rPr>
          <w:rtl/>
        </w:rPr>
      </w:pPr>
      <w:bookmarkStart w:id="14" w:name="_Toc193720695"/>
      <w:r>
        <w:t>2.6</w:t>
      </w:r>
      <w:r>
        <w:rPr>
          <w:rtl/>
        </w:rPr>
        <w:tab/>
      </w:r>
      <w:r>
        <w:rPr>
          <w:rFonts w:hint="cs"/>
          <w:rtl/>
        </w:rPr>
        <w:t>معيار مستوى البث لأغراض التخطيط الراديوي</w:t>
      </w:r>
      <w:bookmarkEnd w:id="14"/>
    </w:p>
    <w:p w14:paraId="1C5FE71B" w14:textId="77777777" w:rsidR="00D85E36" w:rsidRDefault="00D85E36" w:rsidP="00D85E36">
      <w:pPr>
        <w:rPr>
          <w:rtl/>
        </w:rPr>
      </w:pPr>
      <w:r w:rsidRPr="000213A2">
        <w:rPr>
          <w:rtl/>
        </w:rPr>
        <w:t>يُستخدم</w:t>
      </w:r>
      <w:r>
        <w:rPr>
          <w:rFonts w:hint="cs"/>
          <w:rtl/>
        </w:rPr>
        <w:t xml:space="preserve"> </w:t>
      </w:r>
      <w:r w:rsidRPr="000213A2">
        <w:rPr>
          <w:rtl/>
        </w:rPr>
        <w:t>هذا الخيار</w:t>
      </w:r>
      <w:r>
        <w:rPr>
          <w:rFonts w:hint="cs"/>
          <w:rtl/>
        </w:rPr>
        <w:t xml:space="preserve"> للتحقق من إمكانية تشغيل تطبيق راديوي معين بدون تداخل في موقع القياس.</w:t>
      </w:r>
    </w:p>
    <w:p w14:paraId="2631B11B" w14:textId="76082276" w:rsidR="00D85E36" w:rsidRPr="00727DCD" w:rsidRDefault="00D85E36" w:rsidP="00D85E36">
      <w:pPr>
        <w:rPr>
          <w:spacing w:val="-4"/>
          <w:rtl/>
        </w:rPr>
      </w:pPr>
      <w:r w:rsidRPr="00727DCD">
        <w:rPr>
          <w:rFonts w:hint="cs"/>
          <w:spacing w:val="-4"/>
          <w:rtl/>
        </w:rPr>
        <w:t>و</w:t>
      </w:r>
      <w:r w:rsidRPr="00727DCD">
        <w:rPr>
          <w:spacing w:val="-4"/>
          <w:rtl/>
        </w:rPr>
        <w:t>ل</w:t>
      </w:r>
      <w:r w:rsidRPr="00727DCD">
        <w:rPr>
          <w:rFonts w:hint="cs"/>
          <w:spacing w:val="-4"/>
          <w:rtl/>
        </w:rPr>
        <w:t>تحقيق ذلك</w:t>
      </w:r>
      <w:r w:rsidRPr="00727DCD">
        <w:rPr>
          <w:spacing w:val="-4"/>
          <w:rtl/>
        </w:rPr>
        <w:t xml:space="preserve">، </w:t>
      </w:r>
      <w:r w:rsidRPr="00727DCD">
        <w:rPr>
          <w:rFonts w:hint="cs"/>
          <w:spacing w:val="-4"/>
          <w:rtl/>
        </w:rPr>
        <w:t>يُحسب</w:t>
      </w:r>
      <w:r w:rsidRPr="00727DCD">
        <w:rPr>
          <w:spacing w:val="-4"/>
          <w:rtl/>
        </w:rPr>
        <w:t xml:space="preserve"> معيار مستوى </w:t>
      </w:r>
      <w:r w:rsidRPr="00727DCD">
        <w:rPr>
          <w:rFonts w:hint="cs"/>
          <w:spacing w:val="-4"/>
          <w:rtl/>
        </w:rPr>
        <w:t>البث</w:t>
      </w:r>
      <w:r w:rsidRPr="00727DCD">
        <w:rPr>
          <w:spacing w:val="-4"/>
          <w:rtl/>
        </w:rPr>
        <w:t xml:space="preserve"> </w:t>
      </w:r>
      <w:r w:rsidRPr="00727DCD">
        <w:rPr>
          <w:rFonts w:hint="cs"/>
          <w:spacing w:val="-4"/>
          <w:rtl/>
        </w:rPr>
        <w:t>على النحو</w:t>
      </w:r>
      <w:r w:rsidRPr="00727DCD">
        <w:rPr>
          <w:spacing w:val="-4"/>
          <w:rtl/>
        </w:rPr>
        <w:t xml:space="preserve"> </w:t>
      </w:r>
      <w:r w:rsidRPr="00727DCD">
        <w:rPr>
          <w:rFonts w:hint="cs"/>
          <w:spacing w:val="-4"/>
          <w:rtl/>
        </w:rPr>
        <w:t>ال</w:t>
      </w:r>
      <w:r w:rsidRPr="00727DCD">
        <w:rPr>
          <w:spacing w:val="-4"/>
          <w:rtl/>
        </w:rPr>
        <w:t xml:space="preserve">موضح في الفقرة </w:t>
      </w:r>
      <w:r w:rsidRPr="00727DCD">
        <w:rPr>
          <w:spacing w:val="-4"/>
        </w:rPr>
        <w:t>1.6</w:t>
      </w:r>
      <w:r w:rsidRPr="00727DCD">
        <w:rPr>
          <w:spacing w:val="-4"/>
          <w:rtl/>
        </w:rPr>
        <w:t xml:space="preserve"> أعلاه. </w:t>
      </w:r>
      <w:r w:rsidRPr="00727DCD">
        <w:rPr>
          <w:rFonts w:hint="cs"/>
          <w:spacing w:val="-4"/>
          <w:rtl/>
        </w:rPr>
        <w:t>و</w:t>
      </w:r>
      <w:r w:rsidRPr="00727DCD">
        <w:rPr>
          <w:spacing w:val="-4"/>
          <w:rtl/>
        </w:rPr>
        <w:t xml:space="preserve">بالإضافة إلى ذلك، تضاف نسبة الحماية المطلوبة للترددات </w:t>
      </w:r>
      <w:r w:rsidRPr="00727DCD">
        <w:rPr>
          <w:rFonts w:hint="cs"/>
          <w:spacing w:val="-4"/>
          <w:rtl/>
        </w:rPr>
        <w:t>الراديوية</w:t>
      </w:r>
      <w:r w:rsidRPr="00727DCD">
        <w:rPr>
          <w:spacing w:val="-4"/>
          <w:rtl/>
        </w:rPr>
        <w:t xml:space="preserve"> إلى معيار المستوى.</w:t>
      </w:r>
    </w:p>
    <w:p w14:paraId="5B64186C" w14:textId="0B949927" w:rsidR="00D85E36" w:rsidRPr="00FD686C" w:rsidRDefault="00D85E36" w:rsidP="00B34824">
      <w:pPr>
        <w:pStyle w:val="Heading1"/>
        <w:rPr>
          <w:rtl/>
        </w:rPr>
      </w:pPr>
      <w:bookmarkStart w:id="15" w:name="_Toc193720696"/>
      <w:r>
        <w:rPr>
          <w:lang w:bidi="ar-EG"/>
        </w:rPr>
        <w:lastRenderedPageBreak/>
        <w:t>7</w:t>
      </w:r>
      <w:r>
        <w:rPr>
          <w:rtl/>
        </w:rPr>
        <w:tab/>
      </w:r>
      <w:r>
        <w:rPr>
          <w:rFonts w:hint="cs"/>
          <w:rtl/>
        </w:rPr>
        <w:t>وضع المعلومات المتعلقة بتوزع المستويات الاتجاهية ومعلومات أخرى فوق خريطة رقمية</w:t>
      </w:r>
      <w:bookmarkEnd w:id="15"/>
    </w:p>
    <w:p w14:paraId="2A09C93E" w14:textId="77777777" w:rsidR="00D85E36" w:rsidRDefault="00D85E36" w:rsidP="00D85E36">
      <w:pPr>
        <w:rPr>
          <w:rtl/>
          <w:lang w:val="fr-FR"/>
        </w:rPr>
      </w:pPr>
      <w:r w:rsidRPr="00DF3066">
        <w:rPr>
          <w:rtl/>
          <w:lang w:val="fr-FR"/>
        </w:rPr>
        <w:t xml:space="preserve">لإجراء تحليل مكاني </w:t>
      </w:r>
      <w:r>
        <w:rPr>
          <w:rFonts w:hint="cs"/>
          <w:rtl/>
          <w:lang w:val="fr-FR"/>
        </w:rPr>
        <w:t>للبث</w:t>
      </w:r>
      <w:r w:rsidRPr="00DF3066">
        <w:rPr>
          <w:rtl/>
          <w:lang w:val="fr-FR"/>
        </w:rPr>
        <w:t xml:space="preserve">، </w:t>
      </w:r>
      <w:r>
        <w:rPr>
          <w:rFonts w:hint="cs"/>
          <w:rtl/>
          <w:lang w:val="fr-FR"/>
        </w:rPr>
        <w:t>يوضع</w:t>
      </w:r>
      <w:r w:rsidRPr="00DF3066">
        <w:rPr>
          <w:rtl/>
          <w:lang w:val="fr-FR"/>
        </w:rPr>
        <w:t xml:space="preserve"> </w:t>
      </w:r>
      <w:r>
        <w:rPr>
          <w:rFonts w:hint="cs"/>
          <w:rtl/>
          <w:lang w:val="fr-FR"/>
        </w:rPr>
        <w:t>المخطط</w:t>
      </w:r>
      <w:r w:rsidRPr="00DF3066">
        <w:rPr>
          <w:rtl/>
          <w:lang w:val="fr-FR"/>
        </w:rPr>
        <w:t xml:space="preserve"> الذي تم إنشاؤه في الفقرة </w:t>
      </w:r>
      <w:r>
        <w:rPr>
          <w:lang w:val="fr-FR"/>
        </w:rPr>
        <w:t>5</w:t>
      </w:r>
      <w:r w:rsidRPr="00DF3066">
        <w:rPr>
          <w:rtl/>
          <w:lang w:val="fr-FR"/>
        </w:rPr>
        <w:t xml:space="preserve"> </w:t>
      </w:r>
      <w:r>
        <w:rPr>
          <w:rFonts w:hint="cs"/>
          <w:rtl/>
          <w:lang w:val="fr-FR"/>
        </w:rPr>
        <w:t>فوق</w:t>
      </w:r>
      <w:r w:rsidRPr="00DF3066">
        <w:rPr>
          <w:rtl/>
          <w:lang w:val="fr-FR"/>
        </w:rPr>
        <w:t xml:space="preserve"> خريطة رقمية. </w:t>
      </w:r>
      <w:r>
        <w:rPr>
          <w:rFonts w:hint="cs"/>
          <w:rtl/>
          <w:lang w:val="fr-FR"/>
        </w:rPr>
        <w:t>و</w:t>
      </w:r>
      <w:r w:rsidRPr="00DF3066">
        <w:rPr>
          <w:rtl/>
          <w:lang w:val="fr-FR"/>
        </w:rPr>
        <w:t xml:space="preserve">يمكن </w:t>
      </w:r>
      <w:r>
        <w:rPr>
          <w:rFonts w:hint="cs"/>
          <w:rtl/>
          <w:lang w:val="fr-FR"/>
        </w:rPr>
        <w:t xml:space="preserve">أيضاً </w:t>
      </w:r>
      <w:r w:rsidRPr="00DF3066">
        <w:rPr>
          <w:rtl/>
          <w:lang w:val="fr-FR"/>
        </w:rPr>
        <w:t xml:space="preserve">تحديد مواقع مصادر </w:t>
      </w:r>
      <w:r>
        <w:rPr>
          <w:rFonts w:hint="cs"/>
          <w:rtl/>
          <w:lang w:val="fr-FR"/>
        </w:rPr>
        <w:t>البث</w:t>
      </w:r>
      <w:r w:rsidRPr="00DF3066">
        <w:rPr>
          <w:rtl/>
          <w:lang w:val="fr-FR"/>
        </w:rPr>
        <w:t xml:space="preserve"> المعروفة على الخريطة </w:t>
      </w:r>
      <w:r>
        <w:rPr>
          <w:rFonts w:hint="cs"/>
          <w:rtl/>
          <w:lang w:val="fr-FR"/>
        </w:rPr>
        <w:t xml:space="preserve">بوضع </w:t>
      </w:r>
      <w:r w:rsidRPr="00DF3066">
        <w:rPr>
          <w:rtl/>
          <w:lang w:val="fr-FR"/>
        </w:rPr>
        <w:t>نقطة</w:t>
      </w:r>
      <w:r>
        <w:rPr>
          <w:rFonts w:hint="cs"/>
          <w:rtl/>
          <w:lang w:val="fr-FR"/>
        </w:rPr>
        <w:t>، مثلاً</w:t>
      </w:r>
      <w:r w:rsidRPr="00DF3066">
        <w:rPr>
          <w:rtl/>
          <w:lang w:val="fr-FR"/>
        </w:rPr>
        <w:t xml:space="preserve">. </w:t>
      </w:r>
      <w:r>
        <w:rPr>
          <w:rFonts w:hint="cs"/>
          <w:rtl/>
          <w:lang w:val="fr-FR"/>
        </w:rPr>
        <w:t>و</w:t>
      </w:r>
      <w:r w:rsidRPr="00DF3066">
        <w:rPr>
          <w:rtl/>
          <w:lang w:val="fr-FR"/>
        </w:rPr>
        <w:t xml:space="preserve">يمكن ربط هذه المواقع بنقطة القياس بخط مستقيم أو منحنى، </w:t>
      </w:r>
      <w:r>
        <w:rPr>
          <w:rFonts w:hint="cs"/>
          <w:rtl/>
          <w:lang w:val="fr-FR"/>
        </w:rPr>
        <w:t>حسب</w:t>
      </w:r>
      <w:r w:rsidRPr="00DF3066">
        <w:rPr>
          <w:rtl/>
          <w:lang w:val="fr-FR"/>
        </w:rPr>
        <w:t xml:space="preserve"> إسقاط الخريطة.</w:t>
      </w:r>
    </w:p>
    <w:p w14:paraId="547A197A" w14:textId="732E1088" w:rsidR="00D85E36" w:rsidRDefault="008055C5" w:rsidP="00D85E36">
      <w:pPr>
        <w:rPr>
          <w:rtl/>
        </w:rPr>
      </w:pPr>
      <w:r>
        <w:rPr>
          <w:rFonts w:hint="cs"/>
          <w:rtl/>
          <w:lang w:bidi="ar-EG"/>
        </w:rPr>
        <w:t>و</w:t>
      </w:r>
      <w:r w:rsidR="00D85E36">
        <w:rPr>
          <w:rtl/>
        </w:rPr>
        <w:t>علاوة</w:t>
      </w:r>
      <w:r w:rsidR="009303EE">
        <w:rPr>
          <w:rFonts w:hint="cs"/>
          <w:rtl/>
        </w:rPr>
        <w:t>ً</w:t>
      </w:r>
      <w:r w:rsidR="00D85E36">
        <w:rPr>
          <w:rtl/>
        </w:rPr>
        <w:t xml:space="preserve"> على ذلك، يمكن إظهار الرؤية الراديوية لمعدات القياس على الخريطة. ول</w:t>
      </w:r>
      <w:r w:rsidR="00D85E36">
        <w:rPr>
          <w:rFonts w:hint="cs"/>
          <w:rtl/>
        </w:rPr>
        <w:t>تحقيق ذلك</w:t>
      </w:r>
      <w:r w:rsidR="00D85E36">
        <w:rPr>
          <w:rtl/>
        </w:rPr>
        <w:t xml:space="preserve">، يجب معرفة </w:t>
      </w:r>
      <w:r w:rsidR="00D85E36">
        <w:rPr>
          <w:rFonts w:hint="cs"/>
          <w:rtl/>
        </w:rPr>
        <w:t>علو</w:t>
      </w:r>
      <w:r w:rsidR="00D85E36">
        <w:rPr>
          <w:rtl/>
        </w:rPr>
        <w:t xml:space="preserve"> هوائي القياس ومحطة راديو</w:t>
      </w:r>
      <w:r w:rsidR="00D85E36">
        <w:rPr>
          <w:rFonts w:hint="cs"/>
          <w:rtl/>
        </w:rPr>
        <w:t>ية</w:t>
      </w:r>
      <w:r w:rsidR="00D85E36">
        <w:rPr>
          <w:rtl/>
        </w:rPr>
        <w:t xml:space="preserve"> </w:t>
      </w:r>
      <w:r w:rsidR="00D85E36">
        <w:rPr>
          <w:rFonts w:hint="cs"/>
          <w:rtl/>
        </w:rPr>
        <w:t>نمطية</w:t>
      </w:r>
      <w:r w:rsidR="00D85E36">
        <w:rPr>
          <w:rtl/>
        </w:rPr>
        <w:t xml:space="preserve"> في المنطقة.</w:t>
      </w:r>
    </w:p>
    <w:p w14:paraId="6B3041DF" w14:textId="5B37778F" w:rsidR="00D85E36" w:rsidRDefault="00D85E36" w:rsidP="00D85E36">
      <w:pPr>
        <w:rPr>
          <w:rtl/>
        </w:rPr>
      </w:pPr>
      <w:r>
        <w:rPr>
          <w:rFonts w:hint="cs"/>
          <w:rtl/>
        </w:rPr>
        <w:t xml:space="preserve">ولمزيد من الوضوح، يمكن ترميز العناصر المختلفة للمخطط (رسوم </w:t>
      </w:r>
      <w:r w:rsidR="006A3D36">
        <w:rPr>
          <w:rFonts w:hint="cs"/>
          <w:rtl/>
        </w:rPr>
        <w:t>تخطيطية ل</w:t>
      </w:r>
      <w:r>
        <w:rPr>
          <w:rFonts w:hint="cs"/>
          <w:rtl/>
        </w:rPr>
        <w:t>لقيم من نفس النوع، والانتهاكات المحددة، وحالات التداخل) باستخدام الألوان.</w:t>
      </w:r>
    </w:p>
    <w:p w14:paraId="355BFF13" w14:textId="6373542A" w:rsidR="00D85E36" w:rsidRPr="00FD686C" w:rsidRDefault="00D85E36" w:rsidP="0089367E">
      <w:pPr>
        <w:pStyle w:val="Heading1"/>
        <w:rPr>
          <w:rtl/>
        </w:rPr>
      </w:pPr>
      <w:bookmarkStart w:id="16" w:name="_Toc193720697"/>
      <w:r>
        <w:rPr>
          <w:lang w:bidi="ar-EG"/>
        </w:rPr>
        <w:t>8</w:t>
      </w:r>
      <w:r>
        <w:rPr>
          <w:rtl/>
        </w:rPr>
        <w:tab/>
      </w:r>
      <w:r>
        <w:rPr>
          <w:rFonts w:hint="cs"/>
          <w:rtl/>
        </w:rPr>
        <w:t>تحليل النتائج</w:t>
      </w:r>
      <w:bookmarkEnd w:id="16"/>
    </w:p>
    <w:p w14:paraId="25554782" w14:textId="77777777" w:rsidR="00D85E36" w:rsidRDefault="00D85E36" w:rsidP="00D85E36">
      <w:pPr>
        <w:rPr>
          <w:rtl/>
          <w:lang w:val="fr-FR"/>
        </w:rPr>
      </w:pPr>
      <w:r>
        <w:rPr>
          <w:rFonts w:hint="cs"/>
          <w:rtl/>
          <w:lang w:val="fr-FR"/>
        </w:rPr>
        <w:t>تقدم</w:t>
      </w:r>
      <w:r w:rsidRPr="00465639">
        <w:rPr>
          <w:rtl/>
          <w:lang w:val="fr-FR"/>
        </w:rPr>
        <w:t xml:space="preserve"> </w:t>
      </w:r>
      <w:r>
        <w:rPr>
          <w:rFonts w:hint="cs"/>
          <w:rtl/>
          <w:lang w:val="fr-FR"/>
        </w:rPr>
        <w:t>المخططات</w:t>
      </w:r>
      <w:r w:rsidRPr="00465639">
        <w:rPr>
          <w:rtl/>
          <w:lang w:val="fr-FR"/>
        </w:rPr>
        <w:t xml:space="preserve"> الناتجة ملخص</w:t>
      </w:r>
      <w:r>
        <w:rPr>
          <w:rFonts w:hint="cs"/>
          <w:rtl/>
          <w:lang w:val="fr-FR"/>
        </w:rPr>
        <w:t>اً</w:t>
      </w:r>
      <w:r w:rsidRPr="00465639">
        <w:rPr>
          <w:rtl/>
          <w:lang w:val="fr-FR"/>
        </w:rPr>
        <w:t xml:space="preserve"> للإشارات الموجودة في موقع القياس في مختلف المجالات.</w:t>
      </w:r>
    </w:p>
    <w:p w14:paraId="2B8A059E" w14:textId="47245B79" w:rsidR="00E9515E" w:rsidRDefault="00D85E36" w:rsidP="00D85E36">
      <w:pPr>
        <w:rPr>
          <w:spacing w:val="-4"/>
          <w:rtl/>
          <w:lang w:val="fr-FR"/>
        </w:rPr>
      </w:pPr>
      <w:r w:rsidRPr="00450F40">
        <w:rPr>
          <w:rFonts w:hint="cs"/>
          <w:spacing w:val="-4"/>
          <w:rtl/>
          <w:lang w:val="fr-FR"/>
        </w:rPr>
        <w:t>و</w:t>
      </w:r>
      <w:r w:rsidRPr="00450F40">
        <w:rPr>
          <w:spacing w:val="-4"/>
          <w:rtl/>
          <w:lang w:val="fr-FR"/>
        </w:rPr>
        <w:t xml:space="preserve">يمكن </w:t>
      </w:r>
      <w:r w:rsidRPr="00450F40">
        <w:rPr>
          <w:rFonts w:hint="cs"/>
          <w:spacing w:val="-4"/>
          <w:rtl/>
          <w:lang w:val="fr-FR"/>
        </w:rPr>
        <w:t xml:space="preserve">بسهولة </w:t>
      </w:r>
      <w:r w:rsidRPr="00450F40">
        <w:rPr>
          <w:spacing w:val="-4"/>
          <w:rtl/>
          <w:lang w:val="fr-FR"/>
        </w:rPr>
        <w:t>رؤية الإشارات التي تتجاوز عتبة الكشف المحددة، إلى جانب اتجاهها و</w:t>
      </w:r>
      <w:r w:rsidRPr="00450F40">
        <w:rPr>
          <w:rFonts w:hint="cs"/>
          <w:spacing w:val="-4"/>
          <w:rtl/>
          <w:lang w:val="fr-FR"/>
        </w:rPr>
        <w:t xml:space="preserve">كذلك </w:t>
      </w:r>
      <w:r w:rsidRPr="00450F40">
        <w:rPr>
          <w:spacing w:val="-4"/>
          <w:rtl/>
          <w:lang w:val="fr-FR"/>
        </w:rPr>
        <w:t>مستوياتها المتوسطة وال</w:t>
      </w:r>
      <w:r w:rsidRPr="00450F40">
        <w:rPr>
          <w:rFonts w:hint="cs"/>
          <w:spacing w:val="-4"/>
          <w:rtl/>
          <w:lang w:val="fr-FR"/>
        </w:rPr>
        <w:t>ذروية</w:t>
      </w:r>
      <w:r w:rsidRPr="00450F40">
        <w:rPr>
          <w:spacing w:val="-4"/>
          <w:rtl/>
          <w:lang w:val="fr-FR"/>
        </w:rPr>
        <w:t xml:space="preserve">. </w:t>
      </w:r>
      <w:r w:rsidRPr="00450F40">
        <w:rPr>
          <w:rFonts w:hint="cs"/>
          <w:spacing w:val="-4"/>
          <w:rtl/>
          <w:lang w:val="fr-FR"/>
        </w:rPr>
        <w:t>ويمكن رؤية</w:t>
      </w:r>
      <w:r w:rsidRPr="00450F40">
        <w:rPr>
          <w:spacing w:val="-4"/>
          <w:rtl/>
          <w:lang w:val="fr-FR"/>
        </w:rPr>
        <w:t xml:space="preserve"> </w:t>
      </w:r>
      <w:r w:rsidRPr="00450F40">
        <w:rPr>
          <w:rFonts w:hint="cs"/>
          <w:spacing w:val="-4"/>
          <w:rtl/>
          <w:lang w:val="fr-FR"/>
        </w:rPr>
        <w:t>الاختلاف عن</w:t>
      </w:r>
      <w:r w:rsidRPr="00450F40">
        <w:rPr>
          <w:spacing w:val="-4"/>
          <w:rtl/>
          <w:lang w:val="fr-FR"/>
        </w:rPr>
        <w:t xml:space="preserve"> </w:t>
      </w:r>
      <w:r w:rsidRPr="00450F40">
        <w:rPr>
          <w:rFonts w:hint="cs"/>
          <w:spacing w:val="-4"/>
          <w:rtl/>
          <w:lang w:val="fr-FR"/>
        </w:rPr>
        <w:t xml:space="preserve">معايير </w:t>
      </w:r>
      <w:r w:rsidRPr="00450F40">
        <w:rPr>
          <w:spacing w:val="-4"/>
          <w:rtl/>
          <w:lang w:val="fr-FR"/>
        </w:rPr>
        <w:t xml:space="preserve">مستويات </w:t>
      </w:r>
      <w:r w:rsidRPr="00450F40">
        <w:rPr>
          <w:rFonts w:hint="cs"/>
          <w:spacing w:val="-4"/>
          <w:rtl/>
          <w:lang w:val="fr-FR"/>
        </w:rPr>
        <w:t>البث</w:t>
      </w:r>
      <w:r w:rsidRPr="00450F40">
        <w:rPr>
          <w:spacing w:val="-4"/>
          <w:rtl/>
          <w:lang w:val="fr-FR"/>
        </w:rPr>
        <w:t xml:space="preserve"> الفردية لكل اتجاه، </w:t>
      </w:r>
      <w:r w:rsidRPr="00450F40">
        <w:rPr>
          <w:rFonts w:hint="cs"/>
          <w:spacing w:val="-4"/>
          <w:rtl/>
          <w:lang w:val="fr-FR"/>
        </w:rPr>
        <w:t>وكذلك تنوع</w:t>
      </w:r>
      <w:r w:rsidRPr="00450F40">
        <w:rPr>
          <w:spacing w:val="-4"/>
          <w:rtl/>
          <w:lang w:val="fr-FR"/>
        </w:rPr>
        <w:t xml:space="preserve"> نسبة الإشارة إلى الضوضاء.</w:t>
      </w:r>
    </w:p>
    <w:p w14:paraId="53A50444" w14:textId="7F471D46" w:rsidR="00D85E36" w:rsidRPr="00450F40" w:rsidRDefault="00D85E36" w:rsidP="00D85E36">
      <w:pPr>
        <w:rPr>
          <w:spacing w:val="-4"/>
          <w:rtl/>
          <w:lang w:val="fr-FR"/>
        </w:rPr>
      </w:pPr>
      <w:r w:rsidRPr="00450F40">
        <w:rPr>
          <w:rFonts w:hint="cs"/>
          <w:spacing w:val="-4"/>
          <w:rtl/>
          <w:lang w:val="fr-FR"/>
        </w:rPr>
        <w:t>و</w:t>
      </w:r>
      <w:r w:rsidRPr="00450F40">
        <w:rPr>
          <w:spacing w:val="-4"/>
          <w:rtl/>
          <w:lang w:val="fr-FR"/>
        </w:rPr>
        <w:t>إذا لم تكن المستويات المق</w:t>
      </w:r>
      <w:r w:rsidRPr="00450F40">
        <w:rPr>
          <w:rFonts w:hint="cs"/>
          <w:spacing w:val="-4"/>
          <w:rtl/>
          <w:lang w:val="fr-FR"/>
        </w:rPr>
        <w:t>ي</w:t>
      </w:r>
      <w:r w:rsidRPr="00450F40">
        <w:rPr>
          <w:spacing w:val="-4"/>
          <w:rtl/>
          <w:lang w:val="fr-FR"/>
        </w:rPr>
        <w:t xml:space="preserve">سة </w:t>
      </w:r>
      <w:r w:rsidRPr="00450F40">
        <w:rPr>
          <w:rFonts w:hint="cs"/>
          <w:spacing w:val="-4"/>
          <w:rtl/>
          <w:lang w:val="fr-FR"/>
        </w:rPr>
        <w:t>بحجم</w:t>
      </w:r>
      <w:r w:rsidRPr="00450F40">
        <w:rPr>
          <w:spacing w:val="-4"/>
          <w:rtl/>
          <w:lang w:val="fr-FR"/>
        </w:rPr>
        <w:t xml:space="preserve"> المستويات المعيارية المتوقعة، فقد تكون ظروف الاستقبال مختلفة عما هو مفترض. </w:t>
      </w:r>
      <w:r w:rsidRPr="00450F40">
        <w:rPr>
          <w:rFonts w:hint="cs"/>
          <w:spacing w:val="-4"/>
          <w:rtl/>
          <w:lang w:val="fr-FR"/>
        </w:rPr>
        <w:t>و</w:t>
      </w:r>
      <w:r w:rsidRPr="00450F40">
        <w:rPr>
          <w:spacing w:val="-4"/>
          <w:rtl/>
          <w:lang w:val="fr-FR"/>
        </w:rPr>
        <w:t xml:space="preserve">قد يستدعي عدم </w:t>
      </w:r>
      <w:r w:rsidRPr="00450F40">
        <w:rPr>
          <w:rFonts w:hint="cs"/>
          <w:spacing w:val="-4"/>
          <w:rtl/>
          <w:lang w:val="fr-FR"/>
        </w:rPr>
        <w:t>التوافق هذا</w:t>
      </w:r>
      <w:r w:rsidRPr="00450F40">
        <w:rPr>
          <w:spacing w:val="-4"/>
          <w:rtl/>
          <w:lang w:val="fr-FR"/>
        </w:rPr>
        <w:t xml:space="preserve"> إجراء تحقيق مفصل، حتى لو كانت شروط الترخيص مستوفاة. </w:t>
      </w:r>
      <w:r w:rsidRPr="00450F40">
        <w:rPr>
          <w:rFonts w:hint="cs"/>
          <w:spacing w:val="-4"/>
          <w:rtl/>
          <w:lang w:val="fr-FR"/>
        </w:rPr>
        <w:t>و</w:t>
      </w:r>
      <w:r w:rsidRPr="00450F40">
        <w:rPr>
          <w:spacing w:val="-4"/>
          <w:rtl/>
          <w:lang w:val="fr-FR"/>
        </w:rPr>
        <w:t xml:space="preserve">يمكن أن يشير ذلك </w:t>
      </w:r>
      <w:r w:rsidRPr="00450F40">
        <w:rPr>
          <w:rFonts w:hint="cs"/>
          <w:spacing w:val="-4"/>
          <w:rtl/>
          <w:lang w:val="fr-FR"/>
        </w:rPr>
        <w:t xml:space="preserve">أيضاً </w:t>
      </w:r>
      <w:r w:rsidRPr="00450F40">
        <w:rPr>
          <w:spacing w:val="-4"/>
          <w:rtl/>
          <w:lang w:val="fr-FR"/>
        </w:rPr>
        <w:t xml:space="preserve">إلى </w:t>
      </w:r>
      <w:r w:rsidRPr="00450F40">
        <w:rPr>
          <w:rFonts w:hint="cs"/>
          <w:spacing w:val="-4"/>
          <w:rtl/>
          <w:lang w:val="fr-FR"/>
        </w:rPr>
        <w:t>تراكب</w:t>
      </w:r>
      <w:r w:rsidRPr="00450F40">
        <w:rPr>
          <w:spacing w:val="-4"/>
          <w:rtl/>
          <w:lang w:val="fr-FR"/>
        </w:rPr>
        <w:t xml:space="preserve"> إشارة غير </w:t>
      </w:r>
      <w:r w:rsidRPr="00450F40">
        <w:rPr>
          <w:rFonts w:hint="cs"/>
          <w:spacing w:val="-4"/>
          <w:rtl/>
          <w:lang w:val="fr-FR"/>
        </w:rPr>
        <w:t>مطلوبة أو مسببة للتداخل،</w:t>
      </w:r>
      <w:r w:rsidRPr="00450F40">
        <w:rPr>
          <w:spacing w:val="-4"/>
          <w:rtl/>
          <w:lang w:val="fr-FR"/>
        </w:rPr>
        <w:t xml:space="preserve"> أو</w:t>
      </w:r>
      <w:r w:rsidR="00450F40" w:rsidRPr="00450F40">
        <w:rPr>
          <w:rFonts w:hint="cs"/>
          <w:spacing w:val="-4"/>
          <w:rtl/>
          <w:lang w:val="fr-FR"/>
        </w:rPr>
        <w:t> </w:t>
      </w:r>
      <w:r w:rsidRPr="00450F40">
        <w:rPr>
          <w:spacing w:val="-4"/>
          <w:rtl/>
          <w:lang w:val="fr-FR"/>
        </w:rPr>
        <w:t xml:space="preserve">وجود </w:t>
      </w:r>
      <w:r w:rsidRPr="00450F40">
        <w:rPr>
          <w:rFonts w:hint="cs"/>
          <w:spacing w:val="-4"/>
          <w:rtl/>
          <w:lang w:val="fr-FR"/>
        </w:rPr>
        <w:t>مرسِل</w:t>
      </w:r>
      <w:r w:rsidRPr="00450F40">
        <w:rPr>
          <w:spacing w:val="-4"/>
          <w:rtl/>
          <w:lang w:val="fr-FR"/>
        </w:rPr>
        <w:t xml:space="preserve"> غير </w:t>
      </w:r>
      <w:r w:rsidR="004444F4">
        <w:rPr>
          <w:rFonts w:hint="cs"/>
          <w:spacing w:val="-4"/>
          <w:rtl/>
          <w:lang w:val="fr-FR" w:bidi="ar-EG"/>
        </w:rPr>
        <w:t>مخول</w:t>
      </w:r>
      <w:r w:rsidRPr="00450F40">
        <w:rPr>
          <w:spacing w:val="-4"/>
          <w:rtl/>
          <w:lang w:val="fr-FR"/>
        </w:rPr>
        <w:t>، أو ببساطة موقع استقبال سيء</w:t>
      </w:r>
      <w:r w:rsidRPr="00450F40">
        <w:rPr>
          <w:rFonts w:hint="cs"/>
          <w:spacing w:val="-4"/>
          <w:rtl/>
          <w:lang w:val="fr-FR"/>
        </w:rPr>
        <w:t>.</w:t>
      </w:r>
    </w:p>
    <w:p w14:paraId="7CA18DD3" w14:textId="277B9DA6" w:rsidR="00D85E36" w:rsidRPr="00FD686C" w:rsidRDefault="00D85E36" w:rsidP="00450F40">
      <w:pPr>
        <w:pStyle w:val="Heading1"/>
        <w:rPr>
          <w:rtl/>
        </w:rPr>
      </w:pPr>
      <w:bookmarkStart w:id="17" w:name="_Toc193720698"/>
      <w:r>
        <w:rPr>
          <w:lang w:bidi="ar-EG"/>
        </w:rPr>
        <w:t>9</w:t>
      </w:r>
      <w:r>
        <w:rPr>
          <w:rtl/>
        </w:rPr>
        <w:tab/>
      </w:r>
      <w:r>
        <w:rPr>
          <w:rFonts w:hint="cs"/>
          <w:rtl/>
        </w:rPr>
        <w:t>أمثلة لقياسات البث وتحليله المكاني</w:t>
      </w:r>
      <w:bookmarkEnd w:id="17"/>
    </w:p>
    <w:p w14:paraId="5CCAD1C9" w14:textId="116A3B25" w:rsidR="00D85E36" w:rsidRDefault="00D85E36" w:rsidP="00D85E36">
      <w:pPr>
        <w:rPr>
          <w:rtl/>
          <w:lang w:val="fr-FR"/>
        </w:rPr>
      </w:pPr>
      <w:r w:rsidRPr="00B7431E">
        <w:rPr>
          <w:rtl/>
          <w:lang w:val="fr-FR"/>
        </w:rPr>
        <w:t xml:space="preserve">يرد في الملحق </w:t>
      </w:r>
      <w:r>
        <w:rPr>
          <w:lang w:val="fr-FR"/>
        </w:rPr>
        <w:t>1</w:t>
      </w:r>
      <w:r w:rsidRPr="00B7431E">
        <w:rPr>
          <w:rtl/>
          <w:lang w:val="fr-FR"/>
        </w:rPr>
        <w:t xml:space="preserve"> مثال على الإجراء المقدم </w:t>
      </w:r>
      <w:r>
        <w:rPr>
          <w:rFonts w:hint="cs"/>
          <w:rtl/>
          <w:lang w:val="fr-FR"/>
        </w:rPr>
        <w:t>فيما يتعلق ب</w:t>
      </w:r>
      <w:r w:rsidRPr="00B7431E">
        <w:rPr>
          <w:rtl/>
          <w:lang w:val="fr-FR"/>
        </w:rPr>
        <w:t xml:space="preserve">مصادر </w:t>
      </w:r>
      <w:r>
        <w:rPr>
          <w:rFonts w:hint="cs"/>
          <w:rtl/>
          <w:lang w:val="fr-FR"/>
        </w:rPr>
        <w:t>البث</w:t>
      </w:r>
      <w:r w:rsidRPr="00B7431E">
        <w:rPr>
          <w:rtl/>
          <w:lang w:val="fr-FR"/>
        </w:rPr>
        <w:t xml:space="preserve"> </w:t>
      </w:r>
      <w:r>
        <w:rPr>
          <w:rFonts w:hint="cs"/>
          <w:rtl/>
          <w:lang w:val="fr-FR"/>
        </w:rPr>
        <w:t>للأرض</w:t>
      </w:r>
      <w:r w:rsidRPr="00B7431E">
        <w:rPr>
          <w:rtl/>
          <w:lang w:val="fr-FR"/>
        </w:rPr>
        <w:t xml:space="preserve"> في </w:t>
      </w:r>
      <w:r>
        <w:rPr>
          <w:rFonts w:hint="cs"/>
          <w:rtl/>
          <w:lang w:val="fr-FR"/>
        </w:rPr>
        <w:t>المدى</w:t>
      </w:r>
      <w:r w:rsidRPr="00B7431E">
        <w:rPr>
          <w:rtl/>
          <w:lang w:val="fr-FR"/>
        </w:rPr>
        <w:t xml:space="preserve"> التردد</w:t>
      </w:r>
      <w:r>
        <w:rPr>
          <w:rFonts w:hint="cs"/>
          <w:rtl/>
          <w:lang w:val="fr-FR"/>
        </w:rPr>
        <w:t>ي</w:t>
      </w:r>
      <w:r w:rsidRPr="00B7431E">
        <w:rPr>
          <w:rtl/>
          <w:lang w:val="fr-FR"/>
        </w:rPr>
        <w:t xml:space="preserve"> </w:t>
      </w:r>
      <w:r>
        <w:rPr>
          <w:lang w:val="fr-FR"/>
        </w:rPr>
        <w:t>900</w:t>
      </w:r>
      <w:r w:rsidRPr="00B7431E">
        <w:rPr>
          <w:rtl/>
          <w:lang w:val="fr-FR"/>
        </w:rPr>
        <w:t xml:space="preserve"> </w:t>
      </w:r>
      <w:r>
        <w:rPr>
          <w:lang w:val="fr-FR"/>
        </w:rPr>
        <w:t>MHz</w:t>
      </w:r>
      <w:r w:rsidRPr="00B7431E">
        <w:rPr>
          <w:rtl/>
          <w:lang w:val="fr-FR"/>
        </w:rPr>
        <w:t>.</w:t>
      </w:r>
    </w:p>
    <w:p w14:paraId="6BDEE8DA" w14:textId="77777777" w:rsidR="00D85E36" w:rsidRDefault="00D85E36" w:rsidP="00D85E36">
      <w:pPr>
        <w:rPr>
          <w:rtl/>
        </w:rPr>
      </w:pPr>
      <w:r>
        <w:rPr>
          <w:rFonts w:hint="cs"/>
          <w:rtl/>
        </w:rPr>
        <w:t>و</w:t>
      </w:r>
      <w:r w:rsidRPr="00B7431E">
        <w:rPr>
          <w:rtl/>
        </w:rPr>
        <w:t xml:space="preserve">يرد في الملحق </w:t>
      </w:r>
      <w:r>
        <w:t>2</w:t>
      </w:r>
      <w:r w:rsidRPr="00B7431E">
        <w:rPr>
          <w:rtl/>
        </w:rPr>
        <w:t xml:space="preserve"> مثال على </w:t>
      </w:r>
      <w:r>
        <w:rPr>
          <w:rFonts w:hint="cs"/>
          <w:rtl/>
        </w:rPr>
        <w:t xml:space="preserve">عمليات </w:t>
      </w:r>
      <w:r w:rsidRPr="00B7431E">
        <w:rPr>
          <w:rtl/>
        </w:rPr>
        <w:t>قياس</w:t>
      </w:r>
      <w:r>
        <w:rPr>
          <w:rFonts w:hint="cs"/>
          <w:rtl/>
        </w:rPr>
        <w:t xml:space="preserve"> وتحليل </w:t>
      </w:r>
      <w:r w:rsidRPr="00B7431E">
        <w:rPr>
          <w:rtl/>
        </w:rPr>
        <w:t xml:space="preserve">معقدة </w:t>
      </w:r>
      <w:r>
        <w:rPr>
          <w:rFonts w:hint="cs"/>
          <w:rtl/>
        </w:rPr>
        <w:t>للبث من مصادر</w:t>
      </w:r>
      <w:r w:rsidRPr="00B7431E">
        <w:rPr>
          <w:rtl/>
        </w:rPr>
        <w:t xml:space="preserve"> جوية وفضائية في </w:t>
      </w:r>
      <w:r>
        <w:rPr>
          <w:rFonts w:hint="cs"/>
          <w:rtl/>
        </w:rPr>
        <w:t>ال</w:t>
      </w:r>
      <w:r w:rsidRPr="00B7431E">
        <w:rPr>
          <w:rtl/>
        </w:rPr>
        <w:t>نطاق تردد</w:t>
      </w:r>
      <w:r>
        <w:rPr>
          <w:rFonts w:hint="cs"/>
          <w:rtl/>
        </w:rPr>
        <w:t>ي</w:t>
      </w:r>
      <w:r w:rsidRPr="00B7431E">
        <w:rPr>
          <w:rtl/>
        </w:rPr>
        <w:t xml:space="preserve"> </w:t>
      </w:r>
      <w:r>
        <w:rPr>
          <w:rFonts w:hint="cs"/>
          <w:rtl/>
        </w:rPr>
        <w:t>لخدمة الملاحة الراديوية الساتلية</w:t>
      </w:r>
      <w:r w:rsidRPr="00B7431E">
        <w:rPr>
          <w:rtl/>
        </w:rPr>
        <w:t xml:space="preserve"> </w:t>
      </w:r>
      <w:r>
        <w:t>(</w:t>
      </w:r>
      <w:r w:rsidRPr="00B7431E">
        <w:t>RNSS</w:t>
      </w:r>
      <w:r>
        <w:t>)</w:t>
      </w:r>
      <w:r>
        <w:rPr>
          <w:rFonts w:hint="cs"/>
          <w:rtl/>
        </w:rPr>
        <w:t xml:space="preserve"> على النحو الوارد وصفه في الملحق </w:t>
      </w:r>
      <w:r>
        <w:t>2</w:t>
      </w:r>
      <w:r w:rsidRPr="00B7431E">
        <w:rPr>
          <w:rtl/>
        </w:rPr>
        <w:t>.</w:t>
      </w:r>
    </w:p>
    <w:p w14:paraId="7C7EBC78" w14:textId="77777777" w:rsidR="00E9515E" w:rsidRDefault="00E9515E" w:rsidP="00D85E36">
      <w:pPr>
        <w:rPr>
          <w:rtl/>
        </w:rPr>
      </w:pPr>
    </w:p>
    <w:p w14:paraId="52456F60" w14:textId="77777777" w:rsidR="00E9515E" w:rsidRDefault="00E9515E" w:rsidP="00D85E36">
      <w:pPr>
        <w:rPr>
          <w:rtl/>
        </w:rPr>
      </w:pPr>
    </w:p>
    <w:p w14:paraId="5D61E0BF" w14:textId="2F95B6F1" w:rsidR="00D85E36" w:rsidRPr="00155F7C" w:rsidRDefault="00D85E36" w:rsidP="00106FEB">
      <w:pPr>
        <w:pStyle w:val="AnnexNoTitle"/>
        <w:rPr>
          <w:rtl/>
        </w:rPr>
      </w:pPr>
      <w:bookmarkStart w:id="18" w:name="_Toc193720699"/>
      <w:r w:rsidRPr="00155F7C">
        <w:rPr>
          <w:rFonts w:hint="cs"/>
          <w:rtl/>
        </w:rPr>
        <w:t xml:space="preserve">الملحق </w:t>
      </w:r>
      <w:r w:rsidRPr="00155F7C">
        <w:t>1</w:t>
      </w:r>
      <w:r w:rsidR="00106FEB">
        <w:br/>
      </w:r>
      <w:r w:rsidR="00106FEB">
        <w:br/>
      </w:r>
      <w:r w:rsidRPr="00155F7C">
        <w:rPr>
          <w:rFonts w:hint="cs"/>
          <w:rtl/>
        </w:rPr>
        <w:t xml:space="preserve">مثال على القياسات والتحليل المكاني للبث من مصادر للأرض في المدى الترددي </w:t>
      </w:r>
      <w:r w:rsidRPr="00155F7C">
        <w:t>900</w:t>
      </w:r>
      <w:r w:rsidRPr="00155F7C">
        <w:rPr>
          <w:rFonts w:hint="cs"/>
          <w:rtl/>
        </w:rPr>
        <w:t xml:space="preserve"> </w:t>
      </w:r>
      <w:r w:rsidRPr="00155F7C">
        <w:t>MHz</w:t>
      </w:r>
      <w:bookmarkEnd w:id="18"/>
    </w:p>
    <w:p w14:paraId="0EF7F5DA" w14:textId="77777777" w:rsidR="00D85E36" w:rsidRPr="007038B5" w:rsidRDefault="00D85E36" w:rsidP="00996849">
      <w:pPr>
        <w:pStyle w:val="Normalaftertitle"/>
        <w:rPr>
          <w:rtl/>
        </w:rPr>
      </w:pPr>
      <w:r w:rsidRPr="007038B5">
        <w:rPr>
          <w:rtl/>
        </w:rPr>
        <w:t xml:space="preserve">يعرض هذا الملحق مثالاً على التقنية الموصوفة في </w:t>
      </w:r>
      <w:r w:rsidRPr="007038B5">
        <w:rPr>
          <w:rFonts w:hint="cs"/>
          <w:rtl/>
        </w:rPr>
        <w:t>المدى</w:t>
      </w:r>
      <w:r w:rsidRPr="007038B5">
        <w:rPr>
          <w:rtl/>
        </w:rPr>
        <w:t xml:space="preserve"> التردد</w:t>
      </w:r>
      <w:r w:rsidRPr="007038B5">
        <w:rPr>
          <w:rFonts w:hint="cs"/>
          <w:rtl/>
        </w:rPr>
        <w:t>ي</w:t>
      </w:r>
      <w:r w:rsidRPr="007038B5">
        <w:rPr>
          <w:rtl/>
        </w:rPr>
        <w:t xml:space="preserve"> </w:t>
      </w:r>
      <w:r w:rsidRPr="007038B5">
        <w:t>900</w:t>
      </w:r>
      <w:r w:rsidRPr="007038B5">
        <w:rPr>
          <w:rtl/>
        </w:rPr>
        <w:t xml:space="preserve"> </w:t>
      </w:r>
      <w:r w:rsidRPr="007038B5">
        <w:t>MHz</w:t>
      </w:r>
      <w:r w:rsidRPr="007038B5">
        <w:rPr>
          <w:rtl/>
        </w:rPr>
        <w:t xml:space="preserve">. </w:t>
      </w:r>
      <w:r w:rsidRPr="007038B5">
        <w:rPr>
          <w:rFonts w:hint="cs"/>
          <w:rtl/>
        </w:rPr>
        <w:t xml:space="preserve">وقد </w:t>
      </w:r>
      <w:r w:rsidRPr="007038B5">
        <w:rPr>
          <w:rtl/>
        </w:rPr>
        <w:t>كانت نقطة القياس في منطقة حضرية ذات مبانٍ شاهقة.</w:t>
      </w:r>
    </w:p>
    <w:p w14:paraId="599F6657" w14:textId="54B1DFA2" w:rsidR="00D85E36" w:rsidRPr="007038B5" w:rsidRDefault="00D85E36" w:rsidP="00D85E36">
      <w:pPr>
        <w:rPr>
          <w:spacing w:val="-4"/>
          <w:rtl/>
        </w:rPr>
      </w:pPr>
      <w:r w:rsidRPr="007038B5">
        <w:rPr>
          <w:spacing w:val="-4"/>
          <w:rtl/>
        </w:rPr>
        <w:t xml:space="preserve">ضمن </w:t>
      </w:r>
      <w:r w:rsidRPr="007038B5">
        <w:rPr>
          <w:rFonts w:hint="cs"/>
          <w:spacing w:val="-4"/>
          <w:rtl/>
        </w:rPr>
        <w:t xml:space="preserve">عرض </w:t>
      </w:r>
      <w:r w:rsidRPr="007038B5">
        <w:rPr>
          <w:spacing w:val="-4"/>
          <w:rtl/>
        </w:rPr>
        <w:t xml:space="preserve">النطاق المحلل البالغ </w:t>
      </w:r>
      <w:r w:rsidRPr="007038B5">
        <w:rPr>
          <w:spacing w:val="-4"/>
        </w:rPr>
        <w:t>10</w:t>
      </w:r>
      <w:r w:rsidRPr="007038B5">
        <w:rPr>
          <w:spacing w:val="-4"/>
          <w:rtl/>
        </w:rPr>
        <w:t xml:space="preserve"> </w:t>
      </w:r>
      <w:r w:rsidRPr="007038B5">
        <w:rPr>
          <w:spacing w:val="-4"/>
        </w:rPr>
        <w:t>MHz</w:t>
      </w:r>
      <w:r w:rsidRPr="007038B5">
        <w:rPr>
          <w:spacing w:val="-4"/>
          <w:rtl/>
        </w:rPr>
        <w:t xml:space="preserve">، يتم تشغيل </w:t>
      </w:r>
      <w:r w:rsidRPr="007038B5">
        <w:rPr>
          <w:spacing w:val="-4"/>
        </w:rPr>
        <w:t>925</w:t>
      </w:r>
      <w:r w:rsidRPr="007038B5">
        <w:rPr>
          <w:spacing w:val="-4"/>
          <w:rtl/>
        </w:rPr>
        <w:t xml:space="preserve"> محطة </w:t>
      </w:r>
      <w:r w:rsidRPr="007038B5">
        <w:rPr>
          <w:rFonts w:hint="cs"/>
          <w:spacing w:val="-4"/>
          <w:rtl/>
        </w:rPr>
        <w:t>راديوية</w:t>
      </w:r>
      <w:r w:rsidRPr="007038B5">
        <w:rPr>
          <w:spacing w:val="-4"/>
          <w:rtl/>
        </w:rPr>
        <w:t xml:space="preserve"> </w:t>
      </w:r>
      <w:r w:rsidR="004444F4">
        <w:rPr>
          <w:rFonts w:hint="cs"/>
          <w:spacing w:val="-4"/>
          <w:rtl/>
        </w:rPr>
        <w:t xml:space="preserve">مخولة </w:t>
      </w:r>
      <w:r w:rsidRPr="007038B5">
        <w:rPr>
          <w:spacing w:val="-4"/>
          <w:rtl/>
        </w:rPr>
        <w:t xml:space="preserve">في </w:t>
      </w:r>
      <w:r w:rsidRPr="007038B5">
        <w:rPr>
          <w:spacing w:val="-4"/>
        </w:rPr>
        <w:t>115</w:t>
      </w:r>
      <w:r w:rsidRPr="007038B5">
        <w:rPr>
          <w:spacing w:val="-4"/>
          <w:rtl/>
        </w:rPr>
        <w:t xml:space="preserve"> موقعاً في </w:t>
      </w:r>
      <w:r w:rsidRPr="007038B5">
        <w:rPr>
          <w:rFonts w:hint="cs"/>
          <w:spacing w:val="-4"/>
          <w:rtl/>
        </w:rPr>
        <w:t>محيط</w:t>
      </w:r>
      <w:r w:rsidRPr="007038B5">
        <w:rPr>
          <w:spacing w:val="-4"/>
          <w:rtl/>
        </w:rPr>
        <w:t xml:space="preserve"> نقطة القياس. </w:t>
      </w:r>
      <w:r w:rsidRPr="007038B5">
        <w:rPr>
          <w:rFonts w:hint="cs"/>
          <w:spacing w:val="-4"/>
          <w:rtl/>
        </w:rPr>
        <w:t>و</w:t>
      </w:r>
      <w:r w:rsidRPr="007038B5">
        <w:rPr>
          <w:spacing w:val="-4"/>
          <w:rtl/>
        </w:rPr>
        <w:t xml:space="preserve">تتراوح مستويات </w:t>
      </w:r>
      <w:r w:rsidRPr="007038B5">
        <w:rPr>
          <w:rFonts w:hint="cs"/>
          <w:spacing w:val="-4"/>
          <w:rtl/>
        </w:rPr>
        <w:t>قدرة</w:t>
      </w:r>
      <w:r w:rsidRPr="007038B5">
        <w:rPr>
          <w:spacing w:val="-4"/>
          <w:rtl/>
        </w:rPr>
        <w:t xml:space="preserve"> </w:t>
      </w:r>
      <w:r w:rsidRPr="007038B5">
        <w:rPr>
          <w:rFonts w:hint="cs"/>
          <w:spacing w:val="-4"/>
          <w:rtl/>
        </w:rPr>
        <w:t>جهاز البث</w:t>
      </w:r>
      <w:r w:rsidRPr="007038B5">
        <w:rPr>
          <w:spacing w:val="-4"/>
          <w:rtl/>
        </w:rPr>
        <w:t xml:space="preserve"> المصرح بها للمحطات بين </w:t>
      </w:r>
      <w:r w:rsidRPr="007038B5">
        <w:rPr>
          <w:spacing w:val="-4"/>
        </w:rPr>
        <w:t>1,5</w:t>
      </w:r>
      <w:r w:rsidRPr="007038B5">
        <w:rPr>
          <w:spacing w:val="-4"/>
          <w:rtl/>
        </w:rPr>
        <w:t xml:space="preserve"> و</w:t>
      </w:r>
      <w:r w:rsidRPr="007038B5">
        <w:rPr>
          <w:spacing w:val="-4"/>
        </w:rPr>
        <w:t>20</w:t>
      </w:r>
      <w:r w:rsidRPr="007038B5">
        <w:rPr>
          <w:spacing w:val="-4"/>
          <w:rtl/>
        </w:rPr>
        <w:t xml:space="preserve"> </w:t>
      </w:r>
      <w:r w:rsidRPr="007038B5">
        <w:rPr>
          <w:spacing w:val="-4"/>
        </w:rPr>
        <w:t>W</w:t>
      </w:r>
      <w:r w:rsidRPr="007038B5">
        <w:rPr>
          <w:spacing w:val="-4"/>
          <w:rtl/>
        </w:rPr>
        <w:t>.</w:t>
      </w:r>
    </w:p>
    <w:p w14:paraId="5325EFA5" w14:textId="77777777" w:rsidR="00D85E36" w:rsidRDefault="00D85E36" w:rsidP="00D85E36">
      <w:pPr>
        <w:rPr>
          <w:rtl/>
        </w:rPr>
      </w:pPr>
      <w:r>
        <w:rPr>
          <w:rFonts w:hint="cs"/>
          <w:rtl/>
        </w:rPr>
        <w:t>معدات ومعلمات القياس:</w:t>
      </w:r>
    </w:p>
    <w:p w14:paraId="71677730" w14:textId="142103E2" w:rsidR="00D85E36" w:rsidRDefault="007038B5" w:rsidP="005331BA">
      <w:pPr>
        <w:pStyle w:val="enumlev1"/>
      </w:pPr>
      <w:r>
        <w:rPr>
          <w:rFonts w:hint="cs"/>
          <w:rtl/>
        </w:rPr>
        <w:t>-</w:t>
      </w:r>
      <w:r>
        <w:rPr>
          <w:rtl/>
        </w:rPr>
        <w:tab/>
      </w:r>
      <w:r w:rsidR="00D85E36">
        <w:rPr>
          <w:rFonts w:hint="cs"/>
          <w:rtl/>
        </w:rPr>
        <w:t>هوائي بوقي؛</w:t>
      </w:r>
    </w:p>
    <w:p w14:paraId="29545C02" w14:textId="7B77BCD4" w:rsidR="00D85E36" w:rsidRPr="00645EF1" w:rsidRDefault="007038B5" w:rsidP="005331BA">
      <w:pPr>
        <w:pStyle w:val="enumlev1"/>
      </w:pPr>
      <w:r>
        <w:rPr>
          <w:rFonts w:hint="cs"/>
          <w:rtl/>
        </w:rPr>
        <w:t>-</w:t>
      </w:r>
      <w:r>
        <w:rPr>
          <w:rtl/>
        </w:rPr>
        <w:tab/>
      </w:r>
      <w:r w:rsidR="00D85E36">
        <w:rPr>
          <w:rFonts w:hint="cs"/>
          <w:rtl/>
        </w:rPr>
        <w:t xml:space="preserve">حجم الخطوة في السمت: </w:t>
      </w:r>
      <w:r w:rsidR="00D85E36">
        <w:rPr>
          <w:lang w:val="fr-CH"/>
        </w:rPr>
        <w:t>10</w:t>
      </w:r>
      <w:r w:rsidR="00D85E36">
        <w:rPr>
          <w:rFonts w:hint="cs"/>
          <w:rtl/>
          <w:lang w:val="fr-CH"/>
        </w:rPr>
        <w:t xml:space="preserve"> درجات؛</w:t>
      </w:r>
    </w:p>
    <w:p w14:paraId="245A7E0A" w14:textId="287FB80B" w:rsidR="00D85E36" w:rsidRDefault="007038B5" w:rsidP="005331BA">
      <w:pPr>
        <w:pStyle w:val="enumlev1"/>
      </w:pPr>
      <w:r>
        <w:rPr>
          <w:rFonts w:hint="cs"/>
          <w:rtl/>
        </w:rPr>
        <w:lastRenderedPageBreak/>
        <w:t>-</w:t>
      </w:r>
      <w:r>
        <w:rPr>
          <w:rtl/>
        </w:rPr>
        <w:tab/>
      </w:r>
      <w:r w:rsidR="00D85E36">
        <w:rPr>
          <w:rFonts w:hint="cs"/>
          <w:rtl/>
          <w:lang w:val="fr-CH"/>
        </w:rPr>
        <w:t xml:space="preserve">علو الهوائي: </w:t>
      </w:r>
      <w:r w:rsidR="00D85E36">
        <w:t>10</w:t>
      </w:r>
      <w:r w:rsidR="00D85E36">
        <w:rPr>
          <w:rFonts w:hint="cs"/>
          <w:rtl/>
        </w:rPr>
        <w:t xml:space="preserve"> أمتار فوق سطح الأرض؛</w:t>
      </w:r>
    </w:p>
    <w:p w14:paraId="3EA1F9C9" w14:textId="4811D4A4" w:rsidR="00D85E36" w:rsidRDefault="007038B5" w:rsidP="005331BA">
      <w:pPr>
        <w:pStyle w:val="enumlev1"/>
        <w:rPr>
          <w:rtl/>
        </w:rPr>
      </w:pPr>
      <w:r>
        <w:rPr>
          <w:rFonts w:hint="cs"/>
          <w:rtl/>
        </w:rPr>
        <w:t>-</w:t>
      </w:r>
      <w:r>
        <w:rPr>
          <w:rtl/>
        </w:rPr>
        <w:tab/>
      </w:r>
      <w:r w:rsidR="00D85E36">
        <w:rPr>
          <w:rFonts w:hint="cs"/>
          <w:rtl/>
        </w:rPr>
        <w:t xml:space="preserve">العتبة المحددة لكشف الإشارة: </w:t>
      </w:r>
      <w:r w:rsidR="00D85E36">
        <w:t>40</w:t>
      </w:r>
      <w:r w:rsidR="00D85E36">
        <w:rPr>
          <w:rFonts w:hint="cs"/>
          <w:rtl/>
        </w:rPr>
        <w:t xml:space="preserve"> </w:t>
      </w:r>
      <w:proofErr w:type="spellStart"/>
      <w:r w:rsidR="00D85E36" w:rsidRPr="0029458B">
        <w:t>dBµV</w:t>
      </w:r>
      <w:proofErr w:type="spellEnd"/>
      <w:r w:rsidR="00D85E36" w:rsidRPr="0029458B">
        <w:t>/m</w:t>
      </w:r>
      <w:r w:rsidR="00D85E36">
        <w:rPr>
          <w:rFonts w:hint="cs"/>
          <w:rtl/>
        </w:rPr>
        <w:t>.</w:t>
      </w:r>
    </w:p>
    <w:p w14:paraId="66F857AD" w14:textId="3C6D94B3" w:rsidR="00D85E36" w:rsidRPr="00F50336" w:rsidRDefault="00D85E36" w:rsidP="00D85E36">
      <w:pPr>
        <w:rPr>
          <w:rtl/>
        </w:rPr>
      </w:pPr>
      <w:r w:rsidRPr="00F50336">
        <w:rPr>
          <w:rFonts w:hint="cs"/>
          <w:rtl/>
        </w:rPr>
        <w:t>و</w:t>
      </w:r>
      <w:r w:rsidRPr="00F50336">
        <w:rPr>
          <w:rtl/>
        </w:rPr>
        <w:t xml:space="preserve">كانت منطقة </w:t>
      </w:r>
      <w:r w:rsidRPr="00F50336">
        <w:rPr>
          <w:rFonts w:hint="cs"/>
          <w:rtl/>
        </w:rPr>
        <w:t>ا</w:t>
      </w:r>
      <w:r w:rsidRPr="00F50336">
        <w:rPr>
          <w:rtl/>
        </w:rPr>
        <w:t xml:space="preserve">لرؤية الراديوية المحسوبة لنظام القياس </w:t>
      </w:r>
      <w:r w:rsidRPr="00F50336">
        <w:rPr>
          <w:rFonts w:hint="cs"/>
          <w:rtl/>
        </w:rPr>
        <w:t>الذي يتضمن</w:t>
      </w:r>
      <w:r w:rsidRPr="00F50336">
        <w:rPr>
          <w:rtl/>
        </w:rPr>
        <w:t xml:space="preserve"> محطة راديو</w:t>
      </w:r>
      <w:r w:rsidRPr="00F50336">
        <w:rPr>
          <w:rFonts w:hint="cs"/>
          <w:rtl/>
        </w:rPr>
        <w:t>ية</w:t>
      </w:r>
      <w:r w:rsidRPr="00F50336">
        <w:rPr>
          <w:rtl/>
        </w:rPr>
        <w:t xml:space="preserve"> </w:t>
      </w:r>
      <w:r w:rsidRPr="00F50336">
        <w:rPr>
          <w:rFonts w:hint="cs"/>
          <w:rtl/>
        </w:rPr>
        <w:t>معيارية</w:t>
      </w:r>
      <w:r w:rsidRPr="00F50336">
        <w:rPr>
          <w:rtl/>
        </w:rPr>
        <w:t xml:space="preserve"> </w:t>
      </w:r>
      <w:r w:rsidRPr="00F50336">
        <w:rPr>
          <w:rFonts w:hint="cs"/>
          <w:rtl/>
        </w:rPr>
        <w:t>ذات قدرة</w:t>
      </w:r>
      <w:r w:rsidRPr="00F50336">
        <w:rPr>
          <w:rtl/>
        </w:rPr>
        <w:t xml:space="preserve"> </w:t>
      </w:r>
      <w:r w:rsidRPr="00F50336">
        <w:t>3</w:t>
      </w:r>
      <w:r w:rsidRPr="00F50336">
        <w:rPr>
          <w:rFonts w:hint="cs"/>
          <w:rtl/>
        </w:rPr>
        <w:t xml:space="preserve"> </w:t>
      </w:r>
      <w:r w:rsidRPr="00F50336">
        <w:t>W</w:t>
      </w:r>
      <w:r w:rsidRPr="00F50336">
        <w:rPr>
          <w:rtl/>
        </w:rPr>
        <w:t xml:space="preserve"> عند تردد </w:t>
      </w:r>
      <w:r w:rsidRPr="00F50336">
        <w:t>900</w:t>
      </w:r>
      <w:r w:rsidRPr="00F50336">
        <w:rPr>
          <w:rtl/>
        </w:rPr>
        <w:t xml:space="preserve"> </w:t>
      </w:r>
      <w:r w:rsidRPr="00F50336">
        <w:t>MHz</w:t>
      </w:r>
      <w:r w:rsidRPr="00F50336">
        <w:rPr>
          <w:rFonts w:hint="cs"/>
          <w:rtl/>
        </w:rPr>
        <w:t xml:space="preserve"> هي</w:t>
      </w:r>
      <w:r w:rsidR="00E9515E">
        <w:rPr>
          <w:rFonts w:hint="cs"/>
          <w:rtl/>
        </w:rPr>
        <w:t> </w:t>
      </w:r>
      <w:r w:rsidRPr="00F50336">
        <w:t>6,12</w:t>
      </w:r>
      <w:r w:rsidRPr="00F50336">
        <w:rPr>
          <w:rtl/>
        </w:rPr>
        <w:t xml:space="preserve"> </w:t>
      </w:r>
      <w:r w:rsidRPr="00F50336">
        <w:t>km</w:t>
      </w:r>
      <w:r w:rsidRPr="00F50336">
        <w:rPr>
          <w:rtl/>
        </w:rPr>
        <w:t>.</w:t>
      </w:r>
    </w:p>
    <w:p w14:paraId="604888DF" w14:textId="209928C0" w:rsidR="00D85E36" w:rsidRDefault="00D85E36" w:rsidP="00D85E36">
      <w:pPr>
        <w:rPr>
          <w:rtl/>
        </w:rPr>
      </w:pPr>
      <w:r>
        <w:rPr>
          <w:rFonts w:hint="cs"/>
          <w:rtl/>
        </w:rPr>
        <w:t>ويبين</w:t>
      </w:r>
      <w:r w:rsidRPr="002F3012">
        <w:rPr>
          <w:rtl/>
        </w:rPr>
        <w:t xml:space="preserve"> الشكل </w:t>
      </w:r>
      <w:r>
        <w:t>5</w:t>
      </w:r>
      <w:r w:rsidRPr="002F3012">
        <w:rPr>
          <w:rtl/>
        </w:rPr>
        <w:t xml:space="preserve"> نقطة القياس (النقطة الخضراء) والمحطات </w:t>
      </w:r>
      <w:r>
        <w:rPr>
          <w:rFonts w:hint="cs"/>
          <w:rtl/>
        </w:rPr>
        <w:t>الراديوية</w:t>
      </w:r>
      <w:r w:rsidRPr="002F3012">
        <w:rPr>
          <w:rtl/>
        </w:rPr>
        <w:t xml:space="preserve"> </w:t>
      </w:r>
      <w:r w:rsidR="004444F4">
        <w:rPr>
          <w:rFonts w:hint="cs"/>
          <w:rtl/>
        </w:rPr>
        <w:t xml:space="preserve">المخولة </w:t>
      </w:r>
      <w:r w:rsidRPr="002F3012">
        <w:rPr>
          <w:rtl/>
        </w:rPr>
        <w:t xml:space="preserve">في </w:t>
      </w:r>
      <w:r>
        <w:rPr>
          <w:rFonts w:hint="cs"/>
          <w:rtl/>
        </w:rPr>
        <w:t>محيط</w:t>
      </w:r>
      <w:r w:rsidRPr="002F3012">
        <w:rPr>
          <w:rtl/>
        </w:rPr>
        <w:t xml:space="preserve"> نقطة القياس </w:t>
      </w:r>
      <w:r>
        <w:rPr>
          <w:rFonts w:hint="cs"/>
          <w:rtl/>
        </w:rPr>
        <w:t>و</w:t>
      </w:r>
      <w:r w:rsidRPr="002F3012">
        <w:rPr>
          <w:rtl/>
        </w:rPr>
        <w:t xml:space="preserve">التي يُفترض أنها قابلة للاستقبال وفقاً لتنبؤ الانتشار باستخدام التوصية </w:t>
      </w:r>
      <w:hyperlink r:id="rId20" w:history="1">
        <w:r w:rsidRPr="006B76F1">
          <w:t>ITU-R P.1546-5</w:t>
        </w:r>
      </w:hyperlink>
      <w:r w:rsidRPr="002F3012">
        <w:rPr>
          <w:rtl/>
        </w:rPr>
        <w:t xml:space="preserve"> (النقاط الحمراء). </w:t>
      </w:r>
      <w:r>
        <w:rPr>
          <w:rFonts w:hint="cs"/>
          <w:rtl/>
        </w:rPr>
        <w:t>و</w:t>
      </w:r>
      <w:r w:rsidRPr="002F3012">
        <w:rPr>
          <w:rtl/>
        </w:rPr>
        <w:t xml:space="preserve">يظهر </w:t>
      </w:r>
      <w:r>
        <w:rPr>
          <w:rFonts w:hint="cs"/>
          <w:rtl/>
        </w:rPr>
        <w:t>مدى</w:t>
      </w:r>
      <w:r w:rsidRPr="002F3012">
        <w:rPr>
          <w:rtl/>
        </w:rPr>
        <w:t xml:space="preserve"> الرؤية </w:t>
      </w:r>
      <w:r>
        <w:rPr>
          <w:rFonts w:hint="cs"/>
          <w:rtl/>
        </w:rPr>
        <w:t>الراديوية</w:t>
      </w:r>
      <w:r w:rsidRPr="002F3012">
        <w:rPr>
          <w:rtl/>
        </w:rPr>
        <w:t xml:space="preserve"> </w:t>
      </w:r>
      <w:r>
        <w:rPr>
          <w:rFonts w:hint="cs"/>
          <w:rtl/>
        </w:rPr>
        <w:t xml:space="preserve">في شكل </w:t>
      </w:r>
      <w:r w:rsidRPr="002F3012">
        <w:rPr>
          <w:rtl/>
        </w:rPr>
        <w:t>دائرة سوداء.</w:t>
      </w:r>
    </w:p>
    <w:p w14:paraId="59B7CAF8" w14:textId="77777777" w:rsidR="00D85E36" w:rsidRDefault="00D85E36" w:rsidP="0005304C">
      <w:pPr>
        <w:pStyle w:val="FigureNo"/>
        <w:rPr>
          <w:rtl/>
        </w:rPr>
      </w:pPr>
      <w:r>
        <w:rPr>
          <w:rFonts w:hint="cs"/>
          <w:rtl/>
        </w:rPr>
        <w:t xml:space="preserve">الشكل </w:t>
      </w:r>
      <w:r>
        <w:t>5</w:t>
      </w:r>
    </w:p>
    <w:p w14:paraId="7AF284E0" w14:textId="77777777" w:rsidR="00D85E36" w:rsidRPr="002F3012" w:rsidRDefault="00D85E36" w:rsidP="0005304C">
      <w:pPr>
        <w:pStyle w:val="FigureTitle0"/>
        <w:rPr>
          <w:rtl/>
        </w:rPr>
      </w:pPr>
      <w:r w:rsidRPr="002F3012">
        <w:rPr>
          <w:rFonts w:hint="cs"/>
          <w:rtl/>
        </w:rPr>
        <w:t>نقطة القياس والمحطات الراديوية بما في ذلك زاوية الورود ومنطقة الرؤية الراديوية المحسوبة</w:t>
      </w:r>
    </w:p>
    <w:p w14:paraId="5D256074" w14:textId="55F45E20" w:rsidR="00866E3E" w:rsidRDefault="00BA4698" w:rsidP="00866E3E">
      <w:pPr>
        <w:pStyle w:val="Figure"/>
      </w:pPr>
      <w:r>
        <w:rPr>
          <w:noProof/>
        </w:rPr>
        <w:drawing>
          <wp:inline distT="0" distB="0" distL="0" distR="0" wp14:anchorId="2820FCED" wp14:editId="2C3835B4">
            <wp:extent cx="4298950" cy="3556635"/>
            <wp:effectExtent l="0" t="0" r="6350" b="5715"/>
            <wp:docPr id="26747566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298950" cy="3556635"/>
                    </a:xfrm>
                    <a:prstGeom prst="rect">
                      <a:avLst/>
                    </a:prstGeom>
                    <a:noFill/>
                    <a:ln>
                      <a:noFill/>
                    </a:ln>
                  </pic:spPr>
                </pic:pic>
              </a:graphicData>
            </a:graphic>
          </wp:inline>
        </w:drawing>
      </w:r>
    </w:p>
    <w:p w14:paraId="26A934E2" w14:textId="77777777" w:rsidR="00D85E36" w:rsidRDefault="00D85E36" w:rsidP="00996849">
      <w:pPr>
        <w:pStyle w:val="Normalaftertitle"/>
        <w:rPr>
          <w:rtl/>
        </w:rPr>
      </w:pPr>
      <w:r w:rsidRPr="00822EC3">
        <w:rPr>
          <w:rtl/>
        </w:rPr>
        <w:t xml:space="preserve">تُستخدم جميع أجهزة الإرسال </w:t>
      </w:r>
      <w:r>
        <w:rPr>
          <w:rFonts w:hint="cs"/>
          <w:rtl/>
        </w:rPr>
        <w:t>المبينة</w:t>
      </w:r>
      <w:r w:rsidRPr="00822EC3">
        <w:rPr>
          <w:rtl/>
        </w:rPr>
        <w:t xml:space="preserve"> في الشكل </w:t>
      </w:r>
      <w:r>
        <w:t>5</w:t>
      </w:r>
      <w:r w:rsidRPr="00822EC3">
        <w:rPr>
          <w:rtl/>
        </w:rPr>
        <w:t xml:space="preserve"> لحساب معايير مستو</w:t>
      </w:r>
      <w:r>
        <w:rPr>
          <w:rFonts w:hint="cs"/>
          <w:rtl/>
        </w:rPr>
        <w:t>يات البث</w:t>
      </w:r>
      <w:r w:rsidRPr="00822EC3">
        <w:rPr>
          <w:rtl/>
        </w:rPr>
        <w:t xml:space="preserve"> ل</w:t>
      </w:r>
      <w:r>
        <w:rPr>
          <w:rFonts w:hint="cs"/>
          <w:rtl/>
        </w:rPr>
        <w:t>زوايا ا</w:t>
      </w:r>
      <w:r w:rsidRPr="00822EC3">
        <w:rPr>
          <w:rtl/>
        </w:rPr>
        <w:t>لسمت المستهدف</w:t>
      </w:r>
      <w:r>
        <w:rPr>
          <w:rFonts w:hint="cs"/>
          <w:rtl/>
        </w:rPr>
        <w:t>ة</w:t>
      </w:r>
      <w:r w:rsidRPr="00822EC3">
        <w:rPr>
          <w:rtl/>
        </w:rPr>
        <w:t xml:space="preserve">. وتؤخذ القياسات بعد </w:t>
      </w:r>
      <w:r>
        <w:rPr>
          <w:rFonts w:hint="cs"/>
          <w:rtl/>
        </w:rPr>
        <w:t>هذه</w:t>
      </w:r>
      <w:r w:rsidRPr="00822EC3">
        <w:rPr>
          <w:rtl/>
        </w:rPr>
        <w:t xml:space="preserve"> الخطوات التحضيرية.</w:t>
      </w:r>
    </w:p>
    <w:p w14:paraId="445E8D41" w14:textId="7FF40877" w:rsidR="00D85E36" w:rsidRDefault="00D85E36" w:rsidP="00D85E36">
      <w:pPr>
        <w:rPr>
          <w:rtl/>
        </w:rPr>
      </w:pPr>
      <w:r>
        <w:rPr>
          <w:rFonts w:hint="cs"/>
          <w:rtl/>
        </w:rPr>
        <w:t>وتُعلَّم</w:t>
      </w:r>
      <w:r w:rsidRPr="00822EC3">
        <w:rPr>
          <w:rtl/>
        </w:rPr>
        <w:t xml:space="preserve"> قيم معايير </w:t>
      </w:r>
      <w:r>
        <w:rPr>
          <w:rFonts w:hint="cs"/>
          <w:rtl/>
        </w:rPr>
        <w:t>مستويات البث</w:t>
      </w:r>
      <w:r w:rsidRPr="00822EC3">
        <w:rPr>
          <w:rtl/>
        </w:rPr>
        <w:t xml:space="preserve"> حسب </w:t>
      </w:r>
      <w:r>
        <w:rPr>
          <w:rFonts w:hint="cs"/>
          <w:rtl/>
        </w:rPr>
        <w:t xml:space="preserve">زاوية </w:t>
      </w:r>
      <w:r w:rsidRPr="00822EC3">
        <w:rPr>
          <w:rtl/>
        </w:rPr>
        <w:t xml:space="preserve">السمت في الشكل </w:t>
      </w:r>
      <w:r>
        <w:t>6</w:t>
      </w:r>
      <w:r w:rsidRPr="00822EC3">
        <w:rPr>
          <w:rtl/>
        </w:rPr>
        <w:t xml:space="preserve"> </w:t>
      </w:r>
      <w:r>
        <w:rPr>
          <w:rFonts w:hint="cs"/>
          <w:rtl/>
        </w:rPr>
        <w:t>ب</w:t>
      </w:r>
      <w:r w:rsidRPr="00822EC3">
        <w:rPr>
          <w:rtl/>
        </w:rPr>
        <w:t>نقاط سوداء و</w:t>
      </w:r>
      <w:r>
        <w:rPr>
          <w:rFonts w:hint="cs"/>
          <w:rtl/>
        </w:rPr>
        <w:t xml:space="preserve">تُركَّب على </w:t>
      </w:r>
      <w:r w:rsidRPr="00822EC3">
        <w:rPr>
          <w:rtl/>
        </w:rPr>
        <w:t xml:space="preserve">نتائج القياس. </w:t>
      </w:r>
      <w:r>
        <w:rPr>
          <w:rFonts w:hint="cs"/>
          <w:rtl/>
        </w:rPr>
        <w:t>و</w:t>
      </w:r>
      <w:r w:rsidRPr="00822EC3">
        <w:rPr>
          <w:rtl/>
        </w:rPr>
        <w:t xml:space="preserve">يشير </w:t>
      </w:r>
      <w:r w:rsidR="006A3D36">
        <w:rPr>
          <w:rFonts w:hint="cs"/>
          <w:rtl/>
        </w:rPr>
        <w:t>الرسم التخطيطي</w:t>
      </w:r>
      <w:r w:rsidRPr="00822EC3">
        <w:rPr>
          <w:rtl/>
        </w:rPr>
        <w:t xml:space="preserve"> الأخضر إلى مستوى ضوضاء الخلفية، والخط الأصفر إلى متوسط مستويات الطاقة، والخط </w:t>
      </w:r>
      <w:r>
        <w:rPr>
          <w:rFonts w:hint="cs"/>
          <w:rtl/>
        </w:rPr>
        <w:t>البنفسجي</w:t>
      </w:r>
      <w:r w:rsidRPr="00822EC3">
        <w:rPr>
          <w:rtl/>
        </w:rPr>
        <w:t xml:space="preserve"> إلى مستويات ذروة الطاقة. </w:t>
      </w:r>
      <w:r>
        <w:rPr>
          <w:rFonts w:hint="cs"/>
          <w:rtl/>
        </w:rPr>
        <w:t>و</w:t>
      </w:r>
      <w:r w:rsidRPr="00822EC3">
        <w:rPr>
          <w:rtl/>
        </w:rPr>
        <w:t>في زوايا</w:t>
      </w:r>
      <w:r>
        <w:rPr>
          <w:rFonts w:hint="cs"/>
          <w:rtl/>
        </w:rPr>
        <w:t xml:space="preserve"> السمت</w:t>
      </w:r>
      <w:r w:rsidRPr="00822EC3">
        <w:rPr>
          <w:rtl/>
        </w:rPr>
        <w:t xml:space="preserve"> التي لا يُتوقع وجود </w:t>
      </w:r>
      <w:r>
        <w:rPr>
          <w:rFonts w:hint="cs"/>
          <w:rtl/>
        </w:rPr>
        <w:t>مرسِل</w:t>
      </w:r>
      <w:r w:rsidRPr="00822EC3">
        <w:rPr>
          <w:rtl/>
        </w:rPr>
        <w:t xml:space="preserve"> فيها، تم </w:t>
      </w:r>
      <w:r>
        <w:rPr>
          <w:rFonts w:hint="cs"/>
          <w:rtl/>
        </w:rPr>
        <w:t>ضبط</w:t>
      </w:r>
      <w:r w:rsidRPr="00822EC3">
        <w:rPr>
          <w:rtl/>
        </w:rPr>
        <w:t xml:space="preserve"> النقطة السوداء على عتبة </w:t>
      </w:r>
      <w:r>
        <w:rPr>
          <w:rFonts w:hint="cs"/>
          <w:rtl/>
        </w:rPr>
        <w:t>كشف</w:t>
      </w:r>
      <w:r w:rsidRPr="00822EC3">
        <w:rPr>
          <w:rtl/>
        </w:rPr>
        <w:t xml:space="preserve"> الإشارة التي تبلغ حوالي</w:t>
      </w:r>
      <w:r w:rsidR="004444F4">
        <w:rPr>
          <w:rFonts w:hint="cs"/>
          <w:rtl/>
        </w:rPr>
        <w:t> </w:t>
      </w:r>
      <w:r>
        <w:t>65</w:t>
      </w:r>
      <w:r w:rsidR="004444F4">
        <w:t>–</w:t>
      </w:r>
      <w:r w:rsidRPr="00822EC3">
        <w:rPr>
          <w:rtl/>
        </w:rPr>
        <w:t xml:space="preserve"> </w:t>
      </w:r>
      <w:r w:rsidRPr="00ED0F50">
        <w:t>dBm</w:t>
      </w:r>
      <w:r w:rsidRPr="00822EC3">
        <w:rPr>
          <w:rtl/>
        </w:rPr>
        <w:t>.</w:t>
      </w:r>
    </w:p>
    <w:p w14:paraId="7A5DD791" w14:textId="77777777" w:rsidR="00D85E36" w:rsidRDefault="00D85E36" w:rsidP="0005304C">
      <w:pPr>
        <w:pStyle w:val="FigureNo"/>
        <w:rPr>
          <w:rtl/>
        </w:rPr>
      </w:pPr>
      <w:r>
        <w:rPr>
          <w:rFonts w:hint="cs"/>
          <w:rtl/>
        </w:rPr>
        <w:lastRenderedPageBreak/>
        <w:t xml:space="preserve">الشكل </w:t>
      </w:r>
      <w:r>
        <w:t>6</w:t>
      </w:r>
    </w:p>
    <w:p w14:paraId="7D23D786" w14:textId="77777777" w:rsidR="00D85E36" w:rsidRPr="0005304C" w:rsidRDefault="00D85E36" w:rsidP="0005304C">
      <w:pPr>
        <w:pStyle w:val="FigureTitle0"/>
        <w:rPr>
          <w:rtl/>
        </w:rPr>
      </w:pPr>
      <w:r w:rsidRPr="00ED0F50">
        <w:rPr>
          <w:rFonts w:hint="cs"/>
          <w:rtl/>
        </w:rPr>
        <w:t>مخطط نتائج القياسات حسب زاوية السمت مركَّبةً على معايير مستويات البث</w:t>
      </w:r>
    </w:p>
    <w:p w14:paraId="7DCD9112" w14:textId="6ED1C1CF" w:rsidR="00D85E36" w:rsidRDefault="00BA4698" w:rsidP="00866E3E">
      <w:pPr>
        <w:pStyle w:val="Figure"/>
        <w:rPr>
          <w:rtl/>
        </w:rPr>
      </w:pPr>
      <w:r>
        <w:rPr>
          <w:noProof/>
        </w:rPr>
        <w:drawing>
          <wp:inline distT="0" distB="0" distL="0" distR="0" wp14:anchorId="63BAEA0C" wp14:editId="00ADF261">
            <wp:extent cx="2529205" cy="2606675"/>
            <wp:effectExtent l="0" t="0" r="4445" b="3175"/>
            <wp:docPr id="165820914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29205" cy="2606675"/>
                    </a:xfrm>
                    <a:prstGeom prst="rect">
                      <a:avLst/>
                    </a:prstGeom>
                    <a:noFill/>
                    <a:ln>
                      <a:noFill/>
                    </a:ln>
                  </pic:spPr>
                </pic:pic>
              </a:graphicData>
            </a:graphic>
          </wp:inline>
        </w:drawing>
      </w:r>
    </w:p>
    <w:p w14:paraId="7DA8AE99" w14:textId="77777777" w:rsidR="00D85E36" w:rsidRDefault="00D85E36" w:rsidP="00996849">
      <w:pPr>
        <w:pStyle w:val="Normalaftertitle"/>
        <w:rPr>
          <w:rtl/>
        </w:rPr>
      </w:pPr>
      <w:r>
        <w:rPr>
          <w:rFonts w:hint="cs"/>
          <w:rtl/>
        </w:rPr>
        <w:t xml:space="preserve">يبين </w:t>
      </w:r>
      <w:r w:rsidRPr="00ED0F50">
        <w:rPr>
          <w:rtl/>
        </w:rPr>
        <w:t xml:space="preserve">الشكل </w:t>
      </w:r>
      <w:r>
        <w:t>6</w:t>
      </w:r>
      <w:r w:rsidRPr="00ED0F50">
        <w:rPr>
          <w:rtl/>
        </w:rPr>
        <w:t xml:space="preserve"> عدم وجود </w:t>
      </w:r>
      <w:r>
        <w:rPr>
          <w:rFonts w:hint="cs"/>
          <w:rtl/>
        </w:rPr>
        <w:t xml:space="preserve">أي </w:t>
      </w:r>
      <w:r w:rsidRPr="00ED0F50">
        <w:rPr>
          <w:rtl/>
        </w:rPr>
        <w:t xml:space="preserve">انتهاك لمستويات </w:t>
      </w:r>
      <w:r>
        <w:rPr>
          <w:rFonts w:hint="cs"/>
          <w:rtl/>
        </w:rPr>
        <w:t>قدرة</w:t>
      </w:r>
      <w:r w:rsidRPr="00ED0F50">
        <w:rPr>
          <w:rtl/>
        </w:rPr>
        <w:t xml:space="preserve"> الإرسال المصرح بها. وفي خطوات السمت حيث لم يكن من المتوقع وجود </w:t>
      </w:r>
      <w:r>
        <w:rPr>
          <w:rFonts w:hint="cs"/>
          <w:rtl/>
        </w:rPr>
        <w:t>أي مرسِل</w:t>
      </w:r>
      <w:r w:rsidRPr="00ED0F50">
        <w:rPr>
          <w:rtl/>
        </w:rPr>
        <w:t xml:space="preserve">، لم تُسجَّل أي إشارة </w:t>
      </w:r>
      <w:r>
        <w:rPr>
          <w:rFonts w:hint="cs"/>
          <w:rtl/>
        </w:rPr>
        <w:t>تتجاوز</w:t>
      </w:r>
      <w:r w:rsidRPr="00ED0F50">
        <w:rPr>
          <w:rtl/>
        </w:rPr>
        <w:t xml:space="preserve"> عتبة كشف الإشارة.</w:t>
      </w:r>
    </w:p>
    <w:p w14:paraId="4B3F19D2" w14:textId="42ACF880" w:rsidR="00D85E36" w:rsidRDefault="00D85E36" w:rsidP="00D85E36">
      <w:pPr>
        <w:rPr>
          <w:rtl/>
        </w:rPr>
      </w:pPr>
      <w:r>
        <w:rPr>
          <w:rFonts w:hint="cs"/>
          <w:rtl/>
        </w:rPr>
        <w:t xml:space="preserve">وطُبق هذا </w:t>
      </w:r>
      <w:r w:rsidRPr="003E4A5C">
        <w:rPr>
          <w:rtl/>
        </w:rPr>
        <w:t xml:space="preserve">الإجراء </w:t>
      </w:r>
      <w:r>
        <w:rPr>
          <w:rFonts w:hint="cs"/>
          <w:rtl/>
        </w:rPr>
        <w:t>في حالة مختلفة وأسفر عن ال</w:t>
      </w:r>
      <w:r w:rsidRPr="003E4A5C">
        <w:rPr>
          <w:rtl/>
        </w:rPr>
        <w:t>نت</w:t>
      </w:r>
      <w:r>
        <w:rPr>
          <w:rFonts w:hint="cs"/>
          <w:rtl/>
        </w:rPr>
        <w:t>ائ</w:t>
      </w:r>
      <w:r w:rsidRPr="003E4A5C">
        <w:rPr>
          <w:rtl/>
        </w:rPr>
        <w:t xml:space="preserve">ج </w:t>
      </w:r>
      <w:r>
        <w:rPr>
          <w:rFonts w:hint="cs"/>
          <w:rtl/>
        </w:rPr>
        <w:t>المبينة في</w:t>
      </w:r>
      <w:r w:rsidRPr="003E4A5C">
        <w:rPr>
          <w:rtl/>
        </w:rPr>
        <w:t xml:space="preserve"> الشكل </w:t>
      </w:r>
      <w:r>
        <w:t>7</w:t>
      </w:r>
      <w:r w:rsidRPr="003E4A5C">
        <w:rPr>
          <w:rtl/>
        </w:rPr>
        <w:t xml:space="preserve">. </w:t>
      </w:r>
      <w:r>
        <w:rPr>
          <w:rFonts w:hint="cs"/>
          <w:rtl/>
        </w:rPr>
        <w:t>ف</w:t>
      </w:r>
      <w:r w:rsidRPr="003E4A5C">
        <w:rPr>
          <w:rtl/>
        </w:rPr>
        <w:t xml:space="preserve">في هذا الشكل، يتجاوز </w:t>
      </w:r>
      <w:r w:rsidR="006A3D36">
        <w:rPr>
          <w:rFonts w:hint="cs"/>
          <w:rtl/>
        </w:rPr>
        <w:t xml:space="preserve">الرسم التخطيطي </w:t>
      </w:r>
      <w:r w:rsidRPr="003E4A5C">
        <w:rPr>
          <w:rtl/>
        </w:rPr>
        <w:t xml:space="preserve">في </w:t>
      </w:r>
      <w:r>
        <w:rPr>
          <w:rFonts w:hint="cs"/>
          <w:rtl/>
        </w:rPr>
        <w:t xml:space="preserve">زاوية </w:t>
      </w:r>
      <w:r w:rsidRPr="003E4A5C">
        <w:rPr>
          <w:rtl/>
        </w:rPr>
        <w:t xml:space="preserve">السمت </w:t>
      </w:r>
      <w:r>
        <w:t>50</w:t>
      </w:r>
      <w:r w:rsidRPr="003E4A5C">
        <w:rPr>
          <w:rtl/>
        </w:rPr>
        <w:t xml:space="preserve"> درجة معيار </w:t>
      </w:r>
      <w:r>
        <w:rPr>
          <w:rFonts w:hint="cs"/>
          <w:rtl/>
        </w:rPr>
        <w:t>البث</w:t>
      </w:r>
      <w:r w:rsidRPr="003E4A5C">
        <w:rPr>
          <w:rtl/>
        </w:rPr>
        <w:t xml:space="preserve">. </w:t>
      </w:r>
      <w:r>
        <w:rPr>
          <w:rFonts w:hint="cs"/>
          <w:rtl/>
        </w:rPr>
        <w:t xml:space="preserve">وهذا </w:t>
      </w:r>
      <w:r w:rsidRPr="003E4A5C">
        <w:rPr>
          <w:rtl/>
        </w:rPr>
        <w:t xml:space="preserve">يشير إلى وجود مصدر محتمل للتداخل </w:t>
      </w:r>
      <w:r>
        <w:rPr>
          <w:rFonts w:hint="cs"/>
          <w:rtl/>
        </w:rPr>
        <w:t>من</w:t>
      </w:r>
      <w:r w:rsidRPr="003E4A5C">
        <w:rPr>
          <w:rtl/>
        </w:rPr>
        <w:t xml:space="preserve"> </w:t>
      </w:r>
      <w:r>
        <w:rPr>
          <w:rFonts w:hint="cs"/>
          <w:rtl/>
        </w:rPr>
        <w:t>مرسِل</w:t>
      </w:r>
      <w:r w:rsidRPr="003E4A5C">
        <w:rPr>
          <w:rtl/>
        </w:rPr>
        <w:t xml:space="preserve"> يعمل بقدرة أعلى من </w:t>
      </w:r>
      <w:r>
        <w:rPr>
          <w:rFonts w:hint="cs"/>
          <w:rtl/>
        </w:rPr>
        <w:t xml:space="preserve">القدرة </w:t>
      </w:r>
      <w:r w:rsidRPr="003E4A5C">
        <w:rPr>
          <w:rtl/>
        </w:rPr>
        <w:t xml:space="preserve">المسموح بها أو </w:t>
      </w:r>
      <w:r>
        <w:rPr>
          <w:rFonts w:hint="cs"/>
          <w:rtl/>
        </w:rPr>
        <w:t xml:space="preserve">يدل </w:t>
      </w:r>
      <w:r w:rsidRPr="003E4A5C">
        <w:rPr>
          <w:rtl/>
        </w:rPr>
        <w:t xml:space="preserve">ببساطة </w:t>
      </w:r>
      <w:r>
        <w:rPr>
          <w:rFonts w:hint="cs"/>
          <w:rtl/>
        </w:rPr>
        <w:t xml:space="preserve">على </w:t>
      </w:r>
      <w:r w:rsidRPr="003E4A5C">
        <w:rPr>
          <w:rtl/>
        </w:rPr>
        <w:t>تأثير ظروف الانتشار.</w:t>
      </w:r>
    </w:p>
    <w:p w14:paraId="4ECE590A" w14:textId="77777777" w:rsidR="00D85E36" w:rsidRDefault="00D85E36" w:rsidP="002404E3">
      <w:pPr>
        <w:pStyle w:val="FigureNo"/>
        <w:rPr>
          <w:rtl/>
        </w:rPr>
      </w:pPr>
      <w:r>
        <w:rPr>
          <w:rFonts w:hint="cs"/>
          <w:rtl/>
        </w:rPr>
        <w:t xml:space="preserve">الشكل </w:t>
      </w:r>
      <w:r>
        <w:t>7</w:t>
      </w:r>
    </w:p>
    <w:p w14:paraId="5D3AC6F9" w14:textId="77777777" w:rsidR="00D85E36" w:rsidRPr="002404E3" w:rsidRDefault="00D85E36" w:rsidP="002404E3">
      <w:pPr>
        <w:pStyle w:val="FigureTitle0"/>
        <w:rPr>
          <w:rtl/>
        </w:rPr>
      </w:pPr>
      <w:r w:rsidRPr="003E4A5C">
        <w:rPr>
          <w:rFonts w:hint="cs"/>
          <w:rtl/>
        </w:rPr>
        <w:t>اتجاهات مصادر البث، استناداً إلى بيانات القياس (الخطوط الحمراء)</w:t>
      </w:r>
    </w:p>
    <w:p w14:paraId="40EF2120" w14:textId="24EA2643" w:rsidR="00D85E36" w:rsidRDefault="00BA4698" w:rsidP="00B06DD6">
      <w:pPr>
        <w:pStyle w:val="Figure"/>
        <w:rPr>
          <w:rtl/>
        </w:rPr>
      </w:pPr>
      <w:r>
        <w:rPr>
          <w:noProof/>
        </w:rPr>
        <w:drawing>
          <wp:inline distT="0" distB="0" distL="0" distR="0" wp14:anchorId="6578459E" wp14:editId="7C0FAEB3">
            <wp:extent cx="4061460" cy="2796540"/>
            <wp:effectExtent l="0" t="0" r="0" b="3810"/>
            <wp:docPr id="57917155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061460" cy="2796540"/>
                    </a:xfrm>
                    <a:prstGeom prst="rect">
                      <a:avLst/>
                    </a:prstGeom>
                    <a:noFill/>
                    <a:ln>
                      <a:noFill/>
                    </a:ln>
                  </pic:spPr>
                </pic:pic>
              </a:graphicData>
            </a:graphic>
          </wp:inline>
        </w:drawing>
      </w:r>
    </w:p>
    <w:p w14:paraId="0EADCD6F" w14:textId="69DBC8EB" w:rsidR="00D85E36" w:rsidRDefault="00D85E36" w:rsidP="00B06DD6">
      <w:pPr>
        <w:pStyle w:val="AnnexNoTitle"/>
        <w:rPr>
          <w:rtl/>
        </w:rPr>
      </w:pPr>
      <w:bookmarkStart w:id="19" w:name="_Toc193720700"/>
      <w:r w:rsidRPr="008C673B">
        <w:rPr>
          <w:rFonts w:hint="cs"/>
          <w:rtl/>
        </w:rPr>
        <w:lastRenderedPageBreak/>
        <w:t xml:space="preserve">الملحق </w:t>
      </w:r>
      <w:r w:rsidRPr="008C673B">
        <w:t>2</w:t>
      </w:r>
      <w:r w:rsidR="00B06DD6">
        <w:br/>
      </w:r>
      <w:r w:rsidR="00B06DD6">
        <w:br/>
      </w:r>
      <w:r w:rsidRPr="008C673B">
        <w:rPr>
          <w:rFonts w:hint="cs"/>
          <w:rtl/>
        </w:rPr>
        <w:t>أمثلة على</w:t>
      </w:r>
      <w:r w:rsidRPr="00155F7C">
        <w:rPr>
          <w:rFonts w:hint="cs"/>
          <w:rtl/>
        </w:rPr>
        <w:t xml:space="preserve"> القياسات والتحليل المكاني للبث من مصادر </w:t>
      </w:r>
      <w:r>
        <w:rPr>
          <w:rFonts w:hint="cs"/>
          <w:rtl/>
        </w:rPr>
        <w:t>جوية أو فضائية</w:t>
      </w:r>
      <w:r w:rsidR="00B06DD6">
        <w:br/>
      </w:r>
      <w:r>
        <w:rPr>
          <w:rFonts w:hint="cs"/>
          <w:rtl/>
        </w:rPr>
        <w:t xml:space="preserve">في النطاق الترددي </w:t>
      </w:r>
      <w:r w:rsidR="00E9515E">
        <w:t>MHz 1 610-1 559</w:t>
      </w:r>
      <w:r>
        <w:rPr>
          <w:rFonts w:hint="cs"/>
          <w:rtl/>
        </w:rPr>
        <w:t xml:space="preserve"> لخدمة الملاحة الراديوية الساتلية </w:t>
      </w:r>
      <w:r>
        <w:t>(RNSS)</w:t>
      </w:r>
      <w:bookmarkEnd w:id="19"/>
    </w:p>
    <w:p w14:paraId="3CAED492" w14:textId="77777777" w:rsidR="00D85E36" w:rsidRDefault="00D85E36" w:rsidP="00996849">
      <w:pPr>
        <w:pStyle w:val="Normalaftertitle"/>
        <w:rPr>
          <w:rtl/>
        </w:rPr>
      </w:pPr>
      <w:r w:rsidRPr="00155F7C">
        <w:rPr>
          <w:rtl/>
        </w:rPr>
        <w:t>يعرض هذا الملحق مثالاً على</w:t>
      </w:r>
      <w:r>
        <w:rPr>
          <w:rFonts w:hint="cs"/>
          <w:rtl/>
        </w:rPr>
        <w:t xml:space="preserve"> عمليات القياس والتحليل المعقدة للبث من مصادر جوية وفضائية.</w:t>
      </w:r>
    </w:p>
    <w:p w14:paraId="1A1DB630" w14:textId="18EAD9D2" w:rsidR="00D85E36" w:rsidRDefault="00D85E36" w:rsidP="00D85E36">
      <w:pPr>
        <w:rPr>
          <w:rtl/>
        </w:rPr>
      </w:pPr>
      <w:r>
        <w:rPr>
          <w:rFonts w:hint="cs"/>
          <w:rtl/>
        </w:rPr>
        <w:t xml:space="preserve">وتشمل المراقبة نظام </w:t>
      </w:r>
      <w:r w:rsidRPr="00186E4F">
        <w:t>GLONASS</w:t>
      </w:r>
      <w:r>
        <w:rPr>
          <w:rFonts w:hint="cs"/>
          <w:rtl/>
        </w:rPr>
        <w:t xml:space="preserve"> </w:t>
      </w:r>
      <w:r w:rsidRPr="00E370EF">
        <w:rPr>
          <w:rFonts w:hint="cs"/>
          <w:spacing w:val="-6"/>
          <w:rtl/>
          <w:lang w:val="fr-FR"/>
        </w:rPr>
        <w:t>ل</w:t>
      </w:r>
      <w:r w:rsidRPr="00E370EF">
        <w:rPr>
          <w:spacing w:val="-6"/>
          <w:rtl/>
          <w:lang w:val="fr-FR"/>
        </w:rPr>
        <w:t>خدمة الملاحة الراديوية الساتلية</w:t>
      </w:r>
      <w:r>
        <w:rPr>
          <w:rFonts w:hint="cs"/>
          <w:spacing w:val="-6"/>
          <w:rtl/>
          <w:lang w:val="fr-FR"/>
        </w:rPr>
        <w:t xml:space="preserve">، </w:t>
      </w:r>
      <w:r w:rsidRPr="00186E4F">
        <w:rPr>
          <w:rtl/>
        </w:rPr>
        <w:t xml:space="preserve">حيث </w:t>
      </w:r>
      <w:r>
        <w:rPr>
          <w:rFonts w:hint="cs"/>
          <w:rtl/>
        </w:rPr>
        <w:t>توزَّع</w:t>
      </w:r>
      <w:r w:rsidRPr="00186E4F">
        <w:rPr>
          <w:rtl/>
        </w:rPr>
        <w:t xml:space="preserve"> أجزاء في </w:t>
      </w:r>
      <w:r>
        <w:rPr>
          <w:rFonts w:hint="cs"/>
          <w:rtl/>
        </w:rPr>
        <w:t>مدى</w:t>
      </w:r>
      <w:r w:rsidRPr="00186E4F">
        <w:rPr>
          <w:rtl/>
        </w:rPr>
        <w:t xml:space="preserve"> الترددات </w:t>
      </w:r>
      <w:r w:rsidR="00E9515E" w:rsidRPr="00E9515E">
        <w:t>MHz 1 6</w:t>
      </w:r>
      <w:r w:rsidR="008E4037">
        <w:t>07</w:t>
      </w:r>
      <w:r w:rsidR="00E9515E" w:rsidRPr="00E9515E">
        <w:t>-1 5</w:t>
      </w:r>
      <w:r w:rsidR="008E4037">
        <w:t>97</w:t>
      </w:r>
      <w:r>
        <w:rPr>
          <w:rFonts w:hint="cs"/>
          <w:rtl/>
        </w:rPr>
        <w:t>.</w:t>
      </w:r>
      <w:r w:rsidRPr="00186E4F">
        <w:rPr>
          <w:rtl/>
        </w:rPr>
        <w:t xml:space="preserve"> </w:t>
      </w:r>
      <w:r w:rsidRPr="00067283">
        <w:rPr>
          <w:rtl/>
        </w:rPr>
        <w:t xml:space="preserve">وأثناء عملية القياس، </w:t>
      </w:r>
      <w:r>
        <w:rPr>
          <w:rFonts w:hint="cs"/>
          <w:rtl/>
        </w:rPr>
        <w:t>جرى</w:t>
      </w:r>
      <w:r w:rsidRPr="00067283">
        <w:rPr>
          <w:rtl/>
        </w:rPr>
        <w:t xml:space="preserve"> </w:t>
      </w:r>
      <w:r>
        <w:rPr>
          <w:rFonts w:hint="cs"/>
          <w:rtl/>
        </w:rPr>
        <w:t>تتبع</w:t>
      </w:r>
      <w:r w:rsidRPr="00067283">
        <w:rPr>
          <w:rtl/>
        </w:rPr>
        <w:t xml:space="preserve"> </w:t>
      </w:r>
      <w:r w:rsidRPr="00067283">
        <w:rPr>
          <w:rFonts w:hint="cs"/>
          <w:rtl/>
        </w:rPr>
        <w:t>الساتل</w:t>
      </w:r>
      <w:r w:rsidRPr="00067283">
        <w:rPr>
          <w:rtl/>
        </w:rPr>
        <w:t xml:space="preserve"> </w:t>
      </w:r>
      <w:r w:rsidRPr="00130DE5">
        <w:t>Cosmos-2434 (721)</w:t>
      </w:r>
      <w:r>
        <w:rPr>
          <w:rFonts w:hint="cs"/>
          <w:rtl/>
        </w:rPr>
        <w:t xml:space="preserve"> التابع لنظام </w:t>
      </w:r>
      <w:r w:rsidRPr="00186E4F">
        <w:t>GLONASS</w:t>
      </w:r>
      <w:r w:rsidRPr="00067283">
        <w:rPr>
          <w:rtl/>
        </w:rPr>
        <w:t xml:space="preserve"> باستخدام بيانات مساره</w:t>
      </w:r>
      <w:r w:rsidRPr="00186E4F">
        <w:rPr>
          <w:rtl/>
        </w:rPr>
        <w:t>.</w:t>
      </w:r>
    </w:p>
    <w:p w14:paraId="00E31E6B" w14:textId="77777777" w:rsidR="00D85E36" w:rsidRDefault="00D85E36" w:rsidP="00D85E36">
      <w:pPr>
        <w:rPr>
          <w:rtl/>
        </w:rPr>
      </w:pPr>
      <w:r w:rsidRPr="00067283">
        <w:rPr>
          <w:rtl/>
        </w:rPr>
        <w:t>‏</w:t>
      </w:r>
      <w:r>
        <w:rPr>
          <w:rFonts w:hint="cs"/>
          <w:rtl/>
        </w:rPr>
        <w:t>و</w:t>
      </w:r>
      <w:r w:rsidRPr="00067283">
        <w:rPr>
          <w:rtl/>
        </w:rPr>
        <w:t xml:space="preserve">استخدم المثال </w:t>
      </w:r>
      <w:r>
        <w:rPr>
          <w:rFonts w:hint="cs"/>
          <w:rtl/>
        </w:rPr>
        <w:t>محللات</w:t>
      </w:r>
      <w:r w:rsidRPr="00067283">
        <w:rPr>
          <w:rtl/>
        </w:rPr>
        <w:t xml:space="preserve"> الطيف في الوقت </w:t>
      </w:r>
      <w:r>
        <w:rPr>
          <w:rFonts w:hint="cs"/>
          <w:rtl/>
        </w:rPr>
        <w:t>الفعلي</w:t>
      </w:r>
      <w:r w:rsidRPr="00067283">
        <w:rPr>
          <w:rtl/>
        </w:rPr>
        <w:t xml:space="preserve"> ل</w:t>
      </w:r>
      <w:r>
        <w:rPr>
          <w:rFonts w:hint="cs"/>
          <w:rtl/>
        </w:rPr>
        <w:t>مراقبة</w:t>
      </w:r>
      <w:r w:rsidRPr="00067283">
        <w:rPr>
          <w:rtl/>
        </w:rPr>
        <w:t xml:space="preserve"> الأحداث السريعة والن</w:t>
      </w:r>
      <w:r>
        <w:rPr>
          <w:rFonts w:hint="cs"/>
          <w:rtl/>
        </w:rPr>
        <w:t>بضي</w:t>
      </w:r>
      <w:r w:rsidRPr="00067283">
        <w:rPr>
          <w:rtl/>
        </w:rPr>
        <w:t xml:space="preserve">ة بسهولة. </w:t>
      </w:r>
      <w:r>
        <w:rPr>
          <w:rFonts w:hint="cs"/>
          <w:rtl/>
        </w:rPr>
        <w:t>واستُخدم</w:t>
      </w:r>
      <w:r w:rsidRPr="00067283">
        <w:rPr>
          <w:rtl/>
        </w:rPr>
        <w:t xml:space="preserve"> هوائي مكافئ</w:t>
      </w:r>
      <w:r>
        <w:rPr>
          <w:rFonts w:hint="cs"/>
          <w:rtl/>
        </w:rPr>
        <w:t>ي</w:t>
      </w:r>
      <w:r w:rsidRPr="00067283">
        <w:rPr>
          <w:rtl/>
        </w:rPr>
        <w:t xml:space="preserve"> قطر</w:t>
      </w:r>
      <w:r>
        <w:rPr>
          <w:rFonts w:hint="cs"/>
          <w:rtl/>
        </w:rPr>
        <w:t>ه</w:t>
      </w:r>
      <w:r w:rsidRPr="00067283">
        <w:rPr>
          <w:rtl/>
        </w:rPr>
        <w:t xml:space="preserve"> متر</w:t>
      </w:r>
      <w:r>
        <w:rPr>
          <w:rFonts w:hint="cs"/>
          <w:rtl/>
        </w:rPr>
        <w:t>ان</w:t>
      </w:r>
      <w:r w:rsidRPr="00067283">
        <w:rPr>
          <w:rtl/>
        </w:rPr>
        <w:t>.</w:t>
      </w:r>
    </w:p>
    <w:bookmarkEnd w:id="12"/>
    <w:p w14:paraId="24128D38" w14:textId="77777777" w:rsidR="00D85E36" w:rsidRDefault="00D85E36" w:rsidP="00D85E36">
      <w:pPr>
        <w:rPr>
          <w:rtl/>
        </w:rPr>
      </w:pPr>
      <w:r>
        <w:rPr>
          <w:rFonts w:hint="cs"/>
          <w:rtl/>
        </w:rPr>
        <w:t xml:space="preserve">ويبين </w:t>
      </w:r>
      <w:r w:rsidRPr="00335D7E">
        <w:rPr>
          <w:rtl/>
        </w:rPr>
        <w:t xml:space="preserve">الشكل </w:t>
      </w:r>
      <w:r>
        <w:rPr>
          <w:rFonts w:asciiTheme="majorBidi" w:hAnsiTheme="majorBidi" w:cstheme="majorBidi"/>
          <w:szCs w:val="22"/>
        </w:rPr>
        <w:t>8</w:t>
      </w:r>
      <w:r w:rsidRPr="0026358E">
        <w:rPr>
          <w:rFonts w:ascii="Traditional Arabic" w:hAnsi="Traditional Arabic"/>
          <w:sz w:val="30"/>
          <w:rtl/>
        </w:rPr>
        <w:t xml:space="preserve"> </w:t>
      </w:r>
      <w:r w:rsidRPr="00335D7E">
        <w:rPr>
          <w:rtl/>
        </w:rPr>
        <w:t>مسارات جميع سوات</w:t>
      </w:r>
      <w:r>
        <w:rPr>
          <w:rFonts w:hint="cs"/>
          <w:rtl/>
        </w:rPr>
        <w:t>ل النظام</w:t>
      </w:r>
      <w:r w:rsidRPr="00335D7E">
        <w:rPr>
          <w:rtl/>
        </w:rPr>
        <w:t xml:space="preserve"> </w:t>
      </w:r>
      <w:r w:rsidRPr="00335D7E">
        <w:t>GLONASS</w:t>
      </w:r>
      <w:r w:rsidRPr="00335D7E">
        <w:rPr>
          <w:rtl/>
        </w:rPr>
        <w:t xml:space="preserve"> </w:t>
      </w:r>
      <w:r>
        <w:rPr>
          <w:rFonts w:hint="cs"/>
          <w:rtl/>
        </w:rPr>
        <w:t>الواقعة ضمن</w:t>
      </w:r>
      <w:r w:rsidRPr="00335D7E">
        <w:rPr>
          <w:rtl/>
        </w:rPr>
        <w:t xml:space="preserve"> الرؤية الراديوية أثناء القياسات، باستخدام نظام إحداثيات </w:t>
      </w:r>
      <w:r>
        <w:rPr>
          <w:rFonts w:hint="cs"/>
          <w:rtl/>
        </w:rPr>
        <w:t xml:space="preserve">لزاوية </w:t>
      </w:r>
      <w:r w:rsidRPr="00335D7E">
        <w:rPr>
          <w:rtl/>
        </w:rPr>
        <w:t>السمت/</w:t>
      </w:r>
      <w:r>
        <w:rPr>
          <w:rFonts w:hint="cs"/>
          <w:rtl/>
        </w:rPr>
        <w:t xml:space="preserve">زاوية </w:t>
      </w:r>
      <w:r w:rsidRPr="00335D7E">
        <w:rPr>
          <w:rtl/>
        </w:rPr>
        <w:t xml:space="preserve">الارتفاع متمركز في </w:t>
      </w:r>
      <w:r>
        <w:rPr>
          <w:rFonts w:hint="cs"/>
          <w:rtl/>
        </w:rPr>
        <w:t>نقطة</w:t>
      </w:r>
      <w:r w:rsidRPr="00335D7E">
        <w:rPr>
          <w:rtl/>
        </w:rPr>
        <w:t xml:space="preserve"> القياس. </w:t>
      </w:r>
      <w:r>
        <w:rPr>
          <w:rFonts w:hint="cs"/>
          <w:rtl/>
        </w:rPr>
        <w:t>و</w:t>
      </w:r>
      <w:r w:rsidRPr="00335D7E">
        <w:rPr>
          <w:rtl/>
        </w:rPr>
        <w:t xml:space="preserve">تمثل النقاط السوداء بداية ونهاية الرؤية الراديوية </w:t>
      </w:r>
      <w:r>
        <w:rPr>
          <w:rFonts w:hint="cs"/>
          <w:rtl/>
        </w:rPr>
        <w:t>للسواتل</w:t>
      </w:r>
      <w:r w:rsidRPr="00335D7E">
        <w:rPr>
          <w:rtl/>
        </w:rPr>
        <w:t xml:space="preserve"> أثناء وقت</w:t>
      </w:r>
      <w:r>
        <w:rPr>
          <w:rFonts w:hint="cs"/>
          <w:rtl/>
        </w:rPr>
        <w:t> </w:t>
      </w:r>
      <w:r w:rsidRPr="00335D7E">
        <w:rPr>
          <w:rtl/>
        </w:rPr>
        <w:t>القياس.</w:t>
      </w:r>
      <w:r w:rsidRPr="00335D7E">
        <w:rPr>
          <w:rFonts w:hint="cs"/>
          <w:rtl/>
        </w:rPr>
        <w:t xml:space="preserve"> </w:t>
      </w:r>
    </w:p>
    <w:p w14:paraId="76C06679" w14:textId="77777777" w:rsidR="00D85E36" w:rsidRPr="00A836BC" w:rsidRDefault="00D85E36" w:rsidP="00D85E36">
      <w:pPr>
        <w:pStyle w:val="FigureNo"/>
        <w:rPr>
          <w:lang w:val="en-US"/>
        </w:rPr>
      </w:pPr>
      <w:r>
        <w:rPr>
          <w:rFonts w:hint="cs"/>
          <w:rtl/>
        </w:rPr>
        <w:t xml:space="preserve">الشكل </w:t>
      </w:r>
      <w:r>
        <w:t>8</w:t>
      </w:r>
    </w:p>
    <w:p w14:paraId="4E282016" w14:textId="77777777" w:rsidR="00D85E36" w:rsidRPr="00DC5466" w:rsidRDefault="00D85E36" w:rsidP="00DC5466">
      <w:pPr>
        <w:pStyle w:val="FigureTitle0"/>
        <w:rPr>
          <w:rtl/>
        </w:rPr>
      </w:pPr>
      <w:r w:rsidRPr="00DC5466">
        <w:rPr>
          <w:rtl/>
        </w:rPr>
        <w:t xml:space="preserve">مسارات </w:t>
      </w:r>
      <w:r w:rsidRPr="00DC5466">
        <w:rPr>
          <w:rFonts w:hint="cs"/>
          <w:rtl/>
        </w:rPr>
        <w:t>سواتل</w:t>
      </w:r>
      <w:r w:rsidRPr="00DC5466">
        <w:rPr>
          <w:rtl/>
        </w:rPr>
        <w:t xml:space="preserve"> </w:t>
      </w:r>
      <w:r w:rsidRPr="00DC5466">
        <w:t>GLONASS</w:t>
      </w:r>
      <w:r w:rsidRPr="00DC5466">
        <w:rPr>
          <w:rtl/>
        </w:rPr>
        <w:t xml:space="preserve"> أثناء القياسات</w:t>
      </w:r>
    </w:p>
    <w:p w14:paraId="7463D26B" w14:textId="5D873615" w:rsidR="00D85E36" w:rsidRDefault="008F1FD6" w:rsidP="00D85E36">
      <w:pPr>
        <w:pStyle w:val="Figure"/>
        <w:rPr>
          <w:rtl/>
          <w:lang w:bidi="ar-EG"/>
        </w:rPr>
      </w:pPr>
      <w:r>
        <w:rPr>
          <w:noProof/>
          <w:rtl/>
          <w:lang w:val="ar-EG" w:bidi="ar-EG"/>
        </w:rPr>
        <w:drawing>
          <wp:inline distT="0" distB="0" distL="0" distR="0" wp14:anchorId="2732A650" wp14:editId="11D76CE0">
            <wp:extent cx="4053840" cy="2898648"/>
            <wp:effectExtent l="0" t="0" r="3810" b="0"/>
            <wp:docPr id="19" name="Picture 19" descr="A diagram of a circle with a point in the cen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diagram of a circle with a point in the center&#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053840" cy="2898648"/>
                    </a:xfrm>
                    <a:prstGeom prst="rect">
                      <a:avLst/>
                    </a:prstGeom>
                  </pic:spPr>
                </pic:pic>
              </a:graphicData>
            </a:graphic>
          </wp:inline>
        </w:drawing>
      </w:r>
    </w:p>
    <w:p w14:paraId="348C3853" w14:textId="6A9BA7BC" w:rsidR="00D85E36" w:rsidRPr="00B46CFD" w:rsidRDefault="00D85E36" w:rsidP="00996849">
      <w:pPr>
        <w:pStyle w:val="Normalaftertitle"/>
        <w:rPr>
          <w:rtl/>
          <w:lang w:val="fr-FR"/>
        </w:rPr>
      </w:pPr>
      <w:r w:rsidRPr="00AF010F">
        <w:rPr>
          <w:rtl/>
          <w:lang w:val="fr-FR"/>
        </w:rPr>
        <w:t xml:space="preserve">ويبين الشكل </w:t>
      </w:r>
      <w:r w:rsidRPr="004B0536">
        <w:rPr>
          <w:rFonts w:asciiTheme="majorBidi" w:hAnsiTheme="majorBidi" w:cstheme="majorBidi"/>
          <w:szCs w:val="22"/>
          <w:lang w:val="fr-FR"/>
        </w:rPr>
        <w:t>9</w:t>
      </w:r>
      <w:r w:rsidRPr="00AF010F">
        <w:rPr>
          <w:rtl/>
          <w:lang w:val="fr-FR"/>
        </w:rPr>
        <w:t xml:space="preserve"> </w:t>
      </w:r>
      <w:r w:rsidRPr="00B46CFD">
        <w:rPr>
          <w:rtl/>
          <w:lang w:val="fr-FR"/>
        </w:rPr>
        <w:t>الأطياف في</w:t>
      </w:r>
      <w:r>
        <w:rPr>
          <w:rFonts w:hint="cs"/>
          <w:rtl/>
          <w:lang w:val="fr-FR"/>
        </w:rPr>
        <w:t xml:space="preserve"> ال</w:t>
      </w:r>
      <w:r w:rsidRPr="00B46CFD">
        <w:rPr>
          <w:rtl/>
          <w:lang w:val="fr-FR"/>
        </w:rPr>
        <w:t>نطاق التردد</w:t>
      </w:r>
      <w:r>
        <w:rPr>
          <w:rFonts w:hint="cs"/>
          <w:rtl/>
          <w:lang w:val="fr-FR"/>
        </w:rPr>
        <w:t>ي للقياس</w:t>
      </w:r>
      <w:r w:rsidRPr="00B46CFD">
        <w:rPr>
          <w:rFonts w:hint="cs"/>
          <w:rtl/>
          <w:lang w:val="fr-FR"/>
        </w:rPr>
        <w:t xml:space="preserve"> </w:t>
      </w:r>
      <w:r w:rsidR="00261F25" w:rsidRPr="00E9515E">
        <w:t>MHz 1 6</w:t>
      </w:r>
      <w:r w:rsidR="00261F25">
        <w:t>07</w:t>
      </w:r>
      <w:r w:rsidR="00261F25" w:rsidRPr="00E9515E">
        <w:t>-1 5</w:t>
      </w:r>
      <w:r w:rsidR="00261F25">
        <w:t>97</w:t>
      </w:r>
      <w:r w:rsidRPr="00B46CFD">
        <w:rPr>
          <w:rFonts w:hint="cs"/>
          <w:rtl/>
          <w:lang w:val="en-GB"/>
        </w:rPr>
        <w:t xml:space="preserve"> </w:t>
      </w:r>
      <w:r>
        <w:rPr>
          <w:lang w:val="en-GB"/>
        </w:rPr>
        <w:t>(</w:t>
      </w:r>
      <w:r w:rsidRPr="00B46CFD">
        <w:t>GLONASS L1</w:t>
      </w:r>
      <w:r>
        <w:rPr>
          <w:lang w:val="en-GB"/>
        </w:rPr>
        <w:t>)</w:t>
      </w:r>
      <w:r w:rsidRPr="00B46CFD">
        <w:rPr>
          <w:rtl/>
          <w:lang w:val="en-GB"/>
        </w:rPr>
        <w:t xml:space="preserve"> </w:t>
      </w:r>
      <w:r w:rsidRPr="00B46CFD">
        <w:rPr>
          <w:rFonts w:hint="cs"/>
          <w:rtl/>
          <w:lang w:val="en-GB"/>
        </w:rPr>
        <w:t xml:space="preserve">في </w:t>
      </w:r>
      <w:r w:rsidRPr="00B46CFD">
        <w:rPr>
          <w:rtl/>
          <w:lang w:val="en-GB"/>
        </w:rPr>
        <w:t>ثلاث زوايا سمت</w:t>
      </w:r>
      <w:r>
        <w:rPr>
          <w:rFonts w:hint="cs"/>
          <w:rtl/>
          <w:lang w:val="en-GB"/>
        </w:rPr>
        <w:t xml:space="preserve"> للقياس</w:t>
      </w:r>
      <w:r w:rsidRPr="00B46CFD">
        <w:rPr>
          <w:rtl/>
          <w:lang w:val="en-GB"/>
        </w:rPr>
        <w:t xml:space="preserve"> </w:t>
      </w:r>
      <w:r w:rsidRPr="00B46CFD">
        <w:rPr>
          <w:rFonts w:hint="cs"/>
          <w:rtl/>
          <w:lang w:val="en-GB"/>
        </w:rPr>
        <w:t>إلى</w:t>
      </w:r>
      <w:r w:rsidR="00261F25">
        <w:rPr>
          <w:rFonts w:hint="eastAsia"/>
          <w:rtl/>
          <w:lang w:val="en-GB" w:bidi="ar-EG"/>
        </w:rPr>
        <w:t> </w:t>
      </w:r>
      <w:r w:rsidRPr="00B46CFD">
        <w:rPr>
          <w:rFonts w:hint="cs"/>
          <w:rtl/>
          <w:lang w:val="en-GB"/>
        </w:rPr>
        <w:t>ا</w:t>
      </w:r>
      <w:r w:rsidRPr="00B46CFD">
        <w:rPr>
          <w:rtl/>
          <w:lang w:val="en-GB"/>
        </w:rPr>
        <w:t>لساتل</w:t>
      </w:r>
      <w:r>
        <w:rPr>
          <w:rFonts w:hint="cs"/>
          <w:rtl/>
          <w:lang w:val="en-GB"/>
        </w:rPr>
        <w:t> </w:t>
      </w:r>
      <w:r w:rsidRPr="00B46CFD">
        <w:t>GLONASS</w:t>
      </w:r>
      <w:r w:rsidRPr="00B46CFD">
        <w:rPr>
          <w:rtl/>
          <w:lang w:val="en-GB"/>
        </w:rPr>
        <w:t>.</w:t>
      </w:r>
      <w:r w:rsidRPr="00B46CFD">
        <w:rPr>
          <w:rFonts w:hint="cs"/>
          <w:rtl/>
          <w:lang w:val="fr-FR"/>
        </w:rPr>
        <w:t xml:space="preserve"> </w:t>
      </w:r>
      <w:r w:rsidRPr="00B46CFD">
        <w:rPr>
          <w:rFonts w:hint="cs"/>
          <w:rtl/>
          <w:lang w:val="en-GB"/>
        </w:rPr>
        <w:t>وتميَّز</w:t>
      </w:r>
      <w:r w:rsidRPr="00B46CFD">
        <w:rPr>
          <w:rtl/>
          <w:lang w:val="en-GB"/>
        </w:rPr>
        <w:t xml:space="preserve"> </w:t>
      </w:r>
      <w:r w:rsidRPr="00B46CFD">
        <w:rPr>
          <w:rFonts w:hint="cs"/>
          <w:rtl/>
          <w:lang w:val="en-GB"/>
        </w:rPr>
        <w:t>ال</w:t>
      </w:r>
      <w:r w:rsidRPr="00B46CFD">
        <w:rPr>
          <w:rtl/>
          <w:lang w:val="en-GB"/>
        </w:rPr>
        <w:t>إشارة</w:t>
      </w:r>
      <w:r w:rsidRPr="00B46CFD">
        <w:rPr>
          <w:rFonts w:hint="cs"/>
          <w:rtl/>
          <w:lang w:val="en-GB"/>
        </w:rPr>
        <w:t xml:space="preserve"> من</w:t>
      </w:r>
      <w:r w:rsidRPr="00B46CFD">
        <w:rPr>
          <w:rtl/>
          <w:lang w:val="en-GB"/>
        </w:rPr>
        <w:t xml:space="preserve"> الساتل </w:t>
      </w:r>
      <w:r w:rsidRPr="00B46CFD">
        <w:t>GLONASS</w:t>
      </w:r>
      <w:r w:rsidRPr="00B46CFD">
        <w:rPr>
          <w:rtl/>
          <w:lang w:val="en-GB"/>
        </w:rPr>
        <w:t xml:space="preserve"> المراق</w:t>
      </w:r>
      <w:r w:rsidRPr="00B46CFD">
        <w:rPr>
          <w:rFonts w:hint="cs"/>
          <w:rtl/>
          <w:lang w:val="en-GB"/>
        </w:rPr>
        <w:t>َ</w:t>
      </w:r>
      <w:r w:rsidRPr="00B46CFD">
        <w:rPr>
          <w:rtl/>
          <w:lang w:val="en-GB"/>
        </w:rPr>
        <w:t xml:space="preserve">ب في الأطياف المرسومة بدائرة زرقاء. </w:t>
      </w:r>
      <w:r>
        <w:rPr>
          <w:rFonts w:hint="cs"/>
          <w:rtl/>
          <w:lang w:val="en-GB"/>
        </w:rPr>
        <w:t>ويبين</w:t>
      </w:r>
      <w:r w:rsidRPr="00B46CFD">
        <w:rPr>
          <w:rtl/>
          <w:lang w:val="en-GB"/>
        </w:rPr>
        <w:t xml:space="preserve"> الشكل </w:t>
      </w:r>
      <w:r>
        <w:rPr>
          <w:lang w:val="fr-FR"/>
        </w:rPr>
        <w:t>9</w:t>
      </w:r>
      <w:r w:rsidRPr="00B46CFD">
        <w:rPr>
          <w:rtl/>
          <w:lang w:val="en-GB"/>
        </w:rPr>
        <w:t xml:space="preserve"> أيضاً </w:t>
      </w:r>
      <w:r>
        <w:rPr>
          <w:rFonts w:hint="cs"/>
          <w:rtl/>
          <w:lang w:val="en-GB"/>
        </w:rPr>
        <w:t xml:space="preserve">أن </w:t>
      </w:r>
      <w:r w:rsidRPr="00B46CFD">
        <w:rPr>
          <w:rtl/>
          <w:lang w:val="en-GB"/>
        </w:rPr>
        <w:t xml:space="preserve">أطياف </w:t>
      </w:r>
      <w:r>
        <w:rPr>
          <w:rFonts w:hint="cs"/>
          <w:rtl/>
          <w:lang w:val="en-GB"/>
        </w:rPr>
        <w:t>إشارات</w:t>
      </w:r>
      <w:r w:rsidRPr="00B46CFD">
        <w:rPr>
          <w:rtl/>
          <w:lang w:val="en-GB"/>
        </w:rPr>
        <w:t xml:space="preserve"> التداخل</w:t>
      </w:r>
      <w:r>
        <w:rPr>
          <w:rFonts w:hint="cs"/>
          <w:rtl/>
          <w:lang w:val="en-GB"/>
        </w:rPr>
        <w:t xml:space="preserve"> المحتملة</w:t>
      </w:r>
      <w:r w:rsidRPr="00B46CFD">
        <w:rPr>
          <w:rtl/>
          <w:lang w:val="en-GB"/>
        </w:rPr>
        <w:t xml:space="preserve"> م</w:t>
      </w:r>
      <w:r>
        <w:rPr>
          <w:rFonts w:hint="cs"/>
          <w:rtl/>
          <w:lang w:val="en-GB"/>
        </w:rPr>
        <w:t>بينة</w:t>
      </w:r>
      <w:r w:rsidRPr="00B46CFD">
        <w:rPr>
          <w:rtl/>
          <w:lang w:val="en-GB"/>
        </w:rPr>
        <w:t xml:space="preserve"> بدوائر حمراء </w:t>
      </w:r>
      <w:r>
        <w:rPr>
          <w:rFonts w:hint="cs"/>
          <w:rtl/>
          <w:lang w:val="en-GB"/>
        </w:rPr>
        <w:t>عند</w:t>
      </w:r>
      <w:r w:rsidRPr="00B46CFD">
        <w:rPr>
          <w:rtl/>
          <w:lang w:val="en-GB"/>
        </w:rPr>
        <w:t xml:space="preserve"> زوايا ارتفاع </w:t>
      </w:r>
      <w:r>
        <w:rPr>
          <w:rFonts w:hint="cs"/>
          <w:rtl/>
          <w:lang w:val="en-GB"/>
        </w:rPr>
        <w:t>منخفضة</w:t>
      </w:r>
      <w:r w:rsidRPr="00B46CFD">
        <w:rPr>
          <w:rtl/>
          <w:lang w:val="en-GB"/>
        </w:rPr>
        <w:t>.</w:t>
      </w:r>
    </w:p>
    <w:p w14:paraId="02599FE6" w14:textId="77777777" w:rsidR="00D85E36" w:rsidRDefault="00D85E36" w:rsidP="00D85E36">
      <w:pPr>
        <w:pStyle w:val="FigureNo"/>
        <w:rPr>
          <w:rtl/>
          <w:lang w:bidi="ar-SA"/>
        </w:rPr>
      </w:pPr>
      <w:r>
        <w:rPr>
          <w:rFonts w:hint="cs"/>
          <w:rtl/>
        </w:rPr>
        <w:lastRenderedPageBreak/>
        <w:t xml:space="preserve">الشكل </w:t>
      </w:r>
      <w:r>
        <w:t>9</w:t>
      </w:r>
    </w:p>
    <w:p w14:paraId="4357E291" w14:textId="69DACEC6" w:rsidR="00D85E36" w:rsidRDefault="00D85E36" w:rsidP="00D85E36">
      <w:pPr>
        <w:pStyle w:val="FigureTitle0"/>
        <w:rPr>
          <w:rtl/>
        </w:rPr>
      </w:pPr>
      <w:r w:rsidRPr="00AF010F">
        <w:rPr>
          <w:rtl/>
          <w:lang w:bidi="ar-SA"/>
        </w:rPr>
        <w:t xml:space="preserve">الأطياف في </w:t>
      </w:r>
      <w:r>
        <w:rPr>
          <w:rFonts w:hint="cs"/>
          <w:rtl/>
          <w:lang w:bidi="ar-SA"/>
        </w:rPr>
        <w:t>ال</w:t>
      </w:r>
      <w:r w:rsidRPr="00AF010F">
        <w:rPr>
          <w:rtl/>
          <w:lang w:bidi="ar-SA"/>
        </w:rPr>
        <w:t>نطاق التردد</w:t>
      </w:r>
      <w:r>
        <w:rPr>
          <w:rFonts w:hint="cs"/>
          <w:rtl/>
          <w:lang w:bidi="ar-SA"/>
        </w:rPr>
        <w:t>ي للقياس</w:t>
      </w:r>
      <w:r w:rsidRPr="00C31A91">
        <w:rPr>
          <w:rFonts w:hint="cs"/>
          <w:rtl/>
          <w:lang w:bidi="ar-SA"/>
        </w:rPr>
        <w:t xml:space="preserve"> </w:t>
      </w:r>
      <w:r>
        <w:rPr>
          <w:lang w:val="en-US" w:bidi="ar-SA"/>
        </w:rPr>
        <w:t>MHz 1 607</w:t>
      </w:r>
      <w:r>
        <w:rPr>
          <w:lang w:val="en-US" w:bidi="ar-SA"/>
        </w:rPr>
        <w:noBreakHyphen/>
      </w:r>
      <w:r w:rsidRPr="002A5AA2">
        <w:rPr>
          <w:szCs w:val="28"/>
          <w:lang w:val="en-GB"/>
        </w:rPr>
        <w:t>1 597</w:t>
      </w:r>
      <w:r>
        <w:rPr>
          <w:rFonts w:hint="cs"/>
          <w:rtl/>
          <w:lang w:bidi="ar-SA"/>
        </w:rPr>
        <w:t xml:space="preserve"> </w:t>
      </w:r>
      <w:r>
        <w:rPr>
          <w:lang w:val="en-US" w:bidi="ar-SA"/>
        </w:rPr>
        <w:t>(</w:t>
      </w:r>
      <w:r w:rsidRPr="002A5AA2">
        <w:rPr>
          <w:szCs w:val="22"/>
          <w:lang w:val="en-US"/>
        </w:rPr>
        <w:t>GLONASS L1</w:t>
      </w:r>
      <w:r>
        <w:rPr>
          <w:szCs w:val="22"/>
          <w:lang w:val="en-US"/>
        </w:rPr>
        <w:t>)</w:t>
      </w:r>
      <w:r>
        <w:rPr>
          <w:rtl/>
          <w:lang w:bidi="ar-SA"/>
        </w:rPr>
        <w:br/>
      </w:r>
      <w:r w:rsidRPr="00C31A91">
        <w:rPr>
          <w:rFonts w:hint="cs"/>
          <w:rtl/>
          <w:lang w:bidi="ar-SA"/>
        </w:rPr>
        <w:t xml:space="preserve">في </w:t>
      </w:r>
      <w:r w:rsidRPr="00AF010F">
        <w:rPr>
          <w:rtl/>
          <w:lang w:bidi="ar-SA"/>
        </w:rPr>
        <w:t xml:space="preserve">ثلاث زوايا سمت </w:t>
      </w:r>
      <w:r w:rsidRPr="00C31A91">
        <w:rPr>
          <w:rFonts w:hint="cs"/>
          <w:rtl/>
          <w:lang w:bidi="ar-SA"/>
        </w:rPr>
        <w:t>إلى ا</w:t>
      </w:r>
      <w:r w:rsidRPr="00AF010F">
        <w:rPr>
          <w:rtl/>
          <w:lang w:bidi="ar-SA"/>
        </w:rPr>
        <w:t xml:space="preserve">لساتل </w:t>
      </w:r>
      <w:r w:rsidRPr="0099403E">
        <w:rPr>
          <w:szCs w:val="28"/>
          <w:lang w:val="en-US"/>
        </w:rPr>
        <w:t>GLONASS</w:t>
      </w:r>
    </w:p>
    <w:p w14:paraId="1D9BAE5F" w14:textId="4414C9E4" w:rsidR="00D85E36" w:rsidRPr="00D47969" w:rsidRDefault="00E2114E" w:rsidP="001E45FA">
      <w:pPr>
        <w:pStyle w:val="Figure"/>
        <w:rPr>
          <w:lang w:bidi="ar-EG"/>
        </w:rPr>
      </w:pPr>
      <w:r>
        <w:rPr>
          <w:noProof/>
          <w:lang w:bidi="ar-EG"/>
        </w:rPr>
        <w:drawing>
          <wp:inline distT="0" distB="0" distL="0" distR="0" wp14:anchorId="00911544" wp14:editId="749F47F3">
            <wp:extent cx="6062472" cy="3197352"/>
            <wp:effectExtent l="0" t="0" r="0" b="3175"/>
            <wp:docPr id="23" name="Picture 23" descr="A diagram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diagram of a graph&#10;&#10;Description automatically generated with medium confidenc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062472" cy="3197352"/>
                    </a:xfrm>
                    <a:prstGeom prst="rect">
                      <a:avLst/>
                    </a:prstGeom>
                  </pic:spPr>
                </pic:pic>
              </a:graphicData>
            </a:graphic>
          </wp:inline>
        </w:drawing>
      </w:r>
    </w:p>
    <w:p w14:paraId="787D26E2" w14:textId="322B28F4" w:rsidR="00D85E36" w:rsidRDefault="00D85E36" w:rsidP="00C860D7">
      <w:pPr>
        <w:pStyle w:val="Normalaftertitle"/>
        <w:rPr>
          <w:rtl/>
          <w:lang w:val="fr-FR" w:bidi="ar-EG"/>
        </w:rPr>
      </w:pPr>
      <w:r>
        <w:rPr>
          <w:rFonts w:hint="cs"/>
          <w:rtl/>
          <w:lang w:val="fr-FR"/>
        </w:rPr>
        <w:t>و</w:t>
      </w:r>
      <w:r w:rsidRPr="00C31A91">
        <w:rPr>
          <w:rtl/>
          <w:lang w:val="fr-FR"/>
        </w:rPr>
        <w:t>ي</w:t>
      </w:r>
      <w:r>
        <w:rPr>
          <w:rFonts w:hint="cs"/>
          <w:rtl/>
          <w:lang w:val="fr-FR"/>
        </w:rPr>
        <w:t>عرض</w:t>
      </w:r>
      <w:r w:rsidRPr="00C31A91">
        <w:rPr>
          <w:rtl/>
          <w:lang w:val="fr-FR"/>
        </w:rPr>
        <w:t xml:space="preserve"> الشكل </w:t>
      </w:r>
      <w:r w:rsidRPr="00C60C6F">
        <w:rPr>
          <w:rFonts w:asciiTheme="majorBidi" w:hAnsiTheme="majorBidi" w:cstheme="majorBidi"/>
          <w:szCs w:val="22"/>
          <w:lang w:val="fr-FR"/>
        </w:rPr>
        <w:t>10</w:t>
      </w:r>
      <w:r w:rsidR="00064DE6" w:rsidRPr="00064DE6">
        <w:rPr>
          <w:rFonts w:hint="cs"/>
          <w:rtl/>
        </w:rPr>
        <w:t xml:space="preserve"> </w:t>
      </w:r>
      <w:r w:rsidRPr="00C31A91">
        <w:rPr>
          <w:rFonts w:hint="cs"/>
          <w:rtl/>
          <w:lang w:val="fr-FR"/>
        </w:rPr>
        <w:t>دمج</w:t>
      </w:r>
      <w:r w:rsidRPr="00C31A91">
        <w:rPr>
          <w:rtl/>
          <w:lang w:val="fr-FR"/>
        </w:rPr>
        <w:t xml:space="preserve"> قيم </w:t>
      </w:r>
      <w:r>
        <w:rPr>
          <w:rFonts w:hint="cs"/>
          <w:rtl/>
          <w:lang w:val="fr-FR"/>
        </w:rPr>
        <w:t>البث</w:t>
      </w:r>
      <w:r w:rsidRPr="00C31A91">
        <w:rPr>
          <w:rtl/>
          <w:lang w:val="fr-FR"/>
        </w:rPr>
        <w:t xml:space="preserve"> المسجلة </w:t>
      </w:r>
      <w:r>
        <w:rPr>
          <w:rFonts w:hint="cs"/>
          <w:rtl/>
          <w:lang w:val="fr-FR"/>
        </w:rPr>
        <w:t>في النطاق الترددي المراقَب ب</w:t>
      </w:r>
      <w:r w:rsidRPr="00C31A91">
        <w:rPr>
          <w:rtl/>
          <w:lang w:val="fr-FR"/>
        </w:rPr>
        <w:t>اتجاه الساتل المراق</w:t>
      </w:r>
      <w:r w:rsidRPr="00C31A91">
        <w:rPr>
          <w:rFonts w:hint="cs"/>
          <w:rtl/>
          <w:lang w:val="fr-FR"/>
        </w:rPr>
        <w:t>َ</w:t>
      </w:r>
      <w:r w:rsidRPr="00C31A91">
        <w:rPr>
          <w:rtl/>
          <w:lang w:val="fr-FR"/>
        </w:rPr>
        <w:t>ب في نظامي إحداثي</w:t>
      </w:r>
      <w:r>
        <w:rPr>
          <w:rFonts w:hint="cs"/>
          <w:rtl/>
          <w:lang w:val="fr-FR"/>
        </w:rPr>
        <w:t>ات</w:t>
      </w:r>
      <w:r w:rsidRPr="00C31A91">
        <w:rPr>
          <w:rtl/>
          <w:lang w:val="fr-FR"/>
        </w:rPr>
        <w:t>:</w:t>
      </w:r>
    </w:p>
    <w:p w14:paraId="7449AB07" w14:textId="45AD71C8" w:rsidR="00D85E36" w:rsidRPr="00064DE6" w:rsidRDefault="00D85E36" w:rsidP="00064DE6">
      <w:pPr>
        <w:pStyle w:val="enumlev1"/>
        <w:rPr>
          <w:rtl/>
        </w:rPr>
      </w:pPr>
      <w:r w:rsidRPr="00064DE6">
        <w:rPr>
          <w:rFonts w:hint="cs"/>
          <w:rtl/>
        </w:rPr>
        <w:t>-</w:t>
      </w:r>
      <w:r w:rsidRPr="00064DE6">
        <w:rPr>
          <w:rtl/>
        </w:rPr>
        <w:tab/>
      </w:r>
      <w:r w:rsidRPr="00064DE6">
        <w:rPr>
          <w:rFonts w:hint="cs"/>
          <w:rtl/>
        </w:rPr>
        <w:t>مخطط</w:t>
      </w:r>
      <w:r w:rsidRPr="00064DE6">
        <w:rPr>
          <w:rtl/>
        </w:rPr>
        <w:t xml:space="preserve"> ثلاثي الأبعاد نصف كر</w:t>
      </w:r>
      <w:r w:rsidRPr="00064DE6">
        <w:rPr>
          <w:rFonts w:hint="cs"/>
          <w:rtl/>
        </w:rPr>
        <w:t>وي</w:t>
      </w:r>
      <w:r w:rsidRPr="00064DE6">
        <w:rPr>
          <w:rtl/>
        </w:rPr>
        <w:t xml:space="preserve"> </w:t>
      </w:r>
      <w:r w:rsidRPr="00064DE6">
        <w:rPr>
          <w:rFonts w:hint="cs"/>
          <w:rtl/>
        </w:rPr>
        <w:t>متمركز في نقطة القياس</w:t>
      </w:r>
      <w:r w:rsidR="008C2E9F">
        <w:rPr>
          <w:rFonts w:hint="cs"/>
          <w:rtl/>
        </w:rPr>
        <w:t>.</w:t>
      </w:r>
      <w:r w:rsidRPr="00064DE6">
        <w:rPr>
          <w:rtl/>
        </w:rPr>
        <w:t xml:space="preserve"> </w:t>
      </w:r>
      <w:r w:rsidRPr="00064DE6">
        <w:rPr>
          <w:rFonts w:hint="cs"/>
          <w:rtl/>
        </w:rPr>
        <w:t>و</w:t>
      </w:r>
      <w:r w:rsidRPr="00064DE6">
        <w:rPr>
          <w:rtl/>
        </w:rPr>
        <w:t>تظهر مستويات البث باللون الأخضر؛</w:t>
      </w:r>
    </w:p>
    <w:p w14:paraId="4933205B" w14:textId="77777777" w:rsidR="00D85E36" w:rsidRPr="00064DE6" w:rsidRDefault="00D85E36" w:rsidP="00064DE6">
      <w:pPr>
        <w:pStyle w:val="enumlev1"/>
        <w:rPr>
          <w:rtl/>
        </w:rPr>
      </w:pPr>
      <w:r w:rsidRPr="00064DE6">
        <w:rPr>
          <w:rFonts w:hint="cs"/>
          <w:rtl/>
        </w:rPr>
        <w:t>-</w:t>
      </w:r>
      <w:r w:rsidRPr="00064DE6">
        <w:rPr>
          <w:rtl/>
        </w:rPr>
        <w:tab/>
        <w:t xml:space="preserve">مخطط ثنائي الأبعاد </w:t>
      </w:r>
      <w:r w:rsidRPr="00064DE6">
        <w:rPr>
          <w:rFonts w:hint="cs"/>
          <w:rtl/>
        </w:rPr>
        <w:t>ل</w:t>
      </w:r>
      <w:r w:rsidRPr="00064DE6">
        <w:rPr>
          <w:rtl/>
        </w:rPr>
        <w:t>مستو</w:t>
      </w:r>
      <w:r w:rsidRPr="00064DE6">
        <w:rPr>
          <w:rFonts w:hint="cs"/>
          <w:rtl/>
        </w:rPr>
        <w:t xml:space="preserve">يات </w:t>
      </w:r>
      <w:r w:rsidRPr="00064DE6">
        <w:rPr>
          <w:rtl/>
        </w:rPr>
        <w:t xml:space="preserve">البث في النطاق مقابل </w:t>
      </w:r>
      <w:r w:rsidRPr="00064DE6">
        <w:rPr>
          <w:rFonts w:hint="cs"/>
          <w:rtl/>
        </w:rPr>
        <w:t>الزمن</w:t>
      </w:r>
      <w:r w:rsidRPr="00064DE6">
        <w:rPr>
          <w:rtl/>
        </w:rPr>
        <w:t xml:space="preserve"> </w:t>
      </w:r>
      <w:r w:rsidRPr="00064DE6">
        <w:rPr>
          <w:rFonts w:hint="cs"/>
          <w:rtl/>
        </w:rPr>
        <w:t>خلال</w:t>
      </w:r>
      <w:r w:rsidRPr="00064DE6">
        <w:rPr>
          <w:rtl/>
        </w:rPr>
        <w:t xml:space="preserve"> فترة </w:t>
      </w:r>
      <w:r w:rsidRPr="00064DE6">
        <w:rPr>
          <w:rFonts w:hint="cs"/>
          <w:rtl/>
        </w:rPr>
        <w:t>الرصد</w:t>
      </w:r>
      <w:r w:rsidRPr="00064DE6">
        <w:rPr>
          <w:rtl/>
        </w:rPr>
        <w:t>، حيث تقابل كل قيمة زمنية زاوية السمت وزاوية الارتفاع المحدد</w:t>
      </w:r>
      <w:r w:rsidRPr="00064DE6">
        <w:rPr>
          <w:rFonts w:hint="cs"/>
          <w:rtl/>
        </w:rPr>
        <w:t>تين</w:t>
      </w:r>
      <w:r w:rsidRPr="00064DE6">
        <w:rPr>
          <w:rtl/>
        </w:rPr>
        <w:t xml:space="preserve"> نحو الساتل المراق</w:t>
      </w:r>
      <w:r w:rsidRPr="00064DE6">
        <w:rPr>
          <w:rFonts w:hint="cs"/>
          <w:rtl/>
        </w:rPr>
        <w:t>َ</w:t>
      </w:r>
      <w:r w:rsidRPr="00064DE6">
        <w:rPr>
          <w:rtl/>
        </w:rPr>
        <w:t>ب.</w:t>
      </w:r>
    </w:p>
    <w:p w14:paraId="0F7BF65C" w14:textId="3C8861B3" w:rsidR="00E75E93" w:rsidRDefault="00D85E36" w:rsidP="00D85E36">
      <w:pPr>
        <w:rPr>
          <w:lang w:val="fr-FR"/>
        </w:rPr>
      </w:pPr>
      <w:r>
        <w:rPr>
          <w:rFonts w:hint="cs"/>
          <w:rtl/>
          <w:lang w:val="fr-FR"/>
        </w:rPr>
        <w:t>و</w:t>
      </w:r>
      <w:r w:rsidRPr="00E63753">
        <w:rPr>
          <w:rtl/>
          <w:lang w:val="fr-FR"/>
        </w:rPr>
        <w:t xml:space="preserve">تشير المستويات المتزايدة في المخططات إلى مصادر التداخل المحتملة، </w:t>
      </w:r>
      <w:r>
        <w:rPr>
          <w:rFonts w:hint="cs"/>
          <w:rtl/>
          <w:lang w:val="fr-FR"/>
        </w:rPr>
        <w:t>أو</w:t>
      </w:r>
      <w:r w:rsidRPr="00E63753">
        <w:rPr>
          <w:rtl/>
          <w:lang w:val="fr-FR"/>
        </w:rPr>
        <w:t xml:space="preserve"> زيادة مستوى ضوضاء الخلفية </w:t>
      </w:r>
      <w:r w:rsidRPr="00913628">
        <w:rPr>
          <w:rFonts w:hint="cs"/>
          <w:rtl/>
          <w:lang w:val="fr-FR"/>
        </w:rPr>
        <w:t>عند</w:t>
      </w:r>
      <w:r w:rsidRPr="00E63753">
        <w:rPr>
          <w:rtl/>
          <w:lang w:val="fr-FR"/>
        </w:rPr>
        <w:t xml:space="preserve"> </w:t>
      </w:r>
      <w:r>
        <w:rPr>
          <w:rFonts w:hint="cs"/>
          <w:rtl/>
          <w:lang w:val="fr-FR"/>
        </w:rPr>
        <w:t>تسديد</w:t>
      </w:r>
      <w:r w:rsidRPr="00E63753">
        <w:rPr>
          <w:rtl/>
          <w:lang w:val="fr-FR"/>
        </w:rPr>
        <w:t xml:space="preserve"> الهوائي المكافئ</w:t>
      </w:r>
      <w:r w:rsidRPr="00913628">
        <w:rPr>
          <w:rFonts w:hint="cs"/>
          <w:rtl/>
          <w:lang w:val="fr-FR"/>
        </w:rPr>
        <w:t>ي</w:t>
      </w:r>
      <w:r w:rsidRPr="00E63753">
        <w:rPr>
          <w:rtl/>
          <w:lang w:val="fr-FR"/>
        </w:rPr>
        <w:t xml:space="preserve"> نحو الأفق.</w:t>
      </w:r>
    </w:p>
    <w:p w14:paraId="496D23CA" w14:textId="4411F76C" w:rsidR="00D85E36" w:rsidRPr="007A7A9C" w:rsidRDefault="00D85E36" w:rsidP="00E75E93">
      <w:pPr>
        <w:pStyle w:val="FigureNo"/>
      </w:pPr>
      <w:r>
        <w:rPr>
          <w:rFonts w:hint="cs"/>
          <w:rtl/>
        </w:rPr>
        <w:t xml:space="preserve">الشكل </w:t>
      </w:r>
      <w:r>
        <w:t>10</w:t>
      </w:r>
    </w:p>
    <w:p w14:paraId="7B02E953" w14:textId="669B0EA6" w:rsidR="00D85E36" w:rsidRDefault="00D85E36" w:rsidP="00D85E36">
      <w:pPr>
        <w:pStyle w:val="FigureTitle0"/>
        <w:rPr>
          <w:szCs w:val="28"/>
          <w:rtl/>
          <w:lang w:val="en-US"/>
        </w:rPr>
      </w:pPr>
      <w:r w:rsidRPr="00E63753">
        <w:rPr>
          <w:rtl/>
          <w:lang w:bidi="ar-SA"/>
        </w:rPr>
        <w:t xml:space="preserve">القيم المتوسطة للبث في </w:t>
      </w:r>
      <w:r>
        <w:rPr>
          <w:rFonts w:hint="cs"/>
          <w:rtl/>
          <w:lang w:bidi="ar-SA"/>
        </w:rPr>
        <w:t>ال</w:t>
      </w:r>
      <w:r w:rsidRPr="00E63753">
        <w:rPr>
          <w:rtl/>
          <w:lang w:bidi="ar-SA"/>
        </w:rPr>
        <w:t>نطاق التردد</w:t>
      </w:r>
      <w:r>
        <w:rPr>
          <w:rFonts w:hint="cs"/>
          <w:rtl/>
          <w:lang w:bidi="ar-SA"/>
        </w:rPr>
        <w:t>ي</w:t>
      </w:r>
      <w:r w:rsidR="00E75E93">
        <w:rPr>
          <w:lang w:bidi="ar-SA"/>
        </w:rPr>
        <w:br/>
      </w:r>
      <w:r>
        <w:rPr>
          <w:rFonts w:hint="cs"/>
          <w:rtl/>
          <w:lang w:bidi="ar-SA"/>
        </w:rPr>
        <w:t>للقياس</w:t>
      </w:r>
      <w:r w:rsidRPr="00E63753">
        <w:rPr>
          <w:rtl/>
          <w:lang w:bidi="ar-SA"/>
        </w:rPr>
        <w:t xml:space="preserve"> </w:t>
      </w:r>
      <w:r w:rsidRPr="00212B9B">
        <w:rPr>
          <w:szCs w:val="28"/>
          <w:lang w:val="en-US"/>
        </w:rPr>
        <w:t>MHz 1 607</w:t>
      </w:r>
      <w:r>
        <w:rPr>
          <w:szCs w:val="28"/>
          <w:lang w:val="en-US"/>
        </w:rPr>
        <w:noBreakHyphen/>
      </w:r>
      <w:r w:rsidRPr="00212B9B">
        <w:rPr>
          <w:szCs w:val="28"/>
          <w:lang w:val="en-US"/>
        </w:rPr>
        <w:t>1 597</w:t>
      </w:r>
      <w:r w:rsidRPr="00212B9B">
        <w:rPr>
          <w:rFonts w:hint="cs"/>
          <w:szCs w:val="28"/>
          <w:rtl/>
          <w:lang w:bidi="ar-SA"/>
        </w:rPr>
        <w:t xml:space="preserve"> </w:t>
      </w:r>
      <w:r w:rsidRPr="00212B9B">
        <w:rPr>
          <w:szCs w:val="28"/>
          <w:lang w:val="en-US"/>
        </w:rPr>
        <w:t>(GLONASS L1)</w:t>
      </w:r>
      <w:r>
        <w:rPr>
          <w:rFonts w:hint="cs"/>
          <w:szCs w:val="28"/>
          <w:rtl/>
          <w:lang w:val="en-US"/>
        </w:rPr>
        <w:t xml:space="preserve"> باتجاه ساتل </w:t>
      </w:r>
      <w:r w:rsidRPr="00212B9B">
        <w:rPr>
          <w:szCs w:val="28"/>
          <w:lang w:val="en-US"/>
        </w:rPr>
        <w:t>GLONASS</w:t>
      </w:r>
    </w:p>
    <w:p w14:paraId="39BE1967" w14:textId="4C71C7A6" w:rsidR="00D85E36" w:rsidRPr="004C7180" w:rsidRDefault="00A505BB" w:rsidP="004C7180">
      <w:pPr>
        <w:pStyle w:val="Figure"/>
      </w:pPr>
      <w:r>
        <w:rPr>
          <w:noProof/>
        </w:rPr>
        <w:drawing>
          <wp:inline distT="0" distB="0" distL="0" distR="0" wp14:anchorId="4405054B" wp14:editId="4785C1F7">
            <wp:extent cx="6119848" cy="2231136"/>
            <wp:effectExtent l="0" t="0" r="0" b="0"/>
            <wp:docPr id="25" name="Picture 25" descr="A graph and diagram of a glob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graph and diagram of a globe&#10;&#10;Description automatically generated"/>
                    <pic:cNvPicPr/>
                  </pic:nvPicPr>
                  <pic:blipFill rotWithShape="1">
                    <a:blip r:embed="rId26" cstate="print">
                      <a:extLst>
                        <a:ext uri="{28A0092B-C50C-407E-A947-70E740481C1C}">
                          <a14:useLocalDpi xmlns:a14="http://schemas.microsoft.com/office/drawing/2010/main" val="0"/>
                        </a:ext>
                      </a:extLst>
                    </a:blip>
                    <a:srcRect t="6341" b="5740"/>
                    <a:stretch/>
                  </pic:blipFill>
                  <pic:spPr bwMode="auto">
                    <a:xfrm>
                      <a:off x="0" y="0"/>
                      <a:ext cx="6120765" cy="2231470"/>
                    </a:xfrm>
                    <a:prstGeom prst="rect">
                      <a:avLst/>
                    </a:prstGeom>
                    <a:ln>
                      <a:noFill/>
                    </a:ln>
                    <a:extLst>
                      <a:ext uri="{53640926-AAD7-44D8-BBD7-CCE9431645EC}">
                        <a14:shadowObscured xmlns:a14="http://schemas.microsoft.com/office/drawing/2010/main"/>
                      </a:ext>
                    </a:extLst>
                  </pic:spPr>
                </pic:pic>
              </a:graphicData>
            </a:graphic>
          </wp:inline>
        </w:drawing>
      </w:r>
    </w:p>
    <w:p w14:paraId="4CE14ED2" w14:textId="4F73D848" w:rsidR="00D85E36" w:rsidRDefault="00D85E36" w:rsidP="00C860D7">
      <w:pPr>
        <w:pStyle w:val="Normalaftertitle"/>
        <w:rPr>
          <w:rtl/>
          <w:lang w:val="fr-FR"/>
        </w:rPr>
      </w:pPr>
      <w:r>
        <w:rPr>
          <w:rFonts w:hint="cs"/>
          <w:rtl/>
          <w:lang w:val="fr-FR"/>
        </w:rPr>
        <w:lastRenderedPageBreak/>
        <w:t>و</w:t>
      </w:r>
      <w:r w:rsidRPr="00E63753">
        <w:rPr>
          <w:rtl/>
          <w:lang w:val="fr-FR"/>
        </w:rPr>
        <w:t xml:space="preserve">تشير </w:t>
      </w:r>
      <w:r>
        <w:rPr>
          <w:rFonts w:hint="cs"/>
          <w:rtl/>
          <w:lang w:val="fr-FR"/>
        </w:rPr>
        <w:t>م</w:t>
      </w:r>
      <w:r w:rsidRPr="00E63753">
        <w:rPr>
          <w:rtl/>
          <w:lang w:val="fr-FR"/>
        </w:rPr>
        <w:t xml:space="preserve">ستويات </w:t>
      </w:r>
      <w:r>
        <w:rPr>
          <w:rFonts w:hint="cs"/>
          <w:rtl/>
          <w:lang w:val="fr-FR"/>
        </w:rPr>
        <w:t xml:space="preserve">البث </w:t>
      </w:r>
      <w:r w:rsidRPr="00E63753">
        <w:rPr>
          <w:rtl/>
          <w:lang w:val="fr-FR"/>
        </w:rPr>
        <w:t>المتزايدة في المخططات</w:t>
      </w:r>
      <w:r>
        <w:rPr>
          <w:rFonts w:hint="cs"/>
          <w:rtl/>
          <w:lang w:val="fr-FR"/>
        </w:rPr>
        <w:t xml:space="preserve"> أعلاه</w:t>
      </w:r>
      <w:r w:rsidRPr="00E63753">
        <w:rPr>
          <w:rtl/>
          <w:lang w:val="fr-FR"/>
        </w:rPr>
        <w:t xml:space="preserve"> إلى مصادر </w:t>
      </w:r>
      <w:r>
        <w:rPr>
          <w:rFonts w:hint="cs"/>
          <w:rtl/>
          <w:lang w:val="fr-FR"/>
        </w:rPr>
        <w:t>محتملة للبث والتداخل</w:t>
      </w:r>
      <w:r w:rsidRPr="00E63753">
        <w:rPr>
          <w:rtl/>
          <w:lang w:val="fr-FR"/>
        </w:rPr>
        <w:t xml:space="preserve">، </w:t>
      </w:r>
      <w:r>
        <w:rPr>
          <w:rFonts w:hint="cs"/>
          <w:rtl/>
          <w:lang w:val="fr-FR"/>
        </w:rPr>
        <w:t>وكذلك</w:t>
      </w:r>
      <w:r w:rsidRPr="00E63753">
        <w:rPr>
          <w:rtl/>
          <w:lang w:val="fr-FR"/>
        </w:rPr>
        <w:t xml:space="preserve"> مستو</w:t>
      </w:r>
      <w:r>
        <w:rPr>
          <w:rFonts w:hint="cs"/>
          <w:rtl/>
          <w:lang w:val="fr-FR"/>
        </w:rPr>
        <w:t>يات مرتفعة محتملة</w:t>
      </w:r>
      <w:r w:rsidRPr="00E63753">
        <w:rPr>
          <w:rtl/>
          <w:lang w:val="fr-FR"/>
        </w:rPr>
        <w:t xml:space="preserve"> </w:t>
      </w:r>
      <w:r>
        <w:rPr>
          <w:rFonts w:hint="cs"/>
          <w:rtl/>
          <w:lang w:val="fr-FR"/>
        </w:rPr>
        <w:t>ل</w:t>
      </w:r>
      <w:r w:rsidRPr="00E63753">
        <w:rPr>
          <w:rtl/>
          <w:lang w:val="fr-FR"/>
        </w:rPr>
        <w:t xml:space="preserve">ضوضاء الخلفية </w:t>
      </w:r>
      <w:r>
        <w:rPr>
          <w:rFonts w:hint="cs"/>
          <w:rtl/>
          <w:lang w:val="fr-FR"/>
        </w:rPr>
        <w:t>في الاتجاهات</w:t>
      </w:r>
      <w:r w:rsidRPr="00E63753">
        <w:rPr>
          <w:rtl/>
          <w:lang w:val="fr-FR"/>
        </w:rPr>
        <w:t xml:space="preserve"> نحو الأفق</w:t>
      </w:r>
      <w:r>
        <w:rPr>
          <w:rFonts w:hint="cs"/>
          <w:rtl/>
          <w:lang w:val="fr-FR"/>
        </w:rPr>
        <w:t>.</w:t>
      </w:r>
    </w:p>
    <w:p w14:paraId="7A99B649" w14:textId="77777777" w:rsidR="00D85E36" w:rsidRPr="00847541" w:rsidRDefault="00D85E36" w:rsidP="00D85E36">
      <w:pPr>
        <w:rPr>
          <w:lang w:bidi="ar-EG"/>
        </w:rPr>
      </w:pPr>
      <w:r w:rsidRPr="00913628">
        <w:rPr>
          <w:rFonts w:hint="cs"/>
          <w:rtl/>
          <w:lang w:val="fr-FR"/>
        </w:rPr>
        <w:t>وي</w:t>
      </w:r>
      <w:r>
        <w:rPr>
          <w:rFonts w:hint="cs"/>
          <w:rtl/>
          <w:lang w:val="fr-FR"/>
        </w:rPr>
        <w:t xml:space="preserve">بين </w:t>
      </w:r>
      <w:r w:rsidRPr="00E63753">
        <w:rPr>
          <w:rtl/>
          <w:lang w:val="fr-FR"/>
        </w:rPr>
        <w:t xml:space="preserve">الشكل </w:t>
      </w:r>
      <w:r>
        <w:rPr>
          <w:rFonts w:asciiTheme="majorBidi" w:hAnsiTheme="majorBidi" w:cstheme="majorBidi"/>
          <w:szCs w:val="22"/>
          <w:lang w:val="fr-FR"/>
        </w:rPr>
        <w:t>11</w:t>
      </w:r>
      <w:r w:rsidRPr="00E63753">
        <w:rPr>
          <w:rtl/>
          <w:lang w:val="fr-FR"/>
        </w:rPr>
        <w:t xml:space="preserve"> مخطط</w:t>
      </w:r>
      <w:r>
        <w:rPr>
          <w:rFonts w:hint="cs"/>
          <w:rtl/>
          <w:lang w:val="fr-FR"/>
        </w:rPr>
        <w:t xml:space="preserve">ين </w:t>
      </w:r>
      <w:r w:rsidRPr="00E63753">
        <w:rPr>
          <w:rtl/>
          <w:lang w:val="fr-FR"/>
        </w:rPr>
        <w:t>لمستويات</w:t>
      </w:r>
      <w:r>
        <w:rPr>
          <w:rFonts w:hint="cs"/>
          <w:rtl/>
          <w:lang w:val="fr-FR"/>
        </w:rPr>
        <w:t xml:space="preserve"> القدرة المستقبَلة</w:t>
      </w:r>
      <w:r w:rsidRPr="00E63753">
        <w:rPr>
          <w:rtl/>
          <w:lang w:val="fr-FR"/>
        </w:rPr>
        <w:t xml:space="preserve"> في </w:t>
      </w:r>
      <w:r>
        <w:rPr>
          <w:rFonts w:hint="cs"/>
          <w:rtl/>
          <w:lang w:val="fr-FR"/>
        </w:rPr>
        <w:t>ال</w:t>
      </w:r>
      <w:r w:rsidRPr="00E63753">
        <w:rPr>
          <w:rtl/>
          <w:lang w:val="fr-FR"/>
        </w:rPr>
        <w:t>نطاق التردد</w:t>
      </w:r>
      <w:r>
        <w:rPr>
          <w:rFonts w:hint="cs"/>
          <w:rtl/>
          <w:lang w:val="fr-FR"/>
        </w:rPr>
        <w:t>ي</w:t>
      </w:r>
      <w:r w:rsidRPr="00E63753">
        <w:rPr>
          <w:rtl/>
          <w:lang w:val="fr-FR"/>
        </w:rPr>
        <w:t xml:space="preserve"> </w:t>
      </w:r>
      <w:r>
        <w:rPr>
          <w:rFonts w:hint="cs"/>
          <w:rtl/>
          <w:lang w:bidi="ar-EG"/>
        </w:rPr>
        <w:t>المراقَب</w:t>
      </w:r>
      <w:r w:rsidRPr="00E63753">
        <w:rPr>
          <w:rtl/>
          <w:lang w:val="fr-FR"/>
        </w:rPr>
        <w:t>:</w:t>
      </w:r>
    </w:p>
    <w:p w14:paraId="75F31337" w14:textId="77777777" w:rsidR="00D85E36" w:rsidRDefault="00D85E36" w:rsidP="00D85E36">
      <w:pPr>
        <w:pStyle w:val="enumlev1"/>
        <w:rPr>
          <w:lang w:val="fr-FR"/>
        </w:rPr>
      </w:pPr>
      <w:r>
        <w:rPr>
          <w:rFonts w:hint="cs"/>
          <w:rtl/>
          <w:lang w:val="fr-FR"/>
        </w:rPr>
        <w:t>-</w:t>
      </w:r>
      <w:r>
        <w:rPr>
          <w:rtl/>
          <w:lang w:val="fr-FR"/>
        </w:rPr>
        <w:tab/>
      </w:r>
      <w:r w:rsidRPr="00E63753">
        <w:rPr>
          <w:rtl/>
          <w:lang w:val="fr-FR" w:bidi="ar-SA"/>
        </w:rPr>
        <w:t xml:space="preserve">مخطط نصف كروي ثلاثي الأبعاد </w:t>
      </w:r>
      <w:r>
        <w:rPr>
          <w:rFonts w:hint="cs"/>
          <w:rtl/>
          <w:lang w:val="fr-FR" w:bidi="ar-SA"/>
        </w:rPr>
        <w:t>تظهر فيه مستويات القدرة المستقبَلة باللون الأخضر</w:t>
      </w:r>
      <w:r w:rsidRPr="00E63753">
        <w:rPr>
          <w:rtl/>
          <w:lang w:val="fr-FR" w:bidi="ar-SA"/>
        </w:rPr>
        <w:t xml:space="preserve">. </w:t>
      </w:r>
      <w:r>
        <w:rPr>
          <w:rFonts w:hint="cs"/>
          <w:rtl/>
          <w:lang w:val="fr-FR" w:bidi="ar-SA"/>
        </w:rPr>
        <w:t>ويتمركز</w:t>
      </w:r>
      <w:r w:rsidRPr="00E63753">
        <w:rPr>
          <w:rtl/>
          <w:lang w:val="fr-FR" w:bidi="ar-SA"/>
        </w:rPr>
        <w:t xml:space="preserve"> نصف الكرة في </w:t>
      </w:r>
      <w:r>
        <w:rPr>
          <w:rFonts w:hint="cs"/>
          <w:rtl/>
          <w:lang w:val="fr-FR" w:bidi="ar-SA"/>
        </w:rPr>
        <w:t>نقطة</w:t>
      </w:r>
      <w:r w:rsidRPr="00E63753">
        <w:rPr>
          <w:rtl/>
          <w:lang w:val="fr-FR" w:bidi="ar-SA"/>
        </w:rPr>
        <w:t xml:space="preserve"> القياس</w:t>
      </w:r>
      <w:r>
        <w:rPr>
          <w:rFonts w:hint="cs"/>
          <w:rtl/>
          <w:lang w:val="fr-FR" w:bidi="ar-SA"/>
        </w:rPr>
        <w:t xml:space="preserve"> (الجانب الأيسر من الشكل </w:t>
      </w:r>
      <w:r>
        <w:rPr>
          <w:lang w:bidi="ar-SA"/>
        </w:rPr>
        <w:t>11</w:t>
      </w:r>
      <w:r>
        <w:rPr>
          <w:rFonts w:hint="cs"/>
          <w:rtl/>
          <w:lang w:bidi="ar-SA"/>
        </w:rPr>
        <w:t>)</w:t>
      </w:r>
      <w:r w:rsidRPr="00E63753">
        <w:rPr>
          <w:rtl/>
          <w:lang w:val="fr-FR" w:bidi="ar-SA"/>
        </w:rPr>
        <w:t>.</w:t>
      </w:r>
    </w:p>
    <w:p w14:paraId="09351933" w14:textId="59B9E674" w:rsidR="00D85E36" w:rsidRPr="004C7180" w:rsidRDefault="00D85E36" w:rsidP="00D85E36">
      <w:pPr>
        <w:pStyle w:val="enumlev1"/>
        <w:rPr>
          <w:spacing w:val="-6"/>
          <w:lang w:val="fr-FR"/>
        </w:rPr>
      </w:pPr>
      <w:r w:rsidRPr="004C7180">
        <w:rPr>
          <w:rFonts w:hint="cs"/>
          <w:spacing w:val="-6"/>
          <w:rtl/>
          <w:lang w:val="fr-FR"/>
        </w:rPr>
        <w:t>-</w:t>
      </w:r>
      <w:r w:rsidRPr="004C7180">
        <w:rPr>
          <w:spacing w:val="-6"/>
          <w:rtl/>
          <w:lang w:val="fr-FR"/>
        </w:rPr>
        <w:tab/>
      </w:r>
      <w:r w:rsidRPr="008C2E9F">
        <w:rPr>
          <w:spacing w:val="-4"/>
          <w:rtl/>
          <w:lang w:val="fr-FR" w:bidi="ar-SA"/>
        </w:rPr>
        <w:t xml:space="preserve">مخطط ثلاثي الأبعاد </w:t>
      </w:r>
      <w:r w:rsidRPr="008C2E9F">
        <w:rPr>
          <w:rFonts w:hint="cs"/>
          <w:spacing w:val="-4"/>
          <w:rtl/>
          <w:lang w:val="fr-FR" w:bidi="ar-SA"/>
        </w:rPr>
        <w:t xml:space="preserve">لزاوية </w:t>
      </w:r>
      <w:r w:rsidRPr="008C2E9F">
        <w:rPr>
          <w:spacing w:val="-4"/>
          <w:rtl/>
          <w:lang w:val="fr-FR" w:bidi="ar-SA"/>
        </w:rPr>
        <w:t>السمت</w:t>
      </w:r>
      <w:r w:rsidRPr="008C2E9F">
        <w:rPr>
          <w:rFonts w:hint="cs"/>
          <w:spacing w:val="-4"/>
          <w:rtl/>
          <w:lang w:val="fr-FR" w:bidi="ar-SA"/>
        </w:rPr>
        <w:t xml:space="preserve"> وزاوية </w:t>
      </w:r>
      <w:r w:rsidRPr="008C2E9F">
        <w:rPr>
          <w:spacing w:val="-4"/>
          <w:rtl/>
          <w:lang w:val="fr-FR" w:bidi="ar-SA"/>
        </w:rPr>
        <w:t xml:space="preserve">الارتفاع، حيث </w:t>
      </w:r>
      <w:r w:rsidRPr="008C2E9F">
        <w:rPr>
          <w:rFonts w:hint="cs"/>
          <w:spacing w:val="-4"/>
          <w:rtl/>
          <w:lang w:val="fr-FR" w:bidi="ar-SA"/>
        </w:rPr>
        <w:t>تُستخدم الألوان لترميز مستويات القدرة المستقبَلة.</w:t>
      </w:r>
      <w:r w:rsidRPr="008C2E9F">
        <w:rPr>
          <w:spacing w:val="-4"/>
          <w:rtl/>
          <w:lang w:val="fr-FR" w:bidi="ar-SA"/>
        </w:rPr>
        <w:t xml:space="preserve"> </w:t>
      </w:r>
      <w:r w:rsidRPr="008C2E9F">
        <w:rPr>
          <w:rFonts w:hint="cs"/>
          <w:spacing w:val="-4"/>
          <w:rtl/>
          <w:lang w:val="fr-FR" w:bidi="ar-SA"/>
        </w:rPr>
        <w:t>ف</w:t>
      </w:r>
      <w:r w:rsidRPr="008C2E9F">
        <w:rPr>
          <w:spacing w:val="-4"/>
          <w:rtl/>
          <w:lang w:val="fr-FR" w:bidi="ar-SA"/>
        </w:rPr>
        <w:t xml:space="preserve">يشير اللون </w:t>
      </w:r>
      <w:r w:rsidRPr="008C2E9F">
        <w:rPr>
          <w:rFonts w:hint="cs"/>
          <w:spacing w:val="-4"/>
          <w:rtl/>
          <w:lang w:val="fr-FR" w:bidi="ar-SA"/>
        </w:rPr>
        <w:t>شديد الاحمرار</w:t>
      </w:r>
      <w:r w:rsidRPr="008C2E9F">
        <w:rPr>
          <w:spacing w:val="-4"/>
          <w:rtl/>
          <w:lang w:val="fr-FR" w:bidi="ar-SA"/>
        </w:rPr>
        <w:t xml:space="preserve"> إلى </w:t>
      </w:r>
      <w:r w:rsidRPr="008C2E9F">
        <w:rPr>
          <w:rFonts w:hint="cs"/>
          <w:spacing w:val="-4"/>
          <w:rtl/>
          <w:lang w:val="fr-FR" w:bidi="ar-SA"/>
        </w:rPr>
        <w:t>مستويات عالية</w:t>
      </w:r>
      <w:r w:rsidRPr="008C2E9F">
        <w:rPr>
          <w:spacing w:val="-4"/>
          <w:rtl/>
          <w:lang w:val="fr-FR" w:bidi="ar-SA"/>
        </w:rPr>
        <w:t xml:space="preserve">، بينما </w:t>
      </w:r>
      <w:r w:rsidRPr="008C2E9F">
        <w:rPr>
          <w:rFonts w:hint="cs"/>
          <w:spacing w:val="-4"/>
          <w:rtl/>
          <w:lang w:val="fr-FR" w:bidi="ar-SA"/>
        </w:rPr>
        <w:t>ي</w:t>
      </w:r>
      <w:r w:rsidRPr="008C2E9F">
        <w:rPr>
          <w:spacing w:val="-4"/>
          <w:rtl/>
          <w:lang w:val="fr-FR" w:bidi="ar-SA"/>
        </w:rPr>
        <w:t xml:space="preserve">شير اللون </w:t>
      </w:r>
      <w:r w:rsidRPr="008C2E9F">
        <w:rPr>
          <w:rFonts w:hint="cs"/>
          <w:spacing w:val="-4"/>
          <w:rtl/>
          <w:lang w:val="fr-FR" w:bidi="ar-SA"/>
        </w:rPr>
        <w:t>قليل الاخضرار</w:t>
      </w:r>
      <w:r w:rsidRPr="008C2E9F">
        <w:rPr>
          <w:spacing w:val="-4"/>
          <w:rtl/>
          <w:lang w:val="fr-FR" w:bidi="ar-SA"/>
        </w:rPr>
        <w:t xml:space="preserve"> إلى </w:t>
      </w:r>
      <w:r w:rsidRPr="008C2E9F">
        <w:rPr>
          <w:rFonts w:hint="cs"/>
          <w:spacing w:val="-4"/>
          <w:rtl/>
          <w:lang w:val="fr-FR" w:bidi="ar-SA"/>
        </w:rPr>
        <w:t>مستويات منخفضة (الجانب الأيمن من الشكل</w:t>
      </w:r>
      <w:r w:rsidR="00C860D7">
        <w:rPr>
          <w:rFonts w:hint="eastAsia"/>
          <w:spacing w:val="-4"/>
          <w:rtl/>
          <w:lang w:val="fr-FR" w:bidi="ar-SA"/>
        </w:rPr>
        <w:t> </w:t>
      </w:r>
      <w:r w:rsidRPr="008C2E9F">
        <w:rPr>
          <w:spacing w:val="-4"/>
          <w:lang w:bidi="ar-SA"/>
        </w:rPr>
        <w:t>11</w:t>
      </w:r>
      <w:r w:rsidRPr="008C2E9F">
        <w:rPr>
          <w:spacing w:val="-4"/>
          <w:rtl/>
          <w:lang w:val="fr-FR" w:bidi="ar-SA"/>
        </w:rPr>
        <w:t>).</w:t>
      </w:r>
    </w:p>
    <w:p w14:paraId="55146283" w14:textId="407E1B61" w:rsidR="00D85E36" w:rsidRPr="001D48ED" w:rsidRDefault="00D85E36" w:rsidP="00D85E36">
      <w:pPr>
        <w:pStyle w:val="FigureNo"/>
        <w:rPr>
          <w:b/>
          <w:bCs/>
          <w:rtl/>
          <w:lang w:bidi="ar-SA"/>
        </w:rPr>
      </w:pPr>
      <w:r>
        <w:rPr>
          <w:rFonts w:hint="cs"/>
          <w:rtl/>
        </w:rPr>
        <w:t xml:space="preserve">الشكل </w:t>
      </w:r>
      <w:r>
        <w:t>11</w:t>
      </w:r>
    </w:p>
    <w:p w14:paraId="0A142325" w14:textId="77777777" w:rsidR="00D85E36" w:rsidRPr="00A56091" w:rsidRDefault="00D85E36" w:rsidP="00D85E36">
      <w:pPr>
        <w:pStyle w:val="FigureTitle0"/>
        <w:rPr>
          <w:rtl/>
          <w:lang w:bidi="ar-SA"/>
        </w:rPr>
      </w:pPr>
      <w:r>
        <w:rPr>
          <w:rFonts w:hint="cs"/>
          <w:rtl/>
          <w:lang w:bidi="ar-SA"/>
        </w:rPr>
        <w:t>المخططات المكانية لل</w:t>
      </w:r>
      <w:r w:rsidRPr="00A56091">
        <w:rPr>
          <w:rtl/>
          <w:lang w:bidi="ar-SA"/>
        </w:rPr>
        <w:t>مستويات</w:t>
      </w:r>
      <w:r>
        <w:rPr>
          <w:rFonts w:hint="cs"/>
          <w:rtl/>
          <w:lang w:bidi="ar-SA"/>
        </w:rPr>
        <w:t xml:space="preserve"> المراقبة عند نقطة القياس</w:t>
      </w:r>
    </w:p>
    <w:p w14:paraId="4194F6F7" w14:textId="18AA4EA0" w:rsidR="00D85E36" w:rsidRDefault="00A505BB" w:rsidP="00D85E36">
      <w:pPr>
        <w:pStyle w:val="Figure"/>
        <w:rPr>
          <w:lang w:val="fr-FR" w:bidi="ar-EG"/>
        </w:rPr>
      </w:pPr>
      <w:r>
        <w:rPr>
          <w:noProof/>
          <w:lang w:val="fr-FR" w:bidi="ar-EG"/>
        </w:rPr>
        <w:drawing>
          <wp:inline distT="0" distB="0" distL="0" distR="0" wp14:anchorId="5897016D" wp14:editId="2C20745B">
            <wp:extent cx="6120765" cy="3001645"/>
            <wp:effectExtent l="0" t="0" r="0" b="8255"/>
            <wp:docPr id="27" name="Picture 27" descr="A green and grey sphe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green and grey sphere&#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120765" cy="3001645"/>
                    </a:xfrm>
                    <a:prstGeom prst="rect">
                      <a:avLst/>
                    </a:prstGeom>
                  </pic:spPr>
                </pic:pic>
              </a:graphicData>
            </a:graphic>
          </wp:inline>
        </w:drawing>
      </w:r>
    </w:p>
    <w:p w14:paraId="5D677E5B" w14:textId="3D4BF76A" w:rsidR="00D85E36" w:rsidRDefault="00D85E36" w:rsidP="005A0F4E">
      <w:pPr>
        <w:pStyle w:val="Normalaftertitle"/>
        <w:rPr>
          <w:lang w:val="fr-FR"/>
        </w:rPr>
      </w:pPr>
      <w:r>
        <w:rPr>
          <w:rFonts w:hint="cs"/>
          <w:rtl/>
          <w:lang w:val="fr-FR"/>
        </w:rPr>
        <w:t xml:space="preserve">يبين المخطط الوارد في الشكل </w:t>
      </w:r>
      <w:r>
        <w:t>11</w:t>
      </w:r>
      <w:r>
        <w:rPr>
          <w:rFonts w:hint="cs"/>
          <w:rtl/>
        </w:rPr>
        <w:t xml:space="preserve"> </w:t>
      </w:r>
      <w:r w:rsidRPr="00E63753">
        <w:rPr>
          <w:rtl/>
          <w:lang w:val="fr-FR"/>
        </w:rPr>
        <w:t xml:space="preserve">توضح مستويات </w:t>
      </w:r>
      <w:r>
        <w:rPr>
          <w:rFonts w:hint="cs"/>
          <w:rtl/>
          <w:lang w:val="fr-FR"/>
        </w:rPr>
        <w:t xml:space="preserve">عالية للقدرة المستقبَلة </w:t>
      </w:r>
      <w:r w:rsidRPr="00E63753">
        <w:rPr>
          <w:rtl/>
          <w:lang w:val="fr-FR"/>
        </w:rPr>
        <w:t xml:space="preserve">من </w:t>
      </w:r>
      <w:r>
        <w:rPr>
          <w:rFonts w:hint="cs"/>
          <w:rtl/>
          <w:lang w:val="fr-FR"/>
        </w:rPr>
        <w:t>المجال</w:t>
      </w:r>
      <w:r w:rsidRPr="00E63753">
        <w:rPr>
          <w:rtl/>
          <w:lang w:val="fr-FR"/>
        </w:rPr>
        <w:t xml:space="preserve"> الجوي أو الفضاء </w:t>
      </w:r>
      <w:r>
        <w:rPr>
          <w:rFonts w:hint="cs"/>
          <w:rtl/>
          <w:lang w:val="fr-FR"/>
        </w:rPr>
        <w:t>عند زوايا</w:t>
      </w:r>
      <w:r w:rsidRPr="00E63753">
        <w:rPr>
          <w:rtl/>
          <w:lang w:val="fr-FR"/>
        </w:rPr>
        <w:t xml:space="preserve"> سمت وزوايا ارتفاع </w:t>
      </w:r>
      <w:r>
        <w:rPr>
          <w:rFonts w:hint="cs"/>
          <w:rtl/>
          <w:lang w:val="fr-FR"/>
        </w:rPr>
        <w:t xml:space="preserve">معينة </w:t>
      </w:r>
      <w:r w:rsidRPr="00E63753">
        <w:rPr>
          <w:rtl/>
          <w:lang w:val="fr-FR"/>
        </w:rPr>
        <w:t>خلال فترة القياس.</w:t>
      </w:r>
    </w:p>
    <w:p w14:paraId="56DD3A92" w14:textId="3E03D68C" w:rsidR="002E6ECC" w:rsidRPr="00D85E36" w:rsidRDefault="00FD137C" w:rsidP="001E45FA">
      <w:pPr>
        <w:spacing w:before="600"/>
        <w:jc w:val="center"/>
        <w:rPr>
          <w:rtl/>
          <w:lang w:val="fr-FR"/>
        </w:rPr>
      </w:pPr>
      <w:r>
        <w:rPr>
          <w:rFonts w:hint="cs"/>
          <w:rtl/>
          <w:lang w:val="fr-FR"/>
        </w:rPr>
        <w:t>___________</w:t>
      </w:r>
    </w:p>
    <w:sectPr w:rsidR="002E6ECC" w:rsidRPr="00D85E36" w:rsidSect="0045598B">
      <w:headerReference w:type="even" r:id="rId28"/>
      <w:headerReference w:type="default" r:id="rId29"/>
      <w:footerReference w:type="even" r:id="rId30"/>
      <w:footerReference w:type="default" r:id="rId31"/>
      <w:headerReference w:type="first" r:id="rId32"/>
      <w:footerReference w:type="first" r:id="rId33"/>
      <w:pgSz w:w="11907" w:h="16834" w:code="9"/>
      <w:pgMar w:top="1418" w:right="1134" w:bottom="1134" w:left="1134" w:header="720" w:footer="567" w:gutter="0"/>
      <w:paperSrc w:first="15" w:other="15"/>
      <w:pgNumType w:start="1"/>
      <w:cols w:space="720"/>
      <w:bidi/>
      <w:rtlGutter/>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7710F2" w14:textId="77777777" w:rsidR="007270E5" w:rsidRDefault="007270E5">
      <w:r>
        <w:separator/>
      </w:r>
    </w:p>
  </w:endnote>
  <w:endnote w:type="continuationSeparator" w:id="0">
    <w:p w14:paraId="7E24A510" w14:textId="77777777" w:rsidR="007270E5" w:rsidRDefault="007270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altName w:val="Times New Roman"/>
    <w:panose1 w:val="02020603050405020304"/>
    <w:charset w:val="00"/>
    <w:family w:val="roman"/>
    <w:pitch w:val="variable"/>
    <w:sig w:usb0="00002003" w:usb1="80000000" w:usb2="00000008" w:usb3="00000000" w:csb0="00000041" w:csb1="00000000"/>
  </w:font>
  <w:font w:name="CG Times">
    <w:altName w:val="Times New Roman"/>
    <w:charset w:val="00"/>
    <w:family w:val="roman"/>
    <w:pitch w:val="variable"/>
    <w:sig w:usb0="00000007" w:usb1="00000000" w:usb2="00000000" w:usb3="00000000" w:csb0="00000093" w:csb1="00000000"/>
  </w:font>
  <w:font w:name="Times New Roman Bold">
    <w:altName w:val="Times New Roman"/>
    <w:panose1 w:val="02020803070505020304"/>
    <w:charset w:val="00"/>
    <w:family w:val="roman"/>
    <w:pitch w:val="variable"/>
    <w:sig w:usb0="00003A87" w:usb1="00000000" w:usb2="00000000" w:usb3="00000000" w:csb0="000000FF" w:csb1="00000000"/>
  </w:font>
  <w:font w:name="NSimSun">
    <w:panose1 w:val="02010609030101010101"/>
    <w:charset w:val="86"/>
    <w:family w:val="modern"/>
    <w:pitch w:val="fixed"/>
    <w:sig w:usb0="00000203" w:usb1="288F0000" w:usb2="00000016" w:usb3="00000000" w:csb0="00040001" w:csb1="00000000"/>
  </w:font>
  <w:font w:name="Dubai">
    <w:panose1 w:val="020B0503030403030204"/>
    <w:charset w:val="00"/>
    <w:family w:val="swiss"/>
    <w:pitch w:val="variable"/>
    <w:sig w:usb0="80002067" w:usb1="80000000" w:usb2="00000008" w:usb3="00000000" w:csb0="00000041" w:csb1="00000000"/>
  </w:font>
  <w:font w:name="Calibri">
    <w:panose1 w:val="020F0502020204030204"/>
    <w:charset w:val="00"/>
    <w:family w:val="swiss"/>
    <w:pitch w:val="variable"/>
    <w:sig w:usb0="E4002EFF" w:usb1="C2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9D980C" w14:textId="77777777" w:rsidR="000B4F10" w:rsidRDefault="000B4F1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12E446" w14:textId="77777777" w:rsidR="000B4F10" w:rsidRPr="005E066B" w:rsidRDefault="000B4F10" w:rsidP="005E066B">
    <w:pPr>
      <w:pStyle w:val="Footer"/>
      <w:rPr>
        <w:szCs w:val="18"/>
        <w:rtl/>
        <w:lang w:bidi="ar-EG"/>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6D77E9" w14:textId="7DE4F68D" w:rsidR="000B4F10" w:rsidRPr="002E6ECC" w:rsidRDefault="000B4F10">
    <w:pPr>
      <w:pStyle w:val="Footer"/>
      <w:rPr>
        <w:lang w:val="fr-FR"/>
      </w:rPr>
    </w:pPr>
    <w:r>
      <w:fldChar w:fldCharType="begin"/>
    </w:r>
    <w:r w:rsidRPr="002E6ECC">
      <w:rPr>
        <w:lang w:val="fr-FR"/>
      </w:rPr>
      <w:instrText xml:space="preserve"> FILENAME \p \* MERGEFORMAT </w:instrText>
    </w:r>
    <w:r>
      <w:fldChar w:fldCharType="separate"/>
    </w:r>
    <w:r w:rsidR="00B67509">
      <w:rPr>
        <w:lang w:val="fr-FR"/>
      </w:rPr>
      <w:t>Document9</w:t>
    </w:r>
    <w:r>
      <w:fldChar w:fldCharType="end"/>
    </w:r>
    <w:r w:rsidRPr="002E6ECC">
      <w:rPr>
        <w:lang w:val="fr-FR"/>
      </w:rPr>
      <w:tab/>
    </w:r>
    <w:r>
      <w:fldChar w:fldCharType="begin"/>
    </w:r>
    <w:r>
      <w:instrText xml:space="preserve"> savedate \@ dd.MM.yy </w:instrText>
    </w:r>
    <w:r>
      <w:fldChar w:fldCharType="separate"/>
    </w:r>
    <w:r w:rsidR="003E100C">
      <w:t>24.03.25</w:t>
    </w:r>
    <w:r>
      <w:fldChar w:fldCharType="end"/>
    </w:r>
    <w:r w:rsidRPr="002E6ECC">
      <w:rPr>
        <w:lang w:val="fr-FR"/>
      </w:rPr>
      <w:tab/>
    </w:r>
    <w:r>
      <w:fldChar w:fldCharType="begin"/>
    </w:r>
    <w:r>
      <w:instrText xml:space="preserve"> printdate \@ dd.MM.yy </w:instrText>
    </w:r>
    <w:r>
      <w:fldChar w:fldCharType="separate"/>
    </w:r>
    <w:r w:rsidR="00B67509">
      <w:rPr>
        <w:rtl/>
      </w:rPr>
      <w:t>03.11.09</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AFB55B" w14:textId="77777777" w:rsidR="007270E5" w:rsidRDefault="007270E5" w:rsidP="00E1601B">
      <w:pPr>
        <w:spacing w:line="240" w:lineRule="auto"/>
      </w:pPr>
      <w:r>
        <w:t>____________________</w:t>
      </w:r>
    </w:p>
  </w:footnote>
  <w:footnote w:type="continuationSeparator" w:id="0">
    <w:p w14:paraId="0072D3B6" w14:textId="77777777" w:rsidR="007270E5" w:rsidRDefault="007270E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AAE471" w14:textId="77777777" w:rsidR="000B4F10" w:rsidRPr="003D017C" w:rsidRDefault="000B4F10" w:rsidP="003D017C">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proofErr w:type="spellStart"/>
    <w:r>
      <w:rPr>
        <w:b w:val="0"/>
        <w:bCs w:val="0"/>
      </w:rPr>
      <w:t>X.xxxx</w:t>
    </w:r>
    <w:proofErr w:type="spellEnd"/>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bidiVisual/>
      <w:tblW w:w="10490"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72"/>
      <w:gridCol w:w="4518"/>
    </w:tblGrid>
    <w:tr w:rsidR="007756EC" w:rsidRPr="00A239D1" w14:paraId="5D3C5070" w14:textId="77777777" w:rsidTr="00CE26F9">
      <w:trPr>
        <w:jc w:val="right"/>
      </w:trPr>
      <w:tc>
        <w:tcPr>
          <w:tcW w:w="5972" w:type="dxa"/>
        </w:tcPr>
        <w:p w14:paraId="04E48E87" w14:textId="77777777" w:rsidR="007756EC" w:rsidRPr="00CB4BD6" w:rsidRDefault="007756EC" w:rsidP="007756EC">
          <w:pPr>
            <w:pStyle w:val="Header"/>
            <w:spacing w:before="60" w:after="120"/>
            <w:jc w:val="right"/>
            <w:rPr>
              <w:rFonts w:ascii="Arial Black" w:hAnsi="Arial Black" w:cs="Dubai"/>
              <w:color w:val="FFFFFF" w:themeColor="background1"/>
              <w:sz w:val="32"/>
              <w:szCs w:val="32"/>
            </w:rPr>
          </w:pPr>
        </w:p>
      </w:tc>
      <w:tc>
        <w:tcPr>
          <w:tcW w:w="4518" w:type="dxa"/>
        </w:tcPr>
        <w:p w14:paraId="4F3C7409" w14:textId="77777777" w:rsidR="007756EC" w:rsidRPr="00CB4BD6" w:rsidRDefault="007756EC" w:rsidP="007756EC">
          <w:pPr>
            <w:pStyle w:val="Header"/>
            <w:spacing w:before="60" w:after="120"/>
            <w:jc w:val="right"/>
            <w:rPr>
              <w:rFonts w:asciiTheme="minorBidi" w:hAnsiTheme="minorBidi"/>
              <w:b w:val="0"/>
              <w:spacing w:val="4"/>
              <w:sz w:val="28"/>
              <w:szCs w:val="28"/>
            </w:rPr>
          </w:pPr>
          <w:r w:rsidRPr="00CB4BD6">
            <w:rPr>
              <w:rFonts w:asciiTheme="minorBidi" w:hAnsiTheme="minorBidi" w:cs="Dubai" w:hint="cs"/>
              <w:spacing w:val="4"/>
              <w:sz w:val="28"/>
              <w:szCs w:val="28"/>
              <w:rtl/>
            </w:rPr>
            <w:t>الاتح</w:t>
          </w:r>
          <w:r w:rsidRPr="00CB4BD6">
            <w:rPr>
              <w:rFonts w:asciiTheme="minorBidi" w:hAnsiTheme="minorBidi" w:cs="Dubai" w:hint="cs"/>
              <w:spacing w:val="4"/>
              <w:sz w:val="28"/>
              <w:szCs w:val="28"/>
              <w:rtl/>
              <w:lang w:bidi="ar-EG"/>
            </w:rPr>
            <w:t>ـــــ</w:t>
          </w:r>
          <w:r w:rsidRPr="00CB4BD6">
            <w:rPr>
              <w:rFonts w:asciiTheme="minorBidi" w:hAnsiTheme="minorBidi" w:cs="Dubai" w:hint="cs"/>
              <w:spacing w:val="4"/>
              <w:sz w:val="28"/>
              <w:szCs w:val="28"/>
              <w:rtl/>
            </w:rPr>
            <w:t>اد الـدولـــــي للاتصـــــالات</w:t>
          </w:r>
        </w:p>
      </w:tc>
    </w:tr>
    <w:tr w:rsidR="007756EC" w:rsidRPr="00A239D1" w14:paraId="42F4ED1A" w14:textId="77777777" w:rsidTr="00CE26F9">
      <w:trPr>
        <w:jc w:val="right"/>
      </w:trPr>
      <w:tc>
        <w:tcPr>
          <w:tcW w:w="5972" w:type="dxa"/>
        </w:tcPr>
        <w:p w14:paraId="6DE6CA5A" w14:textId="77777777" w:rsidR="007756EC" w:rsidRPr="00CB4BD6" w:rsidRDefault="007756EC" w:rsidP="007756EC">
          <w:pPr>
            <w:pStyle w:val="Header"/>
            <w:spacing w:before="60" w:after="120"/>
            <w:jc w:val="left"/>
            <w:rPr>
              <w:rFonts w:asciiTheme="minorBidi" w:hAnsiTheme="minorBidi" w:cs="Dubai"/>
              <w:b w:val="0"/>
              <w:bCs w:val="0"/>
              <w:spacing w:val="4"/>
              <w:sz w:val="28"/>
              <w:szCs w:val="28"/>
            </w:rPr>
          </w:pPr>
        </w:p>
      </w:tc>
      <w:tc>
        <w:tcPr>
          <w:tcW w:w="4518" w:type="dxa"/>
        </w:tcPr>
        <w:p w14:paraId="49EDCD97" w14:textId="77777777" w:rsidR="007756EC" w:rsidRPr="00CB4BD6" w:rsidRDefault="007756EC" w:rsidP="007756EC">
          <w:pPr>
            <w:pStyle w:val="Header"/>
            <w:spacing w:before="60" w:after="120"/>
            <w:jc w:val="right"/>
            <w:rPr>
              <w:rFonts w:asciiTheme="minorBidi" w:hAnsiTheme="minorBidi" w:cs="Dubai"/>
              <w:b w:val="0"/>
              <w:bCs w:val="0"/>
              <w:spacing w:val="4"/>
              <w:sz w:val="28"/>
              <w:szCs w:val="28"/>
            </w:rPr>
          </w:pPr>
          <w:r w:rsidRPr="00CB4BD6">
            <w:rPr>
              <w:rFonts w:asciiTheme="minorBidi" w:hAnsiTheme="minorBidi" w:cs="Dubai" w:hint="cs"/>
              <w:b w:val="0"/>
              <w:bCs w:val="0"/>
              <w:spacing w:val="4"/>
              <w:sz w:val="28"/>
              <w:szCs w:val="28"/>
              <w:rtl/>
            </w:rPr>
            <w:t>قطاع الاتصالات الراديوية</w:t>
          </w:r>
        </w:p>
      </w:tc>
    </w:tr>
  </w:tbl>
  <w:p w14:paraId="4938D0B7" w14:textId="77777777" w:rsidR="000B4F10" w:rsidRDefault="000C30CF" w:rsidP="00796478">
    <w:pPr>
      <w:pStyle w:val="Header"/>
      <w:spacing w:line="200" w:lineRule="exact"/>
    </w:pPr>
    <w:r>
      <w:rPr>
        <w:noProof/>
      </w:rPr>
      <mc:AlternateContent>
        <mc:Choice Requires="wpg">
          <w:drawing>
            <wp:anchor distT="0" distB="0" distL="114300" distR="114300" simplePos="0" relativeHeight="251664384" behindDoc="0" locked="0" layoutInCell="1" allowOverlap="1" wp14:anchorId="04925AD8" wp14:editId="7DB3B34F">
              <wp:simplePos x="0" y="0"/>
              <wp:positionH relativeFrom="page">
                <wp:posOffset>-8255</wp:posOffset>
              </wp:positionH>
              <wp:positionV relativeFrom="page">
                <wp:posOffset>1232535</wp:posOffset>
              </wp:positionV>
              <wp:extent cx="7560310" cy="236220"/>
              <wp:effectExtent l="0" t="0" r="2540" b="0"/>
              <wp:wrapNone/>
              <wp:docPr id="7" name="Group 7" descr="Header separation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7560310" cy="236220"/>
                        <a:chOff x="0" y="1884"/>
                        <a:chExt cx="11906" cy="372"/>
                      </a:xfrm>
                    </wpg:grpSpPr>
                    <wps:wsp>
                      <wps:cNvPr id="8" name="docshape4"/>
                      <wps:cNvSpPr>
                        <a:spLocks noChangeArrowheads="1"/>
                      </wps:cNvSpPr>
                      <wps:spPr bwMode="auto">
                        <a:xfrm>
                          <a:off x="0" y="1944"/>
                          <a:ext cx="11906" cy="312"/>
                        </a:xfrm>
                        <a:prstGeom prst="rect">
                          <a:avLst/>
                        </a:prstGeom>
                        <a:solidFill>
                          <a:srgbClr val="52BA6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 name="docshape5" descr="Header separation line"/>
                      <wps:cNvSpPr>
                        <a:spLocks/>
                      </wps:cNvSpPr>
                      <wps:spPr bwMode="auto">
                        <a:xfrm>
                          <a:off x="1109" y="1884"/>
                          <a:ext cx="627" cy="314"/>
                        </a:xfrm>
                        <a:custGeom>
                          <a:avLst/>
                          <a:gdLst>
                            <a:gd name="T0" fmla="+- 0 1736 1109"/>
                            <a:gd name="T1" fmla="*/ T0 w 627"/>
                            <a:gd name="T2" fmla="+- 0 1884 1884"/>
                            <a:gd name="T3" fmla="*/ 1884 h 314"/>
                            <a:gd name="T4" fmla="+- 0 1109 1109"/>
                            <a:gd name="T5" fmla="*/ T4 w 627"/>
                            <a:gd name="T6" fmla="+- 0 1884 1884"/>
                            <a:gd name="T7" fmla="*/ 1884 h 314"/>
                            <a:gd name="T8" fmla="+- 0 1423 1109"/>
                            <a:gd name="T9" fmla="*/ T8 w 627"/>
                            <a:gd name="T10" fmla="+- 0 2197 1884"/>
                            <a:gd name="T11" fmla="*/ 2197 h 314"/>
                            <a:gd name="T12" fmla="+- 0 1736 1109"/>
                            <a:gd name="T13" fmla="*/ T12 w 627"/>
                            <a:gd name="T14" fmla="+- 0 1884 1884"/>
                            <a:gd name="T15" fmla="*/ 1884 h 314"/>
                          </a:gdLst>
                          <a:ahLst/>
                          <a:cxnLst>
                            <a:cxn ang="0">
                              <a:pos x="T1" y="T3"/>
                            </a:cxn>
                            <a:cxn ang="0">
                              <a:pos x="T5" y="T7"/>
                            </a:cxn>
                            <a:cxn ang="0">
                              <a:pos x="T9" y="T11"/>
                            </a:cxn>
                            <a:cxn ang="0">
                              <a:pos x="T13" y="T15"/>
                            </a:cxn>
                          </a:cxnLst>
                          <a:rect l="0" t="0" r="r" b="b"/>
                          <a:pathLst>
                            <a:path w="627" h="314">
                              <a:moveTo>
                                <a:pt x="627" y="0"/>
                              </a:moveTo>
                              <a:lnTo>
                                <a:pt x="0" y="0"/>
                              </a:lnTo>
                              <a:lnTo>
                                <a:pt x="314" y="313"/>
                              </a:lnTo>
                              <a:lnTo>
                                <a:pt x="6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A661EC" id="Group 7" o:spid="_x0000_s1026" alt="Header separation line" style="position:absolute;margin-left:-.65pt;margin-top:97.05pt;width:595.3pt;height:18.6pt;flip:x;z-index:251664384;mso-position-horizontal-relative:page;mso-position-vertical-relative:page" coordorigin=",1884" coordsize="11906,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">
              <v:rect id="docshape4" o:spid="_x0000_s1027" style="position:absolute;top:1944;width:11906;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" fillcolor="#52ba6c" stroked="f"/>
              <v:shape id="docshape5" o:spid="_x0000_s1028" alt="Header separation line" style="position:absolute;left:1109;top:1884;width:627;height:314;visibility:visible;mso-wrap-style:square;v-text-anchor:top" coordsize="627,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" path="m627,l,,314,313,627,xe" stroked="f">
                <v:path arrowok="t" o:connecttype="custom" o:connectlocs="627,1884;0,1884;314,2197;627,1884" o:connectangles="0,0,0,0"/>
              </v:shape>
              <w10:wrap anchorx="page" anchory="page"/>
            </v:group>
          </w:pict>
        </mc:Fallback>
      </mc:AlternateContent>
    </w:r>
    <w:r w:rsidR="00796478">
      <w:rPr>
        <w:rFonts w:ascii="Arial" w:hAnsi="Arial" w:cs="Arial"/>
        <w:noProof/>
      </w:rPr>
      <w:drawing>
        <wp:anchor distT="0" distB="0" distL="114300" distR="114300" simplePos="0" relativeHeight="251662336" behindDoc="0" locked="0" layoutInCell="1" allowOverlap="1" wp14:anchorId="71F2C94B" wp14:editId="0A213C28">
          <wp:simplePos x="0" y="0"/>
          <wp:positionH relativeFrom="column">
            <wp:posOffset>5252508</wp:posOffset>
          </wp:positionH>
          <wp:positionV relativeFrom="paragraph">
            <wp:posOffset>-648335</wp:posOffset>
          </wp:positionV>
          <wp:extent cx="1873250" cy="403521"/>
          <wp:effectExtent l="0" t="0" r="0" b="0"/>
          <wp:wrapNone/>
          <wp:docPr id="22" name="Picture 22" descr="ITU Publicati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ITU Publications logo"/>
                  <pic:cNvPicPr/>
                </pic:nvPicPr>
                <pic:blipFill>
                  <a:blip r:embed="rId1">
                    <a:extLst>
                      <a:ext uri="{28A0092B-C50C-407E-A947-70E740481C1C}">
                        <a14:useLocalDpi xmlns:a14="http://schemas.microsoft.com/office/drawing/2010/main" val="0"/>
                      </a:ext>
                    </a:extLst>
                  </a:blip>
                  <a:stretch>
                    <a:fillRect/>
                  </a:stretch>
                </pic:blipFill>
                <pic:spPr>
                  <a:xfrm>
                    <a:off x="0" y="0"/>
                    <a:ext cx="1873250" cy="403521"/>
                  </a:xfrm>
                  <a:prstGeom prst="rect">
                    <a:avLst/>
                  </a:prstGeom>
                </pic:spPr>
              </pic:pic>
            </a:graphicData>
          </a:graphic>
          <wp14:sizeRelH relativeFrom="margin">
            <wp14:pctWidth>0</wp14:pctWidth>
          </wp14:sizeRelH>
          <wp14:sizeRelV relativeFrom="margin">
            <wp14:pctHeight>0</wp14:pctHeight>
          </wp14:sizeRelV>
        </wp:anchor>
      </w:drawing>
    </w:r>
    <w:r w:rsidR="00374B5D">
      <w:rPr>
        <w:rFonts w:ascii="Arial" w:hAnsi="Arial" w:cs="Arial"/>
        <w:noProof/>
      </w:rPr>
      <mc:AlternateContent>
        <mc:Choice Requires="wps">
          <w:drawing>
            <wp:anchor distT="0" distB="0" distL="114300" distR="114300" simplePos="0" relativeHeight="251660288" behindDoc="0" locked="0" layoutInCell="1" allowOverlap="1" wp14:anchorId="380D9263" wp14:editId="7BB5C138">
              <wp:simplePos x="0" y="0"/>
              <wp:positionH relativeFrom="column">
                <wp:posOffset>-106045</wp:posOffset>
              </wp:positionH>
              <wp:positionV relativeFrom="paragraph">
                <wp:posOffset>164465</wp:posOffset>
              </wp:positionV>
              <wp:extent cx="301625" cy="172085"/>
              <wp:effectExtent l="17780" t="12065" r="23495" b="15875"/>
              <wp:wrapNone/>
              <wp:docPr id="6"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01625" cy="172085"/>
                      </a:xfrm>
                      <a:prstGeom prst="triangle">
                        <a:avLst>
                          <a:gd name="adj" fmla="val 50000"/>
                        </a:avLst>
                      </a:prstGeom>
                      <a:solidFill>
                        <a:schemeClr val="bg1">
                          <a:lumMod val="100000"/>
                          <a:lumOff val="0"/>
                        </a:schemeClr>
                      </a:solidFill>
                      <a:ln w="9525">
                        <a:solidFill>
                          <a:srgbClr val="F8F8F8"/>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E3D7C63"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 o:spid="_x0000_s1026" type="#_x0000_t5" style="position:absolute;margin-left:-8.35pt;margin-top:12.95pt;width:23.75pt;height:13.55pt;rotation:18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" fillcolor="white [3212]" strokecolor="#f8f8f8"/>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D37C3C" w14:textId="0D7F86AD" w:rsidR="000B4F10" w:rsidRPr="0045598B" w:rsidRDefault="0045598B" w:rsidP="0045598B">
    <w:pPr>
      <w:tabs>
        <w:tab w:val="center" w:pos="4819"/>
        <w:tab w:val="right" w:pos="9639"/>
      </w:tabs>
      <w:spacing w:before="0" w:line="300" w:lineRule="exact"/>
      <w:jc w:val="left"/>
      <w:rPr>
        <w:rFonts w:ascii="Times New Roman Bold" w:hAnsi="Times New Roman Bold"/>
        <w:b/>
        <w:bCs/>
        <w:lang w:bidi="ar-EG"/>
      </w:rPr>
    </w:pP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Pr>
        <w:rFonts w:cs="Times New Roman"/>
        <w:b/>
        <w:bCs/>
        <w:szCs w:val="22"/>
      </w:rPr>
      <w:t>2</w:t>
    </w:r>
    <w:r w:rsidRPr="00831BA4">
      <w:rPr>
        <w:rFonts w:cs="Times New Roman"/>
        <w:b/>
        <w:bCs/>
        <w:noProof/>
        <w:szCs w:val="22"/>
      </w:rPr>
      <w:fldChar w:fldCharType="end"/>
    </w:r>
    <w:r w:rsidRPr="00AE3E36">
      <w:rPr>
        <w:rFonts w:ascii="Times New Roman Bold" w:hAnsi="Times New Roman Bold"/>
        <w:b/>
        <w:bCs/>
        <w:rtl/>
        <w:lang w:bidi="ar-EG"/>
      </w:rPr>
      <w:tab/>
    </w:r>
    <w:r w:rsidR="006A3D36">
      <w:rPr>
        <w:rFonts w:ascii="Times New Roman Bold" w:hAnsi="Times New Roman Bold" w:hint="cs"/>
        <w:b/>
        <w:bCs/>
        <w:rtl/>
      </w:rPr>
      <w:t>التقرير</w:t>
    </w:r>
    <w:r w:rsidRPr="00E33FA2">
      <w:rPr>
        <w:rFonts w:ascii="Times New Roman Bold" w:hAnsi="Times New Roman Bold" w:hint="cs"/>
        <w:b/>
        <w:bCs/>
        <w:rtl/>
      </w:rPr>
      <w:t xml:space="preserve"> </w:t>
    </w:r>
    <w:r w:rsidRPr="00E33FA2">
      <w:rPr>
        <w:rFonts w:ascii="Times New Roman Bold" w:hAnsi="Times New Roman Bold"/>
        <w:b/>
        <w:bCs/>
        <w:rtl/>
      </w:rPr>
      <w:t xml:space="preserve"> </w:t>
    </w:r>
    <w:r w:rsidRPr="00E33FA2">
      <w:rPr>
        <w:rFonts w:ascii="Times New Roman Bold" w:hAnsi="Times New Roman Bold"/>
        <w:b/>
        <w:bCs/>
      </w:rPr>
      <w:fldChar w:fldCharType="begin"/>
    </w:r>
    <w:r w:rsidRPr="00E33FA2">
      <w:rPr>
        <w:rFonts w:ascii="Times New Roman Bold" w:hAnsi="Times New Roman Bold"/>
        <w:b/>
        <w:bCs/>
      </w:rPr>
      <w:instrText>styleref href</w:instrText>
    </w:r>
    <w:r w:rsidRPr="00E33FA2">
      <w:rPr>
        <w:rFonts w:ascii="Times New Roman Bold" w:hAnsi="Times New Roman Bold"/>
        <w:b/>
        <w:bCs/>
      </w:rPr>
      <w:fldChar w:fldCharType="separate"/>
    </w:r>
    <w:r w:rsidR="005A0F4E">
      <w:rPr>
        <w:rFonts w:ascii="Times New Roman Bold" w:hAnsi="Times New Roman Bold"/>
        <w:b/>
        <w:bCs/>
        <w:noProof/>
      </w:rPr>
      <w:t>ITU-R SM.2454-1</w:t>
    </w:r>
    <w:r w:rsidRPr="00E33FA2">
      <w:rPr>
        <w:rFonts w:ascii="Times New Roman Bold" w:hAnsi="Times New Roman Bold"/>
        <w:b/>
        <w:bCs/>
      </w:rPr>
      <w:fldChar w:fldCharType="end"/>
    </w:r>
    <w:r>
      <w:rPr>
        <w:b/>
        <w:bCs/>
      </w:rP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ED4907" w14:textId="77777777" w:rsidR="000B4F10" w:rsidRPr="003D017C" w:rsidRDefault="000B4F10" w:rsidP="00897041">
    <w:pPr>
      <w:pStyle w:val="Header"/>
      <w:tabs>
        <w:tab w:val="center" w:pos="4819"/>
      </w:tabs>
      <w:jc w:val="both"/>
      <w:rPr>
        <w:b w:val="0"/>
        <w:bCs w:val="0"/>
        <w:lang w:bidi="ar-EG"/>
      </w:rPr>
    </w:pPr>
    <w:r>
      <w:fldChar w:fldCharType="begin"/>
    </w:r>
    <w:r>
      <w:instrText xml:space="preserve"> PAGE   \* MERGEFORMAT </w:instrText>
    </w:r>
    <w:r>
      <w:fldChar w:fldCharType="separate"/>
    </w:r>
    <w:r w:rsidR="005425A3">
      <w:rPr>
        <w:noProof/>
      </w:rPr>
      <w:t>ii</w:t>
    </w:r>
    <w:r>
      <w:rPr>
        <w:noProof/>
      </w:rPr>
      <w:fldChar w:fldCharType="end"/>
    </w:r>
    <w:r>
      <w:rPr>
        <w:rFonts w:hint="cs"/>
        <w:rtl/>
      </w:rPr>
      <w:tab/>
    </w:r>
    <w:proofErr w:type="gramStart"/>
    <w:r w:rsidRPr="00E1601B">
      <w:rPr>
        <w:rtl/>
      </w:rPr>
      <w:t>التوصية</w:t>
    </w:r>
    <w:r>
      <w:rPr>
        <w:rFonts w:hint="cs"/>
        <w:b w:val="0"/>
        <w:bCs w:val="0"/>
        <w:rtl/>
      </w:rPr>
      <w:t xml:space="preserve"> </w:t>
    </w:r>
    <w:r w:rsidRPr="002C0F17">
      <w:rPr>
        <w:b w:val="0"/>
        <w:bCs w:val="0"/>
        <w:rtl/>
      </w:rPr>
      <w:t xml:space="preserve"> </w:t>
    </w:r>
    <w:r w:rsidRPr="002C0F17">
      <w:rPr>
        <w:b w:val="0"/>
        <w:bCs w:val="0"/>
      </w:rPr>
      <w:t>ITU</w:t>
    </w:r>
    <w:proofErr w:type="gramEnd"/>
    <w:r w:rsidRPr="002C0F17">
      <w:rPr>
        <w:b w:val="0"/>
        <w:bCs w:val="0"/>
      </w:rPr>
      <w:t>-R</w:t>
    </w:r>
    <w:r>
      <w:rPr>
        <w:b w:val="0"/>
        <w:bCs w:val="0"/>
      </w:rPr>
      <w:t xml:space="preserve"> </w:t>
    </w:r>
    <w:r w:rsidRPr="002C0F17">
      <w:rPr>
        <w:b w:val="0"/>
        <w:bCs w:val="0"/>
      </w:rPr>
      <w:t xml:space="preserve"> </w:t>
    </w:r>
    <w:proofErr w:type="spellStart"/>
    <w:r w:rsidR="00134026">
      <w:rPr>
        <w:b w:val="0"/>
        <w:bCs w:val="0"/>
      </w:rPr>
      <w:t>S</w:t>
    </w:r>
    <w:r w:rsidR="005425A3">
      <w:rPr>
        <w:b w:val="0"/>
        <w:bCs w:val="0"/>
      </w:rPr>
      <w:t>A</w:t>
    </w:r>
    <w:r>
      <w:rPr>
        <w:b w:val="0"/>
        <w:bCs w:val="0"/>
      </w:rPr>
      <w:t>.</w:t>
    </w:r>
    <w:r w:rsidR="00E16062">
      <w:rPr>
        <w:b w:val="0"/>
        <w:bCs w:val="0"/>
      </w:rPr>
      <w:t>xxxx</w:t>
    </w:r>
    <w:proofErr w:type="spellEnd"/>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D8A7C5" w14:textId="06252DC3" w:rsidR="000B4F10" w:rsidRPr="0045598B" w:rsidRDefault="0045598B" w:rsidP="0045598B">
    <w:pPr>
      <w:tabs>
        <w:tab w:val="center" w:pos="4819"/>
        <w:tab w:val="right" w:pos="9639"/>
      </w:tabs>
      <w:spacing w:before="0" w:line="300" w:lineRule="exact"/>
      <w:jc w:val="left"/>
      <w:rPr>
        <w:rFonts w:ascii="Times New Roman Bold" w:hAnsi="Times New Roman Bold"/>
        <w:b/>
        <w:bCs/>
        <w:lang w:bidi="ar-EG"/>
      </w:rPr>
    </w:pP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Pr>
        <w:rFonts w:cs="Times New Roman"/>
        <w:b/>
        <w:bCs/>
        <w:szCs w:val="22"/>
      </w:rPr>
      <w:t>2</w:t>
    </w:r>
    <w:r w:rsidRPr="00831BA4">
      <w:rPr>
        <w:rFonts w:cs="Times New Roman"/>
        <w:b/>
        <w:bCs/>
        <w:noProof/>
        <w:szCs w:val="22"/>
      </w:rPr>
      <w:fldChar w:fldCharType="end"/>
    </w:r>
    <w:r w:rsidRPr="00AE3E36">
      <w:rPr>
        <w:rFonts w:ascii="Times New Roman Bold" w:hAnsi="Times New Roman Bold"/>
        <w:b/>
        <w:bCs/>
        <w:rtl/>
        <w:lang w:bidi="ar-EG"/>
      </w:rPr>
      <w:tab/>
    </w:r>
    <w:r w:rsidR="006A3D36">
      <w:rPr>
        <w:rFonts w:ascii="Times New Roman Bold" w:hAnsi="Times New Roman Bold" w:hint="cs"/>
        <w:b/>
        <w:bCs/>
        <w:rtl/>
      </w:rPr>
      <w:t>التقرير</w:t>
    </w:r>
    <w:r w:rsidRPr="00E33FA2">
      <w:rPr>
        <w:rFonts w:ascii="Times New Roman Bold" w:hAnsi="Times New Roman Bold" w:hint="cs"/>
        <w:b/>
        <w:bCs/>
        <w:rtl/>
      </w:rPr>
      <w:t xml:space="preserve"> </w:t>
    </w:r>
    <w:r w:rsidRPr="00E33FA2">
      <w:rPr>
        <w:rFonts w:ascii="Times New Roman Bold" w:hAnsi="Times New Roman Bold"/>
        <w:b/>
        <w:bCs/>
        <w:rtl/>
      </w:rPr>
      <w:t xml:space="preserve"> </w:t>
    </w:r>
    <w:r w:rsidRPr="00E33FA2">
      <w:rPr>
        <w:rFonts w:ascii="Times New Roman Bold" w:hAnsi="Times New Roman Bold"/>
        <w:b/>
        <w:bCs/>
      </w:rPr>
      <w:fldChar w:fldCharType="begin"/>
    </w:r>
    <w:r w:rsidRPr="00E33FA2">
      <w:rPr>
        <w:rFonts w:ascii="Times New Roman Bold" w:hAnsi="Times New Roman Bold"/>
        <w:b/>
        <w:bCs/>
      </w:rPr>
      <w:instrText>styleref href</w:instrText>
    </w:r>
    <w:r w:rsidRPr="00E33FA2">
      <w:rPr>
        <w:rFonts w:ascii="Times New Roman Bold" w:hAnsi="Times New Roman Bold"/>
        <w:b/>
        <w:bCs/>
      </w:rPr>
      <w:fldChar w:fldCharType="separate"/>
    </w:r>
    <w:r w:rsidR="005A0F4E">
      <w:rPr>
        <w:rFonts w:ascii="Times New Roman Bold" w:hAnsi="Times New Roman Bold"/>
        <w:b/>
        <w:bCs/>
        <w:noProof/>
      </w:rPr>
      <w:t>ITU-R SM.2454-1</w:t>
    </w:r>
    <w:r w:rsidRPr="00E33FA2">
      <w:rPr>
        <w:rFonts w:ascii="Times New Roman Bold" w:hAnsi="Times New Roman Bold"/>
        <w:b/>
        <w:bCs/>
      </w:rPr>
      <w:fldChar w:fldCharType="end"/>
    </w:r>
    <w:r>
      <w:rPr>
        <w:b/>
        <w:bCs/>
      </w:rPr>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02B8D4" w14:textId="76FC5FB4" w:rsidR="000B4F10" w:rsidRPr="0045598B" w:rsidRDefault="0045598B" w:rsidP="0045598B">
    <w:pPr>
      <w:tabs>
        <w:tab w:val="center" w:pos="4819"/>
        <w:tab w:val="right" w:pos="9639"/>
      </w:tabs>
      <w:spacing w:before="0" w:line="300" w:lineRule="exact"/>
      <w:jc w:val="left"/>
      <w:rPr>
        <w:rFonts w:ascii="Times New Roman Bold" w:hAnsi="Times New Roman Bold"/>
        <w:b/>
        <w:bCs/>
        <w:rtl/>
        <w:lang w:bidi="ar-EG"/>
      </w:rPr>
    </w:pPr>
    <w:r w:rsidRPr="00AE3E36">
      <w:rPr>
        <w:rFonts w:ascii="Times New Roman Bold" w:hAnsi="Times New Roman Bold"/>
        <w:b/>
        <w:bCs/>
        <w:rtl/>
        <w:lang w:bidi="ar-EG"/>
      </w:rPr>
      <w:tab/>
    </w:r>
    <w:r w:rsidR="006A3D36">
      <w:rPr>
        <w:rFonts w:ascii="Times New Roman Bold" w:hAnsi="Times New Roman Bold" w:hint="cs"/>
        <w:b/>
        <w:bCs/>
        <w:rtl/>
      </w:rPr>
      <w:t>التقرير</w:t>
    </w:r>
    <w:r w:rsidRPr="00E33FA2">
      <w:rPr>
        <w:rFonts w:ascii="Times New Roman Bold" w:hAnsi="Times New Roman Bold" w:hint="cs"/>
        <w:b/>
        <w:bCs/>
        <w:rtl/>
      </w:rPr>
      <w:t xml:space="preserve"> </w:t>
    </w:r>
    <w:r w:rsidRPr="00E33FA2">
      <w:rPr>
        <w:rFonts w:ascii="Times New Roman Bold" w:hAnsi="Times New Roman Bold"/>
        <w:b/>
        <w:bCs/>
        <w:rtl/>
      </w:rPr>
      <w:t xml:space="preserve"> </w:t>
    </w:r>
    <w:r w:rsidRPr="00E33FA2">
      <w:rPr>
        <w:rFonts w:ascii="Times New Roman Bold" w:hAnsi="Times New Roman Bold"/>
        <w:b/>
        <w:bCs/>
      </w:rPr>
      <w:fldChar w:fldCharType="begin"/>
    </w:r>
    <w:r w:rsidRPr="00E33FA2">
      <w:rPr>
        <w:rFonts w:ascii="Times New Roman Bold" w:hAnsi="Times New Roman Bold"/>
        <w:b/>
        <w:bCs/>
      </w:rPr>
      <w:instrText>styleref href</w:instrText>
    </w:r>
    <w:r w:rsidRPr="00E33FA2">
      <w:rPr>
        <w:rFonts w:ascii="Times New Roman Bold" w:hAnsi="Times New Roman Bold"/>
        <w:b/>
        <w:bCs/>
      </w:rPr>
      <w:fldChar w:fldCharType="separate"/>
    </w:r>
    <w:r w:rsidR="005A0F4E">
      <w:rPr>
        <w:rFonts w:ascii="Times New Roman Bold" w:hAnsi="Times New Roman Bold"/>
        <w:b/>
        <w:bCs/>
        <w:noProof/>
      </w:rPr>
      <w:t>ITU-R SM.2454-1</w:t>
    </w:r>
    <w:r w:rsidRPr="00E33FA2">
      <w:rPr>
        <w:rFonts w:ascii="Times New Roman Bold" w:hAnsi="Times New Roman Bold"/>
        <w:b/>
        <w:bCs/>
      </w:rPr>
      <w:fldChar w:fldCharType="end"/>
    </w:r>
    <w:r>
      <w:rPr>
        <w:b/>
        <w:bCs/>
      </w:rPr>
      <w:tab/>
    </w: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Pr>
        <w:b/>
        <w:bCs/>
        <w:szCs w:val="22"/>
      </w:rPr>
      <w:t>1</w:t>
    </w:r>
    <w:r w:rsidRPr="00831BA4">
      <w:rPr>
        <w:rFonts w:cs="Times New Roman"/>
        <w:b/>
        <w:bCs/>
        <w:noProof/>
        <w:szCs w:val="22"/>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4E601B" w14:textId="77777777" w:rsidR="000B4F10" w:rsidRDefault="000B4F1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8414888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48ACB5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3B44F97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6A20C3C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2118FEB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AF8CFE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01CB12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A8ECF6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B6009C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B5C8C8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15:restartNumberingAfterBreak="0">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15:restartNumberingAfterBreak="0">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0C27A2F"/>
    <w:multiLevelType w:val="hybridMultilevel"/>
    <w:tmpl w:val="4968A5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3EA0E04"/>
    <w:multiLevelType w:val="hybridMultilevel"/>
    <w:tmpl w:val="FAC4EB3A"/>
    <w:lvl w:ilvl="0" w:tplc="0E483394">
      <w:start w:val="3"/>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883104178">
    <w:abstractNumId w:val="13"/>
  </w:num>
  <w:num w:numId="2" w16cid:durableId="1081562724">
    <w:abstractNumId w:val="6"/>
  </w:num>
  <w:num w:numId="3" w16cid:durableId="1234855460">
    <w:abstractNumId w:val="5"/>
  </w:num>
  <w:num w:numId="4" w16cid:durableId="2092849812">
    <w:abstractNumId w:val="4"/>
  </w:num>
  <w:num w:numId="5" w16cid:durableId="312612065">
    <w:abstractNumId w:val="8"/>
  </w:num>
  <w:num w:numId="6" w16cid:durableId="1996567313">
    <w:abstractNumId w:val="3"/>
  </w:num>
  <w:num w:numId="7" w16cid:durableId="1703045226">
    <w:abstractNumId w:val="2"/>
  </w:num>
  <w:num w:numId="8" w16cid:durableId="1708949174">
    <w:abstractNumId w:val="1"/>
  </w:num>
  <w:num w:numId="9" w16cid:durableId="1906992202">
    <w:abstractNumId w:val="0"/>
  </w:num>
  <w:num w:numId="10" w16cid:durableId="1733118754">
    <w:abstractNumId w:val="9"/>
  </w:num>
  <w:num w:numId="11" w16cid:durableId="409233014">
    <w:abstractNumId w:val="7"/>
  </w:num>
  <w:num w:numId="12" w16cid:durableId="931620408">
    <w:abstractNumId w:val="12"/>
  </w:num>
  <w:num w:numId="13" w16cid:durableId="739401560">
    <w:abstractNumId w:val="23"/>
  </w:num>
  <w:num w:numId="14" w16cid:durableId="1407534973">
    <w:abstractNumId w:val="22"/>
  </w:num>
  <w:num w:numId="15" w16cid:durableId="173692686">
    <w:abstractNumId w:val="15"/>
  </w:num>
  <w:num w:numId="16" w16cid:durableId="435373542">
    <w:abstractNumId w:val="10"/>
  </w:num>
  <w:num w:numId="17" w16cid:durableId="856769614">
    <w:abstractNumId w:val="11"/>
  </w:num>
  <w:num w:numId="18" w16cid:durableId="1140997112">
    <w:abstractNumId w:val="16"/>
  </w:num>
  <w:num w:numId="19" w16cid:durableId="211162380">
    <w:abstractNumId w:val="20"/>
  </w:num>
  <w:num w:numId="20" w16cid:durableId="534468103">
    <w:abstractNumId w:val="21"/>
  </w:num>
  <w:num w:numId="21" w16cid:durableId="516964700">
    <w:abstractNumId w:val="17"/>
  </w:num>
  <w:num w:numId="22" w16cid:durableId="1405714009">
    <w:abstractNumId w:val="14"/>
  </w:num>
  <w:num w:numId="23" w16cid:durableId="1944073874">
    <w:abstractNumId w:val="18"/>
  </w:num>
  <w:num w:numId="24" w16cid:durableId="1302736696">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attachedTemplate r:id="rId1"/>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defaultTabStop w:val="794"/>
  <w:doNotHyphenateCaps/>
  <w:evenAndOddHeaders/>
  <w:drawingGridHorizontalSpacing w:val="110"/>
  <w:displayHorizontalDrawingGridEvery w:val="0"/>
  <w:displayVerticalDrawingGridEvery w:val="0"/>
  <w:doNotShadeFormData/>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7509"/>
    <w:rsid w:val="00002849"/>
    <w:rsid w:val="00003F65"/>
    <w:rsid w:val="00004474"/>
    <w:rsid w:val="00014430"/>
    <w:rsid w:val="00015829"/>
    <w:rsid w:val="00027907"/>
    <w:rsid w:val="00033255"/>
    <w:rsid w:val="00033913"/>
    <w:rsid w:val="000473FF"/>
    <w:rsid w:val="00050B2F"/>
    <w:rsid w:val="000522D1"/>
    <w:rsid w:val="0005304C"/>
    <w:rsid w:val="0005590D"/>
    <w:rsid w:val="00064DE6"/>
    <w:rsid w:val="00067954"/>
    <w:rsid w:val="00071F36"/>
    <w:rsid w:val="00081122"/>
    <w:rsid w:val="00091A6B"/>
    <w:rsid w:val="00096F01"/>
    <w:rsid w:val="00097ED5"/>
    <w:rsid w:val="000A079C"/>
    <w:rsid w:val="000B30D7"/>
    <w:rsid w:val="000B4F10"/>
    <w:rsid w:val="000C30CF"/>
    <w:rsid w:val="000C6760"/>
    <w:rsid w:val="000D02E3"/>
    <w:rsid w:val="000E67FB"/>
    <w:rsid w:val="000E7B8B"/>
    <w:rsid w:val="000F312E"/>
    <w:rsid w:val="000F34AB"/>
    <w:rsid w:val="000F6D38"/>
    <w:rsid w:val="001048FC"/>
    <w:rsid w:val="00106FEB"/>
    <w:rsid w:val="00113EE4"/>
    <w:rsid w:val="001231D6"/>
    <w:rsid w:val="00132731"/>
    <w:rsid w:val="00134026"/>
    <w:rsid w:val="00140B98"/>
    <w:rsid w:val="001568ED"/>
    <w:rsid w:val="00160047"/>
    <w:rsid w:val="00160200"/>
    <w:rsid w:val="0017413D"/>
    <w:rsid w:val="00174247"/>
    <w:rsid w:val="001761AC"/>
    <w:rsid w:val="00182385"/>
    <w:rsid w:val="00183CAB"/>
    <w:rsid w:val="00193939"/>
    <w:rsid w:val="00195F82"/>
    <w:rsid w:val="00196389"/>
    <w:rsid w:val="00197749"/>
    <w:rsid w:val="001B03B8"/>
    <w:rsid w:val="001D2146"/>
    <w:rsid w:val="001E0B6B"/>
    <w:rsid w:val="001E45FA"/>
    <w:rsid w:val="001E77BC"/>
    <w:rsid w:val="001F23C7"/>
    <w:rsid w:val="00201143"/>
    <w:rsid w:val="002137FD"/>
    <w:rsid w:val="002144CB"/>
    <w:rsid w:val="00230502"/>
    <w:rsid w:val="00233D19"/>
    <w:rsid w:val="002404E3"/>
    <w:rsid w:val="002434E6"/>
    <w:rsid w:val="0025486F"/>
    <w:rsid w:val="00255B10"/>
    <w:rsid w:val="00261F25"/>
    <w:rsid w:val="00271843"/>
    <w:rsid w:val="0028279A"/>
    <w:rsid w:val="002836EB"/>
    <w:rsid w:val="0028432E"/>
    <w:rsid w:val="002862DC"/>
    <w:rsid w:val="00291D04"/>
    <w:rsid w:val="002971E7"/>
    <w:rsid w:val="002B261D"/>
    <w:rsid w:val="002B706F"/>
    <w:rsid w:val="002C0F17"/>
    <w:rsid w:val="002C1FE8"/>
    <w:rsid w:val="002C3D25"/>
    <w:rsid w:val="002D33E5"/>
    <w:rsid w:val="002D3483"/>
    <w:rsid w:val="002D7C30"/>
    <w:rsid w:val="002E69CA"/>
    <w:rsid w:val="002E6ECC"/>
    <w:rsid w:val="002E7058"/>
    <w:rsid w:val="002F3D22"/>
    <w:rsid w:val="002F3D62"/>
    <w:rsid w:val="00303491"/>
    <w:rsid w:val="00304728"/>
    <w:rsid w:val="0030719D"/>
    <w:rsid w:val="00314E5F"/>
    <w:rsid w:val="00315121"/>
    <w:rsid w:val="00340205"/>
    <w:rsid w:val="0035263D"/>
    <w:rsid w:val="00364CA1"/>
    <w:rsid w:val="00367950"/>
    <w:rsid w:val="00374B5D"/>
    <w:rsid w:val="00380511"/>
    <w:rsid w:val="003853D1"/>
    <w:rsid w:val="00390B1B"/>
    <w:rsid w:val="00393745"/>
    <w:rsid w:val="00395680"/>
    <w:rsid w:val="003A2C52"/>
    <w:rsid w:val="003D017C"/>
    <w:rsid w:val="003D307E"/>
    <w:rsid w:val="003D40E1"/>
    <w:rsid w:val="003E100C"/>
    <w:rsid w:val="003E2FB4"/>
    <w:rsid w:val="003F15D8"/>
    <w:rsid w:val="003F592D"/>
    <w:rsid w:val="00402F6B"/>
    <w:rsid w:val="004044EE"/>
    <w:rsid w:val="00411E63"/>
    <w:rsid w:val="00422D17"/>
    <w:rsid w:val="0042647B"/>
    <w:rsid w:val="004328F8"/>
    <w:rsid w:val="0044201D"/>
    <w:rsid w:val="004444F4"/>
    <w:rsid w:val="00450F40"/>
    <w:rsid w:val="0045598B"/>
    <w:rsid w:val="0047085B"/>
    <w:rsid w:val="004910A2"/>
    <w:rsid w:val="004A12E5"/>
    <w:rsid w:val="004B0536"/>
    <w:rsid w:val="004B094A"/>
    <w:rsid w:val="004B6F1E"/>
    <w:rsid w:val="004C2E0C"/>
    <w:rsid w:val="004C7180"/>
    <w:rsid w:val="004C71E0"/>
    <w:rsid w:val="004D79B4"/>
    <w:rsid w:val="004E1620"/>
    <w:rsid w:val="004E7D1E"/>
    <w:rsid w:val="004F068A"/>
    <w:rsid w:val="00506547"/>
    <w:rsid w:val="00511801"/>
    <w:rsid w:val="00527EAF"/>
    <w:rsid w:val="00530A88"/>
    <w:rsid w:val="005331BA"/>
    <w:rsid w:val="005425A3"/>
    <w:rsid w:val="005514CA"/>
    <w:rsid w:val="005570BF"/>
    <w:rsid w:val="0056060A"/>
    <w:rsid w:val="0056672E"/>
    <w:rsid w:val="00577803"/>
    <w:rsid w:val="00584B8F"/>
    <w:rsid w:val="0059020C"/>
    <w:rsid w:val="00591053"/>
    <w:rsid w:val="005960C8"/>
    <w:rsid w:val="005A018F"/>
    <w:rsid w:val="005A0F4E"/>
    <w:rsid w:val="005A750D"/>
    <w:rsid w:val="005B530B"/>
    <w:rsid w:val="005C397A"/>
    <w:rsid w:val="005C43CD"/>
    <w:rsid w:val="005C462C"/>
    <w:rsid w:val="005D6161"/>
    <w:rsid w:val="005D6A35"/>
    <w:rsid w:val="005E066B"/>
    <w:rsid w:val="005E7B70"/>
    <w:rsid w:val="005F01A2"/>
    <w:rsid w:val="005F24EB"/>
    <w:rsid w:val="005F3E06"/>
    <w:rsid w:val="005F3FD2"/>
    <w:rsid w:val="00607FA9"/>
    <w:rsid w:val="00617A19"/>
    <w:rsid w:val="00631E7D"/>
    <w:rsid w:val="006405DD"/>
    <w:rsid w:val="00665EBF"/>
    <w:rsid w:val="00667C08"/>
    <w:rsid w:val="00680707"/>
    <w:rsid w:val="00680CA6"/>
    <w:rsid w:val="00686ACA"/>
    <w:rsid w:val="006A3D36"/>
    <w:rsid w:val="006B1C27"/>
    <w:rsid w:val="006B70AE"/>
    <w:rsid w:val="006B76F1"/>
    <w:rsid w:val="006D24D6"/>
    <w:rsid w:val="006F0DD4"/>
    <w:rsid w:val="007038B5"/>
    <w:rsid w:val="00711612"/>
    <w:rsid w:val="007245C9"/>
    <w:rsid w:val="007270E5"/>
    <w:rsid w:val="00727DCD"/>
    <w:rsid w:val="007362CE"/>
    <w:rsid w:val="00737D8D"/>
    <w:rsid w:val="007445DA"/>
    <w:rsid w:val="007756EC"/>
    <w:rsid w:val="00794E1C"/>
    <w:rsid w:val="00796478"/>
    <w:rsid w:val="00796F0C"/>
    <w:rsid w:val="007B1739"/>
    <w:rsid w:val="007C58FE"/>
    <w:rsid w:val="007D7E68"/>
    <w:rsid w:val="007E6350"/>
    <w:rsid w:val="007F1856"/>
    <w:rsid w:val="00802B34"/>
    <w:rsid w:val="008055C5"/>
    <w:rsid w:val="00811188"/>
    <w:rsid w:val="008113E9"/>
    <w:rsid w:val="00815E12"/>
    <w:rsid w:val="0083115C"/>
    <w:rsid w:val="00846C0D"/>
    <w:rsid w:val="00855217"/>
    <w:rsid w:val="008656C3"/>
    <w:rsid w:val="00865EAD"/>
    <w:rsid w:val="00866E3E"/>
    <w:rsid w:val="0087705A"/>
    <w:rsid w:val="00892DDC"/>
    <w:rsid w:val="0089367E"/>
    <w:rsid w:val="00894394"/>
    <w:rsid w:val="00897041"/>
    <w:rsid w:val="008B76A0"/>
    <w:rsid w:val="008C2E9F"/>
    <w:rsid w:val="008C5CCB"/>
    <w:rsid w:val="008C6A66"/>
    <w:rsid w:val="008C733D"/>
    <w:rsid w:val="008E0B4F"/>
    <w:rsid w:val="008E173E"/>
    <w:rsid w:val="008E4037"/>
    <w:rsid w:val="008F1FD6"/>
    <w:rsid w:val="008F56B4"/>
    <w:rsid w:val="00904910"/>
    <w:rsid w:val="009067BA"/>
    <w:rsid w:val="00912A86"/>
    <w:rsid w:val="00922D5C"/>
    <w:rsid w:val="00925FAA"/>
    <w:rsid w:val="009303EE"/>
    <w:rsid w:val="00930F9D"/>
    <w:rsid w:val="009318D7"/>
    <w:rsid w:val="009352F6"/>
    <w:rsid w:val="00936CB4"/>
    <w:rsid w:val="00946735"/>
    <w:rsid w:val="009533AE"/>
    <w:rsid w:val="0096112A"/>
    <w:rsid w:val="00962C0D"/>
    <w:rsid w:val="00962F70"/>
    <w:rsid w:val="009643BD"/>
    <w:rsid w:val="00964A11"/>
    <w:rsid w:val="00972570"/>
    <w:rsid w:val="00972A67"/>
    <w:rsid w:val="009845C0"/>
    <w:rsid w:val="009937AE"/>
    <w:rsid w:val="00996849"/>
    <w:rsid w:val="009C6655"/>
    <w:rsid w:val="00A01D43"/>
    <w:rsid w:val="00A0453F"/>
    <w:rsid w:val="00A161D3"/>
    <w:rsid w:val="00A163C1"/>
    <w:rsid w:val="00A177D7"/>
    <w:rsid w:val="00A2420C"/>
    <w:rsid w:val="00A35603"/>
    <w:rsid w:val="00A505BB"/>
    <w:rsid w:val="00A56CCF"/>
    <w:rsid w:val="00A70D90"/>
    <w:rsid w:val="00A71F6D"/>
    <w:rsid w:val="00A74C64"/>
    <w:rsid w:val="00A96D62"/>
    <w:rsid w:val="00AA1ACD"/>
    <w:rsid w:val="00AB0789"/>
    <w:rsid w:val="00AB2BD9"/>
    <w:rsid w:val="00AB35ED"/>
    <w:rsid w:val="00AD2D00"/>
    <w:rsid w:val="00AE09F4"/>
    <w:rsid w:val="00AE2234"/>
    <w:rsid w:val="00AE46C8"/>
    <w:rsid w:val="00AE7C5A"/>
    <w:rsid w:val="00AE7EF3"/>
    <w:rsid w:val="00AF5F81"/>
    <w:rsid w:val="00AF6ABB"/>
    <w:rsid w:val="00AF79FE"/>
    <w:rsid w:val="00B06DD6"/>
    <w:rsid w:val="00B16E8C"/>
    <w:rsid w:val="00B22D33"/>
    <w:rsid w:val="00B244FA"/>
    <w:rsid w:val="00B312BE"/>
    <w:rsid w:val="00B34824"/>
    <w:rsid w:val="00B40B90"/>
    <w:rsid w:val="00B452E5"/>
    <w:rsid w:val="00B56E5B"/>
    <w:rsid w:val="00B57160"/>
    <w:rsid w:val="00B60FFE"/>
    <w:rsid w:val="00B61D69"/>
    <w:rsid w:val="00B64D20"/>
    <w:rsid w:val="00B67509"/>
    <w:rsid w:val="00B978E1"/>
    <w:rsid w:val="00B97A04"/>
    <w:rsid w:val="00B97F45"/>
    <w:rsid w:val="00BA4698"/>
    <w:rsid w:val="00BB007A"/>
    <w:rsid w:val="00BB3971"/>
    <w:rsid w:val="00BC37CA"/>
    <w:rsid w:val="00BE0D0E"/>
    <w:rsid w:val="00BE3014"/>
    <w:rsid w:val="00BE5AAE"/>
    <w:rsid w:val="00BF0907"/>
    <w:rsid w:val="00BF3DD6"/>
    <w:rsid w:val="00BF6724"/>
    <w:rsid w:val="00C00153"/>
    <w:rsid w:val="00C04244"/>
    <w:rsid w:val="00C1100F"/>
    <w:rsid w:val="00C46925"/>
    <w:rsid w:val="00C50B28"/>
    <w:rsid w:val="00C53F27"/>
    <w:rsid w:val="00C60C6F"/>
    <w:rsid w:val="00C71576"/>
    <w:rsid w:val="00C71721"/>
    <w:rsid w:val="00C724B5"/>
    <w:rsid w:val="00C83C2A"/>
    <w:rsid w:val="00C860D7"/>
    <w:rsid w:val="00C93F89"/>
    <w:rsid w:val="00C94B6E"/>
    <w:rsid w:val="00CA603A"/>
    <w:rsid w:val="00CB3C91"/>
    <w:rsid w:val="00CB4BE8"/>
    <w:rsid w:val="00CC1541"/>
    <w:rsid w:val="00CC48AA"/>
    <w:rsid w:val="00CC6EA6"/>
    <w:rsid w:val="00CD2510"/>
    <w:rsid w:val="00CD71D4"/>
    <w:rsid w:val="00CF545E"/>
    <w:rsid w:val="00CF6960"/>
    <w:rsid w:val="00CF73A8"/>
    <w:rsid w:val="00D056E3"/>
    <w:rsid w:val="00D2107D"/>
    <w:rsid w:val="00D231CE"/>
    <w:rsid w:val="00D23D39"/>
    <w:rsid w:val="00D30FE6"/>
    <w:rsid w:val="00D34703"/>
    <w:rsid w:val="00D53BE6"/>
    <w:rsid w:val="00D608BD"/>
    <w:rsid w:val="00D703E5"/>
    <w:rsid w:val="00D85E36"/>
    <w:rsid w:val="00D85FA6"/>
    <w:rsid w:val="00DA264E"/>
    <w:rsid w:val="00DA348F"/>
    <w:rsid w:val="00DB3355"/>
    <w:rsid w:val="00DB3D2A"/>
    <w:rsid w:val="00DB49A6"/>
    <w:rsid w:val="00DC46DB"/>
    <w:rsid w:val="00DC5466"/>
    <w:rsid w:val="00DC7158"/>
    <w:rsid w:val="00DC7E91"/>
    <w:rsid w:val="00DD670F"/>
    <w:rsid w:val="00DE10A5"/>
    <w:rsid w:val="00DF4E37"/>
    <w:rsid w:val="00E103BB"/>
    <w:rsid w:val="00E109F3"/>
    <w:rsid w:val="00E12EB0"/>
    <w:rsid w:val="00E15CD6"/>
    <w:rsid w:val="00E1601B"/>
    <w:rsid w:val="00E16062"/>
    <w:rsid w:val="00E2114E"/>
    <w:rsid w:val="00E235E9"/>
    <w:rsid w:val="00E27A46"/>
    <w:rsid w:val="00E3032C"/>
    <w:rsid w:val="00E3773B"/>
    <w:rsid w:val="00E45AFF"/>
    <w:rsid w:val="00E577A6"/>
    <w:rsid w:val="00E57CD7"/>
    <w:rsid w:val="00E6418C"/>
    <w:rsid w:val="00E650A3"/>
    <w:rsid w:val="00E726E9"/>
    <w:rsid w:val="00E736B4"/>
    <w:rsid w:val="00E75E93"/>
    <w:rsid w:val="00E85977"/>
    <w:rsid w:val="00E9048A"/>
    <w:rsid w:val="00E9515E"/>
    <w:rsid w:val="00E964C9"/>
    <w:rsid w:val="00EC2BCA"/>
    <w:rsid w:val="00EC44EE"/>
    <w:rsid w:val="00EF0744"/>
    <w:rsid w:val="00EF6496"/>
    <w:rsid w:val="00EF7CB5"/>
    <w:rsid w:val="00F03CE4"/>
    <w:rsid w:val="00F1320B"/>
    <w:rsid w:val="00F13850"/>
    <w:rsid w:val="00F15682"/>
    <w:rsid w:val="00F171D0"/>
    <w:rsid w:val="00F22C87"/>
    <w:rsid w:val="00F3359B"/>
    <w:rsid w:val="00F40BC5"/>
    <w:rsid w:val="00F42233"/>
    <w:rsid w:val="00F47989"/>
    <w:rsid w:val="00F50336"/>
    <w:rsid w:val="00F52501"/>
    <w:rsid w:val="00F615CE"/>
    <w:rsid w:val="00F64C89"/>
    <w:rsid w:val="00F82FD6"/>
    <w:rsid w:val="00F939BC"/>
    <w:rsid w:val="00F95755"/>
    <w:rsid w:val="00FA3938"/>
    <w:rsid w:val="00FC6892"/>
    <w:rsid w:val="00FD137C"/>
    <w:rsid w:val="00FE498C"/>
    <w:rsid w:val="00FF1B8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736B406"/>
  <w15:docId w15:val="{C47C4F4D-3D9F-4674-B02D-52F1B49D8F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D7C30"/>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qFormat/>
    <w:rsid w:val="002971E7"/>
    <w:pPr>
      <w:spacing w:before="240"/>
      <w:outlineLvl w:val="1"/>
    </w:pPr>
    <w:rPr>
      <w:sz w:val="24"/>
      <w:szCs w:val="32"/>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E6ECC"/>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E2FB4"/>
  </w:style>
  <w:style w:type="paragraph" w:customStyle="1" w:styleId="AnnexNoTitle">
    <w:name w:val="Annex_NoTitle"/>
    <w:basedOn w:val="Normal"/>
    <w:next w:val="Normalaftertitle"/>
    <w:rsid w:val="00996849"/>
    <w:pPr>
      <w:keepNext/>
      <w:keepLines/>
      <w:spacing w:before="240" w:after="360"/>
      <w:jc w:val="center"/>
      <w:outlineLvl w:val="0"/>
    </w:pPr>
    <w:rPr>
      <w:rFonts w:ascii="Times New Roman Bold" w:hAnsi="Times New Roman Bold"/>
      <w:b/>
      <w:bCs/>
      <w:sz w:val="26"/>
      <w:szCs w:val="36"/>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rsid w:val="00F939BC"/>
    <w:pPr>
      <w:spacing w:before="80"/>
      <w:ind w:left="794" w:hanging="794"/>
    </w:pPr>
    <w:rPr>
      <w:lang w:bidi="ar-EG"/>
    </w:rPr>
  </w:style>
  <w:style w:type="paragraph" w:customStyle="1" w:styleId="enumlev2">
    <w:name w:val="enumlev2"/>
    <w:basedOn w:val="enumlev1"/>
    <w:rsid w:val="00F939BC"/>
    <w:pPr>
      <w:spacing w:before="60"/>
      <w:ind w:left="1248" w:hanging="454"/>
    </w:pPr>
  </w:style>
  <w:style w:type="paragraph" w:customStyle="1" w:styleId="enumlev3">
    <w:name w:val="enumlev3"/>
    <w:basedOn w:val="enumlev2"/>
    <w:rsid w:val="00F939BC"/>
    <w:pPr>
      <w:ind w:left="1701"/>
    </w:pPr>
  </w:style>
  <w:style w:type="paragraph" w:customStyle="1" w:styleId="Equation">
    <w:name w:val="Equation"/>
    <w:basedOn w:val="Normal"/>
    <w:link w:val="EquationChar"/>
    <w:rsid w:val="00193939"/>
    <w:pPr>
      <w:tabs>
        <w:tab w:val="center" w:pos="4820"/>
        <w:tab w:val="right" w:pos="9639"/>
      </w:tabs>
      <w:spacing w:after="120" w:line="240" w:lineRule="auto"/>
    </w:p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rsid w:val="00CF545E"/>
    <w:pPr>
      <w:spacing w:before="20" w:after="60" w:line="260" w:lineRule="exact"/>
      <w:jc w:val="left"/>
    </w:pPr>
    <w:rPr>
      <w:sz w:val="20"/>
      <w:szCs w:val="26"/>
    </w:rPr>
  </w:style>
  <w:style w:type="paragraph" w:styleId="Footer">
    <w:name w:val="footer"/>
    <w:basedOn w:val="Normal"/>
    <w:link w:val="FooterChar"/>
    <w:rsid w:val="00A177D7"/>
    <w:pPr>
      <w:tabs>
        <w:tab w:val="left" w:pos="5954"/>
        <w:tab w:val="right" w:pos="9639"/>
      </w:tabs>
      <w:spacing w:before="0" w:line="168" w:lineRule="auto"/>
    </w:pPr>
    <w:rPr>
      <w:caps/>
      <w:noProof/>
      <w:sz w:val="16"/>
    </w:rPr>
  </w:style>
  <w:style w:type="character" w:customStyle="1" w:styleId="FooterChar">
    <w:name w:val="Footer Char"/>
    <w:basedOn w:val="DefaultParagraphFont"/>
    <w:link w:val="Footer"/>
    <w:rsid w:val="002E6ECC"/>
    <w:rPr>
      <w:rFonts w:ascii="Times New Roman" w:hAnsi="Times New Roman" w:cs="Traditional Arabic"/>
      <w:caps/>
      <w:noProof/>
      <w:sz w:val="16"/>
      <w:szCs w:val="30"/>
      <w:lang w:eastAsia="fr-FR"/>
    </w:rPr>
  </w:style>
  <w:style w:type="character" w:styleId="FootnoteReference">
    <w:name w:val="footnote reference"/>
    <w:basedOn w:val="DefaultParagraphFont"/>
    <w:rsid w:val="00174247"/>
    <w:rPr>
      <w:rFonts w:cs="Times New Roman"/>
      <w:position w:val="2"/>
      <w:sz w:val="24"/>
      <w:szCs w:val="24"/>
      <w:vertAlign w:val="superscript"/>
    </w:rPr>
  </w:style>
  <w:style w:type="paragraph" w:styleId="FootnoteText">
    <w:name w:val="footnote text"/>
    <w:basedOn w:val="Note"/>
    <w:link w:val="FootnoteTextChar"/>
    <w:rsid w:val="000D02E3"/>
    <w:pPr>
      <w:tabs>
        <w:tab w:val="clear" w:pos="794"/>
        <w:tab w:val="clear" w:pos="907"/>
        <w:tab w:val="clear" w:pos="1191"/>
        <w:tab w:val="clear" w:pos="1588"/>
        <w:tab w:val="clear" w:pos="1985"/>
        <w:tab w:val="left" w:pos="283"/>
      </w:tabs>
      <w:spacing w:before="60" w:line="180" w:lineRule="auto"/>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basedOn w:val="DefaultParagraphFont"/>
    <w:link w:val="FootnoteText"/>
    <w:rsid w:val="000D02E3"/>
    <w:rPr>
      <w:rFonts w:ascii="Times New Roman" w:hAnsi="Times New Roman" w:cs="Traditional Arabic"/>
      <w:szCs w:val="26"/>
      <w:lang w:eastAsia="en-US"/>
    </w:rPr>
  </w:style>
  <w:style w:type="paragraph" w:styleId="Header">
    <w:name w:val="header"/>
    <w:basedOn w:val="Normal"/>
    <w:link w:val="HeaderChar"/>
    <w:uiPriority w:val="99"/>
    <w:rsid w:val="00E1601B"/>
    <w:pPr>
      <w:spacing w:before="0" w:line="300" w:lineRule="exact"/>
      <w:jc w:val="center"/>
    </w:pPr>
    <w:rPr>
      <w:rFonts w:ascii="Times New Roman Bold" w:hAnsi="Times New Roman Bold"/>
      <w:b/>
      <w:bCs/>
    </w:rPr>
  </w:style>
  <w:style w:type="character" w:customStyle="1" w:styleId="HeaderChar">
    <w:name w:val="Header Char"/>
    <w:basedOn w:val="DefaultParagraphFont"/>
    <w:link w:val="Header"/>
    <w:uiPriority w:val="99"/>
    <w:rsid w:val="002E6ECC"/>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A177D7"/>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2D7C30"/>
    <w:rPr>
      <w:i w:val="0"/>
    </w:rPr>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193939"/>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60" w:lineRule="exact"/>
    </w:pPr>
    <w:rPr>
      <w:sz w:val="18"/>
      <w:szCs w:val="24"/>
    </w:r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rsid w:val="004D79B4"/>
    <w:pPr>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TOC1">
    <w:name w:val="toc 1"/>
    <w:basedOn w:val="Normal"/>
    <w:uiPriority w:val="39"/>
    <w:rsid w:val="002D7C30"/>
    <w:pPr>
      <w:tabs>
        <w:tab w:val="left" w:pos="567"/>
        <w:tab w:val="left" w:leader="dot" w:pos="9072"/>
        <w:tab w:val="right" w:pos="9639"/>
      </w:tabs>
      <w:ind w:left="567" w:right="567" w:hanging="567"/>
    </w:pPr>
    <w:rPr>
      <w:lang w:bidi="ar-SY"/>
    </w:rPr>
  </w:style>
  <w:style w:type="paragraph" w:styleId="TOC2">
    <w:name w:val="toc 2"/>
    <w:basedOn w:val="TOC1"/>
    <w:uiPriority w:val="39"/>
    <w:rsid w:val="002D7C30"/>
    <w:pPr>
      <w:tabs>
        <w:tab w:val="clear" w:pos="567"/>
        <w:tab w:val="left" w:pos="1134"/>
      </w:tabs>
      <w:spacing w:before="60"/>
      <w:ind w:left="1134"/>
    </w:pPr>
  </w:style>
  <w:style w:type="paragraph" w:styleId="TOC3">
    <w:name w:val="toc 3"/>
    <w:basedOn w:val="TOC2"/>
    <w:rsid w:val="002D7C30"/>
    <w:pPr>
      <w:tabs>
        <w:tab w:val="clear" w:pos="1134"/>
        <w:tab w:val="left" w:pos="1701"/>
      </w:tabs>
      <w:spacing w:before="0"/>
      <w:ind w:left="1701"/>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semiHidden/>
    <w:rsid w:val="00A177D7"/>
    <w:rPr>
      <w:rFonts w:ascii="Times New Roman" w:hAnsi="Times New Roman"/>
      <w:b/>
    </w:rPr>
  </w:style>
  <w:style w:type="paragraph" w:customStyle="1" w:styleId="FigureNo">
    <w:name w:val="Figure_No"/>
    <w:basedOn w:val="Normal"/>
    <w:rsid w:val="002D7C30"/>
    <w:pPr>
      <w:keepNext/>
      <w:spacing w:before="240" w:after="12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193939"/>
    <w:pPr>
      <w:keepNext/>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semiHidden/>
    <w:rsid w:val="00A177D7"/>
    <w:rPr>
      <w:b/>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link w:val="BodyTextIndentChar"/>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character" w:styleId="Hyperlink">
    <w:name w:val="Hyperlink"/>
    <w:basedOn w:val="DefaultParagraphFont"/>
    <w:uiPriority w:val="99"/>
    <w:rsid w:val="00DA348F"/>
    <w:rPr>
      <w:color w:val="0000FF"/>
      <w:u w:val="single"/>
    </w:rPr>
  </w:style>
  <w:style w:type="table" w:styleId="TableGrid">
    <w:name w:val="Table Grid"/>
    <w:basedOn w:val="TableNormal"/>
    <w:uiPriority w:val="39"/>
    <w:rsid w:val="005B530B"/>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title">
    <w:name w:val="Figure_title"/>
    <w:basedOn w:val="FigureNo"/>
    <w:next w:val="Normal"/>
    <w:rsid w:val="003E2FB4"/>
    <w:pPr>
      <w:spacing w:before="120"/>
    </w:pPr>
    <w:rPr>
      <w:rFonts w:ascii="Times New Roman Bold"/>
      <w:b/>
      <w:bCs/>
    </w:rPr>
  </w:style>
  <w:style w:type="character" w:styleId="FollowedHyperlink">
    <w:name w:val="FollowedHyperlink"/>
    <w:basedOn w:val="DefaultParagraphFont"/>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character" w:customStyle="1" w:styleId="BodyTextIndentChar">
    <w:name w:val="Body Text Indent Char"/>
    <w:basedOn w:val="DefaultParagraphFont"/>
    <w:link w:val="BodyTextIndent"/>
    <w:semiHidden/>
    <w:rsid w:val="007F1856"/>
    <w:rPr>
      <w:rFonts w:ascii="Times New Roman" w:hAnsi="Times New Roman" w:cs="Traditional Arabic"/>
      <w:b/>
      <w:bCs/>
      <w:sz w:val="32"/>
      <w:szCs w:val="32"/>
      <w:lang w:eastAsia="fr-FR"/>
    </w:rPr>
  </w:style>
  <w:style w:type="paragraph" w:customStyle="1" w:styleId="CoverNumber">
    <w:name w:val="Cover Number"/>
    <w:basedOn w:val="Normal"/>
    <w:qFormat/>
    <w:rsid w:val="004044EE"/>
    <w:rPr>
      <w:rFonts w:ascii="Dubai" w:hAnsi="Dubai" w:cs="Dubai"/>
      <w:b/>
      <w:bCs/>
      <w:color w:val="000000" w:themeColor="text1"/>
      <w:sz w:val="48"/>
      <w:szCs w:val="48"/>
      <w:lang w:bidi="ar-EG"/>
    </w:rPr>
  </w:style>
  <w:style w:type="paragraph" w:customStyle="1" w:styleId="CoverDate">
    <w:name w:val="Cover Date"/>
    <w:basedOn w:val="Normal"/>
    <w:qFormat/>
    <w:rsid w:val="004044EE"/>
    <w:rPr>
      <w:rFonts w:ascii="Dubai" w:hAnsi="Dubai" w:cs="Dubai"/>
      <w:b/>
      <w:bCs/>
      <w:color w:val="000000" w:themeColor="text1"/>
      <w:sz w:val="40"/>
      <w:szCs w:val="40"/>
      <w:lang w:bidi="ar-EG"/>
    </w:rPr>
  </w:style>
  <w:style w:type="paragraph" w:customStyle="1" w:styleId="CoverSeries">
    <w:name w:val="Cover Series"/>
    <w:basedOn w:val="Normal"/>
    <w:qFormat/>
    <w:rsid w:val="00AA1ACD"/>
    <w:pPr>
      <w:spacing w:before="240" w:line="168" w:lineRule="auto"/>
      <w:ind w:right="-125"/>
      <w:jc w:val="left"/>
    </w:pPr>
    <w:rPr>
      <w:rFonts w:ascii="Dubai" w:hAnsi="Dubai" w:cs="Dubai"/>
      <w:color w:val="000000" w:themeColor="text1"/>
      <w:sz w:val="44"/>
      <w:szCs w:val="44"/>
      <w:lang w:bidi="ar-EG"/>
    </w:rPr>
  </w:style>
  <w:style w:type="paragraph" w:customStyle="1" w:styleId="CoverTitle">
    <w:name w:val="Cover Title"/>
    <w:basedOn w:val="Normal"/>
    <w:qFormat/>
    <w:rsid w:val="004044EE"/>
    <w:rPr>
      <w:rFonts w:ascii="Dubai" w:hAnsi="Dubai" w:cs="Dubai"/>
      <w:b/>
      <w:bCs/>
      <w:sz w:val="48"/>
      <w:szCs w:val="48"/>
    </w:rPr>
  </w:style>
  <w:style w:type="character" w:customStyle="1" w:styleId="href">
    <w:name w:val="href"/>
    <w:basedOn w:val="DefaultParagraphFont"/>
    <w:rsid w:val="00AA1ACD"/>
  </w:style>
  <w:style w:type="paragraph" w:customStyle="1" w:styleId="Figure">
    <w:name w:val="Figure"/>
    <w:basedOn w:val="Normal"/>
    <w:rsid w:val="003E2FB4"/>
    <w:pPr>
      <w:spacing w:after="360" w:line="240" w:lineRule="auto"/>
      <w:jc w:val="center"/>
    </w:pPr>
  </w:style>
  <w:style w:type="paragraph" w:styleId="ListParagraph">
    <w:name w:val="List Paragraph"/>
    <w:basedOn w:val="Normal"/>
    <w:uiPriority w:val="34"/>
    <w:rsid w:val="00B61D69"/>
    <w:pPr>
      <w:spacing w:before="80"/>
      <w:ind w:left="720"/>
      <w:contextualSpacing/>
    </w:pPr>
  </w:style>
  <w:style w:type="paragraph" w:customStyle="1" w:styleId="FigureTitle0">
    <w:name w:val="Figure_Title"/>
    <w:basedOn w:val="FigureNo"/>
    <w:next w:val="Normal"/>
    <w:rsid w:val="00B61D69"/>
    <w:pPr>
      <w:keepLines/>
      <w:spacing w:before="120" w:after="80"/>
    </w:pPr>
    <w:rPr>
      <w:rFonts w:ascii="Times New Roman Bold"/>
      <w:b/>
      <w:bCs/>
    </w:rPr>
  </w:style>
  <w:style w:type="character" w:customStyle="1" w:styleId="EquationChar">
    <w:name w:val="Equation Char"/>
    <w:link w:val="Equation"/>
    <w:rsid w:val="00D85E36"/>
    <w:rPr>
      <w:rFonts w:ascii="Times New Roman" w:hAnsi="Times New Roman" w:cs="Traditional Arabic"/>
      <w:sz w:val="22"/>
      <w:szCs w:val="30"/>
      <w:lang w:eastAsia="fr-FR"/>
    </w:rPr>
  </w:style>
  <w:style w:type="paragraph" w:styleId="NormalWeb">
    <w:name w:val="Normal (Web)"/>
    <w:basedOn w:val="Normal"/>
    <w:uiPriority w:val="99"/>
    <w:unhideWhenUsed/>
    <w:qFormat/>
    <w:rsid w:val="00D85E36"/>
    <w:pPr>
      <w:overflowPunct/>
      <w:autoSpaceDE/>
      <w:autoSpaceDN/>
      <w:bidi w:val="0"/>
      <w:adjustRightInd/>
      <w:spacing w:before="0" w:line="240" w:lineRule="auto"/>
      <w:jc w:val="left"/>
      <w:textAlignment w:val="auto"/>
    </w:pPr>
    <w:rPr>
      <w:rFonts w:eastAsiaTheme="minorHAnsi" w:cs="Times New Roman"/>
      <w:sz w:val="24"/>
      <w:szCs w:val="24"/>
      <w:lang w:eastAsia="en-US" w:bidi="ta-IN"/>
    </w:rPr>
  </w:style>
  <w:style w:type="paragraph" w:styleId="Revision">
    <w:name w:val="Revision"/>
    <w:hidden/>
    <w:uiPriority w:val="99"/>
    <w:semiHidden/>
    <w:rsid w:val="004B0536"/>
    <w:rPr>
      <w:rFonts w:ascii="Times New Roman" w:hAnsi="Times New Roman" w:cs="Traditional Arabic"/>
      <w:sz w:val="22"/>
      <w:szCs w:val="30"/>
      <w:lang w:eastAsia="fr-FR"/>
    </w:rPr>
  </w:style>
  <w:style w:type="character" w:styleId="UnresolvedMention">
    <w:name w:val="Unresolved Mention"/>
    <w:basedOn w:val="DefaultParagraphFont"/>
    <w:uiPriority w:val="99"/>
    <w:semiHidden/>
    <w:unhideWhenUsed/>
    <w:rsid w:val="004F068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55816808">
      <w:bodyDiv w:val="1"/>
      <w:marLeft w:val="0"/>
      <w:marRight w:val="0"/>
      <w:marTop w:val="0"/>
      <w:marBottom w:val="0"/>
      <w:divBdr>
        <w:top w:val="none" w:sz="0" w:space="0" w:color="auto"/>
        <w:left w:val="none" w:sz="0" w:space="0" w:color="auto"/>
        <w:bottom w:val="none" w:sz="0" w:space="0" w:color="auto"/>
        <w:right w:val="none" w:sz="0" w:space="0" w:color="auto"/>
      </w:divBdr>
    </w:div>
    <w:div w:id="1185166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yperlink" Target="https://www.itu.int/rec/R-REC-SM.1753/en" TargetMode="External"/><Relationship Id="rId26"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image" Target="media/image7.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itu.int/publ/R-REP/ar" TargetMode="External"/><Relationship Id="rId17" Type="http://schemas.openxmlformats.org/officeDocument/2006/relationships/image" Target="media/image5.png"/><Relationship Id="rId25" Type="http://schemas.openxmlformats.org/officeDocument/2006/relationships/image" Target="media/image11.jpeg"/><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yperlink" Target="https://www.itu.int/rec/R-REC-P.1546/en" TargetMode="External"/><Relationship Id="rId29"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itu.int/ITU-R/go/patents/en" TargetMode="External"/><Relationship Id="rId24" Type="http://schemas.openxmlformats.org/officeDocument/2006/relationships/image" Target="media/image10.jpeg"/><Relationship Id="rId32" Type="http://schemas.openxmlformats.org/officeDocument/2006/relationships/header" Target="header7.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9.jpeg"/><Relationship Id="rId28" Type="http://schemas.openxmlformats.org/officeDocument/2006/relationships/header" Target="header5.xml"/><Relationship Id="rId10" Type="http://schemas.openxmlformats.org/officeDocument/2006/relationships/header" Target="header2.xml"/><Relationship Id="rId19" Type="http://schemas.openxmlformats.org/officeDocument/2006/relationships/image" Target="media/image6.pn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image" Target="media/image8.png"/><Relationship Id="rId27" Type="http://schemas.openxmlformats.org/officeDocument/2006/relationships/image" Target="media/image13.jpeg"/><Relationship Id="rId30" Type="http://schemas.openxmlformats.org/officeDocument/2006/relationships/footer" Target="footer1.xml"/><Relationship Id="rId35" Type="http://schemas.openxmlformats.org/officeDocument/2006/relationships/theme" Target="theme/theme1.xml"/><Relationship Id="rId8"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P:\ARA\Arabic%20Pool\Templates\Arabic%20Templates%202025\ITU-R%20(BR)\PA_ITU-R%20Repor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AA8C6F-F987-4E62-824A-DCDF31CC01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PA_ITU-R Report.dotx</Template>
  <TotalTime>14</TotalTime>
  <Pages>15</Pages>
  <Words>2494</Words>
  <Characters>14595</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ITU-R Rec SA template</vt:lpstr>
    </vt:vector>
  </TitlesOfParts>
  <Company>ITU</Company>
  <LinksUpToDate>false</LinksUpToDate>
  <CharactersWithSpaces>17055</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التقرير ITU-R SM.2454-1 (2023/06) التقييم المكاني للإشارات الراديوية في نطاقات ترددية مختلفة</dc:title>
  <dc:creator>Arabic_AA</dc:creator>
  <cp:lastModifiedBy>Gergis, Mina</cp:lastModifiedBy>
  <cp:revision>4</cp:revision>
  <cp:lastPrinted>2009-11-03T07:39:00Z</cp:lastPrinted>
  <dcterms:created xsi:type="dcterms:W3CDTF">2025-03-24T14:09:00Z</dcterms:created>
  <dcterms:modified xsi:type="dcterms:W3CDTF">2025-03-24T14:22:00Z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02e8ba1e1d8b9aa7cba72c591ad0fd76181fbbf3d0be35a6d9554c489d5d16b9</vt:lpwstr>
  </property>
</Properties>
</file>