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18F" w:rsidRDefault="0059218F" w:rsidP="00370613">
      <w:pPr>
        <w:rPr>
          <w:lang w:eastAsia="zh-CN"/>
        </w:rPr>
      </w:pPr>
    </w:p>
    <w:p w:rsidR="0059218F" w:rsidRDefault="0059218F" w:rsidP="00370613"/>
    <w:p w:rsidR="0059218F" w:rsidRDefault="0059218F" w:rsidP="00370613"/>
    <w:p w:rsidR="0059218F" w:rsidRDefault="0059218F" w:rsidP="00370613"/>
    <w:p w:rsidR="0059218F" w:rsidRDefault="0059218F" w:rsidP="00370613"/>
    <w:p w:rsidR="0059218F" w:rsidRDefault="0059218F" w:rsidP="00370613"/>
    <w:p w:rsidR="0059218F" w:rsidRDefault="0059218F" w:rsidP="00370613"/>
    <w:p w:rsidR="0059218F" w:rsidRDefault="0059218F" w:rsidP="00370613"/>
    <w:p w:rsidR="0059218F" w:rsidRDefault="0059218F" w:rsidP="00370613"/>
    <w:p w:rsidR="0059218F" w:rsidRDefault="0059218F" w:rsidP="00370613"/>
    <w:p w:rsidR="0059218F" w:rsidRDefault="0059218F" w:rsidP="00370613"/>
    <w:p w:rsidR="0059218F" w:rsidRDefault="0059218F" w:rsidP="00370613"/>
    <w:tbl>
      <w:tblPr>
        <w:tblW w:w="10089" w:type="dxa"/>
        <w:tblLook w:val="01E0" w:firstRow="1" w:lastRow="1" w:firstColumn="1" w:lastColumn="1" w:noHBand="0" w:noVBand="0"/>
      </w:tblPr>
      <w:tblGrid>
        <w:gridCol w:w="10089"/>
      </w:tblGrid>
      <w:tr w:rsidR="0059218F" w:rsidRPr="00B84AB8" w:rsidTr="00694E4E">
        <w:tc>
          <w:tcPr>
            <w:tcW w:w="10089" w:type="dxa"/>
          </w:tcPr>
          <w:p w:rsidR="0059218F" w:rsidRPr="0038303E" w:rsidRDefault="0059218F" w:rsidP="00370613">
            <w:pPr>
              <w:spacing w:before="380"/>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7.25pt" o:ole="">
                  <v:imagedata r:id="rId8" o:title=""/>
                </v:shape>
                <o:OLEObject Type="Embed" ProgID="Equation.3" ShapeID="_x0000_i1025" DrawAspect="Content" ObjectID="_1595674009" r:id="rId9"/>
              </w:object>
            </w:r>
          </w:p>
          <w:p w:rsidR="0059218F" w:rsidRPr="0038303E" w:rsidRDefault="0059218F" w:rsidP="00370613">
            <w:pPr>
              <w:spacing w:before="380"/>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ITU-R  SM.</w:t>
            </w:r>
            <w:r w:rsidR="00CB3018">
              <w:rPr>
                <w:rFonts w:ascii="Tahoma" w:hAnsi="Tahoma" w:cs="Tahoma"/>
                <w:b/>
                <w:bCs/>
                <w:iCs/>
                <w:color w:val="509141"/>
                <w:sz w:val="36"/>
                <w:szCs w:val="36"/>
                <w:lang w:val="en-US"/>
              </w:rPr>
              <w:t>2</w:t>
            </w:r>
            <w:r w:rsidR="002D36DE">
              <w:rPr>
                <w:rFonts w:ascii="Tahoma" w:hAnsi="Tahoma" w:cs="Tahoma"/>
                <w:b/>
                <w:bCs/>
                <w:iCs/>
                <w:color w:val="509141"/>
                <w:sz w:val="36"/>
                <w:szCs w:val="36"/>
                <w:lang w:val="en-US"/>
              </w:rPr>
              <w:t>42</w:t>
            </w:r>
            <w:r w:rsidR="00711F62">
              <w:rPr>
                <w:rFonts w:ascii="Tahoma" w:hAnsi="Tahoma" w:cs="Tahoma" w:hint="eastAsia"/>
                <w:b/>
                <w:bCs/>
                <w:iCs/>
                <w:color w:val="509141"/>
                <w:sz w:val="36"/>
                <w:szCs w:val="36"/>
                <w:lang w:val="en-US" w:eastAsia="zh-CN"/>
              </w:rPr>
              <w:t>3</w:t>
            </w:r>
            <w:r w:rsidR="00B44876">
              <w:rPr>
                <w:rFonts w:ascii="Tahoma" w:hAnsi="Tahoma" w:cs="Tahoma"/>
                <w:b/>
                <w:bCs/>
                <w:iCs/>
                <w:color w:val="509141"/>
                <w:sz w:val="36"/>
                <w:szCs w:val="36"/>
                <w:lang w:val="en-US"/>
              </w:rPr>
              <w:t>-</w:t>
            </w:r>
            <w:r w:rsidR="002D36DE">
              <w:rPr>
                <w:rFonts w:ascii="Tahoma" w:hAnsi="Tahoma" w:cs="Tahoma"/>
                <w:b/>
                <w:bCs/>
                <w:iCs/>
                <w:color w:val="509141"/>
                <w:sz w:val="36"/>
                <w:szCs w:val="36"/>
                <w:lang w:val="en-US"/>
              </w:rPr>
              <w:t>0</w:t>
            </w:r>
            <w:r w:rsidR="0095659E" w:rsidRPr="00934D35">
              <w:rPr>
                <w:rFonts w:ascii="SimHei" w:eastAsia="SimHei" w:hAnsi="Tahoma" w:cs="Tahoma" w:hint="eastAsia"/>
                <w:b/>
                <w:bCs/>
                <w:iCs/>
                <w:color w:val="509141"/>
                <w:sz w:val="36"/>
                <w:szCs w:val="36"/>
                <w:lang w:val="en-US" w:eastAsia="zh-CN"/>
              </w:rPr>
              <w:t>报告</w:t>
            </w:r>
          </w:p>
          <w:p w:rsidR="0059218F" w:rsidRPr="0038303E" w:rsidRDefault="0059218F" w:rsidP="00370613">
            <w:pPr>
              <w:spacing w:before="80"/>
              <w:jc w:val="right"/>
              <w:rPr>
                <w:rFonts w:ascii="Tahoma" w:hAnsi="Tahoma" w:cs="Tahoma"/>
                <w:iCs/>
                <w:color w:val="509141"/>
                <w:szCs w:val="24"/>
                <w:lang w:val="en-US"/>
              </w:rPr>
            </w:pPr>
            <w:r w:rsidRPr="0038303E">
              <w:rPr>
                <w:rFonts w:ascii="Tahoma" w:hAnsi="Tahoma" w:cs="Tahoma"/>
                <w:b/>
                <w:bCs/>
                <w:iCs/>
                <w:color w:val="509141"/>
                <w:szCs w:val="24"/>
                <w:lang w:val="en-US"/>
              </w:rPr>
              <w:t>(0</w:t>
            </w:r>
            <w:r w:rsidR="002D36DE">
              <w:rPr>
                <w:rFonts w:ascii="Tahoma" w:hAnsi="Tahoma" w:cs="Tahoma"/>
                <w:b/>
                <w:bCs/>
                <w:iCs/>
                <w:color w:val="509141"/>
                <w:szCs w:val="24"/>
                <w:lang w:val="en-US"/>
              </w:rPr>
              <w:t>6</w:t>
            </w:r>
            <w:r w:rsidRPr="0038303E">
              <w:rPr>
                <w:rFonts w:ascii="Tahoma" w:hAnsi="Tahoma" w:cs="Tahoma"/>
                <w:b/>
                <w:bCs/>
                <w:iCs/>
                <w:color w:val="509141"/>
                <w:szCs w:val="24"/>
                <w:lang w:val="en-US"/>
              </w:rPr>
              <w:t>/</w:t>
            </w:r>
            <w:r w:rsidR="00B44876">
              <w:rPr>
                <w:rFonts w:ascii="Tahoma" w:hAnsi="Tahoma" w:cs="Tahoma"/>
                <w:b/>
                <w:bCs/>
                <w:iCs/>
                <w:color w:val="509141"/>
                <w:szCs w:val="24"/>
                <w:lang w:val="en-US"/>
              </w:rPr>
              <w:t>201</w:t>
            </w:r>
            <w:r w:rsidR="002D36DE">
              <w:rPr>
                <w:rFonts w:ascii="Tahoma" w:hAnsi="Tahoma" w:cs="Tahoma"/>
                <w:b/>
                <w:bCs/>
                <w:iCs/>
                <w:color w:val="509141"/>
                <w:szCs w:val="24"/>
                <w:lang w:val="en-US"/>
              </w:rPr>
              <w:t>8</w:t>
            </w:r>
            <w:r w:rsidRPr="0038303E">
              <w:rPr>
                <w:rFonts w:ascii="Tahoma" w:hAnsi="Tahoma" w:cs="Tahoma"/>
                <w:b/>
                <w:bCs/>
                <w:iCs/>
                <w:color w:val="509141"/>
                <w:szCs w:val="24"/>
                <w:lang w:val="en-US"/>
              </w:rPr>
              <w:t>)</w:t>
            </w:r>
          </w:p>
        </w:tc>
      </w:tr>
      <w:tr w:rsidR="0059218F" w:rsidRPr="00711F62" w:rsidTr="00694E4E">
        <w:tc>
          <w:tcPr>
            <w:tcW w:w="10089" w:type="dxa"/>
          </w:tcPr>
          <w:p w:rsidR="0059218F" w:rsidRPr="0051711C" w:rsidRDefault="0059218F" w:rsidP="00370613">
            <w:pPr>
              <w:spacing w:before="80"/>
              <w:jc w:val="right"/>
              <w:rPr>
                <w:rFonts w:ascii="Tahoma" w:eastAsia="Times New Roman" w:hAnsi="Tahoma" w:cs="Tahoma"/>
                <w:b/>
                <w:bCs/>
                <w:iCs/>
                <w:color w:val="509141"/>
                <w:sz w:val="44"/>
                <w:szCs w:val="44"/>
                <w:lang w:eastAsia="zh-CN"/>
              </w:rPr>
            </w:pPr>
          </w:p>
          <w:p w:rsidR="00983451" w:rsidRPr="00570A2C" w:rsidRDefault="00983451" w:rsidP="003F3272">
            <w:pPr>
              <w:pStyle w:val="Reptitle"/>
              <w:jc w:val="right"/>
              <w:rPr>
                <w:rFonts w:ascii="SimSun" w:eastAsia="SimSun" w:hAnsi="SimSun" w:cs="Tahoma"/>
                <w:bCs/>
                <w:iCs/>
                <w:color w:val="509141"/>
                <w:sz w:val="44"/>
                <w:szCs w:val="44"/>
                <w:lang w:eastAsia="zh-CN"/>
              </w:rPr>
            </w:pPr>
            <w:r w:rsidRPr="00570A2C">
              <w:rPr>
                <w:rFonts w:ascii="SimSun" w:eastAsia="SimSun" w:hAnsi="SimSun" w:cs="Tahoma" w:hint="eastAsia"/>
                <w:bCs/>
                <w:iCs/>
                <w:color w:val="509141"/>
                <w:sz w:val="44"/>
                <w:szCs w:val="44"/>
                <w:lang w:eastAsia="zh-CN"/>
              </w:rPr>
              <w:t>工作于</w:t>
            </w:r>
            <w:r w:rsidRPr="00570A2C">
              <w:rPr>
                <w:rFonts w:asciiTheme="minorHAnsi" w:eastAsia="SimHei" w:hAnsiTheme="minorHAnsi" w:cs="Tahoma"/>
                <w:bCs/>
                <w:iCs/>
                <w:color w:val="509141"/>
                <w:sz w:val="44"/>
                <w:szCs w:val="44"/>
                <w:lang w:eastAsia="zh-CN"/>
              </w:rPr>
              <w:t>SRD</w:t>
            </w:r>
            <w:r w:rsidRPr="00570A2C">
              <w:rPr>
                <w:rFonts w:ascii="SimSun" w:eastAsia="SimSun" w:hAnsi="SimSun" w:cs="Tahoma" w:hint="eastAsia"/>
                <w:bCs/>
                <w:iCs/>
                <w:color w:val="509141"/>
                <w:sz w:val="44"/>
                <w:szCs w:val="44"/>
                <w:lang w:eastAsia="zh-CN"/>
              </w:rPr>
              <w:t>操作频率范围、</w:t>
            </w:r>
            <w:r w:rsidR="003F3272" w:rsidRPr="00570A2C">
              <w:rPr>
                <w:rFonts w:ascii="SimSun" w:eastAsia="SimSun" w:hAnsi="SimSun" w:cs="Tahoma"/>
                <w:bCs/>
                <w:iCs/>
                <w:color w:val="509141"/>
                <w:sz w:val="44"/>
                <w:szCs w:val="44"/>
                <w:lang w:eastAsia="zh-CN"/>
              </w:rPr>
              <w:br/>
            </w:r>
            <w:r w:rsidRPr="00570A2C">
              <w:rPr>
                <w:rFonts w:ascii="SimSun" w:eastAsia="SimSun" w:hAnsi="SimSun" w:cs="Tahoma" w:hint="eastAsia"/>
                <w:bCs/>
                <w:iCs/>
                <w:color w:val="509141"/>
                <w:sz w:val="44"/>
                <w:szCs w:val="44"/>
                <w:lang w:eastAsia="zh-CN"/>
              </w:rPr>
              <w:t>适用于机器式通信与物联网</w:t>
            </w:r>
            <w:r w:rsidRPr="00570A2C">
              <w:rPr>
                <w:rFonts w:ascii="SimSun" w:eastAsia="SimSun" w:hAnsi="SimSun" w:cs="SimSun" w:hint="eastAsia"/>
                <w:bCs/>
                <w:iCs/>
                <w:color w:val="509141"/>
                <w:sz w:val="44"/>
                <w:szCs w:val="44"/>
                <w:lang w:eastAsia="zh-CN"/>
              </w:rPr>
              <w:t>的</w:t>
            </w:r>
            <w:r w:rsidR="007441A9">
              <w:rPr>
                <w:rFonts w:ascii="SimSun" w:eastAsia="SimSun" w:hAnsi="SimSun" w:cs="SimSun"/>
                <w:bCs/>
                <w:iCs/>
                <w:color w:val="509141"/>
                <w:sz w:val="44"/>
                <w:szCs w:val="44"/>
                <w:lang w:eastAsia="zh-CN"/>
              </w:rPr>
              <w:br/>
            </w:r>
            <w:r w:rsidRPr="00570A2C">
              <w:rPr>
                <w:rFonts w:ascii="SimSun" w:eastAsia="SimSun" w:hAnsi="SimSun" w:cs="SimSun" w:hint="eastAsia"/>
                <w:bCs/>
                <w:iCs/>
                <w:color w:val="509141"/>
                <w:sz w:val="44"/>
                <w:szCs w:val="44"/>
                <w:lang w:eastAsia="zh-CN"/>
              </w:rPr>
              <w:t>低功率广域网的技术和操作问题</w:t>
            </w:r>
          </w:p>
          <w:p w:rsidR="0059218F" w:rsidRDefault="0059218F" w:rsidP="00370613">
            <w:pPr>
              <w:pStyle w:val="Reptitle"/>
              <w:jc w:val="right"/>
              <w:rPr>
                <w:rFonts w:ascii="Tahoma" w:eastAsia="Times New Roman" w:hAnsi="Tahoma" w:cs="Tahoma"/>
                <w:b w:val="0"/>
                <w:bCs/>
                <w:iCs/>
                <w:color w:val="509141"/>
                <w:sz w:val="44"/>
                <w:szCs w:val="44"/>
                <w:lang w:eastAsia="zh-CN"/>
              </w:rPr>
            </w:pPr>
          </w:p>
          <w:p w:rsidR="00070631" w:rsidRPr="00070631" w:rsidRDefault="00070631" w:rsidP="00070631">
            <w:pPr>
              <w:pStyle w:val="Repref"/>
              <w:rPr>
                <w:lang w:eastAsia="zh-CN"/>
              </w:rPr>
            </w:pPr>
          </w:p>
        </w:tc>
      </w:tr>
      <w:tr w:rsidR="0059218F" w:rsidRPr="00770E3A" w:rsidTr="00694E4E">
        <w:tc>
          <w:tcPr>
            <w:tcW w:w="10089" w:type="dxa"/>
          </w:tcPr>
          <w:p w:rsidR="0059218F" w:rsidRPr="0051711C" w:rsidRDefault="0059218F" w:rsidP="00370613">
            <w:pPr>
              <w:spacing w:before="80"/>
              <w:ind w:right="640"/>
              <w:rPr>
                <w:rFonts w:ascii="Tahoma" w:hAnsi="Tahoma" w:cs="Tahoma"/>
                <w:b/>
                <w:bCs/>
                <w:iCs/>
                <w:color w:val="243285"/>
                <w:sz w:val="32"/>
                <w:szCs w:val="32"/>
                <w:lang w:eastAsia="zh-CN"/>
              </w:rPr>
            </w:pPr>
          </w:p>
          <w:p w:rsidR="00907D75" w:rsidRPr="0051711C" w:rsidRDefault="00907D75" w:rsidP="00370613">
            <w:pPr>
              <w:spacing w:before="80"/>
              <w:ind w:right="640"/>
              <w:rPr>
                <w:rFonts w:ascii="Tahoma" w:hAnsi="Tahoma" w:cs="Tahoma"/>
                <w:b/>
                <w:bCs/>
                <w:iCs/>
                <w:color w:val="243285"/>
                <w:sz w:val="32"/>
                <w:szCs w:val="32"/>
                <w:lang w:eastAsia="zh-CN"/>
              </w:rPr>
            </w:pPr>
          </w:p>
          <w:p w:rsidR="0059218F" w:rsidRPr="0051711C" w:rsidRDefault="0059218F" w:rsidP="00370613">
            <w:pPr>
              <w:spacing w:before="80" w:after="180"/>
              <w:jc w:val="right"/>
              <w:rPr>
                <w:rFonts w:ascii="Tahoma" w:hAnsi="Tahoma" w:cs="Tahoma"/>
                <w:b/>
                <w:bCs/>
                <w:iCs/>
                <w:color w:val="243285"/>
                <w:sz w:val="36"/>
                <w:szCs w:val="36"/>
                <w:lang w:eastAsia="zh-CN"/>
              </w:rPr>
            </w:pPr>
          </w:p>
          <w:p w:rsidR="0059218F" w:rsidRPr="0038303E" w:rsidRDefault="0059218F" w:rsidP="00370613">
            <w:pPr>
              <w:spacing w:before="80" w:after="180"/>
              <w:jc w:val="right"/>
              <w:rPr>
                <w:rFonts w:ascii="Tahoma" w:hAnsi="Tahoma" w:cs="Tahoma"/>
                <w:b/>
                <w:bCs/>
                <w:iCs/>
                <w:color w:val="509141"/>
                <w:sz w:val="36"/>
                <w:szCs w:val="36"/>
                <w:lang w:val="en-US" w:eastAsia="zh-CN"/>
              </w:rPr>
            </w:pPr>
            <w:r w:rsidRPr="0038303E">
              <w:rPr>
                <w:rFonts w:ascii="Tahoma" w:hAnsi="Tahoma" w:cs="Tahoma"/>
                <w:b/>
                <w:bCs/>
                <w:iCs/>
                <w:color w:val="509141"/>
                <w:sz w:val="36"/>
                <w:szCs w:val="36"/>
                <w:lang w:val="en-US"/>
              </w:rPr>
              <w:t>SM</w:t>
            </w:r>
            <w:r w:rsidR="0095659E" w:rsidRPr="00934D35">
              <w:rPr>
                <w:rFonts w:ascii="SimHei" w:eastAsia="SimHei" w:hAnsi="Tahoma" w:cs="Tahoma" w:hint="eastAsia"/>
                <w:b/>
                <w:bCs/>
                <w:iCs/>
                <w:color w:val="509141"/>
                <w:sz w:val="36"/>
                <w:szCs w:val="36"/>
                <w:lang w:val="en-US" w:eastAsia="zh-CN"/>
              </w:rPr>
              <w:t>系列</w:t>
            </w:r>
          </w:p>
          <w:p w:rsidR="0059218F" w:rsidRPr="00934D35" w:rsidRDefault="0095659E" w:rsidP="00370613">
            <w:pPr>
              <w:spacing w:before="80"/>
              <w:jc w:val="right"/>
              <w:rPr>
                <w:rFonts w:ascii="SimHei" w:eastAsia="SimHei" w:hAnsi="Tahoma" w:cs="Tahoma"/>
                <w:b/>
                <w:bCs/>
                <w:iCs/>
                <w:color w:val="509141"/>
                <w:sz w:val="36"/>
                <w:szCs w:val="36"/>
                <w:lang w:val="en-US" w:eastAsia="zh-CN"/>
              </w:rPr>
            </w:pPr>
            <w:r w:rsidRPr="00934D35">
              <w:rPr>
                <w:rFonts w:ascii="SimHei" w:eastAsia="SimHei" w:hAnsi="Tahoma" w:cs="Tahoma" w:hint="eastAsia"/>
                <w:b/>
                <w:bCs/>
                <w:iCs/>
                <w:color w:val="509141"/>
                <w:sz w:val="36"/>
                <w:szCs w:val="36"/>
                <w:lang w:val="en-US" w:eastAsia="zh-CN"/>
              </w:rPr>
              <w:t>频谱管理</w:t>
            </w:r>
          </w:p>
        </w:tc>
      </w:tr>
    </w:tbl>
    <w:p w:rsidR="0059218F" w:rsidRDefault="0059218F" w:rsidP="00370613">
      <w:pPr>
        <w:spacing w:before="80"/>
        <w:rPr>
          <w:i/>
          <w:sz w:val="22"/>
          <w:lang w:val="en-US"/>
        </w:rPr>
      </w:pPr>
    </w:p>
    <w:p w:rsidR="0059218F" w:rsidRDefault="0059218F" w:rsidP="00370613">
      <w:pPr>
        <w:spacing w:before="80"/>
        <w:rPr>
          <w:i/>
          <w:sz w:val="22"/>
          <w:lang w:val="en-US"/>
        </w:rPr>
      </w:pPr>
    </w:p>
    <w:p w:rsidR="0059218F" w:rsidRDefault="0059218F" w:rsidP="00370613">
      <w:pPr>
        <w:spacing w:before="80"/>
        <w:rPr>
          <w:i/>
          <w:sz w:val="22"/>
          <w:lang w:val="en-US"/>
        </w:rPr>
      </w:pPr>
    </w:p>
    <w:p w:rsidR="0059218F" w:rsidRDefault="0059218F" w:rsidP="00370613">
      <w:pPr>
        <w:spacing w:before="80"/>
        <w:rPr>
          <w:i/>
          <w:sz w:val="22"/>
          <w:lang w:val="en-US"/>
        </w:rPr>
      </w:pPr>
    </w:p>
    <w:p w:rsidR="0059218F" w:rsidRDefault="0059218F" w:rsidP="00370613">
      <w:pPr>
        <w:spacing w:before="80"/>
        <w:rPr>
          <w:i/>
          <w:sz w:val="22"/>
          <w:lang w:val="en-US"/>
        </w:rPr>
      </w:pPr>
    </w:p>
    <w:p w:rsidR="0059218F" w:rsidRDefault="0059218F" w:rsidP="00370613">
      <w:pPr>
        <w:rPr>
          <w:rFonts w:ascii="Palatino Linotype" w:hAnsi="Palatino Linotype"/>
          <w:lang w:val="en-US"/>
        </w:rPr>
        <w:sectPr w:rsidR="0059218F" w:rsidSect="00934D35">
          <w:headerReference w:type="even" r:id="rId10"/>
          <w:headerReference w:type="default" r:id="rId11"/>
          <w:pgSz w:w="11907" w:h="16834" w:code="9"/>
          <w:pgMar w:top="1089" w:right="1089" w:bottom="284" w:left="1089" w:header="567" w:footer="284" w:gutter="0"/>
          <w:paperSrc w:first="15" w:other="15"/>
          <w:cols w:space="720"/>
        </w:sectPr>
      </w:pPr>
    </w:p>
    <w:p w:rsidR="005F66F3" w:rsidRPr="00B44876" w:rsidRDefault="005F66F3" w:rsidP="00A53092">
      <w:pPr>
        <w:pStyle w:val="Tablehead"/>
        <w:rPr>
          <w:lang w:val="en-US" w:eastAsia="zh-CN"/>
        </w:rPr>
      </w:pPr>
      <w:bookmarkStart w:id="0" w:name="c2tope"/>
      <w:bookmarkStart w:id="1" w:name="_Toc497404187"/>
      <w:bookmarkStart w:id="2" w:name="_Toc497818801"/>
      <w:bookmarkEnd w:id="0"/>
      <w:r w:rsidRPr="00B44876">
        <w:rPr>
          <w:rFonts w:hint="eastAsia"/>
          <w:lang w:eastAsia="zh-CN"/>
        </w:rPr>
        <w:lastRenderedPageBreak/>
        <w:t>前言</w:t>
      </w:r>
      <w:bookmarkEnd w:id="1"/>
      <w:bookmarkEnd w:id="2"/>
    </w:p>
    <w:p w:rsidR="005F66F3" w:rsidRPr="00B44876" w:rsidRDefault="005F66F3" w:rsidP="00370613">
      <w:pPr>
        <w:spacing w:before="240"/>
        <w:ind w:firstLineChars="200" w:firstLine="400"/>
        <w:jc w:val="left"/>
        <w:rPr>
          <w:sz w:val="20"/>
          <w:lang w:val="en-US" w:eastAsia="zh-CN"/>
        </w:rPr>
      </w:pPr>
      <w:r w:rsidRPr="00B44876">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5F66F3" w:rsidRPr="00B44876" w:rsidRDefault="005F66F3" w:rsidP="00370613">
      <w:pPr>
        <w:spacing w:before="240"/>
        <w:ind w:firstLineChars="200" w:firstLine="400"/>
        <w:jc w:val="left"/>
        <w:rPr>
          <w:sz w:val="20"/>
          <w:lang w:val="en-US" w:eastAsia="zh-CN"/>
        </w:rPr>
      </w:pPr>
      <w:r w:rsidRPr="00B44876">
        <w:rPr>
          <w:rFonts w:hint="eastAsia"/>
          <w:sz w:val="20"/>
          <w:lang w:val="en-US" w:eastAsia="zh-CN"/>
        </w:rPr>
        <w:t>无线电通信部门的规则和政策职能由世界或区域无线电通信大会以及无线电通信全会在研究组的支持下</w:t>
      </w:r>
      <w:r w:rsidR="00A725FA">
        <w:rPr>
          <w:sz w:val="20"/>
          <w:lang w:val="en-US" w:eastAsia="zh-CN"/>
        </w:rPr>
        <w:br/>
      </w:r>
      <w:r w:rsidRPr="00B44876">
        <w:rPr>
          <w:rFonts w:hint="eastAsia"/>
          <w:sz w:val="20"/>
          <w:lang w:val="en-US" w:eastAsia="zh-CN"/>
        </w:rPr>
        <w:t>履行。</w:t>
      </w:r>
    </w:p>
    <w:p w:rsidR="00A53092" w:rsidRPr="00B44876" w:rsidRDefault="00A53092" w:rsidP="00370613">
      <w:pPr>
        <w:spacing w:before="240"/>
        <w:ind w:firstLineChars="200" w:firstLine="400"/>
        <w:jc w:val="left"/>
        <w:rPr>
          <w:sz w:val="20"/>
          <w:lang w:val="en-US" w:eastAsia="zh-CN"/>
        </w:rPr>
      </w:pPr>
    </w:p>
    <w:p w:rsidR="005F66F3" w:rsidRPr="00B44876" w:rsidRDefault="005F66F3" w:rsidP="00A53092">
      <w:pPr>
        <w:pStyle w:val="Heading1"/>
        <w:spacing w:before="600"/>
        <w:ind w:left="0" w:firstLine="0"/>
        <w:jc w:val="center"/>
        <w:rPr>
          <w:b w:val="0"/>
          <w:bCs/>
          <w:lang w:val="en-US" w:eastAsia="zh-CN"/>
        </w:rPr>
      </w:pPr>
      <w:r w:rsidRPr="00B44876">
        <w:rPr>
          <w:rFonts w:hint="eastAsia"/>
          <w:bCs/>
          <w:lang w:val="en-US" w:eastAsia="zh-CN"/>
        </w:rPr>
        <w:t>知识产权政策（</w:t>
      </w:r>
      <w:r w:rsidRPr="00B44876">
        <w:rPr>
          <w:bCs/>
          <w:lang w:val="en-US" w:eastAsia="zh-CN"/>
        </w:rPr>
        <w:t>IPR</w:t>
      </w:r>
      <w:r w:rsidRPr="00B44876">
        <w:rPr>
          <w:rFonts w:hint="eastAsia"/>
          <w:bCs/>
          <w:lang w:val="en-US" w:eastAsia="zh-CN"/>
        </w:rPr>
        <w:t>）</w:t>
      </w:r>
    </w:p>
    <w:p w:rsidR="005F66F3" w:rsidRPr="00B44876" w:rsidRDefault="005F66F3" w:rsidP="00370613">
      <w:pPr>
        <w:tabs>
          <w:tab w:val="clear" w:pos="794"/>
          <w:tab w:val="clear" w:pos="1191"/>
          <w:tab w:val="clear" w:pos="1588"/>
          <w:tab w:val="clear" w:pos="1985"/>
        </w:tabs>
        <w:spacing w:before="240"/>
        <w:ind w:firstLineChars="200" w:firstLine="400"/>
        <w:jc w:val="left"/>
        <w:rPr>
          <w:sz w:val="20"/>
          <w:lang w:val="en-US" w:eastAsia="zh-CN"/>
        </w:rPr>
      </w:pPr>
      <w:r w:rsidRPr="00B44876">
        <w:rPr>
          <w:sz w:val="20"/>
          <w:lang w:val="en-US"/>
        </w:rPr>
        <w:t>ITU-R</w:t>
      </w:r>
      <w:r w:rsidRPr="00B44876">
        <w:rPr>
          <w:rFonts w:hint="eastAsia"/>
          <w:sz w:val="20"/>
          <w:lang w:val="en-US" w:eastAsia="zh-CN"/>
        </w:rPr>
        <w:t>的</w:t>
      </w:r>
      <w:r w:rsidRPr="00B44876">
        <w:rPr>
          <w:sz w:val="20"/>
          <w:lang w:val="en-US"/>
        </w:rPr>
        <w:t>IPR</w:t>
      </w:r>
      <w:r w:rsidRPr="00B44876">
        <w:rPr>
          <w:rFonts w:hint="eastAsia"/>
          <w:sz w:val="20"/>
          <w:lang w:val="en-US" w:eastAsia="zh-CN"/>
        </w:rPr>
        <w:t>政策述于</w:t>
      </w:r>
      <w:r w:rsidRPr="00B44876">
        <w:rPr>
          <w:sz w:val="20"/>
          <w:lang w:val="en-US"/>
        </w:rPr>
        <w:t>ITU-R</w:t>
      </w:r>
      <w:r w:rsidRPr="00B44876">
        <w:rPr>
          <w:rFonts w:hint="eastAsia"/>
          <w:sz w:val="20"/>
          <w:lang w:val="en-US" w:eastAsia="zh-CN"/>
        </w:rPr>
        <w:t>第</w:t>
      </w:r>
      <w:r w:rsidRPr="00B44876">
        <w:rPr>
          <w:sz w:val="20"/>
          <w:lang w:val="en-US" w:eastAsia="zh-CN"/>
        </w:rPr>
        <w:t>1</w:t>
      </w:r>
      <w:r w:rsidRPr="00B44876">
        <w:rPr>
          <w:rFonts w:hint="eastAsia"/>
          <w:sz w:val="20"/>
          <w:lang w:val="en-US" w:eastAsia="zh-CN"/>
        </w:rPr>
        <w:t>号决议的附件</w:t>
      </w:r>
      <w:r w:rsidRPr="00B44876">
        <w:rPr>
          <w:sz w:val="20"/>
          <w:lang w:val="en-US" w:eastAsia="zh-CN"/>
        </w:rPr>
        <w:t>1</w:t>
      </w:r>
      <w:r w:rsidRPr="00B44876">
        <w:rPr>
          <w:rFonts w:hint="eastAsia"/>
          <w:sz w:val="20"/>
          <w:lang w:val="en-US" w:eastAsia="zh-CN"/>
        </w:rPr>
        <w:t>中所参引的《</w:t>
      </w:r>
      <w:r w:rsidRPr="00B44876">
        <w:rPr>
          <w:sz w:val="20"/>
          <w:lang w:val="en-US" w:eastAsia="zh-CN"/>
        </w:rPr>
        <w:t>ITU-T/ITU-R/ISO/IEC</w:t>
      </w:r>
      <w:r w:rsidRPr="00B44876">
        <w:rPr>
          <w:rFonts w:hint="eastAsia"/>
          <w:sz w:val="20"/>
          <w:lang w:val="en-US" w:eastAsia="zh-CN"/>
        </w:rPr>
        <w:t>的通用专利政策》。专利持有人用于提交专利声明和许可声明的表格可从</w:t>
      </w:r>
      <w:hyperlink r:id="rId12" w:history="1">
        <w:r w:rsidRPr="00B44876">
          <w:rPr>
            <w:color w:val="0000FF"/>
            <w:sz w:val="20"/>
            <w:u w:val="single"/>
            <w:lang w:val="en-US" w:eastAsia="zh-CN"/>
          </w:rPr>
          <w:t>http://www.itu.int/ITU-R/go/patents/en</w:t>
        </w:r>
      </w:hyperlink>
      <w:r w:rsidRPr="00B44876">
        <w:rPr>
          <w:rFonts w:hint="eastAsia"/>
          <w:sz w:val="20"/>
          <w:lang w:eastAsia="zh-CN"/>
        </w:rPr>
        <w:t>获得</w:t>
      </w:r>
      <w:r w:rsidRPr="00B44876">
        <w:rPr>
          <w:rFonts w:hint="eastAsia"/>
          <w:sz w:val="20"/>
          <w:lang w:val="en-US" w:eastAsia="zh-CN"/>
        </w:rPr>
        <w:t>，</w:t>
      </w:r>
      <w:r w:rsidRPr="00B44876">
        <w:rPr>
          <w:rFonts w:hint="eastAsia"/>
          <w:sz w:val="20"/>
          <w:lang w:eastAsia="zh-CN"/>
        </w:rPr>
        <w:t>在此处也可获取</w:t>
      </w:r>
      <w:r w:rsidRPr="00B44876">
        <w:rPr>
          <w:rFonts w:hint="eastAsia"/>
          <w:sz w:val="20"/>
          <w:lang w:val="en-US" w:eastAsia="zh-CN"/>
        </w:rPr>
        <w:t>《</w:t>
      </w:r>
      <w:r w:rsidRPr="00B44876">
        <w:rPr>
          <w:sz w:val="20"/>
          <w:lang w:val="en-US" w:eastAsia="zh-CN"/>
        </w:rPr>
        <w:t>ITU-T/ITU-R/ISO/IEC</w:t>
      </w:r>
      <w:r w:rsidRPr="00B44876">
        <w:rPr>
          <w:rFonts w:hint="eastAsia"/>
          <w:sz w:val="20"/>
          <w:lang w:val="en-US" w:eastAsia="zh-CN"/>
        </w:rPr>
        <w:t>的通用专利政策实施指南》和</w:t>
      </w:r>
      <w:r w:rsidRPr="00B44876">
        <w:rPr>
          <w:sz w:val="20"/>
          <w:lang w:val="en-US" w:eastAsia="zh-CN"/>
        </w:rPr>
        <w:t>ITU-R</w:t>
      </w:r>
      <w:r w:rsidRPr="00B44876">
        <w:rPr>
          <w:rFonts w:hint="eastAsia"/>
          <w:sz w:val="20"/>
          <w:lang w:val="en-US" w:eastAsia="zh-CN"/>
        </w:rPr>
        <w:t>专利信息数据库。</w:t>
      </w:r>
    </w:p>
    <w:p w:rsidR="005F66F3" w:rsidRPr="00B44876" w:rsidRDefault="005F66F3" w:rsidP="00370613">
      <w:pPr>
        <w:spacing w:before="30" w:after="30"/>
        <w:ind w:left="57"/>
        <w:jc w:val="left"/>
        <w:rPr>
          <w:b/>
          <w:bCs/>
          <w:color w:val="000080"/>
          <w:sz w:val="20"/>
          <w:lang w:val="en-US" w:eastAsia="zh-CN"/>
        </w:rPr>
      </w:pPr>
    </w:p>
    <w:p w:rsidR="00934D35" w:rsidRPr="00B44876" w:rsidRDefault="00934D35" w:rsidP="00370613">
      <w:pPr>
        <w:spacing w:before="30" w:after="30"/>
        <w:ind w:left="57"/>
        <w:jc w:val="left"/>
        <w:rPr>
          <w:b/>
          <w:bCs/>
          <w:color w:val="000080"/>
          <w:sz w:val="20"/>
          <w:lang w:val="en-US" w:eastAsia="zh-CN"/>
        </w:rPr>
      </w:pPr>
    </w:p>
    <w:p w:rsidR="00934D35" w:rsidRPr="00B44876" w:rsidRDefault="00934D35" w:rsidP="00370613">
      <w:pPr>
        <w:spacing w:before="30" w:after="30"/>
        <w:ind w:left="57"/>
        <w:jc w:val="left"/>
        <w:rPr>
          <w:b/>
          <w:bCs/>
          <w:color w:val="000080"/>
          <w:sz w:val="20"/>
          <w:lang w:val="en-US" w:eastAsia="zh-CN"/>
        </w:rPr>
      </w:pPr>
    </w:p>
    <w:tbl>
      <w:tblPr>
        <w:tblW w:w="0" w:type="auto"/>
        <w:tblInd w:w="-106"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960"/>
        <w:gridCol w:w="8788"/>
      </w:tblGrid>
      <w:tr w:rsidR="005F66F3" w:rsidRPr="00B44876" w:rsidTr="00907D75">
        <w:tc>
          <w:tcPr>
            <w:tcW w:w="9748" w:type="dxa"/>
            <w:gridSpan w:val="2"/>
          </w:tcPr>
          <w:p w:rsidR="005F66F3" w:rsidRPr="00B44876" w:rsidRDefault="005F66F3" w:rsidP="00370613">
            <w:pPr>
              <w:keepNext/>
              <w:spacing w:after="40"/>
              <w:jc w:val="center"/>
              <w:rPr>
                <w:b/>
                <w:bCs/>
                <w:sz w:val="22"/>
                <w:szCs w:val="22"/>
                <w:lang w:val="en-US" w:eastAsia="zh-CN"/>
              </w:rPr>
            </w:pPr>
            <w:r w:rsidRPr="00B44876">
              <w:rPr>
                <w:b/>
                <w:bCs/>
                <w:sz w:val="22"/>
                <w:szCs w:val="22"/>
                <w:lang w:val="en-US" w:eastAsia="zh-CN"/>
              </w:rPr>
              <w:t>ITU-R</w:t>
            </w:r>
            <w:r w:rsidRPr="00B44876">
              <w:rPr>
                <w:rFonts w:hint="eastAsia"/>
                <w:b/>
                <w:bCs/>
                <w:sz w:val="22"/>
                <w:szCs w:val="22"/>
                <w:lang w:val="en-US" w:eastAsia="zh-CN"/>
              </w:rPr>
              <w:t>系列</w:t>
            </w:r>
            <w:r w:rsidR="0029476F">
              <w:rPr>
                <w:rFonts w:hint="eastAsia"/>
                <w:b/>
                <w:bCs/>
                <w:sz w:val="22"/>
                <w:szCs w:val="22"/>
                <w:lang w:val="en-US" w:eastAsia="zh-CN"/>
              </w:rPr>
              <w:t>报告</w:t>
            </w:r>
          </w:p>
          <w:p w:rsidR="005F66F3" w:rsidRPr="00B44876" w:rsidRDefault="005F66F3" w:rsidP="00370613">
            <w:pPr>
              <w:jc w:val="center"/>
              <w:rPr>
                <w:sz w:val="18"/>
                <w:szCs w:val="18"/>
                <w:lang w:val="en-US" w:eastAsia="zh-CN"/>
              </w:rPr>
            </w:pPr>
            <w:r w:rsidRPr="00B44876">
              <w:rPr>
                <w:rFonts w:hint="eastAsia"/>
                <w:sz w:val="18"/>
                <w:szCs w:val="18"/>
                <w:lang w:val="en-US" w:eastAsia="zh-CN"/>
              </w:rPr>
              <w:t>（也可在线查询</w:t>
            </w:r>
            <w:hyperlink r:id="rId13" w:history="1">
              <w:r w:rsidRPr="00B44876">
                <w:rPr>
                  <w:color w:val="0000FF"/>
                  <w:sz w:val="18"/>
                  <w:szCs w:val="18"/>
                  <w:u w:val="single"/>
                  <w:lang w:val="en-US" w:eastAsia="zh-CN"/>
                </w:rPr>
                <w:t>http://www.itu.int/publ/R-REC/en</w:t>
              </w:r>
            </w:hyperlink>
            <w:r w:rsidRPr="00B44876">
              <w:rPr>
                <w:rFonts w:hint="eastAsia"/>
                <w:sz w:val="18"/>
                <w:szCs w:val="18"/>
                <w:lang w:val="en-US" w:eastAsia="zh-CN"/>
              </w:rPr>
              <w:t>）</w:t>
            </w:r>
          </w:p>
        </w:tc>
      </w:tr>
      <w:tr w:rsidR="005F66F3" w:rsidRPr="00B44876" w:rsidTr="00907D75">
        <w:tc>
          <w:tcPr>
            <w:tcW w:w="960" w:type="dxa"/>
          </w:tcPr>
          <w:p w:rsidR="005F66F3" w:rsidRPr="00B44876" w:rsidRDefault="005F66F3" w:rsidP="00370613">
            <w:pPr>
              <w:spacing w:after="40"/>
              <w:ind w:left="57"/>
              <w:rPr>
                <w:b/>
                <w:bCs/>
                <w:sz w:val="20"/>
                <w:lang w:val="en-US"/>
              </w:rPr>
            </w:pPr>
            <w:r w:rsidRPr="00B44876">
              <w:rPr>
                <w:rFonts w:hint="eastAsia"/>
                <w:b/>
                <w:bCs/>
                <w:sz w:val="20"/>
                <w:lang w:val="en-US" w:eastAsia="zh-CN"/>
              </w:rPr>
              <w:t>系列</w:t>
            </w:r>
          </w:p>
        </w:tc>
        <w:tc>
          <w:tcPr>
            <w:tcW w:w="8788" w:type="dxa"/>
          </w:tcPr>
          <w:p w:rsidR="005F66F3" w:rsidRPr="00B44876" w:rsidRDefault="005F66F3" w:rsidP="00370613">
            <w:pPr>
              <w:keepNext/>
              <w:spacing w:after="40"/>
              <w:ind w:hanging="1040"/>
              <w:jc w:val="center"/>
              <w:rPr>
                <w:b/>
                <w:bCs/>
                <w:sz w:val="20"/>
                <w:lang w:val="en-US"/>
              </w:rPr>
            </w:pPr>
            <w:r w:rsidRPr="00B44876">
              <w:rPr>
                <w:rFonts w:hint="eastAsia"/>
                <w:b/>
                <w:bCs/>
                <w:sz w:val="20"/>
                <w:lang w:val="en-US" w:eastAsia="zh-CN"/>
              </w:rPr>
              <w:t>标题</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BO</w:t>
            </w:r>
          </w:p>
        </w:tc>
        <w:tc>
          <w:tcPr>
            <w:tcW w:w="8788" w:type="dxa"/>
          </w:tcPr>
          <w:p w:rsidR="005F66F3" w:rsidRPr="00B44876" w:rsidRDefault="005F66F3" w:rsidP="00370613">
            <w:pPr>
              <w:keepNext/>
              <w:spacing w:before="30" w:after="30"/>
              <w:jc w:val="left"/>
              <w:rPr>
                <w:sz w:val="20"/>
                <w:lang w:val="en-US"/>
              </w:rPr>
            </w:pPr>
            <w:r w:rsidRPr="00B44876">
              <w:rPr>
                <w:rFonts w:hint="eastAsia"/>
                <w:sz w:val="20"/>
                <w:lang w:val="en-US" w:eastAsia="zh-CN"/>
              </w:rPr>
              <w:t>卫星传送</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BR</w:t>
            </w:r>
          </w:p>
        </w:tc>
        <w:tc>
          <w:tcPr>
            <w:tcW w:w="8788" w:type="dxa"/>
          </w:tcPr>
          <w:p w:rsidR="005F66F3" w:rsidRPr="00B44876" w:rsidRDefault="005F66F3" w:rsidP="00370613">
            <w:pPr>
              <w:keepNext/>
              <w:spacing w:before="30" w:after="30"/>
              <w:jc w:val="left"/>
              <w:rPr>
                <w:sz w:val="20"/>
                <w:lang w:val="en-US" w:eastAsia="zh-CN"/>
              </w:rPr>
            </w:pPr>
            <w:r w:rsidRPr="00B44876">
              <w:rPr>
                <w:rFonts w:hint="eastAsia"/>
                <w:sz w:val="20"/>
                <w:lang w:val="en-US" w:eastAsia="zh-CN"/>
              </w:rPr>
              <w:t>用于制作、存档和播出的录制；电视电影</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BS</w:t>
            </w:r>
          </w:p>
        </w:tc>
        <w:tc>
          <w:tcPr>
            <w:tcW w:w="8788" w:type="dxa"/>
          </w:tcPr>
          <w:p w:rsidR="005F66F3" w:rsidRPr="00B44876" w:rsidRDefault="005F66F3" w:rsidP="00370613">
            <w:pPr>
              <w:keepNext/>
              <w:spacing w:before="30" w:after="30"/>
              <w:jc w:val="left"/>
              <w:rPr>
                <w:sz w:val="20"/>
                <w:lang w:val="en-US"/>
              </w:rPr>
            </w:pPr>
            <w:r w:rsidRPr="00B44876">
              <w:rPr>
                <w:rFonts w:hint="eastAsia"/>
                <w:sz w:val="20"/>
                <w:lang w:val="en-US" w:eastAsia="zh-CN"/>
              </w:rPr>
              <w:t>广播业务（声音）</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BT</w:t>
            </w:r>
          </w:p>
        </w:tc>
        <w:tc>
          <w:tcPr>
            <w:tcW w:w="8788" w:type="dxa"/>
          </w:tcPr>
          <w:p w:rsidR="005F66F3" w:rsidRPr="00B44876" w:rsidRDefault="005F66F3" w:rsidP="00370613">
            <w:pPr>
              <w:keepNext/>
              <w:spacing w:before="30" w:after="30"/>
              <w:jc w:val="left"/>
              <w:rPr>
                <w:sz w:val="20"/>
                <w:lang w:val="en-US"/>
              </w:rPr>
            </w:pPr>
            <w:r w:rsidRPr="00B44876">
              <w:rPr>
                <w:rFonts w:hint="eastAsia"/>
                <w:sz w:val="20"/>
                <w:lang w:val="en-US" w:eastAsia="zh-CN"/>
              </w:rPr>
              <w:t>广播业务（电视）</w:t>
            </w:r>
          </w:p>
        </w:tc>
      </w:tr>
      <w:tr w:rsidR="005F66F3" w:rsidRPr="00B44876" w:rsidTr="00907D75">
        <w:tc>
          <w:tcPr>
            <w:tcW w:w="960" w:type="dxa"/>
          </w:tcPr>
          <w:p w:rsidR="005F66F3" w:rsidRPr="00B44876" w:rsidRDefault="005F66F3" w:rsidP="00370613">
            <w:pPr>
              <w:spacing w:before="30" w:after="30"/>
              <w:ind w:left="57"/>
              <w:jc w:val="left"/>
              <w:rPr>
                <w:b/>
                <w:bCs/>
                <w:sz w:val="20"/>
              </w:rPr>
            </w:pPr>
            <w:r w:rsidRPr="00B44876">
              <w:rPr>
                <w:b/>
                <w:bCs/>
                <w:sz w:val="20"/>
              </w:rPr>
              <w:t>F</w:t>
            </w:r>
          </w:p>
        </w:tc>
        <w:tc>
          <w:tcPr>
            <w:tcW w:w="8788" w:type="dxa"/>
          </w:tcPr>
          <w:p w:rsidR="005F66F3" w:rsidRPr="00B44876" w:rsidRDefault="005F66F3" w:rsidP="00370613">
            <w:pPr>
              <w:spacing w:before="30" w:after="30"/>
              <w:rPr>
                <w:sz w:val="20"/>
              </w:rPr>
            </w:pPr>
            <w:r w:rsidRPr="00B44876">
              <w:rPr>
                <w:rFonts w:hint="eastAsia"/>
                <w:sz w:val="20"/>
                <w:lang w:eastAsia="zh-CN"/>
              </w:rPr>
              <w:t>固定业务</w:t>
            </w:r>
          </w:p>
        </w:tc>
      </w:tr>
      <w:tr w:rsidR="005F66F3" w:rsidRPr="00B44876" w:rsidTr="00907D75">
        <w:tc>
          <w:tcPr>
            <w:tcW w:w="960" w:type="dxa"/>
            <w:shd w:val="clear" w:color="auto" w:fill="auto"/>
          </w:tcPr>
          <w:p w:rsidR="005F66F3" w:rsidRPr="00B44876" w:rsidRDefault="005F66F3" w:rsidP="00370613">
            <w:pPr>
              <w:spacing w:before="30" w:after="30"/>
              <w:ind w:left="57"/>
              <w:jc w:val="left"/>
              <w:rPr>
                <w:bCs/>
                <w:sz w:val="20"/>
                <w:lang w:val="en-US"/>
              </w:rPr>
            </w:pPr>
            <w:r w:rsidRPr="00B44876">
              <w:rPr>
                <w:bCs/>
                <w:sz w:val="20"/>
                <w:lang w:val="en-US"/>
              </w:rPr>
              <w:t>M</w:t>
            </w:r>
          </w:p>
        </w:tc>
        <w:tc>
          <w:tcPr>
            <w:tcW w:w="8788" w:type="dxa"/>
            <w:shd w:val="clear" w:color="auto" w:fill="auto"/>
          </w:tcPr>
          <w:p w:rsidR="005F66F3" w:rsidRPr="00B44876" w:rsidRDefault="005F66F3" w:rsidP="00370613">
            <w:pPr>
              <w:spacing w:before="30" w:after="30"/>
              <w:ind w:left="57" w:hanging="61"/>
              <w:jc w:val="left"/>
              <w:rPr>
                <w:bCs/>
                <w:sz w:val="20"/>
                <w:lang w:val="en-US" w:eastAsia="zh-CN"/>
              </w:rPr>
            </w:pPr>
            <w:r w:rsidRPr="00B44876">
              <w:rPr>
                <w:rFonts w:hint="eastAsia"/>
                <w:bCs/>
                <w:sz w:val="20"/>
                <w:lang w:val="en-US" w:eastAsia="zh-CN"/>
              </w:rPr>
              <w:t>移动、无线电定位、业余和相关卫星业务</w:t>
            </w:r>
          </w:p>
        </w:tc>
      </w:tr>
      <w:tr w:rsidR="005F66F3" w:rsidRPr="00B44876" w:rsidTr="00907D75">
        <w:tc>
          <w:tcPr>
            <w:tcW w:w="960" w:type="dxa"/>
            <w:shd w:val="clear" w:color="auto" w:fill="FFFFFF"/>
          </w:tcPr>
          <w:p w:rsidR="005F66F3" w:rsidRPr="00B44876" w:rsidRDefault="005F66F3" w:rsidP="00370613">
            <w:pPr>
              <w:spacing w:before="30" w:after="30"/>
              <w:ind w:left="57"/>
              <w:jc w:val="left"/>
              <w:rPr>
                <w:b/>
                <w:bCs/>
                <w:sz w:val="20"/>
                <w:lang w:val="en-US"/>
              </w:rPr>
            </w:pPr>
            <w:r w:rsidRPr="00B44876">
              <w:rPr>
                <w:b/>
                <w:bCs/>
                <w:sz w:val="20"/>
                <w:lang w:val="en-US"/>
              </w:rPr>
              <w:t>P</w:t>
            </w:r>
          </w:p>
        </w:tc>
        <w:tc>
          <w:tcPr>
            <w:tcW w:w="8788" w:type="dxa"/>
            <w:shd w:val="clear" w:color="auto" w:fill="FFFFFF"/>
          </w:tcPr>
          <w:p w:rsidR="005F66F3" w:rsidRPr="00B44876" w:rsidRDefault="005F66F3" w:rsidP="00370613">
            <w:pPr>
              <w:spacing w:before="30" w:after="30"/>
              <w:ind w:left="57" w:hanging="61"/>
              <w:jc w:val="left"/>
              <w:rPr>
                <w:sz w:val="20"/>
                <w:lang w:val="en-US"/>
              </w:rPr>
            </w:pPr>
            <w:r w:rsidRPr="00B44876">
              <w:rPr>
                <w:rFonts w:hint="eastAsia"/>
                <w:sz w:val="20"/>
                <w:lang w:val="en-US"/>
              </w:rPr>
              <w:t>无线电波传播</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RA</w:t>
            </w:r>
          </w:p>
        </w:tc>
        <w:tc>
          <w:tcPr>
            <w:tcW w:w="8788" w:type="dxa"/>
          </w:tcPr>
          <w:p w:rsidR="005F66F3" w:rsidRPr="00B44876" w:rsidRDefault="005F66F3" w:rsidP="00370613">
            <w:pPr>
              <w:spacing w:before="30" w:after="30"/>
              <w:rPr>
                <w:sz w:val="20"/>
                <w:lang w:val="en-US"/>
              </w:rPr>
            </w:pPr>
            <w:r w:rsidRPr="00B44876">
              <w:rPr>
                <w:rFonts w:hint="eastAsia"/>
                <w:sz w:val="20"/>
                <w:lang w:val="en-US" w:eastAsia="zh-CN"/>
              </w:rPr>
              <w:t>射电天文</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RS</w:t>
            </w:r>
          </w:p>
        </w:tc>
        <w:tc>
          <w:tcPr>
            <w:tcW w:w="8788" w:type="dxa"/>
          </w:tcPr>
          <w:p w:rsidR="005F66F3" w:rsidRPr="00B44876" w:rsidRDefault="005F66F3" w:rsidP="00370613">
            <w:pPr>
              <w:spacing w:before="30" w:after="30"/>
              <w:rPr>
                <w:sz w:val="20"/>
                <w:lang w:val="en-US"/>
              </w:rPr>
            </w:pPr>
            <w:r w:rsidRPr="00B44876">
              <w:rPr>
                <w:rFonts w:hint="eastAsia"/>
                <w:sz w:val="20"/>
                <w:lang w:val="en-US" w:eastAsia="zh-CN"/>
              </w:rPr>
              <w:t>遥感系统</w:t>
            </w:r>
          </w:p>
        </w:tc>
      </w:tr>
      <w:tr w:rsidR="005F66F3" w:rsidRPr="00B44876" w:rsidTr="00907D75">
        <w:tc>
          <w:tcPr>
            <w:tcW w:w="960" w:type="dxa"/>
            <w:shd w:val="clear" w:color="auto" w:fill="FFFFFF"/>
          </w:tcPr>
          <w:p w:rsidR="005F66F3" w:rsidRPr="00B44876" w:rsidRDefault="005F66F3" w:rsidP="00370613">
            <w:pPr>
              <w:spacing w:before="30" w:after="30"/>
              <w:ind w:left="57"/>
              <w:jc w:val="left"/>
              <w:rPr>
                <w:b/>
                <w:bCs/>
                <w:sz w:val="20"/>
                <w:lang w:val="en-US"/>
              </w:rPr>
            </w:pPr>
            <w:r w:rsidRPr="00B44876">
              <w:rPr>
                <w:b/>
                <w:bCs/>
                <w:sz w:val="20"/>
                <w:lang w:val="en-US"/>
              </w:rPr>
              <w:t>S</w:t>
            </w:r>
          </w:p>
        </w:tc>
        <w:tc>
          <w:tcPr>
            <w:tcW w:w="8788" w:type="dxa"/>
            <w:shd w:val="clear" w:color="auto" w:fill="FFFFFF"/>
          </w:tcPr>
          <w:p w:rsidR="005F66F3" w:rsidRPr="00B44876" w:rsidRDefault="005F66F3" w:rsidP="00370613">
            <w:pPr>
              <w:spacing w:before="30" w:after="30"/>
              <w:jc w:val="left"/>
              <w:rPr>
                <w:sz w:val="20"/>
                <w:lang w:val="en-US"/>
              </w:rPr>
            </w:pPr>
            <w:r w:rsidRPr="00B44876">
              <w:rPr>
                <w:rFonts w:hint="eastAsia"/>
                <w:sz w:val="20"/>
                <w:lang w:val="en-US"/>
              </w:rPr>
              <w:t>卫星固定业务</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SA</w:t>
            </w:r>
          </w:p>
        </w:tc>
        <w:tc>
          <w:tcPr>
            <w:tcW w:w="8788" w:type="dxa"/>
          </w:tcPr>
          <w:p w:rsidR="005F66F3" w:rsidRPr="00B44876" w:rsidRDefault="005F66F3" w:rsidP="00370613">
            <w:pPr>
              <w:spacing w:before="30" w:after="30"/>
              <w:jc w:val="left"/>
              <w:rPr>
                <w:sz w:val="20"/>
                <w:lang w:val="en-US"/>
              </w:rPr>
            </w:pPr>
            <w:r w:rsidRPr="00B44876">
              <w:rPr>
                <w:rFonts w:hint="eastAsia"/>
                <w:sz w:val="20"/>
                <w:lang w:val="en-US" w:eastAsia="zh-CN"/>
              </w:rPr>
              <w:t>空间应用和气象</w:t>
            </w:r>
          </w:p>
        </w:tc>
      </w:tr>
      <w:tr w:rsidR="005F66F3" w:rsidRPr="00B44876" w:rsidTr="00907D75">
        <w:tc>
          <w:tcPr>
            <w:tcW w:w="960" w:type="dxa"/>
          </w:tcPr>
          <w:p w:rsidR="005F66F3" w:rsidRPr="00B44876" w:rsidRDefault="005F66F3" w:rsidP="00370613">
            <w:pPr>
              <w:spacing w:before="30" w:after="30"/>
              <w:ind w:left="57"/>
              <w:jc w:val="left"/>
              <w:rPr>
                <w:b/>
                <w:bCs/>
                <w:sz w:val="20"/>
                <w:lang w:val="en-US"/>
              </w:rPr>
            </w:pPr>
            <w:r w:rsidRPr="00B44876">
              <w:rPr>
                <w:b/>
                <w:bCs/>
                <w:sz w:val="20"/>
                <w:lang w:val="en-US"/>
              </w:rPr>
              <w:t>SF</w:t>
            </w:r>
          </w:p>
        </w:tc>
        <w:tc>
          <w:tcPr>
            <w:tcW w:w="8788" w:type="dxa"/>
          </w:tcPr>
          <w:p w:rsidR="005F66F3" w:rsidRPr="00B44876" w:rsidRDefault="005F66F3" w:rsidP="00370613">
            <w:pPr>
              <w:spacing w:before="30" w:after="30"/>
              <w:jc w:val="left"/>
              <w:rPr>
                <w:sz w:val="20"/>
                <w:lang w:val="en-US" w:eastAsia="zh-CN"/>
              </w:rPr>
            </w:pPr>
            <w:r w:rsidRPr="00B44876">
              <w:rPr>
                <w:rFonts w:hint="eastAsia"/>
                <w:sz w:val="20"/>
                <w:lang w:val="en-US" w:eastAsia="zh-CN"/>
              </w:rPr>
              <w:t>卫星固定业务和固定业务系统间的频率共用和协调</w:t>
            </w:r>
          </w:p>
        </w:tc>
      </w:tr>
      <w:tr w:rsidR="005F66F3" w:rsidRPr="00B44876" w:rsidTr="00907D75">
        <w:tc>
          <w:tcPr>
            <w:tcW w:w="960" w:type="dxa"/>
            <w:shd w:val="pct5" w:color="auto" w:fill="FFFFFF" w:themeFill="background1"/>
          </w:tcPr>
          <w:p w:rsidR="005F66F3" w:rsidRPr="008618FC" w:rsidRDefault="005F66F3" w:rsidP="00370613">
            <w:pPr>
              <w:spacing w:before="30" w:after="30"/>
              <w:ind w:left="57"/>
              <w:jc w:val="left"/>
              <w:rPr>
                <w:b/>
                <w:bCs/>
                <w:color w:val="244061" w:themeColor="accent1" w:themeShade="80"/>
                <w:sz w:val="20"/>
                <w:lang w:val="en-US"/>
              </w:rPr>
            </w:pPr>
            <w:r w:rsidRPr="008618FC">
              <w:rPr>
                <w:b/>
                <w:bCs/>
                <w:color w:val="244061" w:themeColor="accent1" w:themeShade="80"/>
                <w:sz w:val="20"/>
                <w:lang w:val="en-US"/>
              </w:rPr>
              <w:t>SM</w:t>
            </w:r>
          </w:p>
        </w:tc>
        <w:tc>
          <w:tcPr>
            <w:tcW w:w="8788" w:type="dxa"/>
            <w:shd w:val="pct5" w:color="auto" w:fill="FFFFFF" w:themeFill="background1"/>
          </w:tcPr>
          <w:p w:rsidR="005F66F3" w:rsidRPr="008618FC" w:rsidRDefault="005F66F3" w:rsidP="00370613">
            <w:pPr>
              <w:spacing w:before="30" w:after="30"/>
              <w:rPr>
                <w:b/>
                <w:color w:val="244061" w:themeColor="accent1" w:themeShade="80"/>
                <w:sz w:val="20"/>
                <w:lang w:val="en-US"/>
              </w:rPr>
            </w:pPr>
            <w:r w:rsidRPr="008618FC">
              <w:rPr>
                <w:rFonts w:hint="eastAsia"/>
                <w:b/>
                <w:color w:val="244061" w:themeColor="accent1" w:themeShade="80"/>
                <w:sz w:val="20"/>
                <w:lang w:val="en-US" w:eastAsia="zh-CN"/>
              </w:rPr>
              <w:t>频谱管理</w:t>
            </w:r>
          </w:p>
        </w:tc>
      </w:tr>
    </w:tbl>
    <w:p w:rsidR="00070631" w:rsidRPr="00B44876" w:rsidRDefault="00070631" w:rsidP="00370613">
      <w:pPr>
        <w:spacing w:before="240"/>
        <w:rPr>
          <w:b/>
          <w:bCs/>
          <w:sz w:val="20"/>
          <w:lang w:eastAsia="zh-CN"/>
        </w:rPr>
      </w:pPr>
    </w:p>
    <w:tbl>
      <w:tblPr>
        <w:tblW w:w="0" w:type="auto"/>
        <w:tblInd w:w="-106" w:type="dxa"/>
        <w:tblBorders>
          <w:top w:val="single" w:sz="12" w:space="0" w:color="000080"/>
          <w:left w:val="single" w:sz="12" w:space="0" w:color="000080"/>
          <w:bottom w:val="single" w:sz="12" w:space="0" w:color="000080"/>
          <w:right w:val="single" w:sz="12" w:space="0" w:color="000080"/>
        </w:tblBorders>
        <w:tblLayout w:type="fixed"/>
        <w:tblLook w:val="0000" w:firstRow="0" w:lastRow="0" w:firstColumn="0" w:lastColumn="0" w:noHBand="0" w:noVBand="0"/>
      </w:tblPr>
      <w:tblGrid>
        <w:gridCol w:w="9775"/>
      </w:tblGrid>
      <w:tr w:rsidR="005F66F3" w:rsidRPr="00B44876" w:rsidTr="00907D75">
        <w:tc>
          <w:tcPr>
            <w:tcW w:w="9775" w:type="dxa"/>
          </w:tcPr>
          <w:p w:rsidR="005F66F3" w:rsidRPr="00B44876" w:rsidRDefault="005F66F3" w:rsidP="00370613">
            <w:pPr>
              <w:spacing w:after="120"/>
              <w:rPr>
                <w:iCs/>
                <w:sz w:val="20"/>
                <w:lang w:eastAsia="zh-CN"/>
              </w:rPr>
            </w:pPr>
            <w:r w:rsidRPr="00B44876">
              <w:rPr>
                <w:rFonts w:ascii="SimSun" w:eastAsia="SimSun" w:hAnsi="SimSun" w:cs="SimSun" w:hint="eastAsia"/>
                <w:b/>
                <w:bCs/>
                <w:iCs/>
                <w:sz w:val="20"/>
                <w:lang w:eastAsia="zh-CN"/>
              </w:rPr>
              <w:t>注</w:t>
            </w:r>
            <w:r w:rsidRPr="00B44876">
              <w:rPr>
                <w:rFonts w:ascii="SimSun" w:eastAsia="SimSun" w:hAnsi="SimSun" w:cs="SimSun" w:hint="eastAsia"/>
                <w:iCs/>
                <w:lang w:eastAsia="zh-CN"/>
              </w:rPr>
              <w:t>：</w:t>
            </w:r>
            <w:r w:rsidRPr="00B44876">
              <w:rPr>
                <w:rFonts w:ascii="STKaiti" w:eastAsia="STKaiti" w:hAnsi="STKaiti"/>
                <w:iCs/>
                <w:sz w:val="20"/>
                <w:lang w:eastAsia="zh-CN"/>
              </w:rPr>
              <w:t>本</w:t>
            </w:r>
            <w:r w:rsidRPr="00B44876">
              <w:rPr>
                <w:iCs/>
                <w:sz w:val="20"/>
                <w:lang w:eastAsia="zh-CN"/>
              </w:rPr>
              <w:t>ITU-R</w:t>
            </w:r>
            <w:r w:rsidR="0029476F">
              <w:rPr>
                <w:rFonts w:ascii="STKaiti" w:hAnsi="STKaiti" w:hint="eastAsia"/>
                <w:iCs/>
                <w:sz w:val="20"/>
                <w:lang w:eastAsia="zh-CN"/>
              </w:rPr>
              <w:t>报告</w:t>
            </w:r>
            <w:r w:rsidRPr="00B44876">
              <w:rPr>
                <w:rFonts w:ascii="STKaiti" w:eastAsia="STKaiti" w:hAnsi="STKaiti"/>
                <w:iCs/>
                <w:sz w:val="20"/>
                <w:lang w:eastAsia="zh-CN"/>
              </w:rPr>
              <w:t>英文版已按</w:t>
            </w:r>
            <w:r w:rsidRPr="00B44876">
              <w:rPr>
                <w:iCs/>
                <w:sz w:val="20"/>
                <w:lang w:eastAsia="zh-CN"/>
              </w:rPr>
              <w:t>ITU-R</w:t>
            </w:r>
            <w:r w:rsidRPr="00B44876">
              <w:rPr>
                <w:rFonts w:ascii="STKaiti" w:eastAsia="STKaiti" w:hAnsi="STKaiti"/>
                <w:iCs/>
                <w:sz w:val="20"/>
                <w:lang w:eastAsia="zh-CN"/>
              </w:rPr>
              <w:t>第</w:t>
            </w:r>
            <w:r w:rsidRPr="00B44876">
              <w:rPr>
                <w:iCs/>
                <w:sz w:val="20"/>
                <w:lang w:eastAsia="zh-CN"/>
              </w:rPr>
              <w:t>1</w:t>
            </w:r>
            <w:r w:rsidRPr="00B44876">
              <w:rPr>
                <w:rFonts w:ascii="STKaiti" w:eastAsia="STKaiti" w:hAnsi="STKaiti"/>
                <w:iCs/>
                <w:sz w:val="20"/>
                <w:lang w:eastAsia="zh-CN"/>
              </w:rPr>
              <w:t>号决议规定的程序批准。</w:t>
            </w:r>
          </w:p>
        </w:tc>
      </w:tr>
    </w:tbl>
    <w:p w:rsidR="00A53092" w:rsidRDefault="00A53092" w:rsidP="00A53092">
      <w:pPr>
        <w:rPr>
          <w:rFonts w:ascii="STKaiti" w:eastAsia="STKaiti" w:hAnsi="STKaiti"/>
          <w:sz w:val="20"/>
          <w:lang w:eastAsia="zh-CN"/>
        </w:rPr>
      </w:pPr>
    </w:p>
    <w:p w:rsidR="00934D35" w:rsidRPr="00070631" w:rsidRDefault="005F66F3" w:rsidP="00A53092">
      <w:pPr>
        <w:tabs>
          <w:tab w:val="left" w:pos="9540"/>
        </w:tabs>
        <w:spacing w:before="240"/>
        <w:ind w:right="99"/>
        <w:jc w:val="right"/>
        <w:rPr>
          <w:sz w:val="20"/>
          <w:lang w:eastAsia="zh-CN"/>
        </w:rPr>
      </w:pPr>
      <w:bookmarkStart w:id="3" w:name="_GoBack"/>
      <w:bookmarkEnd w:id="3"/>
      <w:r w:rsidRPr="00B44876">
        <w:rPr>
          <w:rFonts w:ascii="STKaiti" w:eastAsia="STKaiti" w:hAnsi="STKaiti" w:hint="eastAsia"/>
          <w:sz w:val="20"/>
          <w:lang w:eastAsia="zh-CN"/>
        </w:rPr>
        <w:t>电子出版</w:t>
      </w:r>
      <w:r w:rsidRPr="00B44876">
        <w:rPr>
          <w:sz w:val="20"/>
          <w:lang w:eastAsia="zh-CN"/>
        </w:rPr>
        <w:br/>
        <w:t>201</w:t>
      </w:r>
      <w:r w:rsidR="002D36DE">
        <w:rPr>
          <w:sz w:val="20"/>
          <w:lang w:eastAsia="zh-CN"/>
        </w:rPr>
        <w:t>8</w:t>
      </w:r>
      <w:r w:rsidRPr="00B44876">
        <w:rPr>
          <w:rFonts w:hint="eastAsia"/>
          <w:sz w:val="20"/>
          <w:lang w:eastAsia="zh-CN"/>
        </w:rPr>
        <w:t>年，日内瓦</w:t>
      </w:r>
    </w:p>
    <w:p w:rsidR="005F66F3" w:rsidRPr="00B44876" w:rsidRDefault="005F66F3" w:rsidP="00370613">
      <w:pPr>
        <w:jc w:val="center"/>
        <w:rPr>
          <w:sz w:val="20"/>
          <w:lang w:val="en-US" w:eastAsia="zh-CN"/>
        </w:rPr>
      </w:pPr>
      <w:r w:rsidRPr="00B44876">
        <w:rPr>
          <w:sz w:val="20"/>
          <w:lang w:val="en-US"/>
        </w:rPr>
        <w:sym w:font="Symbol" w:char="F0E3"/>
      </w:r>
      <w:r w:rsidR="00934D35" w:rsidRPr="00B44876">
        <w:rPr>
          <w:rFonts w:hint="eastAsia"/>
          <w:sz w:val="20"/>
          <w:lang w:val="en-US" w:eastAsia="zh-CN"/>
        </w:rPr>
        <w:t>国际电联</w:t>
      </w:r>
      <w:bookmarkStart w:id="4" w:name="iiannee"/>
      <w:bookmarkEnd w:id="4"/>
      <w:r w:rsidRPr="00B44876">
        <w:rPr>
          <w:sz w:val="20"/>
          <w:lang w:val="en-US" w:eastAsia="zh-CN"/>
        </w:rPr>
        <w:t>20</w:t>
      </w:r>
      <w:r w:rsidRPr="00B44876">
        <w:rPr>
          <w:rFonts w:hint="eastAsia"/>
          <w:sz w:val="20"/>
          <w:lang w:val="en-US" w:eastAsia="zh-CN"/>
        </w:rPr>
        <w:t>1</w:t>
      </w:r>
      <w:r w:rsidR="002D36DE">
        <w:rPr>
          <w:sz w:val="20"/>
          <w:lang w:val="en-US" w:eastAsia="zh-CN"/>
        </w:rPr>
        <w:t>8</w:t>
      </w:r>
    </w:p>
    <w:p w:rsidR="005F66F3" w:rsidRPr="00B44876" w:rsidRDefault="005F66F3" w:rsidP="00370613">
      <w:pPr>
        <w:ind w:firstLineChars="200" w:firstLine="360"/>
        <w:rPr>
          <w:sz w:val="18"/>
          <w:szCs w:val="18"/>
          <w:lang w:eastAsia="zh-CN"/>
        </w:rPr>
      </w:pPr>
      <w:r w:rsidRPr="00B44876">
        <w:rPr>
          <w:rFonts w:hint="eastAsia"/>
          <w:sz w:val="18"/>
          <w:szCs w:val="18"/>
          <w:lang w:val="en-US" w:eastAsia="zh-CN"/>
        </w:rPr>
        <w:t>版权所有。</w:t>
      </w:r>
      <w:r w:rsidRPr="00B44876">
        <w:rPr>
          <w:sz w:val="18"/>
          <w:szCs w:val="18"/>
          <w:lang w:eastAsia="zh-CN"/>
        </w:rPr>
        <w:t>未经国际电联书面许可，不得以任何手段复制本出版物的任何部分</w:t>
      </w:r>
      <w:r w:rsidRPr="00B44876">
        <w:rPr>
          <w:rFonts w:hint="eastAsia"/>
          <w:sz w:val="18"/>
          <w:szCs w:val="18"/>
          <w:lang w:eastAsia="zh-CN"/>
        </w:rPr>
        <w:t>。</w:t>
      </w:r>
    </w:p>
    <w:p w:rsidR="0059218F" w:rsidRPr="00B44876" w:rsidRDefault="0059218F" w:rsidP="00370613">
      <w:pPr>
        <w:tabs>
          <w:tab w:val="clear" w:pos="794"/>
          <w:tab w:val="clear" w:pos="1191"/>
          <w:tab w:val="clear" w:pos="1588"/>
          <w:tab w:val="clear" w:pos="1985"/>
        </w:tabs>
        <w:overflowPunct/>
        <w:autoSpaceDE/>
        <w:autoSpaceDN/>
        <w:adjustRightInd/>
        <w:spacing w:before="0"/>
        <w:jc w:val="left"/>
        <w:rPr>
          <w:i/>
          <w:sz w:val="20"/>
          <w:lang w:eastAsia="zh-CN"/>
        </w:rPr>
        <w:sectPr w:rsidR="0059218F" w:rsidRPr="00B44876">
          <w:headerReference w:type="even" r:id="rId14"/>
          <w:pgSz w:w="11907" w:h="16834"/>
          <w:pgMar w:top="1418" w:right="1134" w:bottom="1134" w:left="1134" w:header="720" w:footer="482" w:gutter="0"/>
          <w:paperSrc w:first="15" w:other="15"/>
          <w:pgNumType w:fmt="lowerRoman" w:start="2"/>
          <w:cols w:space="720"/>
        </w:sectPr>
      </w:pPr>
    </w:p>
    <w:p w:rsidR="00770E3A" w:rsidRPr="00B44876" w:rsidRDefault="0059218F" w:rsidP="00370613">
      <w:pPr>
        <w:pStyle w:val="RepNo"/>
        <w:spacing w:before="240"/>
        <w:rPr>
          <w:lang w:eastAsia="zh-CN"/>
        </w:rPr>
      </w:pPr>
      <w:bookmarkStart w:id="5" w:name="irecnoe"/>
      <w:bookmarkEnd w:id="5"/>
      <w:r w:rsidRPr="00944701">
        <w:rPr>
          <w:lang w:eastAsia="zh-CN"/>
        </w:rPr>
        <w:lastRenderedPageBreak/>
        <w:t xml:space="preserve">ITU-R  </w:t>
      </w:r>
      <w:r w:rsidR="002D36DE" w:rsidRPr="00944701">
        <w:rPr>
          <w:rStyle w:val="href"/>
          <w:lang w:val="en-US" w:eastAsia="zh-CN"/>
        </w:rPr>
        <w:t>SM.242</w:t>
      </w:r>
      <w:r w:rsidR="00711F62" w:rsidRPr="00944701">
        <w:rPr>
          <w:rStyle w:val="href"/>
          <w:rFonts w:hint="eastAsia"/>
          <w:lang w:val="en-US" w:eastAsia="zh-CN"/>
        </w:rPr>
        <w:t>3</w:t>
      </w:r>
      <w:r w:rsidR="002D36DE" w:rsidRPr="00944701">
        <w:rPr>
          <w:rStyle w:val="href"/>
          <w:lang w:val="en-US" w:eastAsia="zh-CN"/>
        </w:rPr>
        <w:t>-0</w:t>
      </w:r>
      <w:r w:rsidR="0095659E" w:rsidRPr="00944701">
        <w:rPr>
          <w:rFonts w:hint="eastAsia"/>
          <w:lang w:eastAsia="zh-CN"/>
        </w:rPr>
        <w:t>报告</w:t>
      </w:r>
    </w:p>
    <w:p w:rsidR="00043D19" w:rsidRDefault="00983451" w:rsidP="00370613">
      <w:pPr>
        <w:pStyle w:val="Reptitle"/>
        <w:rPr>
          <w:lang w:eastAsia="zh-CN"/>
        </w:rPr>
      </w:pPr>
      <w:r>
        <w:rPr>
          <w:rFonts w:hint="eastAsia"/>
          <w:lang w:eastAsia="zh-CN"/>
        </w:rPr>
        <w:t>工作于</w:t>
      </w:r>
      <w:r>
        <w:rPr>
          <w:rFonts w:hint="eastAsia"/>
          <w:lang w:eastAsia="zh-CN"/>
        </w:rPr>
        <w:t>SRD</w:t>
      </w:r>
      <w:r>
        <w:rPr>
          <w:rFonts w:hint="eastAsia"/>
          <w:lang w:eastAsia="zh-CN"/>
        </w:rPr>
        <w:t>操作频率范围、适用于</w:t>
      </w:r>
      <w:r w:rsidR="00370613">
        <w:rPr>
          <w:lang w:eastAsia="zh-CN"/>
        </w:rPr>
        <w:br/>
      </w:r>
      <w:r>
        <w:rPr>
          <w:rFonts w:hint="eastAsia"/>
          <w:lang w:eastAsia="zh-CN"/>
        </w:rPr>
        <w:t>机器式通信与物联网的低功率广域网的</w:t>
      </w:r>
      <w:r w:rsidR="00043D19" w:rsidRPr="00043D19">
        <w:rPr>
          <w:rFonts w:hint="eastAsia"/>
          <w:lang w:eastAsia="zh-CN"/>
        </w:rPr>
        <w:t>技术和操作</w:t>
      </w:r>
      <w:r>
        <w:rPr>
          <w:rFonts w:hint="eastAsia"/>
          <w:lang w:eastAsia="zh-CN"/>
        </w:rPr>
        <w:t>问题</w:t>
      </w:r>
    </w:p>
    <w:p w:rsidR="00A83268" w:rsidRPr="00B44876" w:rsidRDefault="003058B3" w:rsidP="00370613">
      <w:pPr>
        <w:pStyle w:val="Repdate"/>
        <w:rPr>
          <w:lang w:val="en-US" w:eastAsia="zh-CN"/>
        </w:rPr>
      </w:pPr>
      <w:r w:rsidRPr="00B44876">
        <w:rPr>
          <w:rFonts w:hint="eastAsia"/>
          <w:lang w:val="en-GB" w:eastAsia="zh-CN"/>
        </w:rPr>
        <w:t>（</w:t>
      </w:r>
      <w:r w:rsidR="002D36DE">
        <w:rPr>
          <w:rFonts w:hint="eastAsia"/>
          <w:lang w:val="en-US" w:eastAsia="zh-CN"/>
        </w:rPr>
        <w:t>201</w:t>
      </w:r>
      <w:r w:rsidR="002D36DE">
        <w:rPr>
          <w:lang w:val="en-US" w:eastAsia="zh-CN"/>
        </w:rPr>
        <w:t>8</w:t>
      </w:r>
      <w:r w:rsidRPr="00B44876">
        <w:rPr>
          <w:rFonts w:hint="eastAsia"/>
          <w:lang w:val="en-US" w:eastAsia="zh-CN"/>
        </w:rPr>
        <w:t>年）</w:t>
      </w:r>
    </w:p>
    <w:p w:rsidR="0059218F" w:rsidRPr="00B44876" w:rsidRDefault="0059218F" w:rsidP="00370613">
      <w:pPr>
        <w:pStyle w:val="Heading1"/>
        <w:rPr>
          <w:lang w:val="en-US" w:eastAsia="zh-CN"/>
        </w:rPr>
      </w:pPr>
      <w:bookmarkStart w:id="6" w:name="dbreak"/>
      <w:bookmarkStart w:id="7" w:name="_Toc497818804"/>
      <w:bookmarkEnd w:id="6"/>
      <w:r w:rsidRPr="00B44876">
        <w:rPr>
          <w:lang w:val="en-US" w:eastAsia="zh-CN"/>
        </w:rPr>
        <w:t>1</w:t>
      </w:r>
      <w:r w:rsidRPr="00B44876">
        <w:rPr>
          <w:lang w:val="en-US" w:eastAsia="zh-CN"/>
        </w:rPr>
        <w:tab/>
      </w:r>
      <w:r w:rsidR="0062577F" w:rsidRPr="00B44876">
        <w:rPr>
          <w:rFonts w:hint="eastAsia"/>
          <w:lang w:val="en-US" w:eastAsia="zh-CN"/>
        </w:rPr>
        <w:t>引言</w:t>
      </w:r>
      <w:bookmarkEnd w:id="7"/>
    </w:p>
    <w:p w:rsidR="00711F62" w:rsidRPr="00E74ADF" w:rsidRDefault="00043D19" w:rsidP="00370613">
      <w:pPr>
        <w:ind w:firstLineChars="200" w:firstLine="480"/>
        <w:rPr>
          <w:lang w:val="en-GB" w:eastAsia="zh-CN"/>
        </w:rPr>
      </w:pPr>
      <w:bookmarkStart w:id="8" w:name="OLE_LINK7"/>
      <w:bookmarkStart w:id="9" w:name="OLE_LINK8"/>
      <w:bookmarkStart w:id="10" w:name="_Toc497818805"/>
      <w:r w:rsidRPr="00043D19">
        <w:rPr>
          <w:rFonts w:hint="eastAsia"/>
          <w:lang w:val="en-GB" w:eastAsia="zh-CN"/>
        </w:rPr>
        <w:t>已经在低功率广域网（</w:t>
      </w:r>
      <w:r w:rsidRPr="00043D19">
        <w:rPr>
          <w:rFonts w:hint="eastAsia"/>
          <w:lang w:val="en-GB" w:eastAsia="zh-CN"/>
        </w:rPr>
        <w:t>LPWAN</w:t>
      </w:r>
      <w:r w:rsidRPr="00043D19">
        <w:rPr>
          <w:rFonts w:hint="eastAsia"/>
          <w:lang w:val="en-GB" w:eastAsia="zh-CN"/>
        </w:rPr>
        <w:t>）的通用名称下开发了一种新型无线系统，其可以在短距离设备（</w:t>
      </w:r>
      <w:r w:rsidRPr="00043D19">
        <w:rPr>
          <w:rFonts w:hint="eastAsia"/>
          <w:lang w:val="en-GB" w:eastAsia="zh-CN"/>
        </w:rPr>
        <w:t>SRD</w:t>
      </w:r>
      <w:r w:rsidRPr="00043D19">
        <w:rPr>
          <w:rFonts w:hint="eastAsia"/>
          <w:lang w:val="en-GB" w:eastAsia="zh-CN"/>
        </w:rPr>
        <w:t>）的</w:t>
      </w:r>
      <w:r w:rsidR="008618FC">
        <w:rPr>
          <w:rFonts w:hint="eastAsia"/>
          <w:lang w:val="en-GB" w:eastAsia="zh-CN"/>
        </w:rPr>
        <w:t>规则</w:t>
      </w:r>
      <w:r w:rsidRPr="00043D19">
        <w:rPr>
          <w:rFonts w:hint="eastAsia"/>
          <w:lang w:val="en-GB" w:eastAsia="zh-CN"/>
        </w:rPr>
        <w:t>下运行。这些创新补充了现有无线解决方案的范围。</w:t>
      </w:r>
      <w:bookmarkEnd w:id="8"/>
      <w:bookmarkEnd w:id="9"/>
      <w:r w:rsidR="00711F62" w:rsidRPr="00E74ADF">
        <w:rPr>
          <w:lang w:val="en-GB" w:eastAsia="zh-CN"/>
        </w:rPr>
        <w:t>LPWAN</w:t>
      </w:r>
      <w:r w:rsidR="008618FC">
        <w:rPr>
          <w:rFonts w:hint="eastAsia"/>
          <w:lang w:val="en-GB" w:eastAsia="zh-CN"/>
        </w:rPr>
        <w:t>系统不依赖于单独的技术，而是依赖于低功率、广域网</w:t>
      </w:r>
      <w:r>
        <w:rPr>
          <w:rFonts w:hint="eastAsia"/>
          <w:lang w:val="en-GB" w:eastAsia="zh-CN"/>
        </w:rPr>
        <w:t>技术集群，这些技术可能是专有的或开放的标准。</w:t>
      </w:r>
    </w:p>
    <w:p w:rsidR="00711F62" w:rsidRPr="00E74ADF" w:rsidRDefault="00043D19" w:rsidP="00370613">
      <w:pPr>
        <w:ind w:firstLineChars="200" w:firstLine="480"/>
        <w:rPr>
          <w:lang w:val="en-GB" w:eastAsia="zh-CN"/>
        </w:rPr>
      </w:pPr>
      <w:r>
        <w:rPr>
          <w:rFonts w:hint="eastAsia"/>
          <w:lang w:val="en-GB" w:eastAsia="zh-CN"/>
        </w:rPr>
        <w:t>这些新系统能帮助解决</w:t>
      </w:r>
      <w:r w:rsidR="00B72522">
        <w:rPr>
          <w:rFonts w:hint="eastAsia"/>
          <w:lang w:val="en-GB" w:eastAsia="zh-CN"/>
        </w:rPr>
        <w:t>大量设备每天只需传输少量消息的环境下广泛</w:t>
      </w:r>
      <w:r>
        <w:rPr>
          <w:rFonts w:hint="eastAsia"/>
          <w:lang w:val="en-GB" w:eastAsia="zh-CN"/>
        </w:rPr>
        <w:t>应用带来的挑战。本报告的第</w:t>
      </w:r>
      <w:r>
        <w:rPr>
          <w:rFonts w:hint="eastAsia"/>
          <w:lang w:val="en-GB" w:eastAsia="zh-CN"/>
        </w:rPr>
        <w:t>4</w:t>
      </w:r>
      <w:r>
        <w:rPr>
          <w:rFonts w:hint="eastAsia"/>
          <w:lang w:val="en-GB" w:eastAsia="zh-CN"/>
        </w:rPr>
        <w:t>节</w:t>
      </w:r>
      <w:bookmarkStart w:id="11" w:name="OLE_LINK13"/>
      <w:bookmarkStart w:id="12" w:name="OLE_LINK14"/>
      <w:r w:rsidR="006419C0">
        <w:rPr>
          <w:rFonts w:hint="eastAsia"/>
          <w:lang w:val="en-GB" w:eastAsia="zh-CN"/>
        </w:rPr>
        <w:t>详细介绍了</w:t>
      </w:r>
      <w:r w:rsidR="006419C0">
        <w:rPr>
          <w:rFonts w:hint="eastAsia"/>
          <w:lang w:val="en-GB" w:eastAsia="zh-CN"/>
        </w:rPr>
        <w:t>LPWAN</w:t>
      </w:r>
      <w:r w:rsidR="006419C0">
        <w:rPr>
          <w:rFonts w:hint="eastAsia"/>
          <w:lang w:val="en-GB" w:eastAsia="zh-CN"/>
        </w:rPr>
        <w:t>针对的应用，诸如与智慧城市、制造业、家庭自动化、环境和农业、运输与物流、能源及公共事业相关的应用。</w:t>
      </w:r>
      <w:bookmarkEnd w:id="11"/>
      <w:bookmarkEnd w:id="12"/>
    </w:p>
    <w:p w:rsidR="00711F62" w:rsidRPr="00E74ADF" w:rsidRDefault="006419C0" w:rsidP="00370613">
      <w:pPr>
        <w:ind w:firstLineChars="200" w:firstLine="480"/>
        <w:rPr>
          <w:lang w:val="en-GB" w:eastAsia="zh-CN"/>
        </w:rPr>
      </w:pPr>
      <w:r>
        <w:rPr>
          <w:rFonts w:hint="eastAsia"/>
          <w:lang w:val="en-GB" w:eastAsia="zh-CN"/>
        </w:rPr>
        <w:t>这些解决方案有大量通用的技术和操作特性，</w:t>
      </w:r>
      <w:r w:rsidR="00B72522">
        <w:rPr>
          <w:rFonts w:hint="eastAsia"/>
          <w:lang w:val="en-GB" w:eastAsia="zh-CN"/>
        </w:rPr>
        <w:t>因而</w:t>
      </w:r>
      <w:r>
        <w:rPr>
          <w:rFonts w:hint="eastAsia"/>
          <w:lang w:val="en-GB" w:eastAsia="zh-CN"/>
        </w:rPr>
        <w:t>适于促进大规模机器式通信（</w:t>
      </w:r>
      <w:r w:rsidRPr="00E74ADF">
        <w:rPr>
          <w:lang w:val="en-GB" w:eastAsia="zh-CN"/>
        </w:rPr>
        <w:t>MTC</w:t>
      </w:r>
      <w:r>
        <w:rPr>
          <w:rFonts w:hint="eastAsia"/>
          <w:lang w:val="en-GB" w:eastAsia="zh-CN"/>
        </w:rPr>
        <w:t>）和物联网应用的发展。</w:t>
      </w:r>
    </w:p>
    <w:p w:rsidR="00711F62" w:rsidRPr="00E74ADF" w:rsidRDefault="006419C0" w:rsidP="00370613">
      <w:pPr>
        <w:ind w:firstLineChars="200" w:firstLine="480"/>
        <w:rPr>
          <w:lang w:val="en-GB" w:eastAsia="zh-CN"/>
        </w:rPr>
      </w:pPr>
      <w:r>
        <w:rPr>
          <w:rFonts w:hint="eastAsia"/>
          <w:lang w:val="en-GB" w:eastAsia="zh-CN"/>
        </w:rPr>
        <w:t>本报告的</w:t>
      </w:r>
      <w:r w:rsidR="00B72522">
        <w:rPr>
          <w:rFonts w:hint="eastAsia"/>
          <w:lang w:val="en-GB" w:eastAsia="zh-CN"/>
        </w:rPr>
        <w:t>第</w:t>
      </w:r>
      <w:r>
        <w:rPr>
          <w:rFonts w:hint="eastAsia"/>
          <w:lang w:val="en-GB" w:eastAsia="zh-CN"/>
        </w:rPr>
        <w:t>5.1</w:t>
      </w:r>
      <w:r>
        <w:rPr>
          <w:rFonts w:hint="eastAsia"/>
          <w:lang w:val="en-GB" w:eastAsia="zh-CN"/>
        </w:rPr>
        <w:t>节详细介绍了技术问题，包括常见的频谱接入技术、扁平网络架构以及</w:t>
      </w:r>
      <w:r w:rsidRPr="006419C0">
        <w:rPr>
          <w:rFonts w:hint="eastAsia"/>
          <w:lang w:val="en-GB" w:eastAsia="zh-CN"/>
        </w:rPr>
        <w:t>在超低速度下每天传输几次的帧大小</w:t>
      </w:r>
      <w:r>
        <w:rPr>
          <w:rFonts w:hint="eastAsia"/>
          <w:lang w:val="en-GB" w:eastAsia="zh-CN"/>
        </w:rPr>
        <w:t>。</w:t>
      </w:r>
    </w:p>
    <w:p w:rsidR="00711F62" w:rsidRPr="00E74ADF" w:rsidRDefault="006419C0" w:rsidP="00370613">
      <w:pPr>
        <w:ind w:firstLineChars="200" w:firstLine="480"/>
        <w:rPr>
          <w:lang w:val="en-GB" w:eastAsia="zh-CN"/>
        </w:rPr>
      </w:pPr>
      <w:r>
        <w:rPr>
          <w:rFonts w:hint="eastAsia"/>
          <w:lang w:val="en-GB" w:eastAsia="zh-CN"/>
        </w:rPr>
        <w:t>本报告的</w:t>
      </w:r>
      <w:r w:rsidR="00B72522">
        <w:rPr>
          <w:rFonts w:hint="eastAsia"/>
          <w:lang w:val="en-GB" w:eastAsia="zh-CN"/>
        </w:rPr>
        <w:t>第</w:t>
      </w:r>
      <w:r>
        <w:rPr>
          <w:rFonts w:hint="eastAsia"/>
          <w:lang w:val="en-GB" w:eastAsia="zh-CN"/>
        </w:rPr>
        <w:t>5.2</w:t>
      </w:r>
      <w:r>
        <w:rPr>
          <w:rFonts w:hint="eastAsia"/>
          <w:lang w:val="en-GB" w:eastAsia="zh-CN"/>
        </w:rPr>
        <w:t>节详细介绍了</w:t>
      </w:r>
      <w:r w:rsidR="00B72522" w:rsidRPr="00B72522">
        <w:rPr>
          <w:rFonts w:hint="eastAsia"/>
          <w:lang w:val="en-GB" w:eastAsia="zh-CN"/>
        </w:rPr>
        <w:t>可以</w:t>
      </w:r>
      <w:r w:rsidR="00B72522">
        <w:rPr>
          <w:rFonts w:hint="eastAsia"/>
          <w:lang w:val="en-GB" w:eastAsia="zh-CN"/>
        </w:rPr>
        <w:t>使</w:t>
      </w:r>
      <w:r w:rsidR="00B72522" w:rsidRPr="00B72522">
        <w:rPr>
          <w:rFonts w:hint="eastAsia"/>
          <w:lang w:val="en-GB" w:eastAsia="zh-CN"/>
        </w:rPr>
        <w:t>具有相对较低输出功率水平的低成本无线电设备进行大量连接，以提供平均数</w:t>
      </w:r>
      <w:r w:rsidR="00B72522">
        <w:rPr>
          <w:rFonts w:hint="eastAsia"/>
          <w:lang w:val="en-GB" w:eastAsia="zh-CN"/>
        </w:rPr>
        <w:t>千米</w:t>
      </w:r>
      <w:r w:rsidR="00F77A5F">
        <w:rPr>
          <w:rFonts w:hint="eastAsia"/>
          <w:lang w:val="en-GB" w:eastAsia="zh-CN"/>
        </w:rPr>
        <w:t>的连接，同时保持更长</w:t>
      </w:r>
      <w:r w:rsidR="00B72522" w:rsidRPr="00B72522">
        <w:rPr>
          <w:rFonts w:hint="eastAsia"/>
          <w:lang w:val="en-GB" w:eastAsia="zh-CN"/>
        </w:rPr>
        <w:t>电池寿命</w:t>
      </w:r>
      <w:r w:rsidR="00B72522">
        <w:rPr>
          <w:rFonts w:hint="eastAsia"/>
          <w:lang w:val="en-GB" w:eastAsia="zh-CN"/>
        </w:rPr>
        <w:t>的</w:t>
      </w:r>
      <w:r w:rsidR="00B72522" w:rsidRPr="00B72522">
        <w:rPr>
          <w:rFonts w:hint="eastAsia"/>
          <w:lang w:val="en-GB" w:eastAsia="zh-CN"/>
        </w:rPr>
        <w:t>LPWAN</w:t>
      </w:r>
      <w:r w:rsidR="00B72522">
        <w:rPr>
          <w:rFonts w:hint="eastAsia"/>
          <w:lang w:val="en-GB" w:eastAsia="zh-CN"/>
        </w:rPr>
        <w:t>操作性能</w:t>
      </w:r>
      <w:r w:rsidR="00B72522" w:rsidRPr="00B72522">
        <w:rPr>
          <w:rFonts w:hint="eastAsia"/>
          <w:lang w:val="en-GB" w:eastAsia="zh-CN"/>
        </w:rPr>
        <w:t>。</w:t>
      </w:r>
    </w:p>
    <w:p w:rsidR="00711F62" w:rsidRDefault="0051711C" w:rsidP="00370613">
      <w:pPr>
        <w:ind w:firstLineChars="200" w:firstLine="480"/>
        <w:rPr>
          <w:lang w:val="en-GB" w:eastAsia="zh-CN"/>
        </w:rPr>
      </w:pPr>
      <w:r>
        <w:rPr>
          <w:rFonts w:hint="eastAsia"/>
          <w:lang w:val="en-GB" w:eastAsia="zh-CN"/>
        </w:rPr>
        <w:t>为了</w:t>
      </w:r>
      <w:r w:rsidR="006419C0">
        <w:rPr>
          <w:rFonts w:hint="eastAsia"/>
          <w:lang w:val="en-GB" w:eastAsia="zh-CN"/>
        </w:rPr>
        <w:t>响应</w:t>
      </w:r>
      <w:r w:rsidR="00711F62" w:rsidRPr="00711F62">
        <w:rPr>
          <w:lang w:val="en-GB" w:eastAsia="zh-CN"/>
        </w:rPr>
        <w:t>ITU-R</w:t>
      </w:r>
      <w:r w:rsidR="00711F62" w:rsidRPr="009E1F26">
        <w:rPr>
          <w:rFonts w:hint="eastAsia"/>
          <w:lang w:eastAsia="zh-CN"/>
        </w:rPr>
        <w:t>第</w:t>
      </w:r>
      <w:r w:rsidR="00711F62" w:rsidRPr="00711F62">
        <w:rPr>
          <w:rFonts w:hint="eastAsia"/>
          <w:lang w:val="en-GB" w:eastAsia="zh-CN"/>
        </w:rPr>
        <w:t>66</w:t>
      </w:r>
      <w:r w:rsidR="00711F62" w:rsidRPr="009E1F26">
        <w:rPr>
          <w:rFonts w:hint="eastAsia"/>
          <w:lang w:eastAsia="zh-CN"/>
        </w:rPr>
        <w:t>号决议</w:t>
      </w:r>
      <w:r w:rsidR="00711F62">
        <w:rPr>
          <w:rFonts w:hint="eastAsia"/>
          <w:lang w:val="en-GB" w:eastAsia="zh-CN"/>
        </w:rPr>
        <w:t>“</w:t>
      </w:r>
      <w:r w:rsidR="00711F62" w:rsidRPr="009E1F26">
        <w:rPr>
          <w:rFonts w:hint="eastAsia"/>
          <w:lang w:eastAsia="zh-CN"/>
        </w:rPr>
        <w:t>对用于</w:t>
      </w:r>
      <w:r w:rsidR="00711F62" w:rsidRPr="009E1F26">
        <w:rPr>
          <w:lang w:eastAsia="zh-CN"/>
        </w:rPr>
        <w:t>物联网</w:t>
      </w:r>
      <w:r w:rsidR="00711F62" w:rsidRPr="00711F62">
        <w:rPr>
          <w:rFonts w:hint="eastAsia"/>
          <w:lang w:val="en-GB" w:eastAsia="zh-CN"/>
        </w:rPr>
        <w:t>（</w:t>
      </w:r>
      <w:r w:rsidR="00711F62" w:rsidRPr="00711F62">
        <w:rPr>
          <w:lang w:val="en-GB" w:eastAsia="zh-CN"/>
        </w:rPr>
        <w:t>IoT</w:t>
      </w:r>
      <w:r w:rsidR="00711F62" w:rsidRPr="00711F62">
        <w:rPr>
          <w:lang w:val="en-GB" w:eastAsia="zh-CN"/>
        </w:rPr>
        <w:t>）</w:t>
      </w:r>
      <w:r w:rsidR="00F77A5F">
        <w:rPr>
          <w:rFonts w:hint="eastAsia"/>
          <w:lang w:eastAsia="zh-CN"/>
        </w:rPr>
        <w:t>发展</w:t>
      </w:r>
      <w:r w:rsidR="00711F62" w:rsidRPr="009E1F26">
        <w:rPr>
          <w:rFonts w:hint="eastAsia"/>
          <w:lang w:eastAsia="zh-CN"/>
        </w:rPr>
        <w:t>的</w:t>
      </w:r>
      <w:r w:rsidR="00711F62" w:rsidRPr="009E1F26">
        <w:rPr>
          <w:lang w:eastAsia="zh-CN"/>
        </w:rPr>
        <w:t>无线系统和应用的研究</w:t>
      </w:r>
      <w:r w:rsidR="00711F62" w:rsidRPr="00711F62">
        <w:rPr>
          <w:rFonts w:hint="eastAsia"/>
          <w:lang w:val="en-GB" w:eastAsia="zh-CN"/>
        </w:rPr>
        <w:t>”</w:t>
      </w:r>
      <w:r>
        <w:rPr>
          <w:rFonts w:hint="eastAsia"/>
          <w:lang w:val="en-GB" w:eastAsia="zh-CN"/>
        </w:rPr>
        <w:t>，</w:t>
      </w:r>
      <w:r w:rsidR="003234F6">
        <w:rPr>
          <w:lang w:val="en-GB" w:eastAsia="zh-CN"/>
        </w:rPr>
        <w:br/>
      </w:r>
      <w:r>
        <w:rPr>
          <w:rFonts w:hint="eastAsia"/>
          <w:lang w:val="en-GB" w:eastAsia="zh-CN"/>
        </w:rPr>
        <w:t>本报告提供了</w:t>
      </w:r>
      <w:r>
        <w:rPr>
          <w:rFonts w:hint="eastAsia"/>
          <w:lang w:val="en-GB" w:eastAsia="zh-CN"/>
        </w:rPr>
        <w:t>MTC</w:t>
      </w:r>
      <w:r>
        <w:rPr>
          <w:rFonts w:hint="eastAsia"/>
          <w:lang w:val="en-GB" w:eastAsia="zh-CN"/>
        </w:rPr>
        <w:t>的</w:t>
      </w:r>
      <w:r>
        <w:rPr>
          <w:rFonts w:hint="eastAsia"/>
          <w:lang w:val="en-GB" w:eastAsia="zh-CN"/>
        </w:rPr>
        <w:t>LPWAN</w:t>
      </w:r>
      <w:r>
        <w:rPr>
          <w:rFonts w:hint="eastAsia"/>
          <w:lang w:val="en-GB" w:eastAsia="zh-CN"/>
        </w:rPr>
        <w:t>的技术和操作</w:t>
      </w:r>
      <w:r w:rsidR="00F77A5F">
        <w:rPr>
          <w:rFonts w:hint="eastAsia"/>
          <w:lang w:val="en-GB" w:eastAsia="zh-CN"/>
        </w:rPr>
        <w:t>问题</w:t>
      </w:r>
      <w:r>
        <w:rPr>
          <w:rFonts w:hint="eastAsia"/>
          <w:lang w:val="en-GB" w:eastAsia="zh-CN"/>
        </w:rPr>
        <w:t>以及用于</w:t>
      </w:r>
      <w:r>
        <w:rPr>
          <w:rFonts w:hint="eastAsia"/>
          <w:lang w:val="en-GB" w:eastAsia="zh-CN"/>
        </w:rPr>
        <w:t>SRD</w:t>
      </w:r>
      <w:r>
        <w:rPr>
          <w:rFonts w:hint="eastAsia"/>
          <w:lang w:val="en-GB" w:eastAsia="zh-CN"/>
        </w:rPr>
        <w:t>操作的协调频率范围内的</w:t>
      </w:r>
      <w:r w:rsidR="00DE4D8B">
        <w:rPr>
          <w:rFonts w:hint="eastAsia"/>
          <w:lang w:val="en-GB" w:eastAsia="zh-CN"/>
        </w:rPr>
        <w:t>物</w:t>
      </w:r>
      <w:r w:rsidR="003234F6">
        <w:rPr>
          <w:lang w:val="en-GB" w:eastAsia="zh-CN"/>
        </w:rPr>
        <w:br/>
      </w:r>
      <w:r w:rsidR="00DE4D8B">
        <w:rPr>
          <w:rFonts w:hint="eastAsia"/>
          <w:lang w:val="en-GB" w:eastAsia="zh-CN"/>
        </w:rPr>
        <w:t>联网</w:t>
      </w:r>
      <w:r>
        <w:rPr>
          <w:rFonts w:hint="eastAsia"/>
          <w:lang w:val="en-GB" w:eastAsia="zh-CN"/>
        </w:rPr>
        <w:t>。</w:t>
      </w:r>
    </w:p>
    <w:p w:rsidR="00711F62" w:rsidRPr="00E74ADF" w:rsidRDefault="00711F62" w:rsidP="00370613">
      <w:pPr>
        <w:pStyle w:val="Heading1"/>
        <w:rPr>
          <w:lang w:val="en-GB" w:eastAsia="zh-CN"/>
        </w:rPr>
      </w:pPr>
      <w:r w:rsidRPr="00E74ADF">
        <w:rPr>
          <w:lang w:val="en-GB" w:eastAsia="zh-CN"/>
        </w:rPr>
        <w:t>2</w:t>
      </w:r>
      <w:r w:rsidRPr="00E74ADF">
        <w:rPr>
          <w:lang w:val="en-GB" w:eastAsia="zh-CN"/>
        </w:rPr>
        <w:tab/>
      </w:r>
      <w:r w:rsidR="0051711C">
        <w:rPr>
          <w:rFonts w:hint="eastAsia"/>
          <w:lang w:val="en-GB" w:eastAsia="zh-CN"/>
        </w:rPr>
        <w:t>相关的</w:t>
      </w:r>
      <w:r w:rsidRPr="00E74ADF">
        <w:rPr>
          <w:lang w:val="en-GB" w:eastAsia="zh-CN"/>
        </w:rPr>
        <w:t>ITU-R</w:t>
      </w:r>
      <w:r w:rsidR="0051711C">
        <w:rPr>
          <w:rFonts w:hint="eastAsia"/>
          <w:lang w:val="en-GB" w:eastAsia="zh-CN"/>
        </w:rPr>
        <w:t>决议、建议书和报告</w:t>
      </w:r>
    </w:p>
    <w:p w:rsidR="00711F62" w:rsidRPr="00070631" w:rsidRDefault="00711F62" w:rsidP="00370613">
      <w:pPr>
        <w:pStyle w:val="enumlev1"/>
        <w:tabs>
          <w:tab w:val="left" w:pos="1843"/>
        </w:tabs>
        <w:rPr>
          <w:rFonts w:ascii="Calibri" w:hAnsi="Calibri"/>
          <w:bCs/>
          <w:sz w:val="22"/>
          <w:lang w:val="en-GB" w:eastAsia="zh-CN"/>
        </w:rPr>
      </w:pPr>
      <w:r w:rsidRPr="00711F62">
        <w:rPr>
          <w:lang w:val="en-GB" w:eastAsia="zh-CN"/>
        </w:rPr>
        <w:t>–</w:t>
      </w:r>
      <w:r w:rsidRPr="00711F62">
        <w:rPr>
          <w:lang w:val="en-GB" w:eastAsia="zh-CN"/>
        </w:rPr>
        <w:tab/>
        <w:t>ITU-R</w:t>
      </w:r>
      <w:r w:rsidRPr="00711F62">
        <w:rPr>
          <w:rFonts w:hint="eastAsia"/>
          <w:lang w:eastAsia="zh-CN"/>
        </w:rPr>
        <w:t>第</w:t>
      </w:r>
      <w:r w:rsidRPr="00711F62">
        <w:rPr>
          <w:lang w:val="en-GB" w:eastAsia="zh-CN"/>
        </w:rPr>
        <w:t>54</w:t>
      </w:r>
      <w:r w:rsidRPr="00711F62">
        <w:rPr>
          <w:rFonts w:hint="eastAsia"/>
          <w:lang w:val="en-GB" w:eastAsia="zh-CN"/>
        </w:rPr>
        <w:t>号决议</w:t>
      </w:r>
      <w:bookmarkStart w:id="13" w:name="_Toc321148543"/>
      <w:bookmarkStart w:id="14" w:name="_Toc321147919"/>
      <w:bookmarkStart w:id="15" w:name="_Toc180547515"/>
      <w:r w:rsidRPr="00711F62">
        <w:rPr>
          <w:rFonts w:hint="eastAsia"/>
          <w:lang w:val="en-GB" w:eastAsia="zh-CN"/>
        </w:rPr>
        <w:t>“</w:t>
      </w:r>
      <w:r w:rsidRPr="00711F62">
        <w:rPr>
          <w:rFonts w:hint="eastAsia"/>
          <w:lang w:eastAsia="zh-CN"/>
        </w:rPr>
        <w:t>实现短距离设备</w:t>
      </w:r>
      <w:r w:rsidR="006273F0">
        <w:rPr>
          <w:rFonts w:hint="eastAsia"/>
          <w:lang w:eastAsia="zh-CN"/>
        </w:rPr>
        <w:t>协调</w:t>
      </w:r>
      <w:r w:rsidRPr="00711F62">
        <w:rPr>
          <w:rFonts w:hint="eastAsia"/>
          <w:lang w:eastAsia="zh-CN"/>
        </w:rPr>
        <w:t>的</w:t>
      </w:r>
      <w:bookmarkEnd w:id="13"/>
      <w:bookmarkEnd w:id="14"/>
      <w:bookmarkEnd w:id="15"/>
      <w:r w:rsidRPr="00711F62">
        <w:rPr>
          <w:rFonts w:hint="eastAsia"/>
          <w:lang w:eastAsia="zh-CN"/>
        </w:rPr>
        <w:t>研究</w:t>
      </w:r>
      <w:r w:rsidRPr="00711F62">
        <w:rPr>
          <w:rFonts w:hint="eastAsia"/>
          <w:lang w:val="en-GB" w:eastAsia="zh-CN"/>
        </w:rPr>
        <w:t>”</w:t>
      </w:r>
    </w:p>
    <w:p w:rsidR="00711F62" w:rsidRPr="00070631" w:rsidRDefault="00711F62" w:rsidP="00070631">
      <w:pPr>
        <w:pStyle w:val="enumlev1"/>
        <w:tabs>
          <w:tab w:val="left" w:pos="1843"/>
        </w:tabs>
        <w:rPr>
          <w:rFonts w:ascii="Calibri" w:hAnsi="Calibri"/>
          <w:bCs/>
          <w:sz w:val="22"/>
          <w:lang w:val="en-GB" w:eastAsia="zh-CN"/>
        </w:rPr>
      </w:pPr>
      <w:r w:rsidRPr="00711F62">
        <w:rPr>
          <w:lang w:val="en-GB" w:eastAsia="zh-CN"/>
        </w:rPr>
        <w:t>–</w:t>
      </w:r>
      <w:r w:rsidRPr="00711F62">
        <w:rPr>
          <w:lang w:val="en-GB" w:eastAsia="zh-CN"/>
        </w:rPr>
        <w:tab/>
        <w:t>ITU-R</w:t>
      </w:r>
      <w:r w:rsidRPr="00711F62">
        <w:rPr>
          <w:rFonts w:hint="eastAsia"/>
          <w:lang w:eastAsia="zh-CN"/>
        </w:rPr>
        <w:t>第</w:t>
      </w:r>
      <w:r w:rsidRPr="00711F62">
        <w:rPr>
          <w:rFonts w:hint="eastAsia"/>
          <w:lang w:val="en-GB" w:eastAsia="zh-CN"/>
        </w:rPr>
        <w:t>66</w:t>
      </w:r>
      <w:r w:rsidRPr="00711F62">
        <w:rPr>
          <w:rFonts w:hint="eastAsia"/>
          <w:lang w:eastAsia="zh-CN"/>
        </w:rPr>
        <w:t>号决议</w:t>
      </w:r>
      <w:r w:rsidRPr="00711F62">
        <w:rPr>
          <w:rFonts w:hint="eastAsia"/>
          <w:lang w:val="en-GB" w:eastAsia="zh-CN"/>
        </w:rPr>
        <w:t>“</w:t>
      </w:r>
      <w:r w:rsidRPr="00711F62">
        <w:rPr>
          <w:rFonts w:hint="eastAsia"/>
          <w:lang w:eastAsia="zh-CN"/>
        </w:rPr>
        <w:t>对用于</w:t>
      </w:r>
      <w:r w:rsidRPr="00711F62">
        <w:rPr>
          <w:lang w:eastAsia="zh-CN"/>
        </w:rPr>
        <w:t>物联网</w:t>
      </w:r>
      <w:r w:rsidRPr="00711F62">
        <w:rPr>
          <w:rFonts w:hint="eastAsia"/>
          <w:lang w:val="en-GB" w:eastAsia="zh-CN"/>
        </w:rPr>
        <w:t>（</w:t>
      </w:r>
      <w:r w:rsidRPr="00711F62">
        <w:rPr>
          <w:lang w:val="en-GB" w:eastAsia="zh-CN"/>
        </w:rPr>
        <w:t>IoT</w:t>
      </w:r>
      <w:r w:rsidRPr="00711F62">
        <w:rPr>
          <w:lang w:val="en-GB" w:eastAsia="zh-CN"/>
        </w:rPr>
        <w:t>）</w:t>
      </w:r>
      <w:r w:rsidR="006273F0">
        <w:rPr>
          <w:rFonts w:hint="eastAsia"/>
          <w:lang w:eastAsia="zh-CN"/>
        </w:rPr>
        <w:t>发展</w:t>
      </w:r>
      <w:r w:rsidRPr="00711F62">
        <w:rPr>
          <w:rFonts w:hint="eastAsia"/>
          <w:lang w:eastAsia="zh-CN"/>
        </w:rPr>
        <w:t>的</w:t>
      </w:r>
      <w:r w:rsidRPr="00711F62">
        <w:rPr>
          <w:lang w:eastAsia="zh-CN"/>
        </w:rPr>
        <w:t>无线系统和应用的研究</w:t>
      </w:r>
      <w:r w:rsidRPr="00711F62">
        <w:rPr>
          <w:rFonts w:hint="eastAsia"/>
          <w:lang w:val="en-GB" w:eastAsia="zh-CN"/>
        </w:rPr>
        <w:t>”</w:t>
      </w:r>
    </w:p>
    <w:p w:rsidR="00711F62" w:rsidRPr="00070631" w:rsidRDefault="00711F62" w:rsidP="00070631">
      <w:pPr>
        <w:pStyle w:val="enumlev1"/>
        <w:tabs>
          <w:tab w:val="left" w:pos="1843"/>
        </w:tabs>
        <w:rPr>
          <w:rFonts w:ascii="Calibri" w:hAnsi="Calibri"/>
          <w:bCs/>
          <w:sz w:val="22"/>
          <w:lang w:val="en-GB" w:eastAsia="zh-CN"/>
        </w:rPr>
      </w:pPr>
      <w:r w:rsidRPr="00711F62">
        <w:rPr>
          <w:lang w:val="en-GB" w:eastAsia="zh-CN"/>
        </w:rPr>
        <w:t>–</w:t>
      </w:r>
      <w:r w:rsidRPr="00711F62">
        <w:rPr>
          <w:lang w:val="en-GB" w:eastAsia="zh-CN"/>
        </w:rPr>
        <w:tab/>
        <w:t>ITU-R SM.1896</w:t>
      </w:r>
      <w:r w:rsidRPr="00711F62">
        <w:rPr>
          <w:rFonts w:hint="eastAsia"/>
          <w:lang w:val="en-GB" w:eastAsia="zh-CN"/>
        </w:rPr>
        <w:t>建议书</w:t>
      </w:r>
      <w:r w:rsidRPr="00711F62">
        <w:rPr>
          <w:lang w:val="en-GB" w:eastAsia="zh-CN"/>
        </w:rPr>
        <w:t xml:space="preserve"> –</w:t>
      </w:r>
      <w:r w:rsidR="0051711C">
        <w:rPr>
          <w:rFonts w:hint="eastAsia"/>
          <w:lang w:val="en-GB" w:eastAsia="zh-CN"/>
        </w:rPr>
        <w:t xml:space="preserve"> </w:t>
      </w:r>
      <w:r w:rsidRPr="00711F62">
        <w:rPr>
          <w:rFonts w:hint="eastAsia"/>
          <w:lang w:eastAsia="zh-CN"/>
        </w:rPr>
        <w:t>短距离</w:t>
      </w:r>
      <w:r w:rsidR="0051711C">
        <w:rPr>
          <w:rFonts w:hint="eastAsia"/>
          <w:lang w:eastAsia="zh-CN"/>
        </w:rPr>
        <w:t>设备</w:t>
      </w:r>
      <w:r w:rsidR="006273F0">
        <w:rPr>
          <w:rFonts w:hint="eastAsia"/>
          <w:lang w:eastAsia="zh-CN"/>
        </w:rPr>
        <w:t>的</w:t>
      </w:r>
      <w:r w:rsidRPr="00711F62">
        <w:rPr>
          <w:rFonts w:hint="eastAsia"/>
          <w:lang w:eastAsia="zh-CN"/>
        </w:rPr>
        <w:t>协调频率范围</w:t>
      </w:r>
    </w:p>
    <w:p w:rsidR="00711F62" w:rsidRPr="00711F62" w:rsidRDefault="00711F62" w:rsidP="00370613">
      <w:pPr>
        <w:pStyle w:val="enumlev1"/>
        <w:rPr>
          <w:lang w:val="en-GB" w:eastAsia="zh-CN"/>
        </w:rPr>
      </w:pPr>
      <w:r w:rsidRPr="00711F62">
        <w:rPr>
          <w:lang w:val="en-GB" w:eastAsia="zh-CN"/>
        </w:rPr>
        <w:t>–</w:t>
      </w:r>
      <w:r w:rsidRPr="00711F62">
        <w:rPr>
          <w:lang w:val="en-GB" w:eastAsia="zh-CN"/>
        </w:rPr>
        <w:tab/>
        <w:t>ITU-R SM.2153-5</w:t>
      </w:r>
      <w:r w:rsidRPr="00711F62">
        <w:rPr>
          <w:lang w:eastAsia="zh-CN"/>
        </w:rPr>
        <w:t>报告</w:t>
      </w:r>
      <w:bookmarkStart w:id="16" w:name="OLE_LINK9"/>
      <w:bookmarkStart w:id="17" w:name="OLE_LINK10"/>
      <w:r w:rsidR="0051711C">
        <w:rPr>
          <w:rFonts w:hint="eastAsia"/>
          <w:lang w:eastAsia="zh-CN"/>
        </w:rPr>
        <w:t xml:space="preserve"> </w:t>
      </w:r>
      <w:r w:rsidRPr="00711F62">
        <w:rPr>
          <w:lang w:val="en-GB" w:eastAsia="zh-CN"/>
        </w:rPr>
        <w:t>–</w:t>
      </w:r>
      <w:r w:rsidR="0051711C">
        <w:rPr>
          <w:rFonts w:hint="eastAsia"/>
          <w:lang w:val="en-GB" w:eastAsia="zh-CN"/>
        </w:rPr>
        <w:t xml:space="preserve"> </w:t>
      </w:r>
      <w:r w:rsidR="0051711C">
        <w:rPr>
          <w:rFonts w:hint="eastAsia"/>
          <w:lang w:eastAsia="zh-CN"/>
        </w:rPr>
        <w:t>SRD</w:t>
      </w:r>
      <w:r w:rsidRPr="00711F62">
        <w:rPr>
          <w:rFonts w:hint="eastAsia"/>
          <w:lang w:eastAsia="zh-CN"/>
        </w:rPr>
        <w:t>的技术和</w:t>
      </w:r>
      <w:r w:rsidR="0051711C">
        <w:rPr>
          <w:rFonts w:hint="eastAsia"/>
          <w:lang w:eastAsia="zh-CN"/>
        </w:rPr>
        <w:t>操作</w:t>
      </w:r>
      <w:r w:rsidRPr="00711F62">
        <w:rPr>
          <w:rFonts w:hint="eastAsia"/>
          <w:lang w:eastAsia="zh-CN"/>
        </w:rPr>
        <w:t>参数以及频谱</w:t>
      </w:r>
      <w:bookmarkEnd w:id="16"/>
      <w:bookmarkEnd w:id="17"/>
      <w:r w:rsidR="006273F0">
        <w:rPr>
          <w:rFonts w:hint="eastAsia"/>
          <w:lang w:eastAsia="zh-CN"/>
        </w:rPr>
        <w:t>使用</w:t>
      </w:r>
    </w:p>
    <w:p w:rsidR="0059218F" w:rsidRPr="00B44876" w:rsidRDefault="00711F62" w:rsidP="00370613">
      <w:pPr>
        <w:pStyle w:val="Heading1"/>
        <w:rPr>
          <w:lang w:val="en-US" w:eastAsia="zh-CN"/>
        </w:rPr>
      </w:pPr>
      <w:r>
        <w:rPr>
          <w:lang w:val="en-US" w:eastAsia="zh-CN"/>
        </w:rPr>
        <w:t>3</w:t>
      </w:r>
      <w:r w:rsidR="0059218F" w:rsidRPr="00B44876">
        <w:rPr>
          <w:lang w:val="en-US" w:eastAsia="zh-CN"/>
        </w:rPr>
        <w:tab/>
      </w:r>
      <w:bookmarkEnd w:id="10"/>
      <w:r w:rsidR="0051711C">
        <w:rPr>
          <w:rFonts w:hint="eastAsia"/>
          <w:lang w:val="en-US" w:eastAsia="zh-CN"/>
        </w:rPr>
        <w:t>缩略语</w:t>
      </w:r>
    </w:p>
    <w:p w:rsidR="00711F62" w:rsidRPr="00E74ADF" w:rsidRDefault="00711F62" w:rsidP="00370613">
      <w:pPr>
        <w:pStyle w:val="enumlev1"/>
        <w:keepNext/>
        <w:keepLines/>
        <w:tabs>
          <w:tab w:val="clear" w:pos="794"/>
          <w:tab w:val="clear" w:pos="1191"/>
          <w:tab w:val="clear" w:pos="1588"/>
          <w:tab w:val="left" w:pos="0"/>
          <w:tab w:val="left" w:pos="1134"/>
        </w:tabs>
        <w:ind w:left="0" w:firstLine="0"/>
        <w:rPr>
          <w:lang w:val="en-GB" w:eastAsia="zh-CN"/>
        </w:rPr>
      </w:pPr>
      <w:r w:rsidRPr="00E74ADF">
        <w:rPr>
          <w:lang w:val="en-GB" w:eastAsia="ja-JP"/>
        </w:rPr>
        <w:t>AFA</w:t>
      </w:r>
      <w:r w:rsidRPr="00E74ADF">
        <w:rPr>
          <w:lang w:val="en-GB" w:eastAsia="ja-JP"/>
        </w:rPr>
        <w:tab/>
      </w:r>
      <w:r w:rsidR="0051711C" w:rsidRPr="0051711C">
        <w:rPr>
          <w:lang w:val="en-GB" w:eastAsia="zh-CN"/>
        </w:rPr>
        <w:t>自适应频率捷变</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zh-CN"/>
        </w:rPr>
      </w:pPr>
      <w:r w:rsidRPr="00E74ADF">
        <w:rPr>
          <w:lang w:val="en-GB" w:eastAsia="ja-JP"/>
        </w:rPr>
        <w:t>APC</w:t>
      </w:r>
      <w:r w:rsidRPr="00E74ADF">
        <w:rPr>
          <w:lang w:val="en-GB" w:eastAsia="ja-JP"/>
        </w:rPr>
        <w:tab/>
      </w:r>
      <w:r w:rsidR="0051711C">
        <w:rPr>
          <w:rFonts w:hint="eastAsia"/>
          <w:lang w:val="en-GB" w:eastAsia="zh-CN"/>
        </w:rPr>
        <w:t>自适应功率控制</w:t>
      </w:r>
    </w:p>
    <w:p w:rsidR="0051711C" w:rsidRDefault="0051711C" w:rsidP="00370613">
      <w:pPr>
        <w:tabs>
          <w:tab w:val="clear" w:pos="794"/>
          <w:tab w:val="clear" w:pos="1191"/>
          <w:tab w:val="clear" w:pos="1588"/>
          <w:tab w:val="clear" w:pos="1985"/>
        </w:tabs>
        <w:overflowPunct/>
        <w:autoSpaceDE/>
        <w:autoSpaceDN/>
        <w:adjustRightInd/>
        <w:spacing w:before="0"/>
        <w:jc w:val="left"/>
        <w:textAlignment w:val="auto"/>
        <w:rPr>
          <w:lang w:val="en-GB" w:eastAsia="ja-JP"/>
        </w:rPr>
      </w:pPr>
      <w:r>
        <w:rPr>
          <w:lang w:val="en-GB" w:eastAsia="ja-JP"/>
        </w:rPr>
        <w:br w:type="page"/>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lastRenderedPageBreak/>
        <w:t>APT</w:t>
      </w:r>
      <w:r w:rsidRPr="00E74ADF">
        <w:rPr>
          <w:szCs w:val="24"/>
          <w:lang w:val="en-GB" w:eastAsia="ja-JP"/>
        </w:rPr>
        <w:tab/>
      </w:r>
      <w:r w:rsidR="00E841B3">
        <w:rPr>
          <w:rFonts w:hint="eastAsia"/>
          <w:lang w:val="en-GB" w:eastAsia="zh-CN"/>
        </w:rPr>
        <w:t>亚太电信组织</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CEPT</w:t>
      </w:r>
      <w:r w:rsidRPr="00E74ADF">
        <w:rPr>
          <w:szCs w:val="24"/>
          <w:lang w:val="en-GB" w:eastAsia="ja-JP"/>
        </w:rPr>
        <w:tab/>
      </w:r>
      <w:r w:rsidR="00E841B3">
        <w:rPr>
          <w:rFonts w:hint="eastAsia"/>
          <w:lang w:val="en-GB" w:eastAsia="zh-CN"/>
        </w:rPr>
        <w:t>邮政和电信管理局会议</w:t>
      </w:r>
    </w:p>
    <w:p w:rsidR="00711F62" w:rsidRPr="00E74ADF" w:rsidRDefault="00711F62" w:rsidP="00370613">
      <w:pPr>
        <w:pStyle w:val="enumlev1"/>
        <w:tabs>
          <w:tab w:val="clear" w:pos="794"/>
          <w:tab w:val="clear" w:pos="1191"/>
          <w:tab w:val="clear" w:pos="1588"/>
          <w:tab w:val="left" w:pos="1134"/>
        </w:tabs>
        <w:ind w:left="0" w:firstLine="0"/>
        <w:rPr>
          <w:lang w:val="en-GB" w:eastAsia="ja-JP"/>
        </w:rPr>
      </w:pPr>
      <w:r w:rsidRPr="00E74ADF">
        <w:rPr>
          <w:lang w:val="en-GB" w:eastAsia="ja-JP"/>
        </w:rPr>
        <w:t>CFR</w:t>
      </w:r>
      <w:r w:rsidRPr="00E74ADF">
        <w:rPr>
          <w:lang w:val="en-GB" w:eastAsia="ja-JP"/>
        </w:rPr>
        <w:tab/>
      </w:r>
      <w:r w:rsidR="0043772D">
        <w:rPr>
          <w:rFonts w:hint="eastAsia"/>
          <w:lang w:val="en-GB" w:eastAsia="zh-CN"/>
        </w:rPr>
        <w:t>美国联邦法规（美利坚合众国）</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zh-CN"/>
        </w:rPr>
      </w:pPr>
      <w:r w:rsidRPr="00E74ADF">
        <w:rPr>
          <w:lang w:val="en-GB" w:eastAsia="ja-JP"/>
        </w:rPr>
        <w:t>CSS</w:t>
      </w:r>
      <w:r w:rsidRPr="00E74ADF">
        <w:rPr>
          <w:lang w:val="en-GB" w:eastAsia="ja-JP"/>
        </w:rPr>
        <w:tab/>
      </w:r>
      <w:r w:rsidR="0043772D">
        <w:rPr>
          <w:rFonts w:hint="eastAsia"/>
          <w:lang w:val="en-GB" w:eastAsia="zh-CN"/>
        </w:rPr>
        <w:t>线性调频扩频</w:t>
      </w:r>
    </w:p>
    <w:p w:rsidR="00711F62" w:rsidRPr="00E74ADF" w:rsidRDefault="00711F62" w:rsidP="00370613">
      <w:pPr>
        <w:pStyle w:val="enumlev1"/>
        <w:tabs>
          <w:tab w:val="clear" w:pos="794"/>
          <w:tab w:val="clear" w:pos="1191"/>
          <w:tab w:val="clear" w:pos="1588"/>
          <w:tab w:val="left" w:pos="1134"/>
        </w:tabs>
        <w:ind w:left="0" w:firstLine="0"/>
        <w:rPr>
          <w:lang w:val="en-GB" w:eastAsia="ja-JP"/>
        </w:rPr>
      </w:pPr>
      <w:r w:rsidRPr="00E74ADF">
        <w:rPr>
          <w:lang w:val="en-GB" w:eastAsia="ja-JP"/>
        </w:rPr>
        <w:t xml:space="preserve">DL </w:t>
      </w:r>
      <w:r w:rsidRPr="00E74ADF">
        <w:rPr>
          <w:lang w:val="en-GB" w:eastAsia="ja-JP"/>
        </w:rPr>
        <w:tab/>
      </w:r>
      <w:r w:rsidR="0043772D" w:rsidRPr="0043772D">
        <w:rPr>
          <w:rFonts w:hint="eastAsia"/>
          <w:lang w:val="en-GB" w:eastAsia="ja-JP"/>
        </w:rPr>
        <w:t>从接入站到设备的下行链路通信</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ETSI</w:t>
      </w:r>
      <w:r w:rsidRPr="00E74ADF">
        <w:rPr>
          <w:lang w:val="en-GB" w:eastAsia="ja-JP"/>
        </w:rPr>
        <w:tab/>
      </w:r>
      <w:r w:rsidR="0043772D">
        <w:rPr>
          <w:rFonts w:hint="eastAsia"/>
          <w:lang w:val="en-GB" w:eastAsia="zh-CN"/>
        </w:rPr>
        <w:t>欧洲电信标准化协会</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IETF</w:t>
      </w:r>
      <w:r w:rsidRPr="00E74ADF">
        <w:rPr>
          <w:lang w:val="en-GB" w:eastAsia="ja-JP"/>
        </w:rPr>
        <w:tab/>
      </w:r>
      <w:r w:rsidR="0043772D">
        <w:rPr>
          <w:rFonts w:hint="eastAsia"/>
          <w:lang w:val="en-GB" w:eastAsia="zh-CN"/>
        </w:rPr>
        <w:t>互联网工程任务组</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zh-CN"/>
        </w:rPr>
      </w:pPr>
      <w:r w:rsidRPr="00E74ADF">
        <w:rPr>
          <w:lang w:val="en-GB" w:eastAsia="ja-JP"/>
        </w:rPr>
        <w:t>ISM</w:t>
      </w:r>
      <w:r w:rsidRPr="00E74ADF">
        <w:rPr>
          <w:lang w:val="en-GB" w:eastAsia="ja-JP"/>
        </w:rPr>
        <w:tab/>
      </w:r>
      <w:r w:rsidR="0043772D">
        <w:rPr>
          <w:rFonts w:hint="eastAsia"/>
          <w:lang w:val="en-GB" w:eastAsia="zh-CN"/>
        </w:rPr>
        <w:t>工业、科学和医疗</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zh-CN"/>
        </w:rPr>
      </w:pPr>
      <w:r w:rsidRPr="00E74ADF">
        <w:rPr>
          <w:lang w:val="en-GB" w:eastAsia="ja-JP"/>
        </w:rPr>
        <w:t>IoT</w:t>
      </w:r>
      <w:r w:rsidRPr="00E74ADF">
        <w:rPr>
          <w:lang w:val="en-GB" w:eastAsia="ja-JP"/>
        </w:rPr>
        <w:tab/>
      </w:r>
      <w:r w:rsidR="0043772D">
        <w:rPr>
          <w:rFonts w:hint="eastAsia"/>
          <w:lang w:val="en-GB" w:eastAsia="zh-CN"/>
        </w:rPr>
        <w:t>物联网</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LPD</w:t>
      </w:r>
      <w:r w:rsidRPr="00E74ADF">
        <w:rPr>
          <w:szCs w:val="24"/>
          <w:lang w:val="en-GB" w:eastAsia="ja-JP"/>
        </w:rPr>
        <w:tab/>
      </w:r>
      <w:r w:rsidR="0043772D">
        <w:rPr>
          <w:rFonts w:hint="eastAsia"/>
          <w:lang w:val="en-GB" w:eastAsia="zh-CN"/>
        </w:rPr>
        <w:t>低功率设备</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LIPD</w:t>
      </w:r>
      <w:r w:rsidRPr="00E74ADF">
        <w:rPr>
          <w:szCs w:val="24"/>
          <w:lang w:val="en-GB" w:eastAsia="ja-JP"/>
        </w:rPr>
        <w:tab/>
      </w:r>
      <w:r w:rsidR="0043772D" w:rsidRPr="0043772D">
        <w:rPr>
          <w:rFonts w:hint="eastAsia"/>
          <w:lang w:val="en-GB" w:eastAsia="ja-JP"/>
        </w:rPr>
        <w:t>低干扰</w:t>
      </w:r>
      <w:r w:rsidR="00634B58">
        <w:rPr>
          <w:rFonts w:hint="eastAsia"/>
          <w:lang w:val="en-GB" w:eastAsia="zh-CN"/>
        </w:rPr>
        <w:t>电平设备</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LPWAN</w:t>
      </w:r>
      <w:r w:rsidRPr="00E74ADF">
        <w:rPr>
          <w:szCs w:val="24"/>
          <w:lang w:val="en-GB" w:eastAsia="ja-JP"/>
        </w:rPr>
        <w:tab/>
      </w:r>
      <w:r w:rsidR="0043772D">
        <w:rPr>
          <w:rFonts w:hint="eastAsia"/>
          <w:lang w:val="en-GB" w:eastAsia="zh-CN"/>
        </w:rPr>
        <w:t>低功率广域网</w:t>
      </w:r>
    </w:p>
    <w:p w:rsidR="00711F62" w:rsidRPr="00E74ADF" w:rsidRDefault="00711F62" w:rsidP="00370613">
      <w:pPr>
        <w:pStyle w:val="enumlev1"/>
        <w:tabs>
          <w:tab w:val="clear" w:pos="794"/>
          <w:tab w:val="clear" w:pos="1191"/>
          <w:tab w:val="clear" w:pos="1588"/>
          <w:tab w:val="left" w:pos="1134"/>
        </w:tabs>
        <w:ind w:left="0" w:firstLine="0"/>
        <w:rPr>
          <w:lang w:val="en-GB" w:eastAsia="ja-JP"/>
        </w:rPr>
      </w:pPr>
      <w:r w:rsidRPr="00E74ADF">
        <w:rPr>
          <w:lang w:val="en-GB" w:eastAsia="ja-JP"/>
        </w:rPr>
        <w:t xml:space="preserve">LTN </w:t>
      </w:r>
      <w:r w:rsidRPr="00E74ADF">
        <w:rPr>
          <w:szCs w:val="24"/>
          <w:lang w:val="en-GB" w:eastAsia="ja-JP"/>
        </w:rPr>
        <w:tab/>
      </w:r>
      <w:r w:rsidR="0043772D" w:rsidRPr="0043772D">
        <w:rPr>
          <w:rFonts w:hint="eastAsia"/>
          <w:lang w:val="en-GB" w:eastAsia="ja-JP"/>
        </w:rPr>
        <w:t>低吞吐量网络</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M2M</w:t>
      </w:r>
      <w:r w:rsidRPr="00E74ADF">
        <w:rPr>
          <w:szCs w:val="24"/>
          <w:lang w:val="en-GB" w:eastAsia="ja-JP"/>
        </w:rPr>
        <w:tab/>
      </w:r>
      <w:r w:rsidR="0043772D">
        <w:rPr>
          <w:rFonts w:hint="eastAsia"/>
          <w:lang w:val="en-GB" w:eastAsia="zh-CN"/>
        </w:rPr>
        <w:t>机对机</w:t>
      </w:r>
    </w:p>
    <w:p w:rsidR="00711F62" w:rsidRPr="00301F87" w:rsidRDefault="00711F62" w:rsidP="00370613">
      <w:pPr>
        <w:pStyle w:val="enumlev1"/>
        <w:tabs>
          <w:tab w:val="clear" w:pos="794"/>
          <w:tab w:val="clear" w:pos="1191"/>
          <w:tab w:val="clear" w:pos="1588"/>
          <w:tab w:val="left" w:pos="1134"/>
        </w:tabs>
        <w:ind w:left="0" w:firstLine="0"/>
        <w:rPr>
          <w:lang w:eastAsia="zh-CN"/>
        </w:rPr>
      </w:pPr>
      <w:r w:rsidRPr="00301F87">
        <w:t>MTC</w:t>
      </w:r>
      <w:r w:rsidRPr="00301F87">
        <w:tab/>
      </w:r>
      <w:r w:rsidR="0043772D">
        <w:rPr>
          <w:rFonts w:hint="eastAsia"/>
          <w:lang w:eastAsia="zh-CN"/>
        </w:rPr>
        <w:t>机器式通信</w:t>
      </w:r>
    </w:p>
    <w:p w:rsidR="00711F62" w:rsidRPr="00301F87" w:rsidRDefault="00711F62" w:rsidP="00370613">
      <w:pPr>
        <w:pStyle w:val="enumlev1"/>
        <w:tabs>
          <w:tab w:val="clear" w:pos="794"/>
          <w:tab w:val="clear" w:pos="1191"/>
          <w:tab w:val="clear" w:pos="1588"/>
          <w:tab w:val="left" w:pos="0"/>
          <w:tab w:val="left" w:pos="1134"/>
        </w:tabs>
        <w:ind w:left="0" w:firstLine="0"/>
      </w:pPr>
      <w:r w:rsidRPr="00301F87">
        <w:t>mMTC</w:t>
      </w:r>
      <w:r w:rsidRPr="00301F87">
        <w:tab/>
      </w:r>
      <w:r w:rsidR="0043772D">
        <w:rPr>
          <w:rFonts w:hint="eastAsia"/>
          <w:lang w:val="en-GB" w:eastAsia="zh-CN"/>
        </w:rPr>
        <w:t>大规模机器式通信</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zh-CN"/>
        </w:rPr>
      </w:pPr>
      <w:r w:rsidRPr="00E74ADF">
        <w:rPr>
          <w:lang w:val="en-GB" w:eastAsia="zh-CN"/>
        </w:rPr>
        <w:t>RFID</w:t>
      </w:r>
      <w:r w:rsidRPr="00E74ADF">
        <w:rPr>
          <w:lang w:val="en-GB" w:eastAsia="zh-CN"/>
        </w:rPr>
        <w:tab/>
      </w:r>
      <w:r w:rsidR="0043772D">
        <w:rPr>
          <w:rFonts w:hint="eastAsia"/>
          <w:lang w:val="en-GB" w:eastAsia="zh-CN"/>
        </w:rPr>
        <w:t>射频识别</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zh-CN"/>
        </w:rPr>
      </w:pPr>
      <w:r w:rsidRPr="00E74ADF">
        <w:rPr>
          <w:lang w:val="en-GB" w:eastAsia="zh-CN"/>
        </w:rPr>
        <w:t>SDR</w:t>
      </w:r>
      <w:r w:rsidRPr="00E74ADF">
        <w:rPr>
          <w:lang w:val="en-GB" w:eastAsia="zh-CN"/>
        </w:rPr>
        <w:tab/>
      </w:r>
      <w:r w:rsidR="0043772D">
        <w:rPr>
          <w:rFonts w:hint="eastAsia"/>
          <w:lang w:val="en-GB" w:eastAsia="zh-CN"/>
        </w:rPr>
        <w:t>软件</w:t>
      </w:r>
      <w:r w:rsidR="00B7368B">
        <w:rPr>
          <w:rFonts w:hint="eastAsia"/>
          <w:lang w:val="en-GB" w:eastAsia="zh-CN"/>
        </w:rPr>
        <w:t>定义</w:t>
      </w:r>
      <w:r w:rsidR="0043772D">
        <w:rPr>
          <w:rFonts w:hint="eastAsia"/>
          <w:lang w:val="en-GB" w:eastAsia="zh-CN"/>
        </w:rPr>
        <w:t>无线电</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zh-CN"/>
        </w:rPr>
        <w:t>SDO</w:t>
      </w:r>
      <w:r w:rsidRPr="00E74ADF">
        <w:rPr>
          <w:lang w:val="en-GB" w:eastAsia="zh-CN"/>
        </w:rPr>
        <w:tab/>
      </w:r>
      <w:r w:rsidR="0043772D">
        <w:rPr>
          <w:rFonts w:hint="eastAsia"/>
          <w:lang w:val="en-GB" w:eastAsia="zh-CN"/>
        </w:rPr>
        <w:t>标准化发展组织</w:t>
      </w:r>
    </w:p>
    <w:p w:rsidR="00711F62" w:rsidRPr="00E74ADF" w:rsidRDefault="00711F62" w:rsidP="00370613">
      <w:pPr>
        <w:pStyle w:val="enumlev1"/>
        <w:tabs>
          <w:tab w:val="clear" w:pos="794"/>
          <w:tab w:val="clear" w:pos="1191"/>
          <w:tab w:val="clear" w:pos="1588"/>
          <w:tab w:val="left" w:pos="1134"/>
        </w:tabs>
        <w:ind w:left="0" w:firstLine="0"/>
        <w:rPr>
          <w:lang w:val="en-GB" w:eastAsia="zh-CN"/>
        </w:rPr>
      </w:pPr>
      <w:r w:rsidRPr="00E74ADF">
        <w:rPr>
          <w:lang w:val="en-GB" w:eastAsia="ja-JP"/>
        </w:rPr>
        <w:t>SRD</w:t>
      </w:r>
      <w:r w:rsidRPr="00E74ADF">
        <w:rPr>
          <w:szCs w:val="24"/>
          <w:lang w:val="en-GB" w:eastAsia="ja-JP"/>
        </w:rPr>
        <w:tab/>
      </w:r>
      <w:r w:rsidR="0043772D">
        <w:rPr>
          <w:rFonts w:hint="eastAsia"/>
          <w:lang w:val="en-GB" w:eastAsia="zh-CN"/>
        </w:rPr>
        <w:t>短距离设备</w:t>
      </w:r>
    </w:p>
    <w:p w:rsidR="00711F62" w:rsidRPr="00E74ADF" w:rsidRDefault="00711F62" w:rsidP="00370613">
      <w:pPr>
        <w:pStyle w:val="enumlev1"/>
        <w:tabs>
          <w:tab w:val="clear" w:pos="794"/>
          <w:tab w:val="clear" w:pos="1191"/>
          <w:tab w:val="clear" w:pos="1588"/>
          <w:tab w:val="left" w:pos="1134"/>
        </w:tabs>
        <w:ind w:left="0" w:firstLine="0"/>
        <w:rPr>
          <w:lang w:val="en-GB" w:eastAsia="ja-JP"/>
        </w:rPr>
      </w:pPr>
      <w:r w:rsidRPr="00E74ADF">
        <w:rPr>
          <w:lang w:val="en-GB" w:eastAsia="ja-JP"/>
        </w:rPr>
        <w:t>UL</w:t>
      </w:r>
      <w:r w:rsidRPr="00E74ADF">
        <w:rPr>
          <w:lang w:val="en-GB" w:eastAsia="ja-JP"/>
        </w:rPr>
        <w:tab/>
      </w:r>
      <w:r w:rsidR="0043772D" w:rsidRPr="0043772D">
        <w:rPr>
          <w:rFonts w:hint="eastAsia"/>
          <w:lang w:val="en-GB" w:eastAsia="ja-JP"/>
        </w:rPr>
        <w:t>从</w:t>
      </w:r>
      <w:r w:rsidR="0043772D">
        <w:rPr>
          <w:rFonts w:hint="eastAsia"/>
          <w:lang w:val="en-GB" w:eastAsia="zh-CN"/>
        </w:rPr>
        <w:t>设备</w:t>
      </w:r>
      <w:r w:rsidR="0043772D" w:rsidRPr="0043772D">
        <w:rPr>
          <w:rFonts w:hint="eastAsia"/>
          <w:lang w:val="en-GB" w:eastAsia="ja-JP"/>
        </w:rPr>
        <w:t>到</w:t>
      </w:r>
      <w:r w:rsidR="0043772D">
        <w:rPr>
          <w:rFonts w:hint="eastAsia"/>
          <w:lang w:val="en-GB" w:eastAsia="zh-CN"/>
        </w:rPr>
        <w:t>接入站</w:t>
      </w:r>
      <w:r w:rsidR="0043772D">
        <w:rPr>
          <w:rFonts w:hint="eastAsia"/>
          <w:lang w:val="en-GB" w:eastAsia="ja-JP"/>
        </w:rPr>
        <w:t>的</w:t>
      </w:r>
      <w:r w:rsidR="0043772D">
        <w:rPr>
          <w:rFonts w:hint="eastAsia"/>
          <w:lang w:val="en-GB" w:eastAsia="zh-CN"/>
        </w:rPr>
        <w:t>上</w:t>
      </w:r>
      <w:r w:rsidR="0043772D" w:rsidRPr="0043772D">
        <w:rPr>
          <w:rFonts w:hint="eastAsia"/>
          <w:lang w:val="en-GB" w:eastAsia="ja-JP"/>
        </w:rPr>
        <w:t>行链路通信</w:t>
      </w:r>
    </w:p>
    <w:p w:rsidR="00711F62" w:rsidRPr="00E74ADF" w:rsidRDefault="00711F62" w:rsidP="00370613">
      <w:pPr>
        <w:pStyle w:val="enumlev1"/>
        <w:tabs>
          <w:tab w:val="clear" w:pos="794"/>
          <w:tab w:val="clear" w:pos="1191"/>
          <w:tab w:val="clear" w:pos="1588"/>
          <w:tab w:val="left" w:pos="1134"/>
        </w:tabs>
        <w:ind w:left="0" w:firstLine="0"/>
        <w:rPr>
          <w:lang w:val="en-GB" w:eastAsia="ja-JP"/>
        </w:rPr>
      </w:pPr>
      <w:r w:rsidRPr="00E74ADF">
        <w:rPr>
          <w:lang w:val="en-GB" w:eastAsia="ja-JP"/>
        </w:rPr>
        <w:t>UNB</w:t>
      </w:r>
      <w:r w:rsidRPr="00E74ADF">
        <w:rPr>
          <w:lang w:val="en-GB" w:eastAsia="ja-JP"/>
        </w:rPr>
        <w:tab/>
      </w:r>
      <w:r w:rsidR="0043772D" w:rsidRPr="0043772D">
        <w:rPr>
          <w:rFonts w:hint="eastAsia"/>
          <w:lang w:val="en-GB" w:eastAsia="ja-JP"/>
        </w:rPr>
        <w:t>超窄带</w:t>
      </w:r>
    </w:p>
    <w:p w:rsidR="00711F62" w:rsidRPr="00E74ADF" w:rsidRDefault="00711F62" w:rsidP="00370613">
      <w:pPr>
        <w:pStyle w:val="enumlev1"/>
        <w:tabs>
          <w:tab w:val="clear" w:pos="794"/>
          <w:tab w:val="clear" w:pos="1191"/>
          <w:tab w:val="clear" w:pos="1588"/>
          <w:tab w:val="left" w:pos="0"/>
          <w:tab w:val="left" w:pos="1134"/>
        </w:tabs>
        <w:ind w:left="0" w:firstLine="0"/>
        <w:rPr>
          <w:lang w:val="en-GB" w:eastAsia="ja-JP"/>
        </w:rPr>
      </w:pPr>
      <w:r w:rsidRPr="00E74ADF">
        <w:rPr>
          <w:lang w:val="en-GB" w:eastAsia="ja-JP"/>
        </w:rPr>
        <w:t>xPON</w:t>
      </w:r>
      <w:r w:rsidRPr="00E74ADF">
        <w:rPr>
          <w:lang w:val="en-GB" w:eastAsia="ja-JP"/>
        </w:rPr>
        <w:tab/>
      </w:r>
      <w:r w:rsidR="0043772D" w:rsidRPr="0043772D">
        <w:rPr>
          <w:rFonts w:hint="eastAsia"/>
          <w:lang w:val="en-GB" w:eastAsia="ja-JP"/>
        </w:rPr>
        <w:t>无源光网络</w:t>
      </w:r>
    </w:p>
    <w:p w:rsidR="00711F62" w:rsidRPr="00E74ADF" w:rsidRDefault="00711F62" w:rsidP="00370613">
      <w:pPr>
        <w:pStyle w:val="Heading1"/>
        <w:rPr>
          <w:lang w:val="en-GB" w:eastAsia="zh-CN"/>
        </w:rPr>
      </w:pPr>
      <w:r w:rsidRPr="00E74ADF">
        <w:rPr>
          <w:lang w:val="en-GB" w:eastAsia="zh-CN"/>
        </w:rPr>
        <w:t>4</w:t>
      </w:r>
      <w:r w:rsidRPr="00E74ADF">
        <w:rPr>
          <w:lang w:val="en-GB" w:eastAsia="zh-CN"/>
        </w:rPr>
        <w:tab/>
      </w:r>
      <w:r w:rsidR="00E90DC8">
        <w:rPr>
          <w:rFonts w:hint="eastAsia"/>
          <w:lang w:val="en-GB" w:eastAsia="zh-CN"/>
        </w:rPr>
        <w:t>基于</w:t>
      </w:r>
      <w:r w:rsidR="00E90DC8" w:rsidRPr="00E74ADF">
        <w:rPr>
          <w:lang w:val="en-GB" w:eastAsia="zh-CN"/>
        </w:rPr>
        <w:t>LPWAN</w:t>
      </w:r>
      <w:r w:rsidR="00E90DC8">
        <w:rPr>
          <w:rFonts w:hint="eastAsia"/>
          <w:lang w:val="en-GB" w:eastAsia="zh-CN"/>
        </w:rPr>
        <w:t>系统的</w:t>
      </w:r>
      <w:r w:rsidR="00DE4D8B">
        <w:rPr>
          <w:lang w:val="en-GB" w:eastAsia="zh-CN"/>
        </w:rPr>
        <w:t>物联网</w:t>
      </w:r>
      <w:r w:rsidR="00E90DC8">
        <w:rPr>
          <w:rFonts w:hint="eastAsia"/>
          <w:lang w:val="en-GB" w:eastAsia="zh-CN"/>
        </w:rPr>
        <w:t>应用</w:t>
      </w:r>
    </w:p>
    <w:p w:rsidR="00711F62" w:rsidRPr="00E74ADF" w:rsidRDefault="00711F62" w:rsidP="00370613">
      <w:pPr>
        <w:ind w:firstLineChars="200" w:firstLine="480"/>
        <w:rPr>
          <w:lang w:val="en-GB" w:eastAsia="zh-CN"/>
        </w:rPr>
      </w:pPr>
      <w:r w:rsidRPr="00E74ADF">
        <w:rPr>
          <w:lang w:val="en-GB" w:eastAsia="zh-CN"/>
        </w:rPr>
        <w:t>LPWAN</w:t>
      </w:r>
      <w:r w:rsidR="00E90DC8">
        <w:rPr>
          <w:rFonts w:hint="eastAsia"/>
          <w:lang w:val="en-GB" w:eastAsia="zh-CN"/>
        </w:rPr>
        <w:t>可支持不同的物理设备连接至</w:t>
      </w:r>
      <w:r w:rsidR="00DE4D8B">
        <w:rPr>
          <w:lang w:val="en-GB" w:eastAsia="zh-CN"/>
        </w:rPr>
        <w:t>物联网</w:t>
      </w:r>
      <w:r w:rsidR="00E90DC8">
        <w:rPr>
          <w:rFonts w:hint="eastAsia"/>
          <w:lang w:val="en-GB" w:eastAsia="zh-CN"/>
        </w:rPr>
        <w:t>网络，以优化城市运转和服务的效率，并与市民建立良好的联系。</w:t>
      </w:r>
      <w:bookmarkStart w:id="18" w:name="OLE_LINK48"/>
      <w:bookmarkStart w:id="19" w:name="OLE_LINK49"/>
      <w:r w:rsidR="00E90DC8" w:rsidRPr="00E90DC8">
        <w:rPr>
          <w:rFonts w:hint="eastAsia"/>
          <w:lang w:val="en-GB" w:eastAsia="zh-CN"/>
        </w:rPr>
        <w:t>在</w:t>
      </w:r>
      <w:r w:rsidR="00E90DC8">
        <w:rPr>
          <w:rFonts w:hint="eastAsia"/>
          <w:lang w:val="en-GB" w:eastAsia="zh-CN"/>
        </w:rPr>
        <w:t>可</w:t>
      </w:r>
      <w:r w:rsidR="00E90DC8" w:rsidRPr="00E90DC8">
        <w:rPr>
          <w:rFonts w:hint="eastAsia"/>
          <w:lang w:val="en-GB" w:eastAsia="zh-CN"/>
        </w:rPr>
        <w:t>预见的扇区应用中，在低吞吐量网络（</w:t>
      </w:r>
      <w:r w:rsidR="00E90DC8" w:rsidRPr="00E90DC8">
        <w:rPr>
          <w:rFonts w:hint="eastAsia"/>
          <w:lang w:val="en-GB" w:eastAsia="zh-CN"/>
        </w:rPr>
        <w:t>LTN</w:t>
      </w:r>
      <w:r w:rsidR="00E90DC8" w:rsidRPr="00E90DC8">
        <w:rPr>
          <w:rFonts w:hint="eastAsia"/>
          <w:lang w:val="en-GB" w:eastAsia="zh-CN"/>
        </w:rPr>
        <w:t>）、</w:t>
      </w:r>
      <w:r w:rsidR="00E90DC8" w:rsidRPr="00E90DC8">
        <w:rPr>
          <w:rFonts w:hint="eastAsia"/>
          <w:lang w:val="en-GB" w:eastAsia="zh-CN"/>
        </w:rPr>
        <w:t>LPWAN</w:t>
      </w:r>
      <w:r w:rsidR="00E90DC8" w:rsidRPr="00E90DC8">
        <w:rPr>
          <w:rFonts w:hint="eastAsia"/>
          <w:lang w:val="en-GB" w:eastAsia="zh-CN"/>
        </w:rPr>
        <w:t>传感器和控制网络的子集</w:t>
      </w:r>
      <w:r w:rsidR="004D5245">
        <w:rPr>
          <w:rFonts w:hint="eastAsia"/>
          <w:lang w:val="en-GB" w:eastAsia="zh-CN"/>
        </w:rPr>
        <w:t>方面</w:t>
      </w:r>
      <w:r w:rsidR="00E90DC8" w:rsidRPr="00E90DC8">
        <w:rPr>
          <w:rFonts w:hint="eastAsia"/>
          <w:lang w:val="en-GB" w:eastAsia="zh-CN"/>
        </w:rPr>
        <w:t>，</w:t>
      </w:r>
      <w:r w:rsidR="00E90DC8" w:rsidRPr="00E90DC8">
        <w:rPr>
          <w:rFonts w:hint="eastAsia"/>
          <w:lang w:val="en-GB" w:eastAsia="zh-CN"/>
        </w:rPr>
        <w:t>ETSI TR 103 249 V1.1.1</w:t>
      </w:r>
      <w:r w:rsidR="00E90DC8" w:rsidRPr="00E90DC8">
        <w:rPr>
          <w:rFonts w:hint="eastAsia"/>
          <w:lang w:val="en-GB" w:eastAsia="zh-CN"/>
        </w:rPr>
        <w:t>（</w:t>
      </w:r>
      <w:r w:rsidR="004D5245" w:rsidRPr="00E74ADF">
        <w:rPr>
          <w:lang w:val="en-GB" w:eastAsia="zh-CN"/>
        </w:rPr>
        <w:t>2017-10</w:t>
      </w:r>
      <w:r w:rsidR="00E80DE8">
        <w:rPr>
          <w:rFonts w:hint="eastAsia"/>
          <w:lang w:val="en-GB" w:eastAsia="zh-CN"/>
        </w:rPr>
        <w:t>）</w:t>
      </w:r>
      <w:r w:rsidR="00E90DC8" w:rsidRPr="00E90DC8">
        <w:rPr>
          <w:rFonts w:hint="eastAsia"/>
          <w:lang w:val="en-GB" w:eastAsia="zh-CN"/>
        </w:rPr>
        <w:t>也描述了由</w:t>
      </w:r>
      <w:r w:rsidR="00E90DC8" w:rsidRPr="00E90DC8">
        <w:rPr>
          <w:rFonts w:hint="eastAsia"/>
          <w:lang w:val="en-GB" w:eastAsia="zh-CN"/>
        </w:rPr>
        <w:t>LPWAN</w:t>
      </w:r>
      <w:r w:rsidR="00E90DC8" w:rsidRPr="00E90DC8">
        <w:rPr>
          <w:rFonts w:hint="eastAsia"/>
          <w:lang w:val="en-GB" w:eastAsia="zh-CN"/>
        </w:rPr>
        <w:t>系统覆盖的典型</w:t>
      </w:r>
      <w:r w:rsidR="00E90DC8">
        <w:rPr>
          <w:rFonts w:hint="eastAsia"/>
          <w:lang w:val="en-GB" w:eastAsia="zh-CN"/>
        </w:rPr>
        <w:t>使用案例</w:t>
      </w:r>
      <w:r w:rsidR="00E90DC8" w:rsidRPr="00E90DC8">
        <w:rPr>
          <w:rFonts w:hint="eastAsia"/>
          <w:lang w:val="en-GB" w:eastAsia="zh-CN"/>
        </w:rPr>
        <w:t>的范围。</w:t>
      </w:r>
      <w:bookmarkEnd w:id="18"/>
      <w:bookmarkEnd w:id="19"/>
    </w:p>
    <w:p w:rsidR="00711F62" w:rsidRPr="00E74ADF" w:rsidRDefault="00E90DC8" w:rsidP="00370613">
      <w:pPr>
        <w:ind w:firstLineChars="200" w:firstLine="480"/>
        <w:rPr>
          <w:lang w:val="en-GB" w:eastAsia="zh-CN"/>
        </w:rPr>
      </w:pPr>
      <w:r>
        <w:rPr>
          <w:rFonts w:hint="eastAsia"/>
          <w:lang w:val="en-GB" w:eastAsia="zh-CN"/>
        </w:rPr>
        <w:t>一些基于现有</w:t>
      </w:r>
      <w:r w:rsidRPr="00E74ADF">
        <w:rPr>
          <w:lang w:val="en-GB" w:eastAsia="zh-CN"/>
        </w:rPr>
        <w:t>LPWAN</w:t>
      </w:r>
      <w:r>
        <w:rPr>
          <w:rFonts w:hint="eastAsia"/>
          <w:lang w:val="en-GB" w:eastAsia="zh-CN"/>
        </w:rPr>
        <w:t>解决方案的使用案例如下所示：</w:t>
      </w:r>
    </w:p>
    <w:p w:rsidR="00711F62" w:rsidRPr="00E74ADF" w:rsidRDefault="00711F62" w:rsidP="00370613">
      <w:pPr>
        <w:rPr>
          <w:lang w:val="en-GB" w:eastAsia="zh-CN"/>
        </w:rPr>
      </w:pPr>
      <w:r w:rsidRPr="00E74ADF">
        <w:rPr>
          <w:lang w:val="en-GB" w:eastAsia="zh-CN"/>
        </w:rPr>
        <w:t>–</w:t>
      </w:r>
      <w:r w:rsidRPr="00E74ADF">
        <w:rPr>
          <w:lang w:val="en-GB" w:eastAsia="zh-CN"/>
        </w:rPr>
        <w:tab/>
      </w:r>
      <w:r w:rsidR="00E90DC8">
        <w:rPr>
          <w:rFonts w:hint="eastAsia"/>
          <w:b/>
          <w:bCs/>
          <w:lang w:val="en-GB" w:eastAsia="zh-CN"/>
        </w:rPr>
        <w:t>交通和运输系统管理</w:t>
      </w:r>
    </w:p>
    <w:p w:rsidR="00711F62" w:rsidRPr="00E74ADF" w:rsidRDefault="00711F62" w:rsidP="00370613">
      <w:pPr>
        <w:pStyle w:val="enumlev1"/>
        <w:rPr>
          <w:lang w:val="en-GB" w:eastAsia="zh-CN"/>
        </w:rPr>
      </w:pPr>
      <w:r w:rsidRPr="00E74ADF">
        <w:rPr>
          <w:lang w:val="en-GB" w:eastAsia="zh-CN"/>
        </w:rPr>
        <w:tab/>
      </w:r>
      <w:bookmarkStart w:id="20" w:name="OLE_LINK50"/>
      <w:bookmarkStart w:id="21" w:name="OLE_LINK51"/>
      <w:r w:rsidR="00E90DC8" w:rsidRPr="00E90DC8">
        <w:rPr>
          <w:rFonts w:hint="eastAsia"/>
          <w:lang w:val="en-GB" w:eastAsia="zh-CN"/>
        </w:rPr>
        <w:t>LPWAN</w:t>
      </w:r>
      <w:r w:rsidR="00E90DC8" w:rsidRPr="00E90DC8">
        <w:rPr>
          <w:rFonts w:hint="eastAsia"/>
          <w:lang w:val="en-GB" w:eastAsia="zh-CN"/>
        </w:rPr>
        <w:t>可以支持</w:t>
      </w:r>
      <w:r w:rsidR="00E90DC8">
        <w:rPr>
          <w:rFonts w:hint="eastAsia"/>
          <w:lang w:val="en-GB" w:eastAsia="zh-CN"/>
        </w:rPr>
        <w:t>战略化地部署带有传感器的设备，</w:t>
      </w:r>
      <w:r w:rsidR="00E90DC8" w:rsidRPr="00E90DC8">
        <w:rPr>
          <w:rFonts w:hint="eastAsia"/>
          <w:lang w:val="en-GB" w:eastAsia="zh-CN"/>
        </w:rPr>
        <w:t>以</w:t>
      </w:r>
      <w:r w:rsidR="00E80DE8" w:rsidRPr="00E74ADF">
        <w:rPr>
          <w:lang w:val="en-GB" w:eastAsia="zh-CN"/>
        </w:rPr>
        <w:t>24×7</w:t>
      </w:r>
      <w:r w:rsidR="00E90DC8" w:rsidRPr="00E90DC8">
        <w:rPr>
          <w:rFonts w:hint="eastAsia"/>
          <w:lang w:val="en-GB" w:eastAsia="zh-CN"/>
        </w:rPr>
        <w:t>为基础检测灯的工作状态，最大限度地</w:t>
      </w:r>
      <w:r w:rsidR="00E90DC8">
        <w:rPr>
          <w:rFonts w:hint="eastAsia"/>
          <w:lang w:val="en-GB" w:eastAsia="zh-CN"/>
        </w:rPr>
        <w:t>减少</w:t>
      </w:r>
      <w:r w:rsidR="00E90DC8" w:rsidRPr="00E90DC8">
        <w:rPr>
          <w:rFonts w:hint="eastAsia"/>
          <w:lang w:val="en-GB" w:eastAsia="zh-CN"/>
        </w:rPr>
        <w:t>拥堵或事故</w:t>
      </w:r>
      <w:r w:rsidR="00E90DC8">
        <w:rPr>
          <w:rFonts w:hint="eastAsia"/>
          <w:lang w:val="en-GB" w:eastAsia="zh-CN"/>
        </w:rPr>
        <w:t>的发生。</w:t>
      </w:r>
      <w:bookmarkEnd w:id="20"/>
      <w:bookmarkEnd w:id="21"/>
    </w:p>
    <w:p w:rsidR="00711F62" w:rsidRPr="00E74ADF" w:rsidRDefault="00711F62" w:rsidP="00370613">
      <w:pPr>
        <w:rPr>
          <w:lang w:val="en-GB" w:eastAsia="zh-CN"/>
        </w:rPr>
      </w:pPr>
      <w:r w:rsidRPr="00E74ADF">
        <w:rPr>
          <w:lang w:val="en-GB" w:eastAsia="zh-CN"/>
        </w:rPr>
        <w:t>–</w:t>
      </w:r>
      <w:r w:rsidRPr="00E74ADF">
        <w:rPr>
          <w:lang w:val="en-GB" w:eastAsia="zh-CN"/>
        </w:rPr>
        <w:tab/>
      </w:r>
      <w:r w:rsidR="00E90DC8">
        <w:rPr>
          <w:rFonts w:hint="eastAsia"/>
          <w:b/>
          <w:bCs/>
          <w:lang w:val="en-GB" w:eastAsia="zh-CN"/>
        </w:rPr>
        <w:t>供水系统</w:t>
      </w:r>
    </w:p>
    <w:p w:rsidR="00711F62" w:rsidRPr="00E74ADF" w:rsidRDefault="00711F62" w:rsidP="00370613">
      <w:pPr>
        <w:pStyle w:val="enumlev1"/>
        <w:rPr>
          <w:lang w:val="en-GB" w:eastAsia="zh-CN"/>
        </w:rPr>
      </w:pPr>
      <w:r>
        <w:rPr>
          <w:lang w:val="en-GB" w:eastAsia="zh-CN"/>
        </w:rPr>
        <w:tab/>
      </w:r>
      <w:bookmarkStart w:id="22" w:name="OLE_LINK52"/>
      <w:bookmarkStart w:id="23" w:name="OLE_LINK53"/>
      <w:r w:rsidR="00E90DC8" w:rsidRPr="00E90DC8">
        <w:rPr>
          <w:rFonts w:hint="eastAsia"/>
          <w:lang w:val="en-GB" w:eastAsia="zh-CN"/>
        </w:rPr>
        <w:t>LPWAN</w:t>
      </w:r>
      <w:r w:rsidR="00E90DC8" w:rsidRPr="00E90DC8">
        <w:rPr>
          <w:rFonts w:hint="eastAsia"/>
          <w:lang w:val="en-GB" w:eastAsia="zh-CN"/>
        </w:rPr>
        <w:t>可以通过检测泄漏和溢出来支持传感器</w:t>
      </w:r>
      <w:r w:rsidR="00E90DC8" w:rsidRPr="00E90DC8">
        <w:rPr>
          <w:rFonts w:hint="eastAsia"/>
          <w:lang w:val="en-GB" w:eastAsia="zh-CN"/>
        </w:rPr>
        <w:t>/</w:t>
      </w:r>
      <w:r w:rsidR="00E90DC8" w:rsidRPr="00E90DC8">
        <w:rPr>
          <w:rFonts w:hint="eastAsia"/>
          <w:lang w:val="en-GB" w:eastAsia="zh-CN"/>
        </w:rPr>
        <w:t>设备</w:t>
      </w:r>
      <w:r w:rsidR="00F32337">
        <w:rPr>
          <w:rFonts w:hint="eastAsia"/>
          <w:lang w:val="en-GB" w:eastAsia="zh-CN"/>
        </w:rPr>
        <w:t>解决城市</w:t>
      </w:r>
      <w:r w:rsidR="000D4105">
        <w:rPr>
          <w:rFonts w:hint="eastAsia"/>
          <w:lang w:val="en-GB" w:eastAsia="zh-CN"/>
        </w:rPr>
        <w:t>供水系统</w:t>
      </w:r>
      <w:r w:rsidR="00F32337">
        <w:rPr>
          <w:rFonts w:hint="eastAsia"/>
          <w:lang w:val="en-GB" w:eastAsia="zh-CN"/>
        </w:rPr>
        <w:t>中</w:t>
      </w:r>
      <w:r w:rsidR="000D4105">
        <w:rPr>
          <w:rFonts w:hint="eastAsia"/>
          <w:lang w:val="en-GB" w:eastAsia="zh-CN"/>
        </w:rPr>
        <w:t>出现</w:t>
      </w:r>
      <w:r w:rsidR="00E90DC8" w:rsidRPr="00E90DC8">
        <w:rPr>
          <w:rFonts w:hint="eastAsia"/>
          <w:lang w:val="en-GB" w:eastAsia="zh-CN"/>
        </w:rPr>
        <w:t>的故障或</w:t>
      </w:r>
      <w:r w:rsidR="000D4105">
        <w:rPr>
          <w:rFonts w:hint="eastAsia"/>
          <w:lang w:val="en-GB" w:eastAsia="zh-CN"/>
        </w:rPr>
        <w:t>发现</w:t>
      </w:r>
      <w:r w:rsidR="00E90DC8" w:rsidRPr="00E90DC8">
        <w:rPr>
          <w:rFonts w:hint="eastAsia"/>
          <w:lang w:val="en-GB" w:eastAsia="zh-CN"/>
        </w:rPr>
        <w:t>过时的基础设施，并通知当局。</w:t>
      </w:r>
      <w:bookmarkEnd w:id="22"/>
      <w:bookmarkEnd w:id="23"/>
    </w:p>
    <w:p w:rsidR="00711F62" w:rsidRPr="00E74ADF" w:rsidRDefault="00711F62" w:rsidP="00370613">
      <w:pPr>
        <w:keepNext/>
        <w:keepLines/>
        <w:rPr>
          <w:lang w:val="en-GB" w:eastAsia="zh-CN"/>
        </w:rPr>
      </w:pPr>
      <w:r w:rsidRPr="00E74ADF">
        <w:rPr>
          <w:lang w:val="en-GB" w:eastAsia="zh-CN"/>
        </w:rPr>
        <w:lastRenderedPageBreak/>
        <w:t>–</w:t>
      </w:r>
      <w:r w:rsidRPr="00E74ADF">
        <w:rPr>
          <w:lang w:val="en-GB" w:eastAsia="zh-CN"/>
        </w:rPr>
        <w:tab/>
      </w:r>
      <w:r w:rsidR="000D4105">
        <w:rPr>
          <w:rFonts w:hint="eastAsia"/>
          <w:b/>
          <w:bCs/>
          <w:lang w:val="en-GB" w:eastAsia="zh-CN"/>
        </w:rPr>
        <w:t>公共照明</w:t>
      </w:r>
    </w:p>
    <w:p w:rsidR="00711F62" w:rsidRPr="00E74ADF" w:rsidRDefault="00711F62" w:rsidP="00370613">
      <w:pPr>
        <w:pStyle w:val="enumlev1"/>
        <w:rPr>
          <w:lang w:val="en-GB" w:eastAsia="zh-CN"/>
        </w:rPr>
      </w:pPr>
      <w:r>
        <w:rPr>
          <w:lang w:val="en-GB" w:eastAsia="zh-CN"/>
        </w:rPr>
        <w:tab/>
      </w:r>
      <w:r w:rsidRPr="00E74ADF">
        <w:rPr>
          <w:lang w:val="en-GB" w:eastAsia="zh-CN"/>
        </w:rPr>
        <w:t>LPWAN</w:t>
      </w:r>
      <w:r w:rsidR="000D4105">
        <w:rPr>
          <w:rFonts w:hint="eastAsia"/>
          <w:lang w:val="en-GB" w:eastAsia="zh-CN"/>
        </w:rPr>
        <w:t>技术可被用于</w:t>
      </w:r>
      <w:r w:rsidR="00F32337">
        <w:rPr>
          <w:rFonts w:hint="eastAsia"/>
          <w:lang w:val="en-GB" w:eastAsia="zh-CN"/>
        </w:rPr>
        <w:t>智能</w:t>
      </w:r>
      <w:r w:rsidR="000D4105">
        <w:rPr>
          <w:rFonts w:hint="eastAsia"/>
          <w:lang w:val="en-GB" w:eastAsia="zh-CN"/>
        </w:rPr>
        <w:t>公共照明网络管理，</w:t>
      </w:r>
      <w:bookmarkStart w:id="24" w:name="OLE_LINK54"/>
      <w:bookmarkStart w:id="25" w:name="OLE_LINK55"/>
      <w:r w:rsidR="000D4105" w:rsidRPr="000D4105">
        <w:rPr>
          <w:rFonts w:hint="eastAsia"/>
          <w:lang w:val="en-GB" w:eastAsia="zh-CN"/>
        </w:rPr>
        <w:t>并通过将</w:t>
      </w:r>
      <w:r w:rsidR="00F32337">
        <w:rPr>
          <w:rFonts w:hint="eastAsia"/>
          <w:lang w:val="en-GB" w:eastAsia="zh-CN"/>
        </w:rPr>
        <w:t>信息</w:t>
      </w:r>
      <w:r w:rsidR="00F32337">
        <w:rPr>
          <w:rFonts w:hint="eastAsia"/>
          <w:lang w:val="en-GB" w:eastAsia="zh-CN"/>
        </w:rPr>
        <w:t>/</w:t>
      </w:r>
      <w:r w:rsidR="000D4105" w:rsidRPr="000D4105">
        <w:rPr>
          <w:rFonts w:hint="eastAsia"/>
          <w:lang w:val="en-GB" w:eastAsia="zh-CN"/>
        </w:rPr>
        <w:t>道路交通事故</w:t>
      </w:r>
      <w:r w:rsidR="00F32337">
        <w:rPr>
          <w:rFonts w:hint="eastAsia"/>
          <w:lang w:val="en-GB" w:eastAsia="zh-CN"/>
        </w:rPr>
        <w:t>场景</w:t>
      </w:r>
      <w:r w:rsidR="000D4105" w:rsidRPr="000D4105">
        <w:rPr>
          <w:rFonts w:hint="eastAsia"/>
          <w:lang w:val="en-GB" w:eastAsia="zh-CN"/>
        </w:rPr>
        <w:t>/</w:t>
      </w:r>
      <w:r w:rsidR="00F32337">
        <w:rPr>
          <w:rFonts w:hint="eastAsia"/>
          <w:lang w:val="en-GB" w:eastAsia="zh-CN"/>
        </w:rPr>
        <w:t>路障信息</w:t>
      </w:r>
      <w:r w:rsidR="000D4105">
        <w:rPr>
          <w:rFonts w:hint="eastAsia"/>
          <w:lang w:val="en-GB" w:eastAsia="zh-CN"/>
        </w:rPr>
        <w:t>转发到附近地点来加强安全考虑</w:t>
      </w:r>
      <w:r w:rsidR="000D4105" w:rsidRPr="000D4105">
        <w:rPr>
          <w:rFonts w:hint="eastAsia"/>
          <w:lang w:val="en-GB" w:eastAsia="zh-CN"/>
        </w:rPr>
        <w:t>。</w:t>
      </w:r>
      <w:bookmarkEnd w:id="24"/>
      <w:bookmarkEnd w:id="25"/>
    </w:p>
    <w:p w:rsidR="00711F62" w:rsidRPr="00E74ADF" w:rsidRDefault="00711F62" w:rsidP="00370613">
      <w:pPr>
        <w:rPr>
          <w:lang w:val="en-GB" w:eastAsia="zh-CN"/>
        </w:rPr>
      </w:pPr>
      <w:r w:rsidRPr="00E74ADF">
        <w:rPr>
          <w:lang w:val="en-GB" w:eastAsia="zh-CN"/>
        </w:rPr>
        <w:t>–</w:t>
      </w:r>
      <w:r w:rsidRPr="00E74ADF">
        <w:rPr>
          <w:lang w:val="en-GB" w:eastAsia="zh-CN"/>
        </w:rPr>
        <w:tab/>
      </w:r>
      <w:r w:rsidR="000D4105">
        <w:rPr>
          <w:rFonts w:hint="eastAsia"/>
          <w:b/>
          <w:bCs/>
          <w:lang w:val="en-GB" w:eastAsia="zh-CN"/>
        </w:rPr>
        <w:t>智能停车系统</w:t>
      </w:r>
    </w:p>
    <w:p w:rsidR="00711F62" w:rsidRPr="00E74ADF" w:rsidRDefault="00711F62" w:rsidP="00370613">
      <w:pPr>
        <w:pStyle w:val="enumlev1"/>
        <w:rPr>
          <w:lang w:val="en-GB" w:eastAsia="zh-CN"/>
        </w:rPr>
      </w:pPr>
      <w:r>
        <w:rPr>
          <w:lang w:val="en-GB" w:eastAsia="zh-CN"/>
        </w:rPr>
        <w:tab/>
      </w:r>
      <w:bookmarkStart w:id="26" w:name="OLE_LINK56"/>
      <w:bookmarkStart w:id="27" w:name="OLE_LINK57"/>
      <w:r w:rsidR="000D4105" w:rsidRPr="00E74ADF">
        <w:rPr>
          <w:lang w:val="en-GB" w:eastAsia="zh-CN"/>
        </w:rPr>
        <w:t>LPWAN</w:t>
      </w:r>
      <w:r w:rsidR="000D4105">
        <w:rPr>
          <w:rFonts w:hint="eastAsia"/>
          <w:lang w:val="en-GB" w:eastAsia="zh-CN"/>
        </w:rPr>
        <w:t>可</w:t>
      </w:r>
      <w:r w:rsidR="000D4105" w:rsidRPr="000D4105">
        <w:rPr>
          <w:rFonts w:hint="eastAsia"/>
          <w:lang w:val="en-GB" w:eastAsia="zh-CN"/>
        </w:rPr>
        <w:t>通过向用户通知附近可用的停车位，</w:t>
      </w:r>
      <w:r w:rsidR="000D4105">
        <w:rPr>
          <w:rFonts w:hint="eastAsia"/>
          <w:lang w:val="en-GB" w:eastAsia="zh-CN"/>
        </w:rPr>
        <w:t>来实现对于</w:t>
      </w:r>
      <w:r w:rsidR="000D4105" w:rsidRPr="000D4105">
        <w:rPr>
          <w:rFonts w:hint="eastAsia"/>
          <w:lang w:val="en-GB" w:eastAsia="zh-CN"/>
        </w:rPr>
        <w:t>市政停车场和区域</w:t>
      </w:r>
      <w:r w:rsidR="000D4105">
        <w:rPr>
          <w:rFonts w:hint="eastAsia"/>
          <w:lang w:val="en-GB" w:eastAsia="zh-CN"/>
        </w:rPr>
        <w:t>的</w:t>
      </w:r>
      <w:r w:rsidR="000D4105" w:rsidRPr="000D4105">
        <w:rPr>
          <w:rFonts w:hint="eastAsia"/>
          <w:lang w:val="en-GB" w:eastAsia="zh-CN"/>
        </w:rPr>
        <w:t>最佳利用</w:t>
      </w:r>
      <w:bookmarkEnd w:id="26"/>
      <w:bookmarkEnd w:id="27"/>
      <w:r w:rsidR="000D4105">
        <w:rPr>
          <w:rFonts w:hint="eastAsia"/>
          <w:lang w:val="en-GB" w:eastAsia="zh-CN"/>
        </w:rPr>
        <w:t>。</w:t>
      </w:r>
    </w:p>
    <w:p w:rsidR="00711F62" w:rsidRPr="00E74ADF" w:rsidRDefault="00711F62" w:rsidP="00370613">
      <w:pPr>
        <w:rPr>
          <w:lang w:val="en-GB" w:eastAsia="zh-CN"/>
        </w:rPr>
      </w:pPr>
      <w:r w:rsidRPr="00E74ADF">
        <w:rPr>
          <w:lang w:val="en-GB" w:eastAsia="zh-CN"/>
        </w:rPr>
        <w:t>–</w:t>
      </w:r>
      <w:r w:rsidRPr="00E74ADF">
        <w:rPr>
          <w:lang w:val="en-GB" w:eastAsia="zh-CN"/>
        </w:rPr>
        <w:tab/>
      </w:r>
      <w:r w:rsidR="001F5ED2">
        <w:rPr>
          <w:rFonts w:hint="eastAsia"/>
          <w:b/>
          <w:bCs/>
          <w:lang w:val="en-GB" w:eastAsia="zh-CN"/>
        </w:rPr>
        <w:t>污染</w:t>
      </w:r>
      <w:r w:rsidR="00136202">
        <w:rPr>
          <w:rFonts w:hint="eastAsia"/>
          <w:b/>
          <w:bCs/>
          <w:lang w:val="en-GB" w:eastAsia="zh-CN"/>
        </w:rPr>
        <w:t>监测器</w:t>
      </w:r>
    </w:p>
    <w:p w:rsidR="00711F62" w:rsidRPr="00E74ADF" w:rsidRDefault="00711F62" w:rsidP="00370613">
      <w:pPr>
        <w:pStyle w:val="enumlev1"/>
        <w:rPr>
          <w:lang w:val="en-GB" w:eastAsia="zh-CN"/>
        </w:rPr>
      </w:pPr>
      <w:r w:rsidRPr="00E74ADF">
        <w:rPr>
          <w:lang w:val="en-GB" w:eastAsia="zh-CN"/>
        </w:rPr>
        <w:tab/>
      </w:r>
      <w:r w:rsidR="001F5ED2">
        <w:rPr>
          <w:rFonts w:hint="eastAsia"/>
          <w:lang w:val="en-GB" w:eastAsia="zh-CN"/>
        </w:rPr>
        <w:t>对于</w:t>
      </w:r>
      <w:r w:rsidR="00136202">
        <w:rPr>
          <w:rFonts w:hint="eastAsia"/>
          <w:lang w:val="en-GB" w:eastAsia="zh-CN"/>
        </w:rPr>
        <w:t>大量</w:t>
      </w:r>
      <w:r w:rsidR="001F5ED2">
        <w:rPr>
          <w:rFonts w:hint="eastAsia"/>
          <w:lang w:val="en-GB" w:eastAsia="zh-CN"/>
        </w:rPr>
        <w:t>涌现的环境污染，</w:t>
      </w:r>
      <w:r w:rsidRPr="00E74ADF">
        <w:rPr>
          <w:lang w:val="en-GB" w:eastAsia="zh-CN"/>
        </w:rPr>
        <w:t>LPWAN</w:t>
      </w:r>
      <w:r w:rsidR="001F5ED2">
        <w:rPr>
          <w:rFonts w:hint="eastAsia"/>
          <w:lang w:val="en-GB" w:eastAsia="zh-CN"/>
        </w:rPr>
        <w:t>技术能通过智能地放置传感器通知相关</w:t>
      </w:r>
      <w:r w:rsidR="00136202">
        <w:rPr>
          <w:rFonts w:hint="eastAsia"/>
          <w:lang w:val="en-GB" w:eastAsia="zh-CN"/>
        </w:rPr>
        <w:t>人员当地</w:t>
      </w:r>
      <w:r w:rsidR="001F5ED2">
        <w:rPr>
          <w:rFonts w:hint="eastAsia"/>
          <w:lang w:val="en-GB" w:eastAsia="zh-CN"/>
        </w:rPr>
        <w:t>污染</w:t>
      </w:r>
      <w:r w:rsidR="00136202" w:rsidRPr="00136202">
        <w:rPr>
          <w:rFonts w:hint="eastAsia"/>
          <w:lang w:val="en-GB" w:eastAsia="zh-CN"/>
        </w:rPr>
        <w:t>监测器</w:t>
      </w:r>
      <w:r w:rsidR="00136202">
        <w:rPr>
          <w:rFonts w:hint="eastAsia"/>
          <w:lang w:val="en-GB" w:eastAsia="zh-CN"/>
        </w:rPr>
        <w:t>监测到的情况</w:t>
      </w:r>
      <w:r w:rsidR="001F5ED2">
        <w:rPr>
          <w:rFonts w:hint="eastAsia"/>
          <w:lang w:val="en-GB" w:eastAsia="zh-CN"/>
        </w:rPr>
        <w:t>来维持</w:t>
      </w:r>
      <w:r w:rsidR="00136202">
        <w:rPr>
          <w:rFonts w:hint="eastAsia"/>
          <w:lang w:val="en-GB" w:eastAsia="zh-CN"/>
        </w:rPr>
        <w:t>生态</w:t>
      </w:r>
      <w:r w:rsidR="001F5ED2">
        <w:rPr>
          <w:rFonts w:hint="eastAsia"/>
          <w:lang w:val="en-GB" w:eastAsia="zh-CN"/>
        </w:rPr>
        <w:t>平衡。</w:t>
      </w:r>
      <w:bookmarkStart w:id="28" w:name="OLE_LINK1"/>
      <w:bookmarkStart w:id="29" w:name="OLE_LINK2"/>
      <w:r w:rsidR="00136202">
        <w:rPr>
          <w:rFonts w:hint="eastAsia"/>
          <w:lang w:val="en-GB" w:eastAsia="zh-CN"/>
        </w:rPr>
        <w:t>在发电厂和</w:t>
      </w:r>
      <w:r w:rsidR="0029476F">
        <w:rPr>
          <w:rFonts w:hint="eastAsia"/>
          <w:lang w:val="en-GB" w:eastAsia="zh-CN"/>
        </w:rPr>
        <w:t>重</w:t>
      </w:r>
      <w:r w:rsidR="00136202">
        <w:rPr>
          <w:rFonts w:hint="eastAsia"/>
          <w:lang w:val="en-GB" w:eastAsia="zh-CN"/>
        </w:rPr>
        <w:t>工业园区附近，这些设备能追踪</w:t>
      </w:r>
      <w:r w:rsidR="00434E02">
        <w:rPr>
          <w:rFonts w:hint="eastAsia"/>
          <w:lang w:val="en-GB" w:eastAsia="zh-CN"/>
        </w:rPr>
        <w:t>监测</w:t>
      </w:r>
      <w:r w:rsidR="00136202" w:rsidRPr="00136202">
        <w:rPr>
          <w:rFonts w:hint="eastAsia"/>
          <w:lang w:val="en-GB" w:eastAsia="zh-CN"/>
        </w:rPr>
        <w:t>环境能源的整体消耗</w:t>
      </w:r>
      <w:r w:rsidR="00136202" w:rsidRPr="00136202">
        <w:rPr>
          <w:rFonts w:hint="eastAsia"/>
          <w:lang w:val="en-GB" w:eastAsia="zh-CN"/>
        </w:rPr>
        <w:t>/</w:t>
      </w:r>
      <w:r w:rsidR="00136202" w:rsidRPr="00136202">
        <w:rPr>
          <w:rFonts w:hint="eastAsia"/>
          <w:lang w:val="en-GB" w:eastAsia="zh-CN"/>
        </w:rPr>
        <w:t>浪费</w:t>
      </w:r>
      <w:bookmarkEnd w:id="28"/>
      <w:bookmarkEnd w:id="29"/>
      <w:r w:rsidR="00136202">
        <w:rPr>
          <w:rFonts w:hint="eastAsia"/>
          <w:lang w:val="en-GB" w:eastAsia="zh-CN"/>
        </w:rPr>
        <w:t>。</w:t>
      </w:r>
    </w:p>
    <w:p w:rsidR="00711F62" w:rsidRPr="00E74ADF" w:rsidRDefault="00711F62" w:rsidP="00370613">
      <w:pPr>
        <w:rPr>
          <w:lang w:val="en-GB" w:eastAsia="zh-CN"/>
        </w:rPr>
      </w:pPr>
      <w:r w:rsidRPr="00E74ADF">
        <w:rPr>
          <w:lang w:val="en-GB" w:eastAsia="zh-CN"/>
        </w:rPr>
        <w:t>–</w:t>
      </w:r>
      <w:r w:rsidRPr="00E74ADF">
        <w:rPr>
          <w:lang w:val="en-GB" w:eastAsia="zh-CN"/>
        </w:rPr>
        <w:tab/>
      </w:r>
      <w:r w:rsidR="00136202" w:rsidRPr="00136202">
        <w:rPr>
          <w:rFonts w:hint="eastAsia"/>
          <w:b/>
          <w:bCs/>
          <w:lang w:val="en-GB" w:eastAsia="zh-CN"/>
        </w:rPr>
        <w:t>垃圾箱</w:t>
      </w:r>
      <w:r w:rsidR="00136202">
        <w:rPr>
          <w:rFonts w:hint="eastAsia"/>
          <w:b/>
          <w:bCs/>
          <w:lang w:val="en-GB" w:eastAsia="zh-CN"/>
        </w:rPr>
        <w:t>管理</w:t>
      </w:r>
    </w:p>
    <w:p w:rsidR="00711F62" w:rsidRPr="00E74ADF" w:rsidRDefault="00711F62" w:rsidP="00370613">
      <w:pPr>
        <w:pStyle w:val="enumlev1"/>
        <w:rPr>
          <w:lang w:val="en-GB" w:eastAsia="zh-CN"/>
        </w:rPr>
      </w:pPr>
      <w:r>
        <w:rPr>
          <w:lang w:val="en-GB" w:eastAsia="zh-CN"/>
        </w:rPr>
        <w:tab/>
      </w:r>
      <w:r w:rsidR="00136202">
        <w:rPr>
          <w:rFonts w:hint="eastAsia"/>
          <w:lang w:val="en-GB" w:eastAsia="zh-CN"/>
        </w:rPr>
        <w:t>当垃圾箱满了或需要被清空时，</w:t>
      </w:r>
      <w:r w:rsidRPr="00E74ADF">
        <w:rPr>
          <w:lang w:val="en-GB" w:eastAsia="zh-CN"/>
        </w:rPr>
        <w:t>LPWAN</w:t>
      </w:r>
      <w:r w:rsidR="00136202">
        <w:rPr>
          <w:rFonts w:hint="eastAsia"/>
          <w:lang w:val="en-GB" w:eastAsia="zh-CN"/>
        </w:rPr>
        <w:t>可以通过智能传感器检测垃圾箱内的填充率以帮助进行适当的垃圾管理。这些传感器还能收集公众丢弃的垃圾类型的数据。</w:t>
      </w:r>
    </w:p>
    <w:p w:rsidR="00711F62" w:rsidRPr="00E74ADF" w:rsidRDefault="00711F62" w:rsidP="00370613">
      <w:pPr>
        <w:rPr>
          <w:lang w:val="en-GB" w:eastAsia="zh-CN"/>
        </w:rPr>
      </w:pPr>
      <w:r w:rsidRPr="00E74ADF">
        <w:rPr>
          <w:lang w:val="en-GB" w:eastAsia="zh-CN"/>
        </w:rPr>
        <w:t>–</w:t>
      </w:r>
      <w:r w:rsidRPr="00E74ADF">
        <w:rPr>
          <w:lang w:val="en-GB" w:eastAsia="zh-CN"/>
        </w:rPr>
        <w:tab/>
      </w:r>
      <w:r w:rsidR="00136202" w:rsidRPr="00136202">
        <w:rPr>
          <w:rFonts w:hint="eastAsia"/>
          <w:b/>
          <w:bCs/>
          <w:lang w:val="en-GB" w:eastAsia="zh-CN"/>
        </w:rPr>
        <w:t>智能货运和库存管理</w:t>
      </w:r>
    </w:p>
    <w:p w:rsidR="00711F62" w:rsidRPr="00E74ADF" w:rsidRDefault="00711F62" w:rsidP="00370613">
      <w:pPr>
        <w:pStyle w:val="enumlev1"/>
        <w:rPr>
          <w:lang w:val="en-GB" w:eastAsia="zh-CN"/>
        </w:rPr>
      </w:pPr>
      <w:r>
        <w:rPr>
          <w:lang w:val="en-GB" w:eastAsia="zh-CN"/>
        </w:rPr>
        <w:tab/>
      </w:r>
      <w:bookmarkStart w:id="30" w:name="OLE_LINK19"/>
      <w:bookmarkStart w:id="31" w:name="OLE_LINK20"/>
      <w:r w:rsidR="00136202" w:rsidRPr="00136202">
        <w:rPr>
          <w:rFonts w:hint="eastAsia"/>
          <w:lang w:val="en-GB" w:eastAsia="zh-CN"/>
        </w:rPr>
        <w:t>LPWAN</w:t>
      </w:r>
      <w:r w:rsidR="00136202" w:rsidRPr="00136202">
        <w:rPr>
          <w:rFonts w:hint="eastAsia"/>
          <w:lang w:val="en-GB" w:eastAsia="zh-CN"/>
        </w:rPr>
        <w:t>驱动的传感器可</w:t>
      </w:r>
      <w:r w:rsidR="00136202">
        <w:rPr>
          <w:rFonts w:hint="eastAsia"/>
          <w:lang w:val="en-GB" w:eastAsia="zh-CN"/>
        </w:rPr>
        <w:t>成为</w:t>
      </w:r>
      <w:r w:rsidR="00136202" w:rsidRPr="00136202">
        <w:rPr>
          <w:rFonts w:hint="eastAsia"/>
          <w:lang w:val="en-GB" w:eastAsia="zh-CN"/>
        </w:rPr>
        <w:t>智能库存系统</w:t>
      </w:r>
      <w:r w:rsidR="00136202">
        <w:rPr>
          <w:rFonts w:hint="eastAsia"/>
          <w:lang w:val="en-GB" w:eastAsia="zh-CN"/>
        </w:rPr>
        <w:t>的</w:t>
      </w:r>
      <w:r w:rsidR="00C277DB">
        <w:rPr>
          <w:rFonts w:hint="eastAsia"/>
          <w:lang w:val="en-GB" w:eastAsia="zh-CN"/>
        </w:rPr>
        <w:t>便捷性</w:t>
      </w:r>
      <w:r w:rsidR="00136202">
        <w:rPr>
          <w:rFonts w:hint="eastAsia"/>
          <w:lang w:val="en-GB" w:eastAsia="zh-CN"/>
        </w:rPr>
        <w:t>补充（即，置于货运</w:t>
      </w:r>
      <w:r w:rsidR="00175F6E">
        <w:rPr>
          <w:rFonts w:hint="eastAsia"/>
          <w:lang w:val="en-GB" w:eastAsia="zh-CN"/>
        </w:rPr>
        <w:t>车辆</w:t>
      </w:r>
      <w:r w:rsidR="00136202">
        <w:rPr>
          <w:rFonts w:hint="eastAsia"/>
          <w:lang w:val="en-GB" w:eastAsia="zh-CN"/>
        </w:rPr>
        <w:t>和它们携带库存的港口</w:t>
      </w:r>
      <w:r w:rsidR="00136202" w:rsidRPr="00136202">
        <w:rPr>
          <w:rFonts w:hint="eastAsia"/>
          <w:lang w:val="en-GB" w:eastAsia="zh-CN"/>
        </w:rPr>
        <w:t>之间）。</w:t>
      </w:r>
      <w:bookmarkEnd w:id="30"/>
      <w:bookmarkEnd w:id="31"/>
      <w:r w:rsidR="00136202">
        <w:rPr>
          <w:rFonts w:hint="eastAsia"/>
          <w:lang w:val="en-GB" w:eastAsia="zh-CN"/>
        </w:rPr>
        <w:t>这些传感器</w:t>
      </w:r>
      <w:bookmarkStart w:id="32" w:name="OLE_LINK25"/>
      <w:bookmarkStart w:id="33" w:name="OLE_LINK26"/>
      <w:r w:rsidR="00175F6E" w:rsidRPr="00175F6E">
        <w:rPr>
          <w:rFonts w:hint="eastAsia"/>
          <w:lang w:val="en-GB" w:eastAsia="zh-CN"/>
        </w:rPr>
        <w:t>将传递有关货运车辆位置和库存状态的定期更新信息</w:t>
      </w:r>
      <w:bookmarkEnd w:id="32"/>
      <w:bookmarkEnd w:id="33"/>
      <w:r w:rsidR="00175F6E">
        <w:rPr>
          <w:rFonts w:hint="eastAsia"/>
          <w:lang w:val="en-GB" w:eastAsia="zh-CN"/>
        </w:rPr>
        <w:t>。当货运车辆需要维修或保养时，</w:t>
      </w:r>
      <w:r w:rsidRPr="00E74ADF">
        <w:rPr>
          <w:lang w:val="en-GB" w:eastAsia="zh-CN"/>
        </w:rPr>
        <w:t>LPWAN</w:t>
      </w:r>
      <w:r w:rsidR="00175F6E">
        <w:rPr>
          <w:rFonts w:hint="eastAsia"/>
          <w:lang w:val="en-GB" w:eastAsia="zh-CN"/>
        </w:rPr>
        <w:t>也能通知运营商这些信息。</w:t>
      </w:r>
    </w:p>
    <w:p w:rsidR="00711F62" w:rsidRPr="00E74ADF" w:rsidRDefault="00711F62" w:rsidP="00370613">
      <w:pPr>
        <w:rPr>
          <w:lang w:val="en-GB" w:eastAsia="zh-CN"/>
        </w:rPr>
      </w:pPr>
      <w:r w:rsidRPr="00E74ADF">
        <w:rPr>
          <w:lang w:val="en-GB" w:eastAsia="zh-CN"/>
        </w:rPr>
        <w:t>–</w:t>
      </w:r>
      <w:r w:rsidRPr="00E74ADF">
        <w:rPr>
          <w:lang w:val="en-GB" w:eastAsia="zh-CN"/>
        </w:rPr>
        <w:tab/>
      </w:r>
      <w:r w:rsidR="00114B32">
        <w:rPr>
          <w:rFonts w:hint="eastAsia"/>
          <w:b/>
          <w:bCs/>
          <w:lang w:val="en-GB" w:eastAsia="zh-CN"/>
        </w:rPr>
        <w:t>火灾</w:t>
      </w:r>
      <w:r w:rsidR="00D7415B">
        <w:rPr>
          <w:rFonts w:hint="eastAsia"/>
          <w:b/>
          <w:bCs/>
          <w:lang w:val="en-GB" w:eastAsia="zh-CN"/>
        </w:rPr>
        <w:t>检测</w:t>
      </w:r>
      <w:r w:rsidR="00114B32">
        <w:rPr>
          <w:rFonts w:hint="eastAsia"/>
          <w:b/>
          <w:bCs/>
          <w:lang w:val="en-GB" w:eastAsia="zh-CN"/>
        </w:rPr>
        <w:t>系统</w:t>
      </w:r>
    </w:p>
    <w:p w:rsidR="00711F62" w:rsidRPr="00E74ADF" w:rsidRDefault="00711F62" w:rsidP="00370613">
      <w:pPr>
        <w:pStyle w:val="enumlev1"/>
        <w:rPr>
          <w:lang w:val="en-GB" w:eastAsia="zh-CN"/>
        </w:rPr>
      </w:pPr>
      <w:r>
        <w:rPr>
          <w:lang w:val="en-GB" w:eastAsia="zh-CN"/>
        </w:rPr>
        <w:tab/>
      </w:r>
      <w:r w:rsidR="00114B32" w:rsidRPr="00E74ADF">
        <w:rPr>
          <w:lang w:val="en-GB" w:eastAsia="zh-CN"/>
        </w:rPr>
        <w:t>LPWAN</w:t>
      </w:r>
      <w:r w:rsidR="00114B32">
        <w:rPr>
          <w:rFonts w:hint="eastAsia"/>
          <w:lang w:val="en-GB" w:eastAsia="zh-CN"/>
        </w:rPr>
        <w:t>技术驱动的火灾报警器和传感器可</w:t>
      </w:r>
      <w:r w:rsidR="00114B32" w:rsidRPr="00114B32">
        <w:rPr>
          <w:rFonts w:hint="eastAsia"/>
          <w:lang w:val="en-GB" w:eastAsia="zh-CN"/>
        </w:rPr>
        <w:t>迅速向当地消防部门发出紧急通知，以</w:t>
      </w:r>
      <w:r w:rsidR="00114B32">
        <w:rPr>
          <w:rFonts w:hint="eastAsia"/>
          <w:lang w:val="en-GB" w:eastAsia="zh-CN"/>
        </w:rPr>
        <w:t>通知其</w:t>
      </w:r>
      <w:r w:rsidR="00114B32" w:rsidRPr="00114B32">
        <w:rPr>
          <w:rFonts w:hint="eastAsia"/>
          <w:lang w:val="en-GB" w:eastAsia="zh-CN"/>
        </w:rPr>
        <w:t>提供</w:t>
      </w:r>
      <w:r w:rsidR="00A97F04">
        <w:rPr>
          <w:rFonts w:hint="eastAsia"/>
          <w:lang w:val="en-GB" w:eastAsia="zh-CN"/>
        </w:rPr>
        <w:t>救助</w:t>
      </w:r>
      <w:r w:rsidR="00114B32" w:rsidRPr="00114B32">
        <w:rPr>
          <w:rFonts w:hint="eastAsia"/>
          <w:lang w:val="en-GB" w:eastAsia="zh-CN"/>
        </w:rPr>
        <w:t>并限制损害</w:t>
      </w:r>
      <w:r w:rsidR="00114B32">
        <w:rPr>
          <w:rFonts w:hint="eastAsia"/>
          <w:lang w:val="en-GB" w:eastAsia="zh-CN"/>
        </w:rPr>
        <w:t>范围</w:t>
      </w:r>
      <w:r w:rsidR="00114B32" w:rsidRPr="00114B32">
        <w:rPr>
          <w:rFonts w:hint="eastAsia"/>
          <w:lang w:val="en-GB" w:eastAsia="zh-CN"/>
        </w:rPr>
        <w:t>。</w:t>
      </w:r>
    </w:p>
    <w:p w:rsidR="00711F62" w:rsidRPr="00E74ADF" w:rsidRDefault="00711F62" w:rsidP="00370613">
      <w:pPr>
        <w:ind w:left="1134" w:hanging="1134"/>
        <w:rPr>
          <w:lang w:val="en-GB" w:eastAsia="zh-CN"/>
        </w:rPr>
      </w:pPr>
      <w:r w:rsidRPr="00E74ADF">
        <w:rPr>
          <w:lang w:val="en-GB" w:eastAsia="zh-CN"/>
        </w:rPr>
        <w:t>–</w:t>
      </w:r>
      <w:r w:rsidRPr="00E74ADF">
        <w:rPr>
          <w:lang w:val="en-GB" w:eastAsia="zh-CN"/>
        </w:rPr>
        <w:tab/>
      </w:r>
      <w:r w:rsidR="00114B32">
        <w:rPr>
          <w:rFonts w:hint="eastAsia"/>
          <w:b/>
          <w:bCs/>
          <w:lang w:val="en-GB" w:eastAsia="zh-CN"/>
        </w:rPr>
        <w:t>连接消防栓</w:t>
      </w:r>
    </w:p>
    <w:p w:rsidR="00711F62" w:rsidRPr="00E74ADF" w:rsidRDefault="00711F62" w:rsidP="00370613">
      <w:pPr>
        <w:pStyle w:val="enumlev1"/>
        <w:rPr>
          <w:szCs w:val="24"/>
          <w:lang w:val="en-GB" w:eastAsia="zh-CN"/>
        </w:rPr>
      </w:pPr>
      <w:r w:rsidRPr="00E74ADF">
        <w:rPr>
          <w:lang w:val="en-GB" w:eastAsia="zh-CN"/>
        </w:rPr>
        <w:tab/>
      </w:r>
      <w:r w:rsidR="00114B32">
        <w:rPr>
          <w:rFonts w:hint="eastAsia"/>
          <w:lang w:val="en-GB" w:eastAsia="zh-CN"/>
        </w:rPr>
        <w:t>这些设备</w:t>
      </w:r>
      <w:bookmarkStart w:id="34" w:name="OLE_LINK35"/>
      <w:bookmarkStart w:id="35" w:name="OLE_LINK36"/>
      <w:r w:rsidR="00114B32" w:rsidRPr="00114B32">
        <w:rPr>
          <w:rFonts w:hint="eastAsia"/>
          <w:lang w:val="en-GB" w:eastAsia="zh-CN"/>
        </w:rPr>
        <w:t>有助于检测有缺陷的</w:t>
      </w:r>
      <w:r w:rsidR="00114B32">
        <w:rPr>
          <w:rFonts w:hint="eastAsia"/>
          <w:lang w:val="en-GB" w:eastAsia="zh-CN"/>
        </w:rPr>
        <w:t>消防栓</w:t>
      </w:r>
      <w:r w:rsidR="00114B32" w:rsidRPr="00114B32">
        <w:rPr>
          <w:rFonts w:hint="eastAsia"/>
          <w:lang w:val="en-GB" w:eastAsia="zh-CN"/>
        </w:rPr>
        <w:t>和</w:t>
      </w:r>
      <w:r w:rsidR="00114B32">
        <w:rPr>
          <w:rFonts w:hint="eastAsia"/>
          <w:lang w:val="en-GB" w:eastAsia="zh-CN"/>
        </w:rPr>
        <w:t>无法正常工作的消防栓</w:t>
      </w:r>
      <w:r w:rsidR="00114B32" w:rsidRPr="00114B32">
        <w:rPr>
          <w:rFonts w:hint="eastAsia"/>
          <w:lang w:val="en-GB" w:eastAsia="zh-CN"/>
        </w:rPr>
        <w:t>。他们还可以监测消防栓的用水情况</w:t>
      </w:r>
      <w:r w:rsidR="00114B32">
        <w:rPr>
          <w:rFonts w:hint="eastAsia"/>
          <w:lang w:val="en-GB" w:eastAsia="zh-CN"/>
        </w:rPr>
        <w:t>。</w:t>
      </w:r>
      <w:bookmarkEnd w:id="34"/>
      <w:bookmarkEnd w:id="35"/>
    </w:p>
    <w:p w:rsidR="00711F62" w:rsidRPr="00E74ADF" w:rsidRDefault="00711F62" w:rsidP="00370613">
      <w:pPr>
        <w:rPr>
          <w:lang w:val="en-GB" w:eastAsia="zh-CN"/>
        </w:rPr>
      </w:pPr>
      <w:r w:rsidRPr="00E74ADF">
        <w:rPr>
          <w:lang w:val="en-GB" w:eastAsia="zh-CN"/>
        </w:rPr>
        <w:t>–</w:t>
      </w:r>
      <w:r w:rsidRPr="00E74ADF">
        <w:rPr>
          <w:lang w:val="en-GB" w:eastAsia="zh-CN"/>
        </w:rPr>
        <w:tab/>
      </w:r>
      <w:r w:rsidR="00114B32">
        <w:rPr>
          <w:rFonts w:hint="eastAsia"/>
          <w:b/>
          <w:lang w:val="en-GB" w:eastAsia="zh-CN"/>
        </w:rPr>
        <w:t>城市绿地管理</w:t>
      </w:r>
    </w:p>
    <w:p w:rsidR="00711F62" w:rsidRPr="00E74ADF" w:rsidRDefault="00711F62" w:rsidP="00370613">
      <w:pPr>
        <w:pStyle w:val="enumlev1"/>
        <w:rPr>
          <w:lang w:val="en-GB" w:eastAsia="zh-CN"/>
        </w:rPr>
      </w:pPr>
      <w:r>
        <w:rPr>
          <w:lang w:val="en-GB" w:eastAsia="zh-CN"/>
        </w:rPr>
        <w:tab/>
      </w:r>
      <w:bookmarkStart w:id="36" w:name="OLE_LINK43"/>
      <w:bookmarkStart w:id="37" w:name="OLE_LINK44"/>
      <w:r w:rsidR="00114B32" w:rsidRPr="00114B32">
        <w:rPr>
          <w:rFonts w:hint="eastAsia"/>
          <w:lang w:val="en-GB" w:eastAsia="zh-CN"/>
        </w:rPr>
        <w:t>土壤湿度</w:t>
      </w:r>
      <w:r w:rsidR="00114B32">
        <w:rPr>
          <w:rFonts w:hint="eastAsia"/>
          <w:lang w:val="en-GB" w:eastAsia="zh-CN"/>
        </w:rPr>
        <w:t>、</w:t>
      </w:r>
      <w:r w:rsidR="00114B32" w:rsidRPr="00114B32">
        <w:rPr>
          <w:rFonts w:hint="eastAsia"/>
          <w:lang w:val="en-GB" w:eastAsia="zh-CN"/>
        </w:rPr>
        <w:t>土壤温度，室外温度传感器优化了公共绿地的管理，减少了</w:t>
      </w:r>
      <w:r w:rsidR="00114B32">
        <w:rPr>
          <w:rFonts w:hint="eastAsia"/>
          <w:lang w:val="en-GB" w:eastAsia="zh-CN"/>
        </w:rPr>
        <w:t>耗水量</w:t>
      </w:r>
      <w:r w:rsidR="00114B32" w:rsidRPr="00114B32">
        <w:rPr>
          <w:rFonts w:hint="eastAsia"/>
          <w:lang w:val="en-GB" w:eastAsia="zh-CN"/>
        </w:rPr>
        <w:t>。</w:t>
      </w:r>
      <w:bookmarkEnd w:id="36"/>
      <w:bookmarkEnd w:id="37"/>
    </w:p>
    <w:p w:rsidR="00711F62" w:rsidRPr="00E74ADF" w:rsidRDefault="00711F62" w:rsidP="00370613">
      <w:pPr>
        <w:tabs>
          <w:tab w:val="left" w:pos="1418"/>
        </w:tabs>
        <w:rPr>
          <w:b/>
          <w:lang w:val="en-GB" w:eastAsia="zh-CN"/>
        </w:rPr>
      </w:pPr>
      <w:r w:rsidRPr="00E74ADF">
        <w:rPr>
          <w:lang w:val="en-GB" w:eastAsia="zh-CN"/>
        </w:rPr>
        <w:t>–</w:t>
      </w:r>
      <w:r w:rsidRPr="00E74ADF">
        <w:rPr>
          <w:lang w:val="en-GB" w:eastAsia="zh-CN"/>
        </w:rPr>
        <w:tab/>
      </w:r>
      <w:r w:rsidR="00114B32">
        <w:rPr>
          <w:rFonts w:hint="eastAsia"/>
          <w:b/>
          <w:lang w:val="en-GB" w:eastAsia="zh-CN"/>
        </w:rPr>
        <w:t>能源消耗</w:t>
      </w:r>
    </w:p>
    <w:p w:rsidR="00711F62" w:rsidRPr="00E74ADF" w:rsidRDefault="00711F62" w:rsidP="00370613">
      <w:pPr>
        <w:pStyle w:val="enumlev1"/>
        <w:rPr>
          <w:lang w:val="en-GB" w:eastAsia="zh-CN"/>
        </w:rPr>
      </w:pPr>
      <w:r w:rsidRPr="00E74ADF">
        <w:rPr>
          <w:lang w:val="en-GB" w:eastAsia="zh-CN"/>
        </w:rPr>
        <w:tab/>
      </w:r>
      <w:r w:rsidR="00114B32">
        <w:rPr>
          <w:rFonts w:hint="eastAsia"/>
          <w:lang w:val="en-GB" w:eastAsia="zh-CN"/>
        </w:rPr>
        <w:t>监测系统能更准确、频繁地计费。</w:t>
      </w:r>
    </w:p>
    <w:p w:rsidR="00711F62" w:rsidRPr="00E74ADF" w:rsidRDefault="00711F62" w:rsidP="00370613">
      <w:pPr>
        <w:rPr>
          <w:b/>
          <w:lang w:val="en-GB" w:eastAsia="zh-CN"/>
        </w:rPr>
      </w:pPr>
      <w:r w:rsidRPr="00E74ADF">
        <w:rPr>
          <w:lang w:val="en-GB" w:eastAsia="zh-CN"/>
        </w:rPr>
        <w:t>–</w:t>
      </w:r>
      <w:r w:rsidRPr="00E74ADF">
        <w:rPr>
          <w:lang w:val="en-GB" w:eastAsia="zh-CN"/>
        </w:rPr>
        <w:tab/>
      </w:r>
      <w:r w:rsidR="00114B32">
        <w:rPr>
          <w:rFonts w:hint="eastAsia"/>
          <w:b/>
          <w:lang w:val="en-GB" w:eastAsia="zh-CN"/>
        </w:rPr>
        <w:t>牲畜管理</w:t>
      </w:r>
    </w:p>
    <w:p w:rsidR="00711F62" w:rsidRPr="00E74ADF" w:rsidRDefault="00711F62" w:rsidP="00370613">
      <w:pPr>
        <w:pStyle w:val="enumlev1"/>
        <w:rPr>
          <w:szCs w:val="24"/>
          <w:lang w:val="en-GB" w:eastAsia="zh-CN"/>
        </w:rPr>
      </w:pPr>
      <w:r>
        <w:rPr>
          <w:lang w:val="en-GB" w:eastAsia="zh-CN"/>
        </w:rPr>
        <w:tab/>
      </w:r>
      <w:bookmarkStart w:id="38" w:name="OLE_LINK45"/>
      <w:bookmarkStart w:id="39" w:name="OLE_LINK46"/>
      <w:r w:rsidR="00114B32">
        <w:rPr>
          <w:rFonts w:hint="eastAsia"/>
          <w:lang w:val="en-GB" w:eastAsia="zh-CN"/>
        </w:rPr>
        <w:t>畜牧场的本地化系统提供监测和可追溯性能力，检测由于</w:t>
      </w:r>
      <w:r w:rsidR="00114B32" w:rsidRPr="00114B32">
        <w:rPr>
          <w:rFonts w:hint="eastAsia"/>
          <w:lang w:val="en-GB" w:eastAsia="zh-CN"/>
        </w:rPr>
        <w:t>温度</w:t>
      </w:r>
      <w:r w:rsidR="00114B32">
        <w:rPr>
          <w:rFonts w:hint="eastAsia"/>
          <w:lang w:val="en-GB" w:eastAsia="zh-CN"/>
        </w:rPr>
        <w:t>、</w:t>
      </w:r>
      <w:r w:rsidR="00114B32" w:rsidRPr="00114B32">
        <w:rPr>
          <w:rFonts w:hint="eastAsia"/>
          <w:lang w:val="en-GB" w:eastAsia="zh-CN"/>
        </w:rPr>
        <w:t>活动</w:t>
      </w:r>
      <w:r w:rsidR="00114B32">
        <w:rPr>
          <w:rFonts w:hint="eastAsia"/>
          <w:lang w:val="en-GB" w:eastAsia="zh-CN"/>
        </w:rPr>
        <w:t>、</w:t>
      </w:r>
      <w:r w:rsidR="00114B32" w:rsidRPr="00114B32">
        <w:rPr>
          <w:rFonts w:hint="eastAsia"/>
          <w:lang w:val="en-GB" w:eastAsia="zh-CN"/>
        </w:rPr>
        <w:t>行为和牲畜产犊等变化引起的异常。</w:t>
      </w:r>
      <w:bookmarkEnd w:id="38"/>
      <w:bookmarkEnd w:id="39"/>
    </w:p>
    <w:p w:rsidR="00711F62" w:rsidRPr="00E74ADF" w:rsidRDefault="00711F62" w:rsidP="00370613">
      <w:pPr>
        <w:rPr>
          <w:b/>
          <w:lang w:val="en-GB" w:eastAsia="zh-CN"/>
        </w:rPr>
      </w:pPr>
      <w:r w:rsidRPr="00E74ADF">
        <w:rPr>
          <w:lang w:val="en-GB" w:eastAsia="zh-CN"/>
        </w:rPr>
        <w:t>–</w:t>
      </w:r>
      <w:r w:rsidRPr="00E74ADF">
        <w:rPr>
          <w:lang w:val="en-GB" w:eastAsia="zh-CN"/>
        </w:rPr>
        <w:tab/>
      </w:r>
      <w:r w:rsidR="00114B32">
        <w:rPr>
          <w:rFonts w:hint="eastAsia"/>
          <w:b/>
          <w:lang w:val="en-GB" w:eastAsia="zh-CN"/>
        </w:rPr>
        <w:t>智能灌溉</w:t>
      </w:r>
    </w:p>
    <w:p w:rsidR="00711F62" w:rsidRPr="00E74ADF" w:rsidRDefault="00711F62" w:rsidP="00370613">
      <w:pPr>
        <w:pStyle w:val="enumlev1"/>
        <w:rPr>
          <w:szCs w:val="24"/>
          <w:lang w:val="en-GB" w:eastAsia="zh-CN"/>
        </w:rPr>
      </w:pPr>
      <w:r>
        <w:rPr>
          <w:lang w:val="en-GB" w:eastAsia="zh-CN"/>
        </w:rPr>
        <w:tab/>
      </w:r>
      <w:r w:rsidR="00114B32">
        <w:rPr>
          <w:rFonts w:hint="eastAsia"/>
          <w:lang w:val="en-GB" w:eastAsia="zh-CN"/>
        </w:rPr>
        <w:t>减少耗水量，促进灌溉的发展，以</w:t>
      </w:r>
      <w:r w:rsidR="00114B32" w:rsidRPr="00114B32">
        <w:rPr>
          <w:rFonts w:hint="eastAsia"/>
          <w:lang w:val="en-GB" w:eastAsia="zh-CN"/>
        </w:rPr>
        <w:t>获得</w:t>
      </w:r>
      <w:r w:rsidR="00114B32">
        <w:rPr>
          <w:rFonts w:hint="eastAsia"/>
          <w:lang w:val="en-GB" w:eastAsia="zh-CN"/>
        </w:rPr>
        <w:t>畅销</w:t>
      </w:r>
      <w:r w:rsidR="00114B32" w:rsidRPr="00114B32">
        <w:rPr>
          <w:rFonts w:hint="eastAsia"/>
          <w:lang w:val="en-GB" w:eastAsia="zh-CN"/>
        </w:rPr>
        <w:t>产品并减少产品</w:t>
      </w:r>
      <w:r w:rsidR="00114B32">
        <w:rPr>
          <w:rFonts w:hint="eastAsia"/>
          <w:lang w:val="en-GB" w:eastAsia="zh-CN"/>
        </w:rPr>
        <w:t>损耗。</w:t>
      </w:r>
    </w:p>
    <w:p w:rsidR="00711F62" w:rsidRPr="00E74ADF" w:rsidRDefault="00711F62" w:rsidP="00370613">
      <w:pPr>
        <w:keepNext/>
        <w:keepLines/>
        <w:rPr>
          <w:b/>
          <w:lang w:val="en-GB" w:eastAsia="zh-CN"/>
        </w:rPr>
      </w:pPr>
      <w:r w:rsidRPr="00E74ADF">
        <w:rPr>
          <w:lang w:val="en-GB" w:eastAsia="zh-CN"/>
        </w:rPr>
        <w:t>–</w:t>
      </w:r>
      <w:r w:rsidRPr="00E74ADF">
        <w:rPr>
          <w:lang w:val="en-GB" w:eastAsia="zh-CN"/>
        </w:rPr>
        <w:tab/>
      </w:r>
      <w:r w:rsidR="00114B32" w:rsidRPr="00114B32">
        <w:rPr>
          <w:rFonts w:hint="eastAsia"/>
          <w:b/>
          <w:lang w:val="en-GB" w:eastAsia="zh-CN"/>
        </w:rPr>
        <w:t>包裹拾取服务</w:t>
      </w:r>
    </w:p>
    <w:p w:rsidR="00711F62" w:rsidRPr="00E74ADF" w:rsidRDefault="00711F62" w:rsidP="00370613">
      <w:pPr>
        <w:pStyle w:val="enumlev1"/>
        <w:rPr>
          <w:szCs w:val="24"/>
          <w:lang w:val="en-GB" w:eastAsia="zh-CN"/>
        </w:rPr>
      </w:pPr>
      <w:r>
        <w:rPr>
          <w:lang w:val="en-GB" w:eastAsia="zh-CN"/>
        </w:rPr>
        <w:tab/>
      </w:r>
      <w:bookmarkStart w:id="40" w:name="OLE_LINK61"/>
      <w:bookmarkStart w:id="41" w:name="OLE_LINK62"/>
      <w:r w:rsidR="00114B32" w:rsidRPr="00114B32">
        <w:rPr>
          <w:rFonts w:hint="eastAsia"/>
          <w:lang w:val="en-GB" w:eastAsia="zh-CN"/>
        </w:rPr>
        <w:t>放置在信箱内的智能按钮可以通知邮递员已经</w:t>
      </w:r>
      <w:r w:rsidR="00114B32">
        <w:rPr>
          <w:rFonts w:hint="eastAsia"/>
          <w:lang w:val="en-GB" w:eastAsia="zh-CN"/>
        </w:rPr>
        <w:t>收到了一个包裹，并允许顾客从家里寄送</w:t>
      </w:r>
      <w:r w:rsidR="00114B32" w:rsidRPr="00114B32">
        <w:rPr>
          <w:rFonts w:hint="eastAsia"/>
          <w:lang w:val="en-GB" w:eastAsia="zh-CN"/>
        </w:rPr>
        <w:t>包裹。</w:t>
      </w:r>
      <w:bookmarkEnd w:id="40"/>
      <w:bookmarkEnd w:id="41"/>
    </w:p>
    <w:p w:rsidR="00711F62" w:rsidRPr="00E74ADF" w:rsidRDefault="00711F62" w:rsidP="00370613">
      <w:pPr>
        <w:rPr>
          <w:b/>
          <w:lang w:val="en-GB" w:eastAsia="zh-CN"/>
        </w:rPr>
      </w:pPr>
      <w:r w:rsidRPr="00E74ADF">
        <w:rPr>
          <w:lang w:val="en-GB" w:eastAsia="zh-CN"/>
        </w:rPr>
        <w:t>–</w:t>
      </w:r>
      <w:r w:rsidRPr="00E74ADF">
        <w:rPr>
          <w:lang w:val="en-GB" w:eastAsia="zh-CN"/>
        </w:rPr>
        <w:tab/>
      </w:r>
      <w:r w:rsidR="00114B32">
        <w:rPr>
          <w:rFonts w:hint="eastAsia"/>
          <w:b/>
          <w:lang w:val="en-GB" w:eastAsia="zh-CN"/>
        </w:rPr>
        <w:t>工业资产管理系统</w:t>
      </w:r>
    </w:p>
    <w:p w:rsidR="00711F62" w:rsidRPr="00E74ADF" w:rsidRDefault="00711F62" w:rsidP="00370613">
      <w:pPr>
        <w:pStyle w:val="enumlev1"/>
        <w:rPr>
          <w:szCs w:val="24"/>
          <w:lang w:val="en-GB" w:eastAsia="zh-CN"/>
        </w:rPr>
      </w:pPr>
      <w:r>
        <w:rPr>
          <w:lang w:val="en-GB" w:eastAsia="zh-CN"/>
        </w:rPr>
        <w:tab/>
      </w:r>
      <w:r w:rsidR="00114B32" w:rsidRPr="00114B32">
        <w:rPr>
          <w:rFonts w:hint="eastAsia"/>
          <w:lang w:val="en-GB" w:eastAsia="zh-CN"/>
        </w:rPr>
        <w:t>工厂和供应商</w:t>
      </w:r>
      <w:r w:rsidR="00114B32">
        <w:rPr>
          <w:rFonts w:hint="eastAsia"/>
          <w:lang w:val="en-GB" w:eastAsia="zh-CN"/>
        </w:rPr>
        <w:t>网点</w:t>
      </w:r>
      <w:r w:rsidR="00114B32" w:rsidRPr="00114B32">
        <w:rPr>
          <w:rFonts w:hint="eastAsia"/>
          <w:lang w:val="en-GB" w:eastAsia="zh-CN"/>
        </w:rPr>
        <w:t>之间的备件跟踪。</w:t>
      </w:r>
    </w:p>
    <w:p w:rsidR="00711F62" w:rsidRPr="00E74ADF" w:rsidRDefault="00711F62" w:rsidP="00370613">
      <w:pPr>
        <w:rPr>
          <w:b/>
          <w:lang w:val="en-GB" w:eastAsia="zh-CN"/>
        </w:rPr>
      </w:pPr>
      <w:r w:rsidRPr="00E74ADF">
        <w:rPr>
          <w:lang w:val="en-GB" w:eastAsia="zh-CN"/>
        </w:rPr>
        <w:lastRenderedPageBreak/>
        <w:t>–</w:t>
      </w:r>
      <w:r w:rsidRPr="00E74ADF">
        <w:rPr>
          <w:lang w:val="en-GB" w:eastAsia="zh-CN"/>
        </w:rPr>
        <w:tab/>
      </w:r>
      <w:r w:rsidR="00114B32" w:rsidRPr="00114B32">
        <w:rPr>
          <w:rFonts w:hint="eastAsia"/>
          <w:b/>
          <w:lang w:val="en-GB" w:eastAsia="zh-CN"/>
        </w:rPr>
        <w:t>铁</w:t>
      </w:r>
      <w:r w:rsidR="00A97F04">
        <w:rPr>
          <w:rFonts w:hint="eastAsia"/>
          <w:b/>
          <w:lang w:val="en-GB" w:eastAsia="zh-CN"/>
        </w:rPr>
        <w:t>路道口栅栏的</w:t>
      </w:r>
      <w:r w:rsidR="00114B32" w:rsidRPr="00114B32">
        <w:rPr>
          <w:rFonts w:hint="eastAsia"/>
          <w:b/>
          <w:lang w:val="en-GB" w:eastAsia="zh-CN"/>
        </w:rPr>
        <w:t>电池管理</w:t>
      </w:r>
    </w:p>
    <w:p w:rsidR="00711F62" w:rsidRPr="00E74ADF" w:rsidRDefault="00711F62" w:rsidP="00370613">
      <w:pPr>
        <w:pStyle w:val="enumlev1"/>
        <w:rPr>
          <w:lang w:val="en-GB" w:eastAsia="zh-CN"/>
        </w:rPr>
      </w:pPr>
      <w:r w:rsidRPr="00E74ADF">
        <w:rPr>
          <w:lang w:val="en-GB" w:eastAsia="zh-CN"/>
        </w:rPr>
        <w:tab/>
      </w:r>
      <w:r w:rsidR="00583238">
        <w:rPr>
          <w:rFonts w:hint="eastAsia"/>
          <w:lang w:val="en-GB" w:eastAsia="zh-CN"/>
        </w:rPr>
        <w:t>该解决方案降低了关键性资产的服务失效</w:t>
      </w:r>
      <w:r w:rsidR="00A97F04">
        <w:rPr>
          <w:rFonts w:hint="eastAsia"/>
          <w:lang w:val="en-GB" w:eastAsia="zh-CN"/>
        </w:rPr>
        <w:t>率</w:t>
      </w:r>
      <w:r w:rsidR="00583238">
        <w:rPr>
          <w:rFonts w:hint="eastAsia"/>
          <w:lang w:val="en-GB" w:eastAsia="zh-CN"/>
        </w:rPr>
        <w:t>。设备维修工</w:t>
      </w:r>
      <w:r w:rsidR="00A97F04">
        <w:rPr>
          <w:rFonts w:hint="eastAsia"/>
          <w:lang w:val="en-GB" w:eastAsia="zh-CN"/>
        </w:rPr>
        <w:t>可</w:t>
      </w:r>
      <w:r w:rsidR="00583238">
        <w:rPr>
          <w:rFonts w:hint="eastAsia"/>
          <w:lang w:val="en-GB" w:eastAsia="zh-CN"/>
        </w:rPr>
        <w:t>立即被通知备用电源上</w:t>
      </w:r>
      <w:r w:rsidR="00583238" w:rsidRPr="00583238">
        <w:rPr>
          <w:rFonts w:hint="eastAsia"/>
          <w:lang w:val="en-GB" w:eastAsia="zh-CN"/>
        </w:rPr>
        <w:t>任何检测到的事件</w:t>
      </w:r>
      <w:r w:rsidR="00583238">
        <w:rPr>
          <w:rFonts w:hint="eastAsia"/>
          <w:lang w:val="en-GB" w:eastAsia="zh-CN"/>
        </w:rPr>
        <w:t>。</w:t>
      </w:r>
    </w:p>
    <w:p w:rsidR="00711F62" w:rsidRPr="00E74ADF" w:rsidRDefault="00711F62" w:rsidP="00370613">
      <w:pPr>
        <w:rPr>
          <w:b/>
          <w:lang w:val="en-GB" w:eastAsia="zh-CN"/>
        </w:rPr>
      </w:pPr>
      <w:r w:rsidRPr="00E74ADF">
        <w:rPr>
          <w:lang w:val="en-GB" w:eastAsia="zh-CN"/>
        </w:rPr>
        <w:t>–</w:t>
      </w:r>
      <w:r w:rsidRPr="00E74ADF">
        <w:rPr>
          <w:lang w:val="en-GB" w:eastAsia="zh-CN"/>
        </w:rPr>
        <w:tab/>
      </w:r>
      <w:r w:rsidR="00583238">
        <w:rPr>
          <w:rFonts w:hint="eastAsia"/>
          <w:b/>
          <w:lang w:val="en-GB" w:eastAsia="zh-CN"/>
        </w:rPr>
        <w:t>被盗车辆追踪</w:t>
      </w:r>
    </w:p>
    <w:p w:rsidR="00711F62" w:rsidRPr="00E74ADF" w:rsidRDefault="00711F62" w:rsidP="00370613">
      <w:pPr>
        <w:pStyle w:val="enumlev1"/>
        <w:rPr>
          <w:b/>
          <w:lang w:val="en-GB" w:eastAsia="zh-CN"/>
        </w:rPr>
      </w:pPr>
      <w:r>
        <w:rPr>
          <w:lang w:val="en-GB" w:eastAsia="zh-CN"/>
        </w:rPr>
        <w:tab/>
      </w:r>
      <w:r w:rsidR="00583238">
        <w:rPr>
          <w:rFonts w:hint="eastAsia"/>
          <w:lang w:val="en-GB" w:eastAsia="zh-CN"/>
        </w:rPr>
        <w:t>通过隐藏的</w:t>
      </w:r>
      <w:r w:rsidR="00583238">
        <w:rPr>
          <w:rFonts w:hint="eastAsia"/>
          <w:lang w:val="en-GB" w:eastAsia="zh-CN"/>
        </w:rPr>
        <w:t>GPS</w:t>
      </w:r>
      <w:r w:rsidR="00583238">
        <w:rPr>
          <w:rFonts w:hint="eastAsia"/>
          <w:lang w:val="en-GB" w:eastAsia="zh-CN"/>
        </w:rPr>
        <w:t>跟踪装置定位并追回被盗车辆。</w:t>
      </w:r>
    </w:p>
    <w:p w:rsidR="00711F62" w:rsidRPr="00E74ADF" w:rsidRDefault="00711F62" w:rsidP="00370613">
      <w:pPr>
        <w:pStyle w:val="Heading1"/>
        <w:rPr>
          <w:lang w:val="en-GB" w:eastAsia="zh-CN"/>
        </w:rPr>
      </w:pPr>
      <w:r w:rsidRPr="00E74ADF">
        <w:rPr>
          <w:lang w:val="en-GB" w:eastAsia="zh-CN"/>
        </w:rPr>
        <w:t>5</w:t>
      </w:r>
      <w:r w:rsidRPr="00E74ADF">
        <w:rPr>
          <w:lang w:val="en-GB" w:eastAsia="zh-CN"/>
        </w:rPr>
        <w:tab/>
      </w:r>
      <w:r w:rsidR="00583238" w:rsidRPr="00E74ADF">
        <w:rPr>
          <w:lang w:val="en-GB" w:eastAsia="zh-CN"/>
        </w:rPr>
        <w:t>LPWAN</w:t>
      </w:r>
      <w:r w:rsidR="00583238">
        <w:rPr>
          <w:rFonts w:hint="eastAsia"/>
          <w:lang w:val="en-GB" w:eastAsia="zh-CN"/>
        </w:rPr>
        <w:t>的技术和操作问题</w:t>
      </w:r>
      <w:r w:rsidRPr="00E74ADF">
        <w:rPr>
          <w:lang w:val="en-GB" w:eastAsia="zh-CN"/>
        </w:rPr>
        <w:t xml:space="preserve"> </w:t>
      </w:r>
    </w:p>
    <w:p w:rsidR="00711F62" w:rsidRPr="00E74ADF" w:rsidRDefault="00711F62" w:rsidP="00370613">
      <w:pPr>
        <w:pStyle w:val="Heading2"/>
        <w:rPr>
          <w:lang w:val="en-GB" w:eastAsia="zh-CN"/>
        </w:rPr>
      </w:pPr>
      <w:r w:rsidRPr="00E74ADF">
        <w:rPr>
          <w:lang w:val="en-GB" w:eastAsia="zh-CN"/>
        </w:rPr>
        <w:t>5.1</w:t>
      </w:r>
      <w:r w:rsidRPr="00E74ADF">
        <w:rPr>
          <w:lang w:val="en-GB" w:eastAsia="zh-CN"/>
        </w:rPr>
        <w:tab/>
      </w:r>
      <w:r w:rsidR="00583238">
        <w:rPr>
          <w:rFonts w:hint="eastAsia"/>
          <w:lang w:val="en-GB" w:eastAsia="zh-CN"/>
        </w:rPr>
        <w:t>技术问题</w:t>
      </w:r>
    </w:p>
    <w:p w:rsidR="00711F62" w:rsidRPr="00E74ADF" w:rsidRDefault="00583238" w:rsidP="00370613">
      <w:pPr>
        <w:ind w:firstLineChars="200" w:firstLine="480"/>
        <w:rPr>
          <w:lang w:val="en-GB" w:eastAsia="zh-CN"/>
        </w:rPr>
      </w:pPr>
      <w:bookmarkStart w:id="42" w:name="OLE_LINK73"/>
      <w:bookmarkStart w:id="43" w:name="OLE_LINK74"/>
      <w:r w:rsidRPr="00583238">
        <w:rPr>
          <w:rFonts w:hint="eastAsia"/>
          <w:lang w:val="en-GB" w:eastAsia="zh-CN"/>
        </w:rPr>
        <w:t>以下各节列出了</w:t>
      </w:r>
      <w:r w:rsidRPr="00583238">
        <w:rPr>
          <w:rFonts w:hint="eastAsia"/>
          <w:lang w:val="en-GB" w:eastAsia="zh-CN"/>
        </w:rPr>
        <w:t>LPWAN</w:t>
      </w:r>
      <w:r>
        <w:rPr>
          <w:rFonts w:hint="eastAsia"/>
          <w:lang w:val="en-GB" w:eastAsia="zh-CN"/>
        </w:rPr>
        <w:t>适用于</w:t>
      </w:r>
      <w:r w:rsidRPr="00583238">
        <w:rPr>
          <w:rFonts w:hint="eastAsia"/>
          <w:lang w:val="en-GB" w:eastAsia="zh-CN"/>
        </w:rPr>
        <w:t>大量物联网</w:t>
      </w:r>
      <w:r w:rsidR="00A97F04">
        <w:rPr>
          <w:rFonts w:hint="eastAsia"/>
          <w:lang w:val="en-GB" w:eastAsia="zh-CN"/>
        </w:rPr>
        <w:t>使用案例</w:t>
      </w:r>
      <w:r w:rsidRPr="00583238">
        <w:rPr>
          <w:rFonts w:hint="eastAsia"/>
          <w:lang w:val="en-GB" w:eastAsia="zh-CN"/>
        </w:rPr>
        <w:t>的主要技术共性。</w:t>
      </w:r>
      <w:bookmarkStart w:id="44" w:name="OLE_LINK75"/>
      <w:bookmarkStart w:id="45" w:name="OLE_LINK76"/>
      <w:bookmarkEnd w:id="42"/>
      <w:bookmarkEnd w:id="43"/>
      <w:r w:rsidRPr="00583238">
        <w:rPr>
          <w:rFonts w:hint="eastAsia"/>
          <w:lang w:val="en-GB" w:eastAsia="zh-CN"/>
        </w:rPr>
        <w:t>以下典型值来自</w:t>
      </w:r>
      <w:r w:rsidRPr="00583238">
        <w:rPr>
          <w:rFonts w:hint="eastAsia"/>
          <w:lang w:val="en-GB" w:eastAsia="zh-CN"/>
        </w:rPr>
        <w:t>LPWAN</w:t>
      </w:r>
      <w:r w:rsidRPr="00583238">
        <w:rPr>
          <w:rFonts w:hint="eastAsia"/>
          <w:lang w:val="en-GB" w:eastAsia="zh-CN"/>
        </w:rPr>
        <w:t>系统在全球范围内运行的标准和</w:t>
      </w:r>
      <w:r w:rsidR="00A97F04">
        <w:rPr>
          <w:rFonts w:hint="eastAsia"/>
          <w:lang w:val="en-GB" w:eastAsia="zh-CN"/>
        </w:rPr>
        <w:t>规则</w:t>
      </w:r>
      <w:r w:rsidRPr="00583238">
        <w:rPr>
          <w:rFonts w:hint="eastAsia"/>
          <w:lang w:val="en-GB" w:eastAsia="zh-CN"/>
        </w:rPr>
        <w:t>（即</w:t>
      </w:r>
      <w:r w:rsidRPr="00583238">
        <w:rPr>
          <w:rFonts w:hint="eastAsia"/>
          <w:lang w:val="en-GB" w:eastAsia="zh-CN"/>
        </w:rPr>
        <w:t>ETSI EN 300 220</w:t>
      </w:r>
      <w:r>
        <w:rPr>
          <w:rFonts w:hint="eastAsia"/>
          <w:lang w:val="en-GB" w:eastAsia="zh-CN"/>
        </w:rPr>
        <w:t>、</w:t>
      </w:r>
      <w:r w:rsidRPr="00583238">
        <w:rPr>
          <w:rFonts w:hint="eastAsia"/>
          <w:lang w:val="en-GB" w:eastAsia="zh-CN"/>
        </w:rPr>
        <w:t>47 CFR 15.247</w:t>
      </w:r>
      <w:r w:rsidRPr="00583238">
        <w:rPr>
          <w:rFonts w:hint="eastAsia"/>
          <w:lang w:val="en-GB" w:eastAsia="zh-CN"/>
        </w:rPr>
        <w:t>等）。</w:t>
      </w:r>
      <w:bookmarkEnd w:id="44"/>
      <w:bookmarkEnd w:id="45"/>
    </w:p>
    <w:p w:rsidR="00711F62" w:rsidRPr="00E74ADF" w:rsidRDefault="00711F62" w:rsidP="00370613">
      <w:pPr>
        <w:pStyle w:val="Heading3"/>
        <w:rPr>
          <w:lang w:val="en-GB" w:eastAsia="zh-CN"/>
        </w:rPr>
      </w:pPr>
      <w:r w:rsidRPr="00E74ADF">
        <w:rPr>
          <w:lang w:val="en-GB" w:eastAsia="zh-CN"/>
        </w:rPr>
        <w:t>5.1.1</w:t>
      </w:r>
      <w:r w:rsidRPr="00E74ADF">
        <w:rPr>
          <w:lang w:val="en-GB" w:eastAsia="zh-CN"/>
        </w:rPr>
        <w:tab/>
      </w:r>
      <w:r w:rsidR="0029476F">
        <w:rPr>
          <w:rFonts w:hint="eastAsia"/>
          <w:lang w:val="en-GB" w:eastAsia="zh-CN"/>
        </w:rPr>
        <w:t>发射</w:t>
      </w:r>
      <w:r w:rsidR="00C62C50">
        <w:rPr>
          <w:rFonts w:hint="eastAsia"/>
          <w:lang w:val="en-GB" w:eastAsia="zh-CN"/>
        </w:rPr>
        <w:t>接收机参数</w:t>
      </w:r>
    </w:p>
    <w:p w:rsidR="00711F62" w:rsidRPr="00E74ADF" w:rsidRDefault="00711F62" w:rsidP="00814739">
      <w:pPr>
        <w:pStyle w:val="enumlev1"/>
        <w:spacing w:before="120"/>
        <w:rPr>
          <w:b/>
          <w:bCs/>
          <w:lang w:val="en-GB" w:eastAsia="zh-CN"/>
        </w:rPr>
      </w:pPr>
      <w:r w:rsidRPr="00E74ADF">
        <w:rPr>
          <w:lang w:val="en-GB" w:eastAsia="zh-CN"/>
        </w:rPr>
        <w:t>–</w:t>
      </w:r>
      <w:r w:rsidRPr="00E74ADF">
        <w:rPr>
          <w:lang w:val="en-GB" w:eastAsia="zh-CN"/>
        </w:rPr>
        <w:tab/>
      </w:r>
      <w:r w:rsidR="00C62C50">
        <w:rPr>
          <w:rFonts w:hint="eastAsia"/>
          <w:b/>
          <w:bCs/>
          <w:lang w:val="en-GB" w:eastAsia="zh-CN"/>
        </w:rPr>
        <w:t>发射机输出功率</w:t>
      </w:r>
      <w:r w:rsidR="00C62C50">
        <w:rPr>
          <w:rFonts w:hint="eastAsia"/>
          <w:b/>
          <w:bCs/>
          <w:lang w:val="en-GB" w:eastAsia="zh-CN"/>
        </w:rPr>
        <w:t>/</w:t>
      </w:r>
      <w:r w:rsidR="00C62C50">
        <w:rPr>
          <w:rFonts w:hint="eastAsia"/>
          <w:b/>
          <w:bCs/>
          <w:lang w:val="en-GB" w:eastAsia="zh-CN"/>
        </w:rPr>
        <w:t>辐射功率</w:t>
      </w:r>
    </w:p>
    <w:p w:rsidR="00711F62" w:rsidRPr="00E74ADF" w:rsidRDefault="00711F62" w:rsidP="00370613">
      <w:pPr>
        <w:pStyle w:val="enumlev1"/>
        <w:rPr>
          <w:lang w:val="en-GB" w:eastAsia="zh-CN"/>
        </w:rPr>
      </w:pPr>
      <w:r w:rsidRPr="00E74ADF">
        <w:rPr>
          <w:lang w:val="en-GB" w:eastAsia="zh-CN"/>
        </w:rPr>
        <w:tab/>
        <w:t>LPWAN</w:t>
      </w:r>
      <w:r w:rsidR="00C62C50">
        <w:rPr>
          <w:rFonts w:hint="eastAsia"/>
          <w:lang w:val="en-GB" w:eastAsia="zh-CN"/>
        </w:rPr>
        <w:t>系统通过网关和接入站连接物体和设备。所有系统并不总是平衡的，</w:t>
      </w:r>
      <w:r w:rsidR="00C62C50" w:rsidRPr="00C62C50">
        <w:rPr>
          <w:rFonts w:hint="eastAsia"/>
          <w:lang w:val="en-GB" w:eastAsia="zh-CN"/>
        </w:rPr>
        <w:t>等效全向辐射功率根据技术和系统中每个</w:t>
      </w:r>
      <w:r w:rsidR="00C62C50">
        <w:rPr>
          <w:rFonts w:hint="eastAsia"/>
          <w:lang w:val="en-GB" w:eastAsia="zh-CN"/>
        </w:rPr>
        <w:t>发射机</w:t>
      </w:r>
      <w:r w:rsidR="00C62C50" w:rsidRPr="00C62C50">
        <w:rPr>
          <w:rFonts w:hint="eastAsia"/>
          <w:lang w:val="en-GB" w:eastAsia="zh-CN"/>
        </w:rPr>
        <w:t>的作用而变化。</w:t>
      </w:r>
    </w:p>
    <w:p w:rsidR="00711F62" w:rsidRPr="00E74ADF" w:rsidRDefault="00711F62" w:rsidP="00370613">
      <w:pPr>
        <w:pStyle w:val="enumlev1"/>
        <w:rPr>
          <w:lang w:val="en-GB" w:eastAsia="zh-CN"/>
        </w:rPr>
      </w:pPr>
      <w:r w:rsidRPr="00E74ADF">
        <w:rPr>
          <w:lang w:val="en-GB" w:eastAsia="zh-CN"/>
        </w:rPr>
        <w:tab/>
      </w:r>
      <w:r w:rsidR="00C62C50">
        <w:rPr>
          <w:rFonts w:hint="eastAsia"/>
          <w:lang w:val="en-GB" w:eastAsia="zh-CN"/>
        </w:rPr>
        <w:t>对于接入站而言，典型值范围（</w:t>
      </w:r>
      <w:bookmarkStart w:id="46" w:name="OLE_LINK83"/>
      <w:bookmarkStart w:id="47" w:name="OLE_LINK84"/>
      <w:r w:rsidR="00C62C50" w:rsidRPr="00E74ADF">
        <w:rPr>
          <w:lang w:val="en-GB" w:eastAsia="zh-CN"/>
        </w:rPr>
        <w:t>e.i.r.p.</w:t>
      </w:r>
      <w:bookmarkEnd w:id="46"/>
      <w:bookmarkEnd w:id="47"/>
      <w:r w:rsidR="00C62C50">
        <w:rPr>
          <w:rFonts w:hint="eastAsia"/>
          <w:lang w:val="en-GB" w:eastAsia="zh-CN"/>
        </w:rPr>
        <w:t>）介于</w:t>
      </w:r>
      <w:r w:rsidRPr="00E74ADF">
        <w:rPr>
          <w:lang w:val="en-GB" w:eastAsia="zh-CN"/>
        </w:rPr>
        <w:t>200 mW</w:t>
      </w:r>
      <w:r w:rsidR="00C62C50">
        <w:rPr>
          <w:rFonts w:hint="eastAsia"/>
          <w:lang w:val="en-GB" w:eastAsia="zh-CN"/>
        </w:rPr>
        <w:t>至</w:t>
      </w:r>
      <w:r w:rsidRPr="00E74ADF">
        <w:rPr>
          <w:lang w:val="en-GB" w:eastAsia="zh-CN"/>
        </w:rPr>
        <w:t>4 W</w:t>
      </w:r>
      <w:r w:rsidR="00E15148">
        <w:rPr>
          <w:rFonts w:hint="eastAsia"/>
          <w:lang w:val="en-GB" w:eastAsia="zh-CN"/>
        </w:rPr>
        <w:t>；</w:t>
      </w:r>
      <w:r w:rsidR="00C62C50">
        <w:rPr>
          <w:rFonts w:hint="eastAsia"/>
          <w:lang w:val="en-GB" w:eastAsia="zh-CN"/>
        </w:rPr>
        <w:t>对于终端设备而言，典型值范围介于</w:t>
      </w:r>
      <w:r w:rsidRPr="00E74ADF">
        <w:rPr>
          <w:lang w:val="en-GB" w:eastAsia="zh-CN"/>
        </w:rPr>
        <w:t>5 mW</w:t>
      </w:r>
      <w:r w:rsidR="00C62C50">
        <w:rPr>
          <w:rFonts w:hint="eastAsia"/>
          <w:lang w:val="en-GB" w:eastAsia="zh-CN"/>
        </w:rPr>
        <w:t>至</w:t>
      </w:r>
      <w:r w:rsidRPr="00E74ADF">
        <w:rPr>
          <w:lang w:val="en-GB" w:eastAsia="zh-CN"/>
        </w:rPr>
        <w:t>500 mW</w:t>
      </w:r>
      <w:r w:rsidR="00C62C50">
        <w:rPr>
          <w:rFonts w:hint="eastAsia"/>
          <w:lang w:val="en-GB" w:eastAsia="zh-CN"/>
        </w:rPr>
        <w:t>。</w:t>
      </w:r>
    </w:p>
    <w:p w:rsidR="00711F62" w:rsidRPr="00E74ADF" w:rsidRDefault="00711F62" w:rsidP="00814739">
      <w:pPr>
        <w:pStyle w:val="enumlev1"/>
        <w:spacing w:before="120"/>
        <w:rPr>
          <w:bCs/>
          <w:lang w:val="en-GB" w:eastAsia="zh-CN"/>
        </w:rPr>
      </w:pPr>
      <w:r w:rsidRPr="00E74ADF">
        <w:rPr>
          <w:lang w:val="en-GB" w:eastAsia="zh-CN"/>
        </w:rPr>
        <w:t>–</w:t>
      </w:r>
      <w:r w:rsidRPr="00E74ADF">
        <w:rPr>
          <w:lang w:val="en-GB" w:eastAsia="zh-CN"/>
        </w:rPr>
        <w:tab/>
      </w:r>
      <w:r w:rsidR="00DE695D">
        <w:rPr>
          <w:rFonts w:hint="eastAsia"/>
          <w:b/>
          <w:bCs/>
          <w:lang w:val="en-GB" w:eastAsia="zh-CN"/>
        </w:rPr>
        <w:t>天线特性</w:t>
      </w:r>
    </w:p>
    <w:p w:rsidR="00711F62" w:rsidRPr="00E74ADF" w:rsidRDefault="00711F62" w:rsidP="00370613">
      <w:pPr>
        <w:pStyle w:val="enumlev1"/>
        <w:rPr>
          <w:lang w:val="en-GB" w:eastAsia="zh-CN"/>
        </w:rPr>
      </w:pPr>
      <w:r w:rsidRPr="00E74ADF">
        <w:rPr>
          <w:lang w:val="en-GB" w:eastAsia="zh-CN"/>
        </w:rPr>
        <w:tab/>
      </w:r>
      <w:r w:rsidR="00DE695D">
        <w:rPr>
          <w:rFonts w:hint="eastAsia"/>
          <w:lang w:val="en-GB" w:eastAsia="zh-CN"/>
        </w:rPr>
        <w:t>多数发射机使用全向天线。典型值范围介于</w:t>
      </w:r>
      <w:r w:rsidRPr="00E74ADF">
        <w:rPr>
          <w:lang w:val="en-GB" w:eastAsia="zh-CN"/>
        </w:rPr>
        <w:t>0 dBi</w:t>
      </w:r>
      <w:r w:rsidR="00DE695D">
        <w:rPr>
          <w:rFonts w:hint="eastAsia"/>
          <w:lang w:val="en-GB" w:eastAsia="zh-CN"/>
        </w:rPr>
        <w:t>至</w:t>
      </w:r>
      <w:r w:rsidR="00DE695D">
        <w:rPr>
          <w:lang w:val="en-GB" w:eastAsia="zh-CN"/>
        </w:rPr>
        <w:t>6 dBi</w:t>
      </w:r>
      <w:r w:rsidR="00DE695D">
        <w:rPr>
          <w:rFonts w:hint="eastAsia"/>
          <w:lang w:val="en-GB" w:eastAsia="zh-CN"/>
        </w:rPr>
        <w:t>。</w:t>
      </w:r>
    </w:p>
    <w:p w:rsidR="00711F62" w:rsidRPr="00E74ADF" w:rsidRDefault="00711F62" w:rsidP="00814739">
      <w:pPr>
        <w:pStyle w:val="enumlev1"/>
        <w:spacing w:before="120"/>
        <w:rPr>
          <w:bCs/>
          <w:lang w:val="en-GB" w:eastAsia="zh-CN"/>
        </w:rPr>
      </w:pPr>
      <w:r w:rsidRPr="00E74ADF">
        <w:rPr>
          <w:lang w:val="en-GB" w:eastAsia="zh-CN"/>
        </w:rPr>
        <w:t>–</w:t>
      </w:r>
      <w:r w:rsidRPr="00E74ADF">
        <w:rPr>
          <w:lang w:val="en-GB" w:eastAsia="zh-CN"/>
        </w:rPr>
        <w:tab/>
      </w:r>
      <w:r w:rsidR="00DE695D">
        <w:rPr>
          <w:rFonts w:hint="eastAsia"/>
          <w:b/>
          <w:bCs/>
          <w:lang w:val="en-GB" w:eastAsia="zh-CN"/>
        </w:rPr>
        <w:t>发射类别</w:t>
      </w:r>
    </w:p>
    <w:p w:rsidR="00711F62" w:rsidRPr="00E74ADF" w:rsidRDefault="00711F62" w:rsidP="00370613">
      <w:pPr>
        <w:pStyle w:val="enumlev1"/>
        <w:rPr>
          <w:lang w:val="en-GB" w:eastAsia="zh-CN"/>
        </w:rPr>
      </w:pPr>
      <w:r w:rsidRPr="00E74ADF">
        <w:rPr>
          <w:lang w:val="en-GB" w:eastAsia="zh-CN"/>
        </w:rPr>
        <w:tab/>
      </w:r>
      <w:r w:rsidR="00E15148">
        <w:rPr>
          <w:rFonts w:hint="eastAsia"/>
          <w:lang w:val="en-GB" w:eastAsia="zh-CN"/>
        </w:rPr>
        <w:t>没有用于</w:t>
      </w:r>
      <w:r w:rsidR="00102108" w:rsidRPr="00102108">
        <w:rPr>
          <w:rFonts w:hint="eastAsia"/>
          <w:lang w:val="en-GB" w:eastAsia="zh-CN"/>
        </w:rPr>
        <w:t>LPWAN</w:t>
      </w:r>
      <w:r w:rsidR="00102108" w:rsidRPr="00102108">
        <w:rPr>
          <w:rFonts w:hint="eastAsia"/>
          <w:lang w:val="en-GB" w:eastAsia="zh-CN"/>
        </w:rPr>
        <w:t>系统</w:t>
      </w:r>
      <w:r w:rsidR="00E15148">
        <w:rPr>
          <w:rFonts w:hint="eastAsia"/>
          <w:lang w:val="en-GB" w:eastAsia="zh-CN"/>
        </w:rPr>
        <w:t>的特定</w:t>
      </w:r>
      <w:r w:rsidR="00102108" w:rsidRPr="00102108">
        <w:rPr>
          <w:rFonts w:hint="eastAsia"/>
          <w:lang w:val="en-GB" w:eastAsia="zh-CN"/>
        </w:rPr>
        <w:t>发射类别。</w:t>
      </w:r>
      <w:r w:rsidR="00E15148">
        <w:rPr>
          <w:rFonts w:hint="eastAsia"/>
          <w:lang w:val="en-GB" w:eastAsia="zh-CN"/>
        </w:rPr>
        <w:t>多数系统使用复杂或组合式</w:t>
      </w:r>
      <w:r w:rsidR="00102108">
        <w:rPr>
          <w:rFonts w:hint="eastAsia"/>
          <w:lang w:val="en-GB" w:eastAsia="zh-CN"/>
        </w:rPr>
        <w:t>数字调制。</w:t>
      </w:r>
    </w:p>
    <w:p w:rsidR="00711F62" w:rsidRPr="00E74ADF" w:rsidRDefault="00711F62" w:rsidP="00814739">
      <w:pPr>
        <w:pStyle w:val="enumlev1"/>
        <w:spacing w:before="120"/>
        <w:rPr>
          <w:bCs/>
          <w:lang w:val="en-GB" w:eastAsia="zh-CN"/>
        </w:rPr>
      </w:pPr>
      <w:r w:rsidRPr="00E74ADF">
        <w:rPr>
          <w:lang w:val="en-GB" w:eastAsia="zh-CN"/>
        </w:rPr>
        <w:t>–</w:t>
      </w:r>
      <w:r w:rsidRPr="00E74ADF">
        <w:rPr>
          <w:lang w:val="en-GB" w:eastAsia="zh-CN"/>
        </w:rPr>
        <w:tab/>
      </w:r>
      <w:r w:rsidR="00102108">
        <w:rPr>
          <w:rFonts w:hint="eastAsia"/>
          <w:b/>
          <w:bCs/>
          <w:lang w:val="en-GB" w:eastAsia="zh-CN"/>
        </w:rPr>
        <w:t>调制带宽</w:t>
      </w:r>
    </w:p>
    <w:p w:rsidR="00711F62" w:rsidRPr="00E74ADF" w:rsidRDefault="00711F62" w:rsidP="00370613">
      <w:pPr>
        <w:pStyle w:val="enumlev1"/>
        <w:rPr>
          <w:lang w:val="en-GB" w:eastAsia="zh-CN"/>
        </w:rPr>
      </w:pPr>
      <w:r w:rsidRPr="00E74ADF">
        <w:rPr>
          <w:lang w:val="en-GB" w:eastAsia="zh-CN"/>
        </w:rPr>
        <w:tab/>
      </w:r>
      <w:r w:rsidR="00102108">
        <w:rPr>
          <w:rFonts w:hint="eastAsia"/>
          <w:lang w:val="en-GB" w:eastAsia="zh-CN"/>
        </w:rPr>
        <w:t>该参数取决于使用的技术。调制带宽的典型值介于</w:t>
      </w:r>
      <w:r w:rsidR="00102108">
        <w:rPr>
          <w:lang w:val="en-GB" w:eastAsia="zh-CN"/>
        </w:rPr>
        <w:t>100 Hz</w:t>
      </w:r>
      <w:r w:rsidR="00102108">
        <w:rPr>
          <w:rFonts w:hint="eastAsia"/>
          <w:lang w:val="en-GB" w:eastAsia="zh-CN"/>
        </w:rPr>
        <w:t>至</w:t>
      </w:r>
      <w:r w:rsidRPr="00E74ADF">
        <w:rPr>
          <w:lang w:val="en-GB" w:eastAsia="zh-CN"/>
        </w:rPr>
        <w:t>500 kHz</w:t>
      </w:r>
      <w:r w:rsidR="00102108">
        <w:rPr>
          <w:rFonts w:hint="eastAsia"/>
          <w:lang w:val="en-GB" w:eastAsia="zh-CN"/>
        </w:rPr>
        <w:t>。</w:t>
      </w:r>
    </w:p>
    <w:p w:rsidR="00711F62" w:rsidRPr="00E74ADF" w:rsidRDefault="00711F62" w:rsidP="00814739">
      <w:pPr>
        <w:pStyle w:val="enumlev1"/>
        <w:spacing w:before="120"/>
        <w:rPr>
          <w:bCs/>
          <w:lang w:val="en-GB" w:eastAsia="zh-CN"/>
        </w:rPr>
      </w:pPr>
      <w:r w:rsidRPr="00E74ADF">
        <w:rPr>
          <w:lang w:val="en-GB" w:eastAsia="zh-CN"/>
        </w:rPr>
        <w:t>–</w:t>
      </w:r>
      <w:r w:rsidRPr="00E74ADF">
        <w:rPr>
          <w:lang w:val="en-GB" w:eastAsia="zh-CN"/>
        </w:rPr>
        <w:tab/>
      </w:r>
      <w:r w:rsidR="00102108">
        <w:rPr>
          <w:rFonts w:hint="eastAsia"/>
          <w:b/>
          <w:bCs/>
          <w:lang w:val="en-GB" w:eastAsia="zh-CN"/>
        </w:rPr>
        <w:t>无用发射</w:t>
      </w:r>
    </w:p>
    <w:p w:rsidR="00711F62" w:rsidRPr="00E74ADF" w:rsidRDefault="00711F62" w:rsidP="00370613">
      <w:pPr>
        <w:pStyle w:val="enumlev1"/>
        <w:rPr>
          <w:lang w:val="en-GB" w:eastAsia="zh-CN"/>
        </w:rPr>
      </w:pPr>
      <w:r w:rsidRPr="00E74ADF">
        <w:rPr>
          <w:lang w:val="en-GB" w:eastAsia="zh-CN"/>
        </w:rPr>
        <w:tab/>
      </w:r>
      <w:r w:rsidR="004443C6">
        <w:rPr>
          <w:rFonts w:hint="eastAsia"/>
          <w:lang w:val="en-GB" w:eastAsia="zh-CN"/>
        </w:rPr>
        <w:t>低功率设备（</w:t>
      </w:r>
      <w:r w:rsidR="004443C6">
        <w:rPr>
          <w:rFonts w:hint="eastAsia"/>
          <w:lang w:val="en-GB" w:eastAsia="zh-CN"/>
        </w:rPr>
        <w:t>LPD</w:t>
      </w:r>
      <w:r w:rsidR="004443C6">
        <w:rPr>
          <w:rFonts w:hint="eastAsia"/>
          <w:lang w:val="en-GB" w:eastAsia="zh-CN"/>
        </w:rPr>
        <w:t>）</w:t>
      </w:r>
      <w:r w:rsidR="00554A72">
        <w:rPr>
          <w:rFonts w:hint="eastAsia"/>
          <w:lang w:val="en-GB" w:eastAsia="zh-CN"/>
        </w:rPr>
        <w:t>需遵从相关</w:t>
      </w:r>
      <w:r w:rsidR="00630C91">
        <w:rPr>
          <w:rFonts w:hint="eastAsia"/>
          <w:lang w:val="en-GB" w:eastAsia="zh-CN"/>
        </w:rPr>
        <w:t>规则</w:t>
      </w:r>
      <w:r w:rsidR="00554A72">
        <w:rPr>
          <w:rFonts w:hint="eastAsia"/>
          <w:lang w:val="en-GB" w:eastAsia="zh-CN"/>
        </w:rPr>
        <w:t>和标准规定的无用发射。</w:t>
      </w:r>
      <w:r w:rsidR="00554A72" w:rsidRPr="00E74ADF">
        <w:rPr>
          <w:lang w:val="en-GB" w:eastAsia="zh-CN"/>
        </w:rPr>
        <w:t>ITU</w:t>
      </w:r>
      <w:r w:rsidR="00554A72">
        <w:rPr>
          <w:rFonts w:hint="eastAsia"/>
          <w:lang w:val="en-GB" w:eastAsia="zh-CN"/>
        </w:rPr>
        <w:t>区域的典型限制基于</w:t>
      </w:r>
      <w:r w:rsidRPr="00E74ADF">
        <w:rPr>
          <w:lang w:val="en-GB" w:eastAsia="zh-CN"/>
        </w:rPr>
        <w:t>ITU</w:t>
      </w:r>
      <w:r w:rsidRPr="00E74ADF">
        <w:rPr>
          <w:lang w:val="en-GB" w:eastAsia="zh-CN"/>
        </w:rPr>
        <w:noBreakHyphen/>
        <w:t>R SM.329</w:t>
      </w:r>
      <w:r w:rsidR="00554A72">
        <w:rPr>
          <w:rFonts w:hint="eastAsia"/>
          <w:lang w:val="en-GB" w:eastAsia="zh-CN"/>
        </w:rPr>
        <w:t>建议书，</w:t>
      </w:r>
      <w:r w:rsidR="00554A72" w:rsidRPr="00E74ADF">
        <w:rPr>
          <w:lang w:val="en-GB" w:eastAsia="zh-CN"/>
        </w:rPr>
        <w:t>ITU-R SM.2153</w:t>
      </w:r>
      <w:r w:rsidR="00554A72">
        <w:rPr>
          <w:rFonts w:hint="eastAsia"/>
          <w:lang w:val="en-GB" w:eastAsia="zh-CN"/>
        </w:rPr>
        <w:t>报告</w:t>
      </w:r>
      <w:r w:rsidR="00554A72">
        <w:rPr>
          <w:rFonts w:hint="eastAsia"/>
          <w:lang w:val="en-GB" w:eastAsia="zh-CN"/>
        </w:rPr>
        <w:t xml:space="preserve"> </w:t>
      </w:r>
      <w:r w:rsidR="00FF711C" w:rsidRPr="00FF711C">
        <w:rPr>
          <w:lang w:val="en-GB" w:eastAsia="zh-CN"/>
        </w:rPr>
        <w:t>–</w:t>
      </w:r>
      <w:r w:rsidR="00554A72">
        <w:rPr>
          <w:rFonts w:hint="eastAsia"/>
          <w:lang w:val="en-GB" w:eastAsia="zh-CN"/>
        </w:rPr>
        <w:t xml:space="preserve"> </w:t>
      </w:r>
      <w:r w:rsidR="00554A72">
        <w:rPr>
          <w:rFonts w:hint="eastAsia"/>
          <w:lang w:val="en-GB" w:eastAsia="zh-CN"/>
        </w:rPr>
        <w:t>短距离无线电通信设备的技术和操作参数</w:t>
      </w:r>
      <w:r w:rsidR="00630C91">
        <w:rPr>
          <w:rFonts w:hint="eastAsia"/>
          <w:lang w:val="en-GB" w:eastAsia="zh-CN"/>
        </w:rPr>
        <w:t>对其</w:t>
      </w:r>
      <w:r w:rsidR="00554A72">
        <w:rPr>
          <w:rFonts w:hint="eastAsia"/>
          <w:lang w:val="en-GB" w:eastAsia="zh-CN"/>
        </w:rPr>
        <w:t>进行了进一步描述。</w:t>
      </w:r>
      <w:bookmarkStart w:id="48" w:name="OLE_LINK91"/>
      <w:bookmarkStart w:id="49" w:name="OLE_LINK92"/>
      <w:r w:rsidR="00554A72" w:rsidRPr="00554A72">
        <w:rPr>
          <w:rFonts w:hint="eastAsia"/>
          <w:lang w:val="en-GB" w:eastAsia="zh-CN"/>
        </w:rPr>
        <w:t>这些限制应该根据相邻</w:t>
      </w:r>
      <w:r w:rsidR="00554A72">
        <w:rPr>
          <w:rFonts w:hint="eastAsia"/>
          <w:lang w:val="en-GB" w:eastAsia="zh-CN"/>
        </w:rPr>
        <w:t>频段</w:t>
      </w:r>
      <w:r w:rsidR="00554A72" w:rsidRPr="00554A72">
        <w:rPr>
          <w:rFonts w:hint="eastAsia"/>
          <w:lang w:val="en-GB" w:eastAsia="zh-CN"/>
        </w:rPr>
        <w:t>中的服务和系统分配来定义。</w:t>
      </w:r>
      <w:bookmarkEnd w:id="48"/>
      <w:bookmarkEnd w:id="49"/>
    </w:p>
    <w:p w:rsidR="00711F62" w:rsidRPr="00E74ADF" w:rsidRDefault="00711F62" w:rsidP="00814739">
      <w:pPr>
        <w:pStyle w:val="enumlev1"/>
        <w:keepNext/>
        <w:spacing w:before="120"/>
        <w:rPr>
          <w:bCs/>
          <w:lang w:val="en-GB" w:eastAsia="zh-CN"/>
        </w:rPr>
      </w:pPr>
      <w:r w:rsidRPr="00E74ADF">
        <w:rPr>
          <w:lang w:val="en-GB" w:eastAsia="zh-CN"/>
        </w:rPr>
        <w:t>–</w:t>
      </w:r>
      <w:r w:rsidRPr="00E74ADF">
        <w:rPr>
          <w:lang w:val="en-GB" w:eastAsia="zh-CN"/>
        </w:rPr>
        <w:tab/>
      </w:r>
      <w:r w:rsidR="00554A72">
        <w:rPr>
          <w:rFonts w:hint="eastAsia"/>
          <w:b/>
          <w:bCs/>
          <w:lang w:val="en-GB" w:eastAsia="zh-CN"/>
        </w:rPr>
        <w:t>接收机灵敏度</w:t>
      </w:r>
    </w:p>
    <w:p w:rsidR="00711F62" w:rsidRPr="00E74ADF" w:rsidRDefault="00711F62" w:rsidP="00370613">
      <w:pPr>
        <w:pStyle w:val="enumlev1"/>
        <w:rPr>
          <w:lang w:val="en-GB" w:eastAsia="zh-CN"/>
        </w:rPr>
      </w:pPr>
      <w:r w:rsidRPr="00E74ADF">
        <w:rPr>
          <w:lang w:val="en-GB" w:eastAsia="zh-CN"/>
        </w:rPr>
        <w:tab/>
        <w:t>LPWAN</w:t>
      </w:r>
      <w:r w:rsidR="00554A72">
        <w:rPr>
          <w:rFonts w:hint="eastAsia"/>
          <w:lang w:val="en-GB" w:eastAsia="zh-CN"/>
        </w:rPr>
        <w:t>系统具有极高的灵敏度（即</w:t>
      </w:r>
      <w:r w:rsidR="00554A72" w:rsidRPr="00E74ADF">
        <w:rPr>
          <w:lang w:val="en-GB" w:eastAsia="zh-CN"/>
        </w:rPr>
        <w:t>100 Hz</w:t>
      </w:r>
      <w:r w:rsidR="00554A72">
        <w:rPr>
          <w:rFonts w:hint="eastAsia"/>
          <w:lang w:val="en-GB" w:eastAsia="zh-CN"/>
        </w:rPr>
        <w:t>为</w:t>
      </w:r>
      <w:r w:rsidR="00554A72" w:rsidRPr="00E74ADF">
        <w:rPr>
          <w:lang w:val="en-GB" w:eastAsia="zh-CN"/>
        </w:rPr>
        <w:t>-140 dBm</w:t>
      </w:r>
      <w:r w:rsidR="00554A72">
        <w:rPr>
          <w:rFonts w:hint="eastAsia"/>
          <w:lang w:val="en-GB" w:eastAsia="zh-CN"/>
        </w:rPr>
        <w:t>），可以帮助低功率设备和装置提供长距离通信。这是</w:t>
      </w:r>
      <w:r w:rsidR="00554A72">
        <w:rPr>
          <w:rFonts w:hint="eastAsia"/>
          <w:lang w:val="en-GB" w:eastAsia="zh-CN"/>
        </w:rPr>
        <w:t>LPWAN</w:t>
      </w:r>
      <w:r w:rsidR="00554A72">
        <w:rPr>
          <w:rFonts w:hint="eastAsia"/>
          <w:lang w:val="en-GB" w:eastAsia="zh-CN"/>
        </w:rPr>
        <w:t>系统的一个关键特性，取决于下述各种技术：</w:t>
      </w:r>
    </w:p>
    <w:p w:rsidR="00711F62" w:rsidRPr="00E74ADF" w:rsidRDefault="00711F62" w:rsidP="00370613">
      <w:pPr>
        <w:pStyle w:val="enumlev1"/>
        <w:rPr>
          <w:lang w:val="en-GB" w:eastAsia="zh-CN"/>
        </w:rPr>
      </w:pPr>
      <w:r w:rsidRPr="00E74ADF">
        <w:rPr>
          <w:lang w:val="en-GB" w:eastAsia="zh-CN"/>
        </w:rPr>
        <w:tab/>
      </w:r>
      <w:bookmarkStart w:id="50" w:name="OLE_LINK95"/>
      <w:bookmarkStart w:id="51" w:name="OLE_LINK96"/>
      <w:r w:rsidR="00554A72">
        <w:rPr>
          <w:rFonts w:hint="eastAsia"/>
          <w:lang w:val="en-GB" w:eastAsia="zh-CN"/>
        </w:rPr>
        <w:t>超窄带（</w:t>
      </w:r>
      <w:r w:rsidR="00554A72">
        <w:rPr>
          <w:rFonts w:hint="eastAsia"/>
          <w:lang w:val="en-GB" w:eastAsia="zh-CN"/>
        </w:rPr>
        <w:t>UNB</w:t>
      </w:r>
      <w:r w:rsidR="00554A72">
        <w:rPr>
          <w:rFonts w:hint="eastAsia"/>
          <w:lang w:val="en-GB" w:eastAsia="zh-CN"/>
        </w:rPr>
        <w:t>）解决方案，其中</w:t>
      </w:r>
      <w:r w:rsidR="00554A72" w:rsidRPr="00554A72">
        <w:rPr>
          <w:rFonts w:hint="eastAsia"/>
          <w:lang w:val="en-GB" w:eastAsia="zh-CN"/>
        </w:rPr>
        <w:t>高选择性滤波与较窄的信号带宽相结合，提高了灵敏度阈值</w:t>
      </w:r>
      <w:r w:rsidR="00554A72">
        <w:rPr>
          <w:rFonts w:hint="eastAsia"/>
          <w:lang w:val="en-GB" w:eastAsia="zh-CN"/>
        </w:rPr>
        <w:t>（参见</w:t>
      </w:r>
      <w:r w:rsidR="00554A72" w:rsidRPr="00E74ADF">
        <w:rPr>
          <w:lang w:val="en-GB" w:eastAsia="zh-CN"/>
        </w:rPr>
        <w:t>ETSI TR 103 435 V1.1.1</w:t>
      </w:r>
      <w:r w:rsidR="00554A72">
        <w:rPr>
          <w:rFonts w:hint="eastAsia"/>
          <w:lang w:val="en-GB" w:eastAsia="zh-CN"/>
        </w:rPr>
        <w:t>）</w:t>
      </w:r>
      <w:bookmarkEnd w:id="50"/>
      <w:bookmarkEnd w:id="51"/>
      <w:r w:rsidR="00554A72">
        <w:rPr>
          <w:rFonts w:hint="eastAsia"/>
          <w:lang w:val="en-GB" w:eastAsia="zh-CN"/>
        </w:rPr>
        <w:t>。</w:t>
      </w:r>
    </w:p>
    <w:p w:rsidR="00554A72" w:rsidRDefault="00711F62" w:rsidP="00370613">
      <w:pPr>
        <w:pStyle w:val="enumlev1"/>
        <w:rPr>
          <w:lang w:val="en-GB" w:eastAsia="zh-CN"/>
        </w:rPr>
      </w:pPr>
      <w:r w:rsidRPr="00E74ADF">
        <w:rPr>
          <w:lang w:val="en-GB" w:eastAsia="zh-CN"/>
        </w:rPr>
        <w:tab/>
      </w:r>
      <w:r w:rsidR="00554A72" w:rsidRPr="00554A72">
        <w:rPr>
          <w:rFonts w:hint="eastAsia"/>
          <w:lang w:val="en-GB" w:eastAsia="zh-CN"/>
        </w:rPr>
        <w:t>直接扩频或线性调频扩频</w:t>
      </w:r>
      <w:r w:rsidR="00554A72">
        <w:rPr>
          <w:rFonts w:hint="eastAsia"/>
          <w:lang w:val="en-GB" w:eastAsia="zh-CN"/>
        </w:rPr>
        <w:t>（</w:t>
      </w:r>
      <w:r w:rsidR="00554A72">
        <w:rPr>
          <w:rFonts w:hint="eastAsia"/>
          <w:lang w:val="en-GB" w:eastAsia="zh-CN"/>
        </w:rPr>
        <w:t>CSS</w:t>
      </w:r>
      <w:r w:rsidR="00554A72">
        <w:rPr>
          <w:rFonts w:hint="eastAsia"/>
          <w:lang w:val="en-GB" w:eastAsia="zh-CN"/>
        </w:rPr>
        <w:t>）技术由于扩频因子的编码增益（参见</w:t>
      </w:r>
      <w:r w:rsidR="00554A72" w:rsidRPr="00E74ADF">
        <w:rPr>
          <w:lang w:val="en-GB" w:eastAsia="zh-CN"/>
        </w:rPr>
        <w:t>ETSI TR 103 526 V1.1.1</w:t>
      </w:r>
      <w:r w:rsidR="00554A72">
        <w:rPr>
          <w:rFonts w:hint="eastAsia"/>
          <w:lang w:val="en-GB" w:eastAsia="zh-CN"/>
        </w:rPr>
        <w:t>），将</w:t>
      </w:r>
      <w:r w:rsidR="00554A72" w:rsidRPr="00554A72">
        <w:rPr>
          <w:rFonts w:hint="eastAsia"/>
          <w:lang w:val="en-GB" w:eastAsia="zh-CN"/>
        </w:rPr>
        <w:t>灵敏度水平</w:t>
      </w:r>
      <w:r w:rsidR="00554A72">
        <w:rPr>
          <w:rFonts w:hint="eastAsia"/>
          <w:lang w:val="en-GB" w:eastAsia="zh-CN"/>
        </w:rPr>
        <w:t>降低至</w:t>
      </w:r>
      <w:r w:rsidR="00554A72" w:rsidRPr="00554A72">
        <w:rPr>
          <w:lang w:val="en-GB" w:eastAsia="zh-CN"/>
        </w:rPr>
        <w:t>本底噪声</w:t>
      </w:r>
      <w:r w:rsidR="00554A72">
        <w:rPr>
          <w:rFonts w:hint="eastAsia"/>
          <w:lang w:val="en-GB" w:eastAsia="zh-CN"/>
        </w:rPr>
        <w:t>以下</w:t>
      </w:r>
      <w:r w:rsidR="00554A72" w:rsidRPr="00554A72">
        <w:rPr>
          <w:rFonts w:hint="eastAsia"/>
          <w:lang w:val="en-GB" w:eastAsia="zh-CN"/>
        </w:rPr>
        <w:t>。</w:t>
      </w:r>
    </w:p>
    <w:p w:rsidR="00554A72" w:rsidRDefault="00554A72" w:rsidP="00370613">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11F62" w:rsidRPr="00E74ADF" w:rsidRDefault="00711F62" w:rsidP="00370613">
      <w:pPr>
        <w:pStyle w:val="Heading3"/>
        <w:rPr>
          <w:lang w:val="en-GB" w:eastAsia="zh-CN"/>
        </w:rPr>
      </w:pPr>
      <w:r w:rsidRPr="00E74ADF">
        <w:rPr>
          <w:lang w:val="en-GB" w:eastAsia="zh-CN"/>
        </w:rPr>
        <w:lastRenderedPageBreak/>
        <w:t>5.1.2</w:t>
      </w:r>
      <w:r w:rsidRPr="00E74ADF">
        <w:rPr>
          <w:lang w:val="en-GB" w:eastAsia="zh-CN"/>
        </w:rPr>
        <w:tab/>
      </w:r>
      <w:r w:rsidR="00761FC3">
        <w:rPr>
          <w:rFonts w:hint="eastAsia"/>
          <w:lang w:val="en-GB" w:eastAsia="zh-CN"/>
        </w:rPr>
        <w:t>频谱接入技术</w:t>
      </w:r>
    </w:p>
    <w:p w:rsidR="00711F62" w:rsidRPr="00E74ADF" w:rsidRDefault="00711F62" w:rsidP="00370613">
      <w:pPr>
        <w:ind w:firstLineChars="200" w:firstLine="480"/>
        <w:rPr>
          <w:lang w:val="en-GB" w:eastAsia="zh-CN"/>
        </w:rPr>
      </w:pPr>
      <w:r w:rsidRPr="00E74ADF">
        <w:rPr>
          <w:lang w:val="en-GB" w:eastAsia="zh-CN"/>
        </w:rPr>
        <w:t>LPWAN</w:t>
      </w:r>
      <w:r w:rsidR="00B7368B">
        <w:rPr>
          <w:rFonts w:hint="eastAsia"/>
          <w:lang w:val="en-GB" w:eastAsia="zh-CN"/>
        </w:rPr>
        <w:t>系统多用于支持大量具有低吞吐量要求的</w:t>
      </w:r>
      <w:r w:rsidR="00DE4D8B">
        <w:rPr>
          <w:lang w:val="en-GB" w:eastAsia="zh-CN"/>
        </w:rPr>
        <w:t>物联网</w:t>
      </w:r>
      <w:r w:rsidR="00B7368B">
        <w:rPr>
          <w:rFonts w:hint="eastAsia"/>
          <w:lang w:val="en-GB" w:eastAsia="zh-CN"/>
        </w:rPr>
        <w:t>使用案例。</w:t>
      </w:r>
      <w:r w:rsidR="00B7368B" w:rsidRPr="00E74ADF">
        <w:rPr>
          <w:lang w:val="en-GB" w:eastAsia="zh-CN"/>
        </w:rPr>
        <w:t>LPWAN</w:t>
      </w:r>
      <w:r w:rsidR="00B7368B">
        <w:rPr>
          <w:rFonts w:hint="eastAsia"/>
          <w:lang w:val="en-GB" w:eastAsia="zh-CN"/>
        </w:rPr>
        <w:t>的频谱接入应遵守短距离设备</w:t>
      </w:r>
      <w:r w:rsidR="00570E2E">
        <w:rPr>
          <w:rFonts w:hint="eastAsia"/>
          <w:lang w:val="en-GB" w:eastAsia="zh-CN"/>
        </w:rPr>
        <w:t>规则</w:t>
      </w:r>
      <w:r w:rsidR="00B7368B">
        <w:rPr>
          <w:rFonts w:hint="eastAsia"/>
          <w:lang w:val="en-GB" w:eastAsia="zh-CN"/>
        </w:rPr>
        <w:t>，</w:t>
      </w:r>
      <w:bookmarkStart w:id="52" w:name="OLE_LINK109"/>
      <w:bookmarkStart w:id="53" w:name="OLE_LINK110"/>
      <w:r w:rsidR="00B7368B" w:rsidRPr="00B7368B">
        <w:rPr>
          <w:rFonts w:hint="eastAsia"/>
          <w:lang w:val="en-GB" w:eastAsia="zh-CN"/>
        </w:rPr>
        <w:t>这些规则通常被认为是免许可的，具有针对不同应用的特定访问</w:t>
      </w:r>
      <w:r w:rsidR="00814739">
        <w:rPr>
          <w:lang w:val="en-GB" w:eastAsia="zh-CN"/>
        </w:rPr>
        <w:br/>
      </w:r>
      <w:r w:rsidR="00B7368B" w:rsidRPr="00B7368B">
        <w:rPr>
          <w:rFonts w:hint="eastAsia"/>
          <w:lang w:val="en-GB" w:eastAsia="zh-CN"/>
        </w:rPr>
        <w:t>条件。</w:t>
      </w:r>
      <w:bookmarkEnd w:id="52"/>
      <w:bookmarkEnd w:id="53"/>
    </w:p>
    <w:p w:rsidR="00711F62" w:rsidRPr="00E74ADF" w:rsidRDefault="00B7368B" w:rsidP="00370613">
      <w:pPr>
        <w:ind w:firstLineChars="200" w:firstLine="480"/>
        <w:rPr>
          <w:lang w:val="en-GB" w:eastAsia="zh-CN"/>
        </w:rPr>
      </w:pPr>
      <w:r>
        <w:rPr>
          <w:rFonts w:hint="eastAsia"/>
          <w:lang w:val="en-GB" w:eastAsia="zh-CN"/>
        </w:rPr>
        <w:t>除了通常用于短距离设备的频谱管理技术，</w:t>
      </w:r>
      <w:r w:rsidR="00711F62" w:rsidRPr="00E74ADF">
        <w:rPr>
          <w:lang w:val="en-GB" w:eastAsia="zh-CN"/>
        </w:rPr>
        <w:t>LPWAN</w:t>
      </w:r>
      <w:r>
        <w:rPr>
          <w:rFonts w:hint="eastAsia"/>
          <w:lang w:val="en-GB" w:eastAsia="zh-CN"/>
        </w:rPr>
        <w:t>系统也可采用使用系统设计机制的随机接入技术以最大化系统间的共享，并优化业务容量和服务质量。</w:t>
      </w:r>
    </w:p>
    <w:p w:rsidR="00711F62" w:rsidRPr="00E74ADF" w:rsidRDefault="00B7368B" w:rsidP="00370613">
      <w:pPr>
        <w:ind w:firstLineChars="200" w:firstLine="480"/>
        <w:rPr>
          <w:lang w:val="en-GB" w:eastAsia="zh-CN"/>
        </w:rPr>
      </w:pPr>
      <w:bookmarkStart w:id="54" w:name="OLE_LINK115"/>
      <w:bookmarkStart w:id="55" w:name="OLE_LINK116"/>
      <w:r w:rsidRPr="00B7368B">
        <w:rPr>
          <w:rFonts w:hint="eastAsia"/>
          <w:lang w:val="en-GB" w:eastAsia="zh-CN"/>
        </w:rPr>
        <w:t>确保所有</w:t>
      </w:r>
      <w:r w:rsidRPr="00B7368B">
        <w:rPr>
          <w:rFonts w:hint="eastAsia"/>
          <w:lang w:val="en-GB" w:eastAsia="zh-CN"/>
        </w:rPr>
        <w:t>LPWAN</w:t>
      </w:r>
      <w:r w:rsidRPr="00B7368B">
        <w:rPr>
          <w:rFonts w:hint="eastAsia"/>
          <w:lang w:val="en-GB" w:eastAsia="zh-CN"/>
        </w:rPr>
        <w:t>用户之间适当共享的机制或限制通常是“</w:t>
      </w:r>
      <w:r w:rsidR="009B5A43">
        <w:rPr>
          <w:rFonts w:hint="eastAsia"/>
          <w:lang w:val="en-GB" w:eastAsia="zh-CN"/>
        </w:rPr>
        <w:t>占空比</w:t>
      </w:r>
      <w:r w:rsidRPr="00B7368B">
        <w:rPr>
          <w:rFonts w:hint="eastAsia"/>
          <w:lang w:val="en-GB" w:eastAsia="zh-CN"/>
        </w:rPr>
        <w:t>”限制，范围从</w:t>
      </w:r>
      <w:r w:rsidR="009B5A43" w:rsidRPr="00E74ADF">
        <w:rPr>
          <w:lang w:val="en-GB" w:eastAsia="zh-CN"/>
        </w:rPr>
        <w:t>1%</w:t>
      </w:r>
      <w:r w:rsidRPr="00B7368B">
        <w:rPr>
          <w:rFonts w:hint="eastAsia"/>
          <w:lang w:val="en-GB" w:eastAsia="zh-CN"/>
        </w:rPr>
        <w:t>到</w:t>
      </w:r>
      <w:r w:rsidR="009B5A43" w:rsidRPr="00E74ADF">
        <w:rPr>
          <w:lang w:val="en-GB" w:eastAsia="zh-CN"/>
        </w:rPr>
        <w:t>10%</w:t>
      </w:r>
      <w:r w:rsidRPr="00B7368B">
        <w:rPr>
          <w:rFonts w:hint="eastAsia"/>
          <w:lang w:val="en-GB" w:eastAsia="zh-CN"/>
        </w:rPr>
        <w:t>，</w:t>
      </w:r>
      <w:bookmarkEnd w:id="54"/>
      <w:bookmarkEnd w:id="55"/>
      <w:r>
        <w:rPr>
          <w:rFonts w:hint="eastAsia"/>
          <w:lang w:val="en-GB" w:eastAsia="zh-CN"/>
        </w:rPr>
        <w:t>“自适应频率捷变”系统依赖于</w:t>
      </w:r>
      <w:r w:rsidRPr="00B7368B">
        <w:rPr>
          <w:rFonts w:hint="eastAsia"/>
          <w:lang w:val="en-GB" w:eastAsia="zh-CN"/>
        </w:rPr>
        <w:t>频谱感知或“先听后说”</w:t>
      </w:r>
      <w:r>
        <w:rPr>
          <w:rFonts w:hint="eastAsia"/>
          <w:lang w:val="en-GB" w:eastAsia="zh-CN"/>
        </w:rPr>
        <w:t>，还有“跳频”功能。</w:t>
      </w:r>
    </w:p>
    <w:p w:rsidR="00711F62" w:rsidRPr="00E74ADF" w:rsidRDefault="00B7368B" w:rsidP="00370613">
      <w:pPr>
        <w:ind w:firstLineChars="200" w:firstLine="480"/>
        <w:rPr>
          <w:lang w:val="en-GB" w:eastAsia="zh-CN"/>
        </w:rPr>
      </w:pPr>
      <w:r w:rsidRPr="00B7368B">
        <w:rPr>
          <w:rFonts w:hint="eastAsia"/>
          <w:lang w:val="en-GB" w:eastAsia="zh-CN"/>
        </w:rPr>
        <w:t>与时间和频率分集相结合的软件定义无线电（</w:t>
      </w:r>
      <w:r w:rsidRPr="00B7368B">
        <w:rPr>
          <w:rFonts w:hint="eastAsia"/>
          <w:lang w:val="en-GB" w:eastAsia="zh-CN"/>
        </w:rPr>
        <w:t>SDR</w:t>
      </w:r>
      <w:r w:rsidRPr="00B7368B">
        <w:rPr>
          <w:rFonts w:hint="eastAsia"/>
          <w:lang w:val="en-GB" w:eastAsia="zh-CN"/>
        </w:rPr>
        <w:t>）</w:t>
      </w:r>
      <w:r w:rsidR="009B5A43">
        <w:rPr>
          <w:rFonts w:hint="eastAsia"/>
          <w:lang w:val="en-GB" w:eastAsia="zh-CN"/>
        </w:rPr>
        <w:t>性能</w:t>
      </w:r>
      <w:r w:rsidRPr="00B7368B">
        <w:rPr>
          <w:rFonts w:hint="eastAsia"/>
          <w:lang w:val="en-GB" w:eastAsia="zh-CN"/>
        </w:rPr>
        <w:t>也经常用于接入站以增强业务容量管理和服务质量。</w:t>
      </w:r>
    </w:p>
    <w:p w:rsidR="00711F62" w:rsidRPr="00E74ADF" w:rsidRDefault="00711F62" w:rsidP="00370613">
      <w:pPr>
        <w:pStyle w:val="Heading3"/>
        <w:rPr>
          <w:lang w:val="en-GB" w:eastAsia="zh-CN"/>
        </w:rPr>
      </w:pPr>
      <w:r w:rsidRPr="00E74ADF">
        <w:rPr>
          <w:lang w:val="en-GB" w:eastAsia="zh-CN"/>
        </w:rPr>
        <w:t>5.1.3</w:t>
      </w:r>
      <w:r w:rsidRPr="00E74ADF">
        <w:rPr>
          <w:lang w:val="en-GB" w:eastAsia="zh-CN"/>
        </w:rPr>
        <w:tab/>
      </w:r>
      <w:r w:rsidR="00B7368B">
        <w:rPr>
          <w:rFonts w:hint="eastAsia"/>
          <w:lang w:val="en-GB" w:eastAsia="zh-CN"/>
        </w:rPr>
        <w:t>接入站功能</w:t>
      </w:r>
    </w:p>
    <w:p w:rsidR="00711F62" w:rsidRPr="00E74ADF" w:rsidRDefault="00B7368B" w:rsidP="00370613">
      <w:pPr>
        <w:ind w:firstLineChars="200" w:firstLine="480"/>
        <w:rPr>
          <w:lang w:val="en-GB" w:eastAsia="zh-CN"/>
        </w:rPr>
      </w:pPr>
      <w:r w:rsidRPr="00B7368B">
        <w:rPr>
          <w:rFonts w:hint="eastAsia"/>
          <w:lang w:val="en-GB" w:eastAsia="zh-CN"/>
        </w:rPr>
        <w:t>网关功能通常在接入站和核心基础设施之间划分。</w:t>
      </w:r>
    </w:p>
    <w:p w:rsidR="00711F62" w:rsidRPr="00E74ADF" w:rsidRDefault="00B7368B" w:rsidP="00370613">
      <w:pPr>
        <w:ind w:firstLineChars="200" w:firstLine="480"/>
        <w:rPr>
          <w:lang w:val="en-GB" w:eastAsia="zh-CN"/>
        </w:rPr>
      </w:pPr>
      <w:r>
        <w:rPr>
          <w:rFonts w:hint="eastAsia"/>
          <w:lang w:val="en-GB" w:eastAsia="zh-CN"/>
        </w:rPr>
        <w:t>接入站部署于设备和通信网络之间，可采用不同的通信技术（</w:t>
      </w:r>
      <w:r w:rsidR="007A37A8">
        <w:rPr>
          <w:rFonts w:hint="eastAsia"/>
          <w:lang w:val="en-GB" w:eastAsia="zh-CN"/>
        </w:rPr>
        <w:t>例如，</w:t>
      </w:r>
      <w:r w:rsidR="007A37A8" w:rsidRPr="00E74ADF">
        <w:rPr>
          <w:lang w:val="en-GB" w:eastAsia="zh-CN"/>
        </w:rPr>
        <w:t>3G</w:t>
      </w:r>
      <w:r w:rsidR="007A37A8">
        <w:rPr>
          <w:rFonts w:hint="eastAsia"/>
          <w:lang w:val="en-GB" w:eastAsia="zh-CN"/>
        </w:rPr>
        <w:t>、</w:t>
      </w:r>
      <w:r w:rsidR="007A37A8" w:rsidRPr="00E74ADF">
        <w:rPr>
          <w:lang w:val="en-GB" w:eastAsia="zh-CN"/>
        </w:rPr>
        <w:t>4G</w:t>
      </w:r>
      <w:r w:rsidR="007A37A8">
        <w:rPr>
          <w:rFonts w:hint="eastAsia"/>
          <w:lang w:val="en-GB" w:eastAsia="zh-CN"/>
        </w:rPr>
        <w:t>、</w:t>
      </w:r>
      <w:r w:rsidR="007A37A8" w:rsidRPr="00E74ADF">
        <w:rPr>
          <w:lang w:val="en-GB" w:eastAsia="zh-CN"/>
        </w:rPr>
        <w:t>xPON</w:t>
      </w:r>
      <w:r w:rsidR="007A37A8">
        <w:rPr>
          <w:rFonts w:hint="eastAsia"/>
          <w:lang w:val="en-GB" w:eastAsia="zh-CN"/>
        </w:rPr>
        <w:t>、</w:t>
      </w:r>
      <w:r w:rsidR="007A37A8" w:rsidRPr="00E74ADF">
        <w:rPr>
          <w:lang w:val="en-GB" w:eastAsia="zh-CN"/>
        </w:rPr>
        <w:t>Wi-Fi</w:t>
      </w:r>
      <w:r w:rsidR="007A37A8">
        <w:rPr>
          <w:rFonts w:hint="eastAsia"/>
          <w:lang w:val="en-GB" w:eastAsia="zh-CN"/>
        </w:rPr>
        <w:t>和以太网</w:t>
      </w:r>
      <w:r>
        <w:rPr>
          <w:rFonts w:hint="eastAsia"/>
          <w:lang w:val="en-GB" w:eastAsia="zh-CN"/>
        </w:rPr>
        <w:t>）</w:t>
      </w:r>
      <w:r w:rsidR="007A37A8">
        <w:rPr>
          <w:rFonts w:hint="eastAsia"/>
          <w:lang w:val="en-GB" w:eastAsia="zh-CN"/>
        </w:rPr>
        <w:t>来</w:t>
      </w:r>
      <w:r w:rsidR="00270B16">
        <w:rPr>
          <w:rFonts w:hint="eastAsia"/>
          <w:lang w:val="en-GB" w:eastAsia="zh-CN"/>
        </w:rPr>
        <w:t>将</w:t>
      </w:r>
      <w:r w:rsidR="007A37A8">
        <w:rPr>
          <w:rFonts w:hint="eastAsia"/>
          <w:lang w:val="en-GB" w:eastAsia="zh-CN"/>
        </w:rPr>
        <w:t>传输数据至</w:t>
      </w:r>
      <w:r w:rsidR="00711F62" w:rsidRPr="00E74ADF">
        <w:rPr>
          <w:lang w:val="en-GB" w:eastAsia="zh-CN"/>
        </w:rPr>
        <w:t>LPWAN</w:t>
      </w:r>
      <w:r w:rsidR="007A37A8">
        <w:rPr>
          <w:rFonts w:hint="eastAsia"/>
          <w:lang w:val="en-GB" w:eastAsia="zh-CN"/>
        </w:rPr>
        <w:t>核心网络。</w:t>
      </w:r>
      <w:bookmarkStart w:id="56" w:name="OLE_LINK125"/>
      <w:bookmarkStart w:id="57" w:name="OLE_LINK126"/>
      <w:r w:rsidR="007A37A8" w:rsidRPr="007A37A8">
        <w:rPr>
          <w:rFonts w:hint="eastAsia"/>
          <w:lang w:val="en-GB" w:eastAsia="zh-CN"/>
        </w:rPr>
        <w:t>它们支持设备和通信网络之间的通信桥接，以及与通信网络和</w:t>
      </w:r>
      <w:r w:rsidR="007A37A8" w:rsidRPr="007A37A8">
        <w:rPr>
          <w:rFonts w:hint="eastAsia"/>
          <w:lang w:val="en-GB" w:eastAsia="zh-CN"/>
        </w:rPr>
        <w:t>SRD</w:t>
      </w:r>
      <w:r w:rsidR="007A37A8" w:rsidRPr="007A37A8">
        <w:rPr>
          <w:rFonts w:hint="eastAsia"/>
          <w:lang w:val="en-GB" w:eastAsia="zh-CN"/>
        </w:rPr>
        <w:t>交互的多种通信技术。</w:t>
      </w:r>
      <w:bookmarkEnd w:id="56"/>
      <w:bookmarkEnd w:id="57"/>
    </w:p>
    <w:p w:rsidR="00711F62" w:rsidRPr="00E74ADF" w:rsidRDefault="007A37A8" w:rsidP="00370613">
      <w:pPr>
        <w:ind w:firstLineChars="200" w:firstLine="480"/>
        <w:rPr>
          <w:lang w:val="en-GB" w:eastAsia="zh-CN"/>
        </w:rPr>
      </w:pPr>
      <w:bookmarkStart w:id="58" w:name="OLE_LINK127"/>
      <w:bookmarkStart w:id="59" w:name="OLE_LINK128"/>
      <w:r w:rsidRPr="007A37A8">
        <w:rPr>
          <w:rFonts w:hint="eastAsia"/>
          <w:lang w:val="en-GB" w:eastAsia="zh-CN"/>
        </w:rPr>
        <w:t>此主要功能由附加</w:t>
      </w:r>
      <w:r w:rsidR="00270B16">
        <w:rPr>
          <w:rFonts w:hint="eastAsia"/>
          <w:lang w:val="en-GB" w:eastAsia="zh-CN"/>
        </w:rPr>
        <w:t>性能</w:t>
      </w:r>
      <w:r w:rsidRPr="007A37A8">
        <w:rPr>
          <w:rFonts w:hint="eastAsia"/>
          <w:lang w:val="en-GB" w:eastAsia="zh-CN"/>
        </w:rPr>
        <w:t>补充，这些功能有助于系统中的端到端安全性和识别</w:t>
      </w:r>
      <w:r w:rsidR="00270B16">
        <w:rPr>
          <w:rFonts w:hint="eastAsia"/>
          <w:lang w:val="en-GB" w:eastAsia="zh-CN"/>
        </w:rPr>
        <w:t>特征的</w:t>
      </w:r>
      <w:r w:rsidR="00732861">
        <w:rPr>
          <w:lang w:val="en-GB" w:eastAsia="zh-CN"/>
        </w:rPr>
        <w:br/>
      </w:r>
      <w:r w:rsidR="00270B16">
        <w:rPr>
          <w:rFonts w:hint="eastAsia"/>
          <w:lang w:val="en-GB" w:eastAsia="zh-CN"/>
        </w:rPr>
        <w:t>实现</w:t>
      </w:r>
      <w:r w:rsidRPr="007A37A8">
        <w:rPr>
          <w:rFonts w:hint="eastAsia"/>
          <w:lang w:val="en-GB" w:eastAsia="zh-CN"/>
        </w:rPr>
        <w:t>。</w:t>
      </w:r>
    </w:p>
    <w:bookmarkEnd w:id="58"/>
    <w:bookmarkEnd w:id="59"/>
    <w:p w:rsidR="00711F62" w:rsidRPr="00E74ADF" w:rsidRDefault="00711F62" w:rsidP="00370613">
      <w:pPr>
        <w:pStyle w:val="Heading2"/>
        <w:rPr>
          <w:lang w:val="en-GB" w:eastAsia="zh-CN"/>
        </w:rPr>
      </w:pPr>
      <w:r w:rsidRPr="00E74ADF">
        <w:rPr>
          <w:lang w:val="en-GB" w:eastAsia="zh-CN"/>
        </w:rPr>
        <w:t>5.2</w:t>
      </w:r>
      <w:r w:rsidRPr="00E74ADF">
        <w:rPr>
          <w:lang w:val="en-GB" w:eastAsia="zh-CN"/>
        </w:rPr>
        <w:tab/>
      </w:r>
      <w:r w:rsidR="007A37A8">
        <w:rPr>
          <w:rFonts w:hint="eastAsia"/>
          <w:lang w:val="en-GB" w:eastAsia="zh-CN"/>
        </w:rPr>
        <w:t>操作问题</w:t>
      </w:r>
    </w:p>
    <w:p w:rsidR="00711F62" w:rsidRPr="00E74ADF" w:rsidRDefault="00711F62" w:rsidP="00370613">
      <w:pPr>
        <w:pStyle w:val="Heading3"/>
        <w:rPr>
          <w:lang w:val="en-GB" w:eastAsia="zh-CN"/>
        </w:rPr>
      </w:pPr>
      <w:r w:rsidRPr="00E74ADF">
        <w:rPr>
          <w:lang w:val="en-GB" w:eastAsia="zh-CN"/>
        </w:rPr>
        <w:t>5.2.1</w:t>
      </w:r>
      <w:r w:rsidRPr="00E74ADF">
        <w:rPr>
          <w:lang w:val="en-GB" w:eastAsia="zh-CN"/>
        </w:rPr>
        <w:tab/>
      </w:r>
      <w:r w:rsidR="007A37A8">
        <w:rPr>
          <w:rFonts w:hint="eastAsia"/>
          <w:lang w:val="en-GB" w:eastAsia="zh-CN"/>
        </w:rPr>
        <w:t>大量连接</w:t>
      </w:r>
    </w:p>
    <w:p w:rsidR="00711F62" w:rsidRPr="00E74ADF" w:rsidRDefault="007A37A8" w:rsidP="00370613">
      <w:pPr>
        <w:ind w:firstLineChars="200" w:firstLine="480"/>
        <w:rPr>
          <w:lang w:val="en-GB" w:eastAsia="zh-CN"/>
        </w:rPr>
      </w:pPr>
      <w:r w:rsidRPr="00E74ADF">
        <w:rPr>
          <w:lang w:val="en-GB" w:eastAsia="zh-CN"/>
        </w:rPr>
        <w:t>LPWAN</w:t>
      </w:r>
      <w:r>
        <w:rPr>
          <w:rFonts w:hint="eastAsia"/>
          <w:lang w:val="en-GB" w:eastAsia="zh-CN"/>
        </w:rPr>
        <w:t>系统的典型拓扑是星型拓扑，其中数</w:t>
      </w:r>
      <w:r w:rsidR="0029476F">
        <w:rPr>
          <w:rFonts w:hint="eastAsia"/>
          <w:lang w:val="en-GB" w:eastAsia="zh-CN"/>
        </w:rPr>
        <w:t>十万</w:t>
      </w:r>
      <w:r>
        <w:rPr>
          <w:rFonts w:hint="eastAsia"/>
          <w:lang w:val="en-GB" w:eastAsia="zh-CN"/>
        </w:rPr>
        <w:t>的设备在服务的给定区域连接至一个接入站。</w:t>
      </w:r>
      <w:r w:rsidRPr="007A37A8">
        <w:rPr>
          <w:rFonts w:hint="eastAsia"/>
          <w:lang w:val="en-GB" w:eastAsia="zh-CN"/>
        </w:rPr>
        <w:t>LPWAN</w:t>
      </w:r>
      <w:r w:rsidRPr="007A37A8">
        <w:rPr>
          <w:rFonts w:hint="eastAsia"/>
          <w:lang w:val="en-GB" w:eastAsia="zh-CN"/>
        </w:rPr>
        <w:t>的预期节点密度如下</w:t>
      </w:r>
      <w:r>
        <w:rPr>
          <w:rFonts w:hint="eastAsia"/>
          <w:lang w:val="en-GB" w:eastAsia="zh-CN"/>
        </w:rPr>
        <w:t>：</w:t>
      </w:r>
    </w:p>
    <w:p w:rsidR="00711F62" w:rsidRPr="00E74ADF" w:rsidRDefault="00711F62" w:rsidP="00370613">
      <w:pPr>
        <w:pStyle w:val="enumlev1"/>
        <w:rPr>
          <w:lang w:val="en-GB" w:eastAsia="zh-CN"/>
        </w:rPr>
      </w:pPr>
      <w:r w:rsidRPr="00E74ADF">
        <w:rPr>
          <w:lang w:val="en-GB" w:eastAsia="zh-CN"/>
        </w:rPr>
        <w:t>–</w:t>
      </w:r>
      <w:r w:rsidRPr="00E74ADF">
        <w:rPr>
          <w:lang w:val="en-GB" w:eastAsia="zh-CN"/>
        </w:rPr>
        <w:tab/>
      </w:r>
      <w:r w:rsidR="007A37A8">
        <w:rPr>
          <w:rFonts w:hint="eastAsia"/>
          <w:lang w:val="en-GB" w:eastAsia="zh-CN"/>
        </w:rPr>
        <w:t>设备：</w:t>
      </w:r>
      <w:r w:rsidR="007A37A8" w:rsidRPr="007A37A8">
        <w:rPr>
          <w:rFonts w:hint="eastAsia"/>
          <w:lang w:val="en-GB" w:eastAsia="zh-CN"/>
        </w:rPr>
        <w:t>每平方</w:t>
      </w:r>
      <w:r w:rsidR="007A37A8">
        <w:rPr>
          <w:rFonts w:hint="eastAsia"/>
          <w:lang w:val="en-GB" w:eastAsia="zh-CN"/>
        </w:rPr>
        <w:t>千米</w:t>
      </w:r>
      <w:r w:rsidR="007A37A8" w:rsidRPr="007A37A8">
        <w:rPr>
          <w:rFonts w:hint="eastAsia"/>
          <w:lang w:val="en-GB" w:eastAsia="zh-CN"/>
        </w:rPr>
        <w:t>高达</w:t>
      </w:r>
      <w:r w:rsidR="007A37A8" w:rsidRPr="007A37A8">
        <w:rPr>
          <w:rFonts w:hint="eastAsia"/>
          <w:lang w:val="en-GB" w:eastAsia="zh-CN"/>
        </w:rPr>
        <w:t>10</w:t>
      </w:r>
      <w:r w:rsidR="007A37A8" w:rsidRPr="007A37A8">
        <w:rPr>
          <w:rFonts w:hint="eastAsia"/>
          <w:lang w:val="en-GB" w:eastAsia="zh-CN"/>
        </w:rPr>
        <w:t>万个</w:t>
      </w:r>
      <w:r w:rsidR="007A37A8">
        <w:rPr>
          <w:rFonts w:hint="eastAsia"/>
          <w:lang w:val="en-GB" w:eastAsia="zh-CN"/>
        </w:rPr>
        <w:t>终端设备；</w:t>
      </w:r>
    </w:p>
    <w:p w:rsidR="00711F62" w:rsidRPr="00E74ADF" w:rsidRDefault="00711F62" w:rsidP="00370613">
      <w:pPr>
        <w:pStyle w:val="enumlev1"/>
        <w:rPr>
          <w:lang w:val="en-GB" w:eastAsia="zh-CN"/>
        </w:rPr>
      </w:pPr>
      <w:r w:rsidRPr="00E74ADF">
        <w:rPr>
          <w:lang w:val="en-GB" w:eastAsia="zh-CN"/>
        </w:rPr>
        <w:t>–</w:t>
      </w:r>
      <w:r w:rsidRPr="00E74ADF">
        <w:rPr>
          <w:lang w:val="en-GB" w:eastAsia="zh-CN"/>
        </w:rPr>
        <w:tab/>
      </w:r>
      <w:r w:rsidR="007A37A8">
        <w:rPr>
          <w:rFonts w:hint="eastAsia"/>
          <w:lang w:val="en-GB" w:eastAsia="zh-CN"/>
        </w:rPr>
        <w:t>接入站：典型地，</w:t>
      </w:r>
      <w:r w:rsidR="007A37A8" w:rsidRPr="007A37A8">
        <w:rPr>
          <w:rFonts w:hint="eastAsia"/>
          <w:lang w:val="en-GB" w:eastAsia="zh-CN"/>
        </w:rPr>
        <w:t>每</w:t>
      </w:r>
      <w:r w:rsidR="007A37A8" w:rsidRPr="007A37A8">
        <w:rPr>
          <w:rFonts w:hint="eastAsia"/>
          <w:lang w:val="en-GB" w:eastAsia="zh-CN"/>
        </w:rPr>
        <w:t>10</w:t>
      </w:r>
      <w:r w:rsidR="007A37A8" w:rsidRPr="007A37A8">
        <w:rPr>
          <w:rFonts w:hint="eastAsia"/>
          <w:lang w:val="en-GB" w:eastAsia="zh-CN"/>
        </w:rPr>
        <w:t>平方</w:t>
      </w:r>
      <w:r w:rsidR="007A37A8">
        <w:rPr>
          <w:rFonts w:hint="eastAsia"/>
          <w:lang w:val="en-GB" w:eastAsia="zh-CN"/>
        </w:rPr>
        <w:t>千米</w:t>
      </w:r>
      <w:r w:rsidR="007A37A8" w:rsidRPr="007A37A8">
        <w:rPr>
          <w:rFonts w:hint="eastAsia"/>
          <w:lang w:val="en-GB" w:eastAsia="zh-CN"/>
        </w:rPr>
        <w:t>1</w:t>
      </w:r>
      <w:r w:rsidR="007A37A8">
        <w:rPr>
          <w:rFonts w:hint="eastAsia"/>
          <w:lang w:val="en-GB" w:eastAsia="zh-CN"/>
        </w:rPr>
        <w:t>个</w:t>
      </w:r>
      <w:r w:rsidR="007A37A8" w:rsidRPr="007A37A8">
        <w:rPr>
          <w:rFonts w:hint="eastAsia"/>
          <w:lang w:val="en-GB" w:eastAsia="zh-CN"/>
        </w:rPr>
        <w:t>（或每平方</w:t>
      </w:r>
      <w:r w:rsidR="007A37A8">
        <w:rPr>
          <w:rFonts w:hint="eastAsia"/>
          <w:lang w:val="en-GB" w:eastAsia="zh-CN"/>
        </w:rPr>
        <w:t>千米</w:t>
      </w:r>
      <w:r w:rsidR="007A37A8" w:rsidRPr="007A37A8">
        <w:rPr>
          <w:rFonts w:hint="eastAsia"/>
          <w:lang w:val="en-GB" w:eastAsia="zh-CN"/>
        </w:rPr>
        <w:t>0.1</w:t>
      </w:r>
      <w:r w:rsidR="007A37A8">
        <w:rPr>
          <w:rFonts w:hint="eastAsia"/>
          <w:lang w:val="en-GB" w:eastAsia="zh-CN"/>
        </w:rPr>
        <w:t>个</w:t>
      </w:r>
      <w:r w:rsidR="007A37A8" w:rsidRPr="007A37A8">
        <w:rPr>
          <w:rFonts w:hint="eastAsia"/>
          <w:lang w:val="en-GB" w:eastAsia="zh-CN"/>
        </w:rPr>
        <w:t>）</w:t>
      </w:r>
      <w:r w:rsidR="007A37A8">
        <w:rPr>
          <w:rFonts w:hint="eastAsia"/>
          <w:lang w:val="en-GB" w:eastAsia="zh-CN"/>
        </w:rPr>
        <w:t>。</w:t>
      </w:r>
    </w:p>
    <w:p w:rsidR="00711F62" w:rsidRPr="00E74ADF" w:rsidRDefault="007A37A8" w:rsidP="00370613">
      <w:pPr>
        <w:ind w:firstLineChars="200" w:firstLine="480"/>
        <w:rPr>
          <w:lang w:val="en-GB" w:eastAsia="zh-CN"/>
        </w:rPr>
      </w:pPr>
      <w:bookmarkStart w:id="60" w:name="OLE_LINK137"/>
      <w:bookmarkStart w:id="61" w:name="OLE_LINK138"/>
      <w:r w:rsidRPr="007A37A8">
        <w:rPr>
          <w:rFonts w:hint="eastAsia"/>
          <w:lang w:val="en-GB" w:eastAsia="zh-CN"/>
        </w:rPr>
        <w:t>LPWAN</w:t>
      </w:r>
      <w:r w:rsidRPr="007A37A8">
        <w:rPr>
          <w:rFonts w:hint="eastAsia"/>
          <w:lang w:val="en-GB" w:eastAsia="zh-CN"/>
        </w:rPr>
        <w:t>系统用于承载每个设备的低流量，通常每个方向每天高达</w:t>
      </w:r>
      <w:r w:rsidRPr="00E74ADF">
        <w:rPr>
          <w:lang w:val="en-GB" w:eastAsia="zh-CN"/>
        </w:rPr>
        <w:t>1 kbyte</w:t>
      </w:r>
      <w:r w:rsidRPr="007A37A8">
        <w:rPr>
          <w:rFonts w:hint="eastAsia"/>
          <w:lang w:val="en-GB" w:eastAsia="zh-CN"/>
        </w:rPr>
        <w:t>的用户数据：从设备到接入站</w:t>
      </w:r>
      <w:r w:rsidR="00270B16">
        <w:rPr>
          <w:rFonts w:hint="eastAsia"/>
          <w:lang w:val="en-GB" w:eastAsia="zh-CN"/>
        </w:rPr>
        <w:t>的上行链路</w:t>
      </w:r>
      <w:r w:rsidRPr="007A37A8">
        <w:rPr>
          <w:rFonts w:hint="eastAsia"/>
          <w:lang w:val="en-GB" w:eastAsia="zh-CN"/>
        </w:rPr>
        <w:t>，以及从接入站到设备的下行链路。</w:t>
      </w:r>
      <w:bookmarkEnd w:id="60"/>
      <w:bookmarkEnd w:id="61"/>
    </w:p>
    <w:p w:rsidR="00711F62" w:rsidRPr="00E74ADF" w:rsidRDefault="007A37A8" w:rsidP="00370613">
      <w:pPr>
        <w:ind w:firstLineChars="200" w:firstLine="480"/>
        <w:rPr>
          <w:lang w:val="en-GB" w:eastAsia="zh-CN"/>
        </w:rPr>
      </w:pPr>
      <w:r>
        <w:rPr>
          <w:rFonts w:hint="eastAsia"/>
          <w:lang w:val="en-GB" w:eastAsia="zh-CN"/>
        </w:rPr>
        <w:t>数据流的类型取决于应用。表</w:t>
      </w:r>
      <w:r>
        <w:rPr>
          <w:rFonts w:hint="eastAsia"/>
          <w:lang w:val="en-GB" w:eastAsia="zh-CN"/>
        </w:rPr>
        <w:t>1</w:t>
      </w:r>
      <w:r>
        <w:rPr>
          <w:rFonts w:hint="eastAsia"/>
          <w:lang w:val="en-GB" w:eastAsia="zh-CN"/>
        </w:rPr>
        <w:t>提供了一些</w:t>
      </w:r>
      <w:r w:rsidRPr="00E74ADF">
        <w:rPr>
          <w:lang w:val="en-GB" w:eastAsia="zh-CN"/>
        </w:rPr>
        <w:t>E</w:t>
      </w:r>
      <w:r>
        <w:rPr>
          <w:lang w:val="en-GB" w:eastAsia="zh-CN"/>
        </w:rPr>
        <w:t>TSI TR 103 249 V1.1.1 (2017-10)</w:t>
      </w:r>
      <w:r>
        <w:rPr>
          <w:rFonts w:hint="eastAsia"/>
          <w:lang w:val="en-GB" w:eastAsia="zh-CN"/>
        </w:rPr>
        <w:t>中关于</w:t>
      </w:r>
      <w:r>
        <w:rPr>
          <w:lang w:val="en-GB" w:eastAsia="zh-CN"/>
        </w:rPr>
        <w:t>LTN</w:t>
      </w:r>
      <w:r>
        <w:rPr>
          <w:rFonts w:hint="eastAsia"/>
          <w:lang w:val="en-GB" w:eastAsia="zh-CN"/>
        </w:rPr>
        <w:t>使用案例和系统特性的示例。</w:t>
      </w:r>
    </w:p>
    <w:p w:rsidR="00711F62" w:rsidRDefault="00711F62" w:rsidP="00370613">
      <w:pPr>
        <w:pStyle w:val="TableNo"/>
        <w:rPr>
          <w:lang w:val="en-GB" w:eastAsia="zh-CN"/>
        </w:rPr>
      </w:pPr>
      <w:r>
        <w:rPr>
          <w:lang w:val="en-GB" w:eastAsia="zh-CN"/>
        </w:rPr>
        <w:br w:type="page"/>
      </w:r>
    </w:p>
    <w:p w:rsidR="00711F62" w:rsidRPr="00E74ADF" w:rsidRDefault="00C62C50" w:rsidP="00370613">
      <w:pPr>
        <w:pStyle w:val="TableNo"/>
        <w:rPr>
          <w:lang w:val="en-GB" w:eastAsia="zh-CN"/>
        </w:rPr>
      </w:pPr>
      <w:r>
        <w:rPr>
          <w:rFonts w:hint="eastAsia"/>
          <w:lang w:val="en-GB" w:eastAsia="zh-CN"/>
        </w:rPr>
        <w:lastRenderedPageBreak/>
        <w:t>表</w:t>
      </w:r>
      <w:r w:rsidR="00711F62" w:rsidRPr="00E74ADF">
        <w:rPr>
          <w:lang w:val="en-GB" w:eastAsia="zh-CN"/>
        </w:rPr>
        <w:t>1</w:t>
      </w:r>
    </w:p>
    <w:p w:rsidR="00711F62" w:rsidRPr="00E74ADF" w:rsidRDefault="00793FF3" w:rsidP="00370613">
      <w:pPr>
        <w:pStyle w:val="Tabletitle"/>
        <w:rPr>
          <w:lang w:val="en-GB" w:eastAsia="zh-CN"/>
        </w:rPr>
      </w:pPr>
      <w:r w:rsidRPr="00E74ADF">
        <w:rPr>
          <w:lang w:val="en-GB" w:eastAsia="zh-CN"/>
        </w:rPr>
        <w:t>LPWAN</w:t>
      </w:r>
      <w:r>
        <w:rPr>
          <w:rFonts w:hint="eastAsia"/>
          <w:lang w:val="en-GB" w:eastAsia="zh-CN"/>
        </w:rPr>
        <w:t>的业务特性示例</w:t>
      </w:r>
    </w:p>
    <w:tbl>
      <w:tblPr>
        <w:tblStyle w:val="TableGrid1"/>
        <w:tblW w:w="9639" w:type="dxa"/>
        <w:jc w:val="center"/>
        <w:tblLook w:val="04A0" w:firstRow="1" w:lastRow="0" w:firstColumn="1" w:lastColumn="0" w:noHBand="0" w:noVBand="1"/>
      </w:tblPr>
      <w:tblGrid>
        <w:gridCol w:w="1927"/>
        <w:gridCol w:w="1928"/>
        <w:gridCol w:w="1928"/>
        <w:gridCol w:w="1928"/>
        <w:gridCol w:w="1928"/>
      </w:tblGrid>
      <w:tr w:rsidR="00711F62" w:rsidRPr="00301F87" w:rsidTr="009108A9">
        <w:trPr>
          <w:jc w:val="center"/>
        </w:trPr>
        <w:tc>
          <w:tcPr>
            <w:tcW w:w="1927" w:type="dxa"/>
          </w:tcPr>
          <w:p w:rsidR="00711F62" w:rsidRPr="00264F8F" w:rsidRDefault="00264F8F" w:rsidP="00370613">
            <w:pPr>
              <w:pStyle w:val="Tablehead"/>
              <w:rPr>
                <w:rFonts w:eastAsiaTheme="minorEastAsia"/>
                <w:lang w:eastAsia="zh-CN"/>
              </w:rPr>
            </w:pPr>
            <w:r>
              <w:rPr>
                <w:rFonts w:eastAsiaTheme="minorEastAsia" w:hint="eastAsia"/>
                <w:lang w:eastAsia="zh-CN"/>
              </w:rPr>
              <w:t>业务范围</w:t>
            </w:r>
          </w:p>
        </w:tc>
        <w:tc>
          <w:tcPr>
            <w:tcW w:w="1928" w:type="dxa"/>
          </w:tcPr>
          <w:p w:rsidR="00711F62" w:rsidRPr="00264F8F" w:rsidRDefault="00264F8F" w:rsidP="00370613">
            <w:pPr>
              <w:pStyle w:val="Tablehead"/>
              <w:rPr>
                <w:rFonts w:eastAsiaTheme="minorEastAsia"/>
                <w:lang w:eastAsia="zh-CN"/>
              </w:rPr>
            </w:pPr>
            <w:r>
              <w:rPr>
                <w:rFonts w:eastAsiaTheme="minorEastAsia" w:hint="eastAsia"/>
                <w:lang w:eastAsia="zh-CN"/>
              </w:rPr>
              <w:t>详细需求</w:t>
            </w:r>
          </w:p>
        </w:tc>
        <w:tc>
          <w:tcPr>
            <w:tcW w:w="1928" w:type="dxa"/>
          </w:tcPr>
          <w:p w:rsidR="00711F62" w:rsidRPr="00264F8F" w:rsidRDefault="00264F8F" w:rsidP="00370613">
            <w:pPr>
              <w:pStyle w:val="Tablehead"/>
              <w:rPr>
                <w:rFonts w:eastAsiaTheme="minorEastAsia"/>
                <w:lang w:eastAsia="zh-CN"/>
              </w:rPr>
            </w:pPr>
            <w:r>
              <w:rPr>
                <w:rFonts w:eastAsiaTheme="minorEastAsia" w:hint="eastAsia"/>
                <w:lang w:eastAsia="zh-CN"/>
              </w:rPr>
              <w:t>发射周期</w:t>
            </w:r>
          </w:p>
        </w:tc>
        <w:tc>
          <w:tcPr>
            <w:tcW w:w="1928" w:type="dxa"/>
          </w:tcPr>
          <w:p w:rsidR="00711F62" w:rsidRPr="00264F8F" w:rsidRDefault="00264F8F" w:rsidP="00370613">
            <w:pPr>
              <w:pStyle w:val="Tablehead"/>
              <w:rPr>
                <w:rFonts w:eastAsiaTheme="minorEastAsia"/>
                <w:lang w:eastAsia="zh-CN"/>
              </w:rPr>
            </w:pPr>
            <w:r w:rsidRPr="00264F8F">
              <w:rPr>
                <w:rFonts w:eastAsiaTheme="minorEastAsia" w:hint="eastAsia"/>
                <w:lang w:eastAsia="zh-CN"/>
              </w:rPr>
              <w:t>有效载荷大小</w:t>
            </w:r>
          </w:p>
        </w:tc>
        <w:tc>
          <w:tcPr>
            <w:tcW w:w="1928" w:type="dxa"/>
          </w:tcPr>
          <w:p w:rsidR="00711F62" w:rsidRPr="00264F8F" w:rsidRDefault="00264F8F" w:rsidP="00370613">
            <w:pPr>
              <w:pStyle w:val="Tablehead"/>
              <w:rPr>
                <w:rFonts w:eastAsiaTheme="minorEastAsia"/>
                <w:lang w:eastAsia="zh-CN"/>
              </w:rPr>
            </w:pPr>
            <w:r>
              <w:rPr>
                <w:rFonts w:eastAsiaTheme="minorEastAsia" w:hint="eastAsia"/>
                <w:lang w:eastAsia="zh-CN"/>
              </w:rPr>
              <w:t>通信</w:t>
            </w:r>
          </w:p>
        </w:tc>
      </w:tr>
      <w:tr w:rsidR="009108A9" w:rsidRPr="00301F87" w:rsidTr="009108A9">
        <w:trPr>
          <w:jc w:val="center"/>
        </w:trPr>
        <w:tc>
          <w:tcPr>
            <w:tcW w:w="1927" w:type="dxa"/>
          </w:tcPr>
          <w:p w:rsidR="009108A9" w:rsidRPr="00264F8F" w:rsidRDefault="009108A9" w:rsidP="00370613">
            <w:pPr>
              <w:pStyle w:val="Tabletext"/>
              <w:rPr>
                <w:rFonts w:eastAsiaTheme="minorEastAsia"/>
                <w:lang w:eastAsia="zh-CN"/>
              </w:rPr>
            </w:pPr>
            <w:r>
              <w:rPr>
                <w:rFonts w:eastAsiaTheme="minorEastAsia" w:hint="eastAsia"/>
                <w:lang w:eastAsia="zh-CN"/>
              </w:rPr>
              <w:t>用水计量</w:t>
            </w: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索引传输</w:t>
            </w:r>
          </w:p>
        </w:tc>
        <w:tc>
          <w:tcPr>
            <w:tcW w:w="1928" w:type="dxa"/>
          </w:tcPr>
          <w:p w:rsidR="009108A9" w:rsidRPr="00176592" w:rsidRDefault="009108A9" w:rsidP="00370613">
            <w:pPr>
              <w:pStyle w:val="Tabletext"/>
              <w:rPr>
                <w:rFonts w:eastAsiaTheme="minorEastAsia"/>
                <w:lang w:eastAsia="zh-CN"/>
              </w:rPr>
            </w:pPr>
            <w:r w:rsidRPr="00301F87">
              <w:t>4/</w:t>
            </w:r>
            <w:r>
              <w:rPr>
                <w:rFonts w:eastAsiaTheme="minorEastAsia" w:hint="eastAsia"/>
                <w:lang w:eastAsia="zh-CN"/>
              </w:rPr>
              <w:t>天</w:t>
            </w:r>
          </w:p>
          <w:p w:rsidR="009108A9" w:rsidRPr="00301F87" w:rsidRDefault="009108A9" w:rsidP="00370613">
            <w:pPr>
              <w:pStyle w:val="Tabletext"/>
            </w:pPr>
            <w:r w:rsidRPr="00301F87">
              <w:t>1/</w:t>
            </w:r>
            <w:r>
              <w:rPr>
                <w:rFonts w:eastAsiaTheme="minorEastAsia" w:hint="eastAsia"/>
                <w:lang w:eastAsia="zh-CN"/>
              </w:rPr>
              <w:t>天</w:t>
            </w:r>
          </w:p>
        </w:tc>
        <w:tc>
          <w:tcPr>
            <w:tcW w:w="1928" w:type="dxa"/>
          </w:tcPr>
          <w:p w:rsidR="009108A9" w:rsidRPr="00301F87" w:rsidRDefault="009108A9" w:rsidP="00370613">
            <w:pPr>
              <w:pStyle w:val="Tabletext"/>
            </w:pPr>
            <w:r w:rsidRPr="00301F87">
              <w:t>10</w:t>
            </w:r>
          </w:p>
          <w:p w:rsidR="009108A9" w:rsidRPr="00301F87" w:rsidRDefault="009108A9" w:rsidP="00370613">
            <w:pPr>
              <w:pStyle w:val="Tabletext"/>
            </w:pPr>
            <w:r w:rsidRPr="00301F87">
              <w:t>200</w:t>
            </w:r>
          </w:p>
        </w:tc>
        <w:tc>
          <w:tcPr>
            <w:tcW w:w="1928" w:type="dxa"/>
          </w:tcPr>
          <w:p w:rsidR="009108A9" w:rsidRPr="00301F87" w:rsidRDefault="009108A9" w:rsidP="00370613">
            <w:pPr>
              <w:pStyle w:val="Tabletext"/>
            </w:pPr>
            <w:bookmarkStart w:id="62" w:name="OLE_LINK151"/>
            <w:bookmarkStart w:id="63" w:name="OLE_LINK152"/>
            <w:r>
              <w:rPr>
                <w:rFonts w:eastAsiaTheme="minorEastAsia" w:hint="eastAsia"/>
                <w:lang w:eastAsia="zh-CN"/>
              </w:rPr>
              <w:t>主要为</w:t>
            </w:r>
            <w:r w:rsidRPr="00301F87">
              <w:t>UL</w:t>
            </w:r>
            <w:bookmarkEnd w:id="62"/>
            <w:bookmarkEnd w:id="63"/>
          </w:p>
        </w:tc>
      </w:tr>
      <w:tr w:rsidR="009108A9" w:rsidRPr="00301F87" w:rsidTr="009108A9">
        <w:trPr>
          <w:jc w:val="center"/>
        </w:trPr>
        <w:tc>
          <w:tcPr>
            <w:tcW w:w="1927" w:type="dxa"/>
            <w:vMerge w:val="restart"/>
          </w:tcPr>
          <w:p w:rsidR="009108A9" w:rsidRPr="00264F8F" w:rsidRDefault="009108A9" w:rsidP="00370613">
            <w:pPr>
              <w:pStyle w:val="Tabletext"/>
              <w:rPr>
                <w:rFonts w:eastAsiaTheme="minorEastAsia"/>
                <w:lang w:eastAsia="zh-CN"/>
              </w:rPr>
            </w:pPr>
            <w:r>
              <w:rPr>
                <w:rFonts w:eastAsiaTheme="minorEastAsia" w:hint="eastAsia"/>
                <w:lang w:eastAsia="zh-CN"/>
              </w:rPr>
              <w:t>智慧城市</w:t>
            </w: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智能停车</w:t>
            </w:r>
          </w:p>
        </w:tc>
        <w:tc>
          <w:tcPr>
            <w:tcW w:w="1928" w:type="dxa"/>
          </w:tcPr>
          <w:p w:rsidR="009108A9" w:rsidRPr="009108A9" w:rsidRDefault="009108A9" w:rsidP="00370613">
            <w:pPr>
              <w:pStyle w:val="Tabletext"/>
              <w:rPr>
                <w:rFonts w:eastAsiaTheme="minorEastAsia"/>
                <w:lang w:eastAsia="zh-CN"/>
              </w:rPr>
            </w:pPr>
            <w:r>
              <w:rPr>
                <w:rFonts w:eastAsiaTheme="minorEastAsia" w:hint="eastAsia"/>
                <w:lang w:eastAsia="zh-CN"/>
              </w:rPr>
              <w:t>分钟至小时</w:t>
            </w:r>
          </w:p>
        </w:tc>
        <w:tc>
          <w:tcPr>
            <w:tcW w:w="1928" w:type="dxa"/>
          </w:tcPr>
          <w:p w:rsidR="009108A9" w:rsidRPr="009108A9" w:rsidRDefault="009108A9" w:rsidP="00370613">
            <w:pPr>
              <w:pStyle w:val="Tabletext"/>
              <w:rPr>
                <w:rFonts w:eastAsiaTheme="minorEastAsia"/>
                <w:lang w:eastAsia="zh-CN"/>
              </w:rPr>
            </w:pPr>
            <w:r>
              <w:rPr>
                <w:rFonts w:eastAsiaTheme="minorEastAsia" w:hint="eastAsia"/>
                <w:lang w:eastAsia="zh-CN"/>
              </w:rPr>
              <w:t>几字节</w:t>
            </w:r>
          </w:p>
        </w:tc>
        <w:tc>
          <w:tcPr>
            <w:tcW w:w="1928" w:type="dxa"/>
          </w:tcPr>
          <w:p w:rsidR="009108A9" w:rsidRPr="00301F87" w:rsidRDefault="009108A9" w:rsidP="00370613">
            <w:pPr>
              <w:pStyle w:val="Tabletext"/>
            </w:pPr>
            <w:r w:rsidRPr="00301F87">
              <w:t>UL</w:t>
            </w:r>
            <w:r>
              <w:rPr>
                <w:rFonts w:eastAsiaTheme="minorEastAsia" w:hint="eastAsia"/>
                <w:lang w:eastAsia="zh-CN"/>
              </w:rPr>
              <w:t>和</w:t>
            </w:r>
            <w:r w:rsidRPr="00301F87">
              <w:t>DL</w:t>
            </w:r>
          </w:p>
        </w:tc>
      </w:tr>
      <w:tr w:rsidR="009108A9" w:rsidRPr="00301F87" w:rsidTr="009108A9">
        <w:trPr>
          <w:jc w:val="center"/>
        </w:trPr>
        <w:tc>
          <w:tcPr>
            <w:tcW w:w="1927" w:type="dxa"/>
            <w:vMerge/>
          </w:tcPr>
          <w:p w:rsidR="009108A9" w:rsidRPr="00301F87" w:rsidRDefault="009108A9" w:rsidP="00370613">
            <w:pPr>
              <w:pStyle w:val="Tabletext"/>
            </w:pP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污水治理</w:t>
            </w:r>
          </w:p>
        </w:tc>
        <w:tc>
          <w:tcPr>
            <w:tcW w:w="1928" w:type="dxa"/>
          </w:tcPr>
          <w:p w:rsidR="009108A9" w:rsidRPr="00301F87" w:rsidRDefault="009108A9" w:rsidP="00370613">
            <w:pPr>
              <w:pStyle w:val="Tabletext"/>
            </w:pPr>
            <w:r w:rsidRPr="00301F87">
              <w:t>1/</w:t>
            </w:r>
            <w:r>
              <w:rPr>
                <w:rFonts w:eastAsiaTheme="minorEastAsia" w:hint="eastAsia"/>
                <w:lang w:eastAsia="zh-CN"/>
              </w:rPr>
              <w:t>天至</w:t>
            </w:r>
            <w:r w:rsidRPr="00301F87">
              <w:t>5/</w:t>
            </w:r>
            <w:r>
              <w:rPr>
                <w:rFonts w:eastAsiaTheme="minorEastAsia" w:hint="eastAsia"/>
                <w:lang w:eastAsia="zh-CN"/>
              </w:rPr>
              <w:t>天</w:t>
            </w:r>
          </w:p>
        </w:tc>
        <w:tc>
          <w:tcPr>
            <w:tcW w:w="1928" w:type="dxa"/>
          </w:tcPr>
          <w:p w:rsidR="009108A9" w:rsidRPr="00301F87" w:rsidRDefault="009108A9" w:rsidP="00370613">
            <w:pPr>
              <w:pStyle w:val="Tabletext"/>
            </w:pPr>
            <w:r w:rsidRPr="00301F87">
              <w:t>1-15</w:t>
            </w:r>
            <w:r>
              <w:rPr>
                <w:rFonts w:eastAsiaTheme="minorEastAsia" w:hint="eastAsia"/>
                <w:lang w:eastAsia="zh-CN"/>
              </w:rPr>
              <w:t>字节</w:t>
            </w:r>
          </w:p>
        </w:tc>
        <w:tc>
          <w:tcPr>
            <w:tcW w:w="1928" w:type="dxa"/>
          </w:tcPr>
          <w:p w:rsidR="009108A9" w:rsidRPr="00301F87" w:rsidRDefault="009108A9" w:rsidP="00370613">
            <w:pPr>
              <w:pStyle w:val="Tabletext"/>
            </w:pPr>
            <w:r>
              <w:rPr>
                <w:rFonts w:eastAsiaTheme="minorEastAsia" w:hint="eastAsia"/>
                <w:lang w:eastAsia="zh-CN"/>
              </w:rPr>
              <w:t>主要为</w:t>
            </w:r>
            <w:r w:rsidRPr="00301F87">
              <w:t>UL</w:t>
            </w:r>
          </w:p>
        </w:tc>
      </w:tr>
      <w:tr w:rsidR="00711F62" w:rsidRPr="00301F87" w:rsidTr="009108A9">
        <w:trPr>
          <w:jc w:val="center"/>
        </w:trPr>
        <w:tc>
          <w:tcPr>
            <w:tcW w:w="1927" w:type="dxa"/>
            <w:vMerge/>
          </w:tcPr>
          <w:p w:rsidR="00711F62" w:rsidRPr="00301F87" w:rsidRDefault="00711F62" w:rsidP="00370613">
            <w:pPr>
              <w:pStyle w:val="Tabletext"/>
            </w:pPr>
          </w:p>
        </w:tc>
        <w:tc>
          <w:tcPr>
            <w:tcW w:w="1928" w:type="dxa"/>
          </w:tcPr>
          <w:p w:rsidR="00711F62" w:rsidRPr="00176592" w:rsidRDefault="00176592" w:rsidP="00370613">
            <w:pPr>
              <w:pStyle w:val="Tabletext"/>
              <w:rPr>
                <w:rFonts w:eastAsiaTheme="minorEastAsia"/>
                <w:lang w:eastAsia="zh-CN"/>
              </w:rPr>
            </w:pPr>
            <w:r>
              <w:rPr>
                <w:rFonts w:eastAsiaTheme="minorEastAsia" w:hint="eastAsia"/>
                <w:lang w:eastAsia="zh-CN"/>
              </w:rPr>
              <w:t>枪击</w:t>
            </w:r>
            <w:r w:rsidR="00D7415B">
              <w:rPr>
                <w:rFonts w:eastAsiaTheme="minorEastAsia" w:hint="eastAsia"/>
                <w:lang w:eastAsia="zh-CN"/>
              </w:rPr>
              <w:t>检测</w:t>
            </w:r>
          </w:p>
        </w:tc>
        <w:tc>
          <w:tcPr>
            <w:tcW w:w="1928" w:type="dxa"/>
          </w:tcPr>
          <w:p w:rsidR="00711F62" w:rsidRPr="009108A9" w:rsidRDefault="009108A9" w:rsidP="00370613">
            <w:pPr>
              <w:pStyle w:val="Tabletext"/>
              <w:rPr>
                <w:rFonts w:eastAsiaTheme="minorEastAsia"/>
                <w:lang w:eastAsia="zh-CN"/>
              </w:rPr>
            </w:pPr>
            <w:r>
              <w:rPr>
                <w:rFonts w:eastAsiaTheme="minorEastAsia" w:hint="eastAsia"/>
                <w:lang w:eastAsia="zh-CN"/>
              </w:rPr>
              <w:t>不定期</w:t>
            </w:r>
          </w:p>
        </w:tc>
        <w:tc>
          <w:tcPr>
            <w:tcW w:w="1928" w:type="dxa"/>
          </w:tcPr>
          <w:p w:rsidR="00711F62" w:rsidRPr="00301F87" w:rsidRDefault="00711F62" w:rsidP="00370613">
            <w:pPr>
              <w:pStyle w:val="Tabletext"/>
            </w:pPr>
            <w:r w:rsidRPr="00301F87">
              <w:t>10-100</w:t>
            </w:r>
            <w:r w:rsidR="009108A9">
              <w:rPr>
                <w:rFonts w:eastAsiaTheme="minorEastAsia" w:hint="eastAsia"/>
                <w:lang w:eastAsia="zh-CN"/>
              </w:rPr>
              <w:t>字节</w:t>
            </w:r>
          </w:p>
        </w:tc>
        <w:tc>
          <w:tcPr>
            <w:tcW w:w="1928" w:type="dxa"/>
          </w:tcPr>
          <w:p w:rsidR="00711F62" w:rsidRPr="00301F87" w:rsidRDefault="00711F62" w:rsidP="00370613">
            <w:pPr>
              <w:pStyle w:val="Tabletext"/>
            </w:pPr>
            <w:r w:rsidRPr="00301F87">
              <w:t>UL</w:t>
            </w:r>
          </w:p>
        </w:tc>
      </w:tr>
      <w:tr w:rsidR="009108A9" w:rsidRPr="00301F87" w:rsidTr="009108A9">
        <w:trPr>
          <w:jc w:val="center"/>
        </w:trPr>
        <w:tc>
          <w:tcPr>
            <w:tcW w:w="1927" w:type="dxa"/>
            <w:vMerge w:val="restart"/>
          </w:tcPr>
          <w:p w:rsidR="009108A9" w:rsidRPr="00264F8F" w:rsidRDefault="009108A9" w:rsidP="00370613">
            <w:pPr>
              <w:pStyle w:val="Tabletext"/>
              <w:rPr>
                <w:rFonts w:eastAsiaTheme="minorEastAsia"/>
                <w:lang w:eastAsia="zh-CN"/>
              </w:rPr>
            </w:pPr>
            <w:r>
              <w:rPr>
                <w:rFonts w:eastAsiaTheme="minorEastAsia" w:hint="eastAsia"/>
                <w:lang w:eastAsia="zh-CN"/>
              </w:rPr>
              <w:t>汽车制造</w:t>
            </w: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地理位置辅助</w:t>
            </w:r>
          </w:p>
        </w:tc>
        <w:tc>
          <w:tcPr>
            <w:tcW w:w="1928" w:type="dxa"/>
          </w:tcPr>
          <w:p w:rsidR="009108A9" w:rsidRPr="009108A9" w:rsidRDefault="009108A9" w:rsidP="00370613">
            <w:pPr>
              <w:pStyle w:val="Tabletext"/>
              <w:rPr>
                <w:rFonts w:eastAsiaTheme="minorEastAsia"/>
                <w:lang w:eastAsia="zh-CN"/>
              </w:rPr>
            </w:pPr>
            <w:r>
              <w:rPr>
                <w:rFonts w:eastAsiaTheme="minorEastAsia" w:hint="eastAsia"/>
                <w:lang w:eastAsia="zh-CN"/>
              </w:rPr>
              <w:t>不定期</w:t>
            </w:r>
          </w:p>
        </w:tc>
        <w:tc>
          <w:tcPr>
            <w:tcW w:w="1928" w:type="dxa"/>
          </w:tcPr>
          <w:p w:rsidR="009108A9" w:rsidRPr="00301F87" w:rsidRDefault="009108A9" w:rsidP="00370613">
            <w:pPr>
              <w:pStyle w:val="Tabletext"/>
            </w:pPr>
            <w:r w:rsidRPr="00301F87">
              <w:t>250-1 000</w:t>
            </w:r>
            <w:r>
              <w:rPr>
                <w:rFonts w:eastAsiaTheme="minorEastAsia" w:hint="eastAsia"/>
                <w:lang w:eastAsia="zh-CN"/>
              </w:rPr>
              <w:t>字节</w:t>
            </w:r>
          </w:p>
        </w:tc>
        <w:tc>
          <w:tcPr>
            <w:tcW w:w="1928" w:type="dxa"/>
          </w:tcPr>
          <w:p w:rsidR="009108A9" w:rsidRPr="00301F87" w:rsidRDefault="009108A9" w:rsidP="00370613">
            <w:pPr>
              <w:pStyle w:val="Tabletext"/>
            </w:pPr>
            <w:r w:rsidRPr="00301F87">
              <w:t>UL</w:t>
            </w:r>
            <w:r>
              <w:rPr>
                <w:rFonts w:eastAsiaTheme="minorEastAsia" w:hint="eastAsia"/>
                <w:lang w:eastAsia="zh-CN"/>
              </w:rPr>
              <w:t>和</w:t>
            </w:r>
            <w:r w:rsidRPr="00301F87">
              <w:t>DL</w:t>
            </w:r>
          </w:p>
        </w:tc>
      </w:tr>
      <w:tr w:rsidR="009108A9" w:rsidRPr="00301F87" w:rsidTr="009108A9">
        <w:trPr>
          <w:jc w:val="center"/>
        </w:trPr>
        <w:tc>
          <w:tcPr>
            <w:tcW w:w="1927" w:type="dxa"/>
            <w:vMerge/>
          </w:tcPr>
          <w:p w:rsidR="009108A9" w:rsidRPr="00301F87" w:rsidRDefault="009108A9" w:rsidP="00370613">
            <w:pPr>
              <w:pStyle w:val="Tabletext"/>
            </w:pP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超时驾驶</w:t>
            </w:r>
          </w:p>
        </w:tc>
        <w:tc>
          <w:tcPr>
            <w:tcW w:w="1928" w:type="dxa"/>
          </w:tcPr>
          <w:p w:rsidR="009108A9" w:rsidRPr="009108A9" w:rsidRDefault="009108A9" w:rsidP="00370613">
            <w:pPr>
              <w:pStyle w:val="Tabletext"/>
              <w:rPr>
                <w:rFonts w:eastAsiaTheme="minorEastAsia"/>
                <w:lang w:eastAsia="zh-CN"/>
              </w:rPr>
            </w:pPr>
            <w:r>
              <w:rPr>
                <w:rFonts w:eastAsiaTheme="minorEastAsia" w:hint="eastAsia"/>
                <w:lang w:eastAsia="zh-CN"/>
              </w:rPr>
              <w:t>不定期</w:t>
            </w:r>
          </w:p>
        </w:tc>
        <w:tc>
          <w:tcPr>
            <w:tcW w:w="1928" w:type="dxa"/>
          </w:tcPr>
          <w:p w:rsidR="009108A9" w:rsidRPr="00301F87" w:rsidRDefault="009108A9" w:rsidP="00370613">
            <w:pPr>
              <w:pStyle w:val="Tabletext"/>
            </w:pPr>
            <w:r w:rsidRPr="00301F87">
              <w:t>100-200</w:t>
            </w:r>
            <w:r>
              <w:rPr>
                <w:rFonts w:eastAsiaTheme="minorEastAsia" w:hint="eastAsia"/>
                <w:lang w:eastAsia="zh-CN"/>
              </w:rPr>
              <w:t>字节</w:t>
            </w:r>
          </w:p>
        </w:tc>
        <w:tc>
          <w:tcPr>
            <w:tcW w:w="1928" w:type="dxa"/>
          </w:tcPr>
          <w:p w:rsidR="009108A9" w:rsidRPr="00301F87" w:rsidRDefault="009108A9" w:rsidP="00370613">
            <w:pPr>
              <w:pStyle w:val="Tabletext"/>
            </w:pPr>
            <w:r w:rsidRPr="00301F87">
              <w:t>UL</w:t>
            </w:r>
            <w:r>
              <w:rPr>
                <w:rFonts w:eastAsiaTheme="minorEastAsia" w:hint="eastAsia"/>
                <w:lang w:eastAsia="zh-CN"/>
              </w:rPr>
              <w:t>或</w:t>
            </w:r>
            <w:r w:rsidRPr="00301F87">
              <w:t>UL+DL</w:t>
            </w:r>
          </w:p>
        </w:tc>
      </w:tr>
      <w:tr w:rsidR="009108A9" w:rsidRPr="00301F87" w:rsidTr="009108A9">
        <w:trPr>
          <w:jc w:val="center"/>
        </w:trPr>
        <w:tc>
          <w:tcPr>
            <w:tcW w:w="1927" w:type="dxa"/>
            <w:vMerge/>
          </w:tcPr>
          <w:p w:rsidR="009108A9" w:rsidRPr="00301F87" w:rsidRDefault="009108A9" w:rsidP="00370613">
            <w:pPr>
              <w:pStyle w:val="Tabletext"/>
            </w:pP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被盗车辆监测</w:t>
            </w:r>
          </w:p>
        </w:tc>
        <w:tc>
          <w:tcPr>
            <w:tcW w:w="1928" w:type="dxa"/>
          </w:tcPr>
          <w:p w:rsidR="009108A9" w:rsidRPr="00301F87" w:rsidRDefault="00814739" w:rsidP="00370613">
            <w:pPr>
              <w:pStyle w:val="Tabletext"/>
            </w:pPr>
            <w:r>
              <w:t>1/</w:t>
            </w:r>
            <w:r>
              <w:rPr>
                <w:rFonts w:asciiTheme="minorEastAsia" w:eastAsiaTheme="minorEastAsia" w:hAnsiTheme="minorEastAsia" w:hint="eastAsia"/>
                <w:lang w:eastAsia="zh-CN"/>
              </w:rPr>
              <w:t>分钟</w:t>
            </w:r>
          </w:p>
        </w:tc>
        <w:tc>
          <w:tcPr>
            <w:tcW w:w="1928" w:type="dxa"/>
          </w:tcPr>
          <w:p w:rsidR="009108A9" w:rsidRPr="00301F87" w:rsidRDefault="009108A9" w:rsidP="00370613">
            <w:pPr>
              <w:pStyle w:val="Tabletext"/>
            </w:pPr>
            <w:r w:rsidRPr="00301F87">
              <w:t>10-20</w:t>
            </w:r>
            <w:r>
              <w:rPr>
                <w:rFonts w:eastAsiaTheme="minorEastAsia" w:hint="eastAsia"/>
                <w:lang w:eastAsia="zh-CN"/>
              </w:rPr>
              <w:t>字节</w:t>
            </w:r>
          </w:p>
        </w:tc>
        <w:tc>
          <w:tcPr>
            <w:tcW w:w="1928" w:type="dxa"/>
          </w:tcPr>
          <w:p w:rsidR="009108A9" w:rsidRPr="00301F87" w:rsidRDefault="009108A9" w:rsidP="00370613">
            <w:pPr>
              <w:pStyle w:val="Tabletext"/>
            </w:pPr>
            <w:r>
              <w:rPr>
                <w:rFonts w:eastAsiaTheme="minorEastAsia" w:hint="eastAsia"/>
                <w:lang w:eastAsia="zh-CN"/>
              </w:rPr>
              <w:t>主要为</w:t>
            </w:r>
            <w:r w:rsidRPr="00301F87">
              <w:t>UL</w:t>
            </w:r>
          </w:p>
        </w:tc>
      </w:tr>
      <w:tr w:rsidR="00711F62" w:rsidRPr="00301F87" w:rsidTr="009108A9">
        <w:trPr>
          <w:jc w:val="center"/>
        </w:trPr>
        <w:tc>
          <w:tcPr>
            <w:tcW w:w="1927" w:type="dxa"/>
            <w:vMerge w:val="restart"/>
          </w:tcPr>
          <w:p w:rsidR="00711F62" w:rsidRPr="00264F8F" w:rsidRDefault="00264F8F" w:rsidP="00370613">
            <w:pPr>
              <w:pStyle w:val="Tabletext"/>
              <w:rPr>
                <w:rFonts w:eastAsiaTheme="minorEastAsia"/>
                <w:lang w:eastAsia="zh-CN"/>
              </w:rPr>
            </w:pPr>
            <w:r>
              <w:rPr>
                <w:rFonts w:eastAsiaTheme="minorEastAsia" w:hint="eastAsia"/>
                <w:lang w:eastAsia="zh-CN"/>
              </w:rPr>
              <w:t>电网监测</w:t>
            </w:r>
          </w:p>
        </w:tc>
        <w:tc>
          <w:tcPr>
            <w:tcW w:w="1928" w:type="dxa"/>
          </w:tcPr>
          <w:p w:rsidR="00711F62" w:rsidRPr="00176592" w:rsidRDefault="00176592" w:rsidP="00370613">
            <w:pPr>
              <w:pStyle w:val="Tabletext"/>
              <w:rPr>
                <w:rFonts w:eastAsiaTheme="minorEastAsia"/>
                <w:lang w:eastAsia="zh-CN"/>
              </w:rPr>
            </w:pPr>
            <w:r>
              <w:rPr>
                <w:rFonts w:eastAsiaTheme="minorEastAsia" w:hint="eastAsia"/>
                <w:lang w:eastAsia="zh-CN"/>
              </w:rPr>
              <w:t>配电监测</w:t>
            </w:r>
          </w:p>
        </w:tc>
        <w:tc>
          <w:tcPr>
            <w:tcW w:w="1928" w:type="dxa"/>
          </w:tcPr>
          <w:p w:rsidR="00711F62" w:rsidRPr="009108A9" w:rsidRDefault="00711F62" w:rsidP="00370613">
            <w:pPr>
              <w:pStyle w:val="Tabletext"/>
              <w:rPr>
                <w:rFonts w:eastAsiaTheme="minorEastAsia"/>
                <w:lang w:eastAsia="zh-CN"/>
              </w:rPr>
            </w:pPr>
            <w:r w:rsidRPr="00301F87">
              <w:t>1/</w:t>
            </w:r>
            <w:r w:rsidR="009108A9">
              <w:rPr>
                <w:rFonts w:eastAsiaTheme="minorEastAsia" w:hint="eastAsia"/>
                <w:lang w:eastAsia="zh-CN"/>
              </w:rPr>
              <w:t>小时</w:t>
            </w:r>
          </w:p>
        </w:tc>
        <w:tc>
          <w:tcPr>
            <w:tcW w:w="1928" w:type="dxa"/>
          </w:tcPr>
          <w:p w:rsidR="00711F62" w:rsidRPr="00301F87" w:rsidRDefault="00711F62" w:rsidP="00370613">
            <w:pPr>
              <w:pStyle w:val="Tabletext"/>
            </w:pPr>
            <w:r w:rsidRPr="00301F87">
              <w:t>10-20</w:t>
            </w:r>
            <w:r w:rsidR="009108A9">
              <w:rPr>
                <w:rFonts w:eastAsiaTheme="minorEastAsia" w:hint="eastAsia"/>
                <w:lang w:eastAsia="zh-CN"/>
              </w:rPr>
              <w:t>字节</w:t>
            </w:r>
          </w:p>
        </w:tc>
        <w:tc>
          <w:tcPr>
            <w:tcW w:w="1928" w:type="dxa"/>
          </w:tcPr>
          <w:p w:rsidR="00711F62" w:rsidRPr="00301F87" w:rsidRDefault="00711F62" w:rsidP="00370613">
            <w:pPr>
              <w:pStyle w:val="Tabletext"/>
            </w:pPr>
            <w:r w:rsidRPr="00301F87">
              <w:t>UL</w:t>
            </w:r>
          </w:p>
        </w:tc>
      </w:tr>
      <w:tr w:rsidR="009108A9" w:rsidRPr="00301F87" w:rsidTr="009108A9">
        <w:trPr>
          <w:jc w:val="center"/>
        </w:trPr>
        <w:tc>
          <w:tcPr>
            <w:tcW w:w="1927" w:type="dxa"/>
            <w:vMerge/>
          </w:tcPr>
          <w:p w:rsidR="009108A9" w:rsidRPr="00301F87" w:rsidRDefault="009108A9" w:rsidP="00370613">
            <w:pPr>
              <w:pStyle w:val="Tabletext"/>
            </w:pPr>
          </w:p>
        </w:tc>
        <w:tc>
          <w:tcPr>
            <w:tcW w:w="1928" w:type="dxa"/>
          </w:tcPr>
          <w:p w:rsidR="009108A9" w:rsidRPr="00176592" w:rsidRDefault="009108A9" w:rsidP="00370613">
            <w:pPr>
              <w:pStyle w:val="Tabletext"/>
              <w:rPr>
                <w:rFonts w:eastAsiaTheme="minorEastAsia"/>
                <w:lang w:eastAsia="zh-CN"/>
              </w:rPr>
            </w:pPr>
            <w:r>
              <w:rPr>
                <w:rFonts w:eastAsiaTheme="minorEastAsia" w:hint="eastAsia"/>
                <w:lang w:eastAsia="zh-CN"/>
              </w:rPr>
              <w:t>故障路径</w:t>
            </w:r>
            <w:r w:rsidR="00D7415B">
              <w:rPr>
                <w:rFonts w:eastAsiaTheme="minorEastAsia" w:hint="eastAsia"/>
                <w:lang w:eastAsia="zh-CN"/>
              </w:rPr>
              <w:t>检测</w:t>
            </w:r>
          </w:p>
        </w:tc>
        <w:tc>
          <w:tcPr>
            <w:tcW w:w="1928" w:type="dxa"/>
          </w:tcPr>
          <w:p w:rsidR="009108A9" w:rsidRPr="009108A9" w:rsidRDefault="009108A9" w:rsidP="00370613">
            <w:pPr>
              <w:pStyle w:val="Tabletext"/>
              <w:rPr>
                <w:rFonts w:eastAsiaTheme="minorEastAsia"/>
                <w:lang w:eastAsia="zh-CN"/>
              </w:rPr>
            </w:pPr>
            <w:r>
              <w:rPr>
                <w:rFonts w:eastAsiaTheme="minorEastAsia" w:hint="eastAsia"/>
                <w:lang w:eastAsia="zh-CN"/>
              </w:rPr>
              <w:t>一年一次</w:t>
            </w:r>
          </w:p>
        </w:tc>
        <w:tc>
          <w:tcPr>
            <w:tcW w:w="1928" w:type="dxa"/>
          </w:tcPr>
          <w:p w:rsidR="009108A9" w:rsidRPr="00301F87" w:rsidRDefault="009108A9" w:rsidP="00370613">
            <w:pPr>
              <w:pStyle w:val="Tabletext"/>
            </w:pPr>
            <w:r w:rsidRPr="00301F87">
              <w:t>3</w:t>
            </w:r>
            <w:r>
              <w:rPr>
                <w:rFonts w:eastAsiaTheme="minorEastAsia" w:hint="eastAsia"/>
                <w:lang w:eastAsia="zh-CN"/>
              </w:rPr>
              <w:t>字节</w:t>
            </w:r>
          </w:p>
        </w:tc>
        <w:tc>
          <w:tcPr>
            <w:tcW w:w="1928" w:type="dxa"/>
          </w:tcPr>
          <w:p w:rsidR="009108A9" w:rsidRPr="00301F87" w:rsidRDefault="009108A9" w:rsidP="00370613">
            <w:pPr>
              <w:pStyle w:val="Tabletext"/>
            </w:pPr>
            <w:r>
              <w:rPr>
                <w:rFonts w:eastAsiaTheme="minorEastAsia" w:hint="eastAsia"/>
                <w:lang w:eastAsia="zh-CN"/>
              </w:rPr>
              <w:t>主要为</w:t>
            </w:r>
            <w:r w:rsidRPr="00301F87">
              <w:t>UL</w:t>
            </w:r>
          </w:p>
        </w:tc>
      </w:tr>
      <w:tr w:rsidR="00711F62" w:rsidRPr="00301F87" w:rsidTr="009108A9">
        <w:trPr>
          <w:jc w:val="center"/>
        </w:trPr>
        <w:tc>
          <w:tcPr>
            <w:tcW w:w="1927" w:type="dxa"/>
          </w:tcPr>
          <w:p w:rsidR="00711F62" w:rsidRPr="00264F8F" w:rsidRDefault="00264F8F" w:rsidP="00370613">
            <w:pPr>
              <w:pStyle w:val="Tabletext"/>
              <w:rPr>
                <w:rFonts w:eastAsiaTheme="minorEastAsia"/>
                <w:lang w:eastAsia="zh-CN"/>
              </w:rPr>
            </w:pPr>
            <w:r>
              <w:rPr>
                <w:rFonts w:eastAsiaTheme="minorEastAsia" w:hint="eastAsia"/>
                <w:lang w:eastAsia="zh-CN"/>
              </w:rPr>
              <w:t>农业</w:t>
            </w:r>
          </w:p>
        </w:tc>
        <w:tc>
          <w:tcPr>
            <w:tcW w:w="1928" w:type="dxa"/>
          </w:tcPr>
          <w:p w:rsidR="00711F62" w:rsidRPr="00176592" w:rsidRDefault="00176592" w:rsidP="00370613">
            <w:pPr>
              <w:pStyle w:val="Tabletext"/>
              <w:rPr>
                <w:rFonts w:eastAsiaTheme="minorEastAsia"/>
                <w:lang w:eastAsia="zh-CN"/>
              </w:rPr>
            </w:pPr>
            <w:r>
              <w:rPr>
                <w:rFonts w:eastAsiaTheme="minorEastAsia" w:hint="eastAsia"/>
                <w:lang w:eastAsia="zh-CN"/>
              </w:rPr>
              <w:t>土壤质量</w:t>
            </w:r>
          </w:p>
        </w:tc>
        <w:tc>
          <w:tcPr>
            <w:tcW w:w="1928" w:type="dxa"/>
          </w:tcPr>
          <w:p w:rsidR="00711F62" w:rsidRPr="009108A9" w:rsidRDefault="00711F62" w:rsidP="00370613">
            <w:pPr>
              <w:pStyle w:val="Tabletext"/>
              <w:rPr>
                <w:rFonts w:eastAsiaTheme="minorEastAsia"/>
                <w:lang w:eastAsia="zh-CN"/>
              </w:rPr>
            </w:pPr>
            <w:r w:rsidRPr="00301F87">
              <w:t>1/</w:t>
            </w:r>
            <w:r w:rsidR="009108A9">
              <w:rPr>
                <w:rFonts w:eastAsiaTheme="minorEastAsia" w:hint="eastAsia"/>
                <w:lang w:eastAsia="zh-CN"/>
              </w:rPr>
              <w:t>天至</w:t>
            </w:r>
            <w:r w:rsidRPr="00301F87">
              <w:t>4/</w:t>
            </w:r>
            <w:r w:rsidR="009108A9">
              <w:rPr>
                <w:rFonts w:eastAsiaTheme="minorEastAsia" w:hint="eastAsia"/>
                <w:lang w:eastAsia="zh-CN"/>
              </w:rPr>
              <w:t>天</w:t>
            </w:r>
          </w:p>
        </w:tc>
        <w:tc>
          <w:tcPr>
            <w:tcW w:w="1928" w:type="dxa"/>
          </w:tcPr>
          <w:p w:rsidR="00711F62" w:rsidRPr="00301F87" w:rsidRDefault="009108A9" w:rsidP="00370613">
            <w:pPr>
              <w:pStyle w:val="Tabletext"/>
            </w:pPr>
            <w:r>
              <w:rPr>
                <w:rFonts w:eastAsiaTheme="minorEastAsia" w:hint="eastAsia"/>
                <w:lang w:eastAsia="zh-CN"/>
              </w:rPr>
              <w:t>每个传感器几字节</w:t>
            </w:r>
          </w:p>
        </w:tc>
        <w:tc>
          <w:tcPr>
            <w:tcW w:w="1928" w:type="dxa"/>
          </w:tcPr>
          <w:p w:rsidR="00711F62" w:rsidRPr="00301F87" w:rsidRDefault="00711F62" w:rsidP="00370613">
            <w:pPr>
              <w:pStyle w:val="Tabletext"/>
            </w:pPr>
            <w:r w:rsidRPr="00301F87">
              <w:t>UL</w:t>
            </w:r>
          </w:p>
        </w:tc>
      </w:tr>
    </w:tbl>
    <w:p w:rsidR="00711F62" w:rsidRPr="00301F87" w:rsidRDefault="00711F62" w:rsidP="00370613">
      <w:pPr>
        <w:pStyle w:val="Tablefin"/>
      </w:pPr>
    </w:p>
    <w:p w:rsidR="00711F62" w:rsidRPr="00E74ADF" w:rsidRDefault="00AA2E9C" w:rsidP="00370613">
      <w:pPr>
        <w:ind w:firstLineChars="200" w:firstLine="480"/>
        <w:rPr>
          <w:bCs/>
          <w:lang w:val="en-GB" w:eastAsia="zh-CN"/>
        </w:rPr>
      </w:pPr>
      <w:bookmarkStart w:id="64" w:name="OLE_LINK153"/>
      <w:bookmarkStart w:id="65" w:name="OLE_LINK154"/>
      <w:r w:rsidRPr="00AA2E9C">
        <w:rPr>
          <w:rFonts w:hint="eastAsia"/>
          <w:lang w:val="en-GB" w:eastAsia="zh-CN"/>
        </w:rPr>
        <w:t>为了</w:t>
      </w:r>
      <w:r>
        <w:rPr>
          <w:rFonts w:hint="eastAsia"/>
          <w:lang w:val="en-GB" w:eastAsia="zh-CN"/>
        </w:rPr>
        <w:t>缓解</w:t>
      </w:r>
      <w:r w:rsidRPr="00AA2E9C">
        <w:rPr>
          <w:rFonts w:hint="eastAsia"/>
          <w:lang w:val="en-GB" w:eastAsia="zh-CN"/>
        </w:rPr>
        <w:t>频谱拥塞或流量过载的风险，一些</w:t>
      </w:r>
      <w:r w:rsidRPr="00AA2E9C">
        <w:rPr>
          <w:rFonts w:hint="eastAsia"/>
          <w:lang w:val="en-GB" w:eastAsia="zh-CN"/>
        </w:rPr>
        <w:t>LPWAN</w:t>
      </w:r>
      <w:r w:rsidRPr="00AA2E9C">
        <w:rPr>
          <w:rFonts w:hint="eastAsia"/>
          <w:lang w:val="en-GB" w:eastAsia="zh-CN"/>
        </w:rPr>
        <w:t>系统可以使用频谱管理策略来改善其通信功能。</w:t>
      </w:r>
      <w:bookmarkEnd w:id="64"/>
      <w:bookmarkEnd w:id="65"/>
    </w:p>
    <w:p w:rsidR="00711F62" w:rsidRPr="00E74ADF" w:rsidRDefault="00D7415B" w:rsidP="00370613">
      <w:pPr>
        <w:ind w:firstLineChars="200" w:firstLine="480"/>
        <w:rPr>
          <w:lang w:val="en-GB" w:eastAsia="zh-CN"/>
        </w:rPr>
      </w:pPr>
      <w:bookmarkStart w:id="66" w:name="OLE_LINK155"/>
      <w:bookmarkStart w:id="67" w:name="OLE_LINK156"/>
      <w:r>
        <w:rPr>
          <w:rFonts w:hint="eastAsia"/>
          <w:lang w:val="en-GB" w:eastAsia="zh-CN"/>
        </w:rPr>
        <w:t>频谱适配功能</w:t>
      </w:r>
      <w:r w:rsidR="00BA0279" w:rsidRPr="00BA0279">
        <w:rPr>
          <w:rFonts w:hint="eastAsia"/>
          <w:lang w:val="en-GB" w:eastAsia="zh-CN"/>
        </w:rPr>
        <w:t>包括诸如传输调度</w:t>
      </w:r>
      <w:r>
        <w:rPr>
          <w:rFonts w:hint="eastAsia"/>
          <w:lang w:val="en-GB" w:eastAsia="zh-CN"/>
        </w:rPr>
        <w:t>、</w:t>
      </w:r>
      <w:r w:rsidR="00BA0279" w:rsidRPr="00BA0279">
        <w:rPr>
          <w:rFonts w:hint="eastAsia"/>
          <w:lang w:val="en-GB" w:eastAsia="zh-CN"/>
        </w:rPr>
        <w:t>自适应功率控制（</w:t>
      </w:r>
      <w:r w:rsidR="00BA0279" w:rsidRPr="00BA0279">
        <w:rPr>
          <w:rFonts w:hint="eastAsia"/>
          <w:lang w:val="en-GB" w:eastAsia="zh-CN"/>
        </w:rPr>
        <w:t>APC</w:t>
      </w:r>
      <w:r w:rsidR="00BA0279" w:rsidRPr="00BA0279">
        <w:rPr>
          <w:rFonts w:hint="eastAsia"/>
          <w:lang w:val="en-GB" w:eastAsia="zh-CN"/>
        </w:rPr>
        <w:t>）</w:t>
      </w:r>
      <w:r w:rsidR="00BA0279">
        <w:rPr>
          <w:rFonts w:hint="eastAsia"/>
          <w:lang w:val="en-GB" w:eastAsia="zh-CN"/>
        </w:rPr>
        <w:t>、</w:t>
      </w:r>
      <w:r w:rsidR="00BA0279" w:rsidRPr="00BA0279">
        <w:rPr>
          <w:rFonts w:hint="eastAsia"/>
          <w:lang w:val="en-GB" w:eastAsia="zh-CN"/>
        </w:rPr>
        <w:t>数据速率自适应，频谱占用检测或干扰检测</w:t>
      </w:r>
      <w:r w:rsidR="00BA0279">
        <w:rPr>
          <w:rFonts w:hint="eastAsia"/>
          <w:lang w:val="en-GB" w:eastAsia="zh-CN"/>
        </w:rPr>
        <w:t>、</w:t>
      </w:r>
      <w:r w:rsidR="00BA0279" w:rsidRPr="00BA0279">
        <w:rPr>
          <w:rFonts w:hint="eastAsia"/>
          <w:lang w:val="en-GB" w:eastAsia="zh-CN"/>
        </w:rPr>
        <w:t>自适应频率捷变（</w:t>
      </w:r>
      <w:r w:rsidR="00BA0279" w:rsidRPr="00BA0279">
        <w:rPr>
          <w:rFonts w:hint="eastAsia"/>
          <w:lang w:val="en-GB" w:eastAsia="zh-CN"/>
        </w:rPr>
        <w:t>AFA</w:t>
      </w:r>
      <w:r w:rsidR="00BA0279" w:rsidRPr="00BA0279">
        <w:rPr>
          <w:rFonts w:hint="eastAsia"/>
          <w:lang w:val="en-GB" w:eastAsia="zh-CN"/>
        </w:rPr>
        <w:t>）等特征。</w:t>
      </w:r>
      <w:bookmarkEnd w:id="66"/>
      <w:bookmarkEnd w:id="67"/>
    </w:p>
    <w:p w:rsidR="00711F62" w:rsidRPr="00E74ADF" w:rsidRDefault="00711F62" w:rsidP="00370613">
      <w:pPr>
        <w:pStyle w:val="Heading3"/>
        <w:rPr>
          <w:lang w:val="en-GB" w:eastAsia="zh-CN"/>
        </w:rPr>
      </w:pPr>
      <w:r w:rsidRPr="00E74ADF">
        <w:rPr>
          <w:lang w:val="en-GB" w:eastAsia="zh-CN"/>
        </w:rPr>
        <w:t>5.2.2</w:t>
      </w:r>
      <w:r w:rsidRPr="00E74ADF">
        <w:rPr>
          <w:lang w:val="en-GB" w:eastAsia="zh-CN"/>
        </w:rPr>
        <w:tab/>
      </w:r>
      <w:r w:rsidR="006075FB">
        <w:rPr>
          <w:rFonts w:hint="eastAsia"/>
          <w:lang w:val="en-GB" w:eastAsia="zh-CN"/>
        </w:rPr>
        <w:t>广覆盖</w:t>
      </w:r>
      <w:r w:rsidR="00D7415B">
        <w:rPr>
          <w:rFonts w:hint="eastAsia"/>
          <w:lang w:val="en-GB" w:eastAsia="zh-CN"/>
        </w:rPr>
        <w:t>能力</w:t>
      </w:r>
    </w:p>
    <w:p w:rsidR="00711F62" w:rsidRPr="00E74ADF" w:rsidRDefault="00DE4D8B" w:rsidP="00370613">
      <w:pPr>
        <w:ind w:firstLineChars="200" w:firstLine="480"/>
        <w:rPr>
          <w:lang w:val="en-GB" w:eastAsia="zh-CN"/>
        </w:rPr>
      </w:pPr>
      <w:r>
        <w:rPr>
          <w:lang w:val="en-GB" w:eastAsia="zh-CN"/>
        </w:rPr>
        <w:t>物联网</w:t>
      </w:r>
      <w:r w:rsidR="000A522F">
        <w:rPr>
          <w:rFonts w:hint="eastAsia"/>
          <w:lang w:val="en-GB" w:eastAsia="zh-CN"/>
        </w:rPr>
        <w:t>广泛</w:t>
      </w:r>
      <w:r w:rsidR="006075FB">
        <w:rPr>
          <w:rFonts w:hint="eastAsia"/>
          <w:lang w:val="en-GB" w:eastAsia="zh-CN"/>
        </w:rPr>
        <w:t>应用于</w:t>
      </w:r>
      <w:r w:rsidR="000A522F">
        <w:rPr>
          <w:rFonts w:hint="eastAsia"/>
          <w:lang w:val="en-GB" w:eastAsia="zh-CN"/>
        </w:rPr>
        <w:t>各</w:t>
      </w:r>
      <w:r w:rsidR="006075FB">
        <w:rPr>
          <w:rFonts w:hint="eastAsia"/>
          <w:lang w:val="en-GB" w:eastAsia="zh-CN"/>
        </w:rPr>
        <w:t>行业部门，因此，</w:t>
      </w:r>
      <w:r w:rsidR="00711F62" w:rsidRPr="00E74ADF">
        <w:rPr>
          <w:lang w:val="en-GB" w:eastAsia="zh-CN"/>
        </w:rPr>
        <w:t>LPWAN</w:t>
      </w:r>
      <w:r w:rsidR="006075FB">
        <w:rPr>
          <w:rFonts w:hint="eastAsia"/>
          <w:lang w:val="en-GB" w:eastAsia="zh-CN"/>
        </w:rPr>
        <w:t>预期提供设备需要互联网接入的城乡地区覆盖。</w:t>
      </w:r>
      <w:r w:rsidR="006075FB" w:rsidRPr="006075FB">
        <w:rPr>
          <w:rFonts w:hint="eastAsia"/>
          <w:lang w:val="en-GB" w:eastAsia="zh-CN"/>
        </w:rPr>
        <w:t>LPWAN</w:t>
      </w:r>
      <w:r w:rsidR="006075FB" w:rsidRPr="006075FB">
        <w:rPr>
          <w:rFonts w:hint="eastAsia"/>
          <w:lang w:val="en-GB" w:eastAsia="zh-CN"/>
        </w:rPr>
        <w:t>使用数字无线电通信，即使设备中的低功率发射</w:t>
      </w:r>
      <w:r w:rsidR="006075FB">
        <w:rPr>
          <w:rFonts w:hint="eastAsia"/>
          <w:lang w:val="en-GB" w:eastAsia="zh-CN"/>
        </w:rPr>
        <w:t>机</w:t>
      </w:r>
      <w:r w:rsidR="006075FB" w:rsidRPr="006075FB">
        <w:rPr>
          <w:rFonts w:hint="eastAsia"/>
          <w:lang w:val="en-GB" w:eastAsia="zh-CN"/>
        </w:rPr>
        <w:t>也能提供高链路预算。</w:t>
      </w:r>
      <w:r w:rsidR="006075FB">
        <w:rPr>
          <w:rFonts w:hint="eastAsia"/>
          <w:lang w:val="en-GB" w:eastAsia="zh-CN"/>
        </w:rPr>
        <w:t>该功能</w:t>
      </w:r>
      <w:bookmarkStart w:id="68" w:name="OLE_LINK167"/>
      <w:bookmarkStart w:id="69" w:name="OLE_LINK168"/>
      <w:r w:rsidR="00B35599" w:rsidRPr="00B35599">
        <w:rPr>
          <w:rFonts w:hint="eastAsia"/>
          <w:lang w:val="en-GB" w:eastAsia="zh-CN"/>
        </w:rPr>
        <w:t>通过调制技术（例如</w:t>
      </w:r>
      <w:r w:rsidR="00B35599" w:rsidRPr="00B35599">
        <w:rPr>
          <w:rFonts w:hint="eastAsia"/>
          <w:lang w:val="en-GB" w:eastAsia="zh-CN"/>
        </w:rPr>
        <w:t>UNB</w:t>
      </w:r>
      <w:r w:rsidR="00B35599" w:rsidRPr="00B35599">
        <w:rPr>
          <w:rFonts w:hint="eastAsia"/>
          <w:lang w:val="en-GB" w:eastAsia="zh-CN"/>
        </w:rPr>
        <w:t>和</w:t>
      </w:r>
      <w:r w:rsidR="00B35599" w:rsidRPr="00B35599">
        <w:rPr>
          <w:rFonts w:hint="eastAsia"/>
          <w:lang w:val="en-GB" w:eastAsia="zh-CN"/>
        </w:rPr>
        <w:t>CSS</w:t>
      </w:r>
      <w:r w:rsidR="00B35599" w:rsidRPr="00B35599">
        <w:rPr>
          <w:rFonts w:hint="eastAsia"/>
          <w:lang w:val="en-GB" w:eastAsia="zh-CN"/>
        </w:rPr>
        <w:t>）可以提高灵敏度，并</w:t>
      </w:r>
      <w:r w:rsidR="00B35599">
        <w:rPr>
          <w:rFonts w:hint="eastAsia"/>
          <w:lang w:val="en-GB" w:eastAsia="zh-CN"/>
        </w:rPr>
        <w:t>可</w:t>
      </w:r>
      <w:r w:rsidR="00B35599" w:rsidRPr="00B35599">
        <w:rPr>
          <w:rFonts w:hint="eastAsia"/>
          <w:lang w:val="en-GB" w:eastAsia="zh-CN"/>
        </w:rPr>
        <w:t>通过</w:t>
      </w:r>
      <w:r w:rsidR="00B35599" w:rsidRPr="00B35599">
        <w:rPr>
          <w:rFonts w:hint="eastAsia"/>
          <w:lang w:val="en-GB" w:eastAsia="zh-CN"/>
        </w:rPr>
        <w:t>SDR</w:t>
      </w:r>
      <w:r w:rsidR="00B35599">
        <w:rPr>
          <w:rFonts w:hint="eastAsia"/>
          <w:lang w:val="en-GB" w:eastAsia="zh-CN"/>
        </w:rPr>
        <w:t>的实施实现</w:t>
      </w:r>
      <w:r w:rsidR="00B35599" w:rsidRPr="00B35599">
        <w:rPr>
          <w:rFonts w:hint="eastAsia"/>
          <w:lang w:val="en-GB" w:eastAsia="zh-CN"/>
        </w:rPr>
        <w:t>增强</w:t>
      </w:r>
      <w:bookmarkEnd w:id="68"/>
      <w:bookmarkEnd w:id="69"/>
      <w:r w:rsidR="00B35599">
        <w:rPr>
          <w:rFonts w:hint="eastAsia"/>
          <w:lang w:val="en-GB" w:eastAsia="zh-CN"/>
        </w:rPr>
        <w:t>。</w:t>
      </w:r>
    </w:p>
    <w:p w:rsidR="00711F62" w:rsidRPr="00E74ADF" w:rsidRDefault="00711F62" w:rsidP="00370613">
      <w:pPr>
        <w:pStyle w:val="Heading3"/>
        <w:rPr>
          <w:lang w:val="en-GB" w:eastAsia="zh-CN"/>
        </w:rPr>
      </w:pPr>
      <w:r w:rsidRPr="00E74ADF">
        <w:rPr>
          <w:lang w:val="en-GB" w:eastAsia="zh-CN"/>
        </w:rPr>
        <w:t>5.2.3</w:t>
      </w:r>
      <w:r w:rsidRPr="00E74ADF">
        <w:rPr>
          <w:lang w:val="en-GB" w:eastAsia="zh-CN"/>
        </w:rPr>
        <w:tab/>
      </w:r>
      <w:r w:rsidR="00B35599">
        <w:rPr>
          <w:rFonts w:hint="eastAsia"/>
          <w:lang w:val="en-GB" w:eastAsia="zh-CN"/>
        </w:rPr>
        <w:t>能源效率和电池寿命</w:t>
      </w:r>
    </w:p>
    <w:p w:rsidR="00711F62" w:rsidRPr="00E74ADF" w:rsidRDefault="009959BF" w:rsidP="00370613">
      <w:pPr>
        <w:ind w:firstLineChars="200" w:firstLine="480"/>
        <w:rPr>
          <w:lang w:val="en-GB" w:eastAsia="zh-CN"/>
        </w:rPr>
      </w:pPr>
      <w:bookmarkStart w:id="70" w:name="OLE_LINK169"/>
      <w:bookmarkStart w:id="71" w:name="OLE_LINK170"/>
      <w:r w:rsidRPr="009959BF">
        <w:rPr>
          <w:rFonts w:hint="eastAsia"/>
          <w:lang w:val="en-GB" w:eastAsia="zh-CN"/>
        </w:rPr>
        <w:t>大量分散设备需要较长的电池寿命，以降低运营成本并确保</w:t>
      </w:r>
      <w:r>
        <w:rPr>
          <w:rFonts w:hint="eastAsia"/>
          <w:lang w:val="en-GB" w:eastAsia="zh-CN"/>
        </w:rPr>
        <w:t>提供</w:t>
      </w:r>
      <w:r w:rsidRPr="009959BF">
        <w:rPr>
          <w:rFonts w:hint="eastAsia"/>
          <w:lang w:val="en-GB" w:eastAsia="zh-CN"/>
        </w:rPr>
        <w:t>长期服务。</w:t>
      </w:r>
      <w:bookmarkEnd w:id="70"/>
      <w:bookmarkEnd w:id="71"/>
      <w:r w:rsidR="00711F62" w:rsidRPr="00E74ADF">
        <w:rPr>
          <w:lang w:val="en-GB" w:eastAsia="zh-CN"/>
        </w:rPr>
        <w:t>LPWAN</w:t>
      </w:r>
      <w:r>
        <w:rPr>
          <w:rFonts w:hint="eastAsia"/>
          <w:lang w:val="en-GB" w:eastAsia="zh-CN"/>
        </w:rPr>
        <w:t>最初设计用于优化电池消耗，以</w:t>
      </w:r>
      <w:r w:rsidR="00C845B0">
        <w:rPr>
          <w:rFonts w:hint="eastAsia"/>
          <w:lang w:val="en-GB" w:eastAsia="zh-CN"/>
        </w:rPr>
        <w:t>将</w:t>
      </w:r>
      <w:r>
        <w:rPr>
          <w:rFonts w:hint="eastAsia"/>
          <w:lang w:val="en-GB" w:eastAsia="zh-CN"/>
        </w:rPr>
        <w:t>电池</w:t>
      </w:r>
      <w:bookmarkStart w:id="72" w:name="OLE_LINK171"/>
      <w:bookmarkStart w:id="73" w:name="OLE_LINK172"/>
      <w:r w:rsidR="00C845B0">
        <w:rPr>
          <w:rFonts w:hint="eastAsia"/>
          <w:lang w:val="en-GB" w:eastAsia="zh-CN"/>
        </w:rPr>
        <w:t>供电</w:t>
      </w:r>
      <w:r>
        <w:rPr>
          <w:rFonts w:hint="eastAsia"/>
          <w:lang w:val="en-GB" w:eastAsia="zh-CN"/>
        </w:rPr>
        <w:t>设备</w:t>
      </w:r>
      <w:r w:rsidR="00C845B0">
        <w:rPr>
          <w:rFonts w:hint="eastAsia"/>
          <w:lang w:val="en-GB" w:eastAsia="zh-CN"/>
        </w:rPr>
        <w:t>的</w:t>
      </w:r>
      <w:r w:rsidRPr="009959BF">
        <w:rPr>
          <w:rFonts w:hint="eastAsia"/>
          <w:lang w:val="en-GB" w:eastAsia="zh-CN"/>
        </w:rPr>
        <w:t>连接寿命</w:t>
      </w:r>
      <w:r>
        <w:rPr>
          <w:rFonts w:hint="eastAsia"/>
          <w:lang w:val="en-GB" w:eastAsia="zh-CN"/>
        </w:rPr>
        <w:t>最高</w:t>
      </w:r>
      <w:r w:rsidR="00C845B0">
        <w:rPr>
          <w:rFonts w:hint="eastAsia"/>
          <w:lang w:val="en-GB" w:eastAsia="zh-CN"/>
        </w:rPr>
        <w:t>延长</w:t>
      </w:r>
      <w:r>
        <w:rPr>
          <w:rFonts w:hint="eastAsia"/>
          <w:lang w:val="en-GB" w:eastAsia="zh-CN"/>
        </w:rPr>
        <w:t>至</w:t>
      </w:r>
      <w:r w:rsidRPr="009959BF">
        <w:rPr>
          <w:rFonts w:hint="eastAsia"/>
          <w:lang w:val="en-GB" w:eastAsia="zh-CN"/>
        </w:rPr>
        <w:t>15</w:t>
      </w:r>
      <w:r w:rsidRPr="009959BF">
        <w:rPr>
          <w:rFonts w:hint="eastAsia"/>
          <w:lang w:val="en-GB" w:eastAsia="zh-CN"/>
        </w:rPr>
        <w:t>年。</w:t>
      </w:r>
      <w:bookmarkEnd w:id="72"/>
      <w:bookmarkEnd w:id="73"/>
      <w:r w:rsidR="00DE4D8B">
        <w:rPr>
          <w:rFonts w:hint="eastAsia"/>
          <w:lang w:val="en-GB" w:eastAsia="zh-CN"/>
        </w:rPr>
        <w:t>设备功耗的优化通过使用低发射功率和降低睡眠模式下的协议开销来实现。</w:t>
      </w:r>
      <w:bookmarkStart w:id="74" w:name="OLE_LINK175"/>
      <w:bookmarkStart w:id="75" w:name="OLE_LINK176"/>
      <w:r w:rsidR="00DE4D8B" w:rsidRPr="00DE4D8B">
        <w:rPr>
          <w:rFonts w:hint="eastAsia"/>
          <w:lang w:val="en-GB" w:eastAsia="zh-CN"/>
        </w:rPr>
        <w:t>使用“无附件”协议可以减少睡眠模式下的协议开销：设备在没有事先同步或连接到网络的情况下进行传输。</w:t>
      </w:r>
      <w:bookmarkEnd w:id="74"/>
      <w:bookmarkEnd w:id="75"/>
      <w:r w:rsidR="00DE4D8B">
        <w:rPr>
          <w:rFonts w:hint="eastAsia"/>
          <w:lang w:val="en-GB" w:eastAsia="zh-CN"/>
        </w:rPr>
        <w:t>接入站使用软件定义无线电来</w:t>
      </w:r>
      <w:bookmarkStart w:id="76" w:name="OLE_LINK177"/>
      <w:bookmarkStart w:id="77" w:name="OLE_LINK178"/>
      <w:r w:rsidR="00DE4D8B" w:rsidRPr="00DE4D8B">
        <w:rPr>
          <w:rFonts w:hint="eastAsia"/>
          <w:lang w:val="en-GB" w:eastAsia="zh-CN"/>
        </w:rPr>
        <w:t>连续监听操作频谱</w:t>
      </w:r>
      <w:bookmarkEnd w:id="76"/>
      <w:bookmarkEnd w:id="77"/>
      <w:r w:rsidR="00DE4D8B">
        <w:rPr>
          <w:rFonts w:hint="eastAsia"/>
          <w:lang w:val="en-GB" w:eastAsia="zh-CN"/>
        </w:rPr>
        <w:t>。</w:t>
      </w:r>
    </w:p>
    <w:p w:rsidR="00711F62" w:rsidRPr="00E74ADF" w:rsidRDefault="00711F62" w:rsidP="00370613">
      <w:pPr>
        <w:pStyle w:val="Heading3"/>
        <w:rPr>
          <w:lang w:val="en-GB" w:eastAsia="zh-CN"/>
        </w:rPr>
      </w:pPr>
      <w:r w:rsidRPr="00E74ADF">
        <w:rPr>
          <w:lang w:val="en-GB" w:eastAsia="zh-CN"/>
        </w:rPr>
        <w:t>5.2.4</w:t>
      </w:r>
      <w:r w:rsidRPr="00E74ADF">
        <w:rPr>
          <w:lang w:val="en-GB" w:eastAsia="zh-CN"/>
        </w:rPr>
        <w:tab/>
      </w:r>
      <w:r w:rsidR="00DE4D8B" w:rsidRPr="00DE4D8B">
        <w:rPr>
          <w:rFonts w:hint="eastAsia"/>
          <w:lang w:val="en-GB" w:eastAsia="zh-CN"/>
        </w:rPr>
        <w:t>降低复杂性</w:t>
      </w:r>
      <w:r w:rsidR="00C845B0">
        <w:rPr>
          <w:rFonts w:hint="eastAsia"/>
          <w:lang w:val="en-GB" w:eastAsia="zh-CN"/>
        </w:rPr>
        <w:t>并</w:t>
      </w:r>
      <w:r w:rsidR="00EA3498">
        <w:rPr>
          <w:rFonts w:hint="eastAsia"/>
          <w:lang w:val="en-GB" w:eastAsia="zh-CN"/>
        </w:rPr>
        <w:t>提高</w:t>
      </w:r>
      <w:r w:rsidR="00DE4D8B" w:rsidRPr="00DE4D8B">
        <w:rPr>
          <w:rFonts w:hint="eastAsia"/>
          <w:lang w:val="en-GB" w:eastAsia="zh-CN"/>
        </w:rPr>
        <w:t>成本</w:t>
      </w:r>
      <w:r w:rsidR="00DE4D8B">
        <w:rPr>
          <w:rFonts w:hint="eastAsia"/>
          <w:lang w:val="en-GB" w:eastAsia="zh-CN"/>
        </w:rPr>
        <w:t>效益</w:t>
      </w:r>
    </w:p>
    <w:p w:rsidR="00711F62" w:rsidRPr="00E74ADF" w:rsidRDefault="00711F62" w:rsidP="00370613">
      <w:pPr>
        <w:ind w:firstLineChars="200" w:firstLine="480"/>
        <w:rPr>
          <w:lang w:val="en-GB" w:eastAsia="zh-CN"/>
        </w:rPr>
      </w:pPr>
      <w:bookmarkStart w:id="78" w:name="OLE_LINK181"/>
      <w:bookmarkStart w:id="79" w:name="OLE_LINK182"/>
      <w:r w:rsidRPr="00E74ADF">
        <w:rPr>
          <w:lang w:val="en-GB" w:eastAsia="zh-CN"/>
        </w:rPr>
        <w:t>LPWAN</w:t>
      </w:r>
      <w:bookmarkEnd w:id="78"/>
      <w:bookmarkEnd w:id="79"/>
      <w:r w:rsidR="00DE4D8B" w:rsidRPr="00DE4D8B">
        <w:rPr>
          <w:rFonts w:hint="eastAsia"/>
          <w:lang w:val="en-GB" w:eastAsia="zh-CN"/>
        </w:rPr>
        <w:t>解决了物联网设备的大规模连接</w:t>
      </w:r>
      <w:r w:rsidR="00C845B0">
        <w:rPr>
          <w:rFonts w:hint="eastAsia"/>
          <w:lang w:val="en-GB" w:eastAsia="zh-CN"/>
        </w:rPr>
        <w:t>问题</w:t>
      </w:r>
      <w:r w:rsidR="00DE4D8B" w:rsidRPr="00DE4D8B">
        <w:rPr>
          <w:rFonts w:hint="eastAsia"/>
          <w:lang w:val="en-GB" w:eastAsia="zh-CN"/>
        </w:rPr>
        <w:t>。</w:t>
      </w:r>
      <w:bookmarkStart w:id="80" w:name="OLE_LINK183"/>
      <w:bookmarkStart w:id="81" w:name="OLE_LINK184"/>
      <w:r w:rsidR="00DE4D8B" w:rsidRPr="00DE4D8B">
        <w:rPr>
          <w:rFonts w:hint="eastAsia"/>
          <w:lang w:val="en-GB" w:eastAsia="zh-CN"/>
        </w:rPr>
        <w:t>这种类型的部署方案</w:t>
      </w:r>
      <w:r w:rsidR="00DE4D8B">
        <w:rPr>
          <w:rFonts w:hint="eastAsia"/>
          <w:lang w:val="en-GB" w:eastAsia="zh-CN"/>
        </w:rPr>
        <w:t>既要简单又要具备成本效益</w:t>
      </w:r>
      <w:r w:rsidR="00DE4D8B" w:rsidRPr="00DE4D8B">
        <w:rPr>
          <w:rFonts w:hint="eastAsia"/>
          <w:lang w:val="en-GB" w:eastAsia="zh-CN"/>
        </w:rPr>
        <w:t>。</w:t>
      </w:r>
      <w:bookmarkStart w:id="82" w:name="OLE_LINK185"/>
      <w:bookmarkStart w:id="83" w:name="OLE_LINK186"/>
      <w:bookmarkEnd w:id="80"/>
      <w:bookmarkEnd w:id="81"/>
      <w:r w:rsidR="00DE4D8B" w:rsidRPr="00DE4D8B">
        <w:rPr>
          <w:rFonts w:hint="eastAsia"/>
          <w:lang w:val="en-GB" w:eastAsia="zh-CN"/>
        </w:rPr>
        <w:t>开箱即用的连接</w:t>
      </w:r>
      <w:r w:rsidR="00C845B0">
        <w:rPr>
          <w:rFonts w:hint="eastAsia"/>
          <w:lang w:val="en-GB" w:eastAsia="zh-CN"/>
        </w:rPr>
        <w:t>、</w:t>
      </w:r>
      <w:r w:rsidR="00DE4D8B" w:rsidRPr="00DE4D8B">
        <w:rPr>
          <w:rFonts w:hint="eastAsia"/>
          <w:lang w:val="en-GB" w:eastAsia="zh-CN"/>
        </w:rPr>
        <w:t>无需现场</w:t>
      </w:r>
      <w:r w:rsidR="008D7565" w:rsidRPr="00DE4D8B">
        <w:rPr>
          <w:rFonts w:hint="eastAsia"/>
          <w:lang w:val="en-GB" w:eastAsia="zh-CN"/>
        </w:rPr>
        <w:t>配置</w:t>
      </w:r>
      <w:r w:rsidR="00DE4D8B" w:rsidRPr="00DE4D8B">
        <w:rPr>
          <w:rFonts w:hint="eastAsia"/>
          <w:lang w:val="en-GB" w:eastAsia="zh-CN"/>
        </w:rPr>
        <w:t>设备的负担，是</w:t>
      </w:r>
      <w:r w:rsidR="00DE4D8B" w:rsidRPr="00DE4D8B">
        <w:rPr>
          <w:rFonts w:hint="eastAsia"/>
          <w:lang w:val="en-GB" w:eastAsia="zh-CN"/>
        </w:rPr>
        <w:t>LPWAN</w:t>
      </w:r>
      <w:r w:rsidR="00DE4D8B">
        <w:rPr>
          <w:rFonts w:hint="eastAsia"/>
          <w:lang w:val="en-GB" w:eastAsia="zh-CN"/>
        </w:rPr>
        <w:t>应用</w:t>
      </w:r>
      <w:r w:rsidR="008D7565">
        <w:rPr>
          <w:rFonts w:hint="eastAsia"/>
          <w:lang w:val="en-GB" w:eastAsia="zh-CN"/>
        </w:rPr>
        <w:t>发展</w:t>
      </w:r>
      <w:r w:rsidR="00DE4D8B" w:rsidRPr="00DE4D8B">
        <w:rPr>
          <w:rFonts w:hint="eastAsia"/>
          <w:lang w:val="en-GB" w:eastAsia="zh-CN"/>
        </w:rPr>
        <w:t>的关键推动因素。</w:t>
      </w:r>
      <w:bookmarkEnd w:id="82"/>
      <w:bookmarkEnd w:id="83"/>
      <w:r w:rsidR="00EA3498" w:rsidRPr="00EA3498">
        <w:rPr>
          <w:rFonts w:hint="eastAsia"/>
          <w:lang w:val="en-GB" w:eastAsia="zh-CN"/>
        </w:rPr>
        <w:t>对于只能通过大量节点和</w:t>
      </w:r>
      <w:r w:rsidR="00EA3498" w:rsidRPr="00EA3498">
        <w:rPr>
          <w:rFonts w:hint="eastAsia"/>
          <w:lang w:val="en-GB" w:eastAsia="zh-CN"/>
        </w:rPr>
        <w:t>/</w:t>
      </w:r>
      <w:r w:rsidR="00EA3498" w:rsidRPr="00EA3498">
        <w:rPr>
          <w:rFonts w:hint="eastAsia"/>
          <w:lang w:val="en-GB" w:eastAsia="zh-CN"/>
        </w:rPr>
        <w:t>或传感器实现经济平衡的应用来说，设备的管理及其整个生命周期内的连接注册也是必需的。</w:t>
      </w:r>
    </w:p>
    <w:p w:rsidR="00711F62" w:rsidRPr="00E74ADF" w:rsidRDefault="00711F62" w:rsidP="00370613">
      <w:pPr>
        <w:pStyle w:val="Heading1"/>
        <w:rPr>
          <w:lang w:val="en-GB" w:eastAsia="zh-CN"/>
        </w:rPr>
      </w:pPr>
      <w:r w:rsidRPr="00E74ADF">
        <w:rPr>
          <w:lang w:val="en-GB" w:eastAsia="zh-CN"/>
        </w:rPr>
        <w:lastRenderedPageBreak/>
        <w:t>6</w:t>
      </w:r>
      <w:r w:rsidRPr="00E74ADF">
        <w:rPr>
          <w:lang w:val="en-GB" w:eastAsia="zh-CN"/>
        </w:rPr>
        <w:tab/>
      </w:r>
      <w:r w:rsidR="008C0E52" w:rsidRPr="008C0E52">
        <w:rPr>
          <w:rFonts w:hint="eastAsia"/>
          <w:lang w:val="en-GB" w:eastAsia="zh-CN"/>
        </w:rPr>
        <w:t>关于</w:t>
      </w:r>
      <w:r w:rsidR="008C0E52" w:rsidRPr="008C0E52">
        <w:rPr>
          <w:rFonts w:hint="eastAsia"/>
          <w:lang w:val="en-GB" w:eastAsia="zh-CN"/>
        </w:rPr>
        <w:t>LPWAN</w:t>
      </w:r>
      <w:r w:rsidR="008C0E52" w:rsidRPr="008C0E52">
        <w:rPr>
          <w:rFonts w:hint="eastAsia"/>
          <w:lang w:val="en-GB" w:eastAsia="zh-CN"/>
        </w:rPr>
        <w:t>授权制度的</w:t>
      </w:r>
      <w:r w:rsidR="008C0E52">
        <w:rPr>
          <w:rFonts w:hint="eastAsia"/>
          <w:lang w:val="en-GB" w:eastAsia="zh-CN"/>
        </w:rPr>
        <w:t>考虑</w:t>
      </w:r>
    </w:p>
    <w:p w:rsidR="00711F62" w:rsidRPr="00E74ADF" w:rsidRDefault="00711F62" w:rsidP="00370613">
      <w:pPr>
        <w:ind w:firstLineChars="200" w:firstLine="480"/>
        <w:rPr>
          <w:lang w:val="en-GB" w:eastAsia="zh-CN"/>
        </w:rPr>
      </w:pPr>
      <w:r w:rsidRPr="00E74ADF">
        <w:rPr>
          <w:lang w:val="en-GB" w:eastAsia="zh-CN"/>
        </w:rPr>
        <w:t>LPWAN</w:t>
      </w:r>
      <w:r w:rsidR="008C0E52">
        <w:rPr>
          <w:rFonts w:hint="eastAsia"/>
          <w:lang w:val="en-GB" w:eastAsia="zh-CN"/>
        </w:rPr>
        <w:t>被设计在多个利益攸关方使用</w:t>
      </w:r>
      <w:r w:rsidR="00607BE8">
        <w:rPr>
          <w:rFonts w:hint="eastAsia"/>
          <w:lang w:val="en-GB" w:eastAsia="zh-CN"/>
        </w:rPr>
        <w:t>具有低干扰电平的</w:t>
      </w:r>
      <w:r w:rsidR="008C0E52">
        <w:rPr>
          <w:rFonts w:hint="eastAsia"/>
          <w:lang w:val="en-GB" w:eastAsia="zh-CN"/>
        </w:rPr>
        <w:t>相同频段（其他</w:t>
      </w:r>
      <w:r w:rsidR="008C0E52" w:rsidRPr="00E74ADF">
        <w:rPr>
          <w:lang w:val="en-GB" w:eastAsia="zh-CN"/>
        </w:rPr>
        <w:t>LPWAN</w:t>
      </w:r>
      <w:r w:rsidR="008C0E52">
        <w:rPr>
          <w:rFonts w:hint="eastAsia"/>
          <w:lang w:val="en-GB" w:eastAsia="zh-CN"/>
        </w:rPr>
        <w:t>、警报、射频识别等）的无线电环境下运行。</w:t>
      </w:r>
      <w:bookmarkStart w:id="84" w:name="OLE_LINK15"/>
      <w:bookmarkStart w:id="85" w:name="OLE_LINK16"/>
      <w:r w:rsidR="008C0E52">
        <w:rPr>
          <w:rFonts w:hint="eastAsia"/>
          <w:lang w:val="en-GB" w:eastAsia="zh-CN"/>
        </w:rPr>
        <w:t>出于此考量</w:t>
      </w:r>
      <w:r w:rsidR="008C0E52" w:rsidRPr="008C0E52">
        <w:rPr>
          <w:rFonts w:hint="eastAsia"/>
          <w:lang w:val="en-GB" w:eastAsia="zh-CN"/>
        </w:rPr>
        <w:t>，</w:t>
      </w:r>
      <w:r w:rsidR="008C0E52" w:rsidRPr="008C0E52">
        <w:rPr>
          <w:rFonts w:hint="eastAsia"/>
          <w:lang w:val="en-GB" w:eastAsia="zh-CN"/>
        </w:rPr>
        <w:t>LPWAN</w:t>
      </w:r>
      <w:r w:rsidR="008C0E52" w:rsidRPr="008C0E52">
        <w:rPr>
          <w:rFonts w:hint="eastAsia"/>
          <w:lang w:val="en-GB" w:eastAsia="zh-CN"/>
        </w:rPr>
        <w:t>系统符合</w:t>
      </w:r>
      <w:r w:rsidR="008C0E52" w:rsidRPr="008C0E52">
        <w:rPr>
          <w:rFonts w:hint="eastAsia"/>
          <w:lang w:val="en-GB" w:eastAsia="zh-CN"/>
        </w:rPr>
        <w:t>ITU-R SM.2153</w:t>
      </w:r>
      <w:r w:rsidR="008C0E52" w:rsidRPr="008C0E52">
        <w:rPr>
          <w:rFonts w:hint="eastAsia"/>
          <w:lang w:val="en-GB" w:eastAsia="zh-CN"/>
        </w:rPr>
        <w:t>报告中</w:t>
      </w:r>
      <w:r w:rsidR="00607BE8">
        <w:rPr>
          <w:rFonts w:hint="eastAsia"/>
          <w:lang w:val="en-GB" w:eastAsia="zh-CN"/>
        </w:rPr>
        <w:t>关于</w:t>
      </w:r>
      <w:r w:rsidR="008C0E52" w:rsidRPr="008C0E52">
        <w:rPr>
          <w:rFonts w:hint="eastAsia"/>
          <w:lang w:val="en-GB" w:eastAsia="zh-CN"/>
        </w:rPr>
        <w:t>SRD</w:t>
      </w:r>
      <w:r w:rsidR="008C0E52" w:rsidRPr="008C0E52">
        <w:rPr>
          <w:rFonts w:hint="eastAsia"/>
          <w:lang w:val="en-GB" w:eastAsia="zh-CN"/>
        </w:rPr>
        <w:t>的定义</w:t>
      </w:r>
      <w:bookmarkEnd w:id="84"/>
      <w:bookmarkEnd w:id="85"/>
      <w:r w:rsidR="008C0E52">
        <w:rPr>
          <w:rFonts w:hint="eastAsia"/>
          <w:lang w:val="en-GB" w:eastAsia="zh-CN"/>
        </w:rPr>
        <w:t>，因为其提供单向或双向通信且</w:t>
      </w:r>
      <w:r w:rsidR="008C0E52" w:rsidRPr="008C0E52">
        <w:rPr>
          <w:rFonts w:hint="eastAsia"/>
          <w:lang w:val="en-GB" w:eastAsia="zh-CN"/>
        </w:rPr>
        <w:t>对其他无线电设备造成干扰的能力</w:t>
      </w:r>
      <w:r w:rsidR="00AF2A58">
        <w:rPr>
          <w:lang w:val="en-GB" w:eastAsia="zh-CN"/>
        </w:rPr>
        <w:br/>
      </w:r>
      <w:r w:rsidR="008C0E52" w:rsidRPr="008C0E52">
        <w:rPr>
          <w:rFonts w:hint="eastAsia"/>
          <w:lang w:val="en-GB" w:eastAsia="zh-CN"/>
        </w:rPr>
        <w:t>较低。</w:t>
      </w:r>
    </w:p>
    <w:p w:rsidR="00711F62" w:rsidRPr="00E74ADF" w:rsidRDefault="008C0E52" w:rsidP="00370613">
      <w:pPr>
        <w:ind w:firstLineChars="200" w:firstLine="480"/>
        <w:rPr>
          <w:lang w:val="en-GB" w:eastAsia="zh-CN"/>
        </w:rPr>
      </w:pPr>
      <w:bookmarkStart w:id="86" w:name="OLE_LINK23"/>
      <w:bookmarkStart w:id="87" w:name="OLE_LINK24"/>
      <w:r w:rsidRPr="008C0E52">
        <w:rPr>
          <w:rFonts w:hint="eastAsia"/>
          <w:lang w:val="en-GB" w:eastAsia="zh-CN"/>
        </w:rPr>
        <w:t>LPWANS</w:t>
      </w:r>
      <w:r w:rsidRPr="008C0E52">
        <w:rPr>
          <w:rFonts w:hint="eastAsia"/>
          <w:lang w:val="en-GB" w:eastAsia="zh-CN"/>
        </w:rPr>
        <w:t>不需要对频谱进行独占接入，并</w:t>
      </w:r>
      <w:r>
        <w:rPr>
          <w:rFonts w:hint="eastAsia"/>
          <w:lang w:val="en-GB" w:eastAsia="zh-CN"/>
        </w:rPr>
        <w:t>可</w:t>
      </w:r>
      <w:r w:rsidRPr="008C0E52">
        <w:rPr>
          <w:rFonts w:hint="eastAsia"/>
          <w:lang w:val="en-GB" w:eastAsia="zh-CN"/>
        </w:rPr>
        <w:t>在非干扰和非保护</w:t>
      </w:r>
      <w:r>
        <w:rPr>
          <w:rFonts w:hint="eastAsia"/>
          <w:lang w:val="en-GB" w:eastAsia="zh-CN"/>
        </w:rPr>
        <w:t>的</w:t>
      </w:r>
      <w:r w:rsidRPr="008C0E52">
        <w:rPr>
          <w:rFonts w:hint="eastAsia"/>
          <w:lang w:val="en-GB" w:eastAsia="zh-CN"/>
        </w:rPr>
        <w:t>基础上在共享频谱环境中工作。</w:t>
      </w:r>
      <w:bookmarkEnd w:id="86"/>
      <w:bookmarkEnd w:id="87"/>
    </w:p>
    <w:p w:rsidR="00711F62" w:rsidRPr="00E74ADF" w:rsidRDefault="008C0E52" w:rsidP="00370613">
      <w:pPr>
        <w:ind w:firstLineChars="200" w:firstLine="480"/>
        <w:rPr>
          <w:lang w:val="en-GB" w:eastAsia="zh-CN"/>
        </w:rPr>
      </w:pPr>
      <w:bookmarkStart w:id="88" w:name="OLE_LINK27"/>
      <w:bookmarkStart w:id="89" w:name="OLE_LINK28"/>
      <w:r w:rsidRPr="008C0E52">
        <w:rPr>
          <w:rFonts w:hint="eastAsia"/>
          <w:lang w:val="en-GB" w:eastAsia="zh-CN"/>
        </w:rPr>
        <w:t>当不需要地理协调来确保无线电业务和系统之间的共存时，一般授权制度或许可证豁免</w:t>
      </w:r>
      <w:r w:rsidR="00C032E0" w:rsidRPr="008C0E52">
        <w:rPr>
          <w:rFonts w:hint="eastAsia"/>
          <w:lang w:val="en-GB" w:eastAsia="zh-CN"/>
        </w:rPr>
        <w:t>通常适用</w:t>
      </w:r>
      <w:r w:rsidRPr="008C0E52">
        <w:rPr>
          <w:rFonts w:hint="eastAsia"/>
          <w:lang w:val="en-GB" w:eastAsia="zh-CN"/>
        </w:rPr>
        <w:t>。</w:t>
      </w:r>
      <w:bookmarkStart w:id="90" w:name="OLE_LINK29"/>
      <w:bookmarkStart w:id="91" w:name="OLE_LINK30"/>
      <w:bookmarkEnd w:id="88"/>
      <w:bookmarkEnd w:id="89"/>
      <w:r w:rsidR="005B7D42" w:rsidRPr="005B7D42">
        <w:rPr>
          <w:rFonts w:hint="eastAsia"/>
          <w:lang w:val="en-GB" w:eastAsia="zh-CN"/>
        </w:rPr>
        <w:t>如果无线电设备符合频谱接入要求和</w:t>
      </w:r>
      <w:r w:rsidR="005B7D42">
        <w:rPr>
          <w:rFonts w:hint="eastAsia"/>
          <w:lang w:val="en-GB" w:eastAsia="zh-CN"/>
        </w:rPr>
        <w:t>操作</w:t>
      </w:r>
      <w:r w:rsidR="005B7D42" w:rsidRPr="005B7D42">
        <w:rPr>
          <w:rFonts w:hint="eastAsia"/>
          <w:lang w:val="en-GB" w:eastAsia="zh-CN"/>
        </w:rPr>
        <w:t>条件，则此类制度授权任何利益攸关方接入频谱。</w:t>
      </w:r>
      <w:bookmarkStart w:id="92" w:name="OLE_LINK31"/>
      <w:bookmarkStart w:id="93" w:name="OLE_LINK32"/>
      <w:bookmarkEnd w:id="90"/>
      <w:bookmarkEnd w:id="91"/>
      <w:r w:rsidR="005B7D42" w:rsidRPr="005B7D42">
        <w:rPr>
          <w:rFonts w:hint="eastAsia"/>
          <w:lang w:val="en-GB" w:eastAsia="zh-CN"/>
        </w:rPr>
        <w:t>一般授权方案将允许现场</w:t>
      </w:r>
      <w:r w:rsidR="005B7D42" w:rsidRPr="005B7D42">
        <w:rPr>
          <w:rFonts w:hint="eastAsia"/>
          <w:lang w:val="en-GB" w:eastAsia="zh-CN"/>
        </w:rPr>
        <w:t>LPWAN</w:t>
      </w:r>
      <w:r w:rsidR="00C032E0">
        <w:rPr>
          <w:rFonts w:hint="eastAsia"/>
          <w:lang w:val="en-GB" w:eastAsia="zh-CN"/>
        </w:rPr>
        <w:t>应用</w:t>
      </w:r>
      <w:r w:rsidR="005B7D42" w:rsidRPr="005B7D42">
        <w:rPr>
          <w:rFonts w:hint="eastAsia"/>
          <w:lang w:val="en-GB" w:eastAsia="zh-CN"/>
        </w:rPr>
        <w:t>使用频谱而无需</w:t>
      </w:r>
      <w:r w:rsidR="00C032E0">
        <w:rPr>
          <w:rFonts w:hint="eastAsia"/>
          <w:lang w:val="en-GB" w:eastAsia="zh-CN"/>
        </w:rPr>
        <w:t>保证</w:t>
      </w:r>
      <w:r w:rsidR="005B7D42" w:rsidRPr="005B7D42">
        <w:rPr>
          <w:rFonts w:hint="eastAsia"/>
          <w:lang w:val="en-GB" w:eastAsia="zh-CN"/>
        </w:rPr>
        <w:t>单个许可证。</w:t>
      </w:r>
      <w:bookmarkEnd w:id="92"/>
      <w:bookmarkEnd w:id="93"/>
      <w:r w:rsidR="005B7D42">
        <w:rPr>
          <w:rFonts w:hint="eastAsia"/>
          <w:lang w:val="en-GB" w:eastAsia="zh-CN"/>
        </w:rPr>
        <w:t>在一些</w:t>
      </w:r>
      <w:r w:rsidR="00C032E0">
        <w:rPr>
          <w:rFonts w:hint="eastAsia"/>
          <w:lang w:val="en-GB" w:eastAsia="zh-CN"/>
        </w:rPr>
        <w:t>需要额外协调的</w:t>
      </w:r>
      <w:r w:rsidR="005B7D42">
        <w:rPr>
          <w:rFonts w:hint="eastAsia"/>
          <w:lang w:val="en-GB" w:eastAsia="zh-CN"/>
        </w:rPr>
        <w:t>情况下，</w:t>
      </w:r>
      <w:r w:rsidR="005B7D42" w:rsidRPr="005B7D42">
        <w:rPr>
          <w:rFonts w:hint="eastAsia"/>
          <w:lang w:val="en-GB" w:eastAsia="zh-CN"/>
        </w:rPr>
        <w:t>可以使用轻许可证制度。</w:t>
      </w:r>
    </w:p>
    <w:p w:rsidR="00711F62" w:rsidRPr="00E74ADF" w:rsidRDefault="00711F62" w:rsidP="00370613">
      <w:pPr>
        <w:pStyle w:val="Heading1"/>
        <w:rPr>
          <w:lang w:val="en-GB" w:eastAsia="zh-CN"/>
        </w:rPr>
      </w:pPr>
      <w:r w:rsidRPr="00E74ADF">
        <w:rPr>
          <w:lang w:val="en-GB" w:eastAsia="zh-CN"/>
        </w:rPr>
        <w:t>7</w:t>
      </w:r>
      <w:r w:rsidRPr="00E74ADF">
        <w:rPr>
          <w:lang w:val="en-GB" w:eastAsia="zh-CN"/>
        </w:rPr>
        <w:tab/>
      </w:r>
      <w:r w:rsidR="005B7D42" w:rsidRPr="005B7D42">
        <w:rPr>
          <w:lang w:val="en-GB" w:eastAsia="zh-CN"/>
        </w:rPr>
        <w:t>支持</w:t>
      </w:r>
      <w:r w:rsidR="005B7D42" w:rsidRPr="005B7D42">
        <w:rPr>
          <w:lang w:val="en-GB" w:eastAsia="zh-CN"/>
        </w:rPr>
        <w:t>LPWAN</w:t>
      </w:r>
      <w:r w:rsidR="005B7D42" w:rsidRPr="005B7D42">
        <w:rPr>
          <w:lang w:val="en-GB" w:eastAsia="zh-CN"/>
        </w:rPr>
        <w:t>操作的频谱考虑</w:t>
      </w:r>
    </w:p>
    <w:p w:rsidR="00711F62" w:rsidRPr="00E74ADF" w:rsidRDefault="00711F62" w:rsidP="00370613">
      <w:pPr>
        <w:pStyle w:val="Heading2"/>
        <w:rPr>
          <w:lang w:val="en-GB" w:eastAsia="zh-CN"/>
        </w:rPr>
      </w:pPr>
      <w:r w:rsidRPr="00E74ADF">
        <w:rPr>
          <w:lang w:val="en-GB" w:eastAsia="zh-CN"/>
        </w:rPr>
        <w:t>7.1</w:t>
      </w:r>
      <w:r w:rsidRPr="00E74ADF">
        <w:rPr>
          <w:lang w:val="en-GB" w:eastAsia="zh-CN"/>
        </w:rPr>
        <w:tab/>
      </w:r>
      <w:r w:rsidR="005B7D42">
        <w:rPr>
          <w:rFonts w:hint="eastAsia"/>
          <w:lang w:val="en-GB" w:eastAsia="zh-CN"/>
        </w:rPr>
        <w:t>所需的频谱类型</w:t>
      </w:r>
    </w:p>
    <w:p w:rsidR="00711F62" w:rsidRPr="00E74ADF" w:rsidRDefault="005B7D42" w:rsidP="00370613">
      <w:pPr>
        <w:ind w:firstLineChars="200" w:firstLine="480"/>
        <w:rPr>
          <w:lang w:val="en-GB" w:eastAsia="zh-CN"/>
        </w:rPr>
      </w:pPr>
      <w:r w:rsidRPr="00E74ADF">
        <w:rPr>
          <w:lang w:val="en-GB" w:eastAsia="zh-CN"/>
        </w:rPr>
        <w:t>LPWAN</w:t>
      </w:r>
      <w:r>
        <w:rPr>
          <w:rFonts w:hint="eastAsia"/>
          <w:lang w:val="en-GB" w:eastAsia="zh-CN"/>
        </w:rPr>
        <w:t>所需的频谱要求根据使用的技术和业务环境变化。</w:t>
      </w:r>
      <w:bookmarkStart w:id="94" w:name="OLE_LINK37"/>
      <w:bookmarkStart w:id="95" w:name="OLE_LINK38"/>
      <w:r w:rsidRPr="005B7D42">
        <w:rPr>
          <w:rFonts w:hint="eastAsia"/>
          <w:lang w:val="en-GB" w:eastAsia="zh-CN"/>
        </w:rPr>
        <w:t>在基于</w:t>
      </w:r>
      <w:r w:rsidRPr="005B7D42">
        <w:rPr>
          <w:rFonts w:hint="eastAsia"/>
          <w:lang w:val="en-GB" w:eastAsia="zh-CN"/>
        </w:rPr>
        <w:t>UNB</w:t>
      </w:r>
      <w:r w:rsidRPr="005B7D42">
        <w:rPr>
          <w:rFonts w:hint="eastAsia"/>
          <w:lang w:val="en-GB" w:eastAsia="zh-CN"/>
        </w:rPr>
        <w:t>系统的</w:t>
      </w:r>
      <w:r w:rsidRPr="005B7D42">
        <w:rPr>
          <w:rFonts w:hint="eastAsia"/>
          <w:lang w:val="en-GB" w:eastAsia="zh-CN"/>
        </w:rPr>
        <w:t>LPWAN</w:t>
      </w:r>
      <w:r w:rsidRPr="005B7D42">
        <w:rPr>
          <w:rFonts w:hint="eastAsia"/>
          <w:lang w:val="en-GB" w:eastAsia="zh-CN"/>
        </w:rPr>
        <w:t>的</w:t>
      </w:r>
      <w:r w:rsidR="008442BB">
        <w:rPr>
          <w:rFonts w:hint="eastAsia"/>
          <w:lang w:val="en-GB" w:eastAsia="zh-CN"/>
        </w:rPr>
        <w:t>情况</w:t>
      </w:r>
      <w:r w:rsidRPr="005B7D42">
        <w:rPr>
          <w:rFonts w:hint="eastAsia"/>
          <w:lang w:val="en-GB" w:eastAsia="zh-CN"/>
        </w:rPr>
        <w:t>下，</w:t>
      </w:r>
      <w:r w:rsidRPr="005B7D42">
        <w:rPr>
          <w:rFonts w:hint="eastAsia"/>
          <w:lang w:val="en-GB" w:eastAsia="zh-CN"/>
        </w:rPr>
        <w:t>ETSI TR 103 435</w:t>
      </w:r>
      <w:r w:rsidRPr="005B7D42">
        <w:rPr>
          <w:rFonts w:hint="eastAsia"/>
          <w:lang w:val="en-GB" w:eastAsia="zh-CN"/>
        </w:rPr>
        <w:t>表明，对于</w:t>
      </w:r>
      <w:r w:rsidR="008442BB">
        <w:rPr>
          <w:rFonts w:hint="eastAsia"/>
          <w:lang w:val="en-GB" w:eastAsia="zh-CN"/>
        </w:rPr>
        <w:t>人口</w:t>
      </w:r>
      <w:r w:rsidRPr="005B7D42">
        <w:rPr>
          <w:rFonts w:hint="eastAsia"/>
          <w:lang w:val="en-GB" w:eastAsia="zh-CN"/>
        </w:rPr>
        <w:t>非常密集的城市区域，到</w:t>
      </w:r>
      <w:r w:rsidRPr="005B7D42">
        <w:rPr>
          <w:rFonts w:hint="eastAsia"/>
          <w:lang w:val="en-GB" w:eastAsia="zh-CN"/>
        </w:rPr>
        <w:t>2023</w:t>
      </w:r>
      <w:r w:rsidRPr="005B7D42">
        <w:rPr>
          <w:rFonts w:hint="eastAsia"/>
          <w:lang w:val="en-GB" w:eastAsia="zh-CN"/>
        </w:rPr>
        <w:t>年，上行链路通信所需的带宽估计为</w:t>
      </w:r>
      <w:r w:rsidRPr="005B7D42">
        <w:rPr>
          <w:rFonts w:hint="eastAsia"/>
          <w:lang w:val="en-GB" w:eastAsia="zh-CN"/>
        </w:rPr>
        <w:t>600 kHz</w:t>
      </w:r>
      <w:r w:rsidRPr="005B7D42">
        <w:rPr>
          <w:rFonts w:hint="eastAsia"/>
          <w:lang w:val="en-GB" w:eastAsia="zh-CN"/>
        </w:rPr>
        <w:t>，每天每平方</w:t>
      </w:r>
      <w:r>
        <w:rPr>
          <w:rFonts w:hint="eastAsia"/>
          <w:lang w:val="en-GB" w:eastAsia="zh-CN"/>
        </w:rPr>
        <w:t>千米</w:t>
      </w:r>
      <w:r w:rsidRPr="005B7D42">
        <w:rPr>
          <w:rFonts w:hint="eastAsia"/>
          <w:lang w:val="en-GB" w:eastAsia="zh-CN"/>
        </w:rPr>
        <w:t>可支持</w:t>
      </w:r>
      <w:r w:rsidRPr="005B7D42">
        <w:rPr>
          <w:rFonts w:hint="eastAsia"/>
          <w:lang w:val="en-GB" w:eastAsia="zh-CN"/>
        </w:rPr>
        <w:t>55 000</w:t>
      </w:r>
      <w:r w:rsidRPr="005B7D42">
        <w:rPr>
          <w:rFonts w:hint="eastAsia"/>
          <w:lang w:val="en-GB" w:eastAsia="zh-CN"/>
        </w:rPr>
        <w:t>条消息。</w:t>
      </w:r>
      <w:bookmarkStart w:id="96" w:name="OLE_LINK39"/>
      <w:bookmarkStart w:id="97" w:name="OLE_LINK40"/>
      <w:bookmarkEnd w:id="94"/>
      <w:bookmarkEnd w:id="95"/>
      <w:r w:rsidRPr="005B7D42">
        <w:rPr>
          <w:rFonts w:hint="eastAsia"/>
          <w:lang w:val="en-GB" w:eastAsia="zh-CN"/>
        </w:rPr>
        <w:t>下行链路也需要</w:t>
      </w:r>
      <w:r w:rsidRPr="005B7D42">
        <w:rPr>
          <w:rFonts w:hint="eastAsia"/>
          <w:lang w:val="en-GB" w:eastAsia="zh-CN"/>
        </w:rPr>
        <w:t>600 kHz</w:t>
      </w:r>
      <w:r w:rsidRPr="005B7D42">
        <w:rPr>
          <w:rFonts w:hint="eastAsia"/>
          <w:lang w:val="en-GB" w:eastAsia="zh-CN"/>
        </w:rPr>
        <w:t>的另一个频段。</w:t>
      </w:r>
      <w:bookmarkEnd w:id="96"/>
      <w:bookmarkEnd w:id="97"/>
    </w:p>
    <w:p w:rsidR="00711F62" w:rsidRPr="00E74ADF" w:rsidRDefault="00B1217B" w:rsidP="00370613">
      <w:pPr>
        <w:ind w:firstLineChars="200" w:firstLine="480"/>
        <w:rPr>
          <w:lang w:val="en-GB" w:eastAsia="zh-CN"/>
        </w:rPr>
      </w:pPr>
      <w:bookmarkStart w:id="98" w:name="OLE_LINK41"/>
      <w:bookmarkStart w:id="99" w:name="OLE_LINK42"/>
      <w:r>
        <w:rPr>
          <w:rFonts w:hint="eastAsia"/>
          <w:lang w:val="en-GB" w:eastAsia="zh-CN"/>
        </w:rPr>
        <w:t>市场和技术发展已经促使</w:t>
      </w:r>
      <w:r w:rsidRPr="00B1217B">
        <w:rPr>
          <w:rFonts w:hint="eastAsia"/>
          <w:lang w:val="en-GB" w:eastAsia="zh-CN"/>
        </w:rPr>
        <w:t>业界普遍支持在低于</w:t>
      </w:r>
      <w:r w:rsidRPr="00B1217B">
        <w:rPr>
          <w:rFonts w:hint="eastAsia"/>
          <w:lang w:val="en-GB" w:eastAsia="zh-CN"/>
        </w:rPr>
        <w:t>1 GHz</w:t>
      </w:r>
      <w:r w:rsidR="008442BB">
        <w:rPr>
          <w:rFonts w:hint="eastAsia"/>
          <w:lang w:val="en-GB" w:eastAsia="zh-CN"/>
        </w:rPr>
        <w:t>以下的</w:t>
      </w:r>
      <w:r w:rsidRPr="00B1217B">
        <w:rPr>
          <w:rFonts w:hint="eastAsia"/>
          <w:lang w:val="en-GB" w:eastAsia="zh-CN"/>
        </w:rPr>
        <w:t>频段部署和运营</w:t>
      </w:r>
      <w:r w:rsidRPr="00B1217B">
        <w:rPr>
          <w:rFonts w:hint="eastAsia"/>
          <w:lang w:val="en-GB" w:eastAsia="zh-CN"/>
        </w:rPr>
        <w:t>LPWAN</w:t>
      </w:r>
      <w:r w:rsidRPr="00B1217B">
        <w:rPr>
          <w:rFonts w:hint="eastAsia"/>
          <w:lang w:val="en-GB" w:eastAsia="zh-CN"/>
        </w:rPr>
        <w:t>。</w:t>
      </w:r>
      <w:bookmarkStart w:id="100" w:name="OLE_LINK59"/>
      <w:bookmarkStart w:id="101" w:name="OLE_LINK60"/>
      <w:bookmarkEnd w:id="98"/>
      <w:bookmarkEnd w:id="99"/>
      <w:r w:rsidRPr="00B1217B">
        <w:rPr>
          <w:rFonts w:hint="eastAsia"/>
          <w:lang w:val="en-GB" w:eastAsia="zh-CN"/>
        </w:rPr>
        <w:t>这些频段提供传播特性，与更高频段相比，可以实现更好的区域覆盖和建筑物穿透。</w:t>
      </w:r>
      <w:bookmarkEnd w:id="100"/>
      <w:bookmarkEnd w:id="101"/>
      <w:r>
        <w:rPr>
          <w:rFonts w:hint="eastAsia"/>
          <w:lang w:val="en-GB" w:eastAsia="zh-CN"/>
        </w:rPr>
        <w:t>这些特性使得将</w:t>
      </w:r>
      <w:r>
        <w:rPr>
          <w:rFonts w:hint="eastAsia"/>
          <w:lang w:val="en-GB" w:eastAsia="zh-CN"/>
        </w:rPr>
        <w:t>MTC</w:t>
      </w:r>
      <w:r>
        <w:rPr>
          <w:rFonts w:hint="eastAsia"/>
          <w:lang w:val="en-GB" w:eastAsia="zh-CN"/>
        </w:rPr>
        <w:t>业务传输至</w:t>
      </w:r>
      <w:r w:rsidRPr="00B1217B">
        <w:rPr>
          <w:rFonts w:hint="eastAsia"/>
          <w:lang w:val="en-GB" w:eastAsia="zh-CN"/>
        </w:rPr>
        <w:t>人口稀少的地区和建筑物内部</w:t>
      </w:r>
      <w:r>
        <w:rPr>
          <w:rFonts w:hint="eastAsia"/>
          <w:lang w:val="en-GB" w:eastAsia="zh-CN"/>
        </w:rPr>
        <w:t>成为可能。</w:t>
      </w:r>
    </w:p>
    <w:p w:rsidR="00711F62" w:rsidRPr="00E74ADF" w:rsidRDefault="00B1217B" w:rsidP="00370613">
      <w:pPr>
        <w:ind w:firstLineChars="200" w:firstLine="480"/>
        <w:rPr>
          <w:lang w:val="en-GB" w:eastAsia="zh-CN"/>
        </w:rPr>
      </w:pPr>
      <w:r>
        <w:rPr>
          <w:rFonts w:hint="eastAsia"/>
          <w:lang w:val="en-GB" w:eastAsia="zh-CN"/>
        </w:rPr>
        <w:t>具体而言，设计运行于子</w:t>
      </w:r>
      <w:r w:rsidRPr="00E74ADF">
        <w:rPr>
          <w:lang w:val="en-GB" w:eastAsia="zh-CN"/>
        </w:rPr>
        <w:t>GHz</w:t>
      </w:r>
      <w:r>
        <w:rPr>
          <w:rFonts w:hint="eastAsia"/>
          <w:lang w:val="en-GB" w:eastAsia="zh-CN"/>
        </w:rPr>
        <w:t>范围共享频谱环境的</w:t>
      </w:r>
      <w:r w:rsidR="00711F62" w:rsidRPr="00E74ADF">
        <w:rPr>
          <w:lang w:val="en-GB" w:eastAsia="zh-CN"/>
        </w:rPr>
        <w:t>LPWAN</w:t>
      </w:r>
      <w:r>
        <w:rPr>
          <w:rFonts w:hint="eastAsia"/>
          <w:lang w:val="en-GB" w:eastAsia="zh-CN"/>
        </w:rPr>
        <w:t>解决方案，</w:t>
      </w:r>
      <w:r w:rsidRPr="00B1217B">
        <w:rPr>
          <w:rFonts w:hint="eastAsia"/>
          <w:lang w:val="en-GB" w:eastAsia="zh-CN"/>
        </w:rPr>
        <w:t>预期</w:t>
      </w:r>
      <w:r>
        <w:rPr>
          <w:rFonts w:hint="eastAsia"/>
          <w:lang w:val="en-GB" w:eastAsia="zh-CN"/>
        </w:rPr>
        <w:t>将</w:t>
      </w:r>
      <w:r w:rsidRPr="00B1217B">
        <w:rPr>
          <w:rFonts w:hint="eastAsia"/>
          <w:lang w:val="en-GB" w:eastAsia="zh-CN"/>
        </w:rPr>
        <w:t>在</w:t>
      </w:r>
      <w:r w:rsidRPr="00B1217B">
        <w:rPr>
          <w:rFonts w:hint="eastAsia"/>
          <w:lang w:val="en-GB" w:eastAsia="zh-CN"/>
        </w:rPr>
        <w:t>SRD</w:t>
      </w:r>
      <w:r>
        <w:rPr>
          <w:rFonts w:hint="eastAsia"/>
          <w:lang w:val="en-GB" w:eastAsia="zh-CN"/>
        </w:rPr>
        <w:t>频段</w:t>
      </w:r>
      <w:r w:rsidRPr="00B1217B">
        <w:rPr>
          <w:rFonts w:hint="eastAsia"/>
          <w:lang w:val="en-GB" w:eastAsia="zh-CN"/>
        </w:rPr>
        <w:t>中部署</w:t>
      </w:r>
      <w:r>
        <w:rPr>
          <w:rFonts w:hint="eastAsia"/>
          <w:lang w:val="en-GB" w:eastAsia="zh-CN"/>
        </w:rPr>
        <w:t>。</w:t>
      </w:r>
      <w:bookmarkStart w:id="102" w:name="OLE_LINK69"/>
      <w:bookmarkStart w:id="103" w:name="OLE_LINK70"/>
      <w:r w:rsidR="007F4204" w:rsidRPr="007F4204">
        <w:rPr>
          <w:rFonts w:hint="eastAsia"/>
          <w:lang w:val="en-GB" w:eastAsia="zh-CN"/>
        </w:rPr>
        <w:t>与用于</w:t>
      </w:r>
      <w:r w:rsidR="007F4204" w:rsidRPr="007F4204">
        <w:rPr>
          <w:rFonts w:hint="eastAsia"/>
          <w:lang w:val="en-GB" w:eastAsia="zh-CN"/>
        </w:rPr>
        <w:t>SRD</w:t>
      </w:r>
      <w:r w:rsidR="007F4204" w:rsidRPr="007F4204">
        <w:rPr>
          <w:rFonts w:hint="eastAsia"/>
          <w:lang w:val="en-GB" w:eastAsia="zh-CN"/>
        </w:rPr>
        <w:t>的相同频谱接入技术和最低要求</w:t>
      </w:r>
      <w:r w:rsidR="00407B23">
        <w:rPr>
          <w:rFonts w:hint="eastAsia"/>
          <w:lang w:val="en-GB" w:eastAsia="zh-CN"/>
        </w:rPr>
        <w:t>的实施适合</w:t>
      </w:r>
      <w:r w:rsidR="007F4204" w:rsidRPr="007F4204">
        <w:rPr>
          <w:rFonts w:hint="eastAsia"/>
          <w:lang w:val="en-GB" w:eastAsia="zh-CN"/>
        </w:rPr>
        <w:t>支持大量低功率和低吞吐量设备。</w:t>
      </w:r>
      <w:bookmarkStart w:id="104" w:name="OLE_LINK71"/>
      <w:bookmarkStart w:id="105" w:name="OLE_LINK72"/>
      <w:bookmarkEnd w:id="102"/>
      <w:bookmarkEnd w:id="103"/>
      <w:r w:rsidR="00407B23">
        <w:rPr>
          <w:rFonts w:hint="eastAsia"/>
          <w:lang w:val="en-GB" w:eastAsia="zh-CN"/>
        </w:rPr>
        <w:t>通过这种方式，能够提供创新服务并与其他技术共存的新型</w:t>
      </w:r>
      <w:r w:rsidR="00407B23" w:rsidRPr="00407B23">
        <w:rPr>
          <w:rFonts w:hint="eastAsia"/>
          <w:lang w:val="en-GB" w:eastAsia="zh-CN"/>
        </w:rPr>
        <w:t>数字技术可以</w:t>
      </w:r>
      <w:r w:rsidR="00407B23">
        <w:rPr>
          <w:rFonts w:hint="eastAsia"/>
          <w:lang w:val="en-GB" w:eastAsia="zh-CN"/>
        </w:rPr>
        <w:t>被</w:t>
      </w:r>
      <w:r w:rsidR="00407B23" w:rsidRPr="00407B23">
        <w:rPr>
          <w:rFonts w:hint="eastAsia"/>
          <w:lang w:val="en-GB" w:eastAsia="zh-CN"/>
        </w:rPr>
        <w:t>部署在相同的频段中。</w:t>
      </w:r>
      <w:bookmarkEnd w:id="104"/>
      <w:bookmarkEnd w:id="105"/>
    </w:p>
    <w:p w:rsidR="00711F62" w:rsidRPr="00E74ADF" w:rsidRDefault="00407B23" w:rsidP="00370613">
      <w:pPr>
        <w:ind w:firstLineChars="200" w:firstLine="480"/>
        <w:rPr>
          <w:lang w:val="en-GB" w:eastAsia="zh-CN"/>
        </w:rPr>
      </w:pPr>
      <w:r>
        <w:rPr>
          <w:rFonts w:hint="eastAsia"/>
          <w:lang w:val="en-GB" w:eastAsia="zh-CN"/>
        </w:rPr>
        <w:t>连接至</w:t>
      </w:r>
      <w:r w:rsidRPr="00E74ADF">
        <w:rPr>
          <w:lang w:val="en-GB" w:eastAsia="zh-CN"/>
        </w:rPr>
        <w:t>LPWAN</w:t>
      </w:r>
      <w:r>
        <w:rPr>
          <w:rFonts w:hint="eastAsia"/>
          <w:lang w:val="en-GB" w:eastAsia="zh-CN"/>
        </w:rPr>
        <w:t>的多数设备使用与现有</w:t>
      </w:r>
      <w:r w:rsidRPr="00E74ADF">
        <w:rPr>
          <w:lang w:val="en-GB" w:eastAsia="zh-CN"/>
        </w:rPr>
        <w:t>SRD</w:t>
      </w:r>
      <w:r>
        <w:rPr>
          <w:rFonts w:hint="eastAsia"/>
          <w:lang w:val="en-GB" w:eastAsia="zh-CN"/>
        </w:rPr>
        <w:t>市场</w:t>
      </w:r>
      <w:r w:rsidR="00F656BF">
        <w:rPr>
          <w:rFonts w:hint="eastAsia"/>
          <w:lang w:val="en-GB" w:eastAsia="zh-CN"/>
        </w:rPr>
        <w:t>上</w:t>
      </w:r>
      <w:r>
        <w:rPr>
          <w:rFonts w:hint="eastAsia"/>
          <w:lang w:val="en-GB" w:eastAsia="zh-CN"/>
        </w:rPr>
        <w:t>相同的芯片组生态系统和模块。</w:t>
      </w:r>
      <w:bookmarkStart w:id="106" w:name="OLE_LINK79"/>
      <w:bookmarkStart w:id="107" w:name="OLE_LINK80"/>
      <w:r w:rsidRPr="00407B23">
        <w:rPr>
          <w:rFonts w:hint="eastAsia"/>
          <w:lang w:val="en-GB" w:eastAsia="zh-CN"/>
        </w:rPr>
        <w:t>这种</w:t>
      </w:r>
      <w:r>
        <w:rPr>
          <w:rFonts w:hint="eastAsia"/>
          <w:lang w:val="en-GB" w:eastAsia="zh-CN"/>
        </w:rPr>
        <w:t>共通</w:t>
      </w:r>
      <w:r w:rsidRPr="00407B23">
        <w:rPr>
          <w:rFonts w:hint="eastAsia"/>
          <w:lang w:val="en-GB" w:eastAsia="zh-CN"/>
        </w:rPr>
        <w:t>性与现有的</w:t>
      </w:r>
      <w:r w:rsidR="00F656BF" w:rsidRPr="00407B23">
        <w:rPr>
          <w:rFonts w:hint="eastAsia"/>
          <w:lang w:val="en-GB" w:eastAsia="zh-CN"/>
        </w:rPr>
        <w:t>SRD</w:t>
      </w:r>
      <w:r w:rsidR="00F656BF" w:rsidRPr="00407B23">
        <w:rPr>
          <w:rFonts w:hint="eastAsia"/>
          <w:lang w:val="en-GB" w:eastAsia="zh-CN"/>
        </w:rPr>
        <w:t>频段</w:t>
      </w:r>
      <w:r w:rsidRPr="00407B23">
        <w:rPr>
          <w:rFonts w:hint="eastAsia"/>
          <w:lang w:val="en-GB" w:eastAsia="zh-CN"/>
        </w:rPr>
        <w:t>区域协调</w:t>
      </w:r>
      <w:r>
        <w:rPr>
          <w:rFonts w:hint="eastAsia"/>
          <w:lang w:val="en-GB" w:eastAsia="zh-CN"/>
        </w:rPr>
        <w:t>相结合</w:t>
      </w:r>
      <w:r w:rsidRPr="00407B23">
        <w:rPr>
          <w:rFonts w:hint="eastAsia"/>
          <w:lang w:val="en-GB" w:eastAsia="zh-CN"/>
        </w:rPr>
        <w:t>，</w:t>
      </w:r>
      <w:r>
        <w:rPr>
          <w:rFonts w:hint="eastAsia"/>
          <w:lang w:val="en-GB" w:eastAsia="zh-CN"/>
        </w:rPr>
        <w:t>使得</w:t>
      </w:r>
      <w:r w:rsidRPr="00407B23">
        <w:rPr>
          <w:rFonts w:hint="eastAsia"/>
          <w:lang w:val="en-GB" w:eastAsia="zh-CN"/>
        </w:rPr>
        <w:t>LPWAN</w:t>
      </w:r>
      <w:r>
        <w:rPr>
          <w:rFonts w:hint="eastAsia"/>
          <w:lang w:val="en-GB" w:eastAsia="zh-CN"/>
        </w:rPr>
        <w:t>有助于促进</w:t>
      </w:r>
      <w:r w:rsidRPr="00407B23">
        <w:rPr>
          <w:rFonts w:hint="eastAsia"/>
          <w:lang w:val="en-GB" w:eastAsia="zh-CN"/>
        </w:rPr>
        <w:t>制造</w:t>
      </w:r>
      <w:r>
        <w:rPr>
          <w:rFonts w:hint="eastAsia"/>
          <w:lang w:val="en-GB" w:eastAsia="zh-CN"/>
        </w:rPr>
        <w:t>业的</w:t>
      </w:r>
      <w:r w:rsidRPr="00407B23">
        <w:rPr>
          <w:rFonts w:hint="eastAsia"/>
          <w:lang w:val="en-GB" w:eastAsia="zh-CN"/>
        </w:rPr>
        <w:t>规模经济</w:t>
      </w:r>
      <w:r>
        <w:rPr>
          <w:rFonts w:hint="eastAsia"/>
          <w:lang w:val="en-GB" w:eastAsia="zh-CN"/>
        </w:rPr>
        <w:t>的</w:t>
      </w:r>
      <w:r w:rsidR="00AF2A58">
        <w:rPr>
          <w:lang w:val="en-GB" w:eastAsia="zh-CN"/>
        </w:rPr>
        <w:br/>
      </w:r>
      <w:r>
        <w:rPr>
          <w:rFonts w:hint="eastAsia"/>
          <w:lang w:val="en-GB" w:eastAsia="zh-CN"/>
        </w:rPr>
        <w:t>发展</w:t>
      </w:r>
      <w:r w:rsidRPr="00407B23">
        <w:rPr>
          <w:rFonts w:hint="eastAsia"/>
          <w:lang w:val="en-GB" w:eastAsia="zh-CN"/>
        </w:rPr>
        <w:t>。</w:t>
      </w:r>
      <w:bookmarkEnd w:id="106"/>
      <w:bookmarkEnd w:id="107"/>
    </w:p>
    <w:p w:rsidR="00711F62" w:rsidRPr="00E74ADF" w:rsidRDefault="00711F62" w:rsidP="00370613">
      <w:pPr>
        <w:pStyle w:val="Heading2"/>
        <w:rPr>
          <w:lang w:val="en-GB" w:eastAsia="zh-CN"/>
        </w:rPr>
      </w:pPr>
      <w:r w:rsidRPr="00E74ADF">
        <w:rPr>
          <w:lang w:val="en-GB" w:eastAsia="zh-CN"/>
        </w:rPr>
        <w:t>7.2</w:t>
      </w:r>
      <w:r w:rsidRPr="00E74ADF">
        <w:rPr>
          <w:lang w:val="en-GB" w:eastAsia="zh-CN"/>
        </w:rPr>
        <w:tab/>
      </w:r>
      <w:r w:rsidR="00407B23">
        <w:rPr>
          <w:rFonts w:hint="eastAsia"/>
          <w:lang w:val="en-GB" w:eastAsia="zh-CN"/>
        </w:rPr>
        <w:t>用于支持</w:t>
      </w:r>
      <w:r w:rsidR="00407B23">
        <w:rPr>
          <w:rFonts w:hint="eastAsia"/>
          <w:lang w:val="en-GB" w:eastAsia="zh-CN"/>
        </w:rPr>
        <w:t>LPWAN</w:t>
      </w:r>
      <w:r w:rsidR="00407B23">
        <w:rPr>
          <w:rFonts w:hint="eastAsia"/>
          <w:lang w:val="en-GB" w:eastAsia="zh-CN"/>
        </w:rPr>
        <w:t>实施的频率示例</w:t>
      </w:r>
    </w:p>
    <w:p w:rsidR="005B7D42" w:rsidRDefault="00407B23" w:rsidP="00AF2A58">
      <w:pPr>
        <w:ind w:firstLineChars="200" w:firstLine="480"/>
        <w:rPr>
          <w:lang w:val="en-GB" w:eastAsia="zh-CN"/>
        </w:rPr>
      </w:pPr>
      <w:r>
        <w:rPr>
          <w:rFonts w:hint="eastAsia"/>
          <w:lang w:val="en-GB" w:eastAsia="zh-CN"/>
        </w:rPr>
        <w:t>频谱协调能带来许多社会经济方面的优势：</w:t>
      </w:r>
    </w:p>
    <w:p w:rsidR="00711F62" w:rsidRPr="00E74ADF" w:rsidRDefault="00711F62" w:rsidP="00370613">
      <w:pPr>
        <w:pStyle w:val="enumlev1"/>
        <w:rPr>
          <w:lang w:val="en-GB" w:eastAsia="zh-CN"/>
        </w:rPr>
      </w:pPr>
      <w:r w:rsidRPr="00E74ADF">
        <w:rPr>
          <w:lang w:val="en-GB" w:eastAsia="zh-CN"/>
        </w:rPr>
        <w:t>–</w:t>
      </w:r>
      <w:r w:rsidRPr="00E74ADF">
        <w:rPr>
          <w:lang w:val="en-GB" w:eastAsia="zh-CN"/>
        </w:rPr>
        <w:tab/>
      </w:r>
      <w:r w:rsidR="00944771">
        <w:rPr>
          <w:rFonts w:hint="eastAsia"/>
          <w:lang w:val="en-GB" w:eastAsia="zh-CN"/>
        </w:rPr>
        <w:t>当在国外旅行时设备将具有更强的可靠性和</w:t>
      </w:r>
      <w:r w:rsidR="0029476F">
        <w:rPr>
          <w:rFonts w:hint="eastAsia"/>
          <w:lang w:val="en-GB" w:eastAsia="zh-CN"/>
        </w:rPr>
        <w:t>电源</w:t>
      </w:r>
      <w:r w:rsidR="00944771">
        <w:rPr>
          <w:rFonts w:hint="eastAsia"/>
          <w:lang w:val="en-GB" w:eastAsia="zh-CN"/>
        </w:rPr>
        <w:t>效率；</w:t>
      </w:r>
    </w:p>
    <w:p w:rsidR="00711F62" w:rsidRPr="00070631" w:rsidRDefault="00711F62" w:rsidP="00070631">
      <w:pPr>
        <w:pStyle w:val="enumlev1"/>
        <w:tabs>
          <w:tab w:val="left" w:pos="1843"/>
        </w:tabs>
        <w:rPr>
          <w:rFonts w:ascii="Calibri" w:hAnsi="Calibri"/>
          <w:bCs/>
          <w:sz w:val="22"/>
          <w:lang w:val="en-GB" w:eastAsia="zh-CN"/>
        </w:rPr>
      </w:pPr>
      <w:r w:rsidRPr="00E74ADF">
        <w:rPr>
          <w:lang w:val="en-GB" w:eastAsia="zh-CN"/>
        </w:rPr>
        <w:t>–</w:t>
      </w:r>
      <w:r w:rsidRPr="00E74ADF">
        <w:rPr>
          <w:lang w:val="en-GB" w:eastAsia="zh-CN"/>
        </w:rPr>
        <w:tab/>
      </w:r>
      <w:r w:rsidR="00944701">
        <w:rPr>
          <w:lang w:eastAsia="zh-CN"/>
        </w:rPr>
        <w:t>提供更广泛</w:t>
      </w:r>
      <w:r w:rsidR="00944701">
        <w:rPr>
          <w:rFonts w:hint="eastAsia"/>
          <w:lang w:eastAsia="zh-CN"/>
        </w:rPr>
        <w:t>的</w:t>
      </w:r>
      <w:r w:rsidR="00944701">
        <w:rPr>
          <w:lang w:eastAsia="zh-CN"/>
        </w:rPr>
        <w:t>制造基础并加大</w:t>
      </w:r>
      <w:r w:rsidR="00630C91">
        <w:rPr>
          <w:rFonts w:hint="eastAsia"/>
          <w:lang w:eastAsia="zh-CN"/>
        </w:rPr>
        <w:t>装置</w:t>
      </w:r>
      <w:r w:rsidR="00944701">
        <w:rPr>
          <w:rFonts w:hint="eastAsia"/>
          <w:lang w:eastAsia="zh-CN"/>
        </w:rPr>
        <w:t>量（</w:t>
      </w:r>
      <w:r w:rsidR="00944701">
        <w:rPr>
          <w:lang w:eastAsia="zh-CN"/>
        </w:rPr>
        <w:t>市场全球化</w:t>
      </w:r>
      <w:r w:rsidR="00944701">
        <w:rPr>
          <w:rFonts w:hint="eastAsia"/>
          <w:lang w:eastAsia="zh-CN"/>
        </w:rPr>
        <w:t>）</w:t>
      </w:r>
      <w:r w:rsidR="00944701">
        <w:rPr>
          <w:lang w:eastAsia="zh-CN"/>
        </w:rPr>
        <w:t>，从而实现规模经济和更广泛的设备提供；</w:t>
      </w:r>
    </w:p>
    <w:p w:rsidR="00711F62" w:rsidRPr="00E74ADF" w:rsidRDefault="004A4CF4" w:rsidP="00370613">
      <w:pPr>
        <w:pStyle w:val="enumlev1"/>
        <w:rPr>
          <w:lang w:val="en-GB" w:eastAsia="zh-CN"/>
        </w:rPr>
      </w:pPr>
      <w:r>
        <w:rPr>
          <w:lang w:val="en-GB" w:eastAsia="zh-CN"/>
        </w:rPr>
        <w:t>–</w:t>
      </w:r>
      <w:r>
        <w:rPr>
          <w:lang w:val="en-GB" w:eastAsia="zh-CN"/>
        </w:rPr>
        <w:tab/>
      </w:r>
      <w:r>
        <w:rPr>
          <w:rFonts w:hint="eastAsia"/>
          <w:lang w:val="en-GB" w:eastAsia="zh-CN"/>
        </w:rPr>
        <w:t>为用户和解决方案供应商降低设备成本；</w:t>
      </w:r>
    </w:p>
    <w:p w:rsidR="00711F62" w:rsidRPr="00E74ADF" w:rsidRDefault="00711F62" w:rsidP="00370613">
      <w:pPr>
        <w:pStyle w:val="enumlev1"/>
        <w:rPr>
          <w:lang w:val="en-GB" w:eastAsia="zh-CN"/>
        </w:rPr>
      </w:pPr>
      <w:r w:rsidRPr="00E74ADF">
        <w:rPr>
          <w:lang w:val="en-GB" w:eastAsia="zh-CN"/>
        </w:rPr>
        <w:t>–</w:t>
      </w:r>
      <w:r w:rsidRPr="00E74ADF">
        <w:rPr>
          <w:lang w:val="en-GB" w:eastAsia="zh-CN"/>
        </w:rPr>
        <w:tab/>
      </w:r>
      <w:bookmarkStart w:id="108" w:name="OLE_LINK81"/>
      <w:bookmarkStart w:id="109" w:name="OLE_LINK82"/>
      <w:r w:rsidR="004A4CF4">
        <w:rPr>
          <w:rFonts w:hint="eastAsia"/>
          <w:lang w:val="en-GB" w:eastAsia="zh-CN"/>
        </w:rPr>
        <w:t>降低系统</w:t>
      </w:r>
      <w:r w:rsidR="004A4CF4" w:rsidRPr="004A4CF4">
        <w:rPr>
          <w:rFonts w:hint="eastAsia"/>
          <w:lang w:val="en-GB" w:eastAsia="zh-CN"/>
        </w:rPr>
        <w:t>间</w:t>
      </w:r>
      <w:r w:rsidR="004A4CF4">
        <w:rPr>
          <w:rFonts w:hint="eastAsia"/>
          <w:lang w:val="en-GB" w:eastAsia="zh-CN"/>
        </w:rPr>
        <w:t>出现</w:t>
      </w:r>
      <w:r w:rsidR="004A4CF4" w:rsidRPr="004A4CF4">
        <w:rPr>
          <w:rFonts w:hint="eastAsia"/>
          <w:lang w:val="en-GB" w:eastAsia="zh-CN"/>
        </w:rPr>
        <w:t>有害干扰的风险</w:t>
      </w:r>
      <w:bookmarkEnd w:id="108"/>
      <w:bookmarkEnd w:id="109"/>
      <w:r w:rsidR="004A4CF4">
        <w:rPr>
          <w:rFonts w:hint="eastAsia"/>
          <w:lang w:val="en-GB" w:eastAsia="zh-CN"/>
        </w:rPr>
        <w:t>。</w:t>
      </w:r>
    </w:p>
    <w:p w:rsidR="00AF2A58" w:rsidRDefault="00AF2A58">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rsidR="00711F62" w:rsidRPr="00E74ADF" w:rsidRDefault="00711F62" w:rsidP="00370613">
      <w:pPr>
        <w:ind w:firstLineChars="200" w:firstLine="480"/>
        <w:rPr>
          <w:lang w:val="en-GB" w:eastAsia="zh-CN"/>
        </w:rPr>
      </w:pPr>
      <w:r w:rsidRPr="00E74ADF">
        <w:rPr>
          <w:lang w:val="en-GB" w:eastAsia="zh-CN"/>
        </w:rPr>
        <w:lastRenderedPageBreak/>
        <w:t>ITU-R SM.1896</w:t>
      </w:r>
      <w:r w:rsidR="009F21FC">
        <w:rPr>
          <w:rFonts w:hint="eastAsia"/>
          <w:lang w:val="en-GB" w:eastAsia="zh-CN"/>
        </w:rPr>
        <w:t>建议书为短距离设备提供协调的频率范围。</w:t>
      </w:r>
    </w:p>
    <w:p w:rsidR="00711F62" w:rsidRPr="00E74ADF" w:rsidRDefault="00711F62" w:rsidP="00370613">
      <w:pPr>
        <w:ind w:firstLineChars="200" w:firstLine="480"/>
        <w:rPr>
          <w:lang w:val="en-GB" w:eastAsia="zh-CN"/>
        </w:rPr>
      </w:pPr>
      <w:r w:rsidRPr="00E74ADF">
        <w:rPr>
          <w:lang w:val="en-GB" w:eastAsia="zh-CN"/>
        </w:rPr>
        <w:t>ITU-R SM.2153</w:t>
      </w:r>
      <w:r w:rsidR="009F21FC">
        <w:rPr>
          <w:rFonts w:hint="eastAsia"/>
          <w:lang w:val="en-GB" w:eastAsia="zh-CN"/>
        </w:rPr>
        <w:t>报告</w:t>
      </w:r>
      <w:r w:rsidR="000841A4">
        <w:rPr>
          <w:rFonts w:hint="eastAsia"/>
          <w:lang w:val="en-GB" w:eastAsia="zh-CN"/>
        </w:rPr>
        <w:t>为</w:t>
      </w:r>
      <w:r w:rsidR="009F21FC">
        <w:rPr>
          <w:rFonts w:hint="eastAsia"/>
          <w:lang w:val="en-GB" w:eastAsia="zh-CN"/>
        </w:rPr>
        <w:t>SRD</w:t>
      </w:r>
      <w:r w:rsidR="009F21FC">
        <w:rPr>
          <w:rFonts w:hint="eastAsia"/>
          <w:lang w:val="en-GB" w:eastAsia="zh-CN"/>
        </w:rPr>
        <w:t>提供技术和操作参数及频谱使用。</w:t>
      </w:r>
    </w:p>
    <w:p w:rsidR="00711F62" w:rsidRPr="00E74ADF" w:rsidRDefault="009F21FC" w:rsidP="00370613">
      <w:pPr>
        <w:ind w:firstLineChars="200" w:firstLine="480"/>
        <w:rPr>
          <w:lang w:val="en-GB" w:eastAsia="zh-CN"/>
        </w:rPr>
      </w:pPr>
      <w:bookmarkStart w:id="110" w:name="OLE_LINK87"/>
      <w:bookmarkStart w:id="111" w:name="OLE_LINK88"/>
      <w:r w:rsidRPr="009F21FC">
        <w:rPr>
          <w:rFonts w:hint="eastAsia"/>
          <w:lang w:val="en-GB" w:eastAsia="zh-CN"/>
        </w:rPr>
        <w:t>LPWAN</w:t>
      </w:r>
      <w:r w:rsidR="00C43770">
        <w:rPr>
          <w:rFonts w:hint="eastAsia"/>
          <w:lang w:val="en-GB" w:eastAsia="zh-CN"/>
        </w:rPr>
        <w:t>系统目前部署</w:t>
      </w:r>
      <w:r w:rsidRPr="009F21FC">
        <w:rPr>
          <w:rFonts w:hint="eastAsia"/>
          <w:lang w:val="en-GB" w:eastAsia="zh-CN"/>
        </w:rPr>
        <w:t>SRD</w:t>
      </w:r>
      <w:r w:rsidRPr="009F21FC">
        <w:rPr>
          <w:rFonts w:hint="eastAsia"/>
          <w:lang w:val="en-GB" w:eastAsia="zh-CN"/>
        </w:rPr>
        <w:t>的区域协调</w:t>
      </w:r>
      <w:r w:rsidR="00C43770">
        <w:rPr>
          <w:rFonts w:hint="eastAsia"/>
          <w:lang w:val="en-GB" w:eastAsia="zh-CN"/>
        </w:rPr>
        <w:t>频段</w:t>
      </w:r>
      <w:r w:rsidRPr="009F21FC">
        <w:rPr>
          <w:rFonts w:hint="eastAsia"/>
          <w:lang w:val="en-GB" w:eastAsia="zh-CN"/>
        </w:rPr>
        <w:t>如下。</w:t>
      </w:r>
    </w:p>
    <w:bookmarkEnd w:id="110"/>
    <w:bookmarkEnd w:id="111"/>
    <w:p w:rsidR="00711F62" w:rsidRPr="00E74ADF" w:rsidRDefault="00711F62" w:rsidP="00070631">
      <w:pPr>
        <w:pStyle w:val="enumlev1"/>
        <w:keepNext/>
        <w:keepLines/>
        <w:spacing w:before="120"/>
        <w:rPr>
          <w:lang w:val="en-GB" w:eastAsia="zh-CN"/>
        </w:rPr>
      </w:pPr>
      <w:r w:rsidRPr="00E74ADF">
        <w:rPr>
          <w:lang w:val="en-GB" w:eastAsia="zh-CN"/>
        </w:rPr>
        <w:t>–</w:t>
      </w:r>
      <w:r w:rsidRPr="00E74ADF">
        <w:rPr>
          <w:lang w:val="en-GB" w:eastAsia="zh-CN"/>
        </w:rPr>
        <w:tab/>
      </w:r>
      <w:r w:rsidR="00B1217B">
        <w:rPr>
          <w:rFonts w:hint="eastAsia"/>
          <w:b/>
          <w:lang w:val="en-GB" w:eastAsia="zh-CN"/>
        </w:rPr>
        <w:t>国际电联</w:t>
      </w:r>
      <w:r w:rsidR="00B1217B">
        <w:rPr>
          <w:rFonts w:hint="eastAsia"/>
          <w:b/>
          <w:lang w:val="en-GB" w:eastAsia="zh-CN"/>
        </w:rPr>
        <w:t>1</w:t>
      </w:r>
      <w:r w:rsidR="00B1217B">
        <w:rPr>
          <w:rFonts w:hint="eastAsia"/>
          <w:b/>
          <w:lang w:val="en-GB" w:eastAsia="zh-CN"/>
        </w:rPr>
        <w:t>区</w:t>
      </w:r>
    </w:p>
    <w:p w:rsidR="00711F62" w:rsidRPr="00064D07" w:rsidRDefault="00711F62" w:rsidP="00070631">
      <w:pPr>
        <w:pStyle w:val="enumlev1"/>
        <w:keepNext/>
        <w:keepLines/>
        <w:spacing w:before="120"/>
        <w:rPr>
          <w:lang w:val="en-GB" w:eastAsia="zh-CN"/>
        </w:rPr>
      </w:pPr>
      <w:r>
        <w:rPr>
          <w:lang w:val="en-GB" w:eastAsia="zh-CN"/>
        </w:rPr>
        <w:tab/>
      </w:r>
      <w:bookmarkStart w:id="112" w:name="OLE_LINK93"/>
      <w:bookmarkStart w:id="113" w:name="OLE_LINK94"/>
      <w:r w:rsidR="00C43770">
        <w:rPr>
          <w:rFonts w:hint="eastAsia"/>
          <w:lang w:val="en-GB" w:eastAsia="zh-CN"/>
        </w:rPr>
        <w:t>在欧洲邮电管理委员会（</w:t>
      </w:r>
      <w:r w:rsidR="00C43770">
        <w:rPr>
          <w:rFonts w:hint="eastAsia"/>
          <w:lang w:val="en-GB" w:eastAsia="zh-CN"/>
        </w:rPr>
        <w:t>CEPT</w:t>
      </w:r>
      <w:r w:rsidR="00C43770">
        <w:rPr>
          <w:rFonts w:hint="eastAsia"/>
          <w:lang w:val="en-GB" w:eastAsia="zh-CN"/>
        </w:rPr>
        <w:t>）国家，多数</w:t>
      </w:r>
      <w:r w:rsidR="00C43770">
        <w:rPr>
          <w:rFonts w:hint="eastAsia"/>
          <w:lang w:val="en-GB" w:eastAsia="zh-CN"/>
        </w:rPr>
        <w:t>LPWAN</w:t>
      </w:r>
      <w:r w:rsidR="00C43770">
        <w:rPr>
          <w:rFonts w:hint="eastAsia"/>
          <w:lang w:val="en-GB" w:eastAsia="zh-CN"/>
        </w:rPr>
        <w:t>基础设施在</w:t>
      </w:r>
      <w:r w:rsidR="00C43770" w:rsidRPr="00E74ADF">
        <w:rPr>
          <w:lang w:val="en-GB" w:eastAsia="zh-CN"/>
        </w:rPr>
        <w:t xml:space="preserve">865-870 MHz </w:t>
      </w:r>
      <w:r w:rsidR="00C43770">
        <w:rPr>
          <w:rFonts w:hint="eastAsia"/>
          <w:lang w:val="en-GB" w:eastAsia="zh-CN"/>
        </w:rPr>
        <w:t>SRD</w:t>
      </w:r>
      <w:r w:rsidR="00814739">
        <w:rPr>
          <w:lang w:val="en-GB" w:eastAsia="zh-CN"/>
        </w:rPr>
        <w:br/>
      </w:r>
      <w:r w:rsidR="00C43770">
        <w:rPr>
          <w:rFonts w:hint="eastAsia"/>
          <w:lang w:val="en-GB" w:eastAsia="zh-CN"/>
        </w:rPr>
        <w:t>频段运行。</w:t>
      </w:r>
      <w:bookmarkEnd w:id="112"/>
      <w:bookmarkEnd w:id="113"/>
      <w:r w:rsidR="00C43770">
        <w:rPr>
          <w:rFonts w:hint="eastAsia"/>
          <w:lang w:val="en-GB" w:eastAsia="zh-CN"/>
        </w:rPr>
        <w:t>特别地，他们通过使用占空比限制这样的缓解技术依靠</w:t>
      </w:r>
      <w:r w:rsidR="00C43770" w:rsidRPr="00064D07">
        <w:rPr>
          <w:lang w:val="en-GB" w:eastAsia="zh-CN"/>
        </w:rPr>
        <w:t>25 mW e.r.p.</w:t>
      </w:r>
      <w:r w:rsidR="00814739">
        <w:rPr>
          <w:lang w:val="en-GB" w:eastAsia="zh-CN"/>
        </w:rPr>
        <w:br/>
      </w:r>
      <w:r w:rsidR="00C43770">
        <w:rPr>
          <w:rFonts w:hint="eastAsia"/>
          <w:lang w:val="en-GB" w:eastAsia="zh-CN"/>
        </w:rPr>
        <w:t>下的</w:t>
      </w:r>
      <w:bookmarkStart w:id="114" w:name="OLE_LINK97"/>
      <w:bookmarkStart w:id="115" w:name="OLE_LINK98"/>
      <w:bookmarkStart w:id="116" w:name="OLE_LINK101"/>
      <w:bookmarkStart w:id="117" w:name="OLE_LINK102"/>
      <w:r w:rsidR="00C43770" w:rsidRPr="00064D07">
        <w:rPr>
          <w:lang w:val="en-GB" w:eastAsia="zh-CN"/>
        </w:rPr>
        <w:t>865-868.6 MHz</w:t>
      </w:r>
      <w:r w:rsidR="00C43770">
        <w:rPr>
          <w:rFonts w:hint="eastAsia"/>
          <w:lang w:val="en-GB" w:eastAsia="zh-CN"/>
        </w:rPr>
        <w:t>频段及</w:t>
      </w:r>
      <w:bookmarkStart w:id="118" w:name="OLE_LINK103"/>
      <w:bookmarkStart w:id="119" w:name="OLE_LINK104"/>
      <w:r w:rsidR="00C43770" w:rsidRPr="00064D07">
        <w:rPr>
          <w:lang w:val="en-GB" w:eastAsia="zh-CN"/>
        </w:rPr>
        <w:t>500 mW e.r.p.</w:t>
      </w:r>
      <w:bookmarkEnd w:id="118"/>
      <w:bookmarkEnd w:id="119"/>
      <w:r w:rsidR="00C43770">
        <w:rPr>
          <w:rFonts w:hint="eastAsia"/>
          <w:lang w:val="en-GB" w:eastAsia="zh-CN"/>
        </w:rPr>
        <w:t>下的</w:t>
      </w:r>
      <w:r w:rsidR="00C43770" w:rsidRPr="00064D07">
        <w:rPr>
          <w:lang w:val="en-GB" w:eastAsia="zh-CN"/>
        </w:rPr>
        <w:t>869.4</w:t>
      </w:r>
      <w:r w:rsidR="00C43770">
        <w:rPr>
          <w:lang w:val="en-GB" w:eastAsia="zh-CN"/>
        </w:rPr>
        <w:noBreakHyphen/>
      </w:r>
      <w:r w:rsidR="00C43770" w:rsidRPr="00064D07">
        <w:rPr>
          <w:lang w:val="en-GB" w:eastAsia="zh-CN"/>
        </w:rPr>
        <w:t>869.65</w:t>
      </w:r>
      <w:r w:rsidR="00C43770">
        <w:rPr>
          <w:lang w:val="en-GB" w:eastAsia="zh-CN"/>
        </w:rPr>
        <w:t> </w:t>
      </w:r>
      <w:r w:rsidR="00C43770" w:rsidRPr="00064D07">
        <w:rPr>
          <w:lang w:val="en-GB" w:eastAsia="zh-CN"/>
        </w:rPr>
        <w:t>MHz</w:t>
      </w:r>
      <w:r w:rsidR="00C43770">
        <w:rPr>
          <w:rFonts w:hint="eastAsia"/>
          <w:lang w:val="en-GB" w:eastAsia="zh-CN"/>
        </w:rPr>
        <w:t>频段。</w:t>
      </w:r>
      <w:bookmarkEnd w:id="114"/>
      <w:bookmarkEnd w:id="115"/>
      <w:bookmarkEnd w:id="116"/>
      <w:bookmarkEnd w:id="117"/>
      <w:r w:rsidR="00630C91">
        <w:rPr>
          <w:rFonts w:hint="eastAsia"/>
          <w:lang w:val="en-GB" w:eastAsia="zh-CN"/>
        </w:rPr>
        <w:t>装置</w:t>
      </w:r>
      <w:r w:rsidR="00C43770">
        <w:rPr>
          <w:rFonts w:hint="eastAsia"/>
          <w:lang w:val="en-GB" w:eastAsia="zh-CN"/>
        </w:rPr>
        <w:t>应符合</w:t>
      </w:r>
      <w:r w:rsidR="00C43770" w:rsidRPr="00064D07">
        <w:rPr>
          <w:lang w:val="en-GB" w:eastAsia="zh-CN"/>
        </w:rPr>
        <w:t>ETSI EN 300 220</w:t>
      </w:r>
      <w:r w:rsidR="00C43770">
        <w:rPr>
          <w:rFonts w:hint="eastAsia"/>
          <w:lang w:val="en-GB" w:eastAsia="zh-CN"/>
        </w:rPr>
        <w:t>的要求。</w:t>
      </w:r>
    </w:p>
    <w:p w:rsidR="00711F62" w:rsidRPr="00064D07" w:rsidRDefault="00711F62" w:rsidP="00070631">
      <w:pPr>
        <w:pStyle w:val="enumlev1"/>
        <w:keepNext/>
        <w:keepLines/>
        <w:spacing w:before="120"/>
        <w:rPr>
          <w:lang w:val="en-GB" w:eastAsia="zh-CN"/>
        </w:rPr>
      </w:pPr>
      <w:r>
        <w:rPr>
          <w:lang w:val="en-GB" w:eastAsia="zh-CN"/>
        </w:rPr>
        <w:tab/>
      </w:r>
      <w:r w:rsidR="00C43770">
        <w:rPr>
          <w:rFonts w:hint="eastAsia"/>
          <w:lang w:val="en-GB" w:eastAsia="zh-CN"/>
        </w:rPr>
        <w:t>相同地，</w:t>
      </w:r>
      <w:r w:rsidRPr="00064D07">
        <w:rPr>
          <w:lang w:val="en-GB" w:eastAsia="zh-CN"/>
        </w:rPr>
        <w:t>LPWAN</w:t>
      </w:r>
      <w:r w:rsidR="00C43770">
        <w:rPr>
          <w:rFonts w:hint="eastAsia"/>
          <w:lang w:val="en-GB" w:eastAsia="zh-CN"/>
        </w:rPr>
        <w:t>系统在一些非洲和中东</w:t>
      </w:r>
      <w:bookmarkStart w:id="120" w:name="OLE_LINK105"/>
      <w:bookmarkStart w:id="121" w:name="OLE_LINK106"/>
      <w:r w:rsidR="00C43770">
        <w:rPr>
          <w:rFonts w:hint="eastAsia"/>
          <w:lang w:val="en-GB" w:eastAsia="zh-CN"/>
        </w:rPr>
        <w:t>国家规定的条件下运行，</w:t>
      </w:r>
      <w:r w:rsidR="00C43770" w:rsidRPr="00C43770">
        <w:rPr>
          <w:rFonts w:hint="eastAsia"/>
          <w:lang w:val="en-GB" w:eastAsia="zh-CN"/>
        </w:rPr>
        <w:t>这些国家已经实施了</w:t>
      </w:r>
      <w:r w:rsidR="00452213">
        <w:rPr>
          <w:rFonts w:hint="eastAsia"/>
          <w:lang w:val="en-GB" w:eastAsia="zh-CN"/>
        </w:rPr>
        <w:t>作用于</w:t>
      </w:r>
      <w:r w:rsidR="00C43770" w:rsidRPr="00C43770">
        <w:rPr>
          <w:rFonts w:hint="eastAsia"/>
          <w:lang w:val="en-GB" w:eastAsia="zh-CN"/>
        </w:rPr>
        <w:t>865-870 MHz</w:t>
      </w:r>
      <w:r w:rsidR="00C43770" w:rsidRPr="00C43770">
        <w:rPr>
          <w:rFonts w:hint="eastAsia"/>
          <w:lang w:val="en-GB" w:eastAsia="zh-CN"/>
        </w:rPr>
        <w:t>范围内的</w:t>
      </w:r>
      <w:r w:rsidR="00C43770" w:rsidRPr="00C43770">
        <w:rPr>
          <w:rFonts w:hint="eastAsia"/>
          <w:lang w:val="en-GB" w:eastAsia="zh-CN"/>
        </w:rPr>
        <w:t>SRD</w:t>
      </w:r>
      <w:r w:rsidR="00C43770" w:rsidRPr="00C43770">
        <w:rPr>
          <w:rFonts w:hint="eastAsia"/>
          <w:lang w:val="en-GB" w:eastAsia="zh-CN"/>
        </w:rPr>
        <w:t>法规。</w:t>
      </w:r>
      <w:bookmarkEnd w:id="120"/>
      <w:bookmarkEnd w:id="121"/>
    </w:p>
    <w:p w:rsidR="00711F62" w:rsidRPr="00064D07" w:rsidRDefault="00711F62" w:rsidP="00070631">
      <w:pPr>
        <w:rPr>
          <w:b/>
          <w:lang w:val="en-GB" w:eastAsia="zh-CN"/>
        </w:rPr>
      </w:pPr>
      <w:r w:rsidRPr="00064D07">
        <w:rPr>
          <w:lang w:val="en-GB" w:eastAsia="zh-CN"/>
        </w:rPr>
        <w:t>–</w:t>
      </w:r>
      <w:r w:rsidRPr="00064D07">
        <w:rPr>
          <w:lang w:val="en-GB" w:eastAsia="zh-CN"/>
        </w:rPr>
        <w:tab/>
      </w:r>
      <w:r w:rsidR="00B1217B">
        <w:rPr>
          <w:rFonts w:hint="eastAsia"/>
          <w:b/>
          <w:lang w:val="en-GB" w:eastAsia="zh-CN"/>
        </w:rPr>
        <w:t>国际电联</w:t>
      </w:r>
      <w:r w:rsidR="00B1217B">
        <w:rPr>
          <w:rFonts w:hint="eastAsia"/>
          <w:b/>
          <w:lang w:val="en-GB" w:eastAsia="zh-CN"/>
        </w:rPr>
        <w:t>2</w:t>
      </w:r>
      <w:r w:rsidR="00B1217B">
        <w:rPr>
          <w:rFonts w:hint="eastAsia"/>
          <w:b/>
          <w:lang w:val="en-GB" w:eastAsia="zh-CN"/>
        </w:rPr>
        <w:t>区</w:t>
      </w:r>
    </w:p>
    <w:p w:rsidR="00711F62" w:rsidRPr="00064D07" w:rsidRDefault="00711F62" w:rsidP="00070631">
      <w:pPr>
        <w:pStyle w:val="enumlev1"/>
        <w:keepNext/>
        <w:keepLines/>
        <w:spacing w:before="120"/>
        <w:rPr>
          <w:lang w:val="en-GB" w:eastAsia="zh-CN"/>
        </w:rPr>
      </w:pPr>
      <w:r>
        <w:rPr>
          <w:lang w:val="en-GB" w:eastAsia="zh-CN"/>
        </w:rPr>
        <w:tab/>
      </w:r>
      <w:r w:rsidR="003C6051">
        <w:rPr>
          <w:rFonts w:hint="eastAsia"/>
          <w:lang w:val="en-GB" w:eastAsia="zh-CN"/>
        </w:rPr>
        <w:t>在</w:t>
      </w:r>
      <w:r w:rsidRPr="00064D07">
        <w:rPr>
          <w:lang w:val="en-GB" w:eastAsia="zh-CN"/>
        </w:rPr>
        <w:t>902-928 MHz</w:t>
      </w:r>
      <w:r w:rsidR="003C6051">
        <w:rPr>
          <w:rFonts w:hint="eastAsia"/>
          <w:lang w:val="en-GB" w:eastAsia="zh-CN"/>
        </w:rPr>
        <w:t>频率范围内，通常启用发射功率高达</w:t>
      </w:r>
      <w:r w:rsidR="003C6051" w:rsidRPr="00064D07">
        <w:rPr>
          <w:lang w:val="en-GB" w:eastAsia="zh-CN"/>
        </w:rPr>
        <w:t>4 W e.i.r.p.</w:t>
      </w:r>
      <w:bookmarkStart w:id="122" w:name="OLE_LINK107"/>
      <w:bookmarkStart w:id="123" w:name="OLE_LINK108"/>
      <w:r w:rsidR="003C6051">
        <w:rPr>
          <w:rFonts w:hint="eastAsia"/>
          <w:lang w:val="en-GB" w:eastAsia="zh-CN"/>
        </w:rPr>
        <w:t>的未经许可的使用。</w:t>
      </w:r>
      <w:bookmarkEnd w:id="122"/>
      <w:bookmarkEnd w:id="123"/>
      <w:r w:rsidR="003C6051">
        <w:rPr>
          <w:rFonts w:hint="eastAsia"/>
          <w:lang w:val="en-GB" w:eastAsia="zh-CN"/>
        </w:rPr>
        <w:t>示例见</w:t>
      </w:r>
      <w:r w:rsidRPr="00157F36">
        <w:rPr>
          <w:lang w:val="en-GB" w:eastAsia="zh-CN"/>
        </w:rPr>
        <w:t>47 CFR 15.247</w:t>
      </w:r>
      <w:r w:rsidR="003C6051">
        <w:rPr>
          <w:rFonts w:hint="eastAsia"/>
          <w:lang w:val="en-GB" w:eastAsia="zh-CN"/>
        </w:rPr>
        <w:t>。</w:t>
      </w:r>
    </w:p>
    <w:p w:rsidR="00711F62" w:rsidRPr="00064D07" w:rsidRDefault="00711F62" w:rsidP="00070631">
      <w:pPr>
        <w:rPr>
          <w:lang w:val="en-GB" w:eastAsia="zh-CN"/>
        </w:rPr>
      </w:pPr>
      <w:r w:rsidRPr="00064D07">
        <w:rPr>
          <w:lang w:val="en-GB" w:eastAsia="zh-CN"/>
        </w:rPr>
        <w:t>–</w:t>
      </w:r>
      <w:r w:rsidRPr="00064D07">
        <w:rPr>
          <w:lang w:val="en-GB" w:eastAsia="zh-CN"/>
        </w:rPr>
        <w:tab/>
      </w:r>
      <w:r w:rsidR="00B1217B">
        <w:rPr>
          <w:rFonts w:hint="eastAsia"/>
          <w:b/>
          <w:lang w:val="en-GB" w:eastAsia="zh-CN"/>
        </w:rPr>
        <w:t>国际电联</w:t>
      </w:r>
      <w:r w:rsidR="00B1217B">
        <w:rPr>
          <w:rFonts w:hint="eastAsia"/>
          <w:b/>
          <w:lang w:val="en-GB" w:eastAsia="zh-CN"/>
        </w:rPr>
        <w:t>3</w:t>
      </w:r>
      <w:r w:rsidR="00B1217B">
        <w:rPr>
          <w:rFonts w:hint="eastAsia"/>
          <w:b/>
          <w:lang w:val="en-GB" w:eastAsia="zh-CN"/>
        </w:rPr>
        <w:t>区</w:t>
      </w:r>
    </w:p>
    <w:p w:rsidR="00711F62" w:rsidRPr="00064D07" w:rsidRDefault="00711F62" w:rsidP="00070631">
      <w:pPr>
        <w:pStyle w:val="enumlev1"/>
        <w:keepNext/>
        <w:keepLines/>
        <w:spacing w:before="120"/>
        <w:rPr>
          <w:lang w:val="en-GB" w:eastAsia="zh-CN"/>
        </w:rPr>
      </w:pPr>
      <w:r>
        <w:rPr>
          <w:lang w:val="en-GB" w:eastAsia="zh-CN"/>
        </w:rPr>
        <w:tab/>
      </w:r>
      <w:r w:rsidRPr="00064D07">
        <w:rPr>
          <w:lang w:val="en-GB" w:eastAsia="zh-CN"/>
        </w:rPr>
        <w:t>LPWAN</w:t>
      </w:r>
      <w:r w:rsidR="000A3484">
        <w:rPr>
          <w:rFonts w:hint="eastAsia"/>
          <w:lang w:val="en-GB" w:eastAsia="zh-CN"/>
        </w:rPr>
        <w:t>的</w:t>
      </w:r>
      <w:r w:rsidR="002B71AB">
        <w:rPr>
          <w:rFonts w:hint="eastAsia"/>
          <w:lang w:val="en-GB" w:eastAsia="zh-CN"/>
        </w:rPr>
        <w:t>部署是在特定国家的基础上</w:t>
      </w:r>
      <w:r w:rsidR="008D7CE3">
        <w:rPr>
          <w:rFonts w:hint="eastAsia"/>
          <w:lang w:val="en-GB" w:eastAsia="zh-CN"/>
        </w:rPr>
        <w:t>实现</w:t>
      </w:r>
      <w:r w:rsidR="002B71AB">
        <w:rPr>
          <w:rFonts w:hint="eastAsia"/>
          <w:lang w:val="en-GB" w:eastAsia="zh-CN"/>
        </w:rPr>
        <w:t>的。近来，一些亚太地区的主管部门</w:t>
      </w:r>
      <w:r w:rsidR="000A3484">
        <w:rPr>
          <w:rFonts w:hint="eastAsia"/>
          <w:lang w:val="en-GB" w:eastAsia="zh-CN"/>
        </w:rPr>
        <w:t>在不同频谱接入技术和标准的基础上</w:t>
      </w:r>
      <w:r w:rsidR="002B71AB">
        <w:rPr>
          <w:rFonts w:hint="eastAsia"/>
          <w:lang w:val="en-GB" w:eastAsia="zh-CN"/>
        </w:rPr>
        <w:t>授权</w:t>
      </w:r>
      <w:r w:rsidR="002B71AB" w:rsidRPr="00064D07">
        <w:rPr>
          <w:lang w:val="en-GB" w:eastAsia="zh-CN"/>
        </w:rPr>
        <w:t>915-925 MHz</w:t>
      </w:r>
      <w:r w:rsidR="000A3484">
        <w:rPr>
          <w:rFonts w:hint="eastAsia"/>
          <w:lang w:val="en-GB" w:eastAsia="zh-CN"/>
        </w:rPr>
        <w:t>范围内的</w:t>
      </w:r>
      <w:r w:rsidR="000A3484" w:rsidRPr="00064D07">
        <w:rPr>
          <w:lang w:val="en-GB" w:eastAsia="zh-CN"/>
        </w:rPr>
        <w:t>LPWAN</w:t>
      </w:r>
      <w:r w:rsidR="000A3484">
        <w:rPr>
          <w:rFonts w:hint="eastAsia"/>
          <w:lang w:val="en-GB" w:eastAsia="zh-CN"/>
        </w:rPr>
        <w:t>业务，诸如日本的</w:t>
      </w:r>
      <w:r w:rsidRPr="00064D07">
        <w:rPr>
          <w:lang w:val="en-GB" w:eastAsia="zh-CN"/>
        </w:rPr>
        <w:t>ARIB STD</w:t>
      </w:r>
      <w:r>
        <w:rPr>
          <w:lang w:val="en-GB" w:eastAsia="zh-CN"/>
        </w:rPr>
        <w:noBreakHyphen/>
      </w:r>
      <w:r w:rsidRPr="00064D07">
        <w:rPr>
          <w:lang w:val="en-GB" w:eastAsia="zh-CN"/>
        </w:rPr>
        <w:t>T</w:t>
      </w:r>
      <w:r>
        <w:rPr>
          <w:lang w:val="en-GB" w:eastAsia="zh-CN"/>
        </w:rPr>
        <w:noBreakHyphen/>
      </w:r>
      <w:r w:rsidRPr="00064D07">
        <w:rPr>
          <w:lang w:val="en-GB" w:eastAsia="zh-CN"/>
        </w:rPr>
        <w:t>108</w:t>
      </w:r>
      <w:r w:rsidR="000A3484">
        <w:rPr>
          <w:rFonts w:hint="eastAsia"/>
          <w:lang w:val="en-GB" w:eastAsia="zh-CN"/>
        </w:rPr>
        <w:t>。</w:t>
      </w:r>
    </w:p>
    <w:p w:rsidR="00711F62" w:rsidRPr="00064D07" w:rsidRDefault="008D7CE3" w:rsidP="00070631">
      <w:pPr>
        <w:spacing w:before="240"/>
        <w:ind w:firstLineChars="200" w:firstLine="480"/>
        <w:rPr>
          <w:lang w:val="en-GB" w:eastAsia="zh-CN"/>
        </w:rPr>
      </w:pPr>
      <w:r>
        <w:rPr>
          <w:rFonts w:hint="eastAsia"/>
          <w:lang w:val="en-GB" w:eastAsia="zh-CN"/>
        </w:rPr>
        <w:t>欧洲</w:t>
      </w:r>
      <w:r w:rsidR="00711F62" w:rsidRPr="00064D07">
        <w:rPr>
          <w:lang w:val="en-GB" w:eastAsia="zh-CN"/>
        </w:rPr>
        <w:t>/CEPT</w:t>
      </w:r>
      <w:r>
        <w:rPr>
          <w:rFonts w:hint="eastAsia"/>
          <w:lang w:val="en-GB" w:eastAsia="zh-CN"/>
        </w:rPr>
        <w:t>最近研究了运行</w:t>
      </w:r>
      <w:r w:rsidR="00EA3368">
        <w:rPr>
          <w:rFonts w:hint="eastAsia"/>
          <w:lang w:val="en-GB" w:eastAsia="zh-CN"/>
        </w:rPr>
        <w:t>在</w:t>
      </w:r>
      <w:r w:rsidRPr="00064D07">
        <w:rPr>
          <w:lang w:val="en-GB" w:eastAsia="zh-CN"/>
        </w:rPr>
        <w:t>900 MHz</w:t>
      </w:r>
      <w:r>
        <w:rPr>
          <w:rFonts w:hint="eastAsia"/>
          <w:lang w:val="en-GB" w:eastAsia="zh-CN"/>
        </w:rPr>
        <w:t>范围（</w:t>
      </w:r>
      <w:r w:rsidRPr="00064D07">
        <w:rPr>
          <w:lang w:val="en-GB" w:eastAsia="zh-CN"/>
        </w:rPr>
        <w:t>917.3-919.4 MHz</w:t>
      </w:r>
      <w:r w:rsidR="00EA3368">
        <w:rPr>
          <w:rFonts w:hint="eastAsia"/>
          <w:lang w:val="en-GB" w:eastAsia="zh-CN"/>
        </w:rPr>
        <w:t>）内</w:t>
      </w:r>
      <w:r>
        <w:rPr>
          <w:rFonts w:hint="eastAsia"/>
          <w:lang w:val="en-GB" w:eastAsia="zh-CN"/>
        </w:rPr>
        <w:t>的</w:t>
      </w:r>
      <w:r>
        <w:rPr>
          <w:rFonts w:hint="eastAsia"/>
          <w:lang w:val="en-GB" w:eastAsia="zh-CN"/>
        </w:rPr>
        <w:t>SRD</w:t>
      </w:r>
      <w:r>
        <w:rPr>
          <w:rFonts w:hint="eastAsia"/>
          <w:lang w:val="en-GB" w:eastAsia="zh-CN"/>
        </w:rPr>
        <w:t>操作，并计划在</w:t>
      </w:r>
      <w:r>
        <w:rPr>
          <w:rFonts w:hint="eastAsia"/>
          <w:lang w:val="en-GB" w:eastAsia="zh-CN"/>
        </w:rPr>
        <w:t>2018</w:t>
      </w:r>
      <w:r>
        <w:rPr>
          <w:rFonts w:hint="eastAsia"/>
          <w:lang w:val="en-GB" w:eastAsia="zh-CN"/>
        </w:rPr>
        <w:t>年完成相关规则的制订，</w:t>
      </w:r>
      <w:bookmarkStart w:id="124" w:name="OLE_LINK111"/>
      <w:bookmarkStart w:id="125" w:name="OLE_LINK112"/>
      <w:r w:rsidR="000F1CBE" w:rsidRPr="000F1CBE">
        <w:rPr>
          <w:rFonts w:hint="eastAsia"/>
          <w:lang w:val="en-GB" w:eastAsia="zh-CN"/>
        </w:rPr>
        <w:t>为国际电联三个区域各国的</w:t>
      </w:r>
      <w:r w:rsidR="000F1CBE" w:rsidRPr="000F1CBE">
        <w:rPr>
          <w:rFonts w:hint="eastAsia"/>
          <w:lang w:val="en-GB" w:eastAsia="zh-CN"/>
        </w:rPr>
        <w:t>LPWAN</w:t>
      </w:r>
      <w:r w:rsidR="000F1CBE" w:rsidRPr="000F1CBE">
        <w:rPr>
          <w:rFonts w:hint="eastAsia"/>
          <w:lang w:val="en-GB" w:eastAsia="zh-CN"/>
        </w:rPr>
        <w:t>系统提供可用于</w:t>
      </w:r>
      <w:r w:rsidR="000F1CBE" w:rsidRPr="000F1CBE">
        <w:rPr>
          <w:rFonts w:hint="eastAsia"/>
          <w:lang w:val="en-GB" w:eastAsia="zh-CN"/>
        </w:rPr>
        <w:t>SRD</w:t>
      </w:r>
      <w:r w:rsidR="000F1CBE" w:rsidRPr="000F1CBE">
        <w:rPr>
          <w:rFonts w:hint="eastAsia"/>
          <w:lang w:val="en-GB" w:eastAsia="zh-CN"/>
        </w:rPr>
        <w:t>的频段</w:t>
      </w:r>
      <w:r w:rsidR="000F1CBE">
        <w:rPr>
          <w:rFonts w:hint="eastAsia"/>
          <w:lang w:val="en-GB" w:eastAsia="zh-CN"/>
        </w:rPr>
        <w:t>。</w:t>
      </w:r>
      <w:bookmarkEnd w:id="124"/>
      <w:bookmarkEnd w:id="125"/>
    </w:p>
    <w:p w:rsidR="00711F62" w:rsidRDefault="00711F62" w:rsidP="00370613">
      <w:pPr>
        <w:pStyle w:val="TableNo"/>
        <w:rPr>
          <w:rFonts w:eastAsia="Batang"/>
          <w:lang w:val="en-GB" w:eastAsia="zh-CN"/>
        </w:rPr>
      </w:pPr>
      <w:r>
        <w:rPr>
          <w:rFonts w:eastAsia="Batang"/>
          <w:lang w:val="en-GB" w:eastAsia="zh-CN"/>
        </w:rPr>
        <w:br w:type="page"/>
      </w:r>
    </w:p>
    <w:p w:rsidR="00711F62" w:rsidRPr="00A33BB2" w:rsidRDefault="00711F62" w:rsidP="00370613">
      <w:pPr>
        <w:pStyle w:val="TableNo"/>
        <w:rPr>
          <w:rFonts w:eastAsia="Batang"/>
          <w:lang w:val="en-GB"/>
        </w:rPr>
      </w:pPr>
      <w:r>
        <w:rPr>
          <w:rFonts w:asciiTheme="minorEastAsia" w:hAnsiTheme="minorEastAsia" w:hint="eastAsia"/>
          <w:lang w:val="en-GB" w:eastAsia="zh-CN"/>
        </w:rPr>
        <w:lastRenderedPageBreak/>
        <w:t>表</w:t>
      </w:r>
      <w:r w:rsidRPr="00A33BB2">
        <w:rPr>
          <w:rFonts w:eastAsia="Batang"/>
          <w:lang w:val="en-GB"/>
        </w:rPr>
        <w:t>2</w:t>
      </w:r>
    </w:p>
    <w:p w:rsidR="00711F62" w:rsidRPr="00570E2E" w:rsidRDefault="00570E2E" w:rsidP="00370613">
      <w:pPr>
        <w:pStyle w:val="Tabletitle"/>
        <w:rPr>
          <w:lang w:val="en-GB" w:eastAsia="zh-CN"/>
        </w:rPr>
      </w:pPr>
      <w:r w:rsidRPr="00A33BB2">
        <w:rPr>
          <w:rFonts w:eastAsia="Batang"/>
          <w:lang w:val="en-GB"/>
        </w:rPr>
        <w:t>LPWAN</w:t>
      </w:r>
      <w:r>
        <w:rPr>
          <w:rFonts w:hint="eastAsia"/>
          <w:lang w:val="en-GB" w:eastAsia="zh-CN"/>
        </w:rPr>
        <w:t>频率使用示例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975"/>
        <w:gridCol w:w="2451"/>
        <w:gridCol w:w="1128"/>
        <w:gridCol w:w="1128"/>
        <w:gridCol w:w="1128"/>
      </w:tblGrid>
      <w:tr w:rsidR="00711F62" w:rsidRPr="00301F87" w:rsidTr="004443C6">
        <w:trPr>
          <w:cantSplit/>
          <w:tblHeader/>
          <w:jc w:val="center"/>
        </w:trPr>
        <w:tc>
          <w:tcPr>
            <w:tcW w:w="1829" w:type="dxa"/>
            <w:shd w:val="clear" w:color="auto" w:fill="auto"/>
            <w:vAlign w:val="center"/>
          </w:tcPr>
          <w:p w:rsidR="00711F62" w:rsidRPr="00584080" w:rsidRDefault="00711F62" w:rsidP="00370613">
            <w:pPr>
              <w:pStyle w:val="Tablehead"/>
            </w:pPr>
            <w:r>
              <w:rPr>
                <w:rFonts w:hint="eastAsia"/>
                <w:lang w:eastAsia="zh-CN"/>
              </w:rPr>
              <w:t>频率范围</w:t>
            </w:r>
          </w:p>
        </w:tc>
        <w:tc>
          <w:tcPr>
            <w:tcW w:w="1975" w:type="dxa"/>
            <w:shd w:val="clear" w:color="auto" w:fill="auto"/>
            <w:vAlign w:val="center"/>
          </w:tcPr>
          <w:p w:rsidR="00711F62" w:rsidRPr="00584080" w:rsidRDefault="00711F62" w:rsidP="00370613">
            <w:pPr>
              <w:pStyle w:val="Tablehead"/>
            </w:pPr>
            <w:r>
              <w:rPr>
                <w:rFonts w:hint="eastAsia"/>
                <w:lang w:eastAsia="zh-CN"/>
              </w:rPr>
              <w:t>相关建议书</w:t>
            </w:r>
            <w:r w:rsidR="00AF2A58">
              <w:rPr>
                <w:lang w:eastAsia="zh-CN"/>
              </w:rPr>
              <w:br/>
            </w:r>
            <w:r w:rsidR="00570E2E">
              <w:rPr>
                <w:rFonts w:hint="eastAsia"/>
                <w:lang w:eastAsia="zh-CN"/>
              </w:rPr>
              <w:t>和报告</w:t>
            </w:r>
          </w:p>
        </w:tc>
        <w:tc>
          <w:tcPr>
            <w:tcW w:w="2451" w:type="dxa"/>
            <w:shd w:val="clear" w:color="auto" w:fill="auto"/>
            <w:vAlign w:val="center"/>
          </w:tcPr>
          <w:p w:rsidR="00711F62" w:rsidRPr="00584080" w:rsidRDefault="00711F62" w:rsidP="00370613">
            <w:pPr>
              <w:pStyle w:val="Tablehead"/>
              <w:rPr>
                <w:lang w:eastAsia="zh-CN"/>
              </w:rPr>
            </w:pPr>
            <w:r>
              <w:rPr>
                <w:rFonts w:hint="eastAsia"/>
                <w:lang w:eastAsia="zh-CN"/>
              </w:rPr>
              <w:t>备注</w:t>
            </w:r>
          </w:p>
        </w:tc>
        <w:tc>
          <w:tcPr>
            <w:tcW w:w="1128" w:type="dxa"/>
            <w:shd w:val="clear" w:color="auto" w:fill="auto"/>
            <w:vAlign w:val="center"/>
          </w:tcPr>
          <w:p w:rsidR="00711F62" w:rsidRPr="00584080" w:rsidRDefault="00711F62" w:rsidP="00370613">
            <w:pPr>
              <w:pStyle w:val="Tablehead"/>
              <w:rPr>
                <w:b w:val="0"/>
                <w:lang w:eastAsia="zh-CN"/>
              </w:rPr>
            </w:pPr>
            <w:r w:rsidRPr="00E70A47">
              <w:rPr>
                <w:bCs/>
              </w:rPr>
              <w:t>1</w:t>
            </w:r>
            <w:r>
              <w:rPr>
                <w:rFonts w:hint="eastAsia"/>
                <w:bCs/>
                <w:lang w:eastAsia="zh-CN"/>
              </w:rPr>
              <w:t>区</w:t>
            </w:r>
          </w:p>
        </w:tc>
        <w:tc>
          <w:tcPr>
            <w:tcW w:w="1128" w:type="dxa"/>
            <w:shd w:val="clear" w:color="auto" w:fill="auto"/>
            <w:vAlign w:val="center"/>
          </w:tcPr>
          <w:p w:rsidR="00711F62" w:rsidRPr="00584080" w:rsidRDefault="00711F62" w:rsidP="00370613">
            <w:pPr>
              <w:pStyle w:val="Tablehead"/>
              <w:rPr>
                <w:lang w:eastAsia="zh-CN"/>
              </w:rPr>
            </w:pPr>
            <w:r>
              <w:t>2</w:t>
            </w:r>
            <w:r>
              <w:rPr>
                <w:rFonts w:hint="eastAsia"/>
                <w:lang w:eastAsia="zh-CN"/>
              </w:rPr>
              <w:t>区</w:t>
            </w:r>
          </w:p>
        </w:tc>
        <w:tc>
          <w:tcPr>
            <w:tcW w:w="1128" w:type="dxa"/>
            <w:shd w:val="clear" w:color="auto" w:fill="auto"/>
            <w:vAlign w:val="center"/>
          </w:tcPr>
          <w:p w:rsidR="00711F62" w:rsidRPr="00584080" w:rsidRDefault="00711F62" w:rsidP="00370613">
            <w:pPr>
              <w:pStyle w:val="Tablehead"/>
              <w:rPr>
                <w:lang w:eastAsia="zh-CN"/>
              </w:rPr>
            </w:pPr>
            <w:r>
              <w:t>3</w:t>
            </w:r>
            <w:r>
              <w:rPr>
                <w:rFonts w:hint="eastAsia"/>
                <w:lang w:eastAsia="zh-CN"/>
              </w:rPr>
              <w:t>区</w:t>
            </w:r>
          </w:p>
        </w:tc>
      </w:tr>
      <w:tr w:rsidR="00711F62" w:rsidRPr="00301F87" w:rsidTr="00944701">
        <w:trPr>
          <w:cantSplit/>
          <w:jc w:val="center"/>
        </w:trPr>
        <w:tc>
          <w:tcPr>
            <w:tcW w:w="1829" w:type="dxa"/>
            <w:shd w:val="clear" w:color="auto" w:fill="auto"/>
          </w:tcPr>
          <w:p w:rsidR="00711F62" w:rsidRPr="00301F87" w:rsidRDefault="00711F62" w:rsidP="00370613">
            <w:pPr>
              <w:pStyle w:val="Tabletext"/>
            </w:pPr>
            <w:r w:rsidRPr="00301F87">
              <w:t>865-870 MHz</w:t>
            </w:r>
          </w:p>
        </w:tc>
        <w:tc>
          <w:tcPr>
            <w:tcW w:w="1975" w:type="dxa"/>
            <w:shd w:val="clear" w:color="auto" w:fill="auto"/>
          </w:tcPr>
          <w:p w:rsidR="00711F62" w:rsidRPr="00064D07" w:rsidRDefault="00711F62" w:rsidP="00AF2A58">
            <w:pPr>
              <w:pStyle w:val="Tabletext"/>
              <w:jc w:val="left"/>
              <w:rPr>
                <w:lang w:val="en-GB"/>
              </w:rPr>
            </w:pPr>
            <w:r w:rsidRPr="00064D07">
              <w:rPr>
                <w:lang w:val="en-GB"/>
              </w:rPr>
              <w:t>ITU-R SM.1896</w:t>
            </w:r>
            <w:r w:rsidR="00A75F24">
              <w:rPr>
                <w:lang w:val="en-GB"/>
              </w:rPr>
              <w:br/>
            </w:r>
            <w:r w:rsidR="00944701">
              <w:rPr>
                <w:rFonts w:hint="eastAsia"/>
                <w:lang w:val="en-GB" w:eastAsia="zh-CN"/>
              </w:rPr>
              <w:t>建议书</w:t>
            </w:r>
          </w:p>
          <w:p w:rsidR="00711F62" w:rsidRPr="00064D07" w:rsidRDefault="00711F62" w:rsidP="00AF2A58">
            <w:pPr>
              <w:pStyle w:val="Tabletext"/>
              <w:jc w:val="left"/>
              <w:rPr>
                <w:lang w:val="en-GB"/>
              </w:rPr>
            </w:pPr>
            <w:r w:rsidRPr="00064D07">
              <w:rPr>
                <w:lang w:val="en-GB"/>
              </w:rPr>
              <w:t>ITU</w:t>
            </w:r>
            <w:r w:rsidR="00814739">
              <w:rPr>
                <w:rFonts w:hint="eastAsia"/>
                <w:lang w:val="en-GB" w:eastAsia="zh-CN"/>
              </w:rPr>
              <w:t>-</w:t>
            </w:r>
            <w:r w:rsidRPr="00064D07">
              <w:rPr>
                <w:lang w:val="en-GB"/>
              </w:rPr>
              <w:t>R SM.2153</w:t>
            </w:r>
            <w:r w:rsidR="00AF2A58">
              <w:rPr>
                <w:lang w:val="en-GB"/>
              </w:rPr>
              <w:br/>
            </w:r>
            <w:r w:rsidR="00944701">
              <w:rPr>
                <w:rFonts w:hint="eastAsia"/>
                <w:lang w:val="en-GB" w:eastAsia="zh-CN"/>
              </w:rPr>
              <w:t>报告</w:t>
            </w:r>
          </w:p>
        </w:tc>
        <w:tc>
          <w:tcPr>
            <w:tcW w:w="2451" w:type="dxa"/>
            <w:shd w:val="clear" w:color="auto" w:fill="auto"/>
          </w:tcPr>
          <w:p w:rsidR="00711F62" w:rsidRPr="00944701" w:rsidRDefault="00711F62" w:rsidP="00AF2A58">
            <w:pPr>
              <w:pStyle w:val="Tabletext"/>
              <w:jc w:val="left"/>
              <w:rPr>
                <w:lang w:val="en-GB" w:eastAsia="zh-CN"/>
              </w:rPr>
            </w:pPr>
            <w:r w:rsidRPr="00944701">
              <w:rPr>
                <w:rFonts w:hint="eastAsia"/>
                <w:lang w:val="en-US" w:eastAsia="zh-CN"/>
              </w:rPr>
              <w:t>整个频段可被看做调谐范围。</w:t>
            </w:r>
          </w:p>
          <w:p w:rsidR="00711F62" w:rsidRPr="00944701" w:rsidRDefault="00570E2E" w:rsidP="00AF2A58">
            <w:pPr>
              <w:pStyle w:val="Tabletext"/>
              <w:jc w:val="left"/>
              <w:rPr>
                <w:rFonts w:ascii="Calibri" w:hAnsi="Calibri"/>
                <w:b/>
                <w:color w:val="800000"/>
                <w:lang w:val="en-GB" w:eastAsia="zh-CN"/>
              </w:rPr>
            </w:pPr>
            <w:r>
              <w:rPr>
                <w:rFonts w:hint="eastAsia"/>
                <w:lang w:val="en-GB" w:eastAsia="zh-CN"/>
              </w:rPr>
              <w:t>在一些国家，调谐范围只有部分可用于</w:t>
            </w:r>
            <w:r w:rsidRPr="00944701">
              <w:rPr>
                <w:lang w:val="en-GB" w:eastAsia="zh-CN"/>
              </w:rPr>
              <w:t>LPWAN</w:t>
            </w:r>
            <w:r>
              <w:rPr>
                <w:rFonts w:hint="eastAsia"/>
                <w:lang w:val="en-GB" w:eastAsia="zh-CN"/>
              </w:rPr>
              <w:t>操作，由于商业移动系统的使用或</w:t>
            </w:r>
            <w:r>
              <w:rPr>
                <w:rFonts w:hint="eastAsia"/>
                <w:lang w:val="en-GB" w:eastAsia="zh-CN"/>
              </w:rPr>
              <w:t>SRD</w:t>
            </w:r>
            <w:r>
              <w:rPr>
                <w:rFonts w:hint="eastAsia"/>
                <w:lang w:val="en-GB" w:eastAsia="zh-CN"/>
              </w:rPr>
              <w:t>应用范围的限制。</w:t>
            </w:r>
            <w:r w:rsidR="00711F62" w:rsidRPr="00944701">
              <w:rPr>
                <w:rFonts w:hint="eastAsia"/>
                <w:lang w:val="en-US" w:eastAsia="zh-CN"/>
              </w:rPr>
              <w:t>见各国</w:t>
            </w:r>
            <w:r>
              <w:rPr>
                <w:rFonts w:hint="eastAsia"/>
                <w:lang w:val="en-US" w:eastAsia="zh-CN"/>
              </w:rPr>
              <w:t>规则</w:t>
            </w:r>
            <w:r w:rsidR="00711F62" w:rsidRPr="00944701">
              <w:rPr>
                <w:rFonts w:hint="eastAsia"/>
                <w:lang w:val="en-US" w:eastAsia="zh-CN"/>
              </w:rPr>
              <w:t>。</w:t>
            </w:r>
          </w:p>
        </w:tc>
        <w:tc>
          <w:tcPr>
            <w:tcW w:w="1128" w:type="dxa"/>
            <w:shd w:val="clear" w:color="auto" w:fill="auto"/>
          </w:tcPr>
          <w:p w:rsidR="00D628EA" w:rsidRDefault="00711F62" w:rsidP="00370613">
            <w:pPr>
              <w:pStyle w:val="Tabletext"/>
              <w:jc w:val="left"/>
              <w:rPr>
                <w:caps/>
              </w:rPr>
            </w:pPr>
            <w:r>
              <w:rPr>
                <w:rFonts w:hint="eastAsia"/>
                <w:lang w:eastAsia="zh-CN"/>
              </w:rPr>
              <w:t>可用</w:t>
            </w:r>
          </w:p>
        </w:tc>
        <w:tc>
          <w:tcPr>
            <w:tcW w:w="1128" w:type="dxa"/>
            <w:shd w:val="clear" w:color="auto" w:fill="auto"/>
          </w:tcPr>
          <w:p w:rsidR="00711F62" w:rsidRPr="00A13DB4" w:rsidRDefault="00711F62" w:rsidP="00370613">
            <w:pPr>
              <w:pStyle w:val="Tabletext"/>
              <w:jc w:val="left"/>
            </w:pPr>
            <w:r>
              <w:rPr>
                <w:rFonts w:hint="eastAsia"/>
                <w:lang w:eastAsia="zh-CN"/>
              </w:rPr>
              <w:t>不可用</w:t>
            </w:r>
          </w:p>
        </w:tc>
        <w:tc>
          <w:tcPr>
            <w:tcW w:w="1128" w:type="dxa"/>
            <w:shd w:val="clear" w:color="auto" w:fill="auto"/>
          </w:tcPr>
          <w:p w:rsidR="00711F62" w:rsidRPr="00A13DB4" w:rsidRDefault="00711F62" w:rsidP="00370613">
            <w:pPr>
              <w:pStyle w:val="Tabletext"/>
              <w:jc w:val="left"/>
            </w:pPr>
            <w:r>
              <w:rPr>
                <w:rFonts w:hint="eastAsia"/>
                <w:lang w:eastAsia="zh-CN"/>
              </w:rPr>
              <w:t>在一些国家可用</w:t>
            </w:r>
          </w:p>
        </w:tc>
      </w:tr>
      <w:tr w:rsidR="00711F62" w:rsidRPr="00301F87" w:rsidTr="00944701">
        <w:trPr>
          <w:cantSplit/>
          <w:jc w:val="center"/>
        </w:trPr>
        <w:tc>
          <w:tcPr>
            <w:tcW w:w="1829" w:type="dxa"/>
            <w:shd w:val="clear" w:color="auto" w:fill="auto"/>
          </w:tcPr>
          <w:p w:rsidR="00711F62" w:rsidRPr="00301F87" w:rsidRDefault="00711F62" w:rsidP="00370613">
            <w:pPr>
              <w:pStyle w:val="Tabletext"/>
            </w:pPr>
            <w:r w:rsidRPr="00301F87">
              <w:t>902-915 MHz</w:t>
            </w:r>
          </w:p>
        </w:tc>
        <w:tc>
          <w:tcPr>
            <w:tcW w:w="1975" w:type="dxa"/>
            <w:shd w:val="clear" w:color="auto" w:fill="auto"/>
          </w:tcPr>
          <w:p w:rsidR="00711F62" w:rsidRPr="00944701" w:rsidRDefault="00711F62" w:rsidP="00AF2A58">
            <w:pPr>
              <w:pStyle w:val="Tabletext"/>
              <w:jc w:val="left"/>
              <w:rPr>
                <w:lang w:val="en-GB"/>
              </w:rPr>
            </w:pPr>
            <w:r w:rsidRPr="00944701">
              <w:rPr>
                <w:lang w:val="en-GB"/>
              </w:rPr>
              <w:t>ITU-R SM.1896</w:t>
            </w:r>
            <w:r w:rsidR="00A75F24">
              <w:rPr>
                <w:lang w:val="en-GB"/>
              </w:rPr>
              <w:br/>
            </w:r>
            <w:r w:rsidR="00944701" w:rsidRPr="00944701">
              <w:rPr>
                <w:rFonts w:hint="eastAsia"/>
                <w:lang w:val="en-GB" w:eastAsia="zh-CN"/>
              </w:rPr>
              <w:t>建议书</w:t>
            </w:r>
          </w:p>
          <w:p w:rsidR="00711F62" w:rsidRPr="00944701" w:rsidRDefault="00711F62" w:rsidP="00AF2A58">
            <w:pPr>
              <w:pStyle w:val="Tabletext"/>
              <w:jc w:val="left"/>
              <w:rPr>
                <w:lang w:val="en-GB"/>
              </w:rPr>
            </w:pPr>
            <w:r w:rsidRPr="00944701">
              <w:rPr>
                <w:lang w:val="en-GB"/>
              </w:rPr>
              <w:t>ITU</w:t>
            </w:r>
            <w:r w:rsidR="00814739">
              <w:rPr>
                <w:rFonts w:hint="eastAsia"/>
                <w:lang w:val="en-GB" w:eastAsia="zh-CN"/>
              </w:rPr>
              <w:t>-</w:t>
            </w:r>
            <w:r w:rsidRPr="00944701">
              <w:rPr>
                <w:lang w:val="en-GB"/>
              </w:rPr>
              <w:t>R SM.2153</w:t>
            </w:r>
            <w:r w:rsidR="00AF2A58">
              <w:rPr>
                <w:lang w:val="en-GB"/>
              </w:rPr>
              <w:br/>
            </w:r>
            <w:r w:rsidR="00944701" w:rsidRPr="00944701">
              <w:rPr>
                <w:rFonts w:hint="eastAsia"/>
                <w:lang w:val="en-GB" w:eastAsia="zh-CN"/>
              </w:rPr>
              <w:t>报告</w:t>
            </w:r>
          </w:p>
        </w:tc>
        <w:tc>
          <w:tcPr>
            <w:tcW w:w="2451" w:type="dxa"/>
            <w:shd w:val="clear" w:color="auto" w:fill="auto"/>
          </w:tcPr>
          <w:p w:rsidR="00711F62" w:rsidRPr="00070631" w:rsidRDefault="00944701" w:rsidP="00AF2A58">
            <w:pPr>
              <w:pStyle w:val="Tabletext"/>
              <w:jc w:val="left"/>
              <w:rPr>
                <w:rFonts w:ascii="Calibri" w:hAnsi="Calibri"/>
                <w:bCs/>
                <w:lang w:val="en-GB" w:eastAsia="zh-CN"/>
              </w:rPr>
            </w:pPr>
            <w:r w:rsidRPr="00944701">
              <w:rPr>
                <w:lang w:val="en-US" w:eastAsia="zh-CN"/>
              </w:rPr>
              <w:t>902-928 MHz</w:t>
            </w:r>
            <w:r w:rsidRPr="00944701">
              <w:rPr>
                <w:rFonts w:hint="eastAsia"/>
                <w:lang w:val="en-US" w:eastAsia="zh-CN"/>
              </w:rPr>
              <w:t>是</w:t>
            </w:r>
            <w:r w:rsidRPr="00944701">
              <w:rPr>
                <w:rFonts w:hint="eastAsia"/>
                <w:lang w:val="en-US" w:eastAsia="zh-CN"/>
              </w:rPr>
              <w:t>2</w:t>
            </w:r>
            <w:r w:rsidRPr="00944701">
              <w:rPr>
                <w:rFonts w:hint="eastAsia"/>
                <w:lang w:val="en-US" w:eastAsia="zh-CN"/>
              </w:rPr>
              <w:t>区的</w:t>
            </w:r>
            <w:r w:rsidRPr="00944701">
              <w:rPr>
                <w:lang w:val="en-US" w:eastAsia="zh-CN"/>
              </w:rPr>
              <w:t>ISM</w:t>
            </w:r>
            <w:r w:rsidRPr="00944701">
              <w:rPr>
                <w:rFonts w:hint="eastAsia"/>
                <w:lang w:val="en-US" w:eastAsia="zh-CN"/>
              </w:rPr>
              <w:t>频段（《无线电规则》第</w:t>
            </w:r>
            <w:r w:rsidRPr="00944701">
              <w:rPr>
                <w:b/>
                <w:bCs/>
                <w:lang w:val="en-US" w:eastAsia="zh-CN"/>
              </w:rPr>
              <w:t>5.150</w:t>
            </w:r>
            <w:r w:rsidRPr="00944701">
              <w:rPr>
                <w:rFonts w:hint="eastAsia"/>
                <w:lang w:val="en-US" w:eastAsia="zh-CN"/>
              </w:rPr>
              <w:t>款）整个频段可被</w:t>
            </w:r>
            <w:r w:rsidR="00570E2E">
              <w:rPr>
                <w:rFonts w:hint="eastAsia"/>
                <w:lang w:val="en-US" w:eastAsia="zh-CN"/>
              </w:rPr>
              <w:t>看作</w:t>
            </w:r>
            <w:r w:rsidRPr="00944701">
              <w:rPr>
                <w:rFonts w:hint="eastAsia"/>
                <w:lang w:val="en-US" w:eastAsia="zh-CN"/>
              </w:rPr>
              <w:t>调谐范围。</w:t>
            </w:r>
          </w:p>
          <w:p w:rsidR="00711F62" w:rsidRPr="00944701" w:rsidRDefault="00570E2E" w:rsidP="00AF2A58">
            <w:pPr>
              <w:pStyle w:val="Tabletext"/>
              <w:jc w:val="left"/>
              <w:rPr>
                <w:rFonts w:ascii="Calibri" w:hAnsi="Calibri"/>
                <w:b/>
                <w:color w:val="800000"/>
                <w:lang w:val="en-GB" w:eastAsia="zh-CN"/>
              </w:rPr>
            </w:pPr>
            <w:bookmarkStart w:id="126" w:name="OLE_LINK198"/>
            <w:bookmarkStart w:id="127" w:name="OLE_LINK199"/>
            <w:r>
              <w:rPr>
                <w:rFonts w:hint="eastAsia"/>
                <w:lang w:val="en-GB" w:eastAsia="zh-CN"/>
              </w:rPr>
              <w:t>由于商业移动系统的使用，该频段不能在包括</w:t>
            </w:r>
            <w:r w:rsidRPr="00570E2E">
              <w:rPr>
                <w:rFonts w:hint="eastAsia"/>
                <w:lang w:val="en-GB" w:eastAsia="zh-CN"/>
              </w:rPr>
              <w:t>2</w:t>
            </w:r>
            <w:r>
              <w:rPr>
                <w:rFonts w:hint="eastAsia"/>
                <w:lang w:val="en-GB" w:eastAsia="zh-CN"/>
              </w:rPr>
              <w:t>区</w:t>
            </w:r>
            <w:r w:rsidRPr="00570E2E">
              <w:rPr>
                <w:rFonts w:hint="eastAsia"/>
                <w:lang w:val="en-GB" w:eastAsia="zh-CN"/>
              </w:rPr>
              <w:t>在内的许多国家中用于</w:t>
            </w:r>
            <w:r w:rsidRPr="00570E2E">
              <w:rPr>
                <w:rFonts w:hint="eastAsia"/>
                <w:lang w:val="en-GB" w:eastAsia="zh-CN"/>
              </w:rPr>
              <w:t>LPWAN</w:t>
            </w:r>
            <w:r w:rsidRPr="00570E2E">
              <w:rPr>
                <w:rFonts w:hint="eastAsia"/>
                <w:lang w:val="en-GB" w:eastAsia="zh-CN"/>
              </w:rPr>
              <w:t>。</w:t>
            </w:r>
            <w:bookmarkEnd w:id="126"/>
            <w:bookmarkEnd w:id="127"/>
          </w:p>
        </w:tc>
        <w:tc>
          <w:tcPr>
            <w:tcW w:w="1128" w:type="dxa"/>
            <w:shd w:val="clear" w:color="auto" w:fill="auto"/>
          </w:tcPr>
          <w:p w:rsidR="00711F62" w:rsidRDefault="00711F62" w:rsidP="00370613">
            <w:pPr>
              <w:pStyle w:val="Tabletext"/>
              <w:jc w:val="left"/>
            </w:pPr>
            <w:r>
              <w:rPr>
                <w:rFonts w:hint="eastAsia"/>
                <w:lang w:eastAsia="zh-CN"/>
              </w:rPr>
              <w:t>不可用</w:t>
            </w:r>
          </w:p>
          <w:p w:rsidR="00711F62" w:rsidRPr="00711F62" w:rsidRDefault="00711F62" w:rsidP="00370613"/>
        </w:tc>
        <w:tc>
          <w:tcPr>
            <w:tcW w:w="1128" w:type="dxa"/>
            <w:shd w:val="clear" w:color="auto" w:fill="auto"/>
          </w:tcPr>
          <w:p w:rsidR="00711F62" w:rsidRPr="00A13DB4" w:rsidRDefault="00711F62" w:rsidP="00370613">
            <w:pPr>
              <w:pStyle w:val="Tabletext"/>
              <w:jc w:val="left"/>
            </w:pPr>
            <w:r>
              <w:rPr>
                <w:rFonts w:hint="eastAsia"/>
                <w:lang w:eastAsia="zh-CN"/>
              </w:rPr>
              <w:t>在一些国家可用</w:t>
            </w:r>
          </w:p>
        </w:tc>
        <w:tc>
          <w:tcPr>
            <w:tcW w:w="1128" w:type="dxa"/>
            <w:shd w:val="clear" w:color="auto" w:fill="auto"/>
          </w:tcPr>
          <w:p w:rsidR="00711F62" w:rsidRDefault="00711F62" w:rsidP="00370613">
            <w:pPr>
              <w:pStyle w:val="Tabletext"/>
              <w:jc w:val="left"/>
            </w:pPr>
            <w:r>
              <w:rPr>
                <w:rFonts w:hint="eastAsia"/>
                <w:lang w:eastAsia="zh-CN"/>
              </w:rPr>
              <w:t>不可用</w:t>
            </w:r>
          </w:p>
          <w:p w:rsidR="00711F62" w:rsidRPr="00711F62" w:rsidRDefault="00711F62" w:rsidP="00370613"/>
        </w:tc>
      </w:tr>
      <w:tr w:rsidR="00711F62" w:rsidRPr="00301F87" w:rsidTr="004443C6">
        <w:trPr>
          <w:cantSplit/>
          <w:jc w:val="center"/>
        </w:trPr>
        <w:tc>
          <w:tcPr>
            <w:tcW w:w="1829" w:type="dxa"/>
          </w:tcPr>
          <w:p w:rsidR="00711F62" w:rsidRPr="00301F87" w:rsidRDefault="00711F62" w:rsidP="00370613">
            <w:pPr>
              <w:pStyle w:val="Tabletext"/>
            </w:pPr>
            <w:r w:rsidRPr="00301F87">
              <w:t>915-928 MHz</w:t>
            </w:r>
          </w:p>
        </w:tc>
        <w:tc>
          <w:tcPr>
            <w:tcW w:w="1975" w:type="dxa"/>
          </w:tcPr>
          <w:p w:rsidR="00711F62" w:rsidRPr="00944701" w:rsidRDefault="00711F62" w:rsidP="00AF2A58">
            <w:pPr>
              <w:pStyle w:val="Tabletext"/>
              <w:jc w:val="left"/>
              <w:rPr>
                <w:lang w:val="en-GB"/>
              </w:rPr>
            </w:pPr>
            <w:r w:rsidRPr="00944701">
              <w:rPr>
                <w:lang w:val="en-GB"/>
              </w:rPr>
              <w:t>ITU-R SM.1896</w:t>
            </w:r>
            <w:r w:rsidR="00A75F24">
              <w:rPr>
                <w:lang w:val="en-GB"/>
              </w:rPr>
              <w:br/>
            </w:r>
            <w:r w:rsidR="00944701" w:rsidRPr="00944701">
              <w:rPr>
                <w:rFonts w:hint="eastAsia"/>
                <w:lang w:val="en-GB" w:eastAsia="zh-CN"/>
              </w:rPr>
              <w:t>建议书</w:t>
            </w:r>
          </w:p>
          <w:p w:rsidR="00711F62" w:rsidRPr="00944701" w:rsidRDefault="00711F62" w:rsidP="00AF2A58">
            <w:pPr>
              <w:pStyle w:val="Tabletext"/>
              <w:jc w:val="left"/>
              <w:rPr>
                <w:lang w:val="en-GB"/>
              </w:rPr>
            </w:pPr>
            <w:r w:rsidRPr="00944701">
              <w:rPr>
                <w:lang w:val="en-GB"/>
              </w:rPr>
              <w:t>ITU</w:t>
            </w:r>
            <w:r w:rsidR="00814739">
              <w:rPr>
                <w:rFonts w:hint="eastAsia"/>
                <w:lang w:val="en-GB" w:eastAsia="zh-CN"/>
              </w:rPr>
              <w:t>-</w:t>
            </w:r>
            <w:r w:rsidRPr="00944701">
              <w:rPr>
                <w:lang w:val="en-GB"/>
              </w:rPr>
              <w:t>R SM.2153</w:t>
            </w:r>
            <w:r w:rsidR="00AF2A58">
              <w:rPr>
                <w:lang w:val="en-GB"/>
              </w:rPr>
              <w:br/>
            </w:r>
            <w:r w:rsidR="00944701" w:rsidRPr="00944701">
              <w:rPr>
                <w:rFonts w:hint="eastAsia"/>
                <w:lang w:val="en-GB" w:eastAsia="zh-CN"/>
              </w:rPr>
              <w:t>报告</w:t>
            </w:r>
          </w:p>
        </w:tc>
        <w:tc>
          <w:tcPr>
            <w:tcW w:w="2451" w:type="dxa"/>
          </w:tcPr>
          <w:p w:rsidR="00711F62" w:rsidRPr="00317931" w:rsidRDefault="00944701" w:rsidP="00AF2A58">
            <w:pPr>
              <w:pStyle w:val="Tabletext"/>
              <w:jc w:val="left"/>
              <w:rPr>
                <w:rFonts w:ascii="Calibri" w:hAnsi="Calibri"/>
                <w:b/>
                <w:color w:val="800000"/>
                <w:lang w:val="en-GB" w:eastAsia="zh-CN"/>
              </w:rPr>
            </w:pPr>
            <w:r w:rsidRPr="00A13DB4">
              <w:rPr>
                <w:lang w:val="en-US" w:eastAsia="zh-CN"/>
              </w:rPr>
              <w:t>902-928 MHz</w:t>
            </w:r>
            <w:r>
              <w:rPr>
                <w:rFonts w:hint="eastAsia"/>
                <w:lang w:val="en-US" w:eastAsia="zh-CN"/>
              </w:rPr>
              <w:t>是</w:t>
            </w:r>
            <w:r>
              <w:rPr>
                <w:rFonts w:hint="eastAsia"/>
                <w:lang w:val="en-US" w:eastAsia="zh-CN"/>
              </w:rPr>
              <w:t>2</w:t>
            </w:r>
            <w:r>
              <w:rPr>
                <w:rFonts w:hint="eastAsia"/>
                <w:lang w:val="en-US" w:eastAsia="zh-CN"/>
              </w:rPr>
              <w:t>区的</w:t>
            </w:r>
            <w:r w:rsidRPr="00A13DB4">
              <w:rPr>
                <w:lang w:val="en-US" w:eastAsia="zh-CN"/>
              </w:rPr>
              <w:t>ISM</w:t>
            </w:r>
            <w:r>
              <w:rPr>
                <w:rFonts w:hint="eastAsia"/>
                <w:lang w:val="en-US" w:eastAsia="zh-CN"/>
              </w:rPr>
              <w:t>频段（《无线电规则》第</w:t>
            </w:r>
            <w:r w:rsidRPr="00944701">
              <w:rPr>
                <w:b/>
                <w:bCs/>
                <w:lang w:val="en-US" w:eastAsia="zh-CN"/>
              </w:rPr>
              <w:t>5.150</w:t>
            </w:r>
            <w:r>
              <w:rPr>
                <w:rFonts w:hint="eastAsia"/>
                <w:lang w:val="en-US" w:eastAsia="zh-CN"/>
              </w:rPr>
              <w:t>款）。整个频段可被</w:t>
            </w:r>
            <w:r w:rsidR="00570E2E">
              <w:rPr>
                <w:rFonts w:hint="eastAsia"/>
                <w:lang w:val="en-US" w:eastAsia="zh-CN"/>
              </w:rPr>
              <w:t>看作</w:t>
            </w:r>
            <w:r>
              <w:rPr>
                <w:rFonts w:hint="eastAsia"/>
                <w:lang w:val="en-US" w:eastAsia="zh-CN"/>
              </w:rPr>
              <w:t>调谐范围。</w:t>
            </w:r>
          </w:p>
          <w:p w:rsidR="00711F62" w:rsidRPr="00944701" w:rsidRDefault="00570E2E" w:rsidP="00AF2A58">
            <w:pPr>
              <w:pStyle w:val="Tabletext"/>
              <w:jc w:val="left"/>
              <w:rPr>
                <w:rFonts w:ascii="Calibri" w:hAnsi="Calibri"/>
                <w:b/>
                <w:color w:val="800000"/>
                <w:highlight w:val="lightGray"/>
                <w:lang w:val="en-US"/>
              </w:rPr>
            </w:pPr>
            <w:r>
              <w:rPr>
                <w:rFonts w:hint="eastAsia"/>
                <w:lang w:val="en-GB" w:eastAsia="zh-CN"/>
              </w:rPr>
              <w:t>在一些国家，调谐范围只有部分可用于</w:t>
            </w:r>
            <w:r w:rsidRPr="00944701">
              <w:rPr>
                <w:lang w:val="en-GB" w:eastAsia="zh-CN"/>
              </w:rPr>
              <w:t>LPWAN</w:t>
            </w:r>
            <w:r>
              <w:rPr>
                <w:rFonts w:hint="eastAsia"/>
                <w:lang w:val="en-GB" w:eastAsia="zh-CN"/>
              </w:rPr>
              <w:t>操作，由于商业移动系统的使用或</w:t>
            </w:r>
            <w:r>
              <w:rPr>
                <w:rFonts w:hint="eastAsia"/>
                <w:lang w:val="en-GB" w:eastAsia="zh-CN"/>
              </w:rPr>
              <w:t>SRD</w:t>
            </w:r>
            <w:r>
              <w:rPr>
                <w:rFonts w:hint="eastAsia"/>
                <w:lang w:val="en-GB" w:eastAsia="zh-CN"/>
              </w:rPr>
              <w:t>应用范围的限制。</w:t>
            </w:r>
            <w:r w:rsidRPr="00944701">
              <w:rPr>
                <w:rFonts w:hint="eastAsia"/>
                <w:lang w:val="en-US" w:eastAsia="zh-CN"/>
              </w:rPr>
              <w:t>见各国</w:t>
            </w:r>
            <w:r>
              <w:rPr>
                <w:rFonts w:hint="eastAsia"/>
                <w:lang w:val="en-US" w:eastAsia="zh-CN"/>
              </w:rPr>
              <w:t>规则</w:t>
            </w:r>
            <w:r w:rsidRPr="00944701">
              <w:rPr>
                <w:rFonts w:hint="eastAsia"/>
                <w:lang w:val="en-US" w:eastAsia="zh-CN"/>
              </w:rPr>
              <w:t>。</w:t>
            </w:r>
          </w:p>
        </w:tc>
        <w:tc>
          <w:tcPr>
            <w:tcW w:w="1128" w:type="dxa"/>
          </w:tcPr>
          <w:p w:rsidR="00711F62" w:rsidRPr="00A13DB4" w:rsidRDefault="00711F62" w:rsidP="00370613">
            <w:pPr>
              <w:pStyle w:val="Tabletext"/>
              <w:jc w:val="left"/>
            </w:pPr>
            <w:r>
              <w:rPr>
                <w:rFonts w:hint="eastAsia"/>
                <w:lang w:eastAsia="zh-CN"/>
              </w:rPr>
              <w:t>在一些国家可用</w:t>
            </w:r>
          </w:p>
        </w:tc>
        <w:tc>
          <w:tcPr>
            <w:tcW w:w="1128" w:type="dxa"/>
          </w:tcPr>
          <w:p w:rsidR="00D628EA" w:rsidRDefault="00711F62" w:rsidP="00370613">
            <w:pPr>
              <w:pStyle w:val="Tabletext"/>
              <w:jc w:val="left"/>
              <w:rPr>
                <w:caps/>
              </w:rPr>
            </w:pPr>
            <w:r>
              <w:rPr>
                <w:rFonts w:hint="eastAsia"/>
                <w:lang w:eastAsia="zh-CN"/>
              </w:rPr>
              <w:t>可用</w:t>
            </w:r>
          </w:p>
        </w:tc>
        <w:tc>
          <w:tcPr>
            <w:tcW w:w="1128" w:type="dxa"/>
          </w:tcPr>
          <w:p w:rsidR="00711F62" w:rsidRPr="00A13DB4" w:rsidRDefault="00711F62" w:rsidP="00370613">
            <w:pPr>
              <w:pStyle w:val="Tabletext"/>
              <w:jc w:val="left"/>
            </w:pPr>
            <w:r>
              <w:rPr>
                <w:rFonts w:hint="eastAsia"/>
                <w:lang w:eastAsia="zh-CN"/>
              </w:rPr>
              <w:t>在一些国家可用</w:t>
            </w:r>
          </w:p>
        </w:tc>
      </w:tr>
    </w:tbl>
    <w:p w:rsidR="00711F62" w:rsidRDefault="00711F62" w:rsidP="00370613">
      <w:pPr>
        <w:jc w:val="center"/>
      </w:pPr>
    </w:p>
    <w:p w:rsidR="00E30BE9" w:rsidRPr="002D36DE" w:rsidRDefault="00E30BE9" w:rsidP="00370613">
      <w:pPr>
        <w:pStyle w:val="Line"/>
        <w:rPr>
          <w:lang w:val="en-US" w:eastAsia="zh-CN"/>
        </w:rPr>
      </w:pPr>
    </w:p>
    <w:sectPr w:rsidR="00E30BE9" w:rsidRPr="002D36DE" w:rsidSect="00934D35">
      <w:headerReference w:type="even" r:id="rId15"/>
      <w:headerReference w:type="default" r:id="rId16"/>
      <w:foot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681B" w:rsidRDefault="0054681B">
      <w:r>
        <w:separator/>
      </w:r>
    </w:p>
  </w:endnote>
  <w:endnote w:type="continuationSeparator" w:id="0">
    <w:p w:rsidR="0054681B" w:rsidRDefault="00546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DB" w:rsidRDefault="00C277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681B" w:rsidRDefault="0054681B">
      <w:r>
        <w:separator/>
      </w:r>
    </w:p>
  </w:footnote>
  <w:footnote w:type="continuationSeparator" w:id="0">
    <w:p w:rsidR="0054681B" w:rsidRDefault="005468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DB" w:rsidRPr="00E96173" w:rsidRDefault="00093675" w:rsidP="00694E4E">
    <w:pPr>
      <w:pStyle w:val="Header"/>
      <w:jc w:val="both"/>
      <w:rPr>
        <w:lang w:val="en-US"/>
      </w:rPr>
    </w:pPr>
    <w:r w:rsidRPr="00B21000">
      <w:rPr>
        <w:b/>
        <w:bCs/>
      </w:rPr>
      <w:fldChar w:fldCharType="begin"/>
    </w:r>
    <w:r w:rsidR="00C277DB" w:rsidRPr="00B21000">
      <w:rPr>
        <w:b/>
        <w:bCs/>
        <w:lang w:val="en-US"/>
      </w:rPr>
      <w:instrText xml:space="preserve"> PAGE </w:instrText>
    </w:r>
    <w:r w:rsidRPr="00B21000">
      <w:rPr>
        <w:b/>
        <w:bCs/>
      </w:rPr>
      <w:fldChar w:fldCharType="separate"/>
    </w:r>
    <w:r w:rsidR="00070631">
      <w:rPr>
        <w:b/>
        <w:bCs/>
        <w:noProof/>
        <w:lang w:val="en-US"/>
      </w:rPr>
      <w:t>2</w:t>
    </w:r>
    <w:r w:rsidRPr="00B21000">
      <w:fldChar w:fldCharType="end"/>
    </w:r>
    <w:r w:rsidR="00C277DB" w:rsidRPr="00B21000">
      <w:rPr>
        <w:lang w:val="en-US"/>
      </w:rPr>
      <w:tab/>
    </w:r>
    <w:fldSimple w:instr=" DOCPROPERTY &quot;Header 2&quot; \* MERGEFORMAT ">
      <w:r w:rsidR="00731234" w:rsidRPr="00731234">
        <w:rPr>
          <w:b/>
          <w:bCs/>
          <w:lang w:val="en-US"/>
        </w:rPr>
        <w:t xml:space="preserve">Rep. </w:t>
      </w:r>
    </w:fldSimple>
    <w:r w:rsidRPr="00B21000">
      <w:rPr>
        <w:b/>
        <w:bCs/>
      </w:rPr>
      <w:fldChar w:fldCharType="begin"/>
    </w:r>
    <w:r w:rsidR="00C277DB" w:rsidRPr="00B21000">
      <w:rPr>
        <w:b/>
        <w:bCs/>
        <w:lang w:val="en-US"/>
      </w:rPr>
      <w:instrText>styleref href</w:instrText>
    </w:r>
    <w:r w:rsidRPr="00B21000">
      <w:rPr>
        <w:b/>
        <w:bCs/>
      </w:rPr>
      <w:fldChar w:fldCharType="separate"/>
    </w:r>
    <w:r w:rsidR="00731234">
      <w:rPr>
        <w:b/>
        <w:bCs/>
        <w:noProof/>
      </w:rPr>
      <w:t>SM.2423-0</w:t>
    </w:r>
    <w:r w:rsidRPr="00B21000">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DB" w:rsidRDefault="00C277DB" w:rsidP="00D31FD3">
    <w:pPr>
      <w:pStyle w:val="Header"/>
      <w:ind w:right="360" w:firstLine="360"/>
    </w:pPr>
    <w:r w:rsidRPr="00666FAA">
      <w:rPr>
        <w:noProof/>
        <w:lang w:val="en-GB" w:eastAsia="zh-CN"/>
      </w:rPr>
      <w:drawing>
        <wp:anchor distT="0" distB="0" distL="114300" distR="114300" simplePos="0" relativeHeight="251659264" behindDoc="1" locked="0" layoutInCell="1" allowOverlap="0">
          <wp:simplePos x="0" y="0"/>
          <wp:positionH relativeFrom="column">
            <wp:posOffset>-720090</wp:posOffset>
          </wp:positionH>
          <wp:positionV relativeFrom="paragraph">
            <wp:posOffset>-493395</wp:posOffset>
          </wp:positionV>
          <wp:extent cx="7620000" cy="10813215"/>
          <wp:effectExtent l="0" t="0" r="0" b="0"/>
          <wp:wrapNone/>
          <wp:docPr id="6"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srcRect/>
                  <a:stretch>
                    <a:fillRect/>
                  </a:stretch>
                </pic:blipFill>
                <pic:spPr bwMode="auto">
                  <a:xfrm>
                    <a:off x="0" y="0"/>
                    <a:ext cx="7633249" cy="10832016"/>
                  </a:xfrm>
                  <a:prstGeom prst="rect">
                    <a:avLst/>
                  </a:prstGeom>
                  <a:noFill/>
                  <a:ln w="9525" algn="ctr">
                    <a:noFill/>
                    <a:miter lim="800000"/>
                    <a:headEnd/>
                    <a:tailEnd/>
                  </a:ln>
                  <a:effectLst/>
                </pic:spPr>
              </pic:pic>
            </a:graphicData>
          </a:graphic>
        </wp:anchor>
      </w:drawing>
    </w:r>
  </w:p>
  <w:p w:rsidR="00C277DB" w:rsidRPr="00D31FD3" w:rsidRDefault="00C277DB" w:rsidP="00D31FD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DB" w:rsidRPr="00E96173" w:rsidRDefault="00093675" w:rsidP="00711F62">
    <w:pPr>
      <w:pStyle w:val="Header"/>
      <w:jc w:val="both"/>
      <w:rPr>
        <w:lang w:val="en-US" w:eastAsia="zh-CN"/>
      </w:rPr>
    </w:pPr>
    <w:r w:rsidRPr="00B21000">
      <w:rPr>
        <w:b/>
        <w:bCs/>
      </w:rPr>
      <w:fldChar w:fldCharType="begin"/>
    </w:r>
    <w:r w:rsidR="00C277DB" w:rsidRPr="00B21000">
      <w:rPr>
        <w:b/>
        <w:bCs/>
        <w:lang w:val="en-US"/>
      </w:rPr>
      <w:instrText xml:space="preserve"> PAGE </w:instrText>
    </w:r>
    <w:r w:rsidRPr="00B21000">
      <w:rPr>
        <w:b/>
        <w:bCs/>
      </w:rPr>
      <w:fldChar w:fldCharType="separate"/>
    </w:r>
    <w:r w:rsidR="00A53092">
      <w:rPr>
        <w:b/>
        <w:bCs/>
        <w:noProof/>
        <w:lang w:val="en-US"/>
      </w:rPr>
      <w:t>ii</w:t>
    </w:r>
    <w:r w:rsidRPr="00B21000">
      <w:fldChar w:fldCharType="end"/>
    </w:r>
    <w:r w:rsidR="00C277DB" w:rsidRPr="00B21000">
      <w:rPr>
        <w:lang w:val="en-US"/>
      </w:rPr>
      <w:tab/>
    </w:r>
    <w:r w:rsidR="00C277DB" w:rsidRPr="00934D35">
      <w:rPr>
        <w:b/>
        <w:bCs/>
      </w:rPr>
      <w:t>ITU-R  SM.2</w:t>
    </w:r>
    <w:r w:rsidR="00C277DB">
      <w:rPr>
        <w:b/>
        <w:bCs/>
      </w:rPr>
      <w:t>42</w:t>
    </w:r>
    <w:r w:rsidR="00C277DB">
      <w:rPr>
        <w:rFonts w:hint="eastAsia"/>
        <w:b/>
        <w:bCs/>
        <w:lang w:eastAsia="zh-CN"/>
      </w:rPr>
      <w:t>3</w:t>
    </w:r>
    <w:r w:rsidR="00C277DB" w:rsidRPr="00FB7CB1">
      <w:rPr>
        <w:b/>
        <w:bCs/>
      </w:rPr>
      <w:t>-</w:t>
    </w:r>
    <w:r w:rsidR="00C277DB">
      <w:rPr>
        <w:b/>
        <w:bCs/>
      </w:rPr>
      <w:t>0</w:t>
    </w:r>
    <w:r w:rsidR="00C277DB" w:rsidRPr="00934D35">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DB" w:rsidRPr="00AE1978" w:rsidRDefault="00C277DB" w:rsidP="002D36DE">
    <w:pPr>
      <w:pStyle w:val="Header"/>
      <w:jc w:val="left"/>
      <w:rPr>
        <w:lang w:val="en-US"/>
      </w:rPr>
    </w:pPr>
    <w:r>
      <w:ptab w:relativeTo="margin" w:alignment="left" w:leader="none"/>
    </w:r>
    <w:r>
      <w:ptab w:relativeTo="margin" w:alignment="left" w:leader="none"/>
    </w:r>
    <w:r w:rsidR="00093675" w:rsidRPr="00AE1978">
      <w:rPr>
        <w:b/>
        <w:bCs/>
      </w:rPr>
      <w:fldChar w:fldCharType="begin"/>
    </w:r>
    <w:r w:rsidRPr="00AE1978">
      <w:rPr>
        <w:b/>
        <w:bCs/>
      </w:rPr>
      <w:instrText xml:space="preserve"> PAGE   \* MERGEFORMAT </w:instrText>
    </w:r>
    <w:r w:rsidR="00093675" w:rsidRPr="00AE1978">
      <w:rPr>
        <w:b/>
        <w:bCs/>
      </w:rPr>
      <w:fldChar w:fldCharType="separate"/>
    </w:r>
    <w:r w:rsidR="00A53092">
      <w:rPr>
        <w:b/>
        <w:bCs/>
        <w:noProof/>
      </w:rPr>
      <w:t>2</w:t>
    </w:r>
    <w:r w:rsidR="00093675" w:rsidRPr="00AE1978">
      <w:rPr>
        <w:b/>
        <w:bCs/>
        <w:noProof/>
      </w:rPr>
      <w:fldChar w:fldCharType="end"/>
    </w:r>
    <w:r>
      <w:ptab w:relativeTo="margin" w:alignment="center" w:leader="none"/>
    </w:r>
    <w:r w:rsidRPr="00934D35">
      <w:rPr>
        <w:b/>
        <w:bCs/>
      </w:rPr>
      <w:t>ITU-R  SM.2</w:t>
    </w:r>
    <w:r>
      <w:rPr>
        <w:b/>
        <w:bCs/>
      </w:rPr>
      <w:t>42</w:t>
    </w:r>
    <w:r>
      <w:rPr>
        <w:rFonts w:hint="eastAsia"/>
        <w:b/>
        <w:bCs/>
        <w:lang w:eastAsia="zh-CN"/>
      </w:rPr>
      <w:t>3</w:t>
    </w:r>
    <w:r w:rsidRPr="00FB7CB1">
      <w:rPr>
        <w:b/>
        <w:bCs/>
      </w:rPr>
      <w:t>-</w:t>
    </w:r>
    <w:r>
      <w:rPr>
        <w:b/>
        <w:bCs/>
      </w:rPr>
      <w:t>0</w:t>
    </w:r>
    <w:r w:rsidRPr="00934D35">
      <w:rPr>
        <w:rFonts w:hint="eastAsia"/>
        <w:b/>
        <w:bCs/>
      </w:rPr>
      <w:t>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7DB" w:rsidRPr="00AE1978" w:rsidRDefault="00C277DB" w:rsidP="002D36DE">
    <w:pPr>
      <w:pStyle w:val="Header"/>
    </w:pPr>
    <w:r>
      <w:ptab w:relativeTo="margin" w:alignment="center" w:leader="none"/>
    </w:r>
    <w:r w:rsidRPr="00934D35">
      <w:rPr>
        <w:b/>
        <w:bCs/>
      </w:rPr>
      <w:t>ITU-R  SM.2</w:t>
    </w:r>
    <w:r>
      <w:rPr>
        <w:b/>
        <w:bCs/>
      </w:rPr>
      <w:t>42</w:t>
    </w:r>
    <w:r>
      <w:rPr>
        <w:rFonts w:hint="eastAsia"/>
        <w:b/>
        <w:bCs/>
        <w:lang w:eastAsia="zh-CN"/>
      </w:rPr>
      <w:t>3</w:t>
    </w:r>
    <w:r w:rsidRPr="00FB7CB1">
      <w:rPr>
        <w:b/>
        <w:bCs/>
      </w:rPr>
      <w:t>-</w:t>
    </w:r>
    <w:r>
      <w:rPr>
        <w:b/>
        <w:bCs/>
      </w:rPr>
      <w:t>0</w:t>
    </w:r>
    <w:r w:rsidRPr="00934D35">
      <w:rPr>
        <w:rFonts w:hint="eastAsia"/>
        <w:b/>
        <w:bCs/>
      </w:rPr>
      <w:t>报告</w:t>
    </w:r>
    <w:r>
      <w:tab/>
    </w:r>
    <w:r w:rsidR="00093675" w:rsidRPr="00AE1978">
      <w:rPr>
        <w:b/>
        <w:bCs/>
      </w:rPr>
      <w:fldChar w:fldCharType="begin"/>
    </w:r>
    <w:r w:rsidRPr="00AE1978">
      <w:rPr>
        <w:b/>
        <w:bCs/>
      </w:rPr>
      <w:instrText xml:space="preserve"> PAGE   \* MERGEFORMAT </w:instrText>
    </w:r>
    <w:r w:rsidR="00093675" w:rsidRPr="00AE1978">
      <w:rPr>
        <w:b/>
        <w:bCs/>
      </w:rPr>
      <w:fldChar w:fldCharType="separate"/>
    </w:r>
    <w:r w:rsidR="00A53092">
      <w:rPr>
        <w:b/>
        <w:bCs/>
        <w:noProof/>
      </w:rPr>
      <w:t>1</w:t>
    </w:r>
    <w:r w:rsidR="00093675" w:rsidRPr="00AE1978">
      <w:rPr>
        <w:b/>
        <w:bCs/>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DC8A40"/>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2FEA826"/>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6C02FFD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33688E30"/>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1F6852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6A93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3D8A9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7E90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6CAD22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8C24E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C647A"/>
    <w:multiLevelType w:val="hybridMultilevel"/>
    <w:tmpl w:val="C5E0A2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7D17FFE"/>
    <w:multiLevelType w:val="hybridMultilevel"/>
    <w:tmpl w:val="015C7EA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083B79CB"/>
    <w:multiLevelType w:val="hybridMultilevel"/>
    <w:tmpl w:val="094AA26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EE2ABA"/>
    <w:multiLevelType w:val="hybridMultilevel"/>
    <w:tmpl w:val="DECCC7F4"/>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047BB2"/>
    <w:multiLevelType w:val="hybridMultilevel"/>
    <w:tmpl w:val="8104026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430731"/>
    <w:multiLevelType w:val="hybridMultilevel"/>
    <w:tmpl w:val="45BE1F5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667E35"/>
    <w:multiLevelType w:val="hybridMultilevel"/>
    <w:tmpl w:val="6BD6910E"/>
    <w:lvl w:ilvl="0" w:tplc="04130001">
      <w:start w:val="1"/>
      <w:numFmt w:val="bullet"/>
      <w:lvlText w:val=""/>
      <w:lvlJc w:val="left"/>
      <w:pPr>
        <w:ind w:left="2160" w:hanging="360"/>
      </w:pPr>
      <w:rPr>
        <w:rFonts w:ascii="Symbol" w:hAnsi="Symbol" w:hint="default"/>
      </w:rPr>
    </w:lvl>
    <w:lvl w:ilvl="1" w:tplc="04130003">
      <w:start w:val="1"/>
      <w:numFmt w:val="bullet"/>
      <w:lvlText w:val="o"/>
      <w:lvlJc w:val="left"/>
      <w:pPr>
        <w:ind w:left="2880" w:hanging="360"/>
      </w:pPr>
      <w:rPr>
        <w:rFonts w:ascii="Courier New" w:hAnsi="Courier New" w:hint="default"/>
      </w:rPr>
    </w:lvl>
    <w:lvl w:ilvl="2" w:tplc="04130005">
      <w:start w:val="1"/>
      <w:numFmt w:val="bullet"/>
      <w:lvlText w:val=""/>
      <w:lvlJc w:val="left"/>
      <w:pPr>
        <w:ind w:left="3600" w:hanging="360"/>
      </w:pPr>
      <w:rPr>
        <w:rFonts w:ascii="Wingdings" w:hAnsi="Wingdings" w:hint="default"/>
      </w:rPr>
    </w:lvl>
    <w:lvl w:ilvl="3" w:tplc="04130001">
      <w:start w:val="1"/>
      <w:numFmt w:val="bullet"/>
      <w:lvlText w:val=""/>
      <w:lvlJc w:val="left"/>
      <w:pPr>
        <w:ind w:left="4320" w:hanging="360"/>
      </w:pPr>
      <w:rPr>
        <w:rFonts w:ascii="Symbol" w:hAnsi="Symbol" w:hint="default"/>
      </w:rPr>
    </w:lvl>
    <w:lvl w:ilvl="4" w:tplc="04130003">
      <w:start w:val="1"/>
      <w:numFmt w:val="bullet"/>
      <w:lvlText w:val="o"/>
      <w:lvlJc w:val="left"/>
      <w:pPr>
        <w:ind w:left="5040" w:hanging="360"/>
      </w:pPr>
      <w:rPr>
        <w:rFonts w:ascii="Courier New" w:hAnsi="Courier New" w:hint="default"/>
      </w:rPr>
    </w:lvl>
    <w:lvl w:ilvl="5" w:tplc="04130005">
      <w:start w:val="1"/>
      <w:numFmt w:val="bullet"/>
      <w:lvlText w:val=""/>
      <w:lvlJc w:val="left"/>
      <w:pPr>
        <w:ind w:left="5760" w:hanging="360"/>
      </w:pPr>
      <w:rPr>
        <w:rFonts w:ascii="Wingdings" w:hAnsi="Wingdings" w:hint="default"/>
      </w:rPr>
    </w:lvl>
    <w:lvl w:ilvl="6" w:tplc="04130001">
      <w:start w:val="1"/>
      <w:numFmt w:val="bullet"/>
      <w:lvlText w:val=""/>
      <w:lvlJc w:val="left"/>
      <w:pPr>
        <w:ind w:left="6480" w:hanging="360"/>
      </w:pPr>
      <w:rPr>
        <w:rFonts w:ascii="Symbol" w:hAnsi="Symbol" w:hint="default"/>
      </w:rPr>
    </w:lvl>
    <w:lvl w:ilvl="7" w:tplc="04130003">
      <w:start w:val="1"/>
      <w:numFmt w:val="bullet"/>
      <w:lvlText w:val="o"/>
      <w:lvlJc w:val="left"/>
      <w:pPr>
        <w:ind w:left="7200" w:hanging="360"/>
      </w:pPr>
      <w:rPr>
        <w:rFonts w:ascii="Courier New" w:hAnsi="Courier New" w:hint="default"/>
      </w:rPr>
    </w:lvl>
    <w:lvl w:ilvl="8" w:tplc="04130005">
      <w:start w:val="1"/>
      <w:numFmt w:val="bullet"/>
      <w:lvlText w:val=""/>
      <w:lvlJc w:val="left"/>
      <w:pPr>
        <w:ind w:left="7920" w:hanging="360"/>
      </w:pPr>
      <w:rPr>
        <w:rFonts w:ascii="Wingdings" w:hAnsi="Wingdings" w:hint="default"/>
      </w:rPr>
    </w:lvl>
  </w:abstractNum>
  <w:abstractNum w:abstractNumId="17" w15:restartNumberingAfterBreak="0">
    <w:nsid w:val="2E471317"/>
    <w:multiLevelType w:val="hybridMultilevel"/>
    <w:tmpl w:val="F64E952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33987E03"/>
    <w:multiLevelType w:val="hybridMultilevel"/>
    <w:tmpl w:val="19E82DD0"/>
    <w:lvl w:ilvl="0" w:tplc="04070001">
      <w:start w:val="1"/>
      <w:numFmt w:val="bullet"/>
      <w:lvlText w:val=""/>
      <w:lvlJc w:val="left"/>
      <w:pPr>
        <w:tabs>
          <w:tab w:val="num" w:pos="720"/>
        </w:tabs>
        <w:ind w:left="720" w:hanging="36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9" w15:restartNumberingAfterBreak="0">
    <w:nsid w:val="365C1851"/>
    <w:multiLevelType w:val="multilevel"/>
    <w:tmpl w:val="81C4DE5E"/>
    <w:lvl w:ilvl="0">
      <w:start w:val="1"/>
      <w:numFmt w:val="decimal"/>
      <w:lvlText w:val="%1"/>
      <w:lvlJc w:val="left"/>
      <w:pPr>
        <w:tabs>
          <w:tab w:val="num" w:pos="432"/>
        </w:tabs>
        <w:ind w:left="432" w:hanging="432"/>
      </w:pPr>
      <w:rPr>
        <w:rFonts w:cs="Times New Roman" w:hint="default"/>
      </w:rPr>
    </w:lvl>
    <w:lvl w:ilvl="1">
      <w:start w:val="1"/>
      <w:numFmt w:val="decimal"/>
      <w:lvlText w:val="%1.%2  "/>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0" w15:restartNumberingAfterBreak="0">
    <w:nsid w:val="398D13A5"/>
    <w:multiLevelType w:val="hybridMultilevel"/>
    <w:tmpl w:val="AB3483F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3D79D3"/>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2" w15:restartNumberingAfterBreak="0">
    <w:nsid w:val="54741F2C"/>
    <w:multiLevelType w:val="hybridMultilevel"/>
    <w:tmpl w:val="30A6BAA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01F61CD"/>
    <w:multiLevelType w:val="hybridMultilevel"/>
    <w:tmpl w:val="8ED4DA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60ED3E52"/>
    <w:multiLevelType w:val="hybridMultilevel"/>
    <w:tmpl w:val="D340D0C2"/>
    <w:lvl w:ilvl="0" w:tplc="04130001">
      <w:start w:val="1"/>
      <w:numFmt w:val="bullet"/>
      <w:lvlText w:val=""/>
      <w:lvlJc w:val="left"/>
      <w:pPr>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22C77D7"/>
    <w:multiLevelType w:val="multilevel"/>
    <w:tmpl w:val="1F2EA310"/>
    <w:lvl w:ilvl="0">
      <w:start w:val="1"/>
      <w:numFmt w:val="decimal"/>
      <w:lvlText w:val="%1."/>
      <w:lvlJc w:val="left"/>
      <w:pPr>
        <w:tabs>
          <w:tab w:val="num" w:pos="720"/>
        </w:tabs>
      </w:pPr>
      <w:rPr>
        <w:rFonts w:cs="Times New Roman" w:hint="default"/>
      </w:rPr>
    </w:lvl>
    <w:lvl w:ilvl="1">
      <w:start w:val="1"/>
      <w:numFmt w:val="decimal"/>
      <w:lvlText w:val="%1.%2."/>
      <w:lvlJc w:val="left"/>
      <w:pPr>
        <w:tabs>
          <w:tab w:val="num" w:pos="1440"/>
        </w:tabs>
      </w:pPr>
      <w:rPr>
        <w:rFonts w:cs="Times New Roman" w:hint="default"/>
      </w:rPr>
    </w:lvl>
    <w:lvl w:ilvl="2">
      <w:start w:val="1"/>
      <w:numFmt w:val="decimal"/>
      <w:lvlText w:val="%1.%2.%3."/>
      <w:lvlJc w:val="left"/>
      <w:pPr>
        <w:tabs>
          <w:tab w:val="num" w:pos="2160"/>
        </w:tabs>
        <w:ind w:left="1224" w:hanging="1224"/>
      </w:pPr>
      <w:rPr>
        <w:rFonts w:cs="Times New Roman" w:hint="default"/>
      </w:rPr>
    </w:lvl>
    <w:lvl w:ilvl="3">
      <w:start w:val="1"/>
      <w:numFmt w:val="decimal"/>
      <w:lvlText w:val="%1.%2.%3.%4."/>
      <w:lvlJc w:val="left"/>
      <w:pPr>
        <w:tabs>
          <w:tab w:val="num" w:pos="2880"/>
        </w:tabs>
        <w:ind w:left="1728" w:hanging="648"/>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68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6" w15:restartNumberingAfterBreak="0">
    <w:nsid w:val="6282668F"/>
    <w:multiLevelType w:val="hybridMultilevel"/>
    <w:tmpl w:val="A7FCEC9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116421"/>
    <w:multiLevelType w:val="hybridMultilevel"/>
    <w:tmpl w:val="49C44352"/>
    <w:lvl w:ilvl="0" w:tplc="5F7EE794">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423A4F"/>
    <w:multiLevelType w:val="hybridMultilevel"/>
    <w:tmpl w:val="4F74A20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hint="default"/>
      </w:rPr>
    </w:lvl>
    <w:lvl w:ilvl="8" w:tplc="04130005">
      <w:start w:val="1"/>
      <w:numFmt w:val="bullet"/>
      <w:lvlText w:val=""/>
      <w:lvlJc w:val="left"/>
      <w:pPr>
        <w:ind w:left="6480" w:hanging="360"/>
      </w:pPr>
      <w:rPr>
        <w:rFonts w:ascii="Wingdings" w:hAnsi="Wingdings" w:hint="default"/>
      </w:rPr>
    </w:lvl>
  </w:abstractNum>
  <w:abstractNum w:abstractNumId="29" w15:restartNumberingAfterBreak="0">
    <w:nsid w:val="697157E4"/>
    <w:multiLevelType w:val="hybridMultilevel"/>
    <w:tmpl w:val="137E33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021815"/>
    <w:multiLevelType w:val="hybridMultilevel"/>
    <w:tmpl w:val="375A0AF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0E693D"/>
    <w:multiLevelType w:val="hybridMultilevel"/>
    <w:tmpl w:val="0862FC5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AE53BE"/>
    <w:multiLevelType w:val="hybridMultilevel"/>
    <w:tmpl w:val="DF2068F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A605F8"/>
    <w:multiLevelType w:val="hybridMultilevel"/>
    <w:tmpl w:val="729891FC"/>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4" w15:restartNumberingAfterBreak="0">
    <w:nsid w:val="7B6A72AC"/>
    <w:multiLevelType w:val="hybridMultilevel"/>
    <w:tmpl w:val="EDFEC0A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23"/>
  </w:num>
  <w:num w:numId="3">
    <w:abstractNumId w:val="28"/>
  </w:num>
  <w:num w:numId="4">
    <w:abstractNumId w:val="16"/>
  </w:num>
  <w:num w:numId="5">
    <w:abstractNumId w:val="11"/>
  </w:num>
  <w:num w:numId="6">
    <w:abstractNumId w:val="24"/>
  </w:num>
  <w:num w:numId="7">
    <w:abstractNumId w:val="12"/>
  </w:num>
  <w:num w:numId="8">
    <w:abstractNumId w:val="25"/>
  </w:num>
  <w:num w:numId="9">
    <w:abstractNumId w:val="22"/>
  </w:num>
  <w:num w:numId="10">
    <w:abstractNumId w:val="13"/>
  </w:num>
  <w:num w:numId="11">
    <w:abstractNumId w:val="20"/>
  </w:num>
  <w:num w:numId="12">
    <w:abstractNumId w:val="34"/>
  </w:num>
  <w:num w:numId="13">
    <w:abstractNumId w:val="14"/>
  </w:num>
  <w:num w:numId="14">
    <w:abstractNumId w:val="32"/>
  </w:num>
  <w:num w:numId="15">
    <w:abstractNumId w:val="29"/>
  </w:num>
  <w:num w:numId="16">
    <w:abstractNumId w:val="26"/>
  </w:num>
  <w:num w:numId="17">
    <w:abstractNumId w:val="31"/>
  </w:num>
  <w:num w:numId="18">
    <w:abstractNumId w:val="10"/>
  </w:num>
  <w:num w:numId="19">
    <w:abstractNumId w:val="30"/>
  </w:num>
  <w:num w:numId="20">
    <w:abstractNumId w:val="33"/>
  </w:num>
  <w:num w:numId="21">
    <w:abstractNumId w:val="19"/>
  </w:num>
  <w:num w:numId="2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
  </w:num>
  <w:num w:numId="25">
    <w:abstractNumId w:val="0"/>
  </w:num>
  <w:num w:numId="26">
    <w:abstractNumId w:val="8"/>
  </w:num>
  <w:num w:numId="27">
    <w:abstractNumId w:val="3"/>
  </w:num>
  <w:num w:numId="28">
    <w:abstractNumId w:val="4"/>
  </w:num>
  <w:num w:numId="29">
    <w:abstractNumId w:val="5"/>
  </w:num>
  <w:num w:numId="30">
    <w:abstractNumId w:val="6"/>
  </w:num>
  <w:num w:numId="31">
    <w:abstractNumId w:val="7"/>
  </w:num>
  <w:num w:numId="32">
    <w:abstractNumId w:val="9"/>
  </w:num>
  <w:num w:numId="33">
    <w:abstractNumId w:val="21"/>
  </w:num>
  <w:num w:numId="34">
    <w:abstractNumId w:val="1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zh-CN" w:vendorID="64" w:dllVersion="131077"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2"/>
  </w:compat>
  <w:rsids>
    <w:rsidRoot w:val="0059218F"/>
    <w:rsid w:val="00001103"/>
    <w:rsid w:val="000028D7"/>
    <w:rsid w:val="00002EE0"/>
    <w:rsid w:val="0000499D"/>
    <w:rsid w:val="00004F50"/>
    <w:rsid w:val="0000560D"/>
    <w:rsid w:val="00006CCA"/>
    <w:rsid w:val="00011EC0"/>
    <w:rsid w:val="00012165"/>
    <w:rsid w:val="000123DA"/>
    <w:rsid w:val="0001432F"/>
    <w:rsid w:val="00014EE8"/>
    <w:rsid w:val="00014FCC"/>
    <w:rsid w:val="000172D0"/>
    <w:rsid w:val="00017D4B"/>
    <w:rsid w:val="00020103"/>
    <w:rsid w:val="000208E2"/>
    <w:rsid w:val="00021B85"/>
    <w:rsid w:val="00021C8F"/>
    <w:rsid w:val="00023ADC"/>
    <w:rsid w:val="00026B3C"/>
    <w:rsid w:val="000322F5"/>
    <w:rsid w:val="00041CB0"/>
    <w:rsid w:val="000435B5"/>
    <w:rsid w:val="00043D19"/>
    <w:rsid w:val="0004533A"/>
    <w:rsid w:val="00052637"/>
    <w:rsid w:val="00054437"/>
    <w:rsid w:val="00055371"/>
    <w:rsid w:val="00056234"/>
    <w:rsid w:val="00057B18"/>
    <w:rsid w:val="000619E2"/>
    <w:rsid w:val="00070631"/>
    <w:rsid w:val="000710C1"/>
    <w:rsid w:val="00071BB2"/>
    <w:rsid w:val="00072C50"/>
    <w:rsid w:val="000751D0"/>
    <w:rsid w:val="00075FD1"/>
    <w:rsid w:val="00081881"/>
    <w:rsid w:val="00082754"/>
    <w:rsid w:val="00083BA3"/>
    <w:rsid w:val="000841A4"/>
    <w:rsid w:val="00087F9E"/>
    <w:rsid w:val="00092A84"/>
    <w:rsid w:val="00093675"/>
    <w:rsid w:val="00093CD9"/>
    <w:rsid w:val="000969C5"/>
    <w:rsid w:val="000A2929"/>
    <w:rsid w:val="000A2DE3"/>
    <w:rsid w:val="000A3484"/>
    <w:rsid w:val="000A4BEB"/>
    <w:rsid w:val="000A522F"/>
    <w:rsid w:val="000B0491"/>
    <w:rsid w:val="000B0976"/>
    <w:rsid w:val="000B1417"/>
    <w:rsid w:val="000B1C41"/>
    <w:rsid w:val="000B1F6B"/>
    <w:rsid w:val="000B2AB8"/>
    <w:rsid w:val="000C2A9B"/>
    <w:rsid w:val="000C3603"/>
    <w:rsid w:val="000C402B"/>
    <w:rsid w:val="000C7FF6"/>
    <w:rsid w:val="000D4105"/>
    <w:rsid w:val="000D4277"/>
    <w:rsid w:val="000D5200"/>
    <w:rsid w:val="000E0C4E"/>
    <w:rsid w:val="000E5448"/>
    <w:rsid w:val="000F05E0"/>
    <w:rsid w:val="000F1CBE"/>
    <w:rsid w:val="000F3E2B"/>
    <w:rsid w:val="000F6BE0"/>
    <w:rsid w:val="00100C61"/>
    <w:rsid w:val="00101092"/>
    <w:rsid w:val="001018DC"/>
    <w:rsid w:val="00101E0B"/>
    <w:rsid w:val="00102108"/>
    <w:rsid w:val="00102686"/>
    <w:rsid w:val="0010539A"/>
    <w:rsid w:val="001063B4"/>
    <w:rsid w:val="0011234C"/>
    <w:rsid w:val="00112C71"/>
    <w:rsid w:val="00112E53"/>
    <w:rsid w:val="00114B32"/>
    <w:rsid w:val="00116DFB"/>
    <w:rsid w:val="00121789"/>
    <w:rsid w:val="00123477"/>
    <w:rsid w:val="0012372D"/>
    <w:rsid w:val="0012412C"/>
    <w:rsid w:val="00124486"/>
    <w:rsid w:val="001245BF"/>
    <w:rsid w:val="00126DB8"/>
    <w:rsid w:val="00136202"/>
    <w:rsid w:val="00146D55"/>
    <w:rsid w:val="00146F7D"/>
    <w:rsid w:val="00147B45"/>
    <w:rsid w:val="00151C20"/>
    <w:rsid w:val="00152EA4"/>
    <w:rsid w:val="00157180"/>
    <w:rsid w:val="00157699"/>
    <w:rsid w:val="001607F3"/>
    <w:rsid w:val="0016129E"/>
    <w:rsid w:val="00162693"/>
    <w:rsid w:val="0016345E"/>
    <w:rsid w:val="00166C91"/>
    <w:rsid w:val="001671ED"/>
    <w:rsid w:val="00167693"/>
    <w:rsid w:val="0017233C"/>
    <w:rsid w:val="00172828"/>
    <w:rsid w:val="00172829"/>
    <w:rsid w:val="001728A4"/>
    <w:rsid w:val="0017447F"/>
    <w:rsid w:val="00175F6E"/>
    <w:rsid w:val="00176592"/>
    <w:rsid w:val="00180256"/>
    <w:rsid w:val="0018113E"/>
    <w:rsid w:val="0018218C"/>
    <w:rsid w:val="001913D1"/>
    <w:rsid w:val="00191920"/>
    <w:rsid w:val="00196297"/>
    <w:rsid w:val="001A100C"/>
    <w:rsid w:val="001A3660"/>
    <w:rsid w:val="001A3682"/>
    <w:rsid w:val="001A640F"/>
    <w:rsid w:val="001A6BD7"/>
    <w:rsid w:val="001B035D"/>
    <w:rsid w:val="001B11BB"/>
    <w:rsid w:val="001B1266"/>
    <w:rsid w:val="001B204F"/>
    <w:rsid w:val="001B2126"/>
    <w:rsid w:val="001B4636"/>
    <w:rsid w:val="001B7904"/>
    <w:rsid w:val="001C06CC"/>
    <w:rsid w:val="001C180D"/>
    <w:rsid w:val="001C23B7"/>
    <w:rsid w:val="001C41F2"/>
    <w:rsid w:val="001C49E1"/>
    <w:rsid w:val="001C4A2C"/>
    <w:rsid w:val="001C5966"/>
    <w:rsid w:val="001C67F3"/>
    <w:rsid w:val="001D0C44"/>
    <w:rsid w:val="001D1372"/>
    <w:rsid w:val="001D1E0D"/>
    <w:rsid w:val="001D2754"/>
    <w:rsid w:val="001D53C3"/>
    <w:rsid w:val="001D67E5"/>
    <w:rsid w:val="001D75E2"/>
    <w:rsid w:val="001D7F78"/>
    <w:rsid w:val="001E1FA7"/>
    <w:rsid w:val="001E36D8"/>
    <w:rsid w:val="001E5032"/>
    <w:rsid w:val="001E58AB"/>
    <w:rsid w:val="001E6167"/>
    <w:rsid w:val="001E6A66"/>
    <w:rsid w:val="001E7F5C"/>
    <w:rsid w:val="001F1869"/>
    <w:rsid w:val="001F3AA8"/>
    <w:rsid w:val="001F3B70"/>
    <w:rsid w:val="001F4637"/>
    <w:rsid w:val="001F49F9"/>
    <w:rsid w:val="001F5ED2"/>
    <w:rsid w:val="00200B84"/>
    <w:rsid w:val="0020501D"/>
    <w:rsid w:val="00207D06"/>
    <w:rsid w:val="002111D8"/>
    <w:rsid w:val="0021542A"/>
    <w:rsid w:val="00215E00"/>
    <w:rsid w:val="00217EBF"/>
    <w:rsid w:val="00220F40"/>
    <w:rsid w:val="00221FFB"/>
    <w:rsid w:val="00225275"/>
    <w:rsid w:val="00225832"/>
    <w:rsid w:val="00230244"/>
    <w:rsid w:val="00232AF4"/>
    <w:rsid w:val="00233E94"/>
    <w:rsid w:val="002340F5"/>
    <w:rsid w:val="00234D77"/>
    <w:rsid w:val="00242AEE"/>
    <w:rsid w:val="00244E5B"/>
    <w:rsid w:val="0025033D"/>
    <w:rsid w:val="00252306"/>
    <w:rsid w:val="00256261"/>
    <w:rsid w:val="00256428"/>
    <w:rsid w:val="002608A3"/>
    <w:rsid w:val="00262E3C"/>
    <w:rsid w:val="00264F8F"/>
    <w:rsid w:val="0026598E"/>
    <w:rsid w:val="00270B16"/>
    <w:rsid w:val="00273E2D"/>
    <w:rsid w:val="00274C30"/>
    <w:rsid w:val="00280F51"/>
    <w:rsid w:val="00281D28"/>
    <w:rsid w:val="0028312F"/>
    <w:rsid w:val="002855A1"/>
    <w:rsid w:val="002906B4"/>
    <w:rsid w:val="00293B86"/>
    <w:rsid w:val="0029476F"/>
    <w:rsid w:val="0029496F"/>
    <w:rsid w:val="002960AE"/>
    <w:rsid w:val="002A1852"/>
    <w:rsid w:val="002A3A3B"/>
    <w:rsid w:val="002A4736"/>
    <w:rsid w:val="002A4A2C"/>
    <w:rsid w:val="002A7195"/>
    <w:rsid w:val="002B0610"/>
    <w:rsid w:val="002B2940"/>
    <w:rsid w:val="002B3166"/>
    <w:rsid w:val="002B71AB"/>
    <w:rsid w:val="002B7756"/>
    <w:rsid w:val="002C0BD7"/>
    <w:rsid w:val="002C3320"/>
    <w:rsid w:val="002D0B19"/>
    <w:rsid w:val="002D1661"/>
    <w:rsid w:val="002D2791"/>
    <w:rsid w:val="002D36DE"/>
    <w:rsid w:val="002D4FB2"/>
    <w:rsid w:val="002D52F7"/>
    <w:rsid w:val="002D6232"/>
    <w:rsid w:val="002D6754"/>
    <w:rsid w:val="002D6A9D"/>
    <w:rsid w:val="002D6E82"/>
    <w:rsid w:val="002D76C4"/>
    <w:rsid w:val="002E0D30"/>
    <w:rsid w:val="002E5A0C"/>
    <w:rsid w:val="002F1511"/>
    <w:rsid w:val="002F2111"/>
    <w:rsid w:val="002F3D67"/>
    <w:rsid w:val="0030162C"/>
    <w:rsid w:val="00301C86"/>
    <w:rsid w:val="00302625"/>
    <w:rsid w:val="00303E17"/>
    <w:rsid w:val="00303FF7"/>
    <w:rsid w:val="00304AA3"/>
    <w:rsid w:val="003058B3"/>
    <w:rsid w:val="00307CFF"/>
    <w:rsid w:val="0031043F"/>
    <w:rsid w:val="00311707"/>
    <w:rsid w:val="003119D3"/>
    <w:rsid w:val="00316024"/>
    <w:rsid w:val="003171CB"/>
    <w:rsid w:val="0032101C"/>
    <w:rsid w:val="003234F6"/>
    <w:rsid w:val="00324851"/>
    <w:rsid w:val="00325FF4"/>
    <w:rsid w:val="00327E67"/>
    <w:rsid w:val="00330E3C"/>
    <w:rsid w:val="00331CA5"/>
    <w:rsid w:val="00333858"/>
    <w:rsid w:val="00334E5C"/>
    <w:rsid w:val="003351FF"/>
    <w:rsid w:val="003362C0"/>
    <w:rsid w:val="00336B5A"/>
    <w:rsid w:val="00340242"/>
    <w:rsid w:val="003425A9"/>
    <w:rsid w:val="00343885"/>
    <w:rsid w:val="003475FD"/>
    <w:rsid w:val="0034765A"/>
    <w:rsid w:val="00351652"/>
    <w:rsid w:val="00352C7B"/>
    <w:rsid w:val="00354C7B"/>
    <w:rsid w:val="00355B07"/>
    <w:rsid w:val="003606AE"/>
    <w:rsid w:val="00361259"/>
    <w:rsid w:val="003666CE"/>
    <w:rsid w:val="003704B7"/>
    <w:rsid w:val="00370613"/>
    <w:rsid w:val="00373352"/>
    <w:rsid w:val="00373E7A"/>
    <w:rsid w:val="003753FA"/>
    <w:rsid w:val="00380FA6"/>
    <w:rsid w:val="0038379E"/>
    <w:rsid w:val="003849FD"/>
    <w:rsid w:val="003874D2"/>
    <w:rsid w:val="00387F96"/>
    <w:rsid w:val="003906FC"/>
    <w:rsid w:val="00393F72"/>
    <w:rsid w:val="003971DA"/>
    <w:rsid w:val="00397F03"/>
    <w:rsid w:val="003A138E"/>
    <w:rsid w:val="003A2813"/>
    <w:rsid w:val="003B04D0"/>
    <w:rsid w:val="003B1AC8"/>
    <w:rsid w:val="003B1D7F"/>
    <w:rsid w:val="003B3796"/>
    <w:rsid w:val="003B5F15"/>
    <w:rsid w:val="003C0A2F"/>
    <w:rsid w:val="003C1B8D"/>
    <w:rsid w:val="003C5577"/>
    <w:rsid w:val="003C6051"/>
    <w:rsid w:val="003C64D9"/>
    <w:rsid w:val="003D3584"/>
    <w:rsid w:val="003E0C3A"/>
    <w:rsid w:val="003E19DA"/>
    <w:rsid w:val="003E2E4D"/>
    <w:rsid w:val="003E3713"/>
    <w:rsid w:val="003E3F18"/>
    <w:rsid w:val="003E4514"/>
    <w:rsid w:val="003E552A"/>
    <w:rsid w:val="003E5BBA"/>
    <w:rsid w:val="003E72D4"/>
    <w:rsid w:val="003F3272"/>
    <w:rsid w:val="003F3994"/>
    <w:rsid w:val="003F4495"/>
    <w:rsid w:val="003F539C"/>
    <w:rsid w:val="003F5452"/>
    <w:rsid w:val="003F5680"/>
    <w:rsid w:val="003F6F53"/>
    <w:rsid w:val="003F78E4"/>
    <w:rsid w:val="00404953"/>
    <w:rsid w:val="00406911"/>
    <w:rsid w:val="00407B23"/>
    <w:rsid w:val="00412233"/>
    <w:rsid w:val="00413919"/>
    <w:rsid w:val="004230C9"/>
    <w:rsid w:val="00423E93"/>
    <w:rsid w:val="00425514"/>
    <w:rsid w:val="004265E6"/>
    <w:rsid w:val="004301C1"/>
    <w:rsid w:val="004342F8"/>
    <w:rsid w:val="00434E02"/>
    <w:rsid w:val="0043772D"/>
    <w:rsid w:val="00441E62"/>
    <w:rsid w:val="00442A6D"/>
    <w:rsid w:val="004443C6"/>
    <w:rsid w:val="00450EDE"/>
    <w:rsid w:val="00452213"/>
    <w:rsid w:val="00454282"/>
    <w:rsid w:val="00454A60"/>
    <w:rsid w:val="00460613"/>
    <w:rsid w:val="004617AC"/>
    <w:rsid w:val="00462A51"/>
    <w:rsid w:val="00463D32"/>
    <w:rsid w:val="00472106"/>
    <w:rsid w:val="004774A8"/>
    <w:rsid w:val="00480AB3"/>
    <w:rsid w:val="00480AC7"/>
    <w:rsid w:val="00485814"/>
    <w:rsid w:val="00485AF9"/>
    <w:rsid w:val="00491035"/>
    <w:rsid w:val="00492D3B"/>
    <w:rsid w:val="004A3D34"/>
    <w:rsid w:val="004A4CF4"/>
    <w:rsid w:val="004B14DF"/>
    <w:rsid w:val="004B1F59"/>
    <w:rsid w:val="004B4040"/>
    <w:rsid w:val="004B53FA"/>
    <w:rsid w:val="004B6207"/>
    <w:rsid w:val="004C012C"/>
    <w:rsid w:val="004C4540"/>
    <w:rsid w:val="004C6533"/>
    <w:rsid w:val="004C673E"/>
    <w:rsid w:val="004D4E6E"/>
    <w:rsid w:val="004D5245"/>
    <w:rsid w:val="004D6183"/>
    <w:rsid w:val="004D6651"/>
    <w:rsid w:val="004E6D7A"/>
    <w:rsid w:val="004F00ED"/>
    <w:rsid w:val="004F0886"/>
    <w:rsid w:val="004F25B0"/>
    <w:rsid w:val="00502F2B"/>
    <w:rsid w:val="00503DAE"/>
    <w:rsid w:val="0050476E"/>
    <w:rsid w:val="0051711C"/>
    <w:rsid w:val="00517546"/>
    <w:rsid w:val="00517F27"/>
    <w:rsid w:val="00520BE6"/>
    <w:rsid w:val="0052529D"/>
    <w:rsid w:val="00525918"/>
    <w:rsid w:val="005265A5"/>
    <w:rsid w:val="0053119C"/>
    <w:rsid w:val="00536881"/>
    <w:rsid w:val="005426FE"/>
    <w:rsid w:val="005427AC"/>
    <w:rsid w:val="00542A7A"/>
    <w:rsid w:val="0054681B"/>
    <w:rsid w:val="00550D4E"/>
    <w:rsid w:val="005520B1"/>
    <w:rsid w:val="00554A72"/>
    <w:rsid w:val="00555219"/>
    <w:rsid w:val="005552CA"/>
    <w:rsid w:val="00555AD3"/>
    <w:rsid w:val="005638EA"/>
    <w:rsid w:val="00563F94"/>
    <w:rsid w:val="00564189"/>
    <w:rsid w:val="00564D89"/>
    <w:rsid w:val="00565A3E"/>
    <w:rsid w:val="00566472"/>
    <w:rsid w:val="00570A2C"/>
    <w:rsid w:val="00570E2E"/>
    <w:rsid w:val="00572EF8"/>
    <w:rsid w:val="005737DC"/>
    <w:rsid w:val="0057616B"/>
    <w:rsid w:val="005766BC"/>
    <w:rsid w:val="00583238"/>
    <w:rsid w:val="00583CB5"/>
    <w:rsid w:val="00591FA7"/>
    <w:rsid w:val="0059218F"/>
    <w:rsid w:val="0059339D"/>
    <w:rsid w:val="00597ED3"/>
    <w:rsid w:val="005A20AE"/>
    <w:rsid w:val="005B7D42"/>
    <w:rsid w:val="005C2E96"/>
    <w:rsid w:val="005C5A95"/>
    <w:rsid w:val="005C6BD6"/>
    <w:rsid w:val="005D3AD8"/>
    <w:rsid w:val="005D68E5"/>
    <w:rsid w:val="005D737A"/>
    <w:rsid w:val="005E385B"/>
    <w:rsid w:val="005E40B1"/>
    <w:rsid w:val="005E68C7"/>
    <w:rsid w:val="005F0584"/>
    <w:rsid w:val="005F1F0B"/>
    <w:rsid w:val="005F206D"/>
    <w:rsid w:val="005F2B76"/>
    <w:rsid w:val="005F3CA4"/>
    <w:rsid w:val="005F66F3"/>
    <w:rsid w:val="0060160E"/>
    <w:rsid w:val="00603C92"/>
    <w:rsid w:val="006043E9"/>
    <w:rsid w:val="006062E7"/>
    <w:rsid w:val="00607378"/>
    <w:rsid w:val="006075F1"/>
    <w:rsid w:val="006075FB"/>
    <w:rsid w:val="00607BE8"/>
    <w:rsid w:val="00607D68"/>
    <w:rsid w:val="0061150D"/>
    <w:rsid w:val="0061210C"/>
    <w:rsid w:val="00620E7A"/>
    <w:rsid w:val="00623E31"/>
    <w:rsid w:val="0062577F"/>
    <w:rsid w:val="006261B6"/>
    <w:rsid w:val="00626E52"/>
    <w:rsid w:val="006273F0"/>
    <w:rsid w:val="00630C91"/>
    <w:rsid w:val="00634B58"/>
    <w:rsid w:val="00636AA0"/>
    <w:rsid w:val="006419C0"/>
    <w:rsid w:val="00643FC5"/>
    <w:rsid w:val="006448E0"/>
    <w:rsid w:val="00647D87"/>
    <w:rsid w:val="006506DA"/>
    <w:rsid w:val="006507A7"/>
    <w:rsid w:val="00650F89"/>
    <w:rsid w:val="00653C69"/>
    <w:rsid w:val="006546CA"/>
    <w:rsid w:val="006558DF"/>
    <w:rsid w:val="006560A1"/>
    <w:rsid w:val="006622EB"/>
    <w:rsid w:val="0066253A"/>
    <w:rsid w:val="00664FDA"/>
    <w:rsid w:val="006668B3"/>
    <w:rsid w:val="00673020"/>
    <w:rsid w:val="00673098"/>
    <w:rsid w:val="00673223"/>
    <w:rsid w:val="00673601"/>
    <w:rsid w:val="00673E30"/>
    <w:rsid w:val="00680432"/>
    <w:rsid w:val="00681E8F"/>
    <w:rsid w:val="00682959"/>
    <w:rsid w:val="006843B5"/>
    <w:rsid w:val="00686CAF"/>
    <w:rsid w:val="00690E3F"/>
    <w:rsid w:val="00692A54"/>
    <w:rsid w:val="006935A3"/>
    <w:rsid w:val="00694E4E"/>
    <w:rsid w:val="006A19A1"/>
    <w:rsid w:val="006B299C"/>
    <w:rsid w:val="006B6213"/>
    <w:rsid w:val="006C2B64"/>
    <w:rsid w:val="006C483C"/>
    <w:rsid w:val="006C4A83"/>
    <w:rsid w:val="006C5D03"/>
    <w:rsid w:val="006C6F73"/>
    <w:rsid w:val="006C73CB"/>
    <w:rsid w:val="006D05F8"/>
    <w:rsid w:val="006D631A"/>
    <w:rsid w:val="006E20B7"/>
    <w:rsid w:val="006E3B64"/>
    <w:rsid w:val="006E3DD1"/>
    <w:rsid w:val="006E7A3B"/>
    <w:rsid w:val="006F01BA"/>
    <w:rsid w:val="006F170D"/>
    <w:rsid w:val="006F3305"/>
    <w:rsid w:val="006F3E5A"/>
    <w:rsid w:val="006F4205"/>
    <w:rsid w:val="00701825"/>
    <w:rsid w:val="007022BA"/>
    <w:rsid w:val="00711F62"/>
    <w:rsid w:val="00722ABB"/>
    <w:rsid w:val="00722B98"/>
    <w:rsid w:val="007247C0"/>
    <w:rsid w:val="00725785"/>
    <w:rsid w:val="00726CEA"/>
    <w:rsid w:val="00726FCD"/>
    <w:rsid w:val="00731234"/>
    <w:rsid w:val="007313A2"/>
    <w:rsid w:val="00732861"/>
    <w:rsid w:val="00735CFF"/>
    <w:rsid w:val="0074299D"/>
    <w:rsid w:val="007439D7"/>
    <w:rsid w:val="007441A9"/>
    <w:rsid w:val="00745D4C"/>
    <w:rsid w:val="007468DA"/>
    <w:rsid w:val="00747FF3"/>
    <w:rsid w:val="00750500"/>
    <w:rsid w:val="00752BA8"/>
    <w:rsid w:val="00754AEE"/>
    <w:rsid w:val="007550CD"/>
    <w:rsid w:val="00755B89"/>
    <w:rsid w:val="00761FC1"/>
    <w:rsid w:val="00761FC3"/>
    <w:rsid w:val="00765438"/>
    <w:rsid w:val="00766CE6"/>
    <w:rsid w:val="007675C5"/>
    <w:rsid w:val="00770E3A"/>
    <w:rsid w:val="00771074"/>
    <w:rsid w:val="007713C2"/>
    <w:rsid w:val="0077394B"/>
    <w:rsid w:val="00774288"/>
    <w:rsid w:val="007756C9"/>
    <w:rsid w:val="0078109C"/>
    <w:rsid w:val="007812F1"/>
    <w:rsid w:val="007814A8"/>
    <w:rsid w:val="00781C38"/>
    <w:rsid w:val="007829F6"/>
    <w:rsid w:val="0078534F"/>
    <w:rsid w:val="0079083B"/>
    <w:rsid w:val="00790D00"/>
    <w:rsid w:val="00791000"/>
    <w:rsid w:val="00791B6B"/>
    <w:rsid w:val="007921A7"/>
    <w:rsid w:val="00793C79"/>
    <w:rsid w:val="00793FF3"/>
    <w:rsid w:val="00794832"/>
    <w:rsid w:val="00796D90"/>
    <w:rsid w:val="007A37A8"/>
    <w:rsid w:val="007A3AB3"/>
    <w:rsid w:val="007B4494"/>
    <w:rsid w:val="007B46B1"/>
    <w:rsid w:val="007B5C89"/>
    <w:rsid w:val="007B70EF"/>
    <w:rsid w:val="007C0969"/>
    <w:rsid w:val="007C2460"/>
    <w:rsid w:val="007D06A3"/>
    <w:rsid w:val="007D3687"/>
    <w:rsid w:val="007E1CDE"/>
    <w:rsid w:val="007E4351"/>
    <w:rsid w:val="007F2565"/>
    <w:rsid w:val="007F4204"/>
    <w:rsid w:val="007F5C3D"/>
    <w:rsid w:val="008038D1"/>
    <w:rsid w:val="00804261"/>
    <w:rsid w:val="00805E8F"/>
    <w:rsid w:val="00811AB5"/>
    <w:rsid w:val="00814739"/>
    <w:rsid w:val="00815DCB"/>
    <w:rsid w:val="0082074E"/>
    <w:rsid w:val="008218EA"/>
    <w:rsid w:val="00822851"/>
    <w:rsid w:val="0082455D"/>
    <w:rsid w:val="0082505B"/>
    <w:rsid w:val="00826B0B"/>
    <w:rsid w:val="00827AFD"/>
    <w:rsid w:val="008338F3"/>
    <w:rsid w:val="00835648"/>
    <w:rsid w:val="00836F94"/>
    <w:rsid w:val="008371F9"/>
    <w:rsid w:val="0083778D"/>
    <w:rsid w:val="008417F9"/>
    <w:rsid w:val="0084327B"/>
    <w:rsid w:val="008442BB"/>
    <w:rsid w:val="00845843"/>
    <w:rsid w:val="008503D3"/>
    <w:rsid w:val="00850C3B"/>
    <w:rsid w:val="00852677"/>
    <w:rsid w:val="00852EF2"/>
    <w:rsid w:val="00854AE1"/>
    <w:rsid w:val="008610DC"/>
    <w:rsid w:val="00861653"/>
    <w:rsid w:val="00861868"/>
    <w:rsid w:val="008618FC"/>
    <w:rsid w:val="00862291"/>
    <w:rsid w:val="00866313"/>
    <w:rsid w:val="00871DA5"/>
    <w:rsid w:val="008724B3"/>
    <w:rsid w:val="0087534C"/>
    <w:rsid w:val="00881268"/>
    <w:rsid w:val="00884E9A"/>
    <w:rsid w:val="008874A9"/>
    <w:rsid w:val="008954DD"/>
    <w:rsid w:val="008956D8"/>
    <w:rsid w:val="00896D32"/>
    <w:rsid w:val="0089732D"/>
    <w:rsid w:val="008A11B9"/>
    <w:rsid w:val="008A23F3"/>
    <w:rsid w:val="008A5761"/>
    <w:rsid w:val="008B332D"/>
    <w:rsid w:val="008B3389"/>
    <w:rsid w:val="008B48F1"/>
    <w:rsid w:val="008B63D9"/>
    <w:rsid w:val="008C08A3"/>
    <w:rsid w:val="008C0985"/>
    <w:rsid w:val="008C0E52"/>
    <w:rsid w:val="008C55A8"/>
    <w:rsid w:val="008C5E7A"/>
    <w:rsid w:val="008D2F00"/>
    <w:rsid w:val="008D5852"/>
    <w:rsid w:val="008D5CF8"/>
    <w:rsid w:val="008D7565"/>
    <w:rsid w:val="008D7CE3"/>
    <w:rsid w:val="008E112E"/>
    <w:rsid w:val="008E70BC"/>
    <w:rsid w:val="008F2178"/>
    <w:rsid w:val="008F3FB4"/>
    <w:rsid w:val="008F7985"/>
    <w:rsid w:val="009024F6"/>
    <w:rsid w:val="00903E9D"/>
    <w:rsid w:val="009046BF"/>
    <w:rsid w:val="00907D75"/>
    <w:rsid w:val="009108A9"/>
    <w:rsid w:val="00923171"/>
    <w:rsid w:val="009259C5"/>
    <w:rsid w:val="00925F83"/>
    <w:rsid w:val="009267F2"/>
    <w:rsid w:val="00926FED"/>
    <w:rsid w:val="00934D35"/>
    <w:rsid w:val="00940301"/>
    <w:rsid w:val="00941F8E"/>
    <w:rsid w:val="00943CF1"/>
    <w:rsid w:val="00944701"/>
    <w:rsid w:val="00944771"/>
    <w:rsid w:val="00945A9D"/>
    <w:rsid w:val="00945F90"/>
    <w:rsid w:val="00946058"/>
    <w:rsid w:val="00953476"/>
    <w:rsid w:val="00955B6A"/>
    <w:rsid w:val="0095659E"/>
    <w:rsid w:val="00957FA1"/>
    <w:rsid w:val="0096037C"/>
    <w:rsid w:val="00964A6E"/>
    <w:rsid w:val="00964DB1"/>
    <w:rsid w:val="0096668B"/>
    <w:rsid w:val="00971D62"/>
    <w:rsid w:val="00973474"/>
    <w:rsid w:val="0097585C"/>
    <w:rsid w:val="00975AB5"/>
    <w:rsid w:val="00976215"/>
    <w:rsid w:val="0098051C"/>
    <w:rsid w:val="009810E2"/>
    <w:rsid w:val="00981AE6"/>
    <w:rsid w:val="00981E1E"/>
    <w:rsid w:val="009826CA"/>
    <w:rsid w:val="00983451"/>
    <w:rsid w:val="00984868"/>
    <w:rsid w:val="00986965"/>
    <w:rsid w:val="00990FE1"/>
    <w:rsid w:val="00993F82"/>
    <w:rsid w:val="009959BF"/>
    <w:rsid w:val="009A08B9"/>
    <w:rsid w:val="009A325B"/>
    <w:rsid w:val="009A3375"/>
    <w:rsid w:val="009A3DE6"/>
    <w:rsid w:val="009A52BF"/>
    <w:rsid w:val="009B0021"/>
    <w:rsid w:val="009B08D1"/>
    <w:rsid w:val="009B1D8D"/>
    <w:rsid w:val="009B2B57"/>
    <w:rsid w:val="009B3B39"/>
    <w:rsid w:val="009B5A43"/>
    <w:rsid w:val="009C61C0"/>
    <w:rsid w:val="009D78E9"/>
    <w:rsid w:val="009E00A8"/>
    <w:rsid w:val="009E56DD"/>
    <w:rsid w:val="009E588A"/>
    <w:rsid w:val="009E5AA2"/>
    <w:rsid w:val="009E65EC"/>
    <w:rsid w:val="009F0999"/>
    <w:rsid w:val="009F1B52"/>
    <w:rsid w:val="009F21FC"/>
    <w:rsid w:val="00A001B3"/>
    <w:rsid w:val="00A01659"/>
    <w:rsid w:val="00A02ED8"/>
    <w:rsid w:val="00A056B4"/>
    <w:rsid w:val="00A068C6"/>
    <w:rsid w:val="00A1177A"/>
    <w:rsid w:val="00A1467D"/>
    <w:rsid w:val="00A211EC"/>
    <w:rsid w:val="00A2257B"/>
    <w:rsid w:val="00A241D9"/>
    <w:rsid w:val="00A25AF0"/>
    <w:rsid w:val="00A3694E"/>
    <w:rsid w:val="00A40F7F"/>
    <w:rsid w:val="00A416B0"/>
    <w:rsid w:val="00A43377"/>
    <w:rsid w:val="00A5174F"/>
    <w:rsid w:val="00A53092"/>
    <w:rsid w:val="00A538AB"/>
    <w:rsid w:val="00A54679"/>
    <w:rsid w:val="00A56DF5"/>
    <w:rsid w:val="00A57011"/>
    <w:rsid w:val="00A62BA5"/>
    <w:rsid w:val="00A6605B"/>
    <w:rsid w:val="00A6617B"/>
    <w:rsid w:val="00A70B15"/>
    <w:rsid w:val="00A714E7"/>
    <w:rsid w:val="00A725FA"/>
    <w:rsid w:val="00A75F24"/>
    <w:rsid w:val="00A76071"/>
    <w:rsid w:val="00A81879"/>
    <w:rsid w:val="00A8200E"/>
    <w:rsid w:val="00A83268"/>
    <w:rsid w:val="00A84FB9"/>
    <w:rsid w:val="00A85BE9"/>
    <w:rsid w:val="00A873D4"/>
    <w:rsid w:val="00A90782"/>
    <w:rsid w:val="00A90E18"/>
    <w:rsid w:val="00A97F04"/>
    <w:rsid w:val="00AA1296"/>
    <w:rsid w:val="00AA1AB2"/>
    <w:rsid w:val="00AA2E9C"/>
    <w:rsid w:val="00AA3192"/>
    <w:rsid w:val="00AA4228"/>
    <w:rsid w:val="00AB0DC8"/>
    <w:rsid w:val="00AB1752"/>
    <w:rsid w:val="00AB3CB8"/>
    <w:rsid w:val="00AB3E92"/>
    <w:rsid w:val="00AB54B0"/>
    <w:rsid w:val="00AB5797"/>
    <w:rsid w:val="00AB5C0A"/>
    <w:rsid w:val="00AB67C4"/>
    <w:rsid w:val="00AB6CEC"/>
    <w:rsid w:val="00AC740F"/>
    <w:rsid w:val="00AD1128"/>
    <w:rsid w:val="00AD1758"/>
    <w:rsid w:val="00AD2E33"/>
    <w:rsid w:val="00AD6CAC"/>
    <w:rsid w:val="00AD76D6"/>
    <w:rsid w:val="00AE1978"/>
    <w:rsid w:val="00AE2489"/>
    <w:rsid w:val="00AE6050"/>
    <w:rsid w:val="00AF007B"/>
    <w:rsid w:val="00AF045C"/>
    <w:rsid w:val="00AF15F5"/>
    <w:rsid w:val="00AF2A58"/>
    <w:rsid w:val="00AF7775"/>
    <w:rsid w:val="00B034B2"/>
    <w:rsid w:val="00B035AA"/>
    <w:rsid w:val="00B1217B"/>
    <w:rsid w:val="00B128B6"/>
    <w:rsid w:val="00B13A5E"/>
    <w:rsid w:val="00B179E7"/>
    <w:rsid w:val="00B17ECC"/>
    <w:rsid w:val="00B21BA0"/>
    <w:rsid w:val="00B23E12"/>
    <w:rsid w:val="00B24B5C"/>
    <w:rsid w:val="00B35599"/>
    <w:rsid w:val="00B3710E"/>
    <w:rsid w:val="00B41074"/>
    <w:rsid w:val="00B41456"/>
    <w:rsid w:val="00B43B40"/>
    <w:rsid w:val="00B44876"/>
    <w:rsid w:val="00B44E24"/>
    <w:rsid w:val="00B4717B"/>
    <w:rsid w:val="00B516C9"/>
    <w:rsid w:val="00B51BDC"/>
    <w:rsid w:val="00B5665C"/>
    <w:rsid w:val="00B63683"/>
    <w:rsid w:val="00B6694F"/>
    <w:rsid w:val="00B6759D"/>
    <w:rsid w:val="00B702B2"/>
    <w:rsid w:val="00B70A37"/>
    <w:rsid w:val="00B7100D"/>
    <w:rsid w:val="00B71A34"/>
    <w:rsid w:val="00B71B96"/>
    <w:rsid w:val="00B7220F"/>
    <w:rsid w:val="00B72522"/>
    <w:rsid w:val="00B730D1"/>
    <w:rsid w:val="00B7368B"/>
    <w:rsid w:val="00B766B9"/>
    <w:rsid w:val="00B80B50"/>
    <w:rsid w:val="00B82341"/>
    <w:rsid w:val="00B836D5"/>
    <w:rsid w:val="00B84AB8"/>
    <w:rsid w:val="00B86517"/>
    <w:rsid w:val="00B8710B"/>
    <w:rsid w:val="00B90446"/>
    <w:rsid w:val="00B94093"/>
    <w:rsid w:val="00B95717"/>
    <w:rsid w:val="00B96B95"/>
    <w:rsid w:val="00B97C30"/>
    <w:rsid w:val="00BA0279"/>
    <w:rsid w:val="00BA1BB4"/>
    <w:rsid w:val="00BA2A9B"/>
    <w:rsid w:val="00BA4513"/>
    <w:rsid w:val="00BA69C0"/>
    <w:rsid w:val="00BB0C7D"/>
    <w:rsid w:val="00BB3815"/>
    <w:rsid w:val="00BB43D0"/>
    <w:rsid w:val="00BB558A"/>
    <w:rsid w:val="00BB70A1"/>
    <w:rsid w:val="00BB779F"/>
    <w:rsid w:val="00BC0361"/>
    <w:rsid w:val="00BC344D"/>
    <w:rsid w:val="00BC5DDE"/>
    <w:rsid w:val="00BC74FB"/>
    <w:rsid w:val="00BD2D6D"/>
    <w:rsid w:val="00BD2E58"/>
    <w:rsid w:val="00BE237A"/>
    <w:rsid w:val="00BE45D2"/>
    <w:rsid w:val="00BE5097"/>
    <w:rsid w:val="00BF0CF7"/>
    <w:rsid w:val="00BF26F0"/>
    <w:rsid w:val="00BF32E0"/>
    <w:rsid w:val="00BF3B7A"/>
    <w:rsid w:val="00BF4B41"/>
    <w:rsid w:val="00C01553"/>
    <w:rsid w:val="00C018DD"/>
    <w:rsid w:val="00C032E0"/>
    <w:rsid w:val="00C06DFB"/>
    <w:rsid w:val="00C07054"/>
    <w:rsid w:val="00C07E42"/>
    <w:rsid w:val="00C11F86"/>
    <w:rsid w:val="00C13CA1"/>
    <w:rsid w:val="00C141F0"/>
    <w:rsid w:val="00C1772E"/>
    <w:rsid w:val="00C20596"/>
    <w:rsid w:val="00C22681"/>
    <w:rsid w:val="00C226D6"/>
    <w:rsid w:val="00C234A6"/>
    <w:rsid w:val="00C25980"/>
    <w:rsid w:val="00C277DB"/>
    <w:rsid w:val="00C3115E"/>
    <w:rsid w:val="00C31728"/>
    <w:rsid w:val="00C3503F"/>
    <w:rsid w:val="00C3798B"/>
    <w:rsid w:val="00C37B36"/>
    <w:rsid w:val="00C37F76"/>
    <w:rsid w:val="00C41333"/>
    <w:rsid w:val="00C43770"/>
    <w:rsid w:val="00C62C50"/>
    <w:rsid w:val="00C63BD3"/>
    <w:rsid w:val="00C663A5"/>
    <w:rsid w:val="00C70E06"/>
    <w:rsid w:val="00C72040"/>
    <w:rsid w:val="00C83B83"/>
    <w:rsid w:val="00C845B0"/>
    <w:rsid w:val="00C8605A"/>
    <w:rsid w:val="00C92C4F"/>
    <w:rsid w:val="00C933B0"/>
    <w:rsid w:val="00C95E1B"/>
    <w:rsid w:val="00C963C3"/>
    <w:rsid w:val="00CA60D0"/>
    <w:rsid w:val="00CB18BF"/>
    <w:rsid w:val="00CB2735"/>
    <w:rsid w:val="00CB3018"/>
    <w:rsid w:val="00CB7604"/>
    <w:rsid w:val="00CC25B4"/>
    <w:rsid w:val="00CC3DB9"/>
    <w:rsid w:val="00CC5CE0"/>
    <w:rsid w:val="00CC63E9"/>
    <w:rsid w:val="00CD0018"/>
    <w:rsid w:val="00CD0F96"/>
    <w:rsid w:val="00CD258D"/>
    <w:rsid w:val="00CD57C7"/>
    <w:rsid w:val="00CD7BEC"/>
    <w:rsid w:val="00CE11A6"/>
    <w:rsid w:val="00CE3C10"/>
    <w:rsid w:val="00CE4791"/>
    <w:rsid w:val="00CF408D"/>
    <w:rsid w:val="00CF7167"/>
    <w:rsid w:val="00CF7BC1"/>
    <w:rsid w:val="00D01D32"/>
    <w:rsid w:val="00D07B18"/>
    <w:rsid w:val="00D11E6C"/>
    <w:rsid w:val="00D12AD1"/>
    <w:rsid w:val="00D1387B"/>
    <w:rsid w:val="00D140C8"/>
    <w:rsid w:val="00D143EF"/>
    <w:rsid w:val="00D157DA"/>
    <w:rsid w:val="00D15D4D"/>
    <w:rsid w:val="00D16D41"/>
    <w:rsid w:val="00D200D2"/>
    <w:rsid w:val="00D23288"/>
    <w:rsid w:val="00D234F6"/>
    <w:rsid w:val="00D23DE7"/>
    <w:rsid w:val="00D2400A"/>
    <w:rsid w:val="00D31FD3"/>
    <w:rsid w:val="00D32D9B"/>
    <w:rsid w:val="00D34569"/>
    <w:rsid w:val="00D369B9"/>
    <w:rsid w:val="00D42B78"/>
    <w:rsid w:val="00D4352C"/>
    <w:rsid w:val="00D4425B"/>
    <w:rsid w:val="00D51439"/>
    <w:rsid w:val="00D53103"/>
    <w:rsid w:val="00D53F9A"/>
    <w:rsid w:val="00D540F6"/>
    <w:rsid w:val="00D54CB9"/>
    <w:rsid w:val="00D57985"/>
    <w:rsid w:val="00D628EA"/>
    <w:rsid w:val="00D62E89"/>
    <w:rsid w:val="00D63D25"/>
    <w:rsid w:val="00D6476F"/>
    <w:rsid w:val="00D6570E"/>
    <w:rsid w:val="00D70EE2"/>
    <w:rsid w:val="00D71C15"/>
    <w:rsid w:val="00D73233"/>
    <w:rsid w:val="00D7415B"/>
    <w:rsid w:val="00D7496B"/>
    <w:rsid w:val="00D8224D"/>
    <w:rsid w:val="00D823CB"/>
    <w:rsid w:val="00D85D26"/>
    <w:rsid w:val="00D85E01"/>
    <w:rsid w:val="00D90178"/>
    <w:rsid w:val="00D916AB"/>
    <w:rsid w:val="00D93433"/>
    <w:rsid w:val="00DA0879"/>
    <w:rsid w:val="00DA109A"/>
    <w:rsid w:val="00DA189A"/>
    <w:rsid w:val="00DA4375"/>
    <w:rsid w:val="00DB403B"/>
    <w:rsid w:val="00DC0B6A"/>
    <w:rsid w:val="00DC42E7"/>
    <w:rsid w:val="00DC59F9"/>
    <w:rsid w:val="00DD2F98"/>
    <w:rsid w:val="00DD33B2"/>
    <w:rsid w:val="00DD6218"/>
    <w:rsid w:val="00DE058F"/>
    <w:rsid w:val="00DE0BA3"/>
    <w:rsid w:val="00DE2498"/>
    <w:rsid w:val="00DE36D0"/>
    <w:rsid w:val="00DE4D8B"/>
    <w:rsid w:val="00DE695D"/>
    <w:rsid w:val="00DE6C14"/>
    <w:rsid w:val="00DE7C69"/>
    <w:rsid w:val="00DF06FF"/>
    <w:rsid w:val="00DF2086"/>
    <w:rsid w:val="00DF4176"/>
    <w:rsid w:val="00DF4A5B"/>
    <w:rsid w:val="00E07992"/>
    <w:rsid w:val="00E12D04"/>
    <w:rsid w:val="00E136EE"/>
    <w:rsid w:val="00E15148"/>
    <w:rsid w:val="00E16BAC"/>
    <w:rsid w:val="00E21CFF"/>
    <w:rsid w:val="00E21E55"/>
    <w:rsid w:val="00E30BE9"/>
    <w:rsid w:val="00E31222"/>
    <w:rsid w:val="00E320BD"/>
    <w:rsid w:val="00E344D0"/>
    <w:rsid w:val="00E354FB"/>
    <w:rsid w:val="00E45D19"/>
    <w:rsid w:val="00E45EF9"/>
    <w:rsid w:val="00E504AD"/>
    <w:rsid w:val="00E507E2"/>
    <w:rsid w:val="00E52B56"/>
    <w:rsid w:val="00E53D76"/>
    <w:rsid w:val="00E53D9F"/>
    <w:rsid w:val="00E55B49"/>
    <w:rsid w:val="00E56894"/>
    <w:rsid w:val="00E61B21"/>
    <w:rsid w:val="00E63E1F"/>
    <w:rsid w:val="00E677E2"/>
    <w:rsid w:val="00E71A18"/>
    <w:rsid w:val="00E73049"/>
    <w:rsid w:val="00E7548B"/>
    <w:rsid w:val="00E7558A"/>
    <w:rsid w:val="00E80DE8"/>
    <w:rsid w:val="00E841B3"/>
    <w:rsid w:val="00E8503F"/>
    <w:rsid w:val="00E87639"/>
    <w:rsid w:val="00E90DC8"/>
    <w:rsid w:val="00E95065"/>
    <w:rsid w:val="00E95EF5"/>
    <w:rsid w:val="00EA1046"/>
    <w:rsid w:val="00EA3368"/>
    <w:rsid w:val="00EA3498"/>
    <w:rsid w:val="00EA3F49"/>
    <w:rsid w:val="00EA5154"/>
    <w:rsid w:val="00EA532A"/>
    <w:rsid w:val="00EA5FDF"/>
    <w:rsid w:val="00EA74EA"/>
    <w:rsid w:val="00EB03AA"/>
    <w:rsid w:val="00EB0FA7"/>
    <w:rsid w:val="00EB10EB"/>
    <w:rsid w:val="00EB2B47"/>
    <w:rsid w:val="00EB3B7D"/>
    <w:rsid w:val="00EC65B1"/>
    <w:rsid w:val="00EC7C42"/>
    <w:rsid w:val="00ED38CF"/>
    <w:rsid w:val="00ED3CF0"/>
    <w:rsid w:val="00ED4F63"/>
    <w:rsid w:val="00ED5466"/>
    <w:rsid w:val="00EE1E67"/>
    <w:rsid w:val="00EE220F"/>
    <w:rsid w:val="00EE4332"/>
    <w:rsid w:val="00EE4B06"/>
    <w:rsid w:val="00EE50B8"/>
    <w:rsid w:val="00EE7F87"/>
    <w:rsid w:val="00EF0348"/>
    <w:rsid w:val="00EF0E57"/>
    <w:rsid w:val="00EF1252"/>
    <w:rsid w:val="00EF20F3"/>
    <w:rsid w:val="00EF37F7"/>
    <w:rsid w:val="00EF3A2B"/>
    <w:rsid w:val="00EF52B8"/>
    <w:rsid w:val="00F026D8"/>
    <w:rsid w:val="00F11A62"/>
    <w:rsid w:val="00F125ED"/>
    <w:rsid w:val="00F127F1"/>
    <w:rsid w:val="00F13667"/>
    <w:rsid w:val="00F21DC7"/>
    <w:rsid w:val="00F25049"/>
    <w:rsid w:val="00F251E4"/>
    <w:rsid w:val="00F25A8B"/>
    <w:rsid w:val="00F27270"/>
    <w:rsid w:val="00F27ECC"/>
    <w:rsid w:val="00F30600"/>
    <w:rsid w:val="00F32337"/>
    <w:rsid w:val="00F32EC5"/>
    <w:rsid w:val="00F36929"/>
    <w:rsid w:val="00F40695"/>
    <w:rsid w:val="00F423DA"/>
    <w:rsid w:val="00F42D3C"/>
    <w:rsid w:val="00F473BD"/>
    <w:rsid w:val="00F477BC"/>
    <w:rsid w:val="00F50AD5"/>
    <w:rsid w:val="00F52FBD"/>
    <w:rsid w:val="00F5707D"/>
    <w:rsid w:val="00F6084C"/>
    <w:rsid w:val="00F62563"/>
    <w:rsid w:val="00F62E36"/>
    <w:rsid w:val="00F62FEF"/>
    <w:rsid w:val="00F64130"/>
    <w:rsid w:val="00F65046"/>
    <w:rsid w:val="00F656BF"/>
    <w:rsid w:val="00F65AE7"/>
    <w:rsid w:val="00F6711A"/>
    <w:rsid w:val="00F67E0A"/>
    <w:rsid w:val="00F72B70"/>
    <w:rsid w:val="00F7394F"/>
    <w:rsid w:val="00F73F8B"/>
    <w:rsid w:val="00F74ECA"/>
    <w:rsid w:val="00F77A5F"/>
    <w:rsid w:val="00F85724"/>
    <w:rsid w:val="00F86D99"/>
    <w:rsid w:val="00F8776A"/>
    <w:rsid w:val="00F90052"/>
    <w:rsid w:val="00F90808"/>
    <w:rsid w:val="00F918C2"/>
    <w:rsid w:val="00F92135"/>
    <w:rsid w:val="00F938A0"/>
    <w:rsid w:val="00F95929"/>
    <w:rsid w:val="00F9675A"/>
    <w:rsid w:val="00FA6179"/>
    <w:rsid w:val="00FA6632"/>
    <w:rsid w:val="00FB037E"/>
    <w:rsid w:val="00FB4337"/>
    <w:rsid w:val="00FB4F02"/>
    <w:rsid w:val="00FB5030"/>
    <w:rsid w:val="00FB667C"/>
    <w:rsid w:val="00FB68F0"/>
    <w:rsid w:val="00FB7CB1"/>
    <w:rsid w:val="00FC2C4A"/>
    <w:rsid w:val="00FD036F"/>
    <w:rsid w:val="00FD3878"/>
    <w:rsid w:val="00FD3ED9"/>
    <w:rsid w:val="00FE028E"/>
    <w:rsid w:val="00FE02D1"/>
    <w:rsid w:val="00FE24B7"/>
    <w:rsid w:val="00FE48C3"/>
    <w:rsid w:val="00FE6A1C"/>
    <w:rsid w:val="00FF2C55"/>
    <w:rsid w:val="00FF3630"/>
    <w:rsid w:val="00FF4DAB"/>
    <w:rsid w:val="00FF711C"/>
    <w:rsid w:val="00FF7365"/>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29"/>
    <o:shapelayout v:ext="edit">
      <o:idmap v:ext="edit" data="1"/>
    </o:shapelayout>
  </w:shapeDefaults>
  <w:decimalSymbol w:val="."/>
  <w:listSeparator w:val=","/>
  <w15:docId w15:val="{6764D80A-D8A3-44A2-A092-09EEF546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4E4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694E4E"/>
    <w:pPr>
      <w:keepNext/>
      <w:keepLines/>
      <w:spacing w:before="480"/>
      <w:ind w:left="794" w:hanging="794"/>
      <w:outlineLvl w:val="0"/>
    </w:pPr>
    <w:rPr>
      <w:b/>
    </w:rPr>
  </w:style>
  <w:style w:type="paragraph" w:styleId="Heading2">
    <w:name w:val="heading 2"/>
    <w:basedOn w:val="Heading1"/>
    <w:next w:val="Normal"/>
    <w:link w:val="Heading2Char"/>
    <w:qFormat/>
    <w:rsid w:val="00694E4E"/>
    <w:pPr>
      <w:spacing w:before="320"/>
      <w:outlineLvl w:val="1"/>
    </w:pPr>
  </w:style>
  <w:style w:type="paragraph" w:styleId="Heading3">
    <w:name w:val="heading 3"/>
    <w:basedOn w:val="Heading1"/>
    <w:next w:val="Normal"/>
    <w:link w:val="Heading3Char"/>
    <w:qFormat/>
    <w:rsid w:val="00694E4E"/>
    <w:pPr>
      <w:spacing w:before="200"/>
      <w:outlineLvl w:val="2"/>
    </w:pPr>
  </w:style>
  <w:style w:type="paragraph" w:styleId="Heading4">
    <w:name w:val="heading 4"/>
    <w:basedOn w:val="Heading3"/>
    <w:next w:val="Normal"/>
    <w:link w:val="Heading4Char"/>
    <w:qFormat/>
    <w:rsid w:val="00694E4E"/>
    <w:pPr>
      <w:tabs>
        <w:tab w:val="clear" w:pos="794"/>
        <w:tab w:val="left" w:pos="992"/>
      </w:tabs>
      <w:ind w:left="992" w:hanging="992"/>
      <w:outlineLvl w:val="3"/>
    </w:pPr>
  </w:style>
  <w:style w:type="paragraph" w:styleId="Heading5">
    <w:name w:val="heading 5"/>
    <w:basedOn w:val="Heading4"/>
    <w:next w:val="Normal"/>
    <w:link w:val="Heading5Char"/>
    <w:qFormat/>
    <w:rsid w:val="00694E4E"/>
    <w:pPr>
      <w:outlineLvl w:val="4"/>
    </w:pPr>
  </w:style>
  <w:style w:type="paragraph" w:styleId="Heading6">
    <w:name w:val="heading 6"/>
    <w:basedOn w:val="Heading4"/>
    <w:next w:val="Normal"/>
    <w:link w:val="Heading6Char"/>
    <w:qFormat/>
    <w:rsid w:val="00694E4E"/>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94E4E"/>
    <w:pPr>
      <w:outlineLvl w:val="6"/>
    </w:pPr>
  </w:style>
  <w:style w:type="paragraph" w:styleId="Heading8">
    <w:name w:val="heading 8"/>
    <w:basedOn w:val="Heading6"/>
    <w:next w:val="Normal"/>
    <w:link w:val="Heading8Char"/>
    <w:uiPriority w:val="99"/>
    <w:qFormat/>
    <w:rsid w:val="00694E4E"/>
    <w:pPr>
      <w:outlineLvl w:val="7"/>
    </w:pPr>
  </w:style>
  <w:style w:type="paragraph" w:styleId="Heading9">
    <w:name w:val="heading 9"/>
    <w:basedOn w:val="Heading6"/>
    <w:next w:val="Normal"/>
    <w:link w:val="Heading9Char"/>
    <w:uiPriority w:val="99"/>
    <w:qFormat/>
    <w:rsid w:val="00694E4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218F"/>
    <w:rPr>
      <w:b/>
      <w:sz w:val="24"/>
      <w:lang w:val="fr-FR" w:eastAsia="en-US"/>
    </w:rPr>
  </w:style>
  <w:style w:type="character" w:customStyle="1" w:styleId="Heading2Char">
    <w:name w:val="Heading 2 Char"/>
    <w:basedOn w:val="DefaultParagraphFont"/>
    <w:link w:val="Heading2"/>
    <w:rsid w:val="0059218F"/>
    <w:rPr>
      <w:b/>
      <w:sz w:val="24"/>
      <w:lang w:val="fr-FR" w:eastAsia="en-US"/>
    </w:rPr>
  </w:style>
  <w:style w:type="character" w:customStyle="1" w:styleId="Heading3Char">
    <w:name w:val="Heading 3 Char"/>
    <w:basedOn w:val="DefaultParagraphFont"/>
    <w:link w:val="Heading3"/>
    <w:rsid w:val="0059218F"/>
    <w:rPr>
      <w:b/>
      <w:sz w:val="24"/>
      <w:lang w:val="fr-FR" w:eastAsia="en-US"/>
    </w:rPr>
  </w:style>
  <w:style w:type="character" w:customStyle="1" w:styleId="Heading4Char">
    <w:name w:val="Heading 4 Char"/>
    <w:basedOn w:val="DefaultParagraphFont"/>
    <w:link w:val="Heading4"/>
    <w:rsid w:val="0059218F"/>
    <w:rPr>
      <w:b/>
      <w:sz w:val="24"/>
      <w:lang w:val="fr-FR" w:eastAsia="en-US"/>
    </w:rPr>
  </w:style>
  <w:style w:type="character" w:customStyle="1" w:styleId="Heading5Char">
    <w:name w:val="Heading 5 Char"/>
    <w:basedOn w:val="DefaultParagraphFont"/>
    <w:link w:val="Heading5"/>
    <w:rsid w:val="0059218F"/>
    <w:rPr>
      <w:b/>
      <w:sz w:val="24"/>
      <w:lang w:val="fr-FR" w:eastAsia="en-US"/>
    </w:rPr>
  </w:style>
  <w:style w:type="character" w:customStyle="1" w:styleId="Heading6Char">
    <w:name w:val="Heading 6 Char"/>
    <w:basedOn w:val="DefaultParagraphFont"/>
    <w:link w:val="Heading6"/>
    <w:rsid w:val="0059218F"/>
    <w:rPr>
      <w:b/>
      <w:sz w:val="24"/>
      <w:lang w:val="fr-FR" w:eastAsia="en-US"/>
    </w:rPr>
  </w:style>
  <w:style w:type="character" w:customStyle="1" w:styleId="Heading7Char">
    <w:name w:val="Heading 7 Char"/>
    <w:basedOn w:val="DefaultParagraphFont"/>
    <w:link w:val="Heading7"/>
    <w:uiPriority w:val="99"/>
    <w:rsid w:val="0059218F"/>
    <w:rPr>
      <w:b/>
      <w:sz w:val="24"/>
      <w:lang w:val="fr-FR" w:eastAsia="en-US"/>
    </w:rPr>
  </w:style>
  <w:style w:type="character" w:customStyle="1" w:styleId="Heading8Char">
    <w:name w:val="Heading 8 Char"/>
    <w:basedOn w:val="DefaultParagraphFont"/>
    <w:link w:val="Heading8"/>
    <w:uiPriority w:val="99"/>
    <w:rsid w:val="0059218F"/>
    <w:rPr>
      <w:b/>
      <w:sz w:val="24"/>
      <w:lang w:val="fr-FR" w:eastAsia="en-US"/>
    </w:rPr>
  </w:style>
  <w:style w:type="character" w:customStyle="1" w:styleId="Heading9Char">
    <w:name w:val="Heading 9 Char"/>
    <w:basedOn w:val="DefaultParagraphFont"/>
    <w:link w:val="Heading9"/>
    <w:uiPriority w:val="99"/>
    <w:rsid w:val="0059218F"/>
    <w:rPr>
      <w:b/>
      <w:sz w:val="24"/>
      <w:lang w:val="fr-FR"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694E4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59218F"/>
    <w:rPr>
      <w:sz w:val="24"/>
      <w:lang w:val="fr-FR" w:eastAsia="en-US"/>
    </w:rPr>
  </w:style>
  <w:style w:type="paragraph" w:styleId="Footer">
    <w:name w:val="footer"/>
    <w:basedOn w:val="Normal"/>
    <w:link w:val="FooterChar"/>
    <w:uiPriority w:val="99"/>
    <w:rsid w:val="00694E4E"/>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uiPriority w:val="99"/>
    <w:rsid w:val="0059218F"/>
    <w:rPr>
      <w:noProof/>
      <w:sz w:val="18"/>
      <w:lang w:val="fr-FR" w:eastAsia="en-US"/>
    </w:rPr>
  </w:style>
  <w:style w:type="character" w:styleId="PageNumber">
    <w:name w:val="page number"/>
    <w:basedOn w:val="DefaultParagraphFont"/>
    <w:rsid w:val="00694E4E"/>
  </w:style>
  <w:style w:type="paragraph" w:customStyle="1" w:styleId="Headingb">
    <w:name w:val="Heading_b"/>
    <w:basedOn w:val="Heading3"/>
    <w:next w:val="Normal"/>
    <w:uiPriority w:val="99"/>
    <w:qFormat/>
    <w:rsid w:val="00694E4E"/>
    <w:pPr>
      <w:spacing w:before="160"/>
      <w:ind w:left="0" w:firstLine="0"/>
      <w:outlineLvl w:val="9"/>
    </w:pPr>
  </w:style>
  <w:style w:type="paragraph" w:customStyle="1" w:styleId="Headingi">
    <w:name w:val="Heading_i"/>
    <w:basedOn w:val="Heading3"/>
    <w:next w:val="Normal"/>
    <w:uiPriority w:val="99"/>
    <w:qFormat/>
    <w:rsid w:val="00694E4E"/>
    <w:pPr>
      <w:spacing w:before="160"/>
      <w:ind w:left="0" w:firstLine="0"/>
    </w:pPr>
    <w:rPr>
      <w:b w:val="0"/>
      <w:i/>
    </w:rPr>
  </w:style>
  <w:style w:type="character" w:customStyle="1" w:styleId="href">
    <w:name w:val="href"/>
    <w:basedOn w:val="DefaultParagraphFont"/>
    <w:rsid w:val="00694E4E"/>
  </w:style>
  <w:style w:type="paragraph" w:customStyle="1" w:styleId="enumlev1">
    <w:name w:val="enumlev1"/>
    <w:basedOn w:val="Normal"/>
    <w:link w:val="enumlev1Char"/>
    <w:rsid w:val="00694E4E"/>
    <w:pPr>
      <w:spacing w:before="80"/>
      <w:ind w:left="794" w:hanging="794"/>
    </w:pPr>
  </w:style>
  <w:style w:type="paragraph" w:customStyle="1" w:styleId="enumlev2">
    <w:name w:val="enumlev2"/>
    <w:basedOn w:val="enumlev1"/>
    <w:uiPriority w:val="99"/>
    <w:rsid w:val="00694E4E"/>
    <w:pPr>
      <w:ind w:left="1191" w:hanging="397"/>
    </w:pPr>
  </w:style>
  <w:style w:type="paragraph" w:customStyle="1" w:styleId="enumlev3">
    <w:name w:val="enumlev3"/>
    <w:basedOn w:val="enumlev2"/>
    <w:uiPriority w:val="99"/>
    <w:rsid w:val="00694E4E"/>
    <w:pPr>
      <w:ind w:left="1588"/>
    </w:pPr>
  </w:style>
  <w:style w:type="paragraph" w:customStyle="1" w:styleId="Normalaftertitle">
    <w:name w:val="Normal_after_title"/>
    <w:basedOn w:val="Normal"/>
    <w:next w:val="Normal"/>
    <w:uiPriority w:val="99"/>
    <w:rsid w:val="00694E4E"/>
    <w:pPr>
      <w:spacing w:before="320"/>
    </w:pPr>
  </w:style>
  <w:style w:type="paragraph" w:customStyle="1" w:styleId="Note">
    <w:name w:val="Note"/>
    <w:basedOn w:val="Normal"/>
    <w:uiPriority w:val="99"/>
    <w:rsid w:val="00694E4E"/>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694E4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uiPriority w:val="99"/>
    <w:rsid w:val="00694E4E"/>
    <w:pPr>
      <w:keepNext/>
      <w:keepLines/>
      <w:spacing w:before="240"/>
      <w:jc w:val="center"/>
    </w:pPr>
    <w:rPr>
      <w:b/>
      <w:sz w:val="28"/>
    </w:rPr>
  </w:style>
  <w:style w:type="paragraph" w:customStyle="1" w:styleId="Recref">
    <w:name w:val="Rec_ref"/>
    <w:basedOn w:val="Normal"/>
    <w:next w:val="Recdate"/>
    <w:uiPriority w:val="99"/>
    <w:rsid w:val="00694E4E"/>
    <w:pPr>
      <w:jc w:val="center"/>
    </w:pPr>
  </w:style>
  <w:style w:type="paragraph" w:customStyle="1" w:styleId="Recdate">
    <w:name w:val="Rec_date"/>
    <w:basedOn w:val="Recref"/>
    <w:next w:val="Normalaftertitle"/>
    <w:uiPriority w:val="99"/>
    <w:rsid w:val="00694E4E"/>
    <w:pPr>
      <w:jc w:val="right"/>
    </w:pPr>
  </w:style>
  <w:style w:type="paragraph" w:customStyle="1" w:styleId="HeadingSum">
    <w:name w:val="Heading_Sum"/>
    <w:basedOn w:val="Headingb"/>
    <w:next w:val="Normal"/>
    <w:autoRedefine/>
    <w:rsid w:val="00694E4E"/>
    <w:pPr>
      <w:spacing w:before="240"/>
    </w:pPr>
    <w:rPr>
      <w:sz w:val="22"/>
      <w:lang w:val="es-ES_tradnl"/>
    </w:rPr>
  </w:style>
  <w:style w:type="paragraph" w:customStyle="1" w:styleId="AnnexNoTitle">
    <w:name w:val="Annex_NoTitle"/>
    <w:basedOn w:val="Normal"/>
    <w:next w:val="Normalaftertitle"/>
    <w:uiPriority w:val="99"/>
    <w:rsid w:val="00694E4E"/>
    <w:pPr>
      <w:keepNext/>
      <w:keepLines/>
      <w:spacing w:before="480" w:after="80"/>
      <w:jc w:val="center"/>
    </w:pPr>
    <w:rPr>
      <w:b/>
      <w:sz w:val="28"/>
    </w:rPr>
  </w:style>
  <w:style w:type="paragraph" w:customStyle="1" w:styleId="AppendixNoTitle">
    <w:name w:val="Appendix_NoTitle"/>
    <w:basedOn w:val="AnnexNoTitle"/>
    <w:next w:val="Normal"/>
    <w:uiPriority w:val="99"/>
    <w:rsid w:val="00694E4E"/>
  </w:style>
  <w:style w:type="paragraph" w:customStyle="1" w:styleId="Tablefin">
    <w:name w:val="Table_fin"/>
    <w:basedOn w:val="Normal"/>
    <w:next w:val="Normal"/>
    <w:rsid w:val="00694E4E"/>
    <w:pPr>
      <w:spacing w:before="0"/>
    </w:pPr>
    <w:rPr>
      <w:sz w:val="20"/>
      <w:lang w:val="en-GB"/>
    </w:rPr>
  </w:style>
  <w:style w:type="paragraph" w:customStyle="1" w:styleId="Tablehead">
    <w:name w:val="Table_head"/>
    <w:basedOn w:val="Normal"/>
    <w:next w:val="Normal"/>
    <w:link w:val="TableheadChar"/>
    <w:rsid w:val="00694E4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uiPriority w:val="99"/>
    <w:rsid w:val="00694E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694E4E"/>
    <w:pPr>
      <w:keepNext/>
      <w:spacing w:before="360" w:after="120"/>
      <w:jc w:val="center"/>
    </w:pPr>
  </w:style>
  <w:style w:type="paragraph" w:customStyle="1" w:styleId="Tabletext">
    <w:name w:val="Table_text"/>
    <w:basedOn w:val="Normal"/>
    <w:link w:val="TabletextChar"/>
    <w:rsid w:val="00694E4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rsid w:val="00694E4E"/>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rsid w:val="00694E4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94E4E"/>
    <w:pPr>
      <w:ind w:left="794"/>
    </w:pPr>
  </w:style>
  <w:style w:type="paragraph" w:customStyle="1" w:styleId="Figurelegend">
    <w:name w:val="Figure_legend"/>
    <w:basedOn w:val="Normal"/>
    <w:uiPriority w:val="99"/>
    <w:rsid w:val="00694E4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694E4E"/>
    <w:pPr>
      <w:keepNext/>
      <w:keepLines/>
      <w:spacing w:before="480" w:after="80"/>
      <w:jc w:val="center"/>
    </w:pPr>
    <w:rPr>
      <w:caps/>
      <w:sz w:val="18"/>
    </w:rPr>
  </w:style>
  <w:style w:type="paragraph" w:customStyle="1" w:styleId="Figuretitle">
    <w:name w:val="Figure_title"/>
    <w:basedOn w:val="Normal"/>
    <w:next w:val="Figure"/>
    <w:link w:val="FiguretitleChar"/>
    <w:uiPriority w:val="99"/>
    <w:rsid w:val="00694E4E"/>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694E4E"/>
    <w:pPr>
      <w:keepNext w:val="0"/>
      <w:spacing w:before="0" w:after="240"/>
    </w:pPr>
  </w:style>
  <w:style w:type="paragraph" w:customStyle="1" w:styleId="tocpart">
    <w:name w:val="tocpart"/>
    <w:basedOn w:val="Normal"/>
    <w:rsid w:val="00694E4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94E4E"/>
    <w:pPr>
      <w:keepNext/>
      <w:keepLines/>
      <w:spacing w:before="480"/>
      <w:jc w:val="center"/>
    </w:pPr>
    <w:rPr>
      <w:sz w:val="28"/>
    </w:rPr>
  </w:style>
  <w:style w:type="paragraph" w:customStyle="1" w:styleId="Arttitle">
    <w:name w:val="Art_title"/>
    <w:basedOn w:val="Normal"/>
    <w:next w:val="Normalaftertitle"/>
    <w:uiPriority w:val="99"/>
    <w:rsid w:val="00694E4E"/>
    <w:pPr>
      <w:keepNext/>
      <w:keepLines/>
      <w:spacing w:before="240"/>
      <w:jc w:val="center"/>
    </w:pPr>
    <w:rPr>
      <w:b/>
      <w:sz w:val="28"/>
    </w:rPr>
  </w:style>
  <w:style w:type="paragraph" w:customStyle="1" w:styleId="Blanc">
    <w:name w:val="Blanc"/>
    <w:basedOn w:val="Normal"/>
    <w:next w:val="Tabletext"/>
    <w:rsid w:val="00694E4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694E4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694E4E"/>
    <w:pPr>
      <w:keepNext/>
      <w:keepLines/>
      <w:spacing w:before="160"/>
      <w:ind w:left="794"/>
    </w:pPr>
    <w:rPr>
      <w:i/>
    </w:rPr>
  </w:style>
  <w:style w:type="paragraph" w:customStyle="1" w:styleId="ChapNo">
    <w:name w:val="Chap_No"/>
    <w:basedOn w:val="ArtNo"/>
    <w:next w:val="Chaptitle"/>
    <w:uiPriority w:val="99"/>
    <w:rsid w:val="00694E4E"/>
    <w:rPr>
      <w:b/>
    </w:rPr>
  </w:style>
  <w:style w:type="paragraph" w:customStyle="1" w:styleId="Chaptitle">
    <w:name w:val="Chap_title"/>
    <w:basedOn w:val="Arttitle"/>
    <w:next w:val="Normalaftertitle"/>
    <w:uiPriority w:val="99"/>
    <w:rsid w:val="00694E4E"/>
  </w:style>
  <w:style w:type="character" w:styleId="FootnoteReference">
    <w:name w:val="footnote reference"/>
    <w:aliases w:val="Footnote Reference/,Appel note de bas de p"/>
    <w:basedOn w:val="DefaultParagraphFont"/>
    <w:uiPriority w:val="99"/>
    <w:rsid w:val="00694E4E"/>
    <w:rPr>
      <w:position w:val="6"/>
      <w:sz w:val="18"/>
    </w:rPr>
  </w:style>
  <w:style w:type="paragraph" w:styleId="FootnoteText">
    <w:name w:val="footnote text"/>
    <w:aliases w:val="ALTS FOOTNOTE,DNV-FT,Footnote Text Char1,Footnote Text Char Char1,Footnote Text Char4 Char Char,Footnote Text Char1 Char1 Char1 Char,Footnote Text Char Char1 Char1 Char Char,Footnote Text Char1 Char1 Char1 Char Char Char1,DNV-,DNV"/>
    <w:basedOn w:val="Normal"/>
    <w:link w:val="FootnoteTextChar"/>
    <w:rsid w:val="00694E4E"/>
    <w:pPr>
      <w:keepLines/>
      <w:tabs>
        <w:tab w:val="left" w:pos="255"/>
      </w:tabs>
      <w:ind w:left="255" w:hanging="255"/>
    </w:pPr>
    <w:rPr>
      <w:sz w:val="22"/>
    </w:rPr>
  </w:style>
  <w:style w:type="character" w:customStyle="1" w:styleId="FootnoteTextChar">
    <w:name w:val="Footnote Text Char"/>
    <w:aliases w:val="ALTS FOOTNOTE Char,DNV-FT Char,Footnote Text Char1 Char,Footnote Text Char Char1 Char,Footnote Text Char4 Char Char Char,Footnote Text Char1 Char1 Char1 Char Char,Footnote Text Char Char1 Char1 Char Char Char,DNV- Char,DNV Char"/>
    <w:basedOn w:val="DefaultParagraphFont"/>
    <w:link w:val="FootnoteText"/>
    <w:rsid w:val="0059218F"/>
    <w:rPr>
      <w:sz w:val="22"/>
      <w:lang w:val="fr-FR" w:eastAsia="en-US"/>
    </w:rPr>
  </w:style>
  <w:style w:type="paragraph" w:styleId="Index1">
    <w:name w:val="index 1"/>
    <w:basedOn w:val="Normal"/>
    <w:next w:val="Normal"/>
    <w:uiPriority w:val="99"/>
    <w:semiHidden/>
    <w:rsid w:val="00694E4E"/>
  </w:style>
  <w:style w:type="paragraph" w:styleId="Index2">
    <w:name w:val="index 2"/>
    <w:basedOn w:val="Normal"/>
    <w:next w:val="Normal"/>
    <w:uiPriority w:val="99"/>
    <w:semiHidden/>
    <w:rsid w:val="00694E4E"/>
    <w:pPr>
      <w:ind w:left="283"/>
    </w:pPr>
  </w:style>
  <w:style w:type="paragraph" w:styleId="Index3">
    <w:name w:val="index 3"/>
    <w:basedOn w:val="Normal"/>
    <w:next w:val="Normal"/>
    <w:uiPriority w:val="99"/>
    <w:semiHidden/>
    <w:rsid w:val="00694E4E"/>
    <w:pPr>
      <w:ind w:left="566"/>
    </w:pPr>
  </w:style>
  <w:style w:type="paragraph" w:styleId="IndexHeading">
    <w:name w:val="index heading"/>
    <w:basedOn w:val="Normal"/>
    <w:next w:val="Index1"/>
    <w:uiPriority w:val="99"/>
    <w:rsid w:val="00694E4E"/>
  </w:style>
  <w:style w:type="paragraph" w:customStyle="1" w:styleId="Line">
    <w:name w:val="Line"/>
    <w:basedOn w:val="Normal"/>
    <w:next w:val="Normal"/>
    <w:uiPriority w:val="99"/>
    <w:rsid w:val="00694E4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94E4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94E4E"/>
  </w:style>
  <w:style w:type="paragraph" w:customStyle="1" w:styleId="Partref">
    <w:name w:val="Part_ref"/>
    <w:basedOn w:val="Normal"/>
    <w:next w:val="Normal"/>
    <w:uiPriority w:val="99"/>
    <w:rsid w:val="00694E4E"/>
    <w:pPr>
      <w:keepNext/>
      <w:keepLines/>
      <w:spacing w:after="280"/>
      <w:jc w:val="center"/>
    </w:pPr>
  </w:style>
  <w:style w:type="paragraph" w:customStyle="1" w:styleId="Parttitle">
    <w:name w:val="Part_title"/>
    <w:basedOn w:val="Normal"/>
    <w:next w:val="Normalaftertitle"/>
    <w:uiPriority w:val="99"/>
    <w:rsid w:val="00694E4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694E4E"/>
  </w:style>
  <w:style w:type="paragraph" w:customStyle="1" w:styleId="QuestionNo">
    <w:name w:val="Question_No"/>
    <w:basedOn w:val="RecNo"/>
    <w:next w:val="Normal"/>
    <w:uiPriority w:val="99"/>
    <w:rsid w:val="00694E4E"/>
  </w:style>
  <w:style w:type="paragraph" w:customStyle="1" w:styleId="Questionref">
    <w:name w:val="Question_ref"/>
    <w:basedOn w:val="Recref"/>
    <w:next w:val="Questiondate"/>
    <w:uiPriority w:val="99"/>
    <w:rsid w:val="00694E4E"/>
  </w:style>
  <w:style w:type="paragraph" w:customStyle="1" w:styleId="Questiontitle">
    <w:name w:val="Question_title"/>
    <w:basedOn w:val="Normal"/>
    <w:next w:val="Questionref"/>
    <w:link w:val="QuestiontitleChar"/>
    <w:rsid w:val="00694E4E"/>
  </w:style>
  <w:style w:type="paragraph" w:customStyle="1" w:styleId="Reftext">
    <w:name w:val="Ref_text"/>
    <w:basedOn w:val="Normal"/>
    <w:uiPriority w:val="99"/>
    <w:rsid w:val="00694E4E"/>
    <w:pPr>
      <w:ind w:left="794" w:hanging="794"/>
    </w:pPr>
    <w:rPr>
      <w:sz w:val="22"/>
    </w:rPr>
  </w:style>
  <w:style w:type="paragraph" w:customStyle="1" w:styleId="Reftitle">
    <w:name w:val="Ref_title"/>
    <w:basedOn w:val="Normal"/>
    <w:next w:val="Reftext"/>
    <w:uiPriority w:val="99"/>
    <w:rsid w:val="00694E4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694E4E"/>
  </w:style>
  <w:style w:type="paragraph" w:customStyle="1" w:styleId="RepNo">
    <w:name w:val="Rep_No"/>
    <w:basedOn w:val="RecNo"/>
    <w:next w:val="Reptitle"/>
    <w:uiPriority w:val="99"/>
    <w:rsid w:val="00694E4E"/>
  </w:style>
  <w:style w:type="paragraph" w:customStyle="1" w:styleId="Reptitle">
    <w:name w:val="Rep_title"/>
    <w:basedOn w:val="Rectitle"/>
    <w:next w:val="Repref"/>
    <w:uiPriority w:val="99"/>
    <w:rsid w:val="00694E4E"/>
  </w:style>
  <w:style w:type="paragraph" w:customStyle="1" w:styleId="Repref">
    <w:name w:val="Rep_ref"/>
    <w:basedOn w:val="Recref"/>
    <w:next w:val="Repdate"/>
    <w:uiPriority w:val="99"/>
    <w:rsid w:val="00694E4E"/>
  </w:style>
  <w:style w:type="paragraph" w:customStyle="1" w:styleId="Resdate">
    <w:name w:val="Res_date"/>
    <w:basedOn w:val="Recdate"/>
    <w:next w:val="Normalaftertitle"/>
    <w:uiPriority w:val="99"/>
    <w:rsid w:val="00694E4E"/>
  </w:style>
  <w:style w:type="paragraph" w:customStyle="1" w:styleId="ResNo">
    <w:name w:val="Res_No"/>
    <w:basedOn w:val="RecNo"/>
    <w:next w:val="Restitle"/>
    <w:uiPriority w:val="99"/>
    <w:rsid w:val="00694E4E"/>
  </w:style>
  <w:style w:type="paragraph" w:customStyle="1" w:styleId="Restitle">
    <w:name w:val="Res_title"/>
    <w:basedOn w:val="Normal"/>
    <w:next w:val="Resref"/>
    <w:uiPriority w:val="99"/>
    <w:rsid w:val="00694E4E"/>
    <w:pPr>
      <w:spacing w:before="240"/>
      <w:jc w:val="center"/>
    </w:pPr>
    <w:rPr>
      <w:b/>
      <w:sz w:val="28"/>
    </w:rPr>
  </w:style>
  <w:style w:type="paragraph" w:customStyle="1" w:styleId="Resref">
    <w:name w:val="Res_ref"/>
    <w:basedOn w:val="Recref"/>
    <w:next w:val="Resdate"/>
    <w:uiPriority w:val="99"/>
    <w:rsid w:val="00694E4E"/>
  </w:style>
  <w:style w:type="paragraph" w:customStyle="1" w:styleId="SectionNo">
    <w:name w:val="Section_No"/>
    <w:basedOn w:val="Normal"/>
    <w:next w:val="Normal"/>
    <w:uiPriority w:val="99"/>
    <w:rsid w:val="00694E4E"/>
  </w:style>
  <w:style w:type="paragraph" w:customStyle="1" w:styleId="Sectiontitle">
    <w:name w:val="Section_title"/>
    <w:basedOn w:val="Normal"/>
    <w:next w:val="Normalaftertitle"/>
    <w:uiPriority w:val="99"/>
    <w:rsid w:val="00694E4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694E4E"/>
    <w:pPr>
      <w:tabs>
        <w:tab w:val="clear" w:pos="794"/>
        <w:tab w:val="clear" w:pos="1191"/>
        <w:tab w:val="clear" w:pos="1588"/>
        <w:tab w:val="clear" w:pos="1985"/>
        <w:tab w:val="right" w:pos="9611"/>
      </w:tabs>
    </w:pPr>
    <w:rPr>
      <w:i/>
    </w:rPr>
  </w:style>
  <w:style w:type="paragraph" w:styleId="TOC1">
    <w:name w:val="toc 1"/>
    <w:basedOn w:val="Normal"/>
    <w:uiPriority w:val="99"/>
    <w:rsid w:val="00694E4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rsid w:val="00694E4E"/>
    <w:pPr>
      <w:tabs>
        <w:tab w:val="clear" w:pos="567"/>
        <w:tab w:val="left" w:pos="1276"/>
      </w:tabs>
      <w:spacing w:before="160"/>
      <w:ind w:left="1276" w:hanging="709"/>
    </w:pPr>
  </w:style>
  <w:style w:type="paragraph" w:styleId="TOC3">
    <w:name w:val="toc 3"/>
    <w:basedOn w:val="TOC2"/>
    <w:uiPriority w:val="99"/>
    <w:rsid w:val="00694E4E"/>
    <w:pPr>
      <w:tabs>
        <w:tab w:val="clear" w:pos="1276"/>
        <w:tab w:val="left" w:pos="2155"/>
      </w:tabs>
      <w:ind w:left="2155" w:hanging="879"/>
    </w:pPr>
  </w:style>
  <w:style w:type="paragraph" w:styleId="TOC4">
    <w:name w:val="toc 4"/>
    <w:basedOn w:val="TOC3"/>
    <w:uiPriority w:val="99"/>
    <w:rsid w:val="00694E4E"/>
    <w:pPr>
      <w:tabs>
        <w:tab w:val="left" w:pos="3261"/>
      </w:tabs>
      <w:spacing w:before="80"/>
      <w:ind w:left="3261" w:hanging="993"/>
    </w:pPr>
  </w:style>
  <w:style w:type="paragraph" w:styleId="TOC5">
    <w:name w:val="toc 5"/>
    <w:basedOn w:val="TOC4"/>
    <w:uiPriority w:val="99"/>
    <w:rsid w:val="00694E4E"/>
  </w:style>
  <w:style w:type="paragraph" w:styleId="TOC6">
    <w:name w:val="toc 6"/>
    <w:basedOn w:val="TOC4"/>
    <w:uiPriority w:val="99"/>
    <w:semiHidden/>
    <w:rsid w:val="00694E4E"/>
  </w:style>
  <w:style w:type="paragraph" w:styleId="TOC7">
    <w:name w:val="toc 7"/>
    <w:basedOn w:val="TOC4"/>
    <w:uiPriority w:val="99"/>
    <w:semiHidden/>
    <w:rsid w:val="00694E4E"/>
  </w:style>
  <w:style w:type="paragraph" w:styleId="TOC8">
    <w:name w:val="toc 8"/>
    <w:basedOn w:val="TOC4"/>
    <w:uiPriority w:val="99"/>
    <w:semiHidden/>
    <w:rsid w:val="00694E4E"/>
  </w:style>
  <w:style w:type="paragraph" w:customStyle="1" w:styleId="Annexref">
    <w:name w:val="Annex_ref"/>
    <w:basedOn w:val="Normal"/>
    <w:next w:val="Normalaftertitle"/>
    <w:uiPriority w:val="99"/>
    <w:rsid w:val="00694E4E"/>
    <w:pPr>
      <w:keepNext/>
      <w:keepLines/>
      <w:spacing w:after="280"/>
      <w:jc w:val="center"/>
    </w:pPr>
  </w:style>
  <w:style w:type="paragraph" w:customStyle="1" w:styleId="Appendixref">
    <w:name w:val="Appendix_ref"/>
    <w:basedOn w:val="Annexref"/>
    <w:next w:val="Normalaftertitle"/>
    <w:uiPriority w:val="99"/>
    <w:rsid w:val="00694E4E"/>
  </w:style>
  <w:style w:type="paragraph" w:customStyle="1" w:styleId="Tabletitle">
    <w:name w:val="Table_title"/>
    <w:basedOn w:val="Normal"/>
    <w:next w:val="Tablehead"/>
    <w:link w:val="TabletitleChar"/>
    <w:rsid w:val="00694E4E"/>
    <w:pPr>
      <w:keepNext/>
      <w:spacing w:before="0" w:after="120"/>
      <w:jc w:val="center"/>
    </w:pPr>
    <w:rPr>
      <w:b/>
    </w:rPr>
  </w:style>
  <w:style w:type="paragraph" w:customStyle="1" w:styleId="Summary">
    <w:name w:val="Summary"/>
    <w:basedOn w:val="Normal"/>
    <w:next w:val="Normalaftertitle"/>
    <w:autoRedefine/>
    <w:rsid w:val="00694E4E"/>
    <w:pPr>
      <w:spacing w:after="480"/>
    </w:pPr>
    <w:rPr>
      <w:sz w:val="22"/>
      <w:lang w:val="es-ES_tradnl"/>
    </w:rPr>
  </w:style>
  <w:style w:type="paragraph" w:customStyle="1" w:styleId="TableLegendNote">
    <w:name w:val="Table_Legend_Note"/>
    <w:basedOn w:val="Tablelegend"/>
    <w:next w:val="Tablelegend"/>
    <w:rsid w:val="00694E4E"/>
    <w:pPr>
      <w:ind w:left="-85" w:firstLine="0"/>
    </w:pPr>
    <w:rPr>
      <w:lang w:val="en-US"/>
    </w:rPr>
  </w:style>
  <w:style w:type="character" w:styleId="Hyperlink">
    <w:name w:val="Hyperlink"/>
    <w:basedOn w:val="DefaultParagraphFont"/>
    <w:uiPriority w:val="99"/>
    <w:rsid w:val="0059218F"/>
    <w:rPr>
      <w:color w:val="0000FF"/>
      <w:u w:val="single"/>
    </w:rPr>
  </w:style>
  <w:style w:type="paragraph" w:customStyle="1" w:styleId="AnnexNo">
    <w:name w:val="Annex_No"/>
    <w:basedOn w:val="Normal"/>
    <w:next w:val="Normal"/>
    <w:uiPriority w:val="99"/>
    <w:rsid w:val="0059218F"/>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59218F"/>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shorttext">
    <w:name w:val="short_text"/>
    <w:rsid w:val="0059218F"/>
  </w:style>
  <w:style w:type="character" w:styleId="PlaceholderText">
    <w:name w:val="Placeholder Text"/>
    <w:basedOn w:val="DefaultParagraphFont"/>
    <w:uiPriority w:val="99"/>
    <w:semiHidden/>
    <w:rsid w:val="00845843"/>
    <w:rPr>
      <w:color w:val="808080"/>
    </w:rPr>
  </w:style>
  <w:style w:type="paragraph" w:styleId="BalloonText">
    <w:name w:val="Balloon Text"/>
    <w:basedOn w:val="Normal"/>
    <w:link w:val="BalloonTextChar"/>
    <w:uiPriority w:val="99"/>
    <w:rsid w:val="00200B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200B84"/>
    <w:rPr>
      <w:rFonts w:ascii="Tahoma" w:hAnsi="Tahoma" w:cs="Tahoma"/>
      <w:sz w:val="16"/>
      <w:szCs w:val="16"/>
      <w:lang w:val="fr-FR" w:eastAsia="en-US"/>
    </w:rPr>
  </w:style>
  <w:style w:type="paragraph" w:styleId="DocumentMap">
    <w:name w:val="Document Map"/>
    <w:basedOn w:val="Normal"/>
    <w:link w:val="DocumentMapChar"/>
    <w:uiPriority w:val="99"/>
    <w:rsid w:val="003F6F53"/>
    <w:rPr>
      <w:rFonts w:ascii="SimSun"/>
      <w:sz w:val="18"/>
      <w:szCs w:val="18"/>
    </w:rPr>
  </w:style>
  <w:style w:type="character" w:customStyle="1" w:styleId="DocumentMapChar">
    <w:name w:val="Document Map Char"/>
    <w:basedOn w:val="DefaultParagraphFont"/>
    <w:link w:val="DocumentMap"/>
    <w:uiPriority w:val="99"/>
    <w:rsid w:val="003F6F53"/>
    <w:rPr>
      <w:rFonts w:ascii="SimSun" w:eastAsia="SimSun"/>
      <w:sz w:val="18"/>
      <w:szCs w:val="18"/>
      <w:lang w:val="fr-FR" w:eastAsia="en-US"/>
    </w:rPr>
  </w:style>
  <w:style w:type="character" w:customStyle="1" w:styleId="hps">
    <w:name w:val="hps"/>
    <w:basedOn w:val="DefaultParagraphFont"/>
    <w:rsid w:val="003C0A2F"/>
  </w:style>
  <w:style w:type="character" w:customStyle="1" w:styleId="TableheadChar">
    <w:name w:val="Table_head Char"/>
    <w:basedOn w:val="DefaultParagraphFont"/>
    <w:link w:val="Tablehead"/>
    <w:uiPriority w:val="99"/>
    <w:rsid w:val="00324851"/>
    <w:rPr>
      <w:b/>
      <w:sz w:val="22"/>
      <w:lang w:val="fr-FR" w:eastAsia="en-US"/>
    </w:rPr>
  </w:style>
  <w:style w:type="character" w:customStyle="1" w:styleId="TabletextChar">
    <w:name w:val="Table_text Char"/>
    <w:basedOn w:val="DefaultParagraphFont"/>
    <w:link w:val="Tabletext"/>
    <w:locked/>
    <w:rsid w:val="00324851"/>
    <w:rPr>
      <w:sz w:val="22"/>
      <w:lang w:val="fr-FR" w:eastAsia="en-US"/>
    </w:rPr>
  </w:style>
  <w:style w:type="character" w:customStyle="1" w:styleId="TabletitleChar">
    <w:name w:val="Table_title Char"/>
    <w:basedOn w:val="DefaultParagraphFont"/>
    <w:link w:val="Tabletitle"/>
    <w:uiPriority w:val="99"/>
    <w:rsid w:val="00324851"/>
    <w:rPr>
      <w:b/>
      <w:sz w:val="24"/>
      <w:lang w:val="fr-FR" w:eastAsia="en-US"/>
    </w:rPr>
  </w:style>
  <w:style w:type="character" w:customStyle="1" w:styleId="TableNoChar">
    <w:name w:val="Table_No Char"/>
    <w:basedOn w:val="DefaultParagraphFont"/>
    <w:link w:val="TableNo"/>
    <w:uiPriority w:val="99"/>
    <w:locked/>
    <w:rsid w:val="00324851"/>
    <w:rPr>
      <w:sz w:val="24"/>
      <w:lang w:val="fr-FR" w:eastAsia="en-US"/>
    </w:rPr>
  </w:style>
  <w:style w:type="character" w:customStyle="1" w:styleId="FiguretitleChar">
    <w:name w:val="Figure_title Char"/>
    <w:link w:val="Figuretitle"/>
    <w:locked/>
    <w:rsid w:val="00324851"/>
    <w:rPr>
      <w:rFonts w:ascii="Times New Roman Bold" w:hAnsi="Times New Roman Bold"/>
      <w:b/>
      <w:sz w:val="18"/>
      <w:lang w:val="fr-FR" w:eastAsia="en-US"/>
    </w:rPr>
  </w:style>
  <w:style w:type="character" w:customStyle="1" w:styleId="FigureNoChar">
    <w:name w:val="Figure_No Char"/>
    <w:link w:val="FigureNo"/>
    <w:locked/>
    <w:rsid w:val="00324851"/>
    <w:rPr>
      <w:caps/>
      <w:sz w:val="18"/>
      <w:lang w:val="fr-FR" w:eastAsia="en-US"/>
    </w:rPr>
  </w:style>
  <w:style w:type="character" w:styleId="FollowedHyperlink">
    <w:name w:val="FollowedHyperlink"/>
    <w:basedOn w:val="DefaultParagraphFont"/>
    <w:uiPriority w:val="99"/>
    <w:semiHidden/>
    <w:unhideWhenUsed/>
    <w:rsid w:val="00324851"/>
    <w:rPr>
      <w:color w:val="800080" w:themeColor="followedHyperlink"/>
      <w:u w:val="single"/>
    </w:rPr>
  </w:style>
  <w:style w:type="paragraph" w:customStyle="1" w:styleId="msonormal0">
    <w:name w:val="msonormal"/>
    <w:basedOn w:val="Normal"/>
    <w:uiPriority w:val="99"/>
    <w:rsid w:val="002D36D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hAnsi="SimSun" w:cs="SimSun"/>
      <w:szCs w:val="24"/>
      <w:lang w:val="en-US" w:eastAsia="zh-CN"/>
    </w:rPr>
  </w:style>
  <w:style w:type="paragraph" w:styleId="NormalWeb">
    <w:name w:val="Normal (Web)"/>
    <w:basedOn w:val="Normal"/>
    <w:uiPriority w:val="99"/>
    <w:semiHidden/>
    <w:unhideWhenUsed/>
    <w:rsid w:val="002D36D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hAnsi="SimSun" w:cs="SimSun"/>
      <w:szCs w:val="24"/>
      <w:lang w:val="en-US" w:eastAsia="zh-CN"/>
    </w:rPr>
  </w:style>
  <w:style w:type="paragraph" w:styleId="Index4">
    <w:name w:val="index 4"/>
    <w:basedOn w:val="Normal"/>
    <w:next w:val="Normal"/>
    <w:autoRedefine/>
    <w:uiPriority w:val="99"/>
    <w:semiHidden/>
    <w:unhideWhenUsed/>
    <w:rsid w:val="002D36DE"/>
    <w:pPr>
      <w:tabs>
        <w:tab w:val="clear" w:pos="794"/>
        <w:tab w:val="clear" w:pos="1191"/>
        <w:tab w:val="clear" w:pos="1588"/>
        <w:tab w:val="clear" w:pos="1985"/>
        <w:tab w:val="left" w:pos="1134"/>
        <w:tab w:val="left" w:pos="1871"/>
        <w:tab w:val="left" w:pos="2268"/>
      </w:tabs>
      <w:ind w:left="849"/>
      <w:jc w:val="left"/>
      <w:textAlignment w:val="auto"/>
    </w:pPr>
    <w:rPr>
      <w:rFonts w:eastAsia="MS Mincho"/>
      <w:lang w:val="en-GB"/>
    </w:rPr>
  </w:style>
  <w:style w:type="paragraph" w:styleId="Index5">
    <w:name w:val="index 5"/>
    <w:basedOn w:val="Normal"/>
    <w:next w:val="Normal"/>
    <w:autoRedefine/>
    <w:uiPriority w:val="99"/>
    <w:semiHidden/>
    <w:unhideWhenUsed/>
    <w:rsid w:val="002D36DE"/>
    <w:pPr>
      <w:tabs>
        <w:tab w:val="clear" w:pos="794"/>
        <w:tab w:val="clear" w:pos="1191"/>
        <w:tab w:val="clear" w:pos="1588"/>
        <w:tab w:val="clear" w:pos="1985"/>
        <w:tab w:val="left" w:pos="1134"/>
        <w:tab w:val="left" w:pos="1871"/>
        <w:tab w:val="left" w:pos="2268"/>
      </w:tabs>
      <w:ind w:left="1132"/>
      <w:jc w:val="left"/>
      <w:textAlignment w:val="auto"/>
    </w:pPr>
    <w:rPr>
      <w:rFonts w:eastAsia="MS Mincho"/>
      <w:lang w:val="en-GB"/>
    </w:rPr>
  </w:style>
  <w:style w:type="paragraph" w:styleId="Index6">
    <w:name w:val="index 6"/>
    <w:basedOn w:val="Normal"/>
    <w:next w:val="Normal"/>
    <w:autoRedefine/>
    <w:uiPriority w:val="99"/>
    <w:semiHidden/>
    <w:unhideWhenUsed/>
    <w:rsid w:val="002D36DE"/>
    <w:pPr>
      <w:tabs>
        <w:tab w:val="clear" w:pos="794"/>
        <w:tab w:val="clear" w:pos="1191"/>
        <w:tab w:val="clear" w:pos="1588"/>
        <w:tab w:val="clear" w:pos="1985"/>
        <w:tab w:val="left" w:pos="1134"/>
        <w:tab w:val="left" w:pos="1871"/>
        <w:tab w:val="left" w:pos="2268"/>
      </w:tabs>
      <w:ind w:left="1415"/>
      <w:jc w:val="left"/>
      <w:textAlignment w:val="auto"/>
    </w:pPr>
    <w:rPr>
      <w:rFonts w:eastAsia="MS Mincho"/>
      <w:lang w:val="en-GB"/>
    </w:rPr>
  </w:style>
  <w:style w:type="paragraph" w:styleId="Index7">
    <w:name w:val="index 7"/>
    <w:basedOn w:val="Normal"/>
    <w:next w:val="Normal"/>
    <w:autoRedefine/>
    <w:uiPriority w:val="99"/>
    <w:semiHidden/>
    <w:unhideWhenUsed/>
    <w:rsid w:val="002D36DE"/>
    <w:pPr>
      <w:tabs>
        <w:tab w:val="clear" w:pos="794"/>
        <w:tab w:val="clear" w:pos="1191"/>
        <w:tab w:val="clear" w:pos="1588"/>
        <w:tab w:val="clear" w:pos="1985"/>
        <w:tab w:val="left" w:pos="1134"/>
        <w:tab w:val="left" w:pos="1871"/>
        <w:tab w:val="left" w:pos="2268"/>
      </w:tabs>
      <w:ind w:left="1698"/>
      <w:jc w:val="left"/>
      <w:textAlignment w:val="auto"/>
    </w:pPr>
    <w:rPr>
      <w:rFonts w:eastAsia="MS Mincho"/>
      <w:lang w:val="en-GB"/>
    </w:rPr>
  </w:style>
  <w:style w:type="paragraph" w:styleId="CommentText">
    <w:name w:val="annotation text"/>
    <w:basedOn w:val="Normal"/>
    <w:link w:val="CommentTextChar"/>
    <w:uiPriority w:val="99"/>
    <w:semiHidden/>
    <w:unhideWhenUsed/>
    <w:rsid w:val="002D36DE"/>
    <w:pPr>
      <w:jc w:val="left"/>
      <w:textAlignment w:val="auto"/>
    </w:pPr>
    <w:rPr>
      <w:lang w:val="en-GB"/>
    </w:rPr>
  </w:style>
  <w:style w:type="character" w:customStyle="1" w:styleId="CommentTextChar">
    <w:name w:val="Comment Text Char"/>
    <w:basedOn w:val="DefaultParagraphFont"/>
    <w:link w:val="CommentText"/>
    <w:uiPriority w:val="99"/>
    <w:semiHidden/>
    <w:rsid w:val="002D36DE"/>
    <w:rPr>
      <w:sz w:val="24"/>
      <w:lang w:val="en-GB" w:eastAsia="en-US"/>
    </w:rPr>
  </w:style>
  <w:style w:type="paragraph" w:styleId="Date">
    <w:name w:val="Date"/>
    <w:basedOn w:val="Normal"/>
    <w:next w:val="Normal"/>
    <w:link w:val="DateChar"/>
    <w:uiPriority w:val="99"/>
    <w:unhideWhenUsed/>
    <w:rsid w:val="002D36DE"/>
    <w:pPr>
      <w:widowControl w:val="0"/>
      <w:tabs>
        <w:tab w:val="clear" w:pos="794"/>
        <w:tab w:val="clear" w:pos="1191"/>
        <w:tab w:val="clear" w:pos="1588"/>
        <w:tab w:val="clear" w:pos="1985"/>
      </w:tabs>
      <w:overflowPunct/>
      <w:autoSpaceDE/>
      <w:autoSpaceDN/>
      <w:adjustRightInd/>
      <w:spacing w:before="0"/>
      <w:ind w:leftChars="2500" w:left="100"/>
      <w:textAlignment w:val="auto"/>
    </w:pPr>
    <w:rPr>
      <w:rFonts w:asciiTheme="minorHAnsi" w:hAnsiTheme="minorHAnsi" w:cstheme="minorBidi"/>
      <w:kern w:val="2"/>
      <w:sz w:val="21"/>
      <w:szCs w:val="22"/>
      <w:lang w:val="en-US" w:eastAsia="zh-CN"/>
    </w:rPr>
  </w:style>
  <w:style w:type="character" w:customStyle="1" w:styleId="DateChar">
    <w:name w:val="Date Char"/>
    <w:basedOn w:val="DefaultParagraphFont"/>
    <w:link w:val="Date"/>
    <w:uiPriority w:val="99"/>
    <w:rsid w:val="002D36DE"/>
    <w:rPr>
      <w:rFonts w:asciiTheme="minorHAnsi" w:eastAsiaTheme="minorEastAsia" w:hAnsiTheme="minorHAnsi" w:cstheme="minorBidi"/>
      <w:kern w:val="2"/>
      <w:sz w:val="21"/>
      <w:szCs w:val="22"/>
    </w:rPr>
  </w:style>
  <w:style w:type="paragraph" w:styleId="CommentSubject">
    <w:name w:val="annotation subject"/>
    <w:basedOn w:val="CommentText"/>
    <w:next w:val="CommentText"/>
    <w:link w:val="CommentSubjectChar"/>
    <w:uiPriority w:val="99"/>
    <w:semiHidden/>
    <w:unhideWhenUsed/>
    <w:rsid w:val="002D36DE"/>
    <w:rPr>
      <w:b/>
      <w:bCs/>
    </w:rPr>
  </w:style>
  <w:style w:type="character" w:customStyle="1" w:styleId="CommentSubjectChar">
    <w:name w:val="Comment Subject Char"/>
    <w:basedOn w:val="CommentTextChar"/>
    <w:link w:val="CommentSubject"/>
    <w:uiPriority w:val="99"/>
    <w:semiHidden/>
    <w:rsid w:val="002D36DE"/>
    <w:rPr>
      <w:b/>
      <w:bCs/>
      <w:sz w:val="24"/>
      <w:lang w:val="en-GB" w:eastAsia="en-US"/>
    </w:rPr>
  </w:style>
  <w:style w:type="paragraph" w:styleId="Revision">
    <w:name w:val="Revision"/>
    <w:uiPriority w:val="99"/>
    <w:semiHidden/>
    <w:rsid w:val="002D36DE"/>
    <w:rPr>
      <w:sz w:val="24"/>
      <w:lang w:val="en-GB" w:eastAsia="en-US"/>
    </w:rPr>
  </w:style>
  <w:style w:type="paragraph" w:styleId="ListParagraph">
    <w:name w:val="List Paragraph"/>
    <w:basedOn w:val="Normal"/>
    <w:uiPriority w:val="34"/>
    <w:qFormat/>
    <w:rsid w:val="002D36DE"/>
    <w:pPr>
      <w:ind w:firstLineChars="200" w:firstLine="420"/>
      <w:jc w:val="left"/>
      <w:textAlignment w:val="auto"/>
    </w:pPr>
    <w:rPr>
      <w:lang w:val="en-GB"/>
    </w:rPr>
  </w:style>
  <w:style w:type="paragraph" w:customStyle="1" w:styleId="Artheading">
    <w:name w:val="Art_heading"/>
    <w:basedOn w:val="Normal"/>
    <w:next w:val="Normal"/>
    <w:uiPriority w:val="99"/>
    <w:rsid w:val="002D36DE"/>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eastAsia="MS Mincho" w:hAnsi="Times New Roman Bold"/>
      <w:b/>
      <w:sz w:val="28"/>
      <w:lang w:val="en-GB"/>
    </w:rPr>
  </w:style>
  <w:style w:type="character" w:customStyle="1" w:styleId="CallChar">
    <w:name w:val="Call Char"/>
    <w:link w:val="Call"/>
    <w:uiPriority w:val="99"/>
    <w:locked/>
    <w:rsid w:val="002D36DE"/>
    <w:rPr>
      <w:i/>
      <w:sz w:val="24"/>
      <w:lang w:val="fr-FR" w:eastAsia="en-US"/>
    </w:rPr>
  </w:style>
  <w:style w:type="paragraph" w:customStyle="1" w:styleId="FirstFooter">
    <w:name w:val="FirstFooter"/>
    <w:basedOn w:val="Footer"/>
    <w:uiPriority w:val="99"/>
    <w:rsid w:val="002D36DE"/>
    <w:pPr>
      <w:overflowPunct/>
      <w:autoSpaceDE/>
      <w:autoSpaceDN/>
      <w:adjustRightInd/>
      <w:spacing w:before="40"/>
      <w:jc w:val="left"/>
      <w:textAlignment w:val="auto"/>
    </w:pPr>
    <w:rPr>
      <w:rFonts w:eastAsia="MS Mincho"/>
      <w:noProof w:val="0"/>
      <w:sz w:val="16"/>
      <w:lang w:val="en-GB"/>
    </w:rPr>
  </w:style>
  <w:style w:type="paragraph" w:customStyle="1" w:styleId="Normalaftertitle0">
    <w:name w:val="Normal after title"/>
    <w:basedOn w:val="Normal"/>
    <w:next w:val="Normal"/>
    <w:link w:val="NormalaftertitleChar"/>
    <w:uiPriority w:val="99"/>
    <w:rsid w:val="002D36DE"/>
    <w:pPr>
      <w:tabs>
        <w:tab w:val="clear" w:pos="794"/>
        <w:tab w:val="clear" w:pos="1191"/>
        <w:tab w:val="clear" w:pos="1588"/>
        <w:tab w:val="clear" w:pos="1985"/>
        <w:tab w:val="left" w:pos="1134"/>
        <w:tab w:val="left" w:pos="1871"/>
        <w:tab w:val="left" w:pos="2268"/>
      </w:tabs>
      <w:spacing w:before="280"/>
      <w:jc w:val="left"/>
      <w:textAlignment w:val="auto"/>
    </w:pPr>
    <w:rPr>
      <w:rFonts w:eastAsia="MS Mincho"/>
      <w:lang w:val="en-GB"/>
    </w:rPr>
  </w:style>
  <w:style w:type="character" w:customStyle="1" w:styleId="QuestiontitleChar">
    <w:name w:val="Question_title Char"/>
    <w:link w:val="Questiontitle"/>
    <w:locked/>
    <w:rsid w:val="002D36DE"/>
    <w:rPr>
      <w:sz w:val="24"/>
      <w:lang w:val="fr-FR" w:eastAsia="en-US"/>
    </w:rPr>
  </w:style>
  <w:style w:type="paragraph" w:customStyle="1" w:styleId="Source">
    <w:name w:val="Source"/>
    <w:basedOn w:val="Normal"/>
    <w:next w:val="Normal"/>
    <w:uiPriority w:val="99"/>
    <w:rsid w:val="002D36DE"/>
    <w:pPr>
      <w:tabs>
        <w:tab w:val="clear" w:pos="794"/>
        <w:tab w:val="clear" w:pos="1191"/>
        <w:tab w:val="clear" w:pos="1588"/>
        <w:tab w:val="clear" w:pos="1985"/>
        <w:tab w:val="left" w:pos="1134"/>
        <w:tab w:val="left" w:pos="1871"/>
        <w:tab w:val="left" w:pos="2268"/>
      </w:tabs>
      <w:spacing w:before="840"/>
      <w:jc w:val="center"/>
      <w:textAlignment w:val="auto"/>
    </w:pPr>
    <w:rPr>
      <w:rFonts w:eastAsia="MS Mincho"/>
      <w:b/>
      <w:sz w:val="28"/>
      <w:lang w:val="en-GB"/>
    </w:rPr>
  </w:style>
  <w:style w:type="paragraph" w:customStyle="1" w:styleId="SpecialFooter">
    <w:name w:val="Special Footer"/>
    <w:basedOn w:val="Footer"/>
    <w:uiPriority w:val="99"/>
    <w:rsid w:val="002D36DE"/>
    <w:pPr>
      <w:tabs>
        <w:tab w:val="left" w:pos="567"/>
        <w:tab w:val="left" w:pos="1134"/>
        <w:tab w:val="left" w:pos="1701"/>
        <w:tab w:val="left" w:pos="2268"/>
        <w:tab w:val="left" w:pos="2835"/>
        <w:tab w:val="left" w:pos="5954"/>
        <w:tab w:val="right" w:pos="9639"/>
      </w:tabs>
      <w:textAlignment w:val="auto"/>
    </w:pPr>
    <w:rPr>
      <w:rFonts w:eastAsia="MS Mincho"/>
      <w:noProof w:val="0"/>
      <w:sz w:val="16"/>
      <w:lang w:val="en-GB"/>
    </w:rPr>
  </w:style>
  <w:style w:type="paragraph" w:customStyle="1" w:styleId="Tableref">
    <w:name w:val="Table_ref"/>
    <w:basedOn w:val="Normal"/>
    <w:next w:val="Normal"/>
    <w:uiPriority w:val="99"/>
    <w:rsid w:val="002D36DE"/>
    <w:pPr>
      <w:keepNext/>
      <w:tabs>
        <w:tab w:val="clear" w:pos="794"/>
        <w:tab w:val="clear" w:pos="1191"/>
        <w:tab w:val="clear" w:pos="1588"/>
        <w:tab w:val="clear" w:pos="1985"/>
        <w:tab w:val="left" w:pos="1134"/>
        <w:tab w:val="left" w:pos="1871"/>
        <w:tab w:val="left" w:pos="2268"/>
      </w:tabs>
      <w:spacing w:before="560"/>
      <w:jc w:val="center"/>
      <w:textAlignment w:val="auto"/>
    </w:pPr>
    <w:rPr>
      <w:rFonts w:eastAsia="MS Mincho"/>
      <w:sz w:val="20"/>
      <w:lang w:val="en-GB"/>
    </w:rPr>
  </w:style>
  <w:style w:type="paragraph" w:customStyle="1" w:styleId="Title1">
    <w:name w:val="Title 1"/>
    <w:basedOn w:val="Source"/>
    <w:next w:val="Normal"/>
    <w:uiPriority w:val="99"/>
    <w:rsid w:val="002D36DE"/>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2D36DE"/>
    <w:pPr>
      <w:overflowPunct/>
      <w:autoSpaceDE/>
      <w:autoSpaceDN/>
      <w:adjustRightInd/>
      <w:spacing w:before="480"/>
    </w:pPr>
    <w:rPr>
      <w:b w:val="0"/>
      <w:caps/>
    </w:rPr>
  </w:style>
  <w:style w:type="paragraph" w:customStyle="1" w:styleId="Title3">
    <w:name w:val="Title 3"/>
    <w:basedOn w:val="Title2"/>
    <w:next w:val="Normal"/>
    <w:uiPriority w:val="99"/>
    <w:rsid w:val="002D36DE"/>
    <w:pPr>
      <w:spacing w:before="240"/>
    </w:pPr>
    <w:rPr>
      <w:caps w:val="0"/>
    </w:rPr>
  </w:style>
  <w:style w:type="paragraph" w:customStyle="1" w:styleId="Title4">
    <w:name w:val="Title 4"/>
    <w:basedOn w:val="Title3"/>
    <w:next w:val="Heading1"/>
    <w:uiPriority w:val="99"/>
    <w:rsid w:val="002D36DE"/>
    <w:rPr>
      <w:b/>
    </w:rPr>
  </w:style>
  <w:style w:type="paragraph" w:customStyle="1" w:styleId="Formal">
    <w:name w:val="Formal"/>
    <w:basedOn w:val="ASN1"/>
    <w:uiPriority w:val="99"/>
    <w:rsid w:val="002D36DE"/>
    <w:pPr>
      <w:tabs>
        <w:tab w:val="left" w:pos="1871"/>
      </w:tabs>
      <w:jc w:val="left"/>
      <w:textAlignment w:val="auto"/>
    </w:pPr>
    <w:rPr>
      <w:rFonts w:ascii="Times New Roman Bold" w:eastAsia="MS Mincho" w:hAnsi="Times New Roman Bold"/>
      <w:b w:val="0"/>
      <w:lang w:val="en-GB"/>
    </w:rPr>
  </w:style>
  <w:style w:type="paragraph" w:customStyle="1" w:styleId="Section1">
    <w:name w:val="Section_1"/>
    <w:basedOn w:val="Normal"/>
    <w:uiPriority w:val="99"/>
    <w:rsid w:val="002D36DE"/>
    <w:pPr>
      <w:tabs>
        <w:tab w:val="clear" w:pos="794"/>
        <w:tab w:val="clear" w:pos="1191"/>
        <w:tab w:val="clear" w:pos="1588"/>
        <w:tab w:val="clear" w:pos="1985"/>
        <w:tab w:val="center" w:pos="4820"/>
      </w:tabs>
      <w:spacing w:before="360"/>
      <w:jc w:val="center"/>
      <w:textAlignment w:val="auto"/>
    </w:pPr>
    <w:rPr>
      <w:rFonts w:eastAsia="MS Mincho"/>
      <w:b/>
      <w:lang w:val="en-GB"/>
    </w:rPr>
  </w:style>
  <w:style w:type="paragraph" w:customStyle="1" w:styleId="Section2">
    <w:name w:val="Section_2"/>
    <w:basedOn w:val="Section1"/>
    <w:uiPriority w:val="99"/>
    <w:rsid w:val="002D36DE"/>
    <w:rPr>
      <w:b w:val="0"/>
      <w:i/>
    </w:rPr>
  </w:style>
  <w:style w:type="paragraph" w:customStyle="1" w:styleId="AppendixNo">
    <w:name w:val="Appendix_No"/>
    <w:basedOn w:val="AnnexNo"/>
    <w:next w:val="Annexref"/>
    <w:uiPriority w:val="99"/>
    <w:rsid w:val="002D36DE"/>
    <w:pPr>
      <w:textAlignment w:val="auto"/>
    </w:pPr>
    <w:rPr>
      <w:rFonts w:eastAsia="MS Mincho"/>
    </w:rPr>
  </w:style>
  <w:style w:type="paragraph" w:customStyle="1" w:styleId="Appendixtitle">
    <w:name w:val="Appendix_title"/>
    <w:basedOn w:val="Annextitle"/>
    <w:next w:val="Normal"/>
    <w:uiPriority w:val="99"/>
    <w:rsid w:val="002D36DE"/>
    <w:pPr>
      <w:textAlignment w:val="auto"/>
    </w:pPr>
    <w:rPr>
      <w:rFonts w:eastAsia="MS Mincho"/>
    </w:rPr>
  </w:style>
  <w:style w:type="paragraph" w:customStyle="1" w:styleId="Border">
    <w:name w:val="Border"/>
    <w:basedOn w:val="Normal"/>
    <w:uiPriority w:val="99"/>
    <w:rsid w:val="002D36DE"/>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rFonts w:eastAsia="MS Mincho"/>
      <w:b/>
      <w:noProof/>
      <w:sz w:val="20"/>
      <w:lang w:val="en-GB"/>
    </w:rPr>
  </w:style>
  <w:style w:type="character" w:customStyle="1" w:styleId="NormalaftertitleChar">
    <w:name w:val="Normal after title Char"/>
    <w:link w:val="Normalaftertitle0"/>
    <w:uiPriority w:val="99"/>
    <w:locked/>
    <w:rsid w:val="002D36DE"/>
    <w:rPr>
      <w:rFonts w:eastAsia="MS Mincho"/>
      <w:sz w:val="24"/>
      <w:lang w:val="en-GB" w:eastAsia="en-US"/>
    </w:rPr>
  </w:style>
  <w:style w:type="paragraph" w:customStyle="1" w:styleId="Proposal">
    <w:name w:val="Proposal"/>
    <w:basedOn w:val="Normal"/>
    <w:next w:val="Normal"/>
    <w:uiPriority w:val="99"/>
    <w:rsid w:val="002D36DE"/>
    <w:pPr>
      <w:keepNext/>
      <w:tabs>
        <w:tab w:val="clear" w:pos="794"/>
        <w:tab w:val="clear" w:pos="1191"/>
        <w:tab w:val="clear" w:pos="1588"/>
        <w:tab w:val="clear" w:pos="1985"/>
        <w:tab w:val="left" w:pos="1134"/>
        <w:tab w:val="left" w:pos="1871"/>
        <w:tab w:val="left" w:pos="2268"/>
      </w:tabs>
      <w:spacing w:before="240"/>
      <w:jc w:val="left"/>
      <w:textAlignment w:val="auto"/>
    </w:pPr>
    <w:rPr>
      <w:rFonts w:eastAsia="MS Mincho" w:hAnsi="Times New Roman Bold"/>
      <w:b/>
      <w:lang w:val="en-GB"/>
    </w:rPr>
  </w:style>
  <w:style w:type="paragraph" w:customStyle="1" w:styleId="Reasons">
    <w:name w:val="Reasons"/>
    <w:basedOn w:val="Normal"/>
    <w:uiPriority w:val="99"/>
    <w:qFormat/>
    <w:rsid w:val="002D36DE"/>
    <w:pPr>
      <w:tabs>
        <w:tab w:val="clear" w:pos="794"/>
        <w:tab w:val="clear" w:pos="1191"/>
        <w:tab w:val="left" w:pos="1134"/>
      </w:tabs>
      <w:jc w:val="left"/>
      <w:textAlignment w:val="auto"/>
    </w:pPr>
    <w:rPr>
      <w:rFonts w:eastAsia="MS Mincho"/>
      <w:lang w:val="en-GB"/>
    </w:rPr>
  </w:style>
  <w:style w:type="paragraph" w:customStyle="1" w:styleId="Section3">
    <w:name w:val="Section_3"/>
    <w:basedOn w:val="Section1"/>
    <w:uiPriority w:val="99"/>
    <w:rsid w:val="002D36DE"/>
    <w:rPr>
      <w:b w:val="0"/>
    </w:rPr>
  </w:style>
  <w:style w:type="paragraph" w:customStyle="1" w:styleId="TableTextS5">
    <w:name w:val="Table_TextS5"/>
    <w:basedOn w:val="Normal"/>
    <w:uiPriority w:val="99"/>
    <w:rsid w:val="002D36DE"/>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textAlignment w:val="auto"/>
    </w:pPr>
    <w:rPr>
      <w:rFonts w:eastAsia="MS Mincho"/>
      <w:sz w:val="20"/>
      <w:lang w:val="en-GB"/>
    </w:rPr>
  </w:style>
  <w:style w:type="paragraph" w:customStyle="1" w:styleId="Agendaitem">
    <w:name w:val="Agenda_item"/>
    <w:basedOn w:val="Normal"/>
    <w:next w:val="Normal"/>
    <w:uiPriority w:val="99"/>
    <w:qFormat/>
    <w:rsid w:val="002D36DE"/>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uiPriority w:val="99"/>
    <w:qFormat/>
    <w:rsid w:val="002D36DE"/>
    <w:pPr>
      <w:tabs>
        <w:tab w:val="clear" w:pos="794"/>
        <w:tab w:val="clear" w:pos="1191"/>
        <w:tab w:val="clear" w:pos="1588"/>
        <w:tab w:val="clear" w:pos="1985"/>
        <w:tab w:val="left" w:pos="1134"/>
        <w:tab w:val="left" w:pos="1871"/>
        <w:tab w:val="left" w:pos="2268"/>
      </w:tabs>
      <w:textAlignment w:val="auto"/>
    </w:pPr>
    <w:rPr>
      <w:rFonts w:eastAsia="MS Mincho"/>
      <w:caps/>
      <w:lang w:val="en-GB"/>
    </w:rPr>
  </w:style>
  <w:style w:type="paragraph" w:customStyle="1" w:styleId="AppArttitle">
    <w:name w:val="App_Art_title"/>
    <w:basedOn w:val="Arttitle"/>
    <w:uiPriority w:val="99"/>
    <w:qFormat/>
    <w:rsid w:val="002D36DE"/>
    <w:pPr>
      <w:tabs>
        <w:tab w:val="clear" w:pos="794"/>
        <w:tab w:val="clear" w:pos="1191"/>
        <w:tab w:val="clear" w:pos="1588"/>
        <w:tab w:val="clear" w:pos="1985"/>
        <w:tab w:val="left" w:pos="1134"/>
        <w:tab w:val="left" w:pos="1871"/>
        <w:tab w:val="left" w:pos="2268"/>
      </w:tabs>
      <w:textAlignment w:val="auto"/>
    </w:pPr>
    <w:rPr>
      <w:rFonts w:eastAsia="MS Mincho"/>
      <w:lang w:val="en-GB"/>
    </w:rPr>
  </w:style>
  <w:style w:type="paragraph" w:customStyle="1" w:styleId="ApptoAnnex">
    <w:name w:val="App_to_Annex"/>
    <w:basedOn w:val="AppendixNo"/>
    <w:next w:val="Normal"/>
    <w:uiPriority w:val="99"/>
    <w:qFormat/>
    <w:rsid w:val="002D36DE"/>
  </w:style>
  <w:style w:type="paragraph" w:customStyle="1" w:styleId="Committee">
    <w:name w:val="Committee"/>
    <w:basedOn w:val="Normal"/>
    <w:uiPriority w:val="99"/>
    <w:qFormat/>
    <w:rsid w:val="002D36DE"/>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eastAsia="MS Mincho" w:hAnsiTheme="minorHAnsi" w:cstheme="minorHAnsi"/>
      <w:b/>
      <w:szCs w:val="24"/>
      <w:lang w:val="en-GB"/>
    </w:rPr>
  </w:style>
  <w:style w:type="paragraph" w:customStyle="1" w:styleId="Normalend">
    <w:name w:val="Normal_end"/>
    <w:basedOn w:val="Normal"/>
    <w:next w:val="Normal"/>
    <w:uiPriority w:val="99"/>
    <w:qFormat/>
    <w:rsid w:val="002D36DE"/>
    <w:pPr>
      <w:tabs>
        <w:tab w:val="clear" w:pos="794"/>
        <w:tab w:val="clear" w:pos="1191"/>
        <w:tab w:val="clear" w:pos="1588"/>
        <w:tab w:val="clear" w:pos="1985"/>
        <w:tab w:val="left" w:pos="1134"/>
        <w:tab w:val="left" w:pos="1871"/>
        <w:tab w:val="left" w:pos="2268"/>
      </w:tabs>
      <w:jc w:val="left"/>
      <w:textAlignment w:val="auto"/>
    </w:pPr>
    <w:rPr>
      <w:rFonts w:eastAsia="MS Mincho"/>
      <w:lang w:val="en-US"/>
    </w:rPr>
  </w:style>
  <w:style w:type="paragraph" w:customStyle="1" w:styleId="Part1">
    <w:name w:val="Part_1"/>
    <w:basedOn w:val="Section1"/>
    <w:next w:val="Section1"/>
    <w:uiPriority w:val="99"/>
    <w:qFormat/>
    <w:rsid w:val="002D36DE"/>
  </w:style>
  <w:style w:type="paragraph" w:customStyle="1" w:styleId="Subsection1">
    <w:name w:val="Subsection_1"/>
    <w:basedOn w:val="Section1"/>
    <w:next w:val="Normalaftertitle0"/>
    <w:uiPriority w:val="99"/>
    <w:qFormat/>
    <w:rsid w:val="002D36DE"/>
  </w:style>
  <w:style w:type="paragraph" w:customStyle="1" w:styleId="Volumetitle">
    <w:name w:val="Volume_title"/>
    <w:basedOn w:val="Normal"/>
    <w:uiPriority w:val="99"/>
    <w:qFormat/>
    <w:rsid w:val="002D36DE"/>
    <w:pPr>
      <w:tabs>
        <w:tab w:val="clear" w:pos="794"/>
        <w:tab w:val="clear" w:pos="1191"/>
        <w:tab w:val="clear" w:pos="1588"/>
        <w:tab w:val="clear" w:pos="1985"/>
        <w:tab w:val="left" w:pos="1134"/>
        <w:tab w:val="left" w:pos="1871"/>
        <w:tab w:val="left" w:pos="2268"/>
      </w:tabs>
      <w:jc w:val="center"/>
      <w:textAlignment w:val="auto"/>
    </w:pPr>
    <w:rPr>
      <w:rFonts w:eastAsia="MS Mincho"/>
      <w:b/>
      <w:bCs/>
      <w:sz w:val="28"/>
      <w:szCs w:val="28"/>
      <w:lang w:val="en-GB"/>
    </w:rPr>
  </w:style>
  <w:style w:type="paragraph" w:customStyle="1" w:styleId="Headingsplit">
    <w:name w:val="Heading_split"/>
    <w:basedOn w:val="Headingi"/>
    <w:uiPriority w:val="99"/>
    <w:qFormat/>
    <w:rsid w:val="002D36DE"/>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MS Mincho"/>
      <w:lang w:val="en-US"/>
    </w:rPr>
  </w:style>
  <w:style w:type="paragraph" w:customStyle="1" w:styleId="Normalsplit">
    <w:name w:val="Normal_split"/>
    <w:basedOn w:val="Normal"/>
    <w:uiPriority w:val="99"/>
    <w:qFormat/>
    <w:rsid w:val="002D36DE"/>
    <w:pPr>
      <w:tabs>
        <w:tab w:val="clear" w:pos="794"/>
        <w:tab w:val="clear" w:pos="1191"/>
        <w:tab w:val="clear" w:pos="1588"/>
        <w:tab w:val="clear" w:pos="1985"/>
        <w:tab w:val="left" w:pos="1134"/>
        <w:tab w:val="left" w:pos="1871"/>
        <w:tab w:val="left" w:pos="2268"/>
      </w:tabs>
      <w:jc w:val="left"/>
      <w:textAlignment w:val="auto"/>
    </w:pPr>
    <w:rPr>
      <w:rFonts w:eastAsia="MS Mincho"/>
      <w:lang w:val="en-GB"/>
    </w:rPr>
  </w:style>
  <w:style w:type="paragraph" w:customStyle="1" w:styleId="Tablesplit">
    <w:name w:val="Table_split"/>
    <w:basedOn w:val="Tabletext"/>
    <w:uiPriority w:val="99"/>
    <w:qFormat/>
    <w:rsid w:val="002D36DE"/>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MS Mincho"/>
      <w:b/>
      <w:sz w:val="20"/>
      <w:lang w:val="en-GB"/>
    </w:rPr>
  </w:style>
  <w:style w:type="paragraph" w:customStyle="1" w:styleId="Methodheading1">
    <w:name w:val="Method_heading1"/>
    <w:basedOn w:val="Heading1"/>
    <w:next w:val="Normal"/>
    <w:uiPriority w:val="99"/>
    <w:qFormat/>
    <w:rsid w:val="002D36DE"/>
    <w:pPr>
      <w:tabs>
        <w:tab w:val="clear" w:pos="794"/>
        <w:tab w:val="clear" w:pos="1191"/>
        <w:tab w:val="clear" w:pos="1588"/>
        <w:tab w:val="clear" w:pos="1985"/>
        <w:tab w:val="left" w:pos="1134"/>
        <w:tab w:val="left" w:pos="1871"/>
        <w:tab w:val="left" w:pos="2268"/>
      </w:tabs>
      <w:spacing w:before="280"/>
      <w:ind w:left="1134" w:hanging="1134"/>
      <w:jc w:val="left"/>
      <w:textAlignment w:val="auto"/>
    </w:pPr>
    <w:rPr>
      <w:rFonts w:eastAsia="MS Mincho"/>
      <w:sz w:val="28"/>
      <w:lang w:val="en-GB"/>
    </w:rPr>
  </w:style>
  <w:style w:type="paragraph" w:customStyle="1" w:styleId="Methodheading2">
    <w:name w:val="Method_heading2"/>
    <w:basedOn w:val="Heading2"/>
    <w:next w:val="Normal"/>
    <w:uiPriority w:val="99"/>
    <w:qFormat/>
    <w:rsid w:val="002D36DE"/>
    <w:pPr>
      <w:tabs>
        <w:tab w:val="clear" w:pos="794"/>
        <w:tab w:val="clear" w:pos="1191"/>
        <w:tab w:val="clear" w:pos="1588"/>
        <w:tab w:val="clear" w:pos="1985"/>
        <w:tab w:val="left" w:pos="1134"/>
        <w:tab w:val="left" w:pos="1871"/>
        <w:tab w:val="left" w:pos="2268"/>
      </w:tabs>
      <w:spacing w:before="200"/>
      <w:ind w:left="1134" w:hanging="1134"/>
      <w:jc w:val="left"/>
      <w:textAlignment w:val="auto"/>
    </w:pPr>
    <w:rPr>
      <w:rFonts w:eastAsia="MS Mincho"/>
      <w:lang w:val="en-GB"/>
    </w:rPr>
  </w:style>
  <w:style w:type="paragraph" w:customStyle="1" w:styleId="Methodheading3">
    <w:name w:val="Method_heading3"/>
    <w:basedOn w:val="Heading3"/>
    <w:next w:val="Normal"/>
    <w:uiPriority w:val="99"/>
    <w:qFormat/>
    <w:rsid w:val="002D36DE"/>
    <w:pPr>
      <w:tabs>
        <w:tab w:val="clear" w:pos="794"/>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4">
    <w:name w:val="Method_heading4"/>
    <w:basedOn w:val="Heading4"/>
    <w:next w:val="Normal"/>
    <w:uiPriority w:val="99"/>
    <w:qFormat/>
    <w:rsid w:val="002D36DE"/>
    <w:pPr>
      <w:tabs>
        <w:tab w:val="clear" w:pos="992"/>
        <w:tab w:val="clear" w:pos="1191"/>
        <w:tab w:val="clear" w:pos="1588"/>
        <w:tab w:val="clear" w:pos="1985"/>
        <w:tab w:val="left" w:pos="1871"/>
        <w:tab w:val="left" w:pos="2268"/>
      </w:tabs>
      <w:ind w:left="1134" w:hanging="1134"/>
      <w:jc w:val="left"/>
      <w:textAlignment w:val="auto"/>
    </w:pPr>
    <w:rPr>
      <w:rFonts w:eastAsia="MS Mincho"/>
      <w:lang w:val="en-GB"/>
    </w:rPr>
  </w:style>
  <w:style w:type="paragraph" w:customStyle="1" w:styleId="MethodHeadingb">
    <w:name w:val="Method_Headingb"/>
    <w:basedOn w:val="Headingb"/>
    <w:uiPriority w:val="99"/>
    <w:qFormat/>
    <w:rsid w:val="002D36DE"/>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lang w:val="fr-CH"/>
    </w:rPr>
  </w:style>
  <w:style w:type="paragraph" w:customStyle="1" w:styleId="RecTitle0">
    <w:name w:val="Rec_Title"/>
    <w:basedOn w:val="Rec"/>
    <w:next w:val="RecTitleRef"/>
    <w:uiPriority w:val="99"/>
    <w:rsid w:val="002D36DE"/>
    <w:pPr>
      <w:spacing w:before="180"/>
    </w:pPr>
    <w:rPr>
      <w:b/>
    </w:rPr>
  </w:style>
  <w:style w:type="paragraph" w:customStyle="1" w:styleId="Rec">
    <w:name w:val="Rec_#"/>
    <w:basedOn w:val="Normal"/>
    <w:next w:val="RecTitle0"/>
    <w:uiPriority w:val="99"/>
    <w:rsid w:val="002D36DE"/>
    <w:pPr>
      <w:keepNext/>
      <w:keepLines/>
      <w:tabs>
        <w:tab w:val="clear" w:pos="794"/>
        <w:tab w:val="clear" w:pos="1191"/>
        <w:tab w:val="clear" w:pos="1588"/>
        <w:tab w:val="clear" w:pos="1985"/>
        <w:tab w:val="center" w:pos="4849"/>
        <w:tab w:val="right" w:pos="9696"/>
      </w:tabs>
      <w:spacing w:before="720"/>
      <w:jc w:val="center"/>
      <w:textAlignment w:val="auto"/>
    </w:pPr>
    <w:rPr>
      <w:sz w:val="20"/>
      <w:lang w:val="en-GB"/>
    </w:rPr>
  </w:style>
  <w:style w:type="paragraph" w:customStyle="1" w:styleId="RecTitleRef">
    <w:name w:val="Rec_Title/Ref"/>
    <w:basedOn w:val="RecTitle0"/>
    <w:next w:val="RecTitleDate"/>
    <w:uiPriority w:val="99"/>
    <w:rsid w:val="002D36DE"/>
    <w:pPr>
      <w:spacing w:before="136"/>
    </w:pPr>
    <w:rPr>
      <w:b w:val="0"/>
    </w:rPr>
  </w:style>
  <w:style w:type="paragraph" w:customStyle="1" w:styleId="RecTitleDate">
    <w:name w:val="Rec_Title/Date"/>
    <w:basedOn w:val="RecTitleRef"/>
    <w:next w:val="headfoot"/>
    <w:uiPriority w:val="99"/>
    <w:rsid w:val="002D36DE"/>
    <w:pPr>
      <w:tabs>
        <w:tab w:val="clear" w:pos="4849"/>
      </w:tabs>
      <w:jc w:val="right"/>
    </w:pPr>
  </w:style>
  <w:style w:type="paragraph" w:customStyle="1" w:styleId="headfoot">
    <w:name w:val="head_foot"/>
    <w:basedOn w:val="Normal"/>
    <w:next w:val="Normal"/>
    <w:uiPriority w:val="99"/>
    <w:rsid w:val="002D36DE"/>
    <w:pPr>
      <w:tabs>
        <w:tab w:val="clear" w:pos="794"/>
        <w:tab w:val="clear" w:pos="1191"/>
        <w:tab w:val="clear" w:pos="1588"/>
        <w:tab w:val="clear" w:pos="1985"/>
      </w:tabs>
      <w:spacing w:before="0"/>
      <w:textAlignment w:val="auto"/>
    </w:pPr>
    <w:rPr>
      <w:b/>
      <w:color w:val="FFFFFF"/>
      <w:sz w:val="8"/>
      <w:lang w:val="en-GB"/>
    </w:rPr>
  </w:style>
  <w:style w:type="paragraph" w:customStyle="1" w:styleId="CharCharChar">
    <w:name w:val="Char Char Char"/>
    <w:basedOn w:val="DocumentMap"/>
    <w:autoRedefine/>
    <w:uiPriority w:val="99"/>
    <w:rsid w:val="002D36DE"/>
    <w:pPr>
      <w:widowControl w:val="0"/>
      <w:shd w:val="clear" w:color="auto" w:fill="000080"/>
      <w:tabs>
        <w:tab w:val="clear" w:pos="794"/>
        <w:tab w:val="clear" w:pos="1191"/>
        <w:tab w:val="clear" w:pos="1588"/>
        <w:tab w:val="clear" w:pos="1985"/>
      </w:tabs>
      <w:overflowPunct/>
      <w:autoSpaceDE/>
      <w:autoSpaceDN/>
      <w:adjustRightInd/>
      <w:spacing w:before="0"/>
      <w:textAlignment w:val="auto"/>
    </w:pPr>
    <w:rPr>
      <w:rFonts w:ascii="Tahoma" w:hAnsi="Tahoma"/>
      <w:kern w:val="2"/>
      <w:sz w:val="24"/>
      <w:szCs w:val="24"/>
      <w:lang w:val="en-US" w:eastAsia="zh-CN"/>
    </w:rPr>
  </w:style>
  <w:style w:type="paragraph" w:customStyle="1" w:styleId="1">
    <w:name w:val="列出段落1"/>
    <w:basedOn w:val="Normal"/>
    <w:uiPriority w:val="34"/>
    <w:qFormat/>
    <w:rsid w:val="002D36DE"/>
    <w:pPr>
      <w:tabs>
        <w:tab w:val="clear" w:pos="794"/>
        <w:tab w:val="clear" w:pos="1191"/>
        <w:tab w:val="clear" w:pos="1588"/>
        <w:tab w:val="clear" w:pos="1985"/>
        <w:tab w:val="left" w:pos="1134"/>
        <w:tab w:val="left" w:pos="1871"/>
        <w:tab w:val="left" w:pos="2268"/>
      </w:tabs>
      <w:ind w:firstLineChars="200" w:firstLine="420"/>
      <w:jc w:val="left"/>
      <w:textAlignment w:val="auto"/>
    </w:pPr>
    <w:rPr>
      <w:lang w:val="en-GB"/>
    </w:rPr>
  </w:style>
  <w:style w:type="paragraph" w:customStyle="1" w:styleId="Text">
    <w:name w:val="Text"/>
    <w:basedOn w:val="Normal"/>
    <w:uiPriority w:val="99"/>
    <w:rsid w:val="002D36DE"/>
    <w:pPr>
      <w:widowControl w:val="0"/>
      <w:tabs>
        <w:tab w:val="clear" w:pos="794"/>
        <w:tab w:val="clear" w:pos="1191"/>
        <w:tab w:val="clear" w:pos="1588"/>
        <w:tab w:val="clear" w:pos="1985"/>
      </w:tabs>
      <w:overflowPunct/>
      <w:adjustRightInd/>
      <w:spacing w:before="0" w:line="252" w:lineRule="auto"/>
      <w:ind w:firstLine="202"/>
      <w:textAlignment w:val="auto"/>
    </w:pPr>
    <w:rPr>
      <w:sz w:val="20"/>
      <w:lang w:val="en-US"/>
    </w:rPr>
  </w:style>
  <w:style w:type="character" w:styleId="CommentReference">
    <w:name w:val="annotation reference"/>
    <w:uiPriority w:val="99"/>
    <w:semiHidden/>
    <w:unhideWhenUsed/>
    <w:rsid w:val="002D36DE"/>
    <w:rPr>
      <w:sz w:val="21"/>
      <w:szCs w:val="21"/>
    </w:rPr>
  </w:style>
  <w:style w:type="character" w:styleId="EndnoteReference">
    <w:name w:val="endnote reference"/>
    <w:basedOn w:val="DefaultParagraphFont"/>
    <w:semiHidden/>
    <w:unhideWhenUsed/>
    <w:rsid w:val="002D36DE"/>
    <w:rPr>
      <w:vertAlign w:val="superscript"/>
    </w:rPr>
  </w:style>
  <w:style w:type="character" w:customStyle="1" w:styleId="Appdef">
    <w:name w:val="App_def"/>
    <w:basedOn w:val="DefaultParagraphFont"/>
    <w:rsid w:val="002D36DE"/>
    <w:rPr>
      <w:rFonts w:ascii="Times New Roman" w:hAnsi="Times New Roman" w:cs="Times New Roman" w:hint="default"/>
      <w:b/>
      <w:bCs w:val="0"/>
    </w:rPr>
  </w:style>
  <w:style w:type="character" w:customStyle="1" w:styleId="Appref">
    <w:name w:val="App_ref"/>
    <w:basedOn w:val="DefaultParagraphFont"/>
    <w:rsid w:val="002D36DE"/>
  </w:style>
  <w:style w:type="character" w:customStyle="1" w:styleId="Artdef">
    <w:name w:val="Art_def"/>
    <w:basedOn w:val="DefaultParagraphFont"/>
    <w:rsid w:val="002D36DE"/>
    <w:rPr>
      <w:rFonts w:ascii="Times New Roman" w:hAnsi="Times New Roman" w:cs="Times New Roman" w:hint="default"/>
      <w:b/>
      <w:bCs w:val="0"/>
    </w:rPr>
  </w:style>
  <w:style w:type="character" w:customStyle="1" w:styleId="Artref">
    <w:name w:val="Art_ref"/>
    <w:basedOn w:val="DefaultParagraphFont"/>
    <w:rsid w:val="002D36DE"/>
  </w:style>
  <w:style w:type="character" w:customStyle="1" w:styleId="Recdef">
    <w:name w:val="Rec_def"/>
    <w:basedOn w:val="DefaultParagraphFont"/>
    <w:rsid w:val="002D36DE"/>
    <w:rPr>
      <w:b/>
      <w:bCs w:val="0"/>
    </w:rPr>
  </w:style>
  <w:style w:type="character" w:customStyle="1" w:styleId="Resdef">
    <w:name w:val="Res_def"/>
    <w:basedOn w:val="DefaultParagraphFont"/>
    <w:rsid w:val="002D36DE"/>
    <w:rPr>
      <w:rFonts w:ascii="Times New Roman" w:hAnsi="Times New Roman" w:cs="Times New Roman" w:hint="default"/>
      <w:b/>
      <w:bCs w:val="0"/>
    </w:rPr>
  </w:style>
  <w:style w:type="character" w:customStyle="1" w:styleId="Tablefreq">
    <w:name w:val="Table_freq"/>
    <w:basedOn w:val="DefaultParagraphFont"/>
    <w:rsid w:val="002D36DE"/>
    <w:rPr>
      <w:b/>
      <w:bCs w:val="0"/>
      <w:color w:val="auto"/>
      <w:sz w:val="20"/>
    </w:rPr>
  </w:style>
  <w:style w:type="character" w:customStyle="1" w:styleId="Provsplit">
    <w:name w:val="Prov_split"/>
    <w:basedOn w:val="DefaultParagraphFont"/>
    <w:qFormat/>
    <w:rsid w:val="002D36DE"/>
    <w:rPr>
      <w:rFonts w:ascii="Times New Roman" w:hAnsi="Times New Roman" w:cs="Times New Roman" w:hint="default"/>
      <w:b w:val="0"/>
      <w:bCs w:val="0"/>
    </w:rPr>
  </w:style>
  <w:style w:type="character" w:customStyle="1" w:styleId="apple-converted-space">
    <w:name w:val="apple-converted-space"/>
    <w:basedOn w:val="DefaultParagraphFont"/>
    <w:rsid w:val="002D36DE"/>
  </w:style>
  <w:style w:type="character" w:customStyle="1" w:styleId="def">
    <w:name w:val="def"/>
    <w:basedOn w:val="DefaultParagraphFont"/>
    <w:rsid w:val="002D36DE"/>
  </w:style>
  <w:style w:type="character" w:customStyle="1" w:styleId="tgc">
    <w:name w:val="_tgc"/>
    <w:basedOn w:val="DefaultParagraphFont"/>
    <w:rsid w:val="002D36DE"/>
  </w:style>
  <w:style w:type="table" w:styleId="TableGrid">
    <w:name w:val="Table Grid"/>
    <w:basedOn w:val="TableNormal"/>
    <w:uiPriority w:val="39"/>
    <w:rsid w:val="002D36D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uiPriority w:val="99"/>
    <w:rsid w:val="002D36DE"/>
    <w:pPr>
      <w:keepNext w:val="0"/>
      <w:tabs>
        <w:tab w:val="clear" w:pos="794"/>
        <w:tab w:val="clear" w:pos="1191"/>
        <w:tab w:val="clear" w:pos="1588"/>
        <w:tab w:val="clear" w:pos="1985"/>
        <w:tab w:val="left" w:pos="1134"/>
        <w:tab w:val="left" w:pos="1871"/>
        <w:tab w:val="left" w:pos="2268"/>
      </w:tabs>
      <w:spacing w:after="120"/>
      <w:textAlignment w:val="auto"/>
    </w:pPr>
    <w:rPr>
      <w:rFonts w:eastAsia="MS Mincho"/>
      <w:sz w:val="20"/>
      <w:lang w:val="en-GB"/>
    </w:rPr>
  </w:style>
  <w:style w:type="table" w:customStyle="1" w:styleId="GridTable1Light-Accent11">
    <w:name w:val="Grid Table 1 Light - Accent 11"/>
    <w:basedOn w:val="TableNormal"/>
    <w:uiPriority w:val="46"/>
    <w:rsid w:val="002D36DE"/>
    <w:rPr>
      <w:rFonts w:eastAsia="Times New Roma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enumlev1Char">
    <w:name w:val="enumlev1 Char"/>
    <w:basedOn w:val="DefaultParagraphFont"/>
    <w:link w:val="enumlev1"/>
    <w:rsid w:val="00711F62"/>
    <w:rPr>
      <w:sz w:val="24"/>
      <w:lang w:val="fr-FR" w:eastAsia="en-US"/>
    </w:rPr>
  </w:style>
  <w:style w:type="paragraph" w:customStyle="1" w:styleId="RepNoBR">
    <w:name w:val="Rep_No_BR"/>
    <w:basedOn w:val="RecNo"/>
    <w:next w:val="Normal"/>
    <w:rsid w:val="00711F62"/>
  </w:style>
  <w:style w:type="table" w:customStyle="1" w:styleId="TableGrid1">
    <w:name w:val="Table Grid1"/>
    <w:basedOn w:val="TableNormal"/>
    <w:next w:val="TableGrid"/>
    <w:rsid w:val="00711F62"/>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414567">
      <w:bodyDiv w:val="1"/>
      <w:marLeft w:val="0"/>
      <w:marRight w:val="0"/>
      <w:marTop w:val="0"/>
      <w:marBottom w:val="0"/>
      <w:divBdr>
        <w:top w:val="none" w:sz="0" w:space="0" w:color="auto"/>
        <w:left w:val="none" w:sz="0" w:space="0" w:color="auto"/>
        <w:bottom w:val="none" w:sz="0" w:space="0" w:color="auto"/>
        <w:right w:val="none" w:sz="0" w:space="0" w:color="auto"/>
      </w:divBdr>
    </w:div>
    <w:div w:id="294994754">
      <w:bodyDiv w:val="1"/>
      <w:marLeft w:val="0"/>
      <w:marRight w:val="0"/>
      <w:marTop w:val="0"/>
      <w:marBottom w:val="0"/>
      <w:divBdr>
        <w:top w:val="none" w:sz="0" w:space="0" w:color="auto"/>
        <w:left w:val="none" w:sz="0" w:space="0" w:color="auto"/>
        <w:bottom w:val="none" w:sz="0" w:space="0" w:color="auto"/>
        <w:right w:val="none" w:sz="0" w:space="0" w:color="auto"/>
      </w:divBdr>
    </w:div>
    <w:div w:id="875855293">
      <w:bodyDiv w:val="1"/>
      <w:marLeft w:val="0"/>
      <w:marRight w:val="0"/>
      <w:marTop w:val="0"/>
      <w:marBottom w:val="0"/>
      <w:divBdr>
        <w:top w:val="none" w:sz="0" w:space="0" w:color="auto"/>
        <w:left w:val="none" w:sz="0" w:space="0" w:color="auto"/>
        <w:bottom w:val="none" w:sz="0" w:space="0" w:color="auto"/>
        <w:right w:val="none" w:sz="0" w:space="0" w:color="auto"/>
      </w:divBdr>
    </w:div>
    <w:div w:id="1349522691">
      <w:bodyDiv w:val="1"/>
      <w:marLeft w:val="0"/>
      <w:marRight w:val="0"/>
      <w:marTop w:val="0"/>
      <w:marBottom w:val="0"/>
      <w:divBdr>
        <w:top w:val="none" w:sz="0" w:space="0" w:color="auto"/>
        <w:left w:val="none" w:sz="0" w:space="0" w:color="auto"/>
        <w:bottom w:val="none" w:sz="0" w:space="0" w:color="auto"/>
        <w:right w:val="none" w:sz="0" w:space="0" w:color="auto"/>
      </w:divBdr>
    </w:div>
    <w:div w:id="18426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C/e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6EB5F-E1AA-48C0-856D-9DE4CDAAE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315</TotalTime>
  <Pages>11</Pages>
  <Words>1117</Words>
  <Characters>6637</Characters>
  <Application>Microsoft Office Word</Application>
  <DocSecurity>0</DocSecurity>
  <Lines>737</Lines>
  <Paragraphs>66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SM.2423-0报告(06/2018) - 工作于SRD操作频率范围、适用于机器式通信与物联网的低功率广域网的技术和操作问题</dc:title>
  <dc:creator>Christe-Baldan, Susana</dc:creator>
  <cp:lastModifiedBy>Liu, Sanping</cp:lastModifiedBy>
  <cp:revision>372</cp:revision>
  <cp:lastPrinted>2018-08-13T09:34:00Z</cp:lastPrinted>
  <dcterms:created xsi:type="dcterms:W3CDTF">2018-07-25T01:56:00Z</dcterms:created>
  <dcterms:modified xsi:type="dcterms:W3CDTF">2018-08-13T11:59:00Z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