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7FC" w:rsidRDefault="008167FC" w:rsidP="00B20230">
      <w:pPr>
        <w:rPr>
          <w:lang w:eastAsia="zh-CN"/>
        </w:rPr>
      </w:pPr>
    </w:p>
    <w:p w:rsidR="00DF6A03" w:rsidRDefault="00DF6A03" w:rsidP="00B20230"/>
    <w:p w:rsidR="00DF6A03" w:rsidRDefault="00DF6A03" w:rsidP="00B20230"/>
    <w:p w:rsidR="00DF6A03" w:rsidRDefault="00DF6A03" w:rsidP="00B20230"/>
    <w:p w:rsidR="00DF6A03" w:rsidRDefault="00DF6A03" w:rsidP="00B20230"/>
    <w:p w:rsidR="00DF6A03" w:rsidRDefault="00DF6A03" w:rsidP="00B20230"/>
    <w:p w:rsidR="00DF6A03" w:rsidRDefault="00DF6A03" w:rsidP="00B20230"/>
    <w:p w:rsidR="00161829" w:rsidRDefault="00161829" w:rsidP="00B20230"/>
    <w:p w:rsidR="00161829" w:rsidRDefault="00161829" w:rsidP="00B20230"/>
    <w:p w:rsidR="00DF6A03" w:rsidRDefault="00DF6A03" w:rsidP="00B20230"/>
    <w:p w:rsidR="0082193E" w:rsidRDefault="0082193E" w:rsidP="00B20230"/>
    <w:p w:rsidR="00DF6A03" w:rsidRDefault="00DF6A03" w:rsidP="00B20230"/>
    <w:tbl>
      <w:tblPr>
        <w:tblW w:w="10089" w:type="dxa"/>
        <w:tblLook w:val="01E0" w:firstRow="1" w:lastRow="1" w:firstColumn="1" w:lastColumn="1" w:noHBand="0" w:noVBand="0"/>
      </w:tblPr>
      <w:tblGrid>
        <w:gridCol w:w="10089"/>
      </w:tblGrid>
      <w:tr w:rsidR="00DF6A03" w:rsidRPr="004F65E4" w:rsidTr="00E656C3">
        <w:tc>
          <w:tcPr>
            <w:tcW w:w="10089" w:type="dxa"/>
          </w:tcPr>
          <w:p w:rsidR="00DF6A03" w:rsidRPr="00F77DF1" w:rsidRDefault="00DF6A03" w:rsidP="00F77DF1">
            <w:pPr>
              <w:spacing w:before="380" w:line="280" w:lineRule="exact"/>
              <w:jc w:val="right"/>
              <w:rPr>
                <w:rFonts w:ascii="Tahoma" w:hAnsi="Tahoma" w:cs="Tahoma"/>
                <w:b/>
                <w:bCs/>
                <w:iCs/>
                <w:color w:val="509141"/>
                <w:sz w:val="36"/>
                <w:szCs w:val="36"/>
                <w:lang w:val="en-US"/>
              </w:rPr>
            </w:pPr>
          </w:p>
          <w:p w:rsidR="00DF6A03" w:rsidRPr="00F77DF1" w:rsidRDefault="00153135" w:rsidP="007931FA">
            <w:pPr>
              <w:spacing w:before="380" w:line="280" w:lineRule="exact"/>
              <w:jc w:val="right"/>
              <w:rPr>
                <w:rFonts w:ascii="Tahoma" w:hAnsi="Tahoma" w:cs="Tahoma"/>
                <w:b/>
                <w:bCs/>
                <w:iCs/>
                <w:color w:val="509141"/>
                <w:sz w:val="36"/>
                <w:szCs w:val="36"/>
                <w:lang w:val="en-US"/>
              </w:rPr>
            </w:pPr>
            <w:r w:rsidRPr="00F77DF1">
              <w:rPr>
                <w:rFonts w:ascii="Tahoma" w:hAnsi="Tahoma" w:cs="Tahoma" w:hint="eastAsia"/>
                <w:b/>
                <w:bCs/>
                <w:iCs/>
                <w:color w:val="509141"/>
                <w:sz w:val="36"/>
                <w:szCs w:val="36"/>
                <w:lang w:val="en-US"/>
              </w:rPr>
              <w:t xml:space="preserve">ITU-R  </w:t>
            </w:r>
            <w:r w:rsidR="00670D59" w:rsidRPr="00F77DF1">
              <w:rPr>
                <w:rFonts w:ascii="Tahoma" w:hAnsi="Tahoma" w:cs="Tahoma" w:hint="eastAsia"/>
                <w:b/>
                <w:bCs/>
                <w:iCs/>
                <w:color w:val="509141"/>
                <w:sz w:val="36"/>
                <w:szCs w:val="36"/>
                <w:lang w:val="en-US"/>
              </w:rPr>
              <w:t>SM.</w:t>
            </w:r>
            <w:r w:rsidR="009B7DCB">
              <w:rPr>
                <w:rFonts w:ascii="Tahoma" w:hAnsi="Tahoma" w:cs="Tahoma"/>
                <w:b/>
                <w:bCs/>
                <w:iCs/>
                <w:color w:val="509141"/>
                <w:sz w:val="36"/>
                <w:szCs w:val="36"/>
                <w:lang w:val="en-US"/>
              </w:rPr>
              <w:t>2404</w:t>
            </w:r>
            <w:r w:rsidR="006B4DAB" w:rsidRPr="00F77DF1">
              <w:rPr>
                <w:rFonts w:ascii="Tahoma" w:hAnsi="Tahoma" w:cs="Tahoma" w:hint="eastAsia"/>
                <w:b/>
                <w:bCs/>
                <w:iCs/>
                <w:color w:val="509141"/>
                <w:sz w:val="36"/>
                <w:szCs w:val="36"/>
                <w:lang w:val="en-US"/>
              </w:rPr>
              <w:t>-</w:t>
            </w:r>
            <w:r w:rsidR="00670D59" w:rsidRPr="00F77DF1">
              <w:rPr>
                <w:rFonts w:ascii="Tahoma" w:hAnsi="Tahoma" w:cs="Tahoma"/>
                <w:b/>
                <w:bCs/>
                <w:iCs/>
                <w:color w:val="509141"/>
                <w:sz w:val="36"/>
                <w:szCs w:val="36"/>
                <w:lang w:val="en-US"/>
              </w:rPr>
              <w:t>0</w:t>
            </w:r>
            <w:r w:rsidR="00535A9E">
              <w:rPr>
                <w:rFonts w:ascii="Tahoma" w:hAnsi="Tahoma" w:cs="Tahoma"/>
                <w:b/>
                <w:bCs/>
                <w:iCs/>
                <w:color w:val="509141"/>
                <w:sz w:val="36"/>
                <w:szCs w:val="36"/>
                <w:lang w:val="en-US"/>
              </w:rPr>
              <w:t xml:space="preserve"> </w:t>
            </w:r>
            <w:r w:rsidR="00D60298" w:rsidRPr="00535A9E">
              <w:rPr>
                <w:rFonts w:ascii="Tahoma" w:eastAsia="SimHei" w:hAnsi="Tahoma" w:cs="Tahoma" w:hint="eastAsia"/>
                <w:b/>
                <w:bCs/>
                <w:iCs/>
                <w:color w:val="509141"/>
                <w:sz w:val="36"/>
                <w:szCs w:val="36"/>
                <w:lang w:val="en-US"/>
              </w:rPr>
              <w:t>报告</w:t>
            </w:r>
          </w:p>
          <w:p w:rsidR="00DF6A03" w:rsidRPr="00535A9E" w:rsidRDefault="00DF6A03" w:rsidP="00F77DF1">
            <w:pPr>
              <w:spacing w:before="80" w:line="280" w:lineRule="exact"/>
              <w:jc w:val="right"/>
              <w:rPr>
                <w:rFonts w:ascii="Tahoma" w:hAnsi="Tahoma" w:cs="Tahoma"/>
                <w:b/>
                <w:bCs/>
                <w:iCs/>
                <w:color w:val="509141"/>
                <w:szCs w:val="24"/>
                <w:lang w:val="en-US"/>
              </w:rPr>
            </w:pPr>
            <w:r w:rsidRPr="00535A9E">
              <w:rPr>
                <w:rFonts w:ascii="Tahoma" w:hAnsi="Tahoma" w:cs="Tahoma"/>
                <w:b/>
                <w:bCs/>
                <w:iCs/>
                <w:color w:val="509141"/>
                <w:szCs w:val="24"/>
                <w:lang w:val="en-US"/>
              </w:rPr>
              <w:t>(</w:t>
            </w:r>
            <w:r w:rsidR="00670D59" w:rsidRPr="00535A9E">
              <w:rPr>
                <w:rFonts w:ascii="Tahoma" w:hAnsi="Tahoma" w:cs="Tahoma"/>
                <w:b/>
                <w:bCs/>
                <w:iCs/>
                <w:color w:val="509141"/>
                <w:szCs w:val="24"/>
                <w:lang w:val="en-US"/>
              </w:rPr>
              <w:t>06</w:t>
            </w:r>
            <w:r w:rsidRPr="00535A9E">
              <w:rPr>
                <w:rFonts w:ascii="Tahoma" w:hAnsi="Tahoma" w:cs="Tahoma"/>
                <w:b/>
                <w:bCs/>
                <w:iCs/>
                <w:color w:val="509141"/>
                <w:szCs w:val="24"/>
                <w:lang w:val="en-US"/>
              </w:rPr>
              <w:t>/201</w:t>
            </w:r>
            <w:r w:rsidR="009B7DCB">
              <w:rPr>
                <w:rFonts w:ascii="Tahoma" w:hAnsi="Tahoma" w:cs="Tahoma"/>
                <w:b/>
                <w:bCs/>
                <w:iCs/>
                <w:color w:val="509141"/>
                <w:szCs w:val="24"/>
                <w:lang w:val="en-US"/>
              </w:rPr>
              <w:t>7</w:t>
            </w:r>
            <w:r w:rsidRPr="00535A9E">
              <w:rPr>
                <w:rFonts w:ascii="Tahoma" w:hAnsi="Tahoma" w:cs="Tahoma"/>
                <w:b/>
                <w:bCs/>
                <w:iCs/>
                <w:color w:val="509141"/>
                <w:szCs w:val="24"/>
                <w:lang w:val="en-US"/>
              </w:rPr>
              <w:t>)</w:t>
            </w:r>
          </w:p>
        </w:tc>
      </w:tr>
      <w:tr w:rsidR="00DF6A03" w:rsidRPr="00713713" w:rsidTr="00E656C3">
        <w:tc>
          <w:tcPr>
            <w:tcW w:w="10089" w:type="dxa"/>
          </w:tcPr>
          <w:p w:rsidR="00DF6A03" w:rsidRPr="00F77DF1" w:rsidRDefault="00DF6A03" w:rsidP="00B20230">
            <w:pPr>
              <w:spacing w:before="80"/>
              <w:jc w:val="right"/>
              <w:rPr>
                <w:rFonts w:ascii="Tahoma" w:hAnsi="Tahoma" w:cs="Tahoma"/>
                <w:b/>
                <w:bCs/>
                <w:iCs/>
                <w:color w:val="509141"/>
                <w:sz w:val="44"/>
                <w:szCs w:val="44"/>
                <w:lang w:val="en-US" w:eastAsia="zh-CN"/>
              </w:rPr>
            </w:pPr>
          </w:p>
          <w:p w:rsidR="00153135" w:rsidRPr="00535A9E" w:rsidRDefault="009B7DCB" w:rsidP="007931FA">
            <w:pPr>
              <w:spacing w:before="80"/>
              <w:jc w:val="right"/>
              <w:rPr>
                <w:rFonts w:ascii="Tahoma" w:eastAsia="SimHei" w:hAnsi="Tahoma" w:cs="Tahoma"/>
                <w:b/>
                <w:bCs/>
                <w:iCs/>
                <w:color w:val="509141"/>
                <w:sz w:val="44"/>
                <w:szCs w:val="44"/>
                <w:lang w:val="en-US" w:eastAsia="zh-CN"/>
              </w:rPr>
            </w:pPr>
            <w:r>
              <w:rPr>
                <w:rFonts w:ascii="Tahoma" w:eastAsia="SimHei" w:hAnsi="Tahoma" w:cs="Tahoma" w:hint="eastAsia"/>
                <w:b/>
                <w:bCs/>
                <w:iCs/>
                <w:color w:val="509141"/>
                <w:sz w:val="44"/>
                <w:szCs w:val="44"/>
                <w:lang w:val="en-US" w:eastAsia="zh-CN"/>
              </w:rPr>
              <w:t>支持改进频谱共用的规则</w:t>
            </w:r>
            <w:bookmarkStart w:id="0" w:name="_GoBack"/>
            <w:bookmarkEnd w:id="0"/>
            <w:r>
              <w:rPr>
                <w:rFonts w:ascii="Tahoma" w:eastAsia="SimHei" w:hAnsi="Tahoma" w:cs="Tahoma" w:hint="eastAsia"/>
                <w:b/>
                <w:bCs/>
                <w:iCs/>
                <w:color w:val="509141"/>
                <w:sz w:val="44"/>
                <w:szCs w:val="44"/>
                <w:lang w:val="en-US" w:eastAsia="zh-CN"/>
              </w:rPr>
              <w:t>工具</w:t>
            </w:r>
          </w:p>
          <w:p w:rsidR="00DF6A03" w:rsidRPr="00F77DF1" w:rsidRDefault="00DF6A03" w:rsidP="00B20230">
            <w:pPr>
              <w:spacing w:before="80"/>
              <w:jc w:val="right"/>
              <w:rPr>
                <w:rFonts w:ascii="Tahoma" w:hAnsi="Tahoma" w:cs="Tahoma"/>
                <w:b/>
                <w:bCs/>
                <w:iCs/>
                <w:color w:val="509141"/>
                <w:sz w:val="44"/>
                <w:szCs w:val="44"/>
                <w:lang w:val="en-US" w:eastAsia="zh-CN"/>
              </w:rPr>
            </w:pPr>
          </w:p>
          <w:p w:rsidR="00DF6A03" w:rsidRPr="00F77DF1" w:rsidRDefault="00DF6A03" w:rsidP="00B20230">
            <w:pPr>
              <w:spacing w:before="80"/>
              <w:jc w:val="right"/>
              <w:rPr>
                <w:rFonts w:ascii="Tahoma" w:hAnsi="Tahoma" w:cs="Tahoma"/>
                <w:b/>
                <w:bCs/>
                <w:iCs/>
                <w:color w:val="509141"/>
                <w:sz w:val="44"/>
                <w:szCs w:val="44"/>
                <w:lang w:val="en-US" w:eastAsia="zh-CN"/>
              </w:rPr>
            </w:pPr>
          </w:p>
        </w:tc>
      </w:tr>
      <w:tr w:rsidR="00DF6A03" w:rsidTr="00E656C3">
        <w:tc>
          <w:tcPr>
            <w:tcW w:w="10089" w:type="dxa"/>
          </w:tcPr>
          <w:p w:rsidR="00DF6A03" w:rsidRPr="00F77DF1" w:rsidRDefault="00DF6A03" w:rsidP="00B20230">
            <w:pPr>
              <w:spacing w:before="80"/>
              <w:ind w:right="640"/>
              <w:rPr>
                <w:rFonts w:ascii="Tahoma" w:hAnsi="Tahoma" w:cs="Tahoma"/>
                <w:b/>
                <w:bCs/>
                <w:iCs/>
                <w:color w:val="509141"/>
                <w:sz w:val="36"/>
                <w:szCs w:val="36"/>
                <w:lang w:val="en-US" w:eastAsia="zh-CN"/>
              </w:rPr>
            </w:pPr>
          </w:p>
          <w:p w:rsidR="00DF6A03" w:rsidRPr="00F77DF1" w:rsidRDefault="00DF6A03" w:rsidP="00B20230">
            <w:pPr>
              <w:spacing w:before="80"/>
              <w:ind w:right="640"/>
              <w:rPr>
                <w:rFonts w:ascii="Tahoma" w:hAnsi="Tahoma" w:cs="Tahoma"/>
                <w:b/>
                <w:bCs/>
                <w:iCs/>
                <w:color w:val="509141"/>
                <w:sz w:val="36"/>
                <w:szCs w:val="36"/>
                <w:lang w:val="en-US" w:eastAsia="zh-CN"/>
              </w:rPr>
            </w:pPr>
          </w:p>
          <w:p w:rsidR="00DF6A03" w:rsidRPr="00F77DF1" w:rsidRDefault="00DF6A03" w:rsidP="00B20230">
            <w:pPr>
              <w:spacing w:before="80"/>
              <w:ind w:right="640"/>
              <w:rPr>
                <w:rFonts w:ascii="Tahoma" w:hAnsi="Tahoma" w:cs="Tahoma"/>
                <w:b/>
                <w:bCs/>
                <w:iCs/>
                <w:color w:val="509141"/>
                <w:sz w:val="36"/>
                <w:szCs w:val="36"/>
                <w:lang w:val="en-US" w:eastAsia="zh-CN"/>
              </w:rPr>
            </w:pPr>
          </w:p>
          <w:p w:rsidR="00DF6A03" w:rsidRPr="00535A9E" w:rsidRDefault="006B4DAB" w:rsidP="00B20230">
            <w:pPr>
              <w:spacing w:before="80" w:after="180"/>
              <w:jc w:val="right"/>
              <w:rPr>
                <w:rFonts w:ascii="Tahoma" w:eastAsia="SimHei" w:hAnsi="Tahoma" w:cs="Tahoma"/>
                <w:b/>
                <w:bCs/>
                <w:iCs/>
                <w:color w:val="509141"/>
                <w:sz w:val="36"/>
                <w:szCs w:val="36"/>
                <w:lang w:val="en-US"/>
              </w:rPr>
            </w:pPr>
            <w:r w:rsidRPr="00F77DF1">
              <w:rPr>
                <w:rFonts w:ascii="Tahoma" w:hAnsi="Tahoma" w:cs="Tahoma"/>
                <w:b/>
                <w:bCs/>
                <w:iCs/>
                <w:color w:val="509141"/>
                <w:sz w:val="36"/>
                <w:szCs w:val="36"/>
                <w:lang w:val="en-US"/>
              </w:rPr>
              <w:t xml:space="preserve">SM </w:t>
            </w:r>
            <w:r w:rsidR="00DF6A03" w:rsidRPr="00535A9E">
              <w:rPr>
                <w:rFonts w:ascii="Tahoma" w:eastAsia="SimHei" w:hAnsi="Tahoma" w:cs="Tahoma" w:hint="eastAsia"/>
                <w:b/>
                <w:bCs/>
                <w:iCs/>
                <w:color w:val="509141"/>
                <w:sz w:val="36"/>
                <w:szCs w:val="36"/>
                <w:lang w:val="en-US"/>
              </w:rPr>
              <w:t>系列</w:t>
            </w:r>
          </w:p>
          <w:p w:rsidR="00DF6A03" w:rsidRPr="00F77DF1" w:rsidRDefault="009A37F0" w:rsidP="00B20230">
            <w:pPr>
              <w:spacing w:before="80"/>
              <w:jc w:val="right"/>
              <w:rPr>
                <w:rFonts w:ascii="Tahoma" w:hAnsi="Tahoma" w:cs="Tahoma"/>
                <w:b/>
                <w:bCs/>
                <w:iCs/>
                <w:color w:val="509141"/>
                <w:sz w:val="36"/>
                <w:szCs w:val="36"/>
                <w:lang w:val="en-US"/>
              </w:rPr>
            </w:pPr>
            <w:r w:rsidRPr="00535A9E">
              <w:rPr>
                <w:rFonts w:ascii="Tahoma" w:eastAsia="SimHei" w:hAnsi="Tahoma" w:cs="Tahoma" w:hint="eastAsia"/>
                <w:b/>
                <w:bCs/>
                <w:iCs/>
                <w:color w:val="509141"/>
                <w:sz w:val="36"/>
                <w:szCs w:val="36"/>
                <w:lang w:val="en-US"/>
              </w:rPr>
              <w:t>频谱管理</w:t>
            </w:r>
          </w:p>
          <w:p w:rsidR="00153135" w:rsidRPr="00F77DF1" w:rsidRDefault="00153135" w:rsidP="00B20230">
            <w:pPr>
              <w:spacing w:before="80"/>
              <w:jc w:val="right"/>
              <w:rPr>
                <w:rFonts w:ascii="Tahoma" w:hAnsi="Tahoma" w:cs="Tahoma"/>
                <w:b/>
                <w:bCs/>
                <w:iCs/>
                <w:color w:val="509141"/>
                <w:sz w:val="36"/>
                <w:szCs w:val="36"/>
                <w:lang w:val="en-US"/>
              </w:rPr>
            </w:pPr>
          </w:p>
        </w:tc>
      </w:tr>
    </w:tbl>
    <w:p w:rsidR="00DF6A03" w:rsidRDefault="00DF6A03" w:rsidP="00B20230">
      <w:pPr>
        <w:spacing w:before="80"/>
        <w:rPr>
          <w:i/>
          <w:sz w:val="22"/>
          <w:lang w:val="en-US"/>
        </w:rPr>
      </w:pPr>
    </w:p>
    <w:p w:rsidR="00DF6A03" w:rsidRDefault="00DF6A03" w:rsidP="00B20230">
      <w:pPr>
        <w:spacing w:before="80"/>
        <w:rPr>
          <w:i/>
          <w:sz w:val="22"/>
          <w:lang w:val="en-US"/>
        </w:rPr>
      </w:pPr>
    </w:p>
    <w:p w:rsidR="00DF6A03" w:rsidRDefault="00DF6A03" w:rsidP="00B20230">
      <w:pPr>
        <w:spacing w:before="80"/>
        <w:rPr>
          <w:i/>
          <w:sz w:val="22"/>
          <w:lang w:val="en-US"/>
        </w:rPr>
      </w:pPr>
    </w:p>
    <w:p w:rsidR="00DF6A03" w:rsidRDefault="00DF6A03">
      <w:pPr>
        <w:sectPr w:rsidR="00DF6A03" w:rsidSect="004E5703">
          <w:headerReference w:type="default" r:id="rId8"/>
          <w:footerReference w:type="default" r:id="rId9"/>
          <w:headerReference w:type="first" r:id="rId10"/>
          <w:footerReference w:type="first" r:id="rId11"/>
          <w:pgSz w:w="11907" w:h="16840" w:code="9"/>
          <w:pgMar w:top="1089" w:right="1089" w:bottom="284" w:left="1089" w:header="567" w:footer="284" w:gutter="0"/>
          <w:cols w:space="708"/>
          <w:docGrid w:linePitch="360"/>
        </w:sectPr>
      </w:pPr>
    </w:p>
    <w:p w:rsidR="00DF6A03" w:rsidRPr="00200DF9" w:rsidRDefault="00DF6A03" w:rsidP="007C537B">
      <w:pPr>
        <w:pStyle w:val="Heading1"/>
        <w:spacing w:before="120"/>
        <w:jc w:val="center"/>
        <w:rPr>
          <w:lang w:eastAsia="zh-CN"/>
        </w:rPr>
      </w:pPr>
      <w:bookmarkStart w:id="1" w:name="_Toc433316176"/>
      <w:bookmarkStart w:id="2" w:name="_Toc433807226"/>
      <w:bookmarkStart w:id="3" w:name="_Toc435001042"/>
      <w:bookmarkStart w:id="4" w:name="_Toc491783052"/>
      <w:bookmarkStart w:id="5" w:name="_Toc498609204"/>
      <w:r w:rsidRPr="00200DF9">
        <w:rPr>
          <w:rFonts w:hint="eastAsia"/>
          <w:lang w:eastAsia="zh-CN"/>
        </w:rPr>
        <w:lastRenderedPageBreak/>
        <w:t>前言</w:t>
      </w:r>
      <w:bookmarkEnd w:id="1"/>
      <w:bookmarkEnd w:id="2"/>
      <w:bookmarkEnd w:id="3"/>
      <w:bookmarkEnd w:id="4"/>
      <w:bookmarkEnd w:id="5"/>
    </w:p>
    <w:p w:rsidR="00DF6A03" w:rsidRPr="00355C93" w:rsidRDefault="00DF6A03" w:rsidP="00B2023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F6A03" w:rsidRDefault="00DF6A03" w:rsidP="00B2023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420D1F" w:rsidRDefault="00420D1F" w:rsidP="00B20230">
      <w:pPr>
        <w:ind w:firstLineChars="200" w:firstLine="400"/>
        <w:jc w:val="left"/>
        <w:rPr>
          <w:sz w:val="20"/>
          <w:lang w:val="en-US" w:eastAsia="zh-CN"/>
        </w:rPr>
      </w:pPr>
    </w:p>
    <w:p w:rsidR="00420D1F" w:rsidRDefault="00420D1F" w:rsidP="00B20230">
      <w:pPr>
        <w:ind w:firstLineChars="200" w:firstLine="400"/>
        <w:jc w:val="left"/>
        <w:rPr>
          <w:sz w:val="20"/>
          <w:lang w:val="en-US" w:eastAsia="zh-CN"/>
        </w:rPr>
      </w:pPr>
    </w:p>
    <w:p w:rsidR="00DF6A03" w:rsidRPr="00420D1F" w:rsidRDefault="00DF6A03" w:rsidP="00420D1F">
      <w:pPr>
        <w:jc w:val="center"/>
        <w:rPr>
          <w:b/>
          <w:bCs/>
          <w:lang w:val="en-US" w:eastAsia="zh-CN"/>
        </w:rPr>
      </w:pPr>
      <w:bookmarkStart w:id="6" w:name="_Toc433316177"/>
      <w:bookmarkStart w:id="7" w:name="_Toc433807227"/>
      <w:bookmarkStart w:id="8" w:name="_Toc435001043"/>
      <w:r w:rsidRPr="00420D1F">
        <w:rPr>
          <w:rFonts w:hint="eastAsia"/>
          <w:b/>
          <w:bCs/>
          <w:lang w:val="en-US" w:eastAsia="zh-CN"/>
        </w:rPr>
        <w:t>知识产权政策（</w:t>
      </w:r>
      <w:r w:rsidRPr="00420D1F">
        <w:rPr>
          <w:b/>
          <w:bCs/>
          <w:lang w:val="en-US" w:eastAsia="zh-CN"/>
        </w:rPr>
        <w:t>IPR</w:t>
      </w:r>
      <w:r w:rsidRPr="00420D1F">
        <w:rPr>
          <w:rFonts w:hint="eastAsia"/>
          <w:b/>
          <w:bCs/>
          <w:lang w:val="en-US" w:eastAsia="zh-CN"/>
        </w:rPr>
        <w:t>）</w:t>
      </w:r>
      <w:bookmarkEnd w:id="6"/>
      <w:bookmarkEnd w:id="7"/>
      <w:bookmarkEnd w:id="8"/>
    </w:p>
    <w:p w:rsidR="00DF6A03" w:rsidRPr="00355C93" w:rsidRDefault="00DF6A03" w:rsidP="00B20230">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F6A03" w:rsidRDefault="00DF6A03" w:rsidP="00DF6A03">
      <w:pPr>
        <w:spacing w:before="0"/>
        <w:jc w:val="center"/>
        <w:rPr>
          <w:sz w:val="22"/>
          <w:lang w:val="en-US" w:eastAsia="zh-CN"/>
        </w:rPr>
      </w:pPr>
    </w:p>
    <w:p w:rsidR="0006799E" w:rsidRPr="00B20CCA" w:rsidRDefault="0006799E" w:rsidP="0006799E">
      <w:pPr>
        <w:jc w:val="center"/>
        <w:rPr>
          <w:rFonts w:eastAsia="SimSun"/>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6799E" w:rsidRPr="00AC0B0F" w:rsidTr="00A70A9C">
        <w:trPr>
          <w:jc w:val="center"/>
        </w:trPr>
        <w:tc>
          <w:tcPr>
            <w:tcW w:w="9360" w:type="dxa"/>
            <w:gridSpan w:val="2"/>
            <w:tcBorders>
              <w:top w:val="single" w:sz="12" w:space="0" w:color="000080"/>
              <w:bottom w:val="nil"/>
            </w:tcBorders>
          </w:tcPr>
          <w:p w:rsidR="0006799E" w:rsidRPr="00711523" w:rsidRDefault="0006799E" w:rsidP="0006799E">
            <w:pPr>
              <w:keepNext/>
              <w:spacing w:after="40"/>
              <w:jc w:val="center"/>
              <w:rPr>
                <w:rFonts w:eastAsia="SimSun"/>
                <w:b/>
                <w:bCs/>
                <w:lang w:val="fr-CH" w:eastAsia="zh-CN"/>
              </w:rPr>
            </w:pPr>
            <w:r w:rsidRPr="00711523">
              <w:rPr>
                <w:rFonts w:eastAsia="SimSun"/>
                <w:b/>
                <w:bCs/>
                <w:lang w:val="fr-CH"/>
              </w:rPr>
              <w:t>ITU-R</w:t>
            </w:r>
            <w:r w:rsidRPr="00711523">
              <w:rPr>
                <w:rFonts w:eastAsia="SimSun" w:hint="eastAsia"/>
                <w:b/>
                <w:bCs/>
                <w:lang w:val="fr-CH"/>
              </w:rPr>
              <w:t xml:space="preserve"> </w:t>
            </w:r>
            <w:r w:rsidRPr="00711523">
              <w:rPr>
                <w:rFonts w:eastAsia="SimSun" w:cs="SimSun" w:hint="eastAsia"/>
                <w:b/>
                <w:bCs/>
              </w:rPr>
              <w:t>系列</w:t>
            </w:r>
            <w:r>
              <w:rPr>
                <w:rFonts w:eastAsia="SimSun" w:cs="SimSun" w:hint="eastAsia"/>
                <w:b/>
                <w:bCs/>
                <w:lang w:eastAsia="zh-CN"/>
              </w:rPr>
              <w:t>报告</w:t>
            </w:r>
          </w:p>
          <w:p w:rsidR="0006799E" w:rsidRPr="00711523" w:rsidRDefault="0006799E" w:rsidP="00A70A9C">
            <w:pPr>
              <w:keepNext/>
              <w:tabs>
                <w:tab w:val="left" w:pos="2268"/>
                <w:tab w:val="left" w:pos="2552"/>
                <w:tab w:val="left" w:pos="2835"/>
                <w:tab w:val="left" w:pos="3119"/>
                <w:tab w:val="left" w:pos="3402"/>
                <w:tab w:val="left" w:pos="3686"/>
                <w:tab w:val="left" w:pos="3969"/>
              </w:tabs>
              <w:spacing w:after="60"/>
              <w:jc w:val="center"/>
              <w:rPr>
                <w:rFonts w:eastAsia="SimSun"/>
                <w:b/>
                <w:sz w:val="18"/>
                <w:szCs w:val="18"/>
                <w:lang w:val="fr-CH"/>
              </w:rPr>
            </w:pPr>
            <w:r w:rsidRPr="00711523">
              <w:rPr>
                <w:rFonts w:eastAsia="SimSun" w:cs="SimSun" w:hint="eastAsia"/>
                <w:sz w:val="18"/>
                <w:szCs w:val="18"/>
                <w:lang w:val="fr-CH"/>
              </w:rPr>
              <w:t>（</w:t>
            </w:r>
            <w:r w:rsidRPr="00711523">
              <w:rPr>
                <w:rFonts w:eastAsia="SimSun" w:cs="SimSun" w:hint="eastAsia"/>
                <w:sz w:val="18"/>
                <w:szCs w:val="18"/>
              </w:rPr>
              <w:t>也可在以下网址获得</w:t>
            </w:r>
            <w:r w:rsidRPr="00711523">
              <w:rPr>
                <w:rFonts w:eastAsia="SimSun" w:cs="SimSun" w:hint="eastAsia"/>
                <w:sz w:val="18"/>
                <w:szCs w:val="18"/>
                <w:lang w:val="fr-CH"/>
              </w:rPr>
              <w:t>：</w:t>
            </w:r>
            <w:hyperlink r:id="rId13" w:history="1">
              <w:r w:rsidRPr="00711523">
                <w:rPr>
                  <w:rFonts w:eastAsia="SimSun"/>
                  <w:color w:val="0000FF"/>
                  <w:sz w:val="18"/>
                  <w:szCs w:val="18"/>
                  <w:u w:val="single"/>
                  <w:lang w:val="fr-CH"/>
                </w:rPr>
                <w:t>http://www.itu.int/publ/R-REP/en</w:t>
              </w:r>
            </w:hyperlink>
            <w:r w:rsidRPr="00711523">
              <w:rPr>
                <w:rFonts w:eastAsia="SimSun" w:cs="SimSun" w:hint="eastAsia"/>
                <w:sz w:val="18"/>
                <w:szCs w:val="18"/>
                <w:lang w:val="fr-CH"/>
              </w:rPr>
              <w:t>）</w:t>
            </w:r>
          </w:p>
        </w:tc>
      </w:tr>
      <w:tr w:rsidR="0006799E" w:rsidRPr="00711523" w:rsidTr="00A70A9C">
        <w:trPr>
          <w:jc w:val="center"/>
        </w:trPr>
        <w:tc>
          <w:tcPr>
            <w:tcW w:w="1140" w:type="dxa"/>
            <w:tcBorders>
              <w:top w:val="nil"/>
              <w:bottom w:val="nil"/>
              <w:right w:val="nil"/>
            </w:tcBorders>
          </w:tcPr>
          <w:p w:rsidR="0006799E" w:rsidRPr="00711523" w:rsidRDefault="0006799E" w:rsidP="00A70A9C">
            <w:pPr>
              <w:spacing w:before="200" w:after="100"/>
              <w:ind w:left="57"/>
              <w:rPr>
                <w:rFonts w:eastAsia="SimSun"/>
                <w:b/>
                <w:bCs/>
                <w:sz w:val="20"/>
              </w:rPr>
            </w:pPr>
            <w:r w:rsidRPr="00711523">
              <w:rPr>
                <w:rFonts w:eastAsia="SimSun" w:cs="SimSun" w:hint="eastAsia"/>
                <w:b/>
                <w:bCs/>
                <w:sz w:val="20"/>
              </w:rPr>
              <w:t>系列</w:t>
            </w:r>
          </w:p>
        </w:tc>
        <w:tc>
          <w:tcPr>
            <w:tcW w:w="8220" w:type="dxa"/>
            <w:tcBorders>
              <w:top w:val="nil"/>
              <w:left w:val="nil"/>
              <w:bottom w:val="nil"/>
            </w:tcBorders>
          </w:tcPr>
          <w:p w:rsidR="0006799E" w:rsidRPr="00711523" w:rsidRDefault="0006799E" w:rsidP="00A70A9C">
            <w:pPr>
              <w:keepNext/>
              <w:tabs>
                <w:tab w:val="left" w:pos="2268"/>
                <w:tab w:val="left" w:pos="2552"/>
                <w:tab w:val="left" w:pos="2835"/>
                <w:tab w:val="left" w:pos="3119"/>
                <w:tab w:val="left" w:pos="3402"/>
                <w:tab w:val="left" w:pos="3686"/>
                <w:tab w:val="left" w:pos="3969"/>
              </w:tabs>
              <w:spacing w:before="140" w:after="100"/>
              <w:ind w:hanging="1121"/>
              <w:jc w:val="center"/>
              <w:rPr>
                <w:rFonts w:eastAsia="SimSun"/>
                <w:b/>
                <w:sz w:val="20"/>
              </w:rPr>
            </w:pPr>
            <w:r w:rsidRPr="00711523">
              <w:rPr>
                <w:rFonts w:eastAsia="SimSun" w:cs="SimSun" w:hint="eastAsia"/>
                <w:b/>
                <w:sz w:val="20"/>
              </w:rPr>
              <w:t>标题</w:t>
            </w:r>
          </w:p>
        </w:tc>
      </w:tr>
      <w:tr w:rsidR="0006799E" w:rsidRPr="00711523" w:rsidTr="00A70A9C">
        <w:trPr>
          <w:jc w:val="center"/>
        </w:trPr>
        <w:tc>
          <w:tcPr>
            <w:tcW w:w="1140" w:type="dxa"/>
            <w:tcBorders>
              <w:top w:val="nil"/>
              <w:bottom w:val="nil"/>
              <w:right w:val="nil"/>
            </w:tcBorders>
          </w:tcPr>
          <w:p w:rsidR="0006799E" w:rsidRPr="00711523" w:rsidRDefault="0006799E" w:rsidP="00A70A9C">
            <w:pPr>
              <w:spacing w:before="30" w:after="30"/>
              <w:ind w:left="57"/>
              <w:rPr>
                <w:rFonts w:eastAsia="SimSun"/>
                <w:b/>
                <w:bCs/>
                <w:sz w:val="20"/>
              </w:rPr>
            </w:pPr>
            <w:r w:rsidRPr="00711523">
              <w:rPr>
                <w:rFonts w:eastAsia="SimSun"/>
                <w:b/>
                <w:bCs/>
                <w:sz w:val="20"/>
              </w:rPr>
              <w:t>BO</w:t>
            </w:r>
          </w:p>
        </w:tc>
        <w:tc>
          <w:tcPr>
            <w:tcW w:w="8220" w:type="dxa"/>
            <w:tcBorders>
              <w:top w:val="nil"/>
              <w:left w:val="nil"/>
              <w:bottom w:val="nil"/>
            </w:tcBorders>
          </w:tcPr>
          <w:p w:rsidR="0006799E" w:rsidRPr="00711523" w:rsidRDefault="0006799E" w:rsidP="00A70A9C">
            <w:pPr>
              <w:keepNext/>
              <w:tabs>
                <w:tab w:val="left" w:pos="2268"/>
                <w:tab w:val="left" w:pos="2552"/>
                <w:tab w:val="left" w:pos="2835"/>
                <w:tab w:val="left" w:pos="3119"/>
                <w:tab w:val="left" w:pos="3402"/>
                <w:tab w:val="left" w:pos="3686"/>
                <w:tab w:val="left" w:pos="3969"/>
              </w:tabs>
              <w:spacing w:before="30" w:after="30"/>
              <w:rPr>
                <w:rFonts w:eastAsia="SimSun"/>
                <w:bCs/>
                <w:sz w:val="20"/>
              </w:rPr>
            </w:pPr>
            <w:r w:rsidRPr="00711523">
              <w:rPr>
                <w:rFonts w:eastAsia="SimSun" w:cs="SimSun" w:hint="eastAsia"/>
                <w:sz w:val="20"/>
              </w:rPr>
              <w:t>卫星传输</w:t>
            </w:r>
          </w:p>
        </w:tc>
      </w:tr>
      <w:tr w:rsidR="0006799E" w:rsidRPr="00711523" w:rsidTr="00A70A9C">
        <w:trPr>
          <w:jc w:val="center"/>
        </w:trPr>
        <w:tc>
          <w:tcPr>
            <w:tcW w:w="1140" w:type="dxa"/>
            <w:tcBorders>
              <w:top w:val="nil"/>
              <w:bottom w:val="nil"/>
              <w:right w:val="nil"/>
            </w:tcBorders>
          </w:tcPr>
          <w:p w:rsidR="0006799E" w:rsidRPr="00711523" w:rsidRDefault="0006799E" w:rsidP="00A70A9C">
            <w:pPr>
              <w:spacing w:before="30" w:after="30"/>
              <w:ind w:left="57"/>
              <w:rPr>
                <w:rFonts w:eastAsia="SimSun"/>
                <w:b/>
                <w:bCs/>
                <w:sz w:val="20"/>
              </w:rPr>
            </w:pPr>
            <w:r w:rsidRPr="00711523">
              <w:rPr>
                <w:rFonts w:eastAsia="SimSun"/>
                <w:b/>
                <w:bCs/>
                <w:sz w:val="20"/>
              </w:rPr>
              <w:t>BR</w:t>
            </w:r>
          </w:p>
        </w:tc>
        <w:tc>
          <w:tcPr>
            <w:tcW w:w="8220" w:type="dxa"/>
            <w:tcBorders>
              <w:top w:val="nil"/>
              <w:left w:val="nil"/>
              <w:bottom w:val="nil"/>
            </w:tcBorders>
          </w:tcPr>
          <w:p w:rsidR="0006799E" w:rsidRPr="00711523" w:rsidRDefault="0006799E" w:rsidP="00A70A9C">
            <w:pPr>
              <w:keepNext/>
              <w:tabs>
                <w:tab w:val="left" w:pos="2268"/>
                <w:tab w:val="left" w:pos="2552"/>
                <w:tab w:val="left" w:pos="2835"/>
                <w:tab w:val="left" w:pos="3119"/>
                <w:tab w:val="left" w:pos="3402"/>
                <w:tab w:val="left" w:pos="3686"/>
                <w:tab w:val="left" w:pos="3969"/>
              </w:tabs>
              <w:spacing w:before="30" w:after="30"/>
              <w:rPr>
                <w:rFonts w:eastAsia="SimSun"/>
                <w:bCs/>
                <w:sz w:val="20"/>
                <w:lang w:eastAsia="zh-CN"/>
              </w:rPr>
            </w:pPr>
            <w:r w:rsidRPr="00711523">
              <w:rPr>
                <w:rFonts w:eastAsia="SimSun" w:cs="SimSun" w:hint="eastAsia"/>
                <w:sz w:val="20"/>
                <w:lang w:eastAsia="zh-CN"/>
              </w:rPr>
              <w:t>用于制作、存档和播放的记录：用于电视的胶片</w:t>
            </w:r>
          </w:p>
        </w:tc>
      </w:tr>
      <w:tr w:rsidR="0006799E" w:rsidRPr="00711523" w:rsidTr="00A70A9C">
        <w:trPr>
          <w:jc w:val="center"/>
        </w:trPr>
        <w:tc>
          <w:tcPr>
            <w:tcW w:w="1140" w:type="dxa"/>
            <w:tcBorders>
              <w:top w:val="nil"/>
              <w:bottom w:val="nil"/>
              <w:right w:val="nil"/>
            </w:tcBorders>
          </w:tcPr>
          <w:p w:rsidR="0006799E" w:rsidRPr="00711523" w:rsidRDefault="0006799E" w:rsidP="00A70A9C">
            <w:pPr>
              <w:spacing w:before="30" w:after="30"/>
              <w:ind w:left="57"/>
              <w:rPr>
                <w:rFonts w:eastAsia="SimSun"/>
                <w:b/>
                <w:bCs/>
                <w:sz w:val="20"/>
              </w:rPr>
            </w:pPr>
            <w:r w:rsidRPr="00711523">
              <w:rPr>
                <w:rFonts w:eastAsia="SimSun"/>
                <w:b/>
                <w:bCs/>
                <w:sz w:val="20"/>
              </w:rPr>
              <w:t>BS</w:t>
            </w:r>
          </w:p>
        </w:tc>
        <w:tc>
          <w:tcPr>
            <w:tcW w:w="8220" w:type="dxa"/>
            <w:tcBorders>
              <w:top w:val="nil"/>
              <w:left w:val="nil"/>
              <w:bottom w:val="nil"/>
            </w:tcBorders>
          </w:tcPr>
          <w:p w:rsidR="0006799E" w:rsidRPr="00711523" w:rsidRDefault="0006799E" w:rsidP="00A70A9C">
            <w:pPr>
              <w:keepNext/>
              <w:tabs>
                <w:tab w:val="left" w:pos="2268"/>
                <w:tab w:val="left" w:pos="2552"/>
                <w:tab w:val="left" w:pos="2835"/>
                <w:tab w:val="left" w:pos="3119"/>
                <w:tab w:val="left" w:pos="3402"/>
                <w:tab w:val="left" w:pos="3686"/>
                <w:tab w:val="left" w:pos="3969"/>
              </w:tabs>
              <w:spacing w:before="30" w:after="30"/>
              <w:rPr>
                <w:rFonts w:eastAsia="SimSun"/>
                <w:bCs/>
                <w:sz w:val="20"/>
              </w:rPr>
            </w:pPr>
            <w:r w:rsidRPr="00711523">
              <w:rPr>
                <w:rFonts w:eastAsia="SimSun" w:cs="SimSun" w:hint="eastAsia"/>
                <w:sz w:val="20"/>
              </w:rPr>
              <w:t>广播业务（声音）</w:t>
            </w:r>
          </w:p>
        </w:tc>
      </w:tr>
      <w:tr w:rsidR="0006799E" w:rsidRPr="00711523" w:rsidTr="00A70A9C">
        <w:trPr>
          <w:jc w:val="center"/>
        </w:trPr>
        <w:tc>
          <w:tcPr>
            <w:tcW w:w="1140" w:type="dxa"/>
            <w:tcBorders>
              <w:top w:val="nil"/>
              <w:bottom w:val="nil"/>
              <w:right w:val="nil"/>
            </w:tcBorders>
          </w:tcPr>
          <w:p w:rsidR="0006799E" w:rsidRPr="00711523" w:rsidRDefault="0006799E" w:rsidP="00A70A9C">
            <w:pPr>
              <w:spacing w:before="30" w:after="30"/>
              <w:ind w:left="57"/>
              <w:rPr>
                <w:rFonts w:eastAsia="SimSun"/>
                <w:b/>
                <w:bCs/>
                <w:sz w:val="20"/>
              </w:rPr>
            </w:pPr>
            <w:r w:rsidRPr="00711523">
              <w:rPr>
                <w:rFonts w:eastAsia="SimSun"/>
                <w:b/>
                <w:bCs/>
                <w:sz w:val="20"/>
              </w:rPr>
              <w:t>BT</w:t>
            </w:r>
          </w:p>
        </w:tc>
        <w:tc>
          <w:tcPr>
            <w:tcW w:w="8220" w:type="dxa"/>
            <w:tcBorders>
              <w:top w:val="nil"/>
              <w:left w:val="nil"/>
              <w:bottom w:val="nil"/>
            </w:tcBorders>
          </w:tcPr>
          <w:p w:rsidR="0006799E" w:rsidRPr="00711523" w:rsidRDefault="0006799E" w:rsidP="00A70A9C">
            <w:pPr>
              <w:keepNext/>
              <w:tabs>
                <w:tab w:val="left" w:pos="2268"/>
                <w:tab w:val="left" w:pos="2552"/>
                <w:tab w:val="left" w:pos="2835"/>
                <w:tab w:val="left" w:pos="3119"/>
                <w:tab w:val="left" w:pos="3402"/>
                <w:tab w:val="left" w:pos="3686"/>
                <w:tab w:val="left" w:pos="3969"/>
              </w:tabs>
              <w:spacing w:before="30" w:after="30"/>
              <w:rPr>
                <w:rFonts w:eastAsia="SimSun"/>
                <w:bCs/>
                <w:sz w:val="20"/>
              </w:rPr>
            </w:pPr>
            <w:r w:rsidRPr="00711523">
              <w:rPr>
                <w:rFonts w:eastAsia="SimSun" w:cs="SimSun" w:hint="eastAsia"/>
                <w:sz w:val="20"/>
              </w:rPr>
              <w:t>广播业务（电视）</w:t>
            </w:r>
          </w:p>
        </w:tc>
      </w:tr>
      <w:tr w:rsidR="0006799E" w:rsidRPr="00711523" w:rsidTr="00A70A9C">
        <w:trPr>
          <w:jc w:val="center"/>
        </w:trPr>
        <w:tc>
          <w:tcPr>
            <w:tcW w:w="1140" w:type="dxa"/>
            <w:tcBorders>
              <w:top w:val="nil"/>
              <w:bottom w:val="nil"/>
              <w:right w:val="nil"/>
            </w:tcBorders>
          </w:tcPr>
          <w:p w:rsidR="0006799E" w:rsidRPr="00711523" w:rsidRDefault="0006799E" w:rsidP="00A70A9C">
            <w:pPr>
              <w:spacing w:before="30" w:after="30"/>
              <w:ind w:left="57"/>
              <w:rPr>
                <w:rFonts w:eastAsia="SimSun"/>
                <w:b/>
                <w:bCs/>
                <w:sz w:val="20"/>
              </w:rPr>
            </w:pPr>
            <w:r w:rsidRPr="00711523">
              <w:rPr>
                <w:rFonts w:eastAsia="SimSun"/>
                <w:b/>
                <w:bCs/>
                <w:sz w:val="20"/>
              </w:rPr>
              <w:t>F</w:t>
            </w:r>
          </w:p>
        </w:tc>
        <w:tc>
          <w:tcPr>
            <w:tcW w:w="8220" w:type="dxa"/>
            <w:tcBorders>
              <w:top w:val="nil"/>
              <w:left w:val="nil"/>
              <w:bottom w:val="nil"/>
            </w:tcBorders>
          </w:tcPr>
          <w:p w:rsidR="0006799E" w:rsidRPr="00711523" w:rsidRDefault="0006799E" w:rsidP="00A70A9C">
            <w:pPr>
              <w:tabs>
                <w:tab w:val="left" w:pos="2268"/>
                <w:tab w:val="left" w:pos="2552"/>
                <w:tab w:val="left" w:pos="2835"/>
                <w:tab w:val="left" w:pos="3119"/>
                <w:tab w:val="left" w:pos="3402"/>
                <w:tab w:val="left" w:pos="3686"/>
                <w:tab w:val="left" w:pos="3969"/>
              </w:tabs>
              <w:spacing w:before="30" w:after="30"/>
              <w:rPr>
                <w:rFonts w:eastAsia="SimSun"/>
                <w:sz w:val="20"/>
              </w:rPr>
            </w:pPr>
            <w:r w:rsidRPr="00711523">
              <w:rPr>
                <w:rFonts w:eastAsia="SimSun" w:cs="SimSun" w:hint="eastAsia"/>
                <w:sz w:val="20"/>
              </w:rPr>
              <w:t>固定业务</w:t>
            </w:r>
          </w:p>
        </w:tc>
      </w:tr>
      <w:tr w:rsidR="0006799E" w:rsidRPr="00711523" w:rsidTr="00A70A9C">
        <w:trPr>
          <w:jc w:val="center"/>
        </w:trPr>
        <w:tc>
          <w:tcPr>
            <w:tcW w:w="1140" w:type="dxa"/>
            <w:tcBorders>
              <w:top w:val="nil"/>
              <w:bottom w:val="nil"/>
              <w:right w:val="nil"/>
            </w:tcBorders>
          </w:tcPr>
          <w:p w:rsidR="0006799E" w:rsidRPr="00711523" w:rsidRDefault="0006799E" w:rsidP="00A70A9C">
            <w:pPr>
              <w:spacing w:before="30" w:after="30"/>
              <w:ind w:left="57"/>
              <w:rPr>
                <w:rFonts w:eastAsia="SimSun"/>
                <w:b/>
                <w:bCs/>
                <w:sz w:val="20"/>
              </w:rPr>
            </w:pPr>
            <w:r w:rsidRPr="00711523">
              <w:rPr>
                <w:rFonts w:eastAsia="SimSun"/>
                <w:b/>
                <w:bCs/>
                <w:sz w:val="20"/>
              </w:rPr>
              <w:t>M</w:t>
            </w:r>
          </w:p>
        </w:tc>
        <w:tc>
          <w:tcPr>
            <w:tcW w:w="8220" w:type="dxa"/>
            <w:tcBorders>
              <w:top w:val="nil"/>
              <w:left w:val="nil"/>
              <w:bottom w:val="nil"/>
            </w:tcBorders>
          </w:tcPr>
          <w:p w:rsidR="0006799E" w:rsidRPr="00711523" w:rsidRDefault="0006799E" w:rsidP="00A70A9C">
            <w:pPr>
              <w:keepNext/>
              <w:tabs>
                <w:tab w:val="left" w:pos="2268"/>
                <w:tab w:val="left" w:pos="2552"/>
                <w:tab w:val="left" w:pos="2835"/>
                <w:tab w:val="left" w:pos="3119"/>
                <w:tab w:val="left" w:pos="3402"/>
                <w:tab w:val="left" w:pos="3686"/>
                <w:tab w:val="left" w:pos="3969"/>
              </w:tabs>
              <w:spacing w:before="30" w:after="30"/>
              <w:rPr>
                <w:rFonts w:eastAsia="SimSun"/>
                <w:bCs/>
                <w:sz w:val="20"/>
                <w:lang w:eastAsia="zh-CN"/>
              </w:rPr>
            </w:pPr>
            <w:r w:rsidRPr="00711523">
              <w:rPr>
                <w:rFonts w:eastAsia="SimSun" w:cs="SimSun" w:hint="eastAsia"/>
                <w:sz w:val="20"/>
                <w:lang w:eastAsia="zh-CN"/>
              </w:rPr>
              <w:t>移动、无线电测定、业余无线电以及相关卫星业务</w:t>
            </w:r>
          </w:p>
        </w:tc>
      </w:tr>
      <w:tr w:rsidR="0006799E" w:rsidRPr="00711523" w:rsidTr="00A70A9C">
        <w:trPr>
          <w:jc w:val="center"/>
        </w:trPr>
        <w:tc>
          <w:tcPr>
            <w:tcW w:w="1140" w:type="dxa"/>
            <w:tcBorders>
              <w:top w:val="nil"/>
              <w:bottom w:val="nil"/>
              <w:right w:val="nil"/>
            </w:tcBorders>
          </w:tcPr>
          <w:p w:rsidR="0006799E" w:rsidRPr="00711523" w:rsidRDefault="0006799E" w:rsidP="00A70A9C">
            <w:pPr>
              <w:spacing w:before="30" w:after="30"/>
              <w:ind w:left="57"/>
              <w:rPr>
                <w:rFonts w:eastAsia="SimSun"/>
                <w:b/>
                <w:bCs/>
                <w:sz w:val="20"/>
              </w:rPr>
            </w:pPr>
            <w:r w:rsidRPr="00711523">
              <w:rPr>
                <w:rFonts w:eastAsia="SimSun"/>
                <w:b/>
                <w:bCs/>
                <w:sz w:val="20"/>
              </w:rPr>
              <w:t>P</w:t>
            </w:r>
          </w:p>
        </w:tc>
        <w:tc>
          <w:tcPr>
            <w:tcW w:w="8220" w:type="dxa"/>
            <w:tcBorders>
              <w:top w:val="nil"/>
              <w:left w:val="nil"/>
              <w:bottom w:val="nil"/>
            </w:tcBorders>
          </w:tcPr>
          <w:p w:rsidR="0006799E" w:rsidRPr="00711523" w:rsidRDefault="0006799E" w:rsidP="00A70A9C">
            <w:pPr>
              <w:spacing w:before="30" w:after="30"/>
              <w:rPr>
                <w:rFonts w:eastAsia="SimSun"/>
                <w:sz w:val="20"/>
              </w:rPr>
            </w:pPr>
            <w:r w:rsidRPr="00711523">
              <w:rPr>
                <w:rFonts w:eastAsia="SimSun" w:cs="SimSun" w:hint="eastAsia"/>
                <w:sz w:val="20"/>
              </w:rPr>
              <w:t>无线电波传播</w:t>
            </w:r>
          </w:p>
        </w:tc>
      </w:tr>
      <w:tr w:rsidR="0006799E" w:rsidRPr="00711523" w:rsidTr="00A70A9C">
        <w:trPr>
          <w:jc w:val="center"/>
        </w:trPr>
        <w:tc>
          <w:tcPr>
            <w:tcW w:w="1140" w:type="dxa"/>
            <w:tcBorders>
              <w:top w:val="nil"/>
              <w:bottom w:val="nil"/>
              <w:right w:val="nil"/>
            </w:tcBorders>
          </w:tcPr>
          <w:p w:rsidR="0006799E" w:rsidRPr="00711523" w:rsidRDefault="0006799E" w:rsidP="00A70A9C">
            <w:pPr>
              <w:spacing w:before="30" w:after="30"/>
              <w:ind w:left="57"/>
              <w:rPr>
                <w:rFonts w:eastAsia="SimSun"/>
                <w:b/>
                <w:bCs/>
                <w:sz w:val="20"/>
              </w:rPr>
            </w:pPr>
            <w:r w:rsidRPr="00711523">
              <w:rPr>
                <w:rFonts w:eastAsia="SimSun"/>
                <w:b/>
                <w:bCs/>
                <w:sz w:val="20"/>
              </w:rPr>
              <w:t>RA</w:t>
            </w:r>
          </w:p>
        </w:tc>
        <w:tc>
          <w:tcPr>
            <w:tcW w:w="8220" w:type="dxa"/>
            <w:tcBorders>
              <w:top w:val="nil"/>
              <w:left w:val="nil"/>
              <w:bottom w:val="nil"/>
            </w:tcBorders>
          </w:tcPr>
          <w:p w:rsidR="0006799E" w:rsidRPr="00711523" w:rsidRDefault="0006799E" w:rsidP="00A70A9C">
            <w:pPr>
              <w:tabs>
                <w:tab w:val="left" w:pos="2268"/>
                <w:tab w:val="left" w:pos="2552"/>
                <w:tab w:val="left" w:pos="2835"/>
                <w:tab w:val="left" w:pos="3119"/>
                <w:tab w:val="left" w:pos="3402"/>
                <w:tab w:val="left" w:pos="3686"/>
                <w:tab w:val="left" w:pos="3969"/>
              </w:tabs>
              <w:spacing w:before="30" w:after="30"/>
              <w:rPr>
                <w:rFonts w:eastAsia="SimSun"/>
                <w:sz w:val="20"/>
              </w:rPr>
            </w:pPr>
            <w:r w:rsidRPr="00711523">
              <w:rPr>
                <w:rFonts w:eastAsia="SimSun" w:cs="SimSun" w:hint="eastAsia"/>
                <w:sz w:val="20"/>
              </w:rPr>
              <w:t>射电天文</w:t>
            </w:r>
          </w:p>
        </w:tc>
      </w:tr>
      <w:tr w:rsidR="0006799E" w:rsidRPr="00711523" w:rsidTr="00A70A9C">
        <w:trPr>
          <w:jc w:val="center"/>
        </w:trPr>
        <w:tc>
          <w:tcPr>
            <w:tcW w:w="1140" w:type="dxa"/>
            <w:tcBorders>
              <w:top w:val="nil"/>
              <w:bottom w:val="nil"/>
              <w:right w:val="nil"/>
            </w:tcBorders>
          </w:tcPr>
          <w:p w:rsidR="0006799E" w:rsidRPr="00711523" w:rsidRDefault="0006799E" w:rsidP="00A70A9C">
            <w:pPr>
              <w:spacing w:before="30" w:after="30"/>
              <w:ind w:left="57"/>
              <w:rPr>
                <w:rFonts w:eastAsia="SimSun"/>
                <w:b/>
                <w:bCs/>
                <w:sz w:val="20"/>
              </w:rPr>
            </w:pPr>
            <w:r w:rsidRPr="00711523">
              <w:rPr>
                <w:rFonts w:eastAsia="SimSun"/>
                <w:b/>
                <w:bCs/>
                <w:sz w:val="20"/>
              </w:rPr>
              <w:t>RS</w:t>
            </w:r>
          </w:p>
        </w:tc>
        <w:tc>
          <w:tcPr>
            <w:tcW w:w="8220" w:type="dxa"/>
            <w:tcBorders>
              <w:top w:val="nil"/>
              <w:left w:val="nil"/>
              <w:bottom w:val="nil"/>
            </w:tcBorders>
          </w:tcPr>
          <w:p w:rsidR="0006799E" w:rsidRPr="00711523" w:rsidRDefault="0006799E" w:rsidP="00A70A9C">
            <w:pPr>
              <w:tabs>
                <w:tab w:val="left" w:pos="2268"/>
                <w:tab w:val="left" w:pos="2552"/>
                <w:tab w:val="left" w:pos="2835"/>
                <w:tab w:val="left" w:pos="3119"/>
                <w:tab w:val="left" w:pos="3402"/>
                <w:tab w:val="left" w:pos="3686"/>
                <w:tab w:val="left" w:pos="3969"/>
              </w:tabs>
              <w:spacing w:before="30" w:after="30"/>
              <w:rPr>
                <w:rFonts w:eastAsia="SimSun"/>
                <w:sz w:val="20"/>
              </w:rPr>
            </w:pPr>
            <w:r w:rsidRPr="00711523">
              <w:rPr>
                <w:rFonts w:eastAsia="SimSun" w:cs="SimSun" w:hint="eastAsia"/>
                <w:sz w:val="20"/>
              </w:rPr>
              <w:t>遥感系统</w:t>
            </w:r>
          </w:p>
        </w:tc>
      </w:tr>
      <w:tr w:rsidR="0006799E" w:rsidRPr="00711523" w:rsidTr="00A70A9C">
        <w:trPr>
          <w:jc w:val="center"/>
        </w:trPr>
        <w:tc>
          <w:tcPr>
            <w:tcW w:w="1140" w:type="dxa"/>
            <w:tcBorders>
              <w:top w:val="nil"/>
              <w:bottom w:val="nil"/>
              <w:right w:val="nil"/>
            </w:tcBorders>
          </w:tcPr>
          <w:p w:rsidR="0006799E" w:rsidRPr="00711523" w:rsidRDefault="0006799E" w:rsidP="00A70A9C">
            <w:pPr>
              <w:spacing w:before="30" w:after="30"/>
              <w:ind w:left="57"/>
              <w:rPr>
                <w:rFonts w:eastAsia="SimSun"/>
                <w:b/>
                <w:bCs/>
                <w:sz w:val="20"/>
              </w:rPr>
            </w:pPr>
            <w:r w:rsidRPr="00711523">
              <w:rPr>
                <w:rFonts w:eastAsia="SimSun"/>
                <w:b/>
                <w:bCs/>
                <w:sz w:val="20"/>
              </w:rPr>
              <w:t>S</w:t>
            </w:r>
          </w:p>
        </w:tc>
        <w:tc>
          <w:tcPr>
            <w:tcW w:w="8220" w:type="dxa"/>
            <w:tcBorders>
              <w:top w:val="nil"/>
              <w:left w:val="nil"/>
              <w:bottom w:val="nil"/>
            </w:tcBorders>
          </w:tcPr>
          <w:p w:rsidR="0006799E" w:rsidRPr="00711523" w:rsidRDefault="0006799E" w:rsidP="00A70A9C">
            <w:pPr>
              <w:spacing w:before="30" w:after="30"/>
              <w:rPr>
                <w:rFonts w:eastAsia="SimSun"/>
                <w:sz w:val="20"/>
              </w:rPr>
            </w:pPr>
            <w:r w:rsidRPr="00711523">
              <w:rPr>
                <w:rFonts w:eastAsia="SimSun" w:cs="SimSun" w:hint="eastAsia"/>
                <w:sz w:val="20"/>
              </w:rPr>
              <w:t>卫星固定业务</w:t>
            </w:r>
          </w:p>
        </w:tc>
      </w:tr>
      <w:tr w:rsidR="0006799E" w:rsidRPr="00711523" w:rsidTr="00A70A9C">
        <w:trPr>
          <w:jc w:val="center"/>
        </w:trPr>
        <w:tc>
          <w:tcPr>
            <w:tcW w:w="1140" w:type="dxa"/>
            <w:tcBorders>
              <w:top w:val="nil"/>
              <w:bottom w:val="nil"/>
              <w:right w:val="nil"/>
            </w:tcBorders>
          </w:tcPr>
          <w:p w:rsidR="0006799E" w:rsidRPr="00711523" w:rsidRDefault="0006799E" w:rsidP="00A70A9C">
            <w:pPr>
              <w:spacing w:before="30" w:after="30"/>
              <w:ind w:left="57"/>
              <w:rPr>
                <w:rFonts w:eastAsia="SimSun"/>
                <w:b/>
                <w:bCs/>
                <w:sz w:val="20"/>
              </w:rPr>
            </w:pPr>
            <w:r w:rsidRPr="00711523">
              <w:rPr>
                <w:rFonts w:eastAsia="SimSun"/>
                <w:b/>
                <w:bCs/>
                <w:sz w:val="20"/>
              </w:rPr>
              <w:t>SA</w:t>
            </w:r>
          </w:p>
        </w:tc>
        <w:tc>
          <w:tcPr>
            <w:tcW w:w="8220" w:type="dxa"/>
            <w:tcBorders>
              <w:top w:val="nil"/>
              <w:left w:val="nil"/>
              <w:bottom w:val="nil"/>
            </w:tcBorders>
          </w:tcPr>
          <w:p w:rsidR="0006799E" w:rsidRPr="00711523" w:rsidRDefault="0006799E" w:rsidP="00A70A9C">
            <w:pPr>
              <w:spacing w:before="30" w:after="30"/>
              <w:rPr>
                <w:rFonts w:eastAsia="SimSun"/>
                <w:sz w:val="20"/>
              </w:rPr>
            </w:pPr>
            <w:r w:rsidRPr="00711523">
              <w:rPr>
                <w:rFonts w:eastAsia="SimSun" w:cs="SimSun" w:hint="eastAsia"/>
                <w:sz w:val="20"/>
              </w:rPr>
              <w:t>空间应用和气象</w:t>
            </w:r>
          </w:p>
        </w:tc>
      </w:tr>
      <w:tr w:rsidR="0006799E" w:rsidRPr="00711523" w:rsidTr="00A70A9C">
        <w:trPr>
          <w:jc w:val="center"/>
        </w:trPr>
        <w:tc>
          <w:tcPr>
            <w:tcW w:w="1140" w:type="dxa"/>
            <w:tcBorders>
              <w:top w:val="nil"/>
              <w:bottom w:val="nil"/>
              <w:right w:val="nil"/>
            </w:tcBorders>
          </w:tcPr>
          <w:p w:rsidR="0006799E" w:rsidRPr="00711523" w:rsidRDefault="0006799E" w:rsidP="00A70A9C">
            <w:pPr>
              <w:spacing w:before="30" w:after="30"/>
              <w:ind w:left="57"/>
              <w:rPr>
                <w:rFonts w:eastAsia="SimSun"/>
                <w:b/>
                <w:bCs/>
                <w:sz w:val="20"/>
              </w:rPr>
            </w:pPr>
            <w:r w:rsidRPr="00711523">
              <w:rPr>
                <w:rFonts w:eastAsia="SimSun"/>
                <w:b/>
                <w:bCs/>
                <w:sz w:val="20"/>
              </w:rPr>
              <w:t>SF</w:t>
            </w:r>
          </w:p>
        </w:tc>
        <w:tc>
          <w:tcPr>
            <w:tcW w:w="8220" w:type="dxa"/>
            <w:tcBorders>
              <w:top w:val="nil"/>
              <w:left w:val="nil"/>
              <w:bottom w:val="nil"/>
            </w:tcBorders>
          </w:tcPr>
          <w:p w:rsidR="0006799E" w:rsidRPr="00711523" w:rsidRDefault="0006799E" w:rsidP="00A70A9C">
            <w:pPr>
              <w:spacing w:before="30" w:after="30"/>
              <w:rPr>
                <w:rFonts w:eastAsia="SimSun"/>
                <w:sz w:val="20"/>
                <w:lang w:eastAsia="zh-CN"/>
              </w:rPr>
            </w:pPr>
            <w:r w:rsidRPr="00711523">
              <w:rPr>
                <w:rFonts w:eastAsia="SimSun" w:cs="SimSun" w:hint="eastAsia"/>
                <w:sz w:val="20"/>
                <w:lang w:eastAsia="zh-CN"/>
              </w:rPr>
              <w:t>卫星固定和固定业务系统之间频率共用和协调</w:t>
            </w:r>
          </w:p>
        </w:tc>
      </w:tr>
      <w:tr w:rsidR="0006799E" w:rsidRPr="00711523" w:rsidTr="00A70A9C">
        <w:trPr>
          <w:jc w:val="center"/>
        </w:trPr>
        <w:tc>
          <w:tcPr>
            <w:tcW w:w="1140" w:type="dxa"/>
            <w:tcBorders>
              <w:top w:val="nil"/>
              <w:bottom w:val="single" w:sz="12" w:space="0" w:color="000080"/>
              <w:right w:val="nil"/>
            </w:tcBorders>
            <w:shd w:val="clear" w:color="auto" w:fill="F3F3F3"/>
          </w:tcPr>
          <w:p w:rsidR="0006799E" w:rsidRPr="00711523" w:rsidRDefault="0006799E" w:rsidP="00A70A9C">
            <w:pPr>
              <w:spacing w:before="30" w:after="30"/>
              <w:ind w:left="57"/>
              <w:rPr>
                <w:rFonts w:eastAsia="SimSun"/>
                <w:b/>
                <w:bCs/>
                <w:color w:val="000080"/>
                <w:sz w:val="20"/>
              </w:rPr>
            </w:pPr>
            <w:r w:rsidRPr="00711523">
              <w:rPr>
                <w:rFonts w:eastAsia="SimSun"/>
                <w:b/>
                <w:bCs/>
                <w:color w:val="000080"/>
                <w:sz w:val="20"/>
              </w:rPr>
              <w:t>SM</w:t>
            </w:r>
          </w:p>
        </w:tc>
        <w:tc>
          <w:tcPr>
            <w:tcW w:w="8220" w:type="dxa"/>
            <w:tcBorders>
              <w:top w:val="nil"/>
              <w:left w:val="nil"/>
              <w:bottom w:val="single" w:sz="12" w:space="0" w:color="000080"/>
            </w:tcBorders>
            <w:shd w:val="clear" w:color="auto" w:fill="F3F3F3"/>
          </w:tcPr>
          <w:p w:rsidR="0006799E" w:rsidRPr="00711523" w:rsidRDefault="0006799E" w:rsidP="00A70A9C">
            <w:pPr>
              <w:spacing w:before="30" w:after="180"/>
              <w:rPr>
                <w:rFonts w:eastAsia="SimSun"/>
                <w:b/>
                <w:bCs/>
                <w:color w:val="000080"/>
                <w:sz w:val="20"/>
              </w:rPr>
            </w:pPr>
            <w:r w:rsidRPr="00711523">
              <w:rPr>
                <w:rFonts w:eastAsia="SimSun" w:cs="SimSun" w:hint="eastAsia"/>
                <w:b/>
                <w:bCs/>
                <w:color w:val="000080"/>
                <w:sz w:val="20"/>
              </w:rPr>
              <w:t>频谱管理</w:t>
            </w:r>
          </w:p>
        </w:tc>
      </w:tr>
    </w:tbl>
    <w:p w:rsidR="0006799E" w:rsidRPr="00711523" w:rsidRDefault="0006799E" w:rsidP="0006799E">
      <w:pPr>
        <w:spacing w:before="30" w:after="30"/>
        <w:jc w:val="center"/>
        <w:rPr>
          <w:rFonts w:eastAsia="SimSun"/>
          <w:sz w:val="20"/>
        </w:rPr>
      </w:pPr>
    </w:p>
    <w:p w:rsidR="0006799E" w:rsidRPr="00711523" w:rsidRDefault="0006799E" w:rsidP="0006799E">
      <w:pPr>
        <w:jc w:val="center"/>
        <w:rPr>
          <w:rFonts w:eastAsia="SimSun"/>
        </w:rPr>
      </w:pP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000" w:firstRow="0" w:lastRow="0" w:firstColumn="0" w:lastColumn="0" w:noHBand="0" w:noVBand="0"/>
      </w:tblPr>
      <w:tblGrid>
        <w:gridCol w:w="9360"/>
      </w:tblGrid>
      <w:tr w:rsidR="0006799E" w:rsidRPr="00711523" w:rsidTr="00A70A9C">
        <w:trPr>
          <w:jc w:val="center"/>
        </w:trPr>
        <w:tc>
          <w:tcPr>
            <w:tcW w:w="9360" w:type="dxa"/>
            <w:tcBorders>
              <w:top w:val="single" w:sz="12" w:space="0" w:color="000080"/>
              <w:bottom w:val="single" w:sz="12" w:space="0" w:color="000080"/>
            </w:tcBorders>
          </w:tcPr>
          <w:p w:rsidR="0006799E" w:rsidRPr="00711523" w:rsidRDefault="0006799E" w:rsidP="00A70A9C">
            <w:pPr>
              <w:spacing w:after="120"/>
              <w:rPr>
                <w:rFonts w:ascii="STKaiti" w:eastAsia="STKaiti" w:hAnsi="STKaiti"/>
                <w:b/>
                <w:bCs/>
                <w:sz w:val="20"/>
                <w:lang w:eastAsia="zh-CN"/>
              </w:rPr>
            </w:pPr>
            <w:r w:rsidRPr="00711523">
              <w:rPr>
                <w:rFonts w:ascii="STKaiti" w:eastAsia="STKaiti" w:hAnsi="STKaiti" w:cs="STKaiti" w:hint="eastAsia"/>
                <w:b/>
                <w:bCs/>
                <w:sz w:val="20"/>
                <w:lang w:eastAsia="zh-CN"/>
              </w:rPr>
              <w:t>注：</w:t>
            </w:r>
            <w:r w:rsidRPr="00E76EED">
              <w:rPr>
                <w:rFonts w:eastAsia="STKaiti"/>
                <w:sz w:val="20"/>
                <w:lang w:eastAsia="zh-CN"/>
              </w:rPr>
              <w:t>本</w:t>
            </w:r>
            <w:r w:rsidRPr="00E76EED">
              <w:rPr>
                <w:rFonts w:eastAsia="STKaiti"/>
                <w:sz w:val="20"/>
                <w:lang w:eastAsia="zh-CN"/>
              </w:rPr>
              <w:t>ITU-R</w:t>
            </w:r>
            <w:r w:rsidRPr="00E76EED">
              <w:rPr>
                <w:rFonts w:eastAsia="STKaiti"/>
                <w:sz w:val="20"/>
                <w:lang w:eastAsia="zh-CN"/>
              </w:rPr>
              <w:t>报告英文版已由研究组按</w:t>
            </w:r>
            <w:r w:rsidRPr="00E76EED">
              <w:rPr>
                <w:rFonts w:eastAsia="STKaiti"/>
                <w:sz w:val="20"/>
                <w:lang w:eastAsia="zh-CN"/>
              </w:rPr>
              <w:t>ITU-R</w:t>
            </w:r>
            <w:r w:rsidRPr="00E76EED">
              <w:rPr>
                <w:rFonts w:eastAsia="STKaiti"/>
                <w:sz w:val="20"/>
                <w:lang w:eastAsia="zh-CN"/>
              </w:rPr>
              <w:t>第</w:t>
            </w:r>
            <w:r w:rsidRPr="00E76EED">
              <w:rPr>
                <w:rFonts w:eastAsia="STKaiti"/>
                <w:sz w:val="20"/>
                <w:lang w:eastAsia="zh-CN"/>
              </w:rPr>
              <w:t>1</w:t>
            </w:r>
            <w:r w:rsidRPr="00E76EED">
              <w:rPr>
                <w:rFonts w:eastAsia="STKaiti"/>
                <w:sz w:val="20"/>
                <w:lang w:eastAsia="zh-CN"/>
              </w:rPr>
              <w:t>号决议规定的程序批准</w:t>
            </w:r>
            <w:r w:rsidRPr="00711523">
              <w:rPr>
                <w:rFonts w:ascii="STKaiti" w:eastAsia="STKaiti" w:hAnsi="STKaiti" w:cs="STKaiti" w:hint="eastAsia"/>
                <w:sz w:val="20"/>
                <w:lang w:eastAsia="zh-CN"/>
              </w:rPr>
              <w:t>。</w:t>
            </w:r>
          </w:p>
        </w:tc>
      </w:tr>
    </w:tbl>
    <w:p w:rsidR="0006799E" w:rsidRPr="00711523" w:rsidRDefault="0006799E" w:rsidP="0006799E">
      <w:pPr>
        <w:spacing w:before="0"/>
        <w:jc w:val="center"/>
        <w:rPr>
          <w:rFonts w:eastAsia="SimSun"/>
          <w:lang w:eastAsia="zh-CN"/>
        </w:rPr>
      </w:pPr>
    </w:p>
    <w:p w:rsidR="0006799E" w:rsidRPr="00711523" w:rsidRDefault="0006799E" w:rsidP="0006799E">
      <w:pPr>
        <w:spacing w:before="0"/>
        <w:jc w:val="center"/>
        <w:rPr>
          <w:rFonts w:eastAsia="SimSun"/>
          <w:lang w:eastAsia="zh-CN"/>
        </w:rPr>
      </w:pPr>
    </w:p>
    <w:p w:rsidR="0006799E" w:rsidRPr="00711523" w:rsidRDefault="0006799E" w:rsidP="0006799E">
      <w:pPr>
        <w:spacing w:before="0"/>
        <w:jc w:val="right"/>
        <w:rPr>
          <w:rFonts w:ascii="STKaiti" w:eastAsia="STKaiti" w:hAnsi="STKaiti"/>
          <w:sz w:val="20"/>
          <w:lang w:eastAsia="zh-CN"/>
        </w:rPr>
      </w:pPr>
      <w:r w:rsidRPr="00711523">
        <w:rPr>
          <w:rFonts w:ascii="STKaiti" w:eastAsia="STKaiti" w:hAnsi="STKaiti" w:cs="STKaiti" w:hint="eastAsia"/>
          <w:sz w:val="20"/>
          <w:lang w:eastAsia="zh-CN"/>
        </w:rPr>
        <w:t>电子出版物</w:t>
      </w:r>
    </w:p>
    <w:p w:rsidR="0006799E" w:rsidRPr="00711523" w:rsidRDefault="0006799E" w:rsidP="0006799E">
      <w:pPr>
        <w:spacing w:before="0"/>
        <w:jc w:val="right"/>
        <w:rPr>
          <w:rFonts w:eastAsia="SimSun" w:cs="SimSun"/>
          <w:sz w:val="20"/>
          <w:lang w:eastAsia="zh-CN"/>
        </w:rPr>
      </w:pPr>
      <w:r w:rsidRPr="00711523">
        <w:rPr>
          <w:rFonts w:eastAsia="SimSun"/>
          <w:sz w:val="20"/>
          <w:lang w:eastAsia="zh-CN"/>
        </w:rPr>
        <w:t>201</w:t>
      </w:r>
      <w:r w:rsidR="009B7DCB">
        <w:rPr>
          <w:rFonts w:eastAsia="SimSun"/>
          <w:sz w:val="20"/>
          <w:lang w:eastAsia="zh-CN"/>
        </w:rPr>
        <w:t>7</w:t>
      </w:r>
      <w:r w:rsidRPr="00711523">
        <w:rPr>
          <w:rFonts w:eastAsia="SimSun" w:cs="SimSun" w:hint="eastAsia"/>
          <w:sz w:val="20"/>
          <w:lang w:eastAsia="zh-CN"/>
        </w:rPr>
        <w:t>年，日内瓦</w:t>
      </w:r>
    </w:p>
    <w:p w:rsidR="00DF6A03" w:rsidRPr="00A613D0" w:rsidRDefault="00DF6A03" w:rsidP="00B20230">
      <w:pPr>
        <w:spacing w:before="600"/>
        <w:jc w:val="center"/>
        <w:rPr>
          <w:sz w:val="20"/>
          <w:lang w:val="en-US" w:eastAsia="zh-CN"/>
        </w:rPr>
      </w:pPr>
      <w:r w:rsidRPr="00A613D0">
        <w:rPr>
          <w:sz w:val="20"/>
          <w:lang w:val="en-US"/>
        </w:rPr>
        <w:sym w:font="Symbol" w:char="F0E3"/>
      </w:r>
      <w:r w:rsidRPr="00A613D0">
        <w:rPr>
          <w:sz w:val="20"/>
          <w:lang w:val="en-US" w:eastAsia="zh-CN"/>
        </w:rPr>
        <w:t xml:space="preserve"> </w:t>
      </w:r>
      <w:bookmarkStart w:id="9" w:name="iiannee"/>
      <w:bookmarkEnd w:id="9"/>
      <w:r>
        <w:rPr>
          <w:rFonts w:hint="eastAsia"/>
          <w:sz w:val="20"/>
          <w:lang w:val="en-US" w:eastAsia="zh-CN"/>
        </w:rPr>
        <w:t>国际电联</w:t>
      </w:r>
      <w:r>
        <w:rPr>
          <w:rFonts w:hint="eastAsia"/>
          <w:sz w:val="20"/>
          <w:lang w:val="en-US" w:eastAsia="zh-CN"/>
        </w:rPr>
        <w:t xml:space="preserve"> </w:t>
      </w:r>
      <w:r w:rsidRPr="00A613D0">
        <w:rPr>
          <w:sz w:val="20"/>
          <w:lang w:val="en-US" w:eastAsia="zh-CN"/>
        </w:rPr>
        <w:t>20</w:t>
      </w:r>
      <w:r>
        <w:rPr>
          <w:rFonts w:hint="eastAsia"/>
          <w:sz w:val="20"/>
          <w:lang w:val="en-US" w:eastAsia="zh-CN"/>
        </w:rPr>
        <w:t>1</w:t>
      </w:r>
      <w:r w:rsidR="009B7DCB">
        <w:rPr>
          <w:sz w:val="20"/>
          <w:lang w:val="en-US" w:eastAsia="zh-CN"/>
        </w:rPr>
        <w:t>7</w:t>
      </w:r>
    </w:p>
    <w:p w:rsidR="00DF6A03" w:rsidRDefault="00DF6A03" w:rsidP="00B20230">
      <w:pPr>
        <w:ind w:firstLineChars="200" w:firstLine="360"/>
        <w:rPr>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F6A03" w:rsidRDefault="00DF6A03">
      <w:pPr>
        <w:rPr>
          <w:lang w:eastAsia="zh-CN"/>
        </w:rPr>
        <w:sectPr w:rsidR="00DF6A03" w:rsidSect="007C537B">
          <w:headerReference w:type="even" r:id="rId14"/>
          <w:headerReference w:type="default" r:id="rId15"/>
          <w:footerReference w:type="default" r:id="rId16"/>
          <w:headerReference w:type="first" r:id="rId17"/>
          <w:pgSz w:w="11907" w:h="16840" w:code="9"/>
          <w:pgMar w:top="1418" w:right="1134" w:bottom="1134" w:left="1134" w:header="720" w:footer="482" w:gutter="0"/>
          <w:pgNumType w:fmt="lowerRoman" w:start="2"/>
          <w:cols w:space="708"/>
          <w:titlePg/>
          <w:docGrid w:linePitch="360"/>
        </w:sectPr>
      </w:pPr>
    </w:p>
    <w:p w:rsidR="0022194F" w:rsidRPr="008D3D8D" w:rsidRDefault="007931FA" w:rsidP="0036317A">
      <w:pPr>
        <w:pStyle w:val="RepNo"/>
        <w:spacing w:before="0"/>
        <w:rPr>
          <w:lang w:val="en-US" w:eastAsia="zh-CN"/>
        </w:rPr>
      </w:pPr>
      <w:r w:rsidRPr="008D3D8D">
        <w:rPr>
          <w:rStyle w:val="href"/>
          <w:lang w:val="en-US" w:eastAsia="zh-CN"/>
        </w:rPr>
        <w:lastRenderedPageBreak/>
        <w:t xml:space="preserve">ITU-R  </w:t>
      </w:r>
      <w:r>
        <w:rPr>
          <w:rStyle w:val="href"/>
          <w:lang w:val="en-US" w:eastAsia="zh-CN"/>
        </w:rPr>
        <w:t>SM</w:t>
      </w:r>
      <w:r w:rsidRPr="008D3D8D">
        <w:rPr>
          <w:rStyle w:val="href"/>
          <w:lang w:val="en-US" w:eastAsia="zh-CN"/>
        </w:rPr>
        <w:t>.</w:t>
      </w:r>
      <w:r w:rsidR="0036317A">
        <w:rPr>
          <w:rStyle w:val="href"/>
          <w:lang w:val="en-US" w:eastAsia="zh-CN"/>
        </w:rPr>
        <w:t>2404</w:t>
      </w:r>
      <w:r>
        <w:rPr>
          <w:rStyle w:val="href"/>
          <w:lang w:val="en-US" w:eastAsia="zh-CN"/>
        </w:rPr>
        <w:t>-0</w:t>
      </w:r>
      <w:r w:rsidR="00527510">
        <w:rPr>
          <w:lang w:val="en-US" w:eastAsia="zh-CN"/>
        </w:rPr>
        <w:t xml:space="preserve"> </w:t>
      </w:r>
      <w:r>
        <w:rPr>
          <w:rFonts w:hint="eastAsia"/>
          <w:lang w:val="en-US" w:eastAsia="zh-CN"/>
        </w:rPr>
        <w:t>报告</w:t>
      </w:r>
    </w:p>
    <w:p w:rsidR="0022194F" w:rsidRDefault="0036317A" w:rsidP="00BF5F48">
      <w:pPr>
        <w:pStyle w:val="Reptitle"/>
        <w:rPr>
          <w:lang w:val="en-US" w:eastAsia="zh-CN"/>
        </w:rPr>
      </w:pPr>
      <w:r w:rsidRPr="0036317A">
        <w:rPr>
          <w:rFonts w:hint="eastAsia"/>
          <w:lang w:val="en-US" w:eastAsia="zh-CN"/>
        </w:rPr>
        <w:t>支持改进频谱共用的规则工具</w:t>
      </w:r>
    </w:p>
    <w:p w:rsidR="0022194F" w:rsidRDefault="0006799E" w:rsidP="0006799E">
      <w:pPr>
        <w:pStyle w:val="Repdate"/>
        <w:rPr>
          <w:lang w:val="en-US" w:eastAsia="zh-CN"/>
        </w:rPr>
      </w:pPr>
      <w:r>
        <w:rPr>
          <w:rFonts w:hint="eastAsia"/>
          <w:lang w:val="en-US" w:eastAsia="zh-CN"/>
        </w:rPr>
        <w:t>（</w:t>
      </w:r>
      <w:r w:rsidR="0036317A">
        <w:rPr>
          <w:lang w:val="en-US" w:eastAsia="zh-CN"/>
        </w:rPr>
        <w:t>2017</w:t>
      </w:r>
      <w:r>
        <w:rPr>
          <w:rFonts w:hint="eastAsia"/>
          <w:lang w:val="en-US" w:eastAsia="zh-CN"/>
        </w:rPr>
        <w:t>年）</w:t>
      </w:r>
    </w:p>
    <w:p w:rsidR="007931FA" w:rsidRPr="00160CF6" w:rsidRDefault="007931FA" w:rsidP="00160CF6">
      <w:pPr>
        <w:pStyle w:val="HeadingSum"/>
        <w:rPr>
          <w:sz w:val="24"/>
          <w:szCs w:val="24"/>
          <w:lang w:val="en-US" w:eastAsia="zh-CN"/>
        </w:rPr>
      </w:pPr>
      <w:bookmarkStart w:id="10" w:name="_Toc491783053"/>
      <w:r w:rsidRPr="00160CF6">
        <w:rPr>
          <w:rFonts w:hint="eastAsia"/>
          <w:sz w:val="24"/>
          <w:szCs w:val="24"/>
          <w:lang w:val="en-US" w:eastAsia="zh-CN"/>
        </w:rPr>
        <w:t>概述</w:t>
      </w:r>
      <w:bookmarkEnd w:id="10"/>
    </w:p>
    <w:p w:rsidR="0036317A" w:rsidRPr="00160CF6" w:rsidRDefault="00901F19" w:rsidP="00537B5C">
      <w:pPr>
        <w:pStyle w:val="Summary"/>
        <w:ind w:firstLineChars="200" w:firstLine="480"/>
        <w:rPr>
          <w:sz w:val="24"/>
          <w:szCs w:val="24"/>
          <w:lang w:val="en-GB" w:eastAsia="zh-CN"/>
        </w:rPr>
      </w:pPr>
      <w:bookmarkStart w:id="11" w:name="lt_pId054"/>
      <w:r w:rsidRPr="00160CF6">
        <w:rPr>
          <w:rFonts w:hint="eastAsia"/>
          <w:sz w:val="24"/>
          <w:szCs w:val="24"/>
          <w:lang w:val="en-US" w:eastAsia="zh-CN"/>
        </w:rPr>
        <w:t>起草本报告是为了响应</w:t>
      </w:r>
      <w:r w:rsidR="0036317A" w:rsidRPr="00160CF6">
        <w:rPr>
          <w:sz w:val="24"/>
          <w:szCs w:val="24"/>
          <w:lang w:val="en-GB" w:eastAsia="zh-CN"/>
        </w:rPr>
        <w:t>ITU-R 208-1/1</w:t>
      </w:r>
      <w:r w:rsidRPr="00160CF6">
        <w:rPr>
          <w:rFonts w:hint="eastAsia"/>
          <w:sz w:val="24"/>
          <w:szCs w:val="24"/>
          <w:lang w:val="en-GB" w:eastAsia="zh-CN"/>
        </w:rPr>
        <w:t>号课题</w:t>
      </w:r>
      <w:r w:rsidR="0036317A" w:rsidRPr="00160CF6">
        <w:rPr>
          <w:sz w:val="24"/>
          <w:szCs w:val="24"/>
          <w:lang w:val="en-GB" w:eastAsia="zh-CN"/>
        </w:rPr>
        <w:t xml:space="preserve"> –</w:t>
      </w:r>
      <w:r w:rsidRPr="00160CF6">
        <w:rPr>
          <w:color w:val="000000"/>
          <w:sz w:val="24"/>
          <w:szCs w:val="24"/>
          <w:lang w:eastAsia="zh-CN"/>
        </w:rPr>
        <w:t>国家频谱管理的替代方</w:t>
      </w:r>
      <w:r w:rsidRPr="00160CF6">
        <w:rPr>
          <w:rFonts w:ascii="SimSun" w:hAnsi="SimSun" w:cs="SimSun" w:hint="eastAsia"/>
          <w:color w:val="000000"/>
          <w:sz w:val="24"/>
          <w:szCs w:val="24"/>
          <w:lang w:eastAsia="zh-CN"/>
        </w:rPr>
        <w:t>法</w:t>
      </w:r>
      <w:r w:rsidRPr="00160CF6">
        <w:rPr>
          <w:rFonts w:ascii="SimSun" w:hAnsi="SimSun" w:cs="SimSun" w:hint="eastAsia"/>
          <w:color w:val="000000"/>
          <w:sz w:val="24"/>
          <w:szCs w:val="24"/>
          <w:lang w:val="en-US" w:eastAsia="zh-CN"/>
        </w:rPr>
        <w:t>，</w:t>
      </w:r>
      <w:r w:rsidRPr="00160CF6">
        <w:rPr>
          <w:rFonts w:ascii="SimSun" w:hAnsi="SimSun" w:cs="SimSun" w:hint="eastAsia"/>
          <w:color w:val="000000"/>
          <w:sz w:val="24"/>
          <w:szCs w:val="24"/>
          <w:lang w:eastAsia="zh-CN"/>
        </w:rPr>
        <w:t>该课题在</w:t>
      </w:r>
      <w:r w:rsidRPr="00160CF6">
        <w:rPr>
          <w:rFonts w:ascii="SimSun" w:hAnsi="SimSun" w:cs="SimSun" w:hint="eastAsia"/>
          <w:color w:val="000000"/>
          <w:sz w:val="24"/>
          <w:szCs w:val="24"/>
          <w:lang w:val="en-US" w:eastAsia="zh-CN"/>
        </w:rPr>
        <w:t>“</w:t>
      </w:r>
      <w:r w:rsidRPr="00160CF6">
        <w:rPr>
          <w:rFonts w:ascii="STKaiti" w:eastAsia="STKaiti" w:hAnsi="STKaiti" w:cs="SimSun" w:hint="eastAsia"/>
          <w:color w:val="000000"/>
          <w:sz w:val="24"/>
          <w:szCs w:val="24"/>
          <w:lang w:eastAsia="zh-CN"/>
        </w:rPr>
        <w:t>做出决定</w:t>
      </w:r>
      <w:r w:rsidRPr="00160CF6">
        <w:rPr>
          <w:rFonts w:ascii="STKaiti" w:eastAsia="STKaiti" w:hAnsi="STKaiti" w:cs="SimSun" w:hint="eastAsia"/>
          <w:color w:val="000000"/>
          <w:sz w:val="24"/>
          <w:szCs w:val="24"/>
          <w:lang w:val="en-US" w:eastAsia="zh-CN"/>
        </w:rPr>
        <w:t>4</w:t>
      </w:r>
      <w:r w:rsidRPr="00160CF6">
        <w:rPr>
          <w:rFonts w:ascii="SimSun" w:hAnsi="SimSun" w:cs="SimSun" w:hint="eastAsia"/>
          <w:color w:val="000000"/>
          <w:sz w:val="24"/>
          <w:szCs w:val="24"/>
          <w:lang w:val="en-US" w:eastAsia="zh-CN"/>
        </w:rPr>
        <w:t>”中要求研究以下问题：</w:t>
      </w:r>
      <w:bookmarkEnd w:id="11"/>
    </w:p>
    <w:p w:rsidR="0036317A" w:rsidRPr="00160CF6" w:rsidRDefault="0036317A" w:rsidP="0036317A">
      <w:pPr>
        <w:pStyle w:val="enumlev1CharCharCharChar"/>
        <w:spacing w:line="360" w:lineRule="atLeast"/>
        <w:rPr>
          <w:szCs w:val="24"/>
          <w:lang w:val="en-US" w:eastAsia="zh-CN"/>
        </w:rPr>
      </w:pPr>
      <w:r w:rsidRPr="00160CF6">
        <w:rPr>
          <w:rFonts w:hint="eastAsia"/>
          <w:szCs w:val="24"/>
          <w:lang w:val="en-US" w:eastAsia="zh-CN"/>
        </w:rPr>
        <w:t>“</w:t>
      </w:r>
      <w:r w:rsidRPr="00160CF6">
        <w:rPr>
          <w:b/>
          <w:bCs/>
          <w:szCs w:val="24"/>
          <w:lang w:val="en-US" w:eastAsia="zh-CN"/>
        </w:rPr>
        <w:t>4</w:t>
      </w:r>
      <w:r w:rsidRPr="00160CF6">
        <w:rPr>
          <w:szCs w:val="24"/>
          <w:lang w:val="en-US" w:eastAsia="zh-CN"/>
        </w:rPr>
        <w:tab/>
      </w:r>
      <w:r w:rsidRPr="00160CF6">
        <w:rPr>
          <w:rFonts w:hint="eastAsia"/>
          <w:szCs w:val="24"/>
          <w:lang w:val="en-US" w:eastAsia="zh-CN"/>
        </w:rPr>
        <w:t>在以下情况下采用这些频谱管理方法中的一种或多种时，主管部门需要考虑采取哪些技术、运营与法规措施：</w:t>
      </w:r>
    </w:p>
    <w:p w:rsidR="0036317A" w:rsidRPr="00160CF6" w:rsidRDefault="0036317A" w:rsidP="008E1793">
      <w:pPr>
        <w:pStyle w:val="enumlev1"/>
        <w:rPr>
          <w:lang w:val="en-US" w:eastAsia="zh-CN"/>
        </w:rPr>
      </w:pPr>
      <w:r w:rsidRPr="00160CF6">
        <w:rPr>
          <w:lang w:val="en-US" w:eastAsia="zh-CN"/>
        </w:rPr>
        <w:t>–</w:t>
      </w:r>
      <w:r w:rsidRPr="00160CF6">
        <w:rPr>
          <w:lang w:val="en-US" w:eastAsia="zh-CN"/>
        </w:rPr>
        <w:tab/>
      </w:r>
      <w:r w:rsidRPr="00160CF6">
        <w:rPr>
          <w:rFonts w:hint="eastAsia"/>
          <w:lang w:val="en-US" w:eastAsia="zh-CN"/>
        </w:rPr>
        <w:t>国家的基础设施；</w:t>
      </w:r>
    </w:p>
    <w:p w:rsidR="0036317A" w:rsidRPr="00160CF6" w:rsidRDefault="0036317A" w:rsidP="008E1793">
      <w:pPr>
        <w:pStyle w:val="enumlev1"/>
        <w:rPr>
          <w:szCs w:val="24"/>
          <w:lang w:val="en-US" w:eastAsia="zh-CN"/>
        </w:rPr>
      </w:pPr>
      <w:r w:rsidRPr="00160CF6">
        <w:rPr>
          <w:szCs w:val="24"/>
          <w:lang w:val="en-US" w:eastAsia="zh-CN"/>
        </w:rPr>
        <w:t>–</w:t>
      </w:r>
      <w:r w:rsidRPr="00160CF6">
        <w:rPr>
          <w:szCs w:val="24"/>
          <w:lang w:val="en-US" w:eastAsia="zh-CN"/>
        </w:rPr>
        <w:tab/>
      </w:r>
      <w:r w:rsidRPr="00160CF6">
        <w:rPr>
          <w:rFonts w:hint="eastAsia"/>
          <w:szCs w:val="24"/>
          <w:lang w:val="en-US" w:eastAsia="zh-CN"/>
        </w:rPr>
        <w:t>国家频谱管理；</w:t>
      </w:r>
    </w:p>
    <w:p w:rsidR="0036317A" w:rsidRPr="00160CF6" w:rsidRDefault="0036317A" w:rsidP="008E1793">
      <w:pPr>
        <w:pStyle w:val="enumlev1"/>
        <w:rPr>
          <w:szCs w:val="24"/>
          <w:lang w:val="en-US" w:eastAsia="zh-CN"/>
        </w:rPr>
      </w:pPr>
      <w:r w:rsidRPr="00160CF6">
        <w:rPr>
          <w:szCs w:val="24"/>
          <w:lang w:val="en-US" w:eastAsia="zh-CN"/>
        </w:rPr>
        <w:t>–</w:t>
      </w:r>
      <w:r w:rsidRPr="00160CF6">
        <w:rPr>
          <w:szCs w:val="24"/>
          <w:lang w:val="en-US" w:eastAsia="zh-CN"/>
        </w:rPr>
        <w:tab/>
      </w:r>
      <w:r w:rsidRPr="00160CF6">
        <w:rPr>
          <w:rFonts w:hint="eastAsia"/>
          <w:szCs w:val="24"/>
          <w:lang w:val="en-US" w:eastAsia="zh-CN"/>
        </w:rPr>
        <w:t>地区与国际方面</w:t>
      </w:r>
      <w:r w:rsidR="000247F8">
        <w:rPr>
          <w:rFonts w:hint="eastAsia"/>
          <w:szCs w:val="24"/>
          <w:lang w:val="en-US" w:eastAsia="zh-CN"/>
        </w:rPr>
        <w:t>（</w:t>
      </w:r>
      <w:r w:rsidRPr="00160CF6">
        <w:rPr>
          <w:rFonts w:hint="eastAsia"/>
          <w:szCs w:val="24"/>
          <w:lang w:val="en-US" w:eastAsia="zh-CN"/>
        </w:rPr>
        <w:t>如通知、协调与监控</w:t>
      </w:r>
      <w:r w:rsidR="000247F8">
        <w:rPr>
          <w:rFonts w:hint="eastAsia"/>
          <w:szCs w:val="24"/>
          <w:lang w:val="en-US" w:eastAsia="zh-CN"/>
        </w:rPr>
        <w:t>）</w:t>
      </w:r>
      <w:r w:rsidRPr="00160CF6">
        <w:rPr>
          <w:rFonts w:hint="eastAsia"/>
          <w:szCs w:val="24"/>
          <w:lang w:val="en-US" w:eastAsia="zh-CN"/>
        </w:rPr>
        <w:t>？”</w:t>
      </w:r>
    </w:p>
    <w:p w:rsidR="0036317A" w:rsidRPr="00160CF6" w:rsidRDefault="00901F19" w:rsidP="00537B5C">
      <w:pPr>
        <w:ind w:firstLineChars="200" w:firstLine="480"/>
        <w:rPr>
          <w:szCs w:val="24"/>
          <w:lang w:val="en-GB" w:eastAsia="zh-CN"/>
        </w:rPr>
      </w:pPr>
      <w:bookmarkStart w:id="12" w:name="lt_pId063"/>
      <w:r w:rsidRPr="00160CF6">
        <w:rPr>
          <w:rFonts w:hint="eastAsia"/>
          <w:szCs w:val="24"/>
          <w:lang w:val="en-GB" w:eastAsia="zh-CN"/>
        </w:rPr>
        <w:t>本报告涉及可在一国内实施，以促进频谱共用并因此鼓励通过允许不同和</w:t>
      </w:r>
      <w:r w:rsidRPr="00160CF6">
        <w:rPr>
          <w:rFonts w:hint="eastAsia"/>
          <w:szCs w:val="24"/>
          <w:lang w:val="en-GB" w:eastAsia="zh-CN"/>
        </w:rPr>
        <w:t>/</w:t>
      </w:r>
      <w:r w:rsidRPr="00160CF6">
        <w:rPr>
          <w:rFonts w:hint="eastAsia"/>
          <w:szCs w:val="24"/>
          <w:lang w:val="en-GB" w:eastAsia="zh-CN"/>
        </w:rPr>
        <w:t>或类似性质的应用（例如相同的无线电业务</w:t>
      </w:r>
      <w:r w:rsidRPr="00160CF6">
        <w:rPr>
          <w:rFonts w:hint="eastAsia"/>
          <w:szCs w:val="24"/>
          <w:lang w:val="en-GB" w:eastAsia="zh-CN"/>
        </w:rPr>
        <w:t>/</w:t>
      </w:r>
      <w:r w:rsidRPr="00160CF6">
        <w:rPr>
          <w:rFonts w:hint="eastAsia"/>
          <w:szCs w:val="24"/>
          <w:lang w:val="en-GB" w:eastAsia="zh-CN"/>
        </w:rPr>
        <w:t>技术）在一个确定的频谱环境中共存，从而有效利用频谱的可能规则解决方案。</w:t>
      </w:r>
      <w:bookmarkEnd w:id="12"/>
    </w:p>
    <w:p w:rsidR="0036317A" w:rsidRPr="00160CF6" w:rsidRDefault="0036317A" w:rsidP="00901F19">
      <w:pPr>
        <w:ind w:firstLineChars="200" w:firstLine="480"/>
        <w:rPr>
          <w:bCs/>
          <w:szCs w:val="24"/>
          <w:lang w:val="en-US" w:eastAsia="zh-CN"/>
        </w:rPr>
      </w:pPr>
      <w:bookmarkStart w:id="13" w:name="lt_pId064"/>
      <w:r w:rsidRPr="00160CF6">
        <w:rPr>
          <w:rFonts w:hint="eastAsia"/>
          <w:bCs/>
          <w:szCs w:val="24"/>
          <w:lang w:val="en-US" w:eastAsia="zh-CN"/>
        </w:rPr>
        <w:t>根据不同国家的经验，</w:t>
      </w:r>
      <w:r w:rsidR="00901F19" w:rsidRPr="00160CF6">
        <w:rPr>
          <w:rFonts w:hint="eastAsia"/>
          <w:bCs/>
          <w:szCs w:val="24"/>
          <w:lang w:val="en-US" w:eastAsia="zh-CN"/>
        </w:rPr>
        <w:t>本</w:t>
      </w:r>
      <w:r w:rsidRPr="00160CF6">
        <w:rPr>
          <w:rFonts w:hint="eastAsia"/>
          <w:bCs/>
          <w:szCs w:val="24"/>
          <w:lang w:val="en-US" w:eastAsia="zh-CN"/>
        </w:rPr>
        <w:t>报告提供了一批经过实践检验、已被视为频谱管理最佳做法的</w:t>
      </w:r>
      <w:r w:rsidR="007A5759" w:rsidRPr="00160CF6">
        <w:rPr>
          <w:rFonts w:hint="eastAsia"/>
          <w:bCs/>
          <w:szCs w:val="24"/>
          <w:lang w:val="en-US" w:eastAsia="zh-CN"/>
        </w:rPr>
        <w:t>规则</w:t>
      </w:r>
      <w:r w:rsidRPr="00160CF6">
        <w:rPr>
          <w:rFonts w:hint="eastAsia"/>
          <w:bCs/>
          <w:szCs w:val="24"/>
          <w:lang w:val="en-US" w:eastAsia="zh-CN"/>
        </w:rPr>
        <w:t>机制。</w:t>
      </w:r>
      <w:bookmarkEnd w:id="13"/>
    </w:p>
    <w:p w:rsidR="007931FA" w:rsidRDefault="007931FA" w:rsidP="0036317A">
      <w:pPr>
        <w:rPr>
          <w:lang w:val="en-US" w:eastAsia="zh-CN"/>
        </w:rPr>
      </w:pPr>
      <w:r>
        <w:rPr>
          <w:lang w:val="en-US" w:eastAsia="zh-CN"/>
        </w:rPr>
        <w:br w:type="page"/>
      </w:r>
    </w:p>
    <w:p w:rsidR="0022194F" w:rsidRPr="007931FA" w:rsidRDefault="00AD00F5" w:rsidP="00527510">
      <w:pPr>
        <w:pStyle w:val="Heading1"/>
        <w:jc w:val="center"/>
        <w:rPr>
          <w:rFonts w:eastAsia="Calibri"/>
          <w:lang w:val="en-US" w:eastAsia="zh-CN"/>
        </w:rPr>
      </w:pPr>
      <w:bookmarkStart w:id="14" w:name="_Toc491783054"/>
      <w:bookmarkStart w:id="15" w:name="_Toc498609205"/>
      <w:r w:rsidRPr="007931FA">
        <w:rPr>
          <w:rFonts w:hint="eastAsia"/>
          <w:lang w:val="en-US" w:eastAsia="zh-CN"/>
        </w:rPr>
        <w:lastRenderedPageBreak/>
        <w:t>目录</w:t>
      </w:r>
      <w:bookmarkEnd w:id="14"/>
      <w:bookmarkEnd w:id="15"/>
    </w:p>
    <w:p w:rsidR="007931FA" w:rsidRPr="00C54C66" w:rsidRDefault="007931FA" w:rsidP="007931FA">
      <w:pPr>
        <w:pStyle w:val="toc0"/>
        <w:ind w:right="992"/>
        <w:rPr>
          <w:rFonts w:ascii="STKaiti" w:eastAsia="STKaiti" w:hAnsi="STKaiti"/>
          <w:i w:val="0"/>
          <w:noProof/>
          <w:lang w:val="en-US" w:eastAsia="zh-CN"/>
        </w:rPr>
      </w:pPr>
      <w:r>
        <w:rPr>
          <w:lang w:val="en-US" w:eastAsia="zh-CN"/>
        </w:rPr>
        <w:tab/>
      </w:r>
      <w:r w:rsidRPr="00C54C66">
        <w:rPr>
          <w:rFonts w:ascii="STKaiti" w:eastAsia="STKaiti" w:hAnsi="STKaiti" w:hint="eastAsia"/>
          <w:i w:val="0"/>
          <w:lang w:val="en-US" w:eastAsia="zh-CN"/>
        </w:rPr>
        <w:t>页码</w:t>
      </w:r>
    </w:p>
    <w:p w:rsidR="00160CF6" w:rsidRDefault="00822944" w:rsidP="00160CF6">
      <w:pPr>
        <w:pStyle w:val="TOC1"/>
        <w:rPr>
          <w:rFonts w:asciiTheme="minorHAnsi" w:eastAsiaTheme="minorEastAsia" w:hAnsiTheme="minorHAnsi" w:cstheme="minorBidi"/>
          <w:noProof/>
          <w:sz w:val="22"/>
          <w:szCs w:val="22"/>
          <w:lang w:eastAsia="zh-CN"/>
        </w:rPr>
      </w:pPr>
      <w:r>
        <w:rPr>
          <w:noProof/>
          <w:lang w:eastAsia="zh-CN"/>
        </w:rPr>
        <w:fldChar w:fldCharType="begin"/>
      </w:r>
      <w:r>
        <w:rPr>
          <w:noProof/>
          <w:lang w:eastAsia="zh-CN"/>
        </w:rPr>
        <w:instrText xml:space="preserve"> TOC \o "1-2" \h \z \t "Annex_NoTitle;1" </w:instrText>
      </w:r>
      <w:r>
        <w:rPr>
          <w:noProof/>
          <w:lang w:eastAsia="zh-CN"/>
        </w:rPr>
        <w:fldChar w:fldCharType="separate"/>
      </w:r>
      <w:hyperlink w:anchor="_Toc498609206" w:history="1">
        <w:r w:rsidR="00160CF6" w:rsidRPr="0027225D">
          <w:rPr>
            <w:rStyle w:val="Hyperlink"/>
            <w:noProof/>
            <w:lang w:val="en-GB" w:eastAsia="zh-CN"/>
          </w:rPr>
          <w:t>1</w:t>
        </w:r>
        <w:r w:rsidR="00160CF6">
          <w:rPr>
            <w:rFonts w:asciiTheme="minorHAnsi" w:eastAsiaTheme="minorEastAsia" w:hAnsiTheme="minorHAnsi" w:cstheme="minorBidi"/>
            <w:noProof/>
            <w:sz w:val="22"/>
            <w:szCs w:val="22"/>
            <w:lang w:eastAsia="zh-CN"/>
          </w:rPr>
          <w:tab/>
        </w:r>
        <w:r w:rsidR="00160CF6" w:rsidRPr="0027225D">
          <w:rPr>
            <w:rStyle w:val="Hyperlink"/>
            <w:rFonts w:hint="eastAsia"/>
            <w:noProof/>
            <w:lang w:val="en-GB" w:eastAsia="zh-CN"/>
          </w:rPr>
          <w:t>引言</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_Toc498609206 \h </w:instrText>
        </w:r>
        <w:r w:rsidR="00160CF6">
          <w:rPr>
            <w:noProof/>
            <w:webHidden/>
          </w:rPr>
        </w:r>
        <w:r w:rsidR="00160CF6">
          <w:rPr>
            <w:noProof/>
            <w:webHidden/>
          </w:rPr>
          <w:fldChar w:fldCharType="separate"/>
        </w:r>
        <w:r w:rsidR="00FC261F">
          <w:rPr>
            <w:noProof/>
            <w:webHidden/>
          </w:rPr>
          <w:t>4</w:t>
        </w:r>
        <w:r w:rsidR="00160CF6">
          <w:rPr>
            <w:noProof/>
            <w:webHidden/>
          </w:rPr>
          <w:fldChar w:fldCharType="end"/>
        </w:r>
      </w:hyperlink>
    </w:p>
    <w:p w:rsidR="00160CF6" w:rsidRDefault="00F036C7">
      <w:pPr>
        <w:pStyle w:val="TOC1"/>
        <w:rPr>
          <w:rFonts w:asciiTheme="minorHAnsi" w:eastAsiaTheme="minorEastAsia" w:hAnsiTheme="minorHAnsi" w:cstheme="minorBidi"/>
          <w:noProof/>
          <w:sz w:val="22"/>
          <w:szCs w:val="22"/>
          <w:lang w:eastAsia="zh-CN"/>
        </w:rPr>
      </w:pPr>
      <w:hyperlink w:anchor="_Toc498609207" w:history="1">
        <w:r w:rsidR="00160CF6" w:rsidRPr="0027225D">
          <w:rPr>
            <w:rStyle w:val="Hyperlink"/>
            <w:noProof/>
            <w:lang w:val="en-GB" w:eastAsia="zh-CN"/>
          </w:rPr>
          <w:t>2</w:t>
        </w:r>
        <w:r w:rsidR="00160CF6">
          <w:rPr>
            <w:rFonts w:asciiTheme="minorHAnsi" w:eastAsiaTheme="minorEastAsia" w:hAnsiTheme="minorHAnsi" w:cstheme="minorBidi"/>
            <w:noProof/>
            <w:sz w:val="22"/>
            <w:szCs w:val="22"/>
            <w:lang w:eastAsia="zh-CN"/>
          </w:rPr>
          <w:tab/>
        </w:r>
        <w:r w:rsidR="00160CF6" w:rsidRPr="0027225D">
          <w:rPr>
            <w:rStyle w:val="Hyperlink"/>
            <w:rFonts w:hint="eastAsia"/>
            <w:noProof/>
            <w:lang w:val="en-GB" w:eastAsia="zh-CN"/>
          </w:rPr>
          <w:t>在划分层面共用与在许可层面共用</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_Toc498609207 \h </w:instrText>
        </w:r>
        <w:r w:rsidR="00160CF6">
          <w:rPr>
            <w:noProof/>
            <w:webHidden/>
          </w:rPr>
        </w:r>
        <w:r w:rsidR="00160CF6">
          <w:rPr>
            <w:noProof/>
            <w:webHidden/>
          </w:rPr>
          <w:fldChar w:fldCharType="separate"/>
        </w:r>
        <w:r w:rsidR="00FC261F">
          <w:rPr>
            <w:noProof/>
            <w:webHidden/>
          </w:rPr>
          <w:t>5</w:t>
        </w:r>
        <w:r w:rsidR="00160CF6">
          <w:rPr>
            <w:noProof/>
            <w:webHidden/>
          </w:rPr>
          <w:fldChar w:fldCharType="end"/>
        </w:r>
      </w:hyperlink>
    </w:p>
    <w:p w:rsidR="00160CF6" w:rsidRDefault="00F036C7">
      <w:pPr>
        <w:pStyle w:val="TOC2"/>
        <w:rPr>
          <w:rFonts w:asciiTheme="minorHAnsi" w:eastAsiaTheme="minorEastAsia" w:hAnsiTheme="minorHAnsi" w:cstheme="minorBidi"/>
          <w:noProof/>
          <w:sz w:val="22"/>
          <w:szCs w:val="22"/>
          <w:lang w:eastAsia="zh-CN"/>
        </w:rPr>
      </w:pPr>
      <w:hyperlink w:anchor="_Toc498609208" w:history="1">
        <w:r w:rsidR="00160CF6" w:rsidRPr="0027225D">
          <w:rPr>
            <w:rStyle w:val="Hyperlink"/>
            <w:noProof/>
            <w:lang w:val="en-GB" w:eastAsia="zh-CN"/>
          </w:rPr>
          <w:t>2.1</w:t>
        </w:r>
        <w:r w:rsidR="00160CF6">
          <w:rPr>
            <w:rFonts w:asciiTheme="minorHAnsi" w:eastAsiaTheme="minorEastAsia" w:hAnsiTheme="minorHAnsi" w:cstheme="minorBidi"/>
            <w:noProof/>
            <w:sz w:val="22"/>
            <w:szCs w:val="22"/>
            <w:lang w:eastAsia="zh-CN"/>
          </w:rPr>
          <w:tab/>
        </w:r>
        <w:r w:rsidR="00160CF6" w:rsidRPr="0027225D">
          <w:rPr>
            <w:rStyle w:val="Hyperlink"/>
            <w:rFonts w:hint="eastAsia"/>
            <w:noProof/>
            <w:lang w:val="en-GB" w:eastAsia="zh-CN"/>
          </w:rPr>
          <w:t>频率划分与许可共享接入（</w:t>
        </w:r>
        <w:r w:rsidR="00160CF6" w:rsidRPr="0027225D">
          <w:rPr>
            <w:rStyle w:val="Hyperlink"/>
            <w:noProof/>
            <w:lang w:val="en-GB" w:eastAsia="zh-CN"/>
          </w:rPr>
          <w:t>LSA</w:t>
        </w:r>
        <w:r w:rsidR="00160CF6" w:rsidRPr="0027225D">
          <w:rPr>
            <w:rStyle w:val="Hyperlink"/>
            <w:rFonts w:hint="eastAsia"/>
            <w:noProof/>
            <w:lang w:val="en-GB" w:eastAsia="zh-CN"/>
          </w:rPr>
          <w:t>）</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_Toc498609208 \h </w:instrText>
        </w:r>
        <w:r w:rsidR="00160CF6">
          <w:rPr>
            <w:noProof/>
            <w:webHidden/>
          </w:rPr>
        </w:r>
        <w:r w:rsidR="00160CF6">
          <w:rPr>
            <w:noProof/>
            <w:webHidden/>
          </w:rPr>
          <w:fldChar w:fldCharType="separate"/>
        </w:r>
        <w:r w:rsidR="00FC261F">
          <w:rPr>
            <w:noProof/>
            <w:webHidden/>
          </w:rPr>
          <w:t>5</w:t>
        </w:r>
        <w:r w:rsidR="00160CF6">
          <w:rPr>
            <w:noProof/>
            <w:webHidden/>
          </w:rPr>
          <w:fldChar w:fldCharType="end"/>
        </w:r>
      </w:hyperlink>
    </w:p>
    <w:p w:rsidR="00160CF6" w:rsidRDefault="00F036C7">
      <w:pPr>
        <w:pStyle w:val="TOC2"/>
        <w:rPr>
          <w:rFonts w:asciiTheme="minorHAnsi" w:eastAsiaTheme="minorEastAsia" w:hAnsiTheme="minorHAnsi" w:cstheme="minorBidi"/>
          <w:noProof/>
          <w:sz w:val="22"/>
          <w:szCs w:val="22"/>
          <w:lang w:eastAsia="zh-CN"/>
        </w:rPr>
      </w:pPr>
      <w:hyperlink w:anchor="_Toc498609209" w:history="1">
        <w:r w:rsidR="00160CF6" w:rsidRPr="0027225D">
          <w:rPr>
            <w:rStyle w:val="Hyperlink"/>
            <w:noProof/>
            <w:lang w:val="en-GB" w:eastAsia="zh-CN"/>
          </w:rPr>
          <w:t>2.2</w:t>
        </w:r>
        <w:r w:rsidR="00160CF6">
          <w:rPr>
            <w:rFonts w:asciiTheme="minorHAnsi" w:eastAsiaTheme="minorEastAsia" w:hAnsiTheme="minorHAnsi" w:cstheme="minorBidi"/>
            <w:noProof/>
            <w:sz w:val="22"/>
            <w:szCs w:val="22"/>
            <w:lang w:eastAsia="zh-CN"/>
          </w:rPr>
          <w:tab/>
        </w:r>
        <w:r w:rsidR="00160CF6" w:rsidRPr="0027225D">
          <w:rPr>
            <w:rStyle w:val="Hyperlink"/>
            <w:rFonts w:hint="eastAsia"/>
            <w:noProof/>
            <w:lang w:val="en-GB" w:eastAsia="zh-CN"/>
          </w:rPr>
          <w:t>相似技术的频率许可和共享接入</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_Toc498609209 \h </w:instrText>
        </w:r>
        <w:r w:rsidR="00160CF6">
          <w:rPr>
            <w:noProof/>
            <w:webHidden/>
          </w:rPr>
        </w:r>
        <w:r w:rsidR="00160CF6">
          <w:rPr>
            <w:noProof/>
            <w:webHidden/>
          </w:rPr>
          <w:fldChar w:fldCharType="separate"/>
        </w:r>
        <w:r w:rsidR="00FC261F">
          <w:rPr>
            <w:noProof/>
            <w:webHidden/>
          </w:rPr>
          <w:t>5</w:t>
        </w:r>
        <w:r w:rsidR="00160CF6">
          <w:rPr>
            <w:noProof/>
            <w:webHidden/>
          </w:rPr>
          <w:fldChar w:fldCharType="end"/>
        </w:r>
      </w:hyperlink>
    </w:p>
    <w:p w:rsidR="00160CF6" w:rsidRDefault="00F036C7">
      <w:pPr>
        <w:pStyle w:val="TOC1"/>
        <w:rPr>
          <w:rFonts w:asciiTheme="minorHAnsi" w:eastAsiaTheme="minorEastAsia" w:hAnsiTheme="minorHAnsi" w:cstheme="minorBidi"/>
          <w:noProof/>
          <w:sz w:val="22"/>
          <w:szCs w:val="22"/>
          <w:lang w:eastAsia="zh-CN"/>
        </w:rPr>
      </w:pPr>
      <w:hyperlink w:anchor="_Toc498609210" w:history="1">
        <w:r w:rsidR="00160CF6" w:rsidRPr="0027225D">
          <w:rPr>
            <w:rStyle w:val="Hyperlink"/>
            <w:noProof/>
            <w:lang w:val="en-GB" w:eastAsia="zh-CN"/>
          </w:rPr>
          <w:t>3</w:t>
        </w:r>
        <w:r w:rsidR="00160CF6">
          <w:rPr>
            <w:rFonts w:asciiTheme="minorHAnsi" w:eastAsiaTheme="minorEastAsia" w:hAnsiTheme="minorHAnsi" w:cstheme="minorBidi"/>
            <w:noProof/>
            <w:sz w:val="22"/>
            <w:szCs w:val="22"/>
            <w:lang w:eastAsia="zh-CN"/>
          </w:rPr>
          <w:tab/>
        </w:r>
        <w:r w:rsidR="00160CF6" w:rsidRPr="0027225D">
          <w:rPr>
            <w:rStyle w:val="Hyperlink"/>
            <w:rFonts w:hint="eastAsia"/>
            <w:noProof/>
            <w:lang w:val="en-GB" w:eastAsia="zh-CN"/>
          </w:rPr>
          <w:t>规则框架和共用问题</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_Toc498609210 \h </w:instrText>
        </w:r>
        <w:r w:rsidR="00160CF6">
          <w:rPr>
            <w:noProof/>
            <w:webHidden/>
          </w:rPr>
        </w:r>
        <w:r w:rsidR="00160CF6">
          <w:rPr>
            <w:noProof/>
            <w:webHidden/>
          </w:rPr>
          <w:fldChar w:fldCharType="separate"/>
        </w:r>
        <w:r w:rsidR="00FC261F">
          <w:rPr>
            <w:noProof/>
            <w:webHidden/>
          </w:rPr>
          <w:t>6</w:t>
        </w:r>
        <w:r w:rsidR="00160CF6">
          <w:rPr>
            <w:noProof/>
            <w:webHidden/>
          </w:rPr>
          <w:fldChar w:fldCharType="end"/>
        </w:r>
      </w:hyperlink>
    </w:p>
    <w:p w:rsidR="00160CF6" w:rsidRDefault="00F036C7">
      <w:pPr>
        <w:pStyle w:val="TOC2"/>
        <w:rPr>
          <w:rFonts w:asciiTheme="minorHAnsi" w:eastAsiaTheme="minorEastAsia" w:hAnsiTheme="minorHAnsi" w:cstheme="minorBidi"/>
          <w:noProof/>
          <w:sz w:val="22"/>
          <w:szCs w:val="22"/>
          <w:lang w:eastAsia="zh-CN"/>
        </w:rPr>
      </w:pPr>
      <w:hyperlink w:anchor="_Toc498609211" w:history="1">
        <w:r w:rsidR="00160CF6" w:rsidRPr="0027225D">
          <w:rPr>
            <w:rStyle w:val="Hyperlink"/>
            <w:noProof/>
            <w:lang w:val="en-GB" w:eastAsia="zh-CN"/>
          </w:rPr>
          <w:t>3.1</w:t>
        </w:r>
        <w:r w:rsidR="00160CF6">
          <w:rPr>
            <w:rFonts w:asciiTheme="minorHAnsi" w:eastAsiaTheme="minorEastAsia" w:hAnsiTheme="minorHAnsi" w:cstheme="minorBidi"/>
            <w:noProof/>
            <w:sz w:val="22"/>
            <w:szCs w:val="22"/>
            <w:lang w:eastAsia="zh-CN"/>
          </w:rPr>
          <w:tab/>
        </w:r>
        <w:r w:rsidR="00160CF6" w:rsidRPr="0027225D">
          <w:rPr>
            <w:rStyle w:val="Hyperlink"/>
            <w:rFonts w:hint="eastAsia"/>
            <w:noProof/>
            <w:lang w:val="en-GB" w:eastAsia="zh-CN"/>
          </w:rPr>
          <w:t>规则框架</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_Toc498609211 \h </w:instrText>
        </w:r>
        <w:r w:rsidR="00160CF6">
          <w:rPr>
            <w:noProof/>
            <w:webHidden/>
          </w:rPr>
        </w:r>
        <w:r w:rsidR="00160CF6">
          <w:rPr>
            <w:noProof/>
            <w:webHidden/>
          </w:rPr>
          <w:fldChar w:fldCharType="separate"/>
        </w:r>
        <w:r w:rsidR="00FC261F">
          <w:rPr>
            <w:noProof/>
            <w:webHidden/>
          </w:rPr>
          <w:t>6</w:t>
        </w:r>
        <w:r w:rsidR="00160CF6">
          <w:rPr>
            <w:noProof/>
            <w:webHidden/>
          </w:rPr>
          <w:fldChar w:fldCharType="end"/>
        </w:r>
      </w:hyperlink>
    </w:p>
    <w:p w:rsidR="00160CF6" w:rsidRDefault="00F036C7">
      <w:pPr>
        <w:pStyle w:val="TOC2"/>
        <w:rPr>
          <w:rFonts w:asciiTheme="minorHAnsi" w:eastAsiaTheme="minorEastAsia" w:hAnsiTheme="minorHAnsi" w:cstheme="minorBidi"/>
          <w:noProof/>
          <w:sz w:val="22"/>
          <w:szCs w:val="22"/>
          <w:lang w:eastAsia="zh-CN"/>
        </w:rPr>
      </w:pPr>
      <w:hyperlink w:anchor="_Toc498609212" w:history="1">
        <w:r w:rsidR="00160CF6" w:rsidRPr="0027225D">
          <w:rPr>
            <w:rStyle w:val="Hyperlink"/>
            <w:noProof/>
            <w:lang w:val="en-GB" w:eastAsia="zh-CN"/>
          </w:rPr>
          <w:t>3.2</w:t>
        </w:r>
        <w:r w:rsidR="00160CF6">
          <w:rPr>
            <w:rFonts w:asciiTheme="minorHAnsi" w:eastAsiaTheme="minorEastAsia" w:hAnsiTheme="minorHAnsi" w:cstheme="minorBidi"/>
            <w:noProof/>
            <w:sz w:val="22"/>
            <w:szCs w:val="22"/>
            <w:lang w:eastAsia="zh-CN"/>
          </w:rPr>
          <w:tab/>
        </w:r>
        <w:r w:rsidR="00160CF6" w:rsidRPr="0027225D">
          <w:rPr>
            <w:rStyle w:val="Hyperlink"/>
            <w:rFonts w:hint="eastAsia"/>
            <w:noProof/>
            <w:lang w:val="en-GB" w:eastAsia="zh-CN"/>
          </w:rPr>
          <w:t>频谱共用方式</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_Toc498609212 \h </w:instrText>
        </w:r>
        <w:r w:rsidR="00160CF6">
          <w:rPr>
            <w:noProof/>
            <w:webHidden/>
          </w:rPr>
        </w:r>
        <w:r w:rsidR="00160CF6">
          <w:rPr>
            <w:noProof/>
            <w:webHidden/>
          </w:rPr>
          <w:fldChar w:fldCharType="separate"/>
        </w:r>
        <w:r w:rsidR="00FC261F">
          <w:rPr>
            <w:noProof/>
            <w:webHidden/>
          </w:rPr>
          <w:t>6</w:t>
        </w:r>
        <w:r w:rsidR="00160CF6">
          <w:rPr>
            <w:noProof/>
            <w:webHidden/>
          </w:rPr>
          <w:fldChar w:fldCharType="end"/>
        </w:r>
      </w:hyperlink>
    </w:p>
    <w:p w:rsidR="00160CF6" w:rsidRDefault="00F036C7">
      <w:pPr>
        <w:pStyle w:val="TOC1"/>
        <w:rPr>
          <w:rFonts w:asciiTheme="minorHAnsi" w:eastAsiaTheme="minorEastAsia" w:hAnsiTheme="minorHAnsi" w:cstheme="minorBidi"/>
          <w:noProof/>
          <w:sz w:val="22"/>
          <w:szCs w:val="22"/>
          <w:lang w:eastAsia="zh-CN"/>
        </w:rPr>
      </w:pPr>
      <w:hyperlink w:anchor="_Toc498609213" w:history="1">
        <w:r w:rsidR="00160CF6" w:rsidRPr="0027225D">
          <w:rPr>
            <w:rStyle w:val="Hyperlink"/>
            <w:noProof/>
            <w:lang w:val="en-GB" w:eastAsia="zh-CN"/>
          </w:rPr>
          <w:t>4</w:t>
        </w:r>
        <w:r w:rsidR="00160CF6">
          <w:rPr>
            <w:rFonts w:asciiTheme="minorHAnsi" w:eastAsiaTheme="minorEastAsia" w:hAnsiTheme="minorHAnsi" w:cstheme="minorBidi"/>
            <w:noProof/>
            <w:sz w:val="22"/>
            <w:szCs w:val="22"/>
            <w:lang w:eastAsia="zh-CN"/>
          </w:rPr>
          <w:tab/>
        </w:r>
        <w:r w:rsidR="00160CF6" w:rsidRPr="0027225D">
          <w:rPr>
            <w:rStyle w:val="Hyperlink"/>
            <w:rFonts w:hint="eastAsia"/>
            <w:noProof/>
            <w:lang w:val="en-GB" w:eastAsia="zh-CN"/>
          </w:rPr>
          <w:t>改善频谱管理的规则方法</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_Toc498609213 \h </w:instrText>
        </w:r>
        <w:r w:rsidR="00160CF6">
          <w:rPr>
            <w:noProof/>
            <w:webHidden/>
          </w:rPr>
        </w:r>
        <w:r w:rsidR="00160CF6">
          <w:rPr>
            <w:noProof/>
            <w:webHidden/>
          </w:rPr>
          <w:fldChar w:fldCharType="separate"/>
        </w:r>
        <w:r w:rsidR="00FC261F">
          <w:rPr>
            <w:noProof/>
            <w:webHidden/>
          </w:rPr>
          <w:t>6</w:t>
        </w:r>
        <w:r w:rsidR="00160CF6">
          <w:rPr>
            <w:noProof/>
            <w:webHidden/>
          </w:rPr>
          <w:fldChar w:fldCharType="end"/>
        </w:r>
      </w:hyperlink>
    </w:p>
    <w:p w:rsidR="00160CF6" w:rsidRDefault="00F036C7">
      <w:pPr>
        <w:pStyle w:val="TOC2"/>
        <w:rPr>
          <w:rFonts w:asciiTheme="minorHAnsi" w:eastAsiaTheme="minorEastAsia" w:hAnsiTheme="minorHAnsi" w:cstheme="minorBidi"/>
          <w:noProof/>
          <w:sz w:val="22"/>
          <w:szCs w:val="22"/>
          <w:lang w:eastAsia="zh-CN"/>
        </w:rPr>
      </w:pPr>
      <w:hyperlink w:anchor="_Toc498609214" w:history="1">
        <w:r w:rsidR="00160CF6" w:rsidRPr="0027225D">
          <w:rPr>
            <w:rStyle w:val="Hyperlink"/>
            <w:noProof/>
            <w:lang w:val="en-GB" w:eastAsia="zh-CN"/>
          </w:rPr>
          <w:t>4.1</w:t>
        </w:r>
        <w:r w:rsidR="00160CF6">
          <w:rPr>
            <w:rFonts w:asciiTheme="minorHAnsi" w:eastAsiaTheme="minorEastAsia" w:hAnsiTheme="minorHAnsi" w:cstheme="minorBidi"/>
            <w:noProof/>
            <w:sz w:val="22"/>
            <w:szCs w:val="22"/>
            <w:lang w:eastAsia="zh-CN"/>
          </w:rPr>
          <w:tab/>
        </w:r>
        <w:r w:rsidR="00160CF6" w:rsidRPr="0027225D">
          <w:rPr>
            <w:rStyle w:val="Hyperlink"/>
            <w:rFonts w:hint="eastAsia"/>
            <w:noProof/>
            <w:lang w:val="en-GB" w:eastAsia="zh-CN"/>
          </w:rPr>
          <w:t>许可共享接入</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_Toc498609214 \h </w:instrText>
        </w:r>
        <w:r w:rsidR="00160CF6">
          <w:rPr>
            <w:noProof/>
            <w:webHidden/>
          </w:rPr>
        </w:r>
        <w:r w:rsidR="00160CF6">
          <w:rPr>
            <w:noProof/>
            <w:webHidden/>
          </w:rPr>
          <w:fldChar w:fldCharType="separate"/>
        </w:r>
        <w:r w:rsidR="00FC261F">
          <w:rPr>
            <w:noProof/>
            <w:webHidden/>
          </w:rPr>
          <w:t>6</w:t>
        </w:r>
        <w:r w:rsidR="00160CF6">
          <w:rPr>
            <w:noProof/>
            <w:webHidden/>
          </w:rPr>
          <w:fldChar w:fldCharType="end"/>
        </w:r>
      </w:hyperlink>
    </w:p>
    <w:p w:rsidR="00160CF6" w:rsidRDefault="00F036C7">
      <w:pPr>
        <w:pStyle w:val="TOC2"/>
        <w:rPr>
          <w:rFonts w:asciiTheme="minorHAnsi" w:eastAsiaTheme="minorEastAsia" w:hAnsiTheme="minorHAnsi" w:cstheme="minorBidi"/>
          <w:noProof/>
          <w:sz w:val="22"/>
          <w:szCs w:val="22"/>
          <w:lang w:eastAsia="zh-CN"/>
        </w:rPr>
      </w:pPr>
      <w:hyperlink w:anchor="_Toc498609215" w:history="1">
        <w:r w:rsidR="00160CF6" w:rsidRPr="0027225D">
          <w:rPr>
            <w:rStyle w:val="Hyperlink"/>
            <w:noProof/>
            <w:lang w:val="en-GB" w:eastAsia="zh-CN"/>
          </w:rPr>
          <w:t>4.2</w:t>
        </w:r>
        <w:r w:rsidR="00160CF6">
          <w:rPr>
            <w:rFonts w:asciiTheme="minorHAnsi" w:eastAsiaTheme="minorEastAsia" w:hAnsiTheme="minorHAnsi" w:cstheme="minorBidi"/>
            <w:noProof/>
            <w:sz w:val="22"/>
            <w:szCs w:val="22"/>
            <w:lang w:eastAsia="zh-CN"/>
          </w:rPr>
          <w:tab/>
        </w:r>
        <w:r w:rsidR="00160CF6" w:rsidRPr="0027225D">
          <w:rPr>
            <w:rStyle w:val="Hyperlink"/>
            <w:rFonts w:hint="eastAsia"/>
            <w:noProof/>
            <w:lang w:val="en-GB" w:eastAsia="zh-CN"/>
          </w:rPr>
          <w:t>相似技术的共用频谱接入</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_Toc498609215 \h </w:instrText>
        </w:r>
        <w:r w:rsidR="00160CF6">
          <w:rPr>
            <w:noProof/>
            <w:webHidden/>
          </w:rPr>
        </w:r>
        <w:r w:rsidR="00160CF6">
          <w:rPr>
            <w:noProof/>
            <w:webHidden/>
          </w:rPr>
          <w:fldChar w:fldCharType="separate"/>
        </w:r>
        <w:r w:rsidR="00FC261F">
          <w:rPr>
            <w:noProof/>
            <w:webHidden/>
          </w:rPr>
          <w:t>8</w:t>
        </w:r>
        <w:r w:rsidR="00160CF6">
          <w:rPr>
            <w:noProof/>
            <w:webHidden/>
          </w:rPr>
          <w:fldChar w:fldCharType="end"/>
        </w:r>
      </w:hyperlink>
    </w:p>
    <w:p w:rsidR="00160CF6" w:rsidRDefault="00F036C7">
      <w:pPr>
        <w:pStyle w:val="TOC1"/>
        <w:rPr>
          <w:rFonts w:asciiTheme="minorHAnsi" w:eastAsiaTheme="minorEastAsia" w:hAnsiTheme="minorHAnsi" w:cstheme="minorBidi"/>
          <w:noProof/>
          <w:sz w:val="22"/>
          <w:szCs w:val="22"/>
          <w:lang w:eastAsia="zh-CN"/>
        </w:rPr>
      </w:pPr>
      <w:hyperlink w:anchor="_Toc498609216" w:history="1">
        <w:r w:rsidR="00160CF6" w:rsidRPr="0027225D">
          <w:rPr>
            <w:rStyle w:val="Hyperlink"/>
            <w:rFonts w:hint="eastAsia"/>
            <w:noProof/>
            <w:lang w:val="en-GB" w:eastAsia="zh-CN"/>
          </w:rPr>
          <w:t>附件</w:t>
        </w:r>
        <w:r w:rsidR="00160CF6" w:rsidRPr="0027225D">
          <w:rPr>
            <w:rStyle w:val="Hyperlink"/>
            <w:noProof/>
            <w:lang w:val="en-GB" w:eastAsia="zh-CN"/>
          </w:rPr>
          <w:t xml:space="preserve"> 1 </w:t>
        </w:r>
        <w:r w:rsidR="008E1793" w:rsidRPr="008E1793">
          <w:rPr>
            <w:rStyle w:val="Hyperlink"/>
            <w:noProof/>
            <w:lang w:val="en-GB" w:eastAsia="zh-CN"/>
          </w:rPr>
          <w:t>–</w:t>
        </w:r>
        <w:r w:rsidR="00160CF6" w:rsidRPr="0027225D">
          <w:rPr>
            <w:rStyle w:val="Hyperlink"/>
            <w:noProof/>
            <w:lang w:val="en-GB" w:eastAsia="zh-CN"/>
          </w:rPr>
          <w:t xml:space="preserve"> </w:t>
        </w:r>
        <w:r w:rsidR="00160CF6" w:rsidRPr="0027225D">
          <w:rPr>
            <w:rStyle w:val="Hyperlink"/>
            <w:rFonts w:hint="eastAsia"/>
            <w:noProof/>
            <w:lang w:val="en-GB" w:eastAsia="zh-CN"/>
          </w:rPr>
          <w:t>许可共享接入（</w:t>
        </w:r>
        <w:r w:rsidR="00160CF6" w:rsidRPr="0027225D">
          <w:rPr>
            <w:rStyle w:val="Hyperlink"/>
            <w:noProof/>
            <w:lang w:val="en-GB" w:eastAsia="zh-CN"/>
          </w:rPr>
          <w:t>LSA</w:t>
        </w:r>
        <w:r w:rsidR="00160CF6" w:rsidRPr="0027225D">
          <w:rPr>
            <w:rStyle w:val="Hyperlink"/>
            <w:rFonts w:hint="eastAsia"/>
            <w:noProof/>
            <w:lang w:val="en-GB" w:eastAsia="zh-CN"/>
          </w:rPr>
          <w:t>）</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_Toc498609216 \h </w:instrText>
        </w:r>
        <w:r w:rsidR="00160CF6">
          <w:rPr>
            <w:noProof/>
            <w:webHidden/>
          </w:rPr>
        </w:r>
        <w:r w:rsidR="00160CF6">
          <w:rPr>
            <w:noProof/>
            <w:webHidden/>
          </w:rPr>
          <w:fldChar w:fldCharType="separate"/>
        </w:r>
        <w:r w:rsidR="00FC261F">
          <w:rPr>
            <w:noProof/>
            <w:webHidden/>
          </w:rPr>
          <w:t>10</w:t>
        </w:r>
        <w:r w:rsidR="00160CF6">
          <w:rPr>
            <w:noProof/>
            <w:webHidden/>
          </w:rPr>
          <w:fldChar w:fldCharType="end"/>
        </w:r>
      </w:hyperlink>
    </w:p>
    <w:p w:rsidR="00160CF6" w:rsidRDefault="00F036C7">
      <w:pPr>
        <w:pStyle w:val="TOC1"/>
        <w:rPr>
          <w:rFonts w:asciiTheme="minorHAnsi" w:eastAsiaTheme="minorEastAsia" w:hAnsiTheme="minorHAnsi" w:cstheme="minorBidi"/>
          <w:noProof/>
          <w:sz w:val="22"/>
          <w:szCs w:val="22"/>
          <w:lang w:eastAsia="zh-CN"/>
        </w:rPr>
      </w:pPr>
      <w:hyperlink w:anchor="_Toc498609217" w:history="1">
        <w:r w:rsidR="00160CF6" w:rsidRPr="0027225D">
          <w:rPr>
            <w:rStyle w:val="Hyperlink"/>
            <w:noProof/>
            <w:lang w:val="en-GB" w:eastAsia="zh-CN"/>
          </w:rPr>
          <w:t>A1-1</w:t>
        </w:r>
        <w:r w:rsidR="00160CF6">
          <w:rPr>
            <w:rFonts w:asciiTheme="minorHAnsi" w:eastAsiaTheme="minorEastAsia" w:hAnsiTheme="minorHAnsi" w:cstheme="minorBidi"/>
            <w:noProof/>
            <w:sz w:val="22"/>
            <w:szCs w:val="22"/>
            <w:lang w:eastAsia="zh-CN"/>
          </w:rPr>
          <w:tab/>
        </w:r>
        <w:r w:rsidR="00160CF6" w:rsidRPr="0027225D">
          <w:rPr>
            <w:rStyle w:val="Hyperlink"/>
            <w:noProof/>
            <w:lang w:val="en-GB" w:eastAsia="zh-CN"/>
          </w:rPr>
          <w:t>LSA</w:t>
        </w:r>
        <w:r w:rsidR="00160CF6" w:rsidRPr="0027225D">
          <w:rPr>
            <w:rStyle w:val="Hyperlink"/>
            <w:rFonts w:hint="eastAsia"/>
            <w:noProof/>
            <w:lang w:val="en-GB" w:eastAsia="zh-CN"/>
          </w:rPr>
          <w:t>作为频谱管理的一种辅助工具</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_Toc498609217 \h </w:instrText>
        </w:r>
        <w:r w:rsidR="00160CF6">
          <w:rPr>
            <w:noProof/>
            <w:webHidden/>
          </w:rPr>
        </w:r>
        <w:r w:rsidR="00160CF6">
          <w:rPr>
            <w:noProof/>
            <w:webHidden/>
          </w:rPr>
          <w:fldChar w:fldCharType="separate"/>
        </w:r>
        <w:r w:rsidR="00FC261F">
          <w:rPr>
            <w:noProof/>
            <w:webHidden/>
          </w:rPr>
          <w:t>10</w:t>
        </w:r>
        <w:r w:rsidR="00160CF6">
          <w:rPr>
            <w:noProof/>
            <w:webHidden/>
          </w:rPr>
          <w:fldChar w:fldCharType="end"/>
        </w:r>
      </w:hyperlink>
    </w:p>
    <w:p w:rsidR="00160CF6" w:rsidRDefault="00F036C7">
      <w:pPr>
        <w:pStyle w:val="TOC2"/>
        <w:rPr>
          <w:rFonts w:asciiTheme="minorHAnsi" w:eastAsiaTheme="minorEastAsia" w:hAnsiTheme="minorHAnsi" w:cstheme="minorBidi"/>
          <w:noProof/>
          <w:sz w:val="22"/>
          <w:szCs w:val="22"/>
          <w:lang w:eastAsia="zh-CN"/>
        </w:rPr>
      </w:pPr>
      <w:hyperlink w:anchor="_Toc498609218" w:history="1">
        <w:r w:rsidR="00160CF6" w:rsidRPr="0027225D">
          <w:rPr>
            <w:rStyle w:val="Hyperlink"/>
            <w:noProof/>
            <w:lang w:val="en-GB" w:eastAsia="zh-CN"/>
          </w:rPr>
          <w:t>A1-1.1</w:t>
        </w:r>
        <w:r w:rsidR="00160CF6">
          <w:rPr>
            <w:rFonts w:asciiTheme="minorHAnsi" w:eastAsiaTheme="minorEastAsia" w:hAnsiTheme="minorHAnsi" w:cstheme="minorBidi"/>
            <w:noProof/>
            <w:sz w:val="22"/>
            <w:szCs w:val="22"/>
            <w:lang w:eastAsia="zh-CN"/>
          </w:rPr>
          <w:tab/>
        </w:r>
        <w:r w:rsidR="00160CF6" w:rsidRPr="0027225D">
          <w:rPr>
            <w:rStyle w:val="Hyperlink"/>
            <w:rFonts w:hint="eastAsia"/>
            <w:noProof/>
            <w:lang w:val="en-GB" w:eastAsia="zh-CN"/>
          </w:rPr>
          <w:t>定义</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_Toc498609218 \h </w:instrText>
        </w:r>
        <w:r w:rsidR="00160CF6">
          <w:rPr>
            <w:noProof/>
            <w:webHidden/>
          </w:rPr>
        </w:r>
        <w:r w:rsidR="00160CF6">
          <w:rPr>
            <w:noProof/>
            <w:webHidden/>
          </w:rPr>
          <w:fldChar w:fldCharType="separate"/>
        </w:r>
        <w:r w:rsidR="00FC261F">
          <w:rPr>
            <w:noProof/>
            <w:webHidden/>
          </w:rPr>
          <w:t>10</w:t>
        </w:r>
        <w:r w:rsidR="00160CF6">
          <w:rPr>
            <w:noProof/>
            <w:webHidden/>
          </w:rPr>
          <w:fldChar w:fldCharType="end"/>
        </w:r>
      </w:hyperlink>
    </w:p>
    <w:p w:rsidR="00160CF6" w:rsidRDefault="00F036C7">
      <w:pPr>
        <w:pStyle w:val="TOC2"/>
        <w:rPr>
          <w:rFonts w:asciiTheme="minorHAnsi" w:eastAsiaTheme="minorEastAsia" w:hAnsiTheme="minorHAnsi" w:cstheme="minorBidi"/>
          <w:noProof/>
          <w:sz w:val="22"/>
          <w:szCs w:val="22"/>
          <w:lang w:eastAsia="zh-CN"/>
        </w:rPr>
      </w:pPr>
      <w:hyperlink w:anchor="_Toc498609219" w:history="1">
        <w:r w:rsidR="00160CF6" w:rsidRPr="0027225D">
          <w:rPr>
            <w:rStyle w:val="Hyperlink"/>
            <w:noProof/>
            <w:lang w:val="en-GB" w:eastAsia="zh-CN"/>
          </w:rPr>
          <w:t>A1-1.2</w:t>
        </w:r>
        <w:r w:rsidR="00160CF6">
          <w:rPr>
            <w:rFonts w:asciiTheme="minorHAnsi" w:eastAsiaTheme="minorEastAsia" w:hAnsiTheme="minorHAnsi" w:cstheme="minorBidi"/>
            <w:noProof/>
            <w:sz w:val="22"/>
            <w:szCs w:val="22"/>
            <w:lang w:eastAsia="zh-CN"/>
          </w:rPr>
          <w:tab/>
        </w:r>
        <w:r w:rsidR="00160CF6" w:rsidRPr="0027225D">
          <w:rPr>
            <w:rStyle w:val="Hyperlink"/>
            <w:rFonts w:hint="eastAsia"/>
            <w:noProof/>
            <w:lang w:val="en-GB" w:eastAsia="zh-CN"/>
          </w:rPr>
          <w:t>共用框架</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_Toc498609219 \h </w:instrText>
        </w:r>
        <w:r w:rsidR="00160CF6">
          <w:rPr>
            <w:noProof/>
            <w:webHidden/>
          </w:rPr>
        </w:r>
        <w:r w:rsidR="00160CF6">
          <w:rPr>
            <w:noProof/>
            <w:webHidden/>
          </w:rPr>
          <w:fldChar w:fldCharType="separate"/>
        </w:r>
        <w:r w:rsidR="00FC261F">
          <w:rPr>
            <w:noProof/>
            <w:webHidden/>
          </w:rPr>
          <w:t>10</w:t>
        </w:r>
        <w:r w:rsidR="00160CF6">
          <w:rPr>
            <w:noProof/>
            <w:webHidden/>
          </w:rPr>
          <w:fldChar w:fldCharType="end"/>
        </w:r>
      </w:hyperlink>
    </w:p>
    <w:p w:rsidR="00160CF6" w:rsidRDefault="00F036C7">
      <w:pPr>
        <w:pStyle w:val="TOC2"/>
        <w:rPr>
          <w:rFonts w:asciiTheme="minorHAnsi" w:eastAsiaTheme="minorEastAsia" w:hAnsiTheme="minorHAnsi" w:cstheme="minorBidi"/>
          <w:noProof/>
          <w:sz w:val="22"/>
          <w:szCs w:val="22"/>
          <w:lang w:eastAsia="zh-CN"/>
        </w:rPr>
      </w:pPr>
      <w:hyperlink w:anchor="_Toc498609220" w:history="1">
        <w:r w:rsidR="00160CF6" w:rsidRPr="0027225D">
          <w:rPr>
            <w:rStyle w:val="Hyperlink"/>
            <w:noProof/>
            <w:lang w:val="en-GB" w:eastAsia="zh-CN"/>
          </w:rPr>
          <w:t>A1-1.3</w:t>
        </w:r>
        <w:r w:rsidR="00160CF6">
          <w:rPr>
            <w:rFonts w:asciiTheme="minorHAnsi" w:eastAsiaTheme="minorEastAsia" w:hAnsiTheme="minorHAnsi" w:cstheme="minorBidi"/>
            <w:noProof/>
            <w:sz w:val="22"/>
            <w:szCs w:val="22"/>
            <w:lang w:eastAsia="zh-CN"/>
          </w:rPr>
          <w:tab/>
        </w:r>
        <w:r w:rsidR="00160CF6" w:rsidRPr="0027225D">
          <w:rPr>
            <w:rStyle w:val="Hyperlink"/>
            <w:rFonts w:hint="eastAsia"/>
            <w:noProof/>
            <w:lang w:val="en-GB" w:eastAsia="zh-CN"/>
          </w:rPr>
          <w:t>实际实施</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_Toc498609220 \h </w:instrText>
        </w:r>
        <w:r w:rsidR="00160CF6">
          <w:rPr>
            <w:noProof/>
            <w:webHidden/>
          </w:rPr>
        </w:r>
        <w:r w:rsidR="00160CF6">
          <w:rPr>
            <w:noProof/>
            <w:webHidden/>
          </w:rPr>
          <w:fldChar w:fldCharType="separate"/>
        </w:r>
        <w:r w:rsidR="00FC261F">
          <w:rPr>
            <w:noProof/>
            <w:webHidden/>
          </w:rPr>
          <w:t>12</w:t>
        </w:r>
        <w:r w:rsidR="00160CF6">
          <w:rPr>
            <w:noProof/>
            <w:webHidden/>
          </w:rPr>
          <w:fldChar w:fldCharType="end"/>
        </w:r>
      </w:hyperlink>
    </w:p>
    <w:p w:rsidR="00160CF6" w:rsidRDefault="00F036C7">
      <w:pPr>
        <w:pStyle w:val="TOC1"/>
        <w:rPr>
          <w:rFonts w:asciiTheme="minorHAnsi" w:eastAsiaTheme="minorEastAsia" w:hAnsiTheme="minorHAnsi" w:cstheme="minorBidi"/>
          <w:noProof/>
          <w:sz w:val="22"/>
          <w:szCs w:val="22"/>
          <w:lang w:eastAsia="zh-CN"/>
        </w:rPr>
      </w:pPr>
      <w:hyperlink w:anchor="_Toc498609221" w:history="1">
        <w:r w:rsidR="00160CF6" w:rsidRPr="0027225D">
          <w:rPr>
            <w:rStyle w:val="Hyperlink"/>
            <w:noProof/>
            <w:lang w:val="en-GB" w:eastAsia="zh-CN"/>
          </w:rPr>
          <w:t>A1-2</w:t>
        </w:r>
        <w:r w:rsidR="00160CF6">
          <w:rPr>
            <w:rFonts w:asciiTheme="minorHAnsi" w:eastAsiaTheme="minorEastAsia" w:hAnsiTheme="minorHAnsi" w:cstheme="minorBidi"/>
            <w:noProof/>
            <w:sz w:val="22"/>
            <w:szCs w:val="22"/>
            <w:lang w:eastAsia="zh-CN"/>
          </w:rPr>
          <w:tab/>
        </w:r>
        <w:r w:rsidR="00160CF6" w:rsidRPr="0027225D">
          <w:rPr>
            <w:rStyle w:val="Hyperlink"/>
            <w:rFonts w:hint="eastAsia"/>
            <w:noProof/>
            <w:lang w:val="en-GB" w:eastAsia="zh-CN"/>
          </w:rPr>
          <w:t>案例研究：欧洲经验</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_Toc498609221 \h </w:instrText>
        </w:r>
        <w:r w:rsidR="00160CF6">
          <w:rPr>
            <w:noProof/>
            <w:webHidden/>
          </w:rPr>
        </w:r>
        <w:r w:rsidR="00160CF6">
          <w:rPr>
            <w:noProof/>
            <w:webHidden/>
          </w:rPr>
          <w:fldChar w:fldCharType="separate"/>
        </w:r>
        <w:r w:rsidR="00FC261F">
          <w:rPr>
            <w:noProof/>
            <w:webHidden/>
          </w:rPr>
          <w:t>12</w:t>
        </w:r>
        <w:r w:rsidR="00160CF6">
          <w:rPr>
            <w:noProof/>
            <w:webHidden/>
          </w:rPr>
          <w:fldChar w:fldCharType="end"/>
        </w:r>
      </w:hyperlink>
    </w:p>
    <w:p w:rsidR="00160CF6" w:rsidRDefault="00F036C7">
      <w:pPr>
        <w:pStyle w:val="TOC2"/>
        <w:rPr>
          <w:rFonts w:asciiTheme="minorHAnsi" w:eastAsiaTheme="minorEastAsia" w:hAnsiTheme="minorHAnsi" w:cstheme="minorBidi"/>
          <w:noProof/>
          <w:sz w:val="22"/>
          <w:szCs w:val="22"/>
          <w:lang w:eastAsia="zh-CN"/>
        </w:rPr>
      </w:pPr>
      <w:hyperlink w:anchor="_Toc498609222" w:history="1">
        <w:r w:rsidR="00160CF6" w:rsidRPr="0027225D">
          <w:rPr>
            <w:rStyle w:val="Hyperlink"/>
            <w:noProof/>
            <w:lang w:val="en-GB" w:eastAsia="zh-CN"/>
          </w:rPr>
          <w:t>A1-2.1</w:t>
        </w:r>
        <w:r w:rsidR="00160CF6">
          <w:rPr>
            <w:rFonts w:asciiTheme="minorHAnsi" w:eastAsiaTheme="minorEastAsia" w:hAnsiTheme="minorHAnsi" w:cstheme="minorBidi"/>
            <w:noProof/>
            <w:sz w:val="22"/>
            <w:szCs w:val="22"/>
            <w:lang w:eastAsia="zh-CN"/>
          </w:rPr>
          <w:tab/>
        </w:r>
        <w:r w:rsidR="00160CF6" w:rsidRPr="0027225D">
          <w:rPr>
            <w:rStyle w:val="Hyperlink"/>
            <w:rFonts w:hint="eastAsia"/>
            <w:noProof/>
            <w:lang w:val="en-GB" w:eastAsia="zh-CN"/>
          </w:rPr>
          <w:t>欧洲方式</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_Toc498609222 \h </w:instrText>
        </w:r>
        <w:r w:rsidR="00160CF6">
          <w:rPr>
            <w:noProof/>
            <w:webHidden/>
          </w:rPr>
        </w:r>
        <w:r w:rsidR="00160CF6">
          <w:rPr>
            <w:noProof/>
            <w:webHidden/>
          </w:rPr>
          <w:fldChar w:fldCharType="separate"/>
        </w:r>
        <w:r w:rsidR="00FC261F">
          <w:rPr>
            <w:noProof/>
            <w:webHidden/>
          </w:rPr>
          <w:t>12</w:t>
        </w:r>
        <w:r w:rsidR="00160CF6">
          <w:rPr>
            <w:noProof/>
            <w:webHidden/>
          </w:rPr>
          <w:fldChar w:fldCharType="end"/>
        </w:r>
      </w:hyperlink>
    </w:p>
    <w:p w:rsidR="00160CF6" w:rsidRDefault="00F036C7">
      <w:pPr>
        <w:pStyle w:val="TOC2"/>
        <w:rPr>
          <w:rFonts w:asciiTheme="minorHAnsi" w:eastAsiaTheme="minorEastAsia" w:hAnsiTheme="minorHAnsi" w:cstheme="minorBidi"/>
          <w:noProof/>
          <w:sz w:val="22"/>
          <w:szCs w:val="22"/>
          <w:lang w:eastAsia="zh-CN"/>
        </w:rPr>
      </w:pPr>
      <w:hyperlink w:anchor="_Toc498609223" w:history="1">
        <w:r w:rsidR="00160CF6" w:rsidRPr="0027225D">
          <w:rPr>
            <w:rStyle w:val="Hyperlink"/>
            <w:noProof/>
            <w:lang w:val="en-GB" w:eastAsia="zh-CN"/>
          </w:rPr>
          <w:t>A1-2.2</w:t>
        </w:r>
        <w:r w:rsidR="00160CF6">
          <w:rPr>
            <w:rFonts w:asciiTheme="minorHAnsi" w:eastAsiaTheme="minorEastAsia" w:hAnsiTheme="minorHAnsi" w:cstheme="minorBidi"/>
            <w:noProof/>
            <w:sz w:val="22"/>
            <w:szCs w:val="22"/>
            <w:lang w:eastAsia="zh-CN"/>
          </w:rPr>
          <w:tab/>
        </w:r>
        <w:r w:rsidR="00160CF6" w:rsidRPr="0027225D">
          <w:rPr>
            <w:rStyle w:val="Hyperlink"/>
            <w:rFonts w:hint="eastAsia"/>
            <w:noProof/>
            <w:lang w:val="en-GB" w:eastAsia="zh-CN"/>
          </w:rPr>
          <w:t>依据</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_Toc498609223 \h </w:instrText>
        </w:r>
        <w:r w:rsidR="00160CF6">
          <w:rPr>
            <w:noProof/>
            <w:webHidden/>
          </w:rPr>
        </w:r>
        <w:r w:rsidR="00160CF6">
          <w:rPr>
            <w:noProof/>
            <w:webHidden/>
          </w:rPr>
          <w:fldChar w:fldCharType="separate"/>
        </w:r>
        <w:r w:rsidR="00FC261F">
          <w:rPr>
            <w:noProof/>
            <w:webHidden/>
          </w:rPr>
          <w:t>13</w:t>
        </w:r>
        <w:r w:rsidR="00160CF6">
          <w:rPr>
            <w:noProof/>
            <w:webHidden/>
          </w:rPr>
          <w:fldChar w:fldCharType="end"/>
        </w:r>
      </w:hyperlink>
    </w:p>
    <w:p w:rsidR="00160CF6" w:rsidRDefault="00F036C7">
      <w:pPr>
        <w:pStyle w:val="TOC2"/>
        <w:rPr>
          <w:rFonts w:asciiTheme="minorHAnsi" w:eastAsiaTheme="minorEastAsia" w:hAnsiTheme="minorHAnsi" w:cstheme="minorBidi"/>
          <w:noProof/>
          <w:sz w:val="22"/>
          <w:szCs w:val="22"/>
          <w:lang w:eastAsia="zh-CN"/>
        </w:rPr>
      </w:pPr>
      <w:hyperlink w:anchor="_Toc498609224" w:history="1">
        <w:r w:rsidR="00160CF6" w:rsidRPr="0027225D">
          <w:rPr>
            <w:rStyle w:val="Hyperlink"/>
            <w:noProof/>
            <w:lang w:val="en-GB" w:eastAsia="zh-CN"/>
          </w:rPr>
          <w:t>A1-2.3</w:t>
        </w:r>
        <w:r w:rsidR="00160CF6">
          <w:rPr>
            <w:rFonts w:asciiTheme="minorHAnsi" w:eastAsiaTheme="minorEastAsia" w:hAnsiTheme="minorHAnsi" w:cstheme="minorBidi"/>
            <w:noProof/>
            <w:sz w:val="22"/>
            <w:szCs w:val="22"/>
            <w:lang w:eastAsia="zh-CN"/>
          </w:rPr>
          <w:tab/>
        </w:r>
        <w:r w:rsidR="00160CF6" w:rsidRPr="0027225D">
          <w:rPr>
            <w:rStyle w:val="Hyperlink"/>
            <w:rFonts w:hint="eastAsia"/>
            <w:noProof/>
            <w:lang w:val="en-GB" w:eastAsia="zh-CN"/>
          </w:rPr>
          <w:t>适用性标准</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_Toc498609224 \h </w:instrText>
        </w:r>
        <w:r w:rsidR="00160CF6">
          <w:rPr>
            <w:noProof/>
            <w:webHidden/>
          </w:rPr>
        </w:r>
        <w:r w:rsidR="00160CF6">
          <w:rPr>
            <w:noProof/>
            <w:webHidden/>
          </w:rPr>
          <w:fldChar w:fldCharType="separate"/>
        </w:r>
        <w:r w:rsidR="00FC261F">
          <w:rPr>
            <w:noProof/>
            <w:webHidden/>
          </w:rPr>
          <w:t>13</w:t>
        </w:r>
        <w:r w:rsidR="00160CF6">
          <w:rPr>
            <w:noProof/>
            <w:webHidden/>
          </w:rPr>
          <w:fldChar w:fldCharType="end"/>
        </w:r>
      </w:hyperlink>
    </w:p>
    <w:p w:rsidR="00160CF6" w:rsidRDefault="00F036C7">
      <w:pPr>
        <w:pStyle w:val="TOC2"/>
        <w:rPr>
          <w:rFonts w:asciiTheme="minorHAnsi" w:eastAsiaTheme="minorEastAsia" w:hAnsiTheme="minorHAnsi" w:cstheme="minorBidi"/>
          <w:noProof/>
          <w:sz w:val="22"/>
          <w:szCs w:val="22"/>
          <w:lang w:eastAsia="zh-CN"/>
        </w:rPr>
      </w:pPr>
      <w:hyperlink w:anchor="_Toc498609225" w:history="1">
        <w:r w:rsidR="00160CF6" w:rsidRPr="0027225D">
          <w:rPr>
            <w:rStyle w:val="Hyperlink"/>
            <w:noProof/>
            <w:lang w:val="en-GB" w:eastAsia="zh-CN"/>
          </w:rPr>
          <w:t>A1-2.4</w:t>
        </w:r>
        <w:r w:rsidR="00160CF6">
          <w:rPr>
            <w:rFonts w:asciiTheme="minorHAnsi" w:eastAsiaTheme="minorEastAsia" w:hAnsiTheme="minorHAnsi" w:cstheme="minorBidi"/>
            <w:noProof/>
            <w:sz w:val="22"/>
            <w:szCs w:val="22"/>
            <w:lang w:eastAsia="zh-CN"/>
          </w:rPr>
          <w:tab/>
        </w:r>
        <w:r w:rsidR="00160CF6" w:rsidRPr="0027225D">
          <w:rPr>
            <w:rStyle w:val="Hyperlink"/>
            <w:noProof/>
            <w:lang w:val="en-GB" w:eastAsia="zh-CN"/>
          </w:rPr>
          <w:t>LSA</w:t>
        </w:r>
        <w:r w:rsidR="00160CF6" w:rsidRPr="0027225D">
          <w:rPr>
            <w:rStyle w:val="Hyperlink"/>
            <w:rFonts w:hint="eastAsia"/>
            <w:noProof/>
            <w:lang w:val="en-GB" w:eastAsia="zh-CN"/>
          </w:rPr>
          <w:t>利益攸关方和职责</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_Toc498609225 \h </w:instrText>
        </w:r>
        <w:r w:rsidR="00160CF6">
          <w:rPr>
            <w:noProof/>
            <w:webHidden/>
          </w:rPr>
        </w:r>
        <w:r w:rsidR="00160CF6">
          <w:rPr>
            <w:noProof/>
            <w:webHidden/>
          </w:rPr>
          <w:fldChar w:fldCharType="separate"/>
        </w:r>
        <w:r w:rsidR="00FC261F">
          <w:rPr>
            <w:noProof/>
            <w:webHidden/>
          </w:rPr>
          <w:t>14</w:t>
        </w:r>
        <w:r w:rsidR="00160CF6">
          <w:rPr>
            <w:noProof/>
            <w:webHidden/>
          </w:rPr>
          <w:fldChar w:fldCharType="end"/>
        </w:r>
      </w:hyperlink>
    </w:p>
    <w:p w:rsidR="00160CF6" w:rsidRDefault="00F036C7">
      <w:pPr>
        <w:pStyle w:val="TOC2"/>
        <w:rPr>
          <w:rFonts w:asciiTheme="minorHAnsi" w:eastAsiaTheme="minorEastAsia" w:hAnsiTheme="minorHAnsi" w:cstheme="minorBidi"/>
          <w:noProof/>
          <w:sz w:val="22"/>
          <w:szCs w:val="22"/>
          <w:lang w:eastAsia="zh-CN"/>
        </w:rPr>
      </w:pPr>
      <w:hyperlink w:anchor="_Toc498609226" w:history="1">
        <w:r w:rsidR="00160CF6" w:rsidRPr="0027225D">
          <w:rPr>
            <w:rStyle w:val="Hyperlink"/>
            <w:noProof/>
            <w:lang w:val="en-GB" w:eastAsia="zh-CN"/>
          </w:rPr>
          <w:t>A1-2.5</w:t>
        </w:r>
        <w:r w:rsidR="00160CF6">
          <w:rPr>
            <w:rFonts w:asciiTheme="minorHAnsi" w:eastAsiaTheme="minorEastAsia" w:hAnsiTheme="minorHAnsi" w:cstheme="minorBidi"/>
            <w:noProof/>
            <w:sz w:val="22"/>
            <w:szCs w:val="22"/>
            <w:lang w:eastAsia="zh-CN"/>
          </w:rPr>
          <w:tab/>
        </w:r>
        <w:r w:rsidR="00160CF6" w:rsidRPr="0027225D">
          <w:rPr>
            <w:rStyle w:val="Hyperlink"/>
            <w:rFonts w:hint="eastAsia"/>
            <w:noProof/>
            <w:lang w:val="en-GB" w:eastAsia="zh-CN"/>
          </w:rPr>
          <w:t>现行监管框架中的许可共享接入</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_Toc498609226 \h </w:instrText>
        </w:r>
        <w:r w:rsidR="00160CF6">
          <w:rPr>
            <w:noProof/>
            <w:webHidden/>
          </w:rPr>
        </w:r>
        <w:r w:rsidR="00160CF6">
          <w:rPr>
            <w:noProof/>
            <w:webHidden/>
          </w:rPr>
          <w:fldChar w:fldCharType="separate"/>
        </w:r>
        <w:r w:rsidR="00FC261F">
          <w:rPr>
            <w:noProof/>
            <w:webHidden/>
          </w:rPr>
          <w:t>15</w:t>
        </w:r>
        <w:r w:rsidR="00160CF6">
          <w:rPr>
            <w:noProof/>
            <w:webHidden/>
          </w:rPr>
          <w:fldChar w:fldCharType="end"/>
        </w:r>
      </w:hyperlink>
    </w:p>
    <w:p w:rsidR="00160CF6" w:rsidRDefault="00F036C7">
      <w:pPr>
        <w:pStyle w:val="TOC2"/>
        <w:rPr>
          <w:rFonts w:asciiTheme="minorHAnsi" w:eastAsiaTheme="minorEastAsia" w:hAnsiTheme="minorHAnsi" w:cstheme="minorBidi"/>
          <w:noProof/>
          <w:sz w:val="22"/>
          <w:szCs w:val="22"/>
          <w:lang w:eastAsia="zh-CN"/>
        </w:rPr>
      </w:pPr>
      <w:hyperlink w:anchor="_Toc498609227" w:history="1">
        <w:r w:rsidR="00160CF6" w:rsidRPr="0027225D">
          <w:rPr>
            <w:rStyle w:val="Hyperlink"/>
            <w:noProof/>
            <w:lang w:val="en-GB" w:eastAsia="zh-CN"/>
          </w:rPr>
          <w:t>A1-2.6</w:t>
        </w:r>
        <w:r w:rsidR="00160CF6">
          <w:rPr>
            <w:rFonts w:asciiTheme="minorHAnsi" w:eastAsiaTheme="minorEastAsia" w:hAnsiTheme="minorHAnsi" w:cstheme="minorBidi"/>
            <w:noProof/>
            <w:sz w:val="22"/>
            <w:szCs w:val="22"/>
            <w:lang w:eastAsia="zh-CN"/>
          </w:rPr>
          <w:tab/>
        </w:r>
        <w:r w:rsidR="00160CF6" w:rsidRPr="0027225D">
          <w:rPr>
            <w:rStyle w:val="Hyperlink"/>
            <w:rFonts w:hint="eastAsia"/>
            <w:noProof/>
            <w:lang w:val="en-GB" w:eastAsia="zh-CN"/>
          </w:rPr>
          <w:t>制定</w:t>
        </w:r>
        <w:r w:rsidR="00160CF6" w:rsidRPr="0027225D">
          <w:rPr>
            <w:rStyle w:val="Hyperlink"/>
            <w:noProof/>
            <w:lang w:val="en-GB" w:eastAsia="zh-CN"/>
          </w:rPr>
          <w:t>LSA</w:t>
        </w:r>
        <w:r w:rsidR="00160CF6" w:rsidRPr="0027225D">
          <w:rPr>
            <w:rStyle w:val="Hyperlink"/>
            <w:rFonts w:hint="eastAsia"/>
            <w:noProof/>
            <w:lang w:val="en-GB" w:eastAsia="zh-CN"/>
          </w:rPr>
          <w:t>共用框架并向</w:t>
        </w:r>
        <w:r w:rsidR="00160CF6" w:rsidRPr="0027225D">
          <w:rPr>
            <w:rStyle w:val="Hyperlink"/>
            <w:noProof/>
            <w:lang w:val="en-GB" w:eastAsia="zh-CN"/>
          </w:rPr>
          <w:t>LSA</w:t>
        </w:r>
        <w:r w:rsidR="00160CF6" w:rsidRPr="0027225D">
          <w:rPr>
            <w:rStyle w:val="Hyperlink"/>
            <w:rFonts w:hint="eastAsia"/>
            <w:noProof/>
            <w:lang w:val="en-GB" w:eastAsia="zh-CN"/>
          </w:rPr>
          <w:t>被许可人发放单独许可的步骤</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_Toc498609227 \h </w:instrText>
        </w:r>
        <w:r w:rsidR="00160CF6">
          <w:rPr>
            <w:noProof/>
            <w:webHidden/>
          </w:rPr>
        </w:r>
        <w:r w:rsidR="00160CF6">
          <w:rPr>
            <w:noProof/>
            <w:webHidden/>
          </w:rPr>
          <w:fldChar w:fldCharType="separate"/>
        </w:r>
        <w:r w:rsidR="00FC261F">
          <w:rPr>
            <w:noProof/>
            <w:webHidden/>
          </w:rPr>
          <w:t>16</w:t>
        </w:r>
        <w:r w:rsidR="00160CF6">
          <w:rPr>
            <w:noProof/>
            <w:webHidden/>
          </w:rPr>
          <w:fldChar w:fldCharType="end"/>
        </w:r>
      </w:hyperlink>
    </w:p>
    <w:p w:rsidR="00160CF6" w:rsidRDefault="00F036C7">
      <w:pPr>
        <w:pStyle w:val="TOC2"/>
        <w:rPr>
          <w:rFonts w:asciiTheme="minorHAnsi" w:eastAsiaTheme="minorEastAsia" w:hAnsiTheme="minorHAnsi" w:cstheme="minorBidi"/>
          <w:noProof/>
          <w:sz w:val="22"/>
          <w:szCs w:val="22"/>
          <w:lang w:eastAsia="zh-CN"/>
        </w:rPr>
      </w:pPr>
      <w:hyperlink w:anchor="_Toc498609228" w:history="1">
        <w:r w:rsidR="00160CF6" w:rsidRPr="0027225D">
          <w:rPr>
            <w:rStyle w:val="Hyperlink"/>
            <w:noProof/>
            <w:lang w:val="en-GB" w:eastAsia="zh-CN"/>
          </w:rPr>
          <w:t>A1-2.7</w:t>
        </w:r>
        <w:r w:rsidR="00160CF6">
          <w:rPr>
            <w:rFonts w:asciiTheme="minorHAnsi" w:eastAsiaTheme="minorEastAsia" w:hAnsiTheme="minorHAnsi" w:cstheme="minorBidi"/>
            <w:noProof/>
            <w:sz w:val="22"/>
            <w:szCs w:val="22"/>
            <w:lang w:eastAsia="zh-CN"/>
          </w:rPr>
          <w:tab/>
        </w:r>
        <w:r w:rsidR="00160CF6" w:rsidRPr="0027225D">
          <w:rPr>
            <w:rStyle w:val="Hyperlink"/>
            <w:rFonts w:hint="eastAsia"/>
            <w:noProof/>
            <w:lang w:val="en-GB" w:eastAsia="zh-CN"/>
          </w:rPr>
          <w:t>支持</w:t>
        </w:r>
        <w:r w:rsidR="00160CF6" w:rsidRPr="0027225D">
          <w:rPr>
            <w:rStyle w:val="Hyperlink"/>
            <w:noProof/>
            <w:lang w:val="en-GB" w:eastAsia="zh-CN"/>
          </w:rPr>
          <w:t>LSA</w:t>
        </w:r>
        <w:r w:rsidR="00160CF6" w:rsidRPr="0027225D">
          <w:rPr>
            <w:rStyle w:val="Hyperlink"/>
            <w:rFonts w:hint="eastAsia"/>
            <w:noProof/>
            <w:lang w:val="en-GB" w:eastAsia="zh-CN"/>
          </w:rPr>
          <w:t>实施的技术措施</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_Toc498609228 \h </w:instrText>
        </w:r>
        <w:r w:rsidR="00160CF6">
          <w:rPr>
            <w:noProof/>
            <w:webHidden/>
          </w:rPr>
        </w:r>
        <w:r w:rsidR="00160CF6">
          <w:rPr>
            <w:noProof/>
            <w:webHidden/>
          </w:rPr>
          <w:fldChar w:fldCharType="separate"/>
        </w:r>
        <w:r w:rsidR="00FC261F">
          <w:rPr>
            <w:noProof/>
            <w:webHidden/>
          </w:rPr>
          <w:t>17</w:t>
        </w:r>
        <w:r w:rsidR="00160CF6">
          <w:rPr>
            <w:noProof/>
            <w:webHidden/>
          </w:rPr>
          <w:fldChar w:fldCharType="end"/>
        </w:r>
      </w:hyperlink>
    </w:p>
    <w:p w:rsidR="00160CF6" w:rsidRDefault="00F036C7">
      <w:pPr>
        <w:pStyle w:val="TOC2"/>
        <w:rPr>
          <w:rFonts w:asciiTheme="minorHAnsi" w:eastAsiaTheme="minorEastAsia" w:hAnsiTheme="minorHAnsi" w:cstheme="minorBidi"/>
          <w:noProof/>
          <w:sz w:val="22"/>
          <w:szCs w:val="22"/>
          <w:lang w:eastAsia="zh-CN"/>
        </w:rPr>
      </w:pPr>
      <w:hyperlink w:anchor="_Toc498609229" w:history="1">
        <w:r w:rsidR="00160CF6" w:rsidRPr="0027225D">
          <w:rPr>
            <w:rStyle w:val="Hyperlink"/>
            <w:noProof/>
            <w:lang w:val="en-GB" w:eastAsia="zh-CN"/>
          </w:rPr>
          <w:t>A1-2.8</w:t>
        </w:r>
        <w:r w:rsidR="00160CF6">
          <w:rPr>
            <w:rFonts w:asciiTheme="minorHAnsi" w:eastAsiaTheme="minorEastAsia" w:hAnsiTheme="minorHAnsi" w:cstheme="minorBidi"/>
            <w:noProof/>
            <w:sz w:val="22"/>
            <w:szCs w:val="22"/>
            <w:lang w:eastAsia="zh-CN"/>
          </w:rPr>
          <w:tab/>
        </w:r>
        <w:r w:rsidR="00160CF6" w:rsidRPr="0027225D">
          <w:rPr>
            <w:rStyle w:val="Hyperlink"/>
            <w:noProof/>
            <w:lang w:val="en-GB" w:eastAsia="zh-CN"/>
          </w:rPr>
          <w:t>LSA</w:t>
        </w:r>
        <w:r w:rsidR="00160CF6" w:rsidRPr="0027225D">
          <w:rPr>
            <w:rStyle w:val="Hyperlink"/>
            <w:rFonts w:hint="eastAsia"/>
            <w:noProof/>
            <w:lang w:val="en-GB" w:eastAsia="zh-CN"/>
          </w:rPr>
          <w:t>下跨境协调的管理</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_Toc498609229 \h </w:instrText>
        </w:r>
        <w:r w:rsidR="00160CF6">
          <w:rPr>
            <w:noProof/>
            <w:webHidden/>
          </w:rPr>
        </w:r>
        <w:r w:rsidR="00160CF6">
          <w:rPr>
            <w:noProof/>
            <w:webHidden/>
          </w:rPr>
          <w:fldChar w:fldCharType="separate"/>
        </w:r>
        <w:r w:rsidR="00FC261F">
          <w:rPr>
            <w:noProof/>
            <w:webHidden/>
          </w:rPr>
          <w:t>17</w:t>
        </w:r>
        <w:r w:rsidR="00160CF6">
          <w:rPr>
            <w:noProof/>
            <w:webHidden/>
          </w:rPr>
          <w:fldChar w:fldCharType="end"/>
        </w:r>
      </w:hyperlink>
    </w:p>
    <w:p w:rsidR="00160CF6" w:rsidRDefault="00F036C7">
      <w:pPr>
        <w:pStyle w:val="TOC1"/>
        <w:rPr>
          <w:rFonts w:asciiTheme="minorHAnsi" w:eastAsiaTheme="minorEastAsia" w:hAnsiTheme="minorHAnsi" w:cstheme="minorBidi"/>
          <w:noProof/>
          <w:sz w:val="22"/>
          <w:szCs w:val="22"/>
          <w:lang w:eastAsia="zh-CN"/>
        </w:rPr>
      </w:pPr>
      <w:hyperlink w:anchor="_Toc498609230" w:history="1">
        <w:r w:rsidR="00160CF6" w:rsidRPr="0027225D">
          <w:rPr>
            <w:rStyle w:val="Hyperlink"/>
            <w:rFonts w:hint="eastAsia"/>
            <w:noProof/>
            <w:lang w:val="en-GB" w:eastAsia="zh-CN"/>
          </w:rPr>
          <w:t>附件</w:t>
        </w:r>
        <w:r w:rsidR="00160CF6" w:rsidRPr="0027225D">
          <w:rPr>
            <w:rStyle w:val="Hyperlink"/>
            <w:noProof/>
            <w:lang w:val="en-GB" w:eastAsia="zh-CN"/>
          </w:rPr>
          <w:t xml:space="preserve"> 2 </w:t>
        </w:r>
        <w:r w:rsidR="008E1793" w:rsidRPr="008E1793">
          <w:rPr>
            <w:rStyle w:val="Hyperlink"/>
            <w:noProof/>
            <w:lang w:val="en-GB" w:eastAsia="zh-CN"/>
          </w:rPr>
          <w:t>–</w:t>
        </w:r>
        <w:r w:rsidR="00160CF6" w:rsidRPr="0027225D">
          <w:rPr>
            <w:rStyle w:val="Hyperlink"/>
            <w:noProof/>
            <w:lang w:val="en-GB" w:eastAsia="zh-CN"/>
          </w:rPr>
          <w:t xml:space="preserve"> </w:t>
        </w:r>
        <w:r w:rsidR="00160CF6" w:rsidRPr="0027225D">
          <w:rPr>
            <w:rStyle w:val="Hyperlink"/>
            <w:rFonts w:hint="eastAsia"/>
            <w:noProof/>
            <w:lang w:val="en-GB" w:eastAsia="zh-CN"/>
          </w:rPr>
          <w:t>俄罗斯联邦在（蜂窝网络）相似技术方法中采用共享频谱获取的经验</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_Toc498609230 \h </w:instrText>
        </w:r>
        <w:r w:rsidR="00160CF6">
          <w:rPr>
            <w:noProof/>
            <w:webHidden/>
          </w:rPr>
        </w:r>
        <w:r w:rsidR="00160CF6">
          <w:rPr>
            <w:noProof/>
            <w:webHidden/>
          </w:rPr>
          <w:fldChar w:fldCharType="separate"/>
        </w:r>
        <w:r w:rsidR="00FC261F">
          <w:rPr>
            <w:noProof/>
            <w:webHidden/>
          </w:rPr>
          <w:t>18</w:t>
        </w:r>
        <w:r w:rsidR="00160CF6">
          <w:rPr>
            <w:noProof/>
            <w:webHidden/>
          </w:rPr>
          <w:fldChar w:fldCharType="end"/>
        </w:r>
      </w:hyperlink>
    </w:p>
    <w:p w:rsidR="00160CF6" w:rsidRDefault="00F036C7">
      <w:pPr>
        <w:pStyle w:val="TOC1"/>
        <w:rPr>
          <w:rFonts w:asciiTheme="minorHAnsi" w:eastAsiaTheme="minorEastAsia" w:hAnsiTheme="minorHAnsi" w:cstheme="minorBidi"/>
          <w:noProof/>
          <w:sz w:val="22"/>
          <w:szCs w:val="22"/>
          <w:lang w:eastAsia="zh-CN"/>
        </w:rPr>
      </w:pPr>
      <w:hyperlink w:anchor="_Toc498609231" w:history="1">
        <w:r w:rsidR="00160CF6" w:rsidRPr="0027225D">
          <w:rPr>
            <w:rStyle w:val="Hyperlink"/>
            <w:noProof/>
            <w:lang w:val="en-GB" w:eastAsia="zh-CN"/>
          </w:rPr>
          <w:t>A2-1</w:t>
        </w:r>
        <w:r w:rsidR="00160CF6">
          <w:rPr>
            <w:rFonts w:asciiTheme="minorHAnsi" w:eastAsiaTheme="minorEastAsia" w:hAnsiTheme="minorHAnsi" w:cstheme="minorBidi"/>
            <w:noProof/>
            <w:sz w:val="22"/>
            <w:szCs w:val="22"/>
            <w:lang w:eastAsia="zh-CN"/>
          </w:rPr>
          <w:tab/>
        </w:r>
        <w:r w:rsidR="00160CF6" w:rsidRPr="0027225D">
          <w:rPr>
            <w:rStyle w:val="Hyperlink"/>
            <w:noProof/>
            <w:lang w:val="en-GB" w:eastAsia="zh-CN"/>
          </w:rPr>
          <w:t>SSA-ST</w:t>
        </w:r>
        <w:r w:rsidR="00160CF6" w:rsidRPr="0027225D">
          <w:rPr>
            <w:rStyle w:val="Hyperlink"/>
            <w:rFonts w:hint="eastAsia"/>
            <w:noProof/>
            <w:lang w:val="en-GB" w:eastAsia="zh-CN"/>
          </w:rPr>
          <w:t>中频谱共用的规则问题</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_Toc498609231 \h </w:instrText>
        </w:r>
        <w:r w:rsidR="00160CF6">
          <w:rPr>
            <w:noProof/>
            <w:webHidden/>
          </w:rPr>
        </w:r>
        <w:r w:rsidR="00160CF6">
          <w:rPr>
            <w:noProof/>
            <w:webHidden/>
          </w:rPr>
          <w:fldChar w:fldCharType="separate"/>
        </w:r>
        <w:r w:rsidR="00FC261F">
          <w:rPr>
            <w:noProof/>
            <w:webHidden/>
          </w:rPr>
          <w:t>18</w:t>
        </w:r>
        <w:r w:rsidR="00160CF6">
          <w:rPr>
            <w:noProof/>
            <w:webHidden/>
          </w:rPr>
          <w:fldChar w:fldCharType="end"/>
        </w:r>
      </w:hyperlink>
    </w:p>
    <w:p w:rsidR="00160CF6" w:rsidRDefault="00F036C7">
      <w:pPr>
        <w:pStyle w:val="TOC1"/>
        <w:rPr>
          <w:rFonts w:asciiTheme="minorHAnsi" w:eastAsiaTheme="minorEastAsia" w:hAnsiTheme="minorHAnsi" w:cstheme="minorBidi"/>
          <w:noProof/>
          <w:sz w:val="22"/>
          <w:szCs w:val="22"/>
          <w:lang w:eastAsia="zh-CN"/>
        </w:rPr>
      </w:pPr>
      <w:hyperlink w:anchor="_Toc498609232" w:history="1">
        <w:r w:rsidR="00160CF6" w:rsidRPr="0027225D">
          <w:rPr>
            <w:rStyle w:val="Hyperlink"/>
            <w:noProof/>
            <w:lang w:val="en-GB" w:eastAsia="zh-CN"/>
          </w:rPr>
          <w:t>A2-2</w:t>
        </w:r>
        <w:r w:rsidR="00160CF6">
          <w:rPr>
            <w:rFonts w:asciiTheme="minorHAnsi" w:eastAsiaTheme="minorEastAsia" w:hAnsiTheme="minorHAnsi" w:cstheme="minorBidi"/>
            <w:noProof/>
            <w:sz w:val="22"/>
            <w:szCs w:val="22"/>
            <w:lang w:eastAsia="zh-CN"/>
          </w:rPr>
          <w:tab/>
        </w:r>
        <w:r w:rsidR="00160CF6" w:rsidRPr="0027225D">
          <w:rPr>
            <w:rStyle w:val="Hyperlink"/>
            <w:noProof/>
            <w:lang w:val="en-GB" w:eastAsia="zh-CN"/>
          </w:rPr>
          <w:t>SSA-ST</w:t>
        </w:r>
        <w:r w:rsidR="00160CF6" w:rsidRPr="0027225D">
          <w:rPr>
            <w:rStyle w:val="Hyperlink"/>
            <w:rFonts w:hint="eastAsia"/>
            <w:noProof/>
            <w:lang w:val="en-GB" w:eastAsia="zh-CN"/>
          </w:rPr>
          <w:t>中频谱共用的具体应用</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_Toc498609232 \h </w:instrText>
        </w:r>
        <w:r w:rsidR="00160CF6">
          <w:rPr>
            <w:noProof/>
            <w:webHidden/>
          </w:rPr>
        </w:r>
        <w:r w:rsidR="00160CF6">
          <w:rPr>
            <w:noProof/>
            <w:webHidden/>
          </w:rPr>
          <w:fldChar w:fldCharType="separate"/>
        </w:r>
        <w:r w:rsidR="00FC261F">
          <w:rPr>
            <w:noProof/>
            <w:webHidden/>
          </w:rPr>
          <w:t>19</w:t>
        </w:r>
        <w:r w:rsidR="00160CF6">
          <w:rPr>
            <w:noProof/>
            <w:webHidden/>
          </w:rPr>
          <w:fldChar w:fldCharType="end"/>
        </w:r>
      </w:hyperlink>
    </w:p>
    <w:p w:rsidR="00160CF6" w:rsidRDefault="00F036C7">
      <w:pPr>
        <w:pStyle w:val="TOC1"/>
        <w:rPr>
          <w:rFonts w:asciiTheme="minorHAnsi" w:eastAsiaTheme="minorEastAsia" w:hAnsiTheme="minorHAnsi" w:cstheme="minorBidi"/>
          <w:noProof/>
          <w:sz w:val="22"/>
          <w:szCs w:val="22"/>
          <w:lang w:eastAsia="zh-CN"/>
        </w:rPr>
      </w:pPr>
      <w:hyperlink w:anchor="_Toc498609233" w:history="1">
        <w:r w:rsidR="00160CF6" w:rsidRPr="0027225D">
          <w:rPr>
            <w:rStyle w:val="Hyperlink"/>
            <w:noProof/>
            <w:lang w:val="en-GB" w:eastAsia="zh-CN"/>
          </w:rPr>
          <w:t>A2-3</w:t>
        </w:r>
        <w:r w:rsidR="00160CF6">
          <w:rPr>
            <w:rFonts w:asciiTheme="minorHAnsi" w:eastAsiaTheme="minorEastAsia" w:hAnsiTheme="minorHAnsi" w:cstheme="minorBidi"/>
            <w:noProof/>
            <w:sz w:val="22"/>
            <w:szCs w:val="22"/>
            <w:lang w:eastAsia="zh-CN"/>
          </w:rPr>
          <w:tab/>
        </w:r>
        <w:r w:rsidR="00160CF6" w:rsidRPr="0027225D">
          <w:rPr>
            <w:rStyle w:val="Hyperlink"/>
            <w:rFonts w:hint="eastAsia"/>
            <w:noProof/>
            <w:lang w:val="en-GB" w:eastAsia="zh-CN"/>
          </w:rPr>
          <w:t>作为频谱共用一个补充部分的</w:t>
        </w:r>
        <w:r w:rsidR="00160CF6" w:rsidRPr="0027225D">
          <w:rPr>
            <w:rStyle w:val="Hyperlink"/>
            <w:noProof/>
            <w:lang w:val="en-GB" w:eastAsia="zh-CN"/>
          </w:rPr>
          <w:t>SSA-ST</w:t>
        </w:r>
        <w:r w:rsidR="00160CF6" w:rsidRPr="0027225D">
          <w:rPr>
            <w:rStyle w:val="Hyperlink"/>
            <w:rFonts w:hint="eastAsia"/>
            <w:noProof/>
            <w:lang w:val="en-GB" w:eastAsia="zh-CN"/>
          </w:rPr>
          <w:t>内有源基础设施共享的监管问题</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_Toc498609233 \h </w:instrText>
        </w:r>
        <w:r w:rsidR="00160CF6">
          <w:rPr>
            <w:noProof/>
            <w:webHidden/>
          </w:rPr>
        </w:r>
        <w:r w:rsidR="00160CF6">
          <w:rPr>
            <w:noProof/>
            <w:webHidden/>
          </w:rPr>
          <w:fldChar w:fldCharType="separate"/>
        </w:r>
        <w:r w:rsidR="00FC261F">
          <w:rPr>
            <w:noProof/>
            <w:webHidden/>
          </w:rPr>
          <w:t>20</w:t>
        </w:r>
        <w:r w:rsidR="00160CF6">
          <w:rPr>
            <w:noProof/>
            <w:webHidden/>
          </w:rPr>
          <w:fldChar w:fldCharType="end"/>
        </w:r>
      </w:hyperlink>
    </w:p>
    <w:p w:rsidR="00160CF6" w:rsidRDefault="00F036C7">
      <w:pPr>
        <w:pStyle w:val="TOC1"/>
        <w:rPr>
          <w:rFonts w:asciiTheme="minorHAnsi" w:eastAsiaTheme="minorEastAsia" w:hAnsiTheme="minorHAnsi" w:cstheme="minorBidi"/>
          <w:noProof/>
          <w:sz w:val="22"/>
          <w:szCs w:val="22"/>
          <w:lang w:eastAsia="zh-CN"/>
        </w:rPr>
      </w:pPr>
      <w:hyperlink w:anchor="_Toc498609234" w:history="1">
        <w:r w:rsidR="00160CF6" w:rsidRPr="0027225D">
          <w:rPr>
            <w:rStyle w:val="Hyperlink"/>
            <w:noProof/>
            <w:lang w:val="en-GB" w:eastAsia="zh-CN"/>
          </w:rPr>
          <w:t>A2-4</w:t>
        </w:r>
        <w:r w:rsidR="00160CF6">
          <w:rPr>
            <w:rFonts w:asciiTheme="minorHAnsi" w:eastAsiaTheme="minorEastAsia" w:hAnsiTheme="minorHAnsi" w:cstheme="minorBidi"/>
            <w:noProof/>
            <w:sz w:val="22"/>
            <w:szCs w:val="22"/>
            <w:lang w:eastAsia="zh-CN"/>
          </w:rPr>
          <w:tab/>
        </w:r>
        <w:r w:rsidR="00160CF6" w:rsidRPr="0027225D">
          <w:rPr>
            <w:rStyle w:val="Hyperlink"/>
            <w:noProof/>
            <w:lang w:val="en-GB" w:eastAsia="zh-CN"/>
          </w:rPr>
          <w:t>SSA-ST</w:t>
        </w:r>
        <w:r w:rsidR="00160CF6" w:rsidRPr="0027225D">
          <w:rPr>
            <w:rStyle w:val="Hyperlink"/>
            <w:rFonts w:hint="eastAsia"/>
            <w:noProof/>
            <w:lang w:val="en-GB" w:eastAsia="zh-CN"/>
          </w:rPr>
          <w:t>内有源基础设施共享的实际应用</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_Toc498609234 \h </w:instrText>
        </w:r>
        <w:r w:rsidR="00160CF6">
          <w:rPr>
            <w:noProof/>
            <w:webHidden/>
          </w:rPr>
        </w:r>
        <w:r w:rsidR="00160CF6">
          <w:rPr>
            <w:noProof/>
            <w:webHidden/>
          </w:rPr>
          <w:fldChar w:fldCharType="separate"/>
        </w:r>
        <w:r w:rsidR="00FC261F">
          <w:rPr>
            <w:noProof/>
            <w:webHidden/>
          </w:rPr>
          <w:t>20</w:t>
        </w:r>
        <w:r w:rsidR="00160CF6">
          <w:rPr>
            <w:noProof/>
            <w:webHidden/>
          </w:rPr>
          <w:fldChar w:fldCharType="end"/>
        </w:r>
      </w:hyperlink>
    </w:p>
    <w:p w:rsidR="00160CF6" w:rsidRDefault="00F036C7">
      <w:pPr>
        <w:pStyle w:val="TOC1"/>
        <w:rPr>
          <w:rFonts w:asciiTheme="minorHAnsi" w:eastAsiaTheme="minorEastAsia" w:hAnsiTheme="minorHAnsi" w:cstheme="minorBidi"/>
          <w:noProof/>
          <w:sz w:val="22"/>
          <w:szCs w:val="22"/>
          <w:lang w:eastAsia="zh-CN"/>
        </w:rPr>
      </w:pPr>
      <w:hyperlink w:anchor="_Toc498609235" w:history="1">
        <w:r w:rsidR="00160CF6" w:rsidRPr="0027225D">
          <w:rPr>
            <w:rStyle w:val="Hyperlink"/>
            <w:noProof/>
            <w:lang w:val="en-GB" w:eastAsia="zh-CN"/>
          </w:rPr>
          <w:t>A2-5</w:t>
        </w:r>
        <w:r w:rsidR="00160CF6">
          <w:rPr>
            <w:rFonts w:asciiTheme="minorHAnsi" w:eastAsiaTheme="minorEastAsia" w:hAnsiTheme="minorHAnsi" w:cstheme="minorBidi"/>
            <w:noProof/>
            <w:sz w:val="22"/>
            <w:szCs w:val="22"/>
            <w:lang w:eastAsia="zh-CN"/>
          </w:rPr>
          <w:tab/>
        </w:r>
        <w:r w:rsidR="00160CF6" w:rsidRPr="0027225D">
          <w:rPr>
            <w:rStyle w:val="Hyperlink"/>
            <w:rFonts w:hint="eastAsia"/>
            <w:noProof/>
            <w:lang w:val="en-GB" w:eastAsia="zh-CN"/>
          </w:rPr>
          <w:t>结论</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_Toc498609235 \h </w:instrText>
        </w:r>
        <w:r w:rsidR="00160CF6">
          <w:rPr>
            <w:noProof/>
            <w:webHidden/>
          </w:rPr>
        </w:r>
        <w:r w:rsidR="00160CF6">
          <w:rPr>
            <w:noProof/>
            <w:webHidden/>
          </w:rPr>
          <w:fldChar w:fldCharType="separate"/>
        </w:r>
        <w:r w:rsidR="00FC261F">
          <w:rPr>
            <w:noProof/>
            <w:webHidden/>
          </w:rPr>
          <w:t>22</w:t>
        </w:r>
        <w:r w:rsidR="00160CF6">
          <w:rPr>
            <w:noProof/>
            <w:webHidden/>
          </w:rPr>
          <w:fldChar w:fldCharType="end"/>
        </w:r>
      </w:hyperlink>
    </w:p>
    <w:p w:rsidR="00160CF6" w:rsidRDefault="00F036C7">
      <w:pPr>
        <w:pStyle w:val="TOC1"/>
        <w:rPr>
          <w:rFonts w:asciiTheme="minorHAnsi" w:eastAsiaTheme="minorEastAsia" w:hAnsiTheme="minorHAnsi" w:cstheme="minorBidi"/>
          <w:noProof/>
          <w:sz w:val="22"/>
          <w:szCs w:val="22"/>
          <w:lang w:eastAsia="zh-CN"/>
        </w:rPr>
      </w:pPr>
      <w:hyperlink w:anchor="_Toc498609236" w:history="1">
        <w:r w:rsidR="00160CF6" w:rsidRPr="0027225D">
          <w:rPr>
            <w:rStyle w:val="Hyperlink"/>
            <w:rFonts w:hint="eastAsia"/>
            <w:noProof/>
            <w:lang w:val="en-GB" w:eastAsia="zh-CN"/>
          </w:rPr>
          <w:t>附件</w:t>
        </w:r>
        <w:r w:rsidR="00160CF6" w:rsidRPr="0027225D">
          <w:rPr>
            <w:rStyle w:val="Hyperlink"/>
            <w:noProof/>
            <w:lang w:val="en-GB" w:eastAsia="zh-CN"/>
          </w:rPr>
          <w:t xml:space="preserve">3 </w:t>
        </w:r>
        <w:r w:rsidR="008E1793" w:rsidRPr="008E1793">
          <w:rPr>
            <w:rStyle w:val="Hyperlink"/>
            <w:noProof/>
            <w:lang w:val="en-GB" w:eastAsia="zh-CN"/>
          </w:rPr>
          <w:t>–</w:t>
        </w:r>
        <w:r w:rsidR="00160CF6" w:rsidRPr="0027225D">
          <w:rPr>
            <w:rStyle w:val="Hyperlink"/>
            <w:noProof/>
            <w:lang w:val="en-GB" w:eastAsia="zh-CN"/>
          </w:rPr>
          <w:t xml:space="preserve"> </w:t>
        </w:r>
        <w:r w:rsidR="00160CF6" w:rsidRPr="0027225D">
          <w:rPr>
            <w:rStyle w:val="Hyperlink"/>
            <w:rFonts w:hint="eastAsia"/>
            <w:noProof/>
            <w:lang w:val="en-GB" w:eastAsia="zh-CN"/>
          </w:rPr>
          <w:t>频谱共用工具</w:t>
        </w:r>
        <w:r w:rsidR="00160CF6">
          <w:rPr>
            <w:noProof/>
            <w:webHidden/>
          </w:rPr>
          <w:tab/>
        </w:r>
        <w:r w:rsidR="00160CF6">
          <w:rPr>
            <w:noProof/>
            <w:webHidden/>
          </w:rPr>
          <w:tab/>
        </w:r>
        <w:r w:rsidR="00160CF6">
          <w:rPr>
            <w:noProof/>
            <w:webHidden/>
          </w:rPr>
          <w:fldChar w:fldCharType="begin"/>
        </w:r>
        <w:r w:rsidR="00160CF6">
          <w:rPr>
            <w:noProof/>
            <w:webHidden/>
          </w:rPr>
          <w:instrText xml:space="preserve"> PAGEREF _Toc498609236 \h </w:instrText>
        </w:r>
        <w:r w:rsidR="00160CF6">
          <w:rPr>
            <w:noProof/>
            <w:webHidden/>
          </w:rPr>
        </w:r>
        <w:r w:rsidR="00160CF6">
          <w:rPr>
            <w:noProof/>
            <w:webHidden/>
          </w:rPr>
          <w:fldChar w:fldCharType="separate"/>
        </w:r>
        <w:r w:rsidR="00FC261F">
          <w:rPr>
            <w:noProof/>
            <w:webHidden/>
          </w:rPr>
          <w:t>23</w:t>
        </w:r>
        <w:r w:rsidR="00160CF6">
          <w:rPr>
            <w:noProof/>
            <w:webHidden/>
          </w:rPr>
          <w:fldChar w:fldCharType="end"/>
        </w:r>
      </w:hyperlink>
    </w:p>
    <w:p w:rsidR="0036317A" w:rsidRPr="00F478A6" w:rsidRDefault="00822944" w:rsidP="0036317A">
      <w:pPr>
        <w:rPr>
          <w:noProof/>
          <w:lang w:val="en-GB" w:eastAsia="zh-CN"/>
        </w:rPr>
      </w:pPr>
      <w:r>
        <w:rPr>
          <w:noProof/>
          <w:lang w:eastAsia="zh-CN"/>
        </w:rPr>
        <w:fldChar w:fldCharType="end"/>
      </w:r>
    </w:p>
    <w:p w:rsidR="0036317A" w:rsidRPr="00F478A6" w:rsidRDefault="0036317A" w:rsidP="0036317A">
      <w:pPr>
        <w:rPr>
          <w:noProof/>
          <w:lang w:val="en-GB" w:eastAsia="zh-CN"/>
        </w:rPr>
      </w:pPr>
    </w:p>
    <w:p w:rsidR="0036317A" w:rsidRPr="009E79C3" w:rsidRDefault="00901F19" w:rsidP="00901F19">
      <w:pPr>
        <w:pStyle w:val="Headingb"/>
        <w:rPr>
          <w:lang w:val="en-GB" w:eastAsia="zh-CN"/>
        </w:rPr>
      </w:pPr>
      <w:bookmarkStart w:id="16" w:name="lt_pId067"/>
      <w:r>
        <w:rPr>
          <w:rFonts w:hint="eastAsia"/>
          <w:lang w:val="en-GB" w:eastAsia="zh-CN"/>
        </w:rPr>
        <w:t>首字母缩写词和缩写词</w:t>
      </w:r>
      <w:bookmarkEnd w:id="16"/>
    </w:p>
    <w:p w:rsidR="0036317A" w:rsidRPr="009E79C3" w:rsidRDefault="0036317A" w:rsidP="00901F19">
      <w:pPr>
        <w:rPr>
          <w:lang w:val="en-GB" w:eastAsia="zh-CN"/>
        </w:rPr>
      </w:pPr>
      <w:bookmarkStart w:id="17" w:name="lt_pId068"/>
      <w:r w:rsidRPr="009E79C3">
        <w:rPr>
          <w:lang w:val="en-GB" w:eastAsia="zh-CN"/>
        </w:rPr>
        <w:t>3GPP</w:t>
      </w:r>
      <w:bookmarkEnd w:id="17"/>
      <w:r w:rsidRPr="009E79C3">
        <w:rPr>
          <w:lang w:val="en-GB" w:eastAsia="zh-CN"/>
        </w:rPr>
        <w:tab/>
      </w:r>
      <w:r w:rsidRPr="009E79C3">
        <w:rPr>
          <w:lang w:val="en-GB" w:eastAsia="zh-CN"/>
        </w:rPr>
        <w:tab/>
      </w:r>
      <w:r w:rsidR="00901F19">
        <w:rPr>
          <w:color w:val="000000"/>
          <w:lang w:eastAsia="zh-CN"/>
        </w:rPr>
        <w:t>第三代合作伙伴计</w:t>
      </w:r>
      <w:r w:rsidR="00901F19">
        <w:rPr>
          <w:rFonts w:ascii="SimSun" w:eastAsia="SimSun" w:hAnsi="SimSun" w:cs="SimSun" w:hint="eastAsia"/>
          <w:color w:val="000000"/>
          <w:lang w:eastAsia="zh-CN"/>
        </w:rPr>
        <w:t>划</w:t>
      </w:r>
    </w:p>
    <w:p w:rsidR="0036317A" w:rsidRPr="009E79C3" w:rsidRDefault="0036317A" w:rsidP="00901F19">
      <w:pPr>
        <w:rPr>
          <w:lang w:val="en-GB" w:eastAsia="zh-CN"/>
        </w:rPr>
      </w:pPr>
      <w:bookmarkStart w:id="18" w:name="lt_pId070"/>
      <w:r w:rsidRPr="009E79C3">
        <w:rPr>
          <w:lang w:val="en-GB" w:eastAsia="zh-CN"/>
        </w:rPr>
        <w:t>BEM</w:t>
      </w:r>
      <w:bookmarkEnd w:id="18"/>
      <w:r w:rsidRPr="009E79C3">
        <w:rPr>
          <w:lang w:val="en-GB" w:eastAsia="zh-CN"/>
        </w:rPr>
        <w:tab/>
      </w:r>
      <w:r w:rsidRPr="009E79C3">
        <w:rPr>
          <w:lang w:val="en-GB" w:eastAsia="zh-CN"/>
        </w:rPr>
        <w:tab/>
      </w:r>
      <w:r w:rsidR="00901F19">
        <w:rPr>
          <w:color w:val="000000"/>
          <w:lang w:eastAsia="zh-CN"/>
        </w:rPr>
        <w:t>频块边缘掩</w:t>
      </w:r>
      <w:r w:rsidR="00901F19">
        <w:rPr>
          <w:rFonts w:ascii="SimSun" w:eastAsia="SimSun" w:hAnsi="SimSun" w:cs="SimSun" w:hint="eastAsia"/>
          <w:color w:val="000000"/>
          <w:lang w:eastAsia="zh-CN"/>
        </w:rPr>
        <w:t>模</w:t>
      </w:r>
    </w:p>
    <w:p w:rsidR="0036317A" w:rsidRPr="009E79C3" w:rsidRDefault="0036317A" w:rsidP="000C64FA">
      <w:pPr>
        <w:rPr>
          <w:lang w:val="en-GB" w:eastAsia="zh-CN"/>
        </w:rPr>
      </w:pPr>
      <w:bookmarkStart w:id="19" w:name="lt_pId072"/>
      <w:r w:rsidRPr="009E79C3">
        <w:rPr>
          <w:lang w:val="en-GB" w:eastAsia="zh-CN"/>
        </w:rPr>
        <w:t>CAPEX</w:t>
      </w:r>
      <w:bookmarkEnd w:id="19"/>
      <w:r w:rsidRPr="009E79C3">
        <w:rPr>
          <w:lang w:val="en-GB" w:eastAsia="zh-CN"/>
        </w:rPr>
        <w:tab/>
      </w:r>
      <w:r w:rsidRPr="009E79C3">
        <w:rPr>
          <w:lang w:val="en-GB" w:eastAsia="zh-CN"/>
        </w:rPr>
        <w:tab/>
      </w:r>
      <w:r w:rsidR="000C64FA">
        <w:rPr>
          <w:color w:val="000000"/>
          <w:lang w:eastAsia="zh-CN"/>
        </w:rPr>
        <w:t>资本支</w:t>
      </w:r>
      <w:r w:rsidR="000C64FA">
        <w:rPr>
          <w:rFonts w:ascii="SimSun" w:eastAsia="SimSun" w:hAnsi="SimSun" w:cs="SimSun" w:hint="eastAsia"/>
          <w:color w:val="000000"/>
          <w:lang w:eastAsia="zh-CN"/>
        </w:rPr>
        <w:t>出</w:t>
      </w:r>
    </w:p>
    <w:p w:rsidR="0036317A" w:rsidRPr="009E79C3" w:rsidRDefault="0036317A" w:rsidP="000C64FA">
      <w:pPr>
        <w:rPr>
          <w:lang w:val="en-GB" w:eastAsia="zh-CN"/>
        </w:rPr>
      </w:pPr>
      <w:bookmarkStart w:id="20" w:name="lt_pId074"/>
      <w:r w:rsidRPr="009E79C3">
        <w:rPr>
          <w:lang w:val="en-GB" w:eastAsia="zh-CN"/>
        </w:rPr>
        <w:t>CEPT</w:t>
      </w:r>
      <w:bookmarkEnd w:id="20"/>
      <w:r w:rsidRPr="009E79C3">
        <w:rPr>
          <w:lang w:val="en-GB" w:eastAsia="zh-CN"/>
        </w:rPr>
        <w:tab/>
      </w:r>
      <w:r w:rsidRPr="009E79C3">
        <w:rPr>
          <w:lang w:val="en-GB" w:eastAsia="zh-CN"/>
        </w:rPr>
        <w:tab/>
      </w:r>
      <w:r w:rsidR="000C64FA">
        <w:rPr>
          <w:color w:val="000000"/>
          <w:lang w:eastAsia="zh-CN"/>
        </w:rPr>
        <w:t>欧洲邮电主管部门大</w:t>
      </w:r>
      <w:r w:rsidR="000C64FA">
        <w:rPr>
          <w:rFonts w:ascii="SimSun" w:eastAsia="SimSun" w:hAnsi="SimSun" w:cs="SimSun" w:hint="eastAsia"/>
          <w:color w:val="000000"/>
          <w:lang w:eastAsia="zh-CN"/>
        </w:rPr>
        <w:t>会</w:t>
      </w:r>
    </w:p>
    <w:p w:rsidR="0036317A" w:rsidRPr="009E79C3" w:rsidRDefault="0036317A" w:rsidP="00AA298E">
      <w:pPr>
        <w:rPr>
          <w:lang w:val="en-GB" w:eastAsia="zh-CN"/>
        </w:rPr>
      </w:pPr>
      <w:bookmarkStart w:id="21" w:name="lt_pId076"/>
      <w:r w:rsidRPr="009E79C3">
        <w:rPr>
          <w:lang w:val="en-GB" w:eastAsia="zh-CN"/>
        </w:rPr>
        <w:t>ETSI</w:t>
      </w:r>
      <w:bookmarkEnd w:id="21"/>
      <w:r w:rsidRPr="009E79C3">
        <w:rPr>
          <w:lang w:val="en-GB" w:eastAsia="zh-CN"/>
        </w:rPr>
        <w:tab/>
      </w:r>
      <w:r w:rsidRPr="009E79C3">
        <w:rPr>
          <w:lang w:val="en-GB" w:eastAsia="zh-CN"/>
        </w:rPr>
        <w:tab/>
      </w:r>
      <w:bookmarkStart w:id="22" w:name="lt_pId077"/>
      <w:r w:rsidR="00AA298E">
        <w:rPr>
          <w:rFonts w:hint="eastAsia"/>
          <w:lang w:val="en-GB" w:eastAsia="zh-CN"/>
        </w:rPr>
        <w:t>欧洲电信标准协会</w:t>
      </w:r>
      <w:bookmarkEnd w:id="22"/>
    </w:p>
    <w:p w:rsidR="0036317A" w:rsidRPr="009E79C3" w:rsidRDefault="0036317A" w:rsidP="00AA298E">
      <w:pPr>
        <w:rPr>
          <w:lang w:val="en-GB" w:eastAsia="zh-CN"/>
        </w:rPr>
      </w:pPr>
      <w:bookmarkStart w:id="23" w:name="lt_pId078"/>
      <w:r w:rsidRPr="009E79C3">
        <w:rPr>
          <w:lang w:val="en-GB" w:eastAsia="zh-CN"/>
        </w:rPr>
        <w:t>EC</w:t>
      </w:r>
      <w:bookmarkEnd w:id="23"/>
      <w:r w:rsidRPr="009E79C3">
        <w:rPr>
          <w:lang w:val="en-GB" w:eastAsia="zh-CN"/>
        </w:rPr>
        <w:tab/>
      </w:r>
      <w:r w:rsidRPr="009E79C3">
        <w:rPr>
          <w:lang w:val="en-GB" w:eastAsia="zh-CN"/>
        </w:rPr>
        <w:tab/>
      </w:r>
      <w:bookmarkStart w:id="24" w:name="lt_pId079"/>
      <w:r w:rsidR="00AA298E">
        <w:rPr>
          <w:rFonts w:hint="eastAsia"/>
          <w:lang w:val="en-GB" w:eastAsia="zh-CN"/>
        </w:rPr>
        <w:t>欧洲委员会</w:t>
      </w:r>
      <w:bookmarkEnd w:id="24"/>
    </w:p>
    <w:p w:rsidR="0036317A" w:rsidRPr="009E79C3" w:rsidRDefault="0036317A" w:rsidP="00AA298E">
      <w:pPr>
        <w:rPr>
          <w:lang w:val="en-GB" w:eastAsia="zh-CN"/>
        </w:rPr>
      </w:pPr>
      <w:bookmarkStart w:id="25" w:name="lt_pId080"/>
      <w:r w:rsidRPr="009E79C3">
        <w:rPr>
          <w:lang w:val="en-GB" w:eastAsia="zh-CN"/>
        </w:rPr>
        <w:t>EESS</w:t>
      </w:r>
      <w:bookmarkEnd w:id="25"/>
      <w:r w:rsidRPr="009E79C3">
        <w:rPr>
          <w:lang w:val="en-GB" w:eastAsia="zh-CN"/>
        </w:rPr>
        <w:tab/>
      </w:r>
      <w:r w:rsidRPr="009E79C3">
        <w:rPr>
          <w:lang w:val="en-GB" w:eastAsia="zh-CN"/>
        </w:rPr>
        <w:tab/>
      </w:r>
      <w:bookmarkStart w:id="26" w:name="lt_pId081"/>
      <w:r w:rsidR="00AA298E">
        <w:rPr>
          <w:rFonts w:hint="eastAsia"/>
          <w:lang w:val="en-GB" w:eastAsia="zh-CN"/>
        </w:rPr>
        <w:t>卫星地球探测业务</w:t>
      </w:r>
      <w:bookmarkEnd w:id="26"/>
    </w:p>
    <w:p w:rsidR="0036317A" w:rsidRPr="009E79C3" w:rsidRDefault="0036317A" w:rsidP="00AA298E">
      <w:pPr>
        <w:rPr>
          <w:lang w:val="en-GB" w:eastAsia="zh-CN"/>
        </w:rPr>
      </w:pPr>
      <w:bookmarkStart w:id="27" w:name="lt_pId082"/>
      <w:r w:rsidRPr="009E79C3">
        <w:rPr>
          <w:lang w:val="en-GB" w:eastAsia="zh-CN"/>
        </w:rPr>
        <w:t>EU</w:t>
      </w:r>
      <w:bookmarkEnd w:id="27"/>
      <w:r w:rsidRPr="009E79C3">
        <w:rPr>
          <w:lang w:val="en-GB" w:eastAsia="zh-CN"/>
        </w:rPr>
        <w:tab/>
      </w:r>
      <w:r w:rsidRPr="009E79C3">
        <w:rPr>
          <w:lang w:val="en-GB" w:eastAsia="zh-CN"/>
        </w:rPr>
        <w:tab/>
      </w:r>
      <w:bookmarkStart w:id="28" w:name="lt_pId083"/>
      <w:r w:rsidR="00AA298E">
        <w:rPr>
          <w:rFonts w:hint="eastAsia"/>
          <w:lang w:val="en-GB" w:eastAsia="zh-CN"/>
        </w:rPr>
        <w:t>欧盟</w:t>
      </w:r>
      <w:bookmarkEnd w:id="28"/>
    </w:p>
    <w:p w:rsidR="0036317A" w:rsidRPr="009E79C3" w:rsidRDefault="0036317A" w:rsidP="00AA298E">
      <w:pPr>
        <w:rPr>
          <w:lang w:val="en-GB" w:eastAsia="zh-CN"/>
        </w:rPr>
      </w:pPr>
      <w:bookmarkStart w:id="29" w:name="lt_pId084"/>
      <w:r w:rsidRPr="009E79C3">
        <w:rPr>
          <w:lang w:val="en-GB" w:eastAsia="zh-CN"/>
        </w:rPr>
        <w:t>FS</w:t>
      </w:r>
      <w:bookmarkEnd w:id="29"/>
      <w:r w:rsidRPr="009E79C3">
        <w:rPr>
          <w:lang w:val="en-GB" w:eastAsia="zh-CN"/>
        </w:rPr>
        <w:tab/>
      </w:r>
      <w:r w:rsidRPr="009E79C3">
        <w:rPr>
          <w:lang w:val="en-GB" w:eastAsia="zh-CN"/>
        </w:rPr>
        <w:tab/>
      </w:r>
      <w:bookmarkStart w:id="30" w:name="lt_pId085"/>
      <w:r w:rsidR="00AA298E">
        <w:rPr>
          <w:rFonts w:hint="eastAsia"/>
          <w:lang w:val="en-GB" w:eastAsia="zh-CN"/>
        </w:rPr>
        <w:t>固定业务</w:t>
      </w:r>
      <w:bookmarkEnd w:id="30"/>
    </w:p>
    <w:p w:rsidR="0036317A" w:rsidRPr="009E79C3" w:rsidRDefault="0036317A" w:rsidP="0058186A">
      <w:pPr>
        <w:rPr>
          <w:lang w:val="en-GB" w:eastAsia="zh-CN"/>
        </w:rPr>
      </w:pPr>
      <w:bookmarkStart w:id="31" w:name="lt_pId086"/>
      <w:r w:rsidRPr="009E79C3">
        <w:rPr>
          <w:lang w:val="en-GB" w:eastAsia="zh-CN"/>
        </w:rPr>
        <w:t>ICT</w:t>
      </w:r>
      <w:bookmarkEnd w:id="31"/>
      <w:r w:rsidRPr="009E79C3">
        <w:rPr>
          <w:lang w:val="en-GB" w:eastAsia="zh-CN"/>
        </w:rPr>
        <w:tab/>
      </w:r>
      <w:r w:rsidRPr="009E79C3">
        <w:rPr>
          <w:lang w:val="en-GB" w:eastAsia="zh-CN"/>
        </w:rPr>
        <w:tab/>
      </w:r>
      <w:bookmarkStart w:id="32" w:name="lt_pId087"/>
      <w:r w:rsidR="0058186A">
        <w:rPr>
          <w:rFonts w:hint="eastAsia"/>
          <w:lang w:val="en-GB" w:eastAsia="zh-CN"/>
        </w:rPr>
        <w:t>信息通信技术</w:t>
      </w:r>
      <w:bookmarkEnd w:id="32"/>
    </w:p>
    <w:p w:rsidR="0036317A" w:rsidRPr="009E79C3" w:rsidRDefault="0036317A" w:rsidP="0058186A">
      <w:pPr>
        <w:rPr>
          <w:lang w:val="en-GB" w:eastAsia="zh-CN"/>
        </w:rPr>
      </w:pPr>
      <w:bookmarkStart w:id="33" w:name="lt_pId088"/>
      <w:r w:rsidRPr="009E79C3">
        <w:rPr>
          <w:lang w:val="en-GB" w:eastAsia="zh-CN"/>
        </w:rPr>
        <w:t>IMT</w:t>
      </w:r>
      <w:bookmarkEnd w:id="33"/>
      <w:r w:rsidRPr="009E79C3">
        <w:rPr>
          <w:lang w:val="en-GB" w:eastAsia="zh-CN"/>
        </w:rPr>
        <w:tab/>
      </w:r>
      <w:r w:rsidRPr="009E79C3">
        <w:rPr>
          <w:lang w:val="en-GB" w:eastAsia="zh-CN"/>
        </w:rPr>
        <w:tab/>
      </w:r>
      <w:bookmarkStart w:id="34" w:name="lt_pId089"/>
      <w:r w:rsidR="0058186A">
        <w:rPr>
          <w:rFonts w:hint="eastAsia"/>
          <w:lang w:val="en-GB" w:eastAsia="zh-CN"/>
        </w:rPr>
        <w:t>国际移动通信</w:t>
      </w:r>
      <w:bookmarkEnd w:id="34"/>
    </w:p>
    <w:p w:rsidR="0036317A" w:rsidRPr="009E79C3" w:rsidRDefault="0036317A" w:rsidP="0058186A">
      <w:pPr>
        <w:rPr>
          <w:lang w:val="en-GB" w:eastAsia="zh-CN"/>
        </w:rPr>
      </w:pPr>
      <w:bookmarkStart w:id="35" w:name="lt_pId090"/>
      <w:r w:rsidRPr="009E79C3">
        <w:rPr>
          <w:lang w:val="en-GB" w:eastAsia="zh-CN"/>
        </w:rPr>
        <w:t>LSA</w:t>
      </w:r>
      <w:bookmarkEnd w:id="35"/>
      <w:r w:rsidRPr="009E79C3">
        <w:rPr>
          <w:lang w:val="en-GB" w:eastAsia="zh-CN"/>
        </w:rPr>
        <w:tab/>
      </w:r>
      <w:r w:rsidRPr="009E79C3">
        <w:rPr>
          <w:lang w:val="en-GB" w:eastAsia="zh-CN"/>
        </w:rPr>
        <w:tab/>
      </w:r>
      <w:r w:rsidR="0058186A">
        <w:rPr>
          <w:color w:val="000000"/>
          <w:lang w:eastAsia="zh-CN"/>
        </w:rPr>
        <w:t>许可共享接</w:t>
      </w:r>
      <w:r w:rsidR="0058186A">
        <w:rPr>
          <w:rFonts w:ascii="SimSun" w:eastAsia="SimSun" w:hAnsi="SimSun" w:cs="SimSun" w:hint="eastAsia"/>
          <w:color w:val="000000"/>
          <w:lang w:eastAsia="zh-CN"/>
        </w:rPr>
        <w:t>入</w:t>
      </w:r>
    </w:p>
    <w:p w:rsidR="0036317A" w:rsidRPr="009E79C3" w:rsidRDefault="0036317A" w:rsidP="0058186A">
      <w:pPr>
        <w:rPr>
          <w:lang w:val="en-GB" w:eastAsia="zh-CN"/>
        </w:rPr>
      </w:pPr>
      <w:bookmarkStart w:id="36" w:name="lt_pId092"/>
      <w:r w:rsidRPr="009E79C3">
        <w:rPr>
          <w:lang w:val="en-GB" w:eastAsia="zh-CN"/>
        </w:rPr>
        <w:t>LTE</w:t>
      </w:r>
      <w:bookmarkEnd w:id="36"/>
      <w:r w:rsidRPr="009E79C3">
        <w:rPr>
          <w:lang w:val="en-GB" w:eastAsia="zh-CN"/>
        </w:rPr>
        <w:tab/>
      </w:r>
      <w:r w:rsidRPr="009E79C3">
        <w:rPr>
          <w:lang w:val="en-GB" w:eastAsia="zh-CN"/>
        </w:rPr>
        <w:tab/>
      </w:r>
      <w:bookmarkStart w:id="37" w:name="lt_pId093"/>
      <w:r w:rsidR="0058186A">
        <w:rPr>
          <w:rFonts w:hint="eastAsia"/>
          <w:lang w:val="en-GB" w:eastAsia="zh-CN"/>
        </w:rPr>
        <w:t>长期演进</w:t>
      </w:r>
      <w:bookmarkEnd w:id="37"/>
    </w:p>
    <w:p w:rsidR="0036317A" w:rsidRPr="009E79C3" w:rsidRDefault="0036317A" w:rsidP="0058186A">
      <w:pPr>
        <w:rPr>
          <w:lang w:val="en-GB" w:eastAsia="zh-CN"/>
        </w:rPr>
      </w:pPr>
      <w:bookmarkStart w:id="38" w:name="lt_pId094"/>
      <w:r w:rsidRPr="009E79C3">
        <w:rPr>
          <w:lang w:val="en-GB" w:eastAsia="zh-CN"/>
        </w:rPr>
        <w:t>MFCN</w:t>
      </w:r>
      <w:bookmarkEnd w:id="38"/>
      <w:r w:rsidRPr="009E79C3">
        <w:rPr>
          <w:lang w:val="en-GB" w:eastAsia="zh-CN"/>
        </w:rPr>
        <w:tab/>
      </w:r>
      <w:r w:rsidRPr="009E79C3">
        <w:rPr>
          <w:lang w:val="en-GB" w:eastAsia="zh-CN"/>
        </w:rPr>
        <w:tab/>
      </w:r>
      <w:bookmarkStart w:id="39" w:name="lt_pId095"/>
      <w:r w:rsidR="0058186A">
        <w:rPr>
          <w:rFonts w:hint="eastAsia"/>
          <w:lang w:val="en-GB" w:eastAsia="zh-CN"/>
        </w:rPr>
        <w:t>移动</w:t>
      </w:r>
      <w:r w:rsidR="0058186A">
        <w:rPr>
          <w:rFonts w:hint="eastAsia"/>
          <w:lang w:val="en-GB" w:eastAsia="zh-CN"/>
        </w:rPr>
        <w:t>/</w:t>
      </w:r>
      <w:r w:rsidR="0058186A">
        <w:rPr>
          <w:rFonts w:hint="eastAsia"/>
          <w:lang w:val="en-GB" w:eastAsia="zh-CN"/>
        </w:rPr>
        <w:t>固定通信网络</w:t>
      </w:r>
      <w:bookmarkEnd w:id="39"/>
    </w:p>
    <w:p w:rsidR="0036317A" w:rsidRPr="009E79C3" w:rsidRDefault="0036317A" w:rsidP="0058186A">
      <w:pPr>
        <w:rPr>
          <w:lang w:val="en-GB" w:eastAsia="zh-CN"/>
        </w:rPr>
      </w:pPr>
      <w:bookmarkStart w:id="40" w:name="lt_pId096"/>
      <w:r w:rsidRPr="009E79C3">
        <w:rPr>
          <w:lang w:val="en-GB" w:eastAsia="zh-CN"/>
        </w:rPr>
        <w:t>MNO</w:t>
      </w:r>
      <w:bookmarkEnd w:id="40"/>
      <w:r w:rsidRPr="009E79C3">
        <w:rPr>
          <w:lang w:val="en-GB" w:eastAsia="zh-CN"/>
        </w:rPr>
        <w:tab/>
      </w:r>
      <w:r w:rsidRPr="009E79C3">
        <w:rPr>
          <w:lang w:val="en-GB" w:eastAsia="zh-CN"/>
        </w:rPr>
        <w:tab/>
      </w:r>
      <w:bookmarkStart w:id="41" w:name="lt_pId097"/>
      <w:r w:rsidR="0058186A">
        <w:rPr>
          <w:rFonts w:hint="eastAsia"/>
          <w:lang w:val="en-GB" w:eastAsia="zh-CN"/>
        </w:rPr>
        <w:t>移动网络运营商</w:t>
      </w:r>
      <w:bookmarkEnd w:id="41"/>
    </w:p>
    <w:p w:rsidR="0036317A" w:rsidRPr="009E79C3" w:rsidRDefault="0036317A" w:rsidP="0058186A">
      <w:pPr>
        <w:rPr>
          <w:lang w:val="en-GB" w:eastAsia="zh-CN"/>
        </w:rPr>
      </w:pPr>
      <w:bookmarkStart w:id="42" w:name="lt_pId098"/>
      <w:r w:rsidRPr="009E79C3">
        <w:rPr>
          <w:lang w:val="en-GB" w:eastAsia="zh-CN"/>
        </w:rPr>
        <w:t>MTS</w:t>
      </w:r>
      <w:bookmarkEnd w:id="42"/>
      <w:r w:rsidRPr="009E79C3">
        <w:rPr>
          <w:lang w:val="en-GB" w:eastAsia="zh-CN"/>
        </w:rPr>
        <w:tab/>
      </w:r>
      <w:r w:rsidRPr="009E79C3">
        <w:rPr>
          <w:lang w:val="en-GB" w:eastAsia="zh-CN"/>
        </w:rPr>
        <w:tab/>
      </w:r>
      <w:bookmarkStart w:id="43" w:name="lt_pId099"/>
      <w:r w:rsidR="0058186A">
        <w:rPr>
          <w:rFonts w:hint="eastAsia"/>
          <w:lang w:val="en-GB" w:eastAsia="zh-CN"/>
        </w:rPr>
        <w:t>移动电信系统；俄罗斯、中东欧的运营商</w:t>
      </w:r>
      <w:bookmarkEnd w:id="43"/>
    </w:p>
    <w:p w:rsidR="0036317A" w:rsidRPr="009E79C3" w:rsidRDefault="0036317A" w:rsidP="0058186A">
      <w:pPr>
        <w:rPr>
          <w:lang w:val="en-GB" w:eastAsia="zh-CN"/>
        </w:rPr>
      </w:pPr>
      <w:bookmarkStart w:id="44" w:name="lt_pId101"/>
      <w:r w:rsidRPr="009E79C3">
        <w:rPr>
          <w:lang w:val="en-GB" w:eastAsia="zh-CN"/>
        </w:rPr>
        <w:t>NRA</w:t>
      </w:r>
      <w:bookmarkEnd w:id="44"/>
      <w:r w:rsidRPr="009E79C3">
        <w:rPr>
          <w:lang w:val="en-GB" w:eastAsia="zh-CN"/>
        </w:rPr>
        <w:tab/>
      </w:r>
      <w:r w:rsidRPr="009E79C3">
        <w:rPr>
          <w:lang w:val="en-GB" w:eastAsia="zh-CN"/>
        </w:rPr>
        <w:tab/>
      </w:r>
      <w:bookmarkStart w:id="45" w:name="lt_pId102"/>
      <w:r w:rsidR="0058186A">
        <w:rPr>
          <w:rFonts w:hint="eastAsia"/>
          <w:lang w:val="en-GB" w:eastAsia="zh-CN"/>
        </w:rPr>
        <w:t>国家监管机构</w:t>
      </w:r>
      <w:bookmarkEnd w:id="45"/>
    </w:p>
    <w:p w:rsidR="0036317A" w:rsidRPr="009E79C3" w:rsidRDefault="0036317A" w:rsidP="0058186A">
      <w:pPr>
        <w:rPr>
          <w:lang w:val="en-GB" w:eastAsia="zh-CN"/>
        </w:rPr>
      </w:pPr>
      <w:bookmarkStart w:id="46" w:name="lt_pId103"/>
      <w:r w:rsidRPr="009E79C3">
        <w:rPr>
          <w:lang w:val="en-GB" w:eastAsia="zh-CN"/>
        </w:rPr>
        <w:t>NTFA</w:t>
      </w:r>
      <w:bookmarkEnd w:id="46"/>
      <w:r w:rsidRPr="009E79C3">
        <w:rPr>
          <w:lang w:val="en-GB" w:eastAsia="zh-CN"/>
        </w:rPr>
        <w:tab/>
      </w:r>
      <w:r w:rsidRPr="009E79C3">
        <w:rPr>
          <w:lang w:val="en-GB" w:eastAsia="zh-CN"/>
        </w:rPr>
        <w:tab/>
      </w:r>
      <w:bookmarkStart w:id="47" w:name="lt_pId104"/>
      <w:r w:rsidR="0058186A">
        <w:rPr>
          <w:rFonts w:hint="eastAsia"/>
          <w:lang w:val="en-GB" w:eastAsia="zh-CN"/>
        </w:rPr>
        <w:t>国家频率划分表</w:t>
      </w:r>
      <w:bookmarkEnd w:id="47"/>
    </w:p>
    <w:p w:rsidR="0036317A" w:rsidRPr="009E79C3" w:rsidRDefault="0036317A" w:rsidP="0058186A">
      <w:pPr>
        <w:rPr>
          <w:lang w:val="en-GB" w:eastAsia="zh-CN"/>
        </w:rPr>
      </w:pPr>
      <w:bookmarkStart w:id="48" w:name="lt_pId105"/>
      <w:r w:rsidRPr="009E79C3">
        <w:rPr>
          <w:lang w:val="en-GB" w:eastAsia="zh-CN"/>
        </w:rPr>
        <w:t>PMR</w:t>
      </w:r>
      <w:bookmarkEnd w:id="48"/>
      <w:r w:rsidRPr="009E79C3">
        <w:rPr>
          <w:lang w:val="en-GB" w:eastAsia="zh-CN"/>
        </w:rPr>
        <w:tab/>
      </w:r>
      <w:r w:rsidRPr="009E79C3">
        <w:rPr>
          <w:lang w:val="en-GB" w:eastAsia="zh-CN"/>
        </w:rPr>
        <w:tab/>
      </w:r>
      <w:bookmarkStart w:id="49" w:name="lt_pId106"/>
      <w:r w:rsidR="0058186A">
        <w:rPr>
          <w:rFonts w:hint="eastAsia"/>
          <w:lang w:val="en-GB" w:eastAsia="zh-CN"/>
        </w:rPr>
        <w:t>专用移动无线电</w:t>
      </w:r>
      <w:bookmarkEnd w:id="49"/>
    </w:p>
    <w:p w:rsidR="0036317A" w:rsidRPr="009E79C3" w:rsidRDefault="0036317A" w:rsidP="0058186A">
      <w:pPr>
        <w:rPr>
          <w:lang w:val="en-GB" w:eastAsia="zh-CN"/>
        </w:rPr>
      </w:pPr>
      <w:bookmarkStart w:id="50" w:name="lt_pId107"/>
      <w:r w:rsidRPr="009E79C3">
        <w:rPr>
          <w:lang w:val="en-GB" w:eastAsia="zh-CN"/>
        </w:rPr>
        <w:t>PMSE</w:t>
      </w:r>
      <w:bookmarkEnd w:id="50"/>
      <w:r w:rsidRPr="009E79C3">
        <w:rPr>
          <w:lang w:val="en-GB" w:eastAsia="zh-CN"/>
        </w:rPr>
        <w:tab/>
      </w:r>
      <w:r w:rsidRPr="009E79C3">
        <w:rPr>
          <w:lang w:val="en-GB" w:eastAsia="zh-CN"/>
        </w:rPr>
        <w:tab/>
      </w:r>
      <w:r w:rsidR="0058186A">
        <w:rPr>
          <w:color w:val="000000"/>
          <w:lang w:eastAsia="zh-CN"/>
        </w:rPr>
        <w:t>节目制作和特别活</w:t>
      </w:r>
      <w:r w:rsidR="0058186A">
        <w:rPr>
          <w:rFonts w:ascii="SimSun" w:eastAsia="SimSun" w:hAnsi="SimSun" w:cs="SimSun" w:hint="eastAsia"/>
          <w:color w:val="000000"/>
          <w:lang w:eastAsia="zh-CN"/>
        </w:rPr>
        <w:t>动</w:t>
      </w:r>
    </w:p>
    <w:p w:rsidR="0036317A" w:rsidRPr="009E79C3" w:rsidRDefault="0036317A" w:rsidP="0058186A">
      <w:pPr>
        <w:rPr>
          <w:lang w:val="en-GB" w:eastAsia="zh-CN"/>
        </w:rPr>
      </w:pPr>
      <w:bookmarkStart w:id="51" w:name="lt_pId109"/>
      <w:r w:rsidRPr="009E79C3">
        <w:rPr>
          <w:lang w:val="en-GB" w:eastAsia="zh-CN"/>
        </w:rPr>
        <w:t>QoS</w:t>
      </w:r>
      <w:bookmarkEnd w:id="51"/>
      <w:r w:rsidRPr="009E79C3">
        <w:rPr>
          <w:lang w:val="en-GB" w:eastAsia="zh-CN"/>
        </w:rPr>
        <w:tab/>
      </w:r>
      <w:r w:rsidRPr="009E79C3">
        <w:rPr>
          <w:lang w:val="en-GB" w:eastAsia="zh-CN"/>
        </w:rPr>
        <w:tab/>
      </w:r>
      <w:bookmarkStart w:id="52" w:name="lt_pId110"/>
      <w:r w:rsidR="0058186A">
        <w:rPr>
          <w:rFonts w:hint="eastAsia"/>
          <w:lang w:val="en-GB" w:eastAsia="zh-CN"/>
        </w:rPr>
        <w:t>服务质量</w:t>
      </w:r>
      <w:bookmarkEnd w:id="52"/>
    </w:p>
    <w:p w:rsidR="0036317A" w:rsidRPr="009E79C3" w:rsidRDefault="0036317A" w:rsidP="0058186A">
      <w:pPr>
        <w:rPr>
          <w:lang w:val="en-GB" w:eastAsia="zh-CN"/>
        </w:rPr>
      </w:pPr>
      <w:bookmarkStart w:id="53" w:name="lt_pId111"/>
      <w:r w:rsidRPr="009E79C3">
        <w:rPr>
          <w:lang w:val="en-GB" w:eastAsia="zh-CN"/>
        </w:rPr>
        <w:t>RAN</w:t>
      </w:r>
      <w:bookmarkEnd w:id="53"/>
      <w:r w:rsidRPr="009E79C3">
        <w:rPr>
          <w:lang w:val="en-GB" w:eastAsia="zh-CN"/>
        </w:rPr>
        <w:tab/>
      </w:r>
      <w:r w:rsidRPr="009E79C3">
        <w:rPr>
          <w:lang w:val="en-GB" w:eastAsia="zh-CN"/>
        </w:rPr>
        <w:tab/>
      </w:r>
      <w:bookmarkStart w:id="54" w:name="lt_pId112"/>
      <w:r w:rsidR="0058186A">
        <w:rPr>
          <w:rFonts w:hint="eastAsia"/>
          <w:lang w:val="en-GB" w:eastAsia="zh-CN"/>
        </w:rPr>
        <w:t>无线接入网</w:t>
      </w:r>
      <w:bookmarkEnd w:id="54"/>
    </w:p>
    <w:p w:rsidR="0036317A" w:rsidRPr="009E79C3" w:rsidRDefault="0036317A" w:rsidP="0058186A">
      <w:pPr>
        <w:rPr>
          <w:lang w:val="en-GB" w:eastAsia="zh-CN"/>
        </w:rPr>
      </w:pPr>
      <w:bookmarkStart w:id="55" w:name="lt_pId113"/>
      <w:r w:rsidRPr="009E79C3">
        <w:rPr>
          <w:lang w:val="en-GB" w:eastAsia="zh-CN"/>
        </w:rPr>
        <w:t>RF</w:t>
      </w:r>
      <w:bookmarkEnd w:id="55"/>
      <w:r w:rsidRPr="009E79C3">
        <w:rPr>
          <w:lang w:val="en-GB" w:eastAsia="zh-CN"/>
        </w:rPr>
        <w:tab/>
      </w:r>
      <w:r w:rsidRPr="009E79C3">
        <w:rPr>
          <w:lang w:val="en-GB" w:eastAsia="zh-CN"/>
        </w:rPr>
        <w:tab/>
      </w:r>
      <w:bookmarkStart w:id="56" w:name="lt_pId114"/>
      <w:r w:rsidR="0058186A">
        <w:rPr>
          <w:rFonts w:hint="eastAsia"/>
          <w:lang w:val="en-GB" w:eastAsia="zh-CN"/>
        </w:rPr>
        <w:t>无线电频率</w:t>
      </w:r>
      <w:bookmarkEnd w:id="56"/>
    </w:p>
    <w:p w:rsidR="0036317A" w:rsidRPr="009E79C3" w:rsidRDefault="0036317A" w:rsidP="0058186A">
      <w:pPr>
        <w:rPr>
          <w:lang w:val="en-GB" w:eastAsia="zh-CN"/>
        </w:rPr>
      </w:pPr>
      <w:bookmarkStart w:id="57" w:name="lt_pId115"/>
      <w:r w:rsidRPr="009E79C3">
        <w:rPr>
          <w:lang w:val="en-GB" w:eastAsia="zh-CN"/>
        </w:rPr>
        <w:t>RLAN</w:t>
      </w:r>
      <w:bookmarkEnd w:id="57"/>
      <w:r w:rsidRPr="009E79C3">
        <w:rPr>
          <w:lang w:val="en-GB" w:eastAsia="zh-CN"/>
        </w:rPr>
        <w:tab/>
      </w:r>
      <w:r w:rsidRPr="009E79C3">
        <w:rPr>
          <w:lang w:val="en-GB" w:eastAsia="zh-CN"/>
        </w:rPr>
        <w:tab/>
      </w:r>
      <w:bookmarkStart w:id="58" w:name="lt_pId116"/>
      <w:r w:rsidR="0058186A">
        <w:rPr>
          <w:rFonts w:hint="eastAsia"/>
          <w:lang w:val="en-GB" w:eastAsia="zh-CN"/>
        </w:rPr>
        <w:t>无线局域网</w:t>
      </w:r>
      <w:bookmarkEnd w:id="58"/>
    </w:p>
    <w:p w:rsidR="0036317A" w:rsidRPr="009E79C3" w:rsidRDefault="0036317A" w:rsidP="0058186A">
      <w:pPr>
        <w:rPr>
          <w:lang w:val="en-GB" w:eastAsia="zh-CN"/>
        </w:rPr>
      </w:pPr>
      <w:bookmarkStart w:id="59" w:name="lt_pId117"/>
      <w:r w:rsidRPr="009E79C3">
        <w:rPr>
          <w:lang w:val="en-GB" w:eastAsia="zh-CN"/>
        </w:rPr>
        <w:lastRenderedPageBreak/>
        <w:t>RRS</w:t>
      </w:r>
      <w:bookmarkEnd w:id="59"/>
      <w:r w:rsidRPr="009E79C3">
        <w:rPr>
          <w:lang w:val="en-GB" w:eastAsia="zh-CN"/>
        </w:rPr>
        <w:tab/>
      </w:r>
      <w:r w:rsidRPr="009E79C3">
        <w:rPr>
          <w:lang w:val="en-GB" w:eastAsia="zh-CN"/>
        </w:rPr>
        <w:tab/>
      </w:r>
      <w:bookmarkStart w:id="60" w:name="lt_pId118"/>
      <w:r w:rsidR="0058186A">
        <w:rPr>
          <w:rFonts w:hint="eastAsia"/>
          <w:lang w:val="en-GB" w:eastAsia="zh-CN"/>
        </w:rPr>
        <w:t>可配置无线电系统</w:t>
      </w:r>
      <w:bookmarkEnd w:id="60"/>
    </w:p>
    <w:p w:rsidR="0036317A" w:rsidRPr="009E79C3" w:rsidRDefault="0036317A" w:rsidP="0058186A">
      <w:pPr>
        <w:rPr>
          <w:lang w:val="en-GB" w:eastAsia="zh-CN"/>
        </w:rPr>
      </w:pPr>
      <w:bookmarkStart w:id="61" w:name="lt_pId119"/>
      <w:r w:rsidRPr="009E79C3">
        <w:rPr>
          <w:lang w:val="en-GB" w:eastAsia="zh-CN"/>
        </w:rPr>
        <w:t>RSPG</w:t>
      </w:r>
      <w:bookmarkEnd w:id="61"/>
      <w:r w:rsidRPr="009E79C3">
        <w:rPr>
          <w:lang w:val="en-GB" w:eastAsia="zh-CN"/>
        </w:rPr>
        <w:tab/>
      </w:r>
      <w:r w:rsidRPr="009E79C3">
        <w:rPr>
          <w:lang w:val="en-GB" w:eastAsia="zh-CN"/>
        </w:rPr>
        <w:tab/>
      </w:r>
      <w:bookmarkStart w:id="62" w:name="lt_pId120"/>
      <w:r w:rsidR="0058186A">
        <w:rPr>
          <w:rFonts w:hint="eastAsia"/>
          <w:lang w:val="en-GB" w:eastAsia="zh-CN"/>
        </w:rPr>
        <w:t>无线电频谱政策小组（欧洲委员会）</w:t>
      </w:r>
      <w:bookmarkEnd w:id="62"/>
    </w:p>
    <w:p w:rsidR="0036317A" w:rsidRPr="009E79C3" w:rsidRDefault="0036317A" w:rsidP="0058186A">
      <w:pPr>
        <w:rPr>
          <w:lang w:val="en-GB" w:eastAsia="zh-CN"/>
        </w:rPr>
      </w:pPr>
      <w:bookmarkStart w:id="63" w:name="lt_pId121"/>
      <w:r w:rsidRPr="009E79C3">
        <w:rPr>
          <w:lang w:val="en-GB" w:eastAsia="zh-CN"/>
        </w:rPr>
        <w:t>SCRF</w:t>
      </w:r>
      <w:bookmarkEnd w:id="63"/>
      <w:r w:rsidRPr="009E79C3">
        <w:rPr>
          <w:lang w:val="en-GB" w:eastAsia="zh-CN"/>
        </w:rPr>
        <w:tab/>
      </w:r>
      <w:r w:rsidRPr="009E79C3">
        <w:rPr>
          <w:lang w:val="en-GB" w:eastAsia="zh-CN"/>
        </w:rPr>
        <w:tab/>
      </w:r>
      <w:bookmarkStart w:id="64" w:name="lt_pId122"/>
      <w:r w:rsidR="0058186A">
        <w:rPr>
          <w:rFonts w:hint="eastAsia"/>
          <w:lang w:val="en-GB" w:eastAsia="zh-CN"/>
        </w:rPr>
        <w:t>国家无线电频率委员会（俄罗斯）</w:t>
      </w:r>
      <w:bookmarkEnd w:id="64"/>
    </w:p>
    <w:p w:rsidR="0036317A" w:rsidRPr="009E79C3" w:rsidRDefault="0036317A" w:rsidP="0058186A">
      <w:pPr>
        <w:rPr>
          <w:lang w:val="en-GB" w:eastAsia="zh-CN"/>
        </w:rPr>
      </w:pPr>
      <w:bookmarkStart w:id="65" w:name="lt_pId123"/>
      <w:r w:rsidRPr="009E79C3">
        <w:rPr>
          <w:lang w:val="en-GB" w:eastAsia="zh-CN"/>
        </w:rPr>
        <w:t>SSA-ST</w:t>
      </w:r>
      <w:bookmarkEnd w:id="65"/>
      <w:r w:rsidRPr="009E79C3">
        <w:rPr>
          <w:lang w:val="en-GB" w:eastAsia="zh-CN"/>
        </w:rPr>
        <w:tab/>
      </w:r>
      <w:bookmarkStart w:id="66" w:name="lt_pId124"/>
      <w:r w:rsidR="0058186A">
        <w:rPr>
          <w:rFonts w:hint="eastAsia"/>
          <w:lang w:val="en-GB" w:eastAsia="zh-CN"/>
        </w:rPr>
        <w:t>类似技术的共享频谱接入</w:t>
      </w:r>
      <w:bookmarkEnd w:id="66"/>
    </w:p>
    <w:p w:rsidR="0036317A" w:rsidRPr="009E79C3" w:rsidRDefault="0036317A" w:rsidP="0058186A">
      <w:pPr>
        <w:rPr>
          <w:lang w:val="en-GB" w:eastAsia="zh-CN"/>
        </w:rPr>
      </w:pPr>
      <w:bookmarkStart w:id="67" w:name="lt_pId125"/>
      <w:r w:rsidRPr="009E79C3">
        <w:rPr>
          <w:lang w:val="en-GB" w:eastAsia="zh-CN"/>
        </w:rPr>
        <w:t>UAS</w:t>
      </w:r>
      <w:bookmarkEnd w:id="67"/>
      <w:r w:rsidRPr="009E79C3">
        <w:rPr>
          <w:lang w:val="en-GB" w:eastAsia="zh-CN"/>
        </w:rPr>
        <w:tab/>
      </w:r>
      <w:r w:rsidRPr="009E79C3">
        <w:rPr>
          <w:lang w:val="en-GB" w:eastAsia="zh-CN"/>
        </w:rPr>
        <w:tab/>
      </w:r>
      <w:bookmarkStart w:id="68" w:name="lt_pId126"/>
      <w:r w:rsidR="0058186A">
        <w:rPr>
          <w:rFonts w:hint="eastAsia"/>
          <w:lang w:val="en-GB" w:eastAsia="zh-CN"/>
        </w:rPr>
        <w:t>无人机系统</w:t>
      </w:r>
      <w:bookmarkEnd w:id="68"/>
    </w:p>
    <w:p w:rsidR="0036317A" w:rsidRPr="00492624" w:rsidRDefault="0036317A" w:rsidP="0058186A">
      <w:pPr>
        <w:rPr>
          <w:lang w:val="en-GB" w:eastAsia="zh-CN"/>
        </w:rPr>
      </w:pPr>
      <w:bookmarkStart w:id="69" w:name="lt_pId127"/>
      <w:r w:rsidRPr="009E79C3">
        <w:rPr>
          <w:lang w:val="en-GB" w:eastAsia="zh-CN"/>
        </w:rPr>
        <w:t>UMTS</w:t>
      </w:r>
      <w:bookmarkEnd w:id="69"/>
      <w:r w:rsidRPr="009E79C3">
        <w:rPr>
          <w:lang w:val="en-GB" w:eastAsia="zh-CN"/>
        </w:rPr>
        <w:tab/>
      </w:r>
      <w:r w:rsidRPr="009E79C3">
        <w:rPr>
          <w:lang w:val="en-GB" w:eastAsia="zh-CN"/>
        </w:rPr>
        <w:tab/>
      </w:r>
      <w:r w:rsidR="0058186A">
        <w:rPr>
          <w:color w:val="000000"/>
          <w:lang w:eastAsia="zh-CN"/>
        </w:rPr>
        <w:t>通用移动通信系</w:t>
      </w:r>
      <w:r w:rsidR="0058186A">
        <w:rPr>
          <w:rFonts w:ascii="SimSun" w:eastAsia="SimSun" w:hAnsi="SimSun" w:cs="SimSun" w:hint="eastAsia"/>
          <w:color w:val="000000"/>
          <w:lang w:eastAsia="zh-CN"/>
        </w:rPr>
        <w:t>统</w:t>
      </w:r>
    </w:p>
    <w:p w:rsidR="0036317A" w:rsidRPr="00492624" w:rsidRDefault="0036317A" w:rsidP="0058186A">
      <w:pPr>
        <w:pStyle w:val="Heading1"/>
        <w:rPr>
          <w:lang w:val="en-GB" w:eastAsia="zh-CN"/>
        </w:rPr>
      </w:pPr>
      <w:bookmarkStart w:id="70" w:name="_Toc485590924"/>
      <w:bookmarkStart w:id="71" w:name="_Toc489884484"/>
      <w:bookmarkStart w:id="72" w:name="_Toc498609206"/>
      <w:r w:rsidRPr="00492624">
        <w:rPr>
          <w:lang w:val="en-GB" w:eastAsia="zh-CN"/>
        </w:rPr>
        <w:t>1</w:t>
      </w:r>
      <w:r w:rsidRPr="00492624">
        <w:rPr>
          <w:lang w:val="en-GB" w:eastAsia="zh-CN"/>
        </w:rPr>
        <w:tab/>
      </w:r>
      <w:bookmarkStart w:id="73" w:name="lt_pId130"/>
      <w:r w:rsidR="0058186A">
        <w:rPr>
          <w:rFonts w:hint="eastAsia"/>
          <w:lang w:val="en-GB" w:eastAsia="zh-CN"/>
        </w:rPr>
        <w:t>引言</w:t>
      </w:r>
      <w:bookmarkEnd w:id="70"/>
      <w:bookmarkEnd w:id="71"/>
      <w:bookmarkEnd w:id="73"/>
      <w:bookmarkEnd w:id="72"/>
    </w:p>
    <w:p w:rsidR="0036317A" w:rsidRPr="00492624" w:rsidRDefault="00837DFD" w:rsidP="00537B5C">
      <w:pPr>
        <w:ind w:firstLineChars="200" w:firstLine="480"/>
        <w:rPr>
          <w:lang w:val="en-GB" w:eastAsia="zh-CN"/>
        </w:rPr>
      </w:pPr>
      <w:bookmarkStart w:id="74" w:name="lt_pId131"/>
      <w:r>
        <w:rPr>
          <w:rFonts w:hint="eastAsia"/>
          <w:lang w:val="en-GB" w:eastAsia="zh-CN"/>
        </w:rPr>
        <w:t>无线电频谱的稀缺性是一个事实。越来越多的无线应用争相获取频谱以及对服务质量（</w:t>
      </w:r>
      <w:r w:rsidRPr="00492624">
        <w:rPr>
          <w:lang w:val="en-GB" w:eastAsia="zh-CN"/>
        </w:rPr>
        <w:t>QoS</w:t>
      </w:r>
      <w:r>
        <w:rPr>
          <w:rFonts w:hint="eastAsia"/>
          <w:lang w:val="en-GB" w:eastAsia="zh-CN"/>
        </w:rPr>
        <w:t>）越来越高的要求（如更高的数据速率或更大的覆盖）正说明了这一点。</w:t>
      </w:r>
      <w:bookmarkStart w:id="75" w:name="lt_pId133"/>
      <w:bookmarkEnd w:id="74"/>
      <w:r>
        <w:rPr>
          <w:rFonts w:hint="eastAsia"/>
          <w:lang w:val="en-GB" w:eastAsia="zh-CN"/>
        </w:rPr>
        <w:t>即使现有技术的改进有助于提高频谱的使用效率，各国主管部门正日益被要求澄清其频谱共用的国家政策并确定新的频段，或者扩展现有的划分，或者为多个应用确定新的频段。</w:t>
      </w:r>
      <w:bookmarkEnd w:id="75"/>
    </w:p>
    <w:p w:rsidR="00F478A6" w:rsidRPr="0000073F" w:rsidRDefault="00F478A6" w:rsidP="00130D78">
      <w:pPr>
        <w:ind w:firstLineChars="200" w:firstLine="480"/>
        <w:rPr>
          <w:lang w:val="en-GB" w:eastAsia="zh-CN"/>
        </w:rPr>
      </w:pPr>
      <w:bookmarkStart w:id="76" w:name="lt_pId134"/>
      <w:r>
        <w:rPr>
          <w:rFonts w:hint="eastAsia"/>
          <w:lang w:val="en-GB" w:eastAsia="zh-CN"/>
        </w:rPr>
        <w:t>频谱共用既可指各主管部门</w:t>
      </w:r>
      <w:r w:rsidR="00130D78">
        <w:rPr>
          <w:rFonts w:hint="eastAsia"/>
          <w:lang w:val="en-GB" w:eastAsia="zh-CN"/>
        </w:rPr>
        <w:t>在</w:t>
      </w:r>
      <w:r>
        <w:rPr>
          <w:rFonts w:hint="eastAsia"/>
          <w:lang w:val="en-GB" w:eastAsia="zh-CN"/>
        </w:rPr>
        <w:t>频谱管理中</w:t>
      </w:r>
      <w:r w:rsidR="00130D78">
        <w:rPr>
          <w:rFonts w:hint="eastAsia"/>
          <w:lang w:val="en-GB" w:eastAsia="zh-CN"/>
        </w:rPr>
        <w:t>采用</w:t>
      </w:r>
      <w:r>
        <w:rPr>
          <w:rFonts w:hint="eastAsia"/>
          <w:lang w:val="en-GB" w:eastAsia="zh-CN"/>
        </w:rPr>
        <w:t>的各种</w:t>
      </w:r>
      <w:r w:rsidR="007A5759">
        <w:rPr>
          <w:rFonts w:hint="eastAsia"/>
          <w:lang w:val="en-GB" w:eastAsia="zh-CN"/>
        </w:rPr>
        <w:t>规则</w:t>
      </w:r>
      <w:r>
        <w:rPr>
          <w:rFonts w:hint="eastAsia"/>
          <w:lang w:val="en-GB" w:eastAsia="zh-CN"/>
        </w:rPr>
        <w:t>方法，亦可以是行业制定的技术解决方案。</w:t>
      </w:r>
      <w:r w:rsidR="00837DFD">
        <w:rPr>
          <w:lang w:val="en-GB" w:eastAsia="zh-CN"/>
        </w:rPr>
        <w:t>频谱共用</w:t>
      </w:r>
      <w:r>
        <w:rPr>
          <w:rFonts w:hint="eastAsia"/>
          <w:lang w:val="en-GB" w:eastAsia="zh-CN"/>
        </w:rPr>
        <w:t>可在不同层面实现：</w:t>
      </w:r>
    </w:p>
    <w:p w:rsidR="00F478A6" w:rsidRPr="00EC0D88" w:rsidRDefault="00F478A6" w:rsidP="008E1793">
      <w:pPr>
        <w:pStyle w:val="enumlev1"/>
        <w:rPr>
          <w:lang w:eastAsia="zh-CN"/>
        </w:rPr>
      </w:pPr>
      <w:r>
        <w:t>–</w:t>
      </w:r>
      <w:r>
        <w:tab/>
      </w:r>
      <w:r w:rsidRPr="007938B3">
        <w:rPr>
          <w:rFonts w:hint="eastAsia"/>
        </w:rPr>
        <w:t>在</w:t>
      </w:r>
      <w:r>
        <w:rPr>
          <w:rFonts w:hint="eastAsia"/>
        </w:rPr>
        <w:t>国际层面（对</w:t>
      </w:r>
      <w:r w:rsidR="0083309E">
        <w:rPr>
          <w:rFonts w:hint="eastAsia"/>
        </w:rPr>
        <w:t>根据</w:t>
      </w:r>
      <w:r>
        <w:rPr>
          <w:rFonts w:hint="eastAsia"/>
        </w:rPr>
        <w:t>《无线电规则》的规定和频率</w:t>
      </w:r>
      <w:r w:rsidRPr="007938B3">
        <w:rPr>
          <w:rFonts w:hint="eastAsia"/>
        </w:rPr>
        <w:t>指配的协调</w:t>
      </w:r>
      <w:r>
        <w:rPr>
          <w:rFonts w:hint="eastAsia"/>
        </w:rPr>
        <w:t>，覆盖范围可遍及全球（卫星、航空、水上）的业务而言）或国家层面</w:t>
      </w:r>
      <w:r w:rsidRPr="007938B3">
        <w:rPr>
          <w:rFonts w:hint="eastAsia"/>
        </w:rPr>
        <w:t>不同无线电通信业务或应用之间</w:t>
      </w:r>
      <w:r w:rsidR="008E1793">
        <w:rPr>
          <w:rFonts w:hint="eastAsia"/>
          <w:lang w:eastAsia="zh-CN"/>
        </w:rPr>
        <w:t>；</w:t>
      </w:r>
    </w:p>
    <w:p w:rsidR="00F478A6" w:rsidRPr="00EC0D88" w:rsidRDefault="00F478A6" w:rsidP="008E1793">
      <w:pPr>
        <w:pStyle w:val="enumlev1"/>
      </w:pPr>
      <w:r>
        <w:t>–</w:t>
      </w:r>
      <w:r>
        <w:tab/>
      </w:r>
      <w:r w:rsidRPr="007938B3">
        <w:rPr>
          <w:rFonts w:hint="eastAsia"/>
        </w:rPr>
        <w:t>在不同实体或用户类型（例如政府与商业用途）之间</w:t>
      </w:r>
      <w:r>
        <w:rPr>
          <w:rFonts w:hint="eastAsia"/>
        </w:rPr>
        <w:t>；</w:t>
      </w:r>
    </w:p>
    <w:p w:rsidR="00F478A6" w:rsidRPr="00EC0D88" w:rsidRDefault="00F478A6" w:rsidP="008E1793">
      <w:pPr>
        <w:pStyle w:val="enumlev1"/>
      </w:pPr>
      <w:r>
        <w:t>–</w:t>
      </w:r>
      <w:r>
        <w:tab/>
      </w:r>
      <w:r w:rsidRPr="007938B3">
        <w:rPr>
          <w:rFonts w:hint="eastAsia"/>
        </w:rPr>
        <w:t>在</w:t>
      </w:r>
      <w:r>
        <w:rPr>
          <w:rFonts w:hint="eastAsia"/>
        </w:rPr>
        <w:t>同一</w:t>
      </w:r>
      <w:r w:rsidR="0083309E">
        <w:rPr>
          <w:rFonts w:hint="eastAsia"/>
        </w:rPr>
        <w:t>/</w:t>
      </w:r>
      <w:r w:rsidR="0083309E">
        <w:rPr>
          <w:rFonts w:hint="eastAsia"/>
        </w:rPr>
        <w:t>类似</w:t>
      </w:r>
      <w:r w:rsidRPr="007938B3">
        <w:rPr>
          <w:rFonts w:hint="eastAsia"/>
        </w:rPr>
        <w:t>应用</w:t>
      </w:r>
      <w:r>
        <w:rPr>
          <w:rFonts w:hint="eastAsia"/>
        </w:rPr>
        <w:t>（</w:t>
      </w:r>
      <w:r w:rsidRPr="007938B3">
        <w:rPr>
          <w:rFonts w:hint="eastAsia"/>
        </w:rPr>
        <w:t>如</w:t>
      </w:r>
      <w:r>
        <w:rPr>
          <w:rFonts w:hint="eastAsia"/>
        </w:rPr>
        <w:t>，</w:t>
      </w:r>
      <w:r w:rsidRPr="00EC0D88">
        <w:t>PMR</w:t>
      </w:r>
      <w:r w:rsidRPr="007938B3">
        <w:rPr>
          <w:rFonts w:hint="eastAsia"/>
        </w:rPr>
        <w:t>服务</w:t>
      </w:r>
      <w:r>
        <w:rPr>
          <w:rFonts w:hint="eastAsia"/>
        </w:rPr>
        <w:t>、</w:t>
      </w:r>
      <w:r w:rsidRPr="007938B3">
        <w:rPr>
          <w:rFonts w:hint="eastAsia"/>
        </w:rPr>
        <w:t>点对点链路</w:t>
      </w:r>
      <w:r>
        <w:rPr>
          <w:rFonts w:hint="eastAsia"/>
        </w:rPr>
        <w:t>）</w:t>
      </w:r>
      <w:r w:rsidRPr="007938B3">
        <w:rPr>
          <w:rFonts w:hint="eastAsia"/>
        </w:rPr>
        <w:t>的不同许可用户之间</w:t>
      </w:r>
      <w:r>
        <w:rPr>
          <w:rFonts w:hint="eastAsia"/>
        </w:rPr>
        <w:t>；</w:t>
      </w:r>
    </w:p>
    <w:p w:rsidR="00F478A6" w:rsidRPr="00EC0D88" w:rsidRDefault="00F478A6" w:rsidP="008E1793">
      <w:pPr>
        <w:pStyle w:val="enumlev1"/>
      </w:pPr>
      <w:r>
        <w:t>–</w:t>
      </w:r>
      <w:r>
        <w:tab/>
      </w:r>
      <w:r>
        <w:rPr>
          <w:rFonts w:hint="eastAsia"/>
        </w:rPr>
        <w:t>受保护的主要用户和免许可用户之间（</w:t>
      </w:r>
      <w:r w:rsidRPr="007938B3">
        <w:rPr>
          <w:rFonts w:hint="eastAsia"/>
        </w:rPr>
        <w:t>如雷达和</w:t>
      </w:r>
      <w:r w:rsidRPr="007938B3">
        <w:rPr>
          <w:rFonts w:hint="eastAsia"/>
        </w:rPr>
        <w:t>EESS</w:t>
      </w:r>
      <w:r w:rsidRPr="007938B3">
        <w:rPr>
          <w:rFonts w:hint="eastAsia"/>
        </w:rPr>
        <w:t>与</w:t>
      </w:r>
      <w:r w:rsidRPr="007938B3">
        <w:rPr>
          <w:rFonts w:hint="eastAsia"/>
        </w:rPr>
        <w:t xml:space="preserve">5 GHz </w:t>
      </w:r>
      <w:r w:rsidRPr="00EC0D88">
        <w:t>RLAN</w:t>
      </w:r>
      <w:r w:rsidRPr="007938B3">
        <w:rPr>
          <w:rFonts w:hint="eastAsia"/>
        </w:rPr>
        <w:t>）</w:t>
      </w:r>
      <w:r>
        <w:rPr>
          <w:rFonts w:hint="eastAsia"/>
        </w:rPr>
        <w:t>；</w:t>
      </w:r>
    </w:p>
    <w:p w:rsidR="00F478A6" w:rsidRPr="00EC0D88" w:rsidRDefault="00F478A6" w:rsidP="008E1793">
      <w:pPr>
        <w:pStyle w:val="enumlev1"/>
      </w:pPr>
      <w:r>
        <w:t>–</w:t>
      </w:r>
      <w:r>
        <w:tab/>
      </w:r>
      <w:r w:rsidRPr="007938B3">
        <w:rPr>
          <w:rFonts w:hint="eastAsia"/>
        </w:rPr>
        <w:t>在不同的免</w:t>
      </w:r>
      <w:r w:rsidR="0083309E">
        <w:rPr>
          <w:rFonts w:hint="eastAsia"/>
        </w:rPr>
        <w:t>执照</w:t>
      </w:r>
      <w:r w:rsidRPr="007938B3">
        <w:rPr>
          <w:rFonts w:hint="eastAsia"/>
        </w:rPr>
        <w:t>用户之间</w:t>
      </w:r>
      <w:r>
        <w:rPr>
          <w:rFonts w:hint="eastAsia"/>
        </w:rPr>
        <w:t>。</w:t>
      </w:r>
    </w:p>
    <w:p w:rsidR="0036317A" w:rsidRPr="00492624" w:rsidRDefault="004B1F82" w:rsidP="00160CF6">
      <w:pPr>
        <w:ind w:firstLineChars="200" w:firstLine="480"/>
        <w:rPr>
          <w:lang w:val="en-GB" w:eastAsia="zh-CN"/>
        </w:rPr>
      </w:pPr>
      <w:bookmarkStart w:id="77" w:name="lt_pId146"/>
      <w:bookmarkEnd w:id="76"/>
      <w:r>
        <w:rPr>
          <w:rFonts w:hint="eastAsia"/>
          <w:lang w:val="en-GB" w:eastAsia="zh-CN"/>
        </w:rPr>
        <w:t>实际上，一个用户不得不接受的有效共用程度取决于频率授权（一般性或单个授权）中规定的频谱使用条件以及可使用相同频谱的其他类型用户所具备的知识。</w:t>
      </w:r>
      <w:bookmarkEnd w:id="77"/>
    </w:p>
    <w:p w:rsidR="00F478A6" w:rsidRPr="0000073F" w:rsidRDefault="00F478A6" w:rsidP="005D0496">
      <w:pPr>
        <w:ind w:firstLineChars="200" w:firstLine="480"/>
        <w:rPr>
          <w:lang w:val="en-GB" w:eastAsia="zh-CN"/>
        </w:rPr>
      </w:pPr>
      <w:bookmarkStart w:id="78" w:name="lt_pId147"/>
      <w:r w:rsidRPr="007938B3">
        <w:rPr>
          <w:rFonts w:hint="eastAsia"/>
          <w:lang w:val="en-GB" w:eastAsia="zh-CN"/>
        </w:rPr>
        <w:t>从</w:t>
      </w:r>
      <w:r w:rsidR="007A5759">
        <w:rPr>
          <w:rFonts w:hint="eastAsia"/>
          <w:lang w:val="en-GB" w:eastAsia="zh-CN"/>
        </w:rPr>
        <w:t>规则</w:t>
      </w:r>
      <w:r w:rsidRPr="007938B3">
        <w:rPr>
          <w:rFonts w:hint="eastAsia"/>
          <w:lang w:val="en-GB" w:eastAsia="zh-CN"/>
        </w:rPr>
        <w:t>角度合理地</w:t>
      </w:r>
      <w:r>
        <w:rPr>
          <w:rFonts w:hint="eastAsia"/>
          <w:lang w:val="en-GB" w:eastAsia="zh-CN"/>
        </w:rPr>
        <w:t>准予</w:t>
      </w:r>
      <w:r w:rsidRPr="007938B3">
        <w:rPr>
          <w:rFonts w:hint="eastAsia"/>
          <w:lang w:val="en-GB" w:eastAsia="zh-CN"/>
        </w:rPr>
        <w:t>频谱</w:t>
      </w:r>
      <w:r>
        <w:rPr>
          <w:rFonts w:hint="eastAsia"/>
          <w:lang w:val="en-GB" w:eastAsia="zh-CN"/>
        </w:rPr>
        <w:t>共用</w:t>
      </w:r>
      <w:r w:rsidR="004B1F82">
        <w:rPr>
          <w:rFonts w:hint="eastAsia"/>
          <w:lang w:val="en-GB" w:eastAsia="zh-CN"/>
        </w:rPr>
        <w:t>实际上</w:t>
      </w:r>
      <w:r w:rsidRPr="007938B3">
        <w:rPr>
          <w:rFonts w:hint="eastAsia"/>
          <w:lang w:val="en-GB" w:eastAsia="zh-CN"/>
        </w:rPr>
        <w:t>需要</w:t>
      </w:r>
      <w:r w:rsidR="004B1F82">
        <w:rPr>
          <w:rFonts w:hint="eastAsia"/>
          <w:lang w:val="en-GB" w:eastAsia="zh-CN"/>
        </w:rPr>
        <w:t>严格</w:t>
      </w:r>
      <w:r w:rsidRPr="007938B3">
        <w:rPr>
          <w:rFonts w:hint="eastAsia"/>
          <w:lang w:val="en-GB" w:eastAsia="zh-CN"/>
        </w:rPr>
        <w:t>区分国家监管</w:t>
      </w:r>
      <w:r>
        <w:rPr>
          <w:rFonts w:hint="eastAsia"/>
          <w:lang w:val="en-GB" w:eastAsia="zh-CN"/>
        </w:rPr>
        <w:t>进程</w:t>
      </w:r>
      <w:r w:rsidRPr="007938B3">
        <w:rPr>
          <w:rFonts w:hint="eastAsia"/>
          <w:lang w:val="en-GB" w:eastAsia="zh-CN"/>
        </w:rPr>
        <w:t>中的两个关键步骤，以便能够在国家层面</w:t>
      </w:r>
      <w:r>
        <w:rPr>
          <w:rFonts w:hint="eastAsia"/>
          <w:lang w:val="en-GB" w:eastAsia="zh-CN"/>
        </w:rPr>
        <w:t>使用</w:t>
      </w:r>
      <w:r w:rsidRPr="007938B3">
        <w:rPr>
          <w:rFonts w:hint="eastAsia"/>
          <w:lang w:val="en-GB" w:eastAsia="zh-CN"/>
        </w:rPr>
        <w:t>频谱</w:t>
      </w:r>
      <w:r>
        <w:rPr>
          <w:rFonts w:hint="eastAsia"/>
          <w:lang w:val="en-GB" w:eastAsia="zh-CN"/>
        </w:rPr>
        <w:t>：</w:t>
      </w:r>
      <w:r w:rsidRPr="0000073F">
        <w:rPr>
          <w:lang w:val="en-GB" w:eastAsia="zh-CN"/>
        </w:rPr>
        <w:t>1)</w:t>
      </w:r>
      <w:r>
        <w:rPr>
          <w:rFonts w:hint="eastAsia"/>
          <w:lang w:val="en-GB" w:eastAsia="zh-CN"/>
        </w:rPr>
        <w:t xml:space="preserve"> </w:t>
      </w:r>
      <w:r w:rsidRPr="007938B3">
        <w:rPr>
          <w:rFonts w:hint="eastAsia"/>
          <w:lang w:val="en-GB" w:eastAsia="zh-CN"/>
        </w:rPr>
        <w:t>频率</w:t>
      </w:r>
      <w:r>
        <w:rPr>
          <w:rFonts w:hint="eastAsia"/>
          <w:lang w:val="en-GB" w:eastAsia="zh-CN"/>
        </w:rPr>
        <w:t>划分</w:t>
      </w:r>
      <w:r w:rsidR="005D0496">
        <w:rPr>
          <w:rFonts w:hint="eastAsia"/>
          <w:lang w:val="en-GB" w:eastAsia="zh-CN"/>
        </w:rPr>
        <w:t>；</w:t>
      </w:r>
      <w:r w:rsidRPr="0000073F">
        <w:rPr>
          <w:lang w:val="en-GB" w:eastAsia="zh-CN"/>
        </w:rPr>
        <w:t>2)</w:t>
      </w:r>
      <w:r>
        <w:rPr>
          <w:rFonts w:hint="eastAsia"/>
          <w:lang w:val="en-GB" w:eastAsia="zh-CN"/>
        </w:rPr>
        <w:t xml:space="preserve"> </w:t>
      </w:r>
      <w:r w:rsidRPr="007938B3">
        <w:rPr>
          <w:rFonts w:hint="eastAsia"/>
          <w:lang w:val="en-GB" w:eastAsia="zh-CN"/>
        </w:rPr>
        <w:t>频率</w:t>
      </w:r>
      <w:r w:rsidR="005D0496">
        <w:rPr>
          <w:rFonts w:hint="eastAsia"/>
          <w:lang w:val="en-GB" w:eastAsia="zh-CN"/>
        </w:rPr>
        <w:t>许可</w:t>
      </w:r>
      <w:r>
        <w:rPr>
          <w:rFonts w:hint="eastAsia"/>
          <w:lang w:val="en-GB" w:eastAsia="zh-CN"/>
        </w:rPr>
        <w:t>。</w:t>
      </w:r>
    </w:p>
    <w:p w:rsidR="00F478A6" w:rsidRPr="00F125B9" w:rsidRDefault="005D0496" w:rsidP="005D0496">
      <w:pPr>
        <w:ind w:firstLineChars="200" w:firstLine="480"/>
        <w:rPr>
          <w:lang w:val="en-GB" w:eastAsia="zh-CN"/>
        </w:rPr>
      </w:pPr>
      <w:r>
        <w:rPr>
          <w:rFonts w:hint="eastAsia"/>
          <w:lang w:val="en-GB" w:eastAsia="zh-CN"/>
        </w:rPr>
        <w:t>此处，</w:t>
      </w:r>
      <w:r w:rsidR="00F478A6" w:rsidRPr="007938B3">
        <w:rPr>
          <w:rFonts w:hint="eastAsia"/>
          <w:lang w:val="en-GB" w:eastAsia="zh-CN"/>
        </w:rPr>
        <w:t>“频率</w:t>
      </w:r>
      <w:r w:rsidR="00F478A6">
        <w:rPr>
          <w:rFonts w:hint="eastAsia"/>
          <w:lang w:val="en-GB" w:eastAsia="zh-CN"/>
        </w:rPr>
        <w:t>划分</w:t>
      </w:r>
      <w:r w:rsidR="00F478A6" w:rsidRPr="007938B3">
        <w:rPr>
          <w:rFonts w:hint="eastAsia"/>
          <w:lang w:val="en-GB" w:eastAsia="zh-CN"/>
        </w:rPr>
        <w:t>”在广义上是指在国家层面定义可</w:t>
      </w:r>
      <w:r w:rsidR="00F478A6">
        <w:rPr>
          <w:rFonts w:hint="eastAsia"/>
          <w:lang w:val="en-GB" w:eastAsia="zh-CN"/>
        </w:rPr>
        <w:t>使用某个频段</w:t>
      </w:r>
      <w:r w:rsidR="00F478A6" w:rsidRPr="007938B3">
        <w:rPr>
          <w:rFonts w:hint="eastAsia"/>
          <w:lang w:val="en-GB" w:eastAsia="zh-CN"/>
        </w:rPr>
        <w:t>的服务和</w:t>
      </w:r>
      <w:r w:rsidR="00F478A6" w:rsidRPr="007938B3">
        <w:rPr>
          <w:rFonts w:hint="eastAsia"/>
          <w:lang w:val="en-GB" w:eastAsia="zh-CN"/>
        </w:rPr>
        <w:t>/</w:t>
      </w:r>
      <w:r w:rsidR="00F478A6" w:rsidRPr="007938B3">
        <w:rPr>
          <w:rFonts w:hint="eastAsia"/>
          <w:lang w:val="en-GB" w:eastAsia="zh-CN"/>
        </w:rPr>
        <w:t>或应用</w:t>
      </w:r>
      <w:r w:rsidR="00F478A6">
        <w:rPr>
          <w:rFonts w:hint="eastAsia"/>
          <w:lang w:val="en-GB" w:eastAsia="zh-CN"/>
        </w:rPr>
        <w:t>，</w:t>
      </w:r>
      <w:r w:rsidR="00F478A6" w:rsidRPr="007938B3">
        <w:rPr>
          <w:rFonts w:hint="eastAsia"/>
          <w:lang w:val="en-GB" w:eastAsia="zh-CN"/>
        </w:rPr>
        <w:t>而“频率</w:t>
      </w:r>
      <w:r>
        <w:rPr>
          <w:rFonts w:hint="eastAsia"/>
          <w:lang w:val="en-GB" w:eastAsia="zh-CN"/>
        </w:rPr>
        <w:t>许可</w:t>
      </w:r>
      <w:r w:rsidR="00F478A6" w:rsidRPr="007938B3">
        <w:rPr>
          <w:rFonts w:hint="eastAsia"/>
          <w:lang w:val="en-GB" w:eastAsia="zh-CN"/>
        </w:rPr>
        <w:t>”</w:t>
      </w:r>
      <w:r>
        <w:rPr>
          <w:rFonts w:hint="eastAsia"/>
          <w:lang w:val="en-GB" w:eastAsia="zh-CN"/>
        </w:rPr>
        <w:t>则</w:t>
      </w:r>
      <w:r w:rsidR="00F478A6" w:rsidRPr="007938B3">
        <w:rPr>
          <w:rFonts w:hint="eastAsia"/>
          <w:lang w:val="en-GB" w:eastAsia="zh-CN"/>
        </w:rPr>
        <w:t>是指向用户</w:t>
      </w:r>
      <w:r w:rsidR="00F478A6">
        <w:rPr>
          <w:rFonts w:hint="eastAsia"/>
          <w:lang w:val="en-GB" w:eastAsia="zh-CN"/>
        </w:rPr>
        <w:t>指配</w:t>
      </w:r>
      <w:r w:rsidR="00F478A6" w:rsidRPr="007938B3">
        <w:rPr>
          <w:rFonts w:hint="eastAsia"/>
          <w:lang w:val="en-GB" w:eastAsia="zh-CN"/>
        </w:rPr>
        <w:t>频谱的程序</w:t>
      </w:r>
      <w:r w:rsidR="00F478A6">
        <w:rPr>
          <w:rFonts w:hint="eastAsia"/>
          <w:lang w:val="en-GB" w:eastAsia="zh-CN"/>
        </w:rPr>
        <w:t>和市场监管。</w:t>
      </w:r>
    </w:p>
    <w:p w:rsidR="0036317A" w:rsidRPr="00492624" w:rsidRDefault="00232260" w:rsidP="00232260">
      <w:pPr>
        <w:overflowPunct/>
        <w:autoSpaceDE/>
        <w:autoSpaceDN/>
        <w:adjustRightInd/>
        <w:ind w:firstLineChars="200" w:firstLine="480"/>
        <w:jc w:val="left"/>
        <w:textAlignment w:val="auto"/>
        <w:rPr>
          <w:lang w:val="en-GB" w:eastAsia="zh-CN"/>
        </w:rPr>
      </w:pPr>
      <w:bookmarkStart w:id="79" w:name="lt_pId151"/>
      <w:bookmarkEnd w:id="78"/>
      <w:r>
        <w:rPr>
          <w:rFonts w:hint="eastAsia"/>
          <w:lang w:val="en-GB" w:eastAsia="zh-CN"/>
        </w:rPr>
        <w:t>免执照监管（例如短距离设备的监管）不向特定用户指配频率，也依赖</w:t>
      </w:r>
      <w:r w:rsidR="00837DFD">
        <w:rPr>
          <w:lang w:val="en-GB" w:eastAsia="zh-CN"/>
        </w:rPr>
        <w:t>频谱共用</w:t>
      </w:r>
      <w:r>
        <w:rPr>
          <w:rFonts w:hint="eastAsia"/>
          <w:lang w:val="en-GB" w:eastAsia="zh-CN"/>
        </w:rPr>
        <w:t>原则，但在本报告中并未考虑。本报告侧重于适用于单独许可用户的监管方式。</w:t>
      </w:r>
      <w:bookmarkEnd w:id="79"/>
    </w:p>
    <w:p w:rsidR="0036317A" w:rsidRPr="00492624" w:rsidRDefault="00840CC9" w:rsidP="00840CC9">
      <w:pPr>
        <w:overflowPunct/>
        <w:autoSpaceDE/>
        <w:autoSpaceDN/>
        <w:adjustRightInd/>
        <w:ind w:firstLineChars="200" w:firstLine="480"/>
        <w:jc w:val="left"/>
        <w:textAlignment w:val="auto"/>
        <w:rPr>
          <w:lang w:val="en-GB" w:eastAsia="zh-CN"/>
        </w:rPr>
      </w:pPr>
      <w:bookmarkStart w:id="80" w:name="lt_pId152"/>
      <w:r>
        <w:rPr>
          <w:rFonts w:hint="eastAsia"/>
          <w:lang w:val="en-GB" w:eastAsia="zh-CN"/>
        </w:rPr>
        <w:t>本报告澄清了某些由于划分与许可之间的明显区别而引发的重要问题，并包含了一系列已经过实践且被公认为在频谱管理解决方案方面属于优秀做法的监管机制。这些做法可使寻求</w:t>
      </w:r>
      <w:r w:rsidR="007A5759">
        <w:rPr>
          <w:rFonts w:hint="eastAsia"/>
          <w:lang w:val="en-GB" w:eastAsia="zh-CN"/>
        </w:rPr>
        <w:t>规则</w:t>
      </w:r>
      <w:r>
        <w:rPr>
          <w:rFonts w:hint="eastAsia"/>
          <w:lang w:val="en-GB" w:eastAsia="zh-CN"/>
        </w:rPr>
        <w:t>解决方案，鼓励根据第</w:t>
      </w:r>
      <w:r w:rsidRPr="00492624">
        <w:rPr>
          <w:lang w:val="en-GB" w:eastAsia="zh-CN"/>
        </w:rPr>
        <w:t>ITU-R 208-1/1</w:t>
      </w:r>
      <w:r>
        <w:rPr>
          <w:rFonts w:hint="eastAsia"/>
          <w:lang w:val="en-GB" w:eastAsia="zh-CN"/>
        </w:rPr>
        <w:t>号课题“</w:t>
      </w:r>
      <w:r>
        <w:rPr>
          <w:color w:val="000000"/>
          <w:lang w:eastAsia="zh-CN"/>
        </w:rPr>
        <w:t>国家频谱管理的替代方</w:t>
      </w:r>
      <w:r>
        <w:rPr>
          <w:rFonts w:ascii="SimSun" w:hAnsi="SimSun" w:cs="SimSun" w:hint="eastAsia"/>
          <w:color w:val="000000"/>
          <w:lang w:eastAsia="zh-CN"/>
        </w:rPr>
        <w:t>法</w:t>
      </w:r>
      <w:r>
        <w:rPr>
          <w:rFonts w:hint="eastAsia"/>
          <w:lang w:val="en-GB" w:eastAsia="zh-CN"/>
        </w:rPr>
        <w:t>”改进频谱共用的各国受益。</w:t>
      </w:r>
      <w:bookmarkEnd w:id="80"/>
    </w:p>
    <w:p w:rsidR="0036317A" w:rsidRPr="00492624" w:rsidRDefault="0036317A" w:rsidP="008E1793">
      <w:pPr>
        <w:pStyle w:val="Heading1"/>
        <w:spacing w:line="259" w:lineRule="auto"/>
        <w:rPr>
          <w:lang w:val="en-GB" w:eastAsia="zh-CN"/>
        </w:rPr>
      </w:pPr>
      <w:bookmarkStart w:id="81" w:name="_Toc485590925"/>
      <w:bookmarkStart w:id="82" w:name="_Toc489884485"/>
      <w:bookmarkStart w:id="83" w:name="_Toc498609207"/>
      <w:r w:rsidRPr="00492624">
        <w:rPr>
          <w:lang w:val="en-GB" w:eastAsia="zh-CN"/>
        </w:rPr>
        <w:lastRenderedPageBreak/>
        <w:t>2</w:t>
      </w:r>
      <w:r w:rsidRPr="00492624">
        <w:rPr>
          <w:lang w:val="en-GB" w:eastAsia="zh-CN"/>
        </w:rPr>
        <w:tab/>
      </w:r>
      <w:bookmarkStart w:id="84" w:name="lt_pId154"/>
      <w:r w:rsidR="00840CC9">
        <w:rPr>
          <w:rFonts w:hint="eastAsia"/>
          <w:lang w:val="en-GB" w:eastAsia="zh-CN"/>
        </w:rPr>
        <w:t>在划分层面共用与在许可层面共用</w:t>
      </w:r>
      <w:bookmarkEnd w:id="81"/>
      <w:bookmarkEnd w:id="82"/>
      <w:bookmarkEnd w:id="84"/>
      <w:bookmarkEnd w:id="83"/>
    </w:p>
    <w:p w:rsidR="0036317A" w:rsidRPr="00492624" w:rsidRDefault="0036317A" w:rsidP="008E1793">
      <w:pPr>
        <w:pStyle w:val="Heading2"/>
        <w:spacing w:line="259" w:lineRule="auto"/>
        <w:rPr>
          <w:lang w:val="en-GB" w:eastAsia="zh-CN"/>
        </w:rPr>
      </w:pPr>
      <w:bookmarkStart w:id="85" w:name="_Toc485590926"/>
      <w:bookmarkStart w:id="86" w:name="_Toc489884486"/>
      <w:bookmarkStart w:id="87" w:name="_Toc498609208"/>
      <w:r w:rsidRPr="00492624">
        <w:rPr>
          <w:lang w:val="en-GB" w:eastAsia="zh-CN"/>
        </w:rPr>
        <w:t>2.1</w:t>
      </w:r>
      <w:r w:rsidRPr="00492624">
        <w:rPr>
          <w:lang w:val="en-GB" w:eastAsia="zh-CN"/>
        </w:rPr>
        <w:tab/>
      </w:r>
      <w:bookmarkStart w:id="88" w:name="lt_pId156"/>
      <w:r w:rsidR="00840CC9">
        <w:rPr>
          <w:rFonts w:hint="eastAsia"/>
          <w:lang w:val="en-GB" w:eastAsia="zh-CN"/>
        </w:rPr>
        <w:t>频率划分与许可共享接入（</w:t>
      </w:r>
      <w:r w:rsidRPr="00492624">
        <w:rPr>
          <w:lang w:val="en-GB" w:eastAsia="zh-CN"/>
        </w:rPr>
        <w:t>LSA</w:t>
      </w:r>
      <w:bookmarkEnd w:id="85"/>
      <w:bookmarkEnd w:id="86"/>
      <w:bookmarkEnd w:id="88"/>
      <w:r w:rsidR="00840CC9">
        <w:rPr>
          <w:rFonts w:hint="eastAsia"/>
          <w:lang w:val="en-GB" w:eastAsia="zh-CN"/>
        </w:rPr>
        <w:t>）</w:t>
      </w:r>
      <w:bookmarkEnd w:id="87"/>
    </w:p>
    <w:p w:rsidR="0036317A" w:rsidRPr="00492624" w:rsidRDefault="00C257EC" w:rsidP="008E1793">
      <w:pPr>
        <w:spacing w:line="259" w:lineRule="auto"/>
        <w:ind w:firstLineChars="200" w:firstLine="480"/>
        <w:rPr>
          <w:lang w:val="en-GB" w:eastAsia="de-DE"/>
        </w:rPr>
      </w:pPr>
      <w:bookmarkStart w:id="89" w:name="lt_pId157"/>
      <w:r>
        <w:rPr>
          <w:rFonts w:hint="eastAsia"/>
          <w:lang w:val="en-GB" w:eastAsia="zh-CN"/>
        </w:rPr>
        <w:t>国家频率划分表（</w:t>
      </w:r>
      <w:r w:rsidR="0036317A" w:rsidRPr="00492624">
        <w:rPr>
          <w:lang w:val="en-GB" w:eastAsia="de-DE"/>
        </w:rPr>
        <w:t>NTFA</w:t>
      </w:r>
      <w:r>
        <w:rPr>
          <w:rFonts w:hint="eastAsia"/>
          <w:lang w:val="en-GB" w:eastAsia="zh-CN"/>
        </w:rPr>
        <w:t>）是大多数国家无线电频率频谱管理的国内基础。</w:t>
      </w:r>
      <w:bookmarkStart w:id="90" w:name="lt_pId158"/>
      <w:bookmarkEnd w:id="89"/>
      <w:r w:rsidR="0036317A" w:rsidRPr="00492624">
        <w:rPr>
          <w:lang w:val="en-GB" w:eastAsia="de-DE"/>
        </w:rPr>
        <w:t>NTFA</w:t>
      </w:r>
      <w:r>
        <w:rPr>
          <w:rFonts w:hint="eastAsia"/>
          <w:lang w:val="en-GB" w:eastAsia="zh-CN"/>
        </w:rPr>
        <w:t>主要规定一国主管部门批准在频段内使用的无线电业务以及可以使用这些业务的实体。</w:t>
      </w:r>
      <w:bookmarkStart w:id="91" w:name="lt_pId159"/>
      <w:bookmarkEnd w:id="90"/>
      <w:r>
        <w:rPr>
          <w:rFonts w:hint="eastAsia"/>
          <w:lang w:val="en-GB" w:eastAsia="zh-CN"/>
        </w:rPr>
        <w:t>频段可“排他地”或“共用地”划分给某些业务或应用。</w:t>
      </w:r>
      <w:bookmarkEnd w:id="91"/>
    </w:p>
    <w:p w:rsidR="0036317A" w:rsidRPr="00492624" w:rsidRDefault="00C257EC" w:rsidP="008E1793">
      <w:pPr>
        <w:spacing w:line="259" w:lineRule="auto"/>
        <w:ind w:firstLineChars="200" w:firstLine="480"/>
        <w:rPr>
          <w:lang w:val="en-GB" w:eastAsia="de-DE"/>
        </w:rPr>
      </w:pPr>
      <w:bookmarkStart w:id="92" w:name="lt_pId160"/>
      <w:r>
        <w:rPr>
          <w:rFonts w:hint="eastAsia"/>
          <w:lang w:val="en-GB" w:eastAsia="zh-CN"/>
        </w:rPr>
        <w:t>许可共享接入（</w:t>
      </w:r>
      <w:r w:rsidR="0036317A" w:rsidRPr="00492624">
        <w:rPr>
          <w:lang w:val="en-GB" w:eastAsia="de-DE"/>
        </w:rPr>
        <w:t>LSA</w:t>
      </w:r>
      <w:r>
        <w:rPr>
          <w:rFonts w:hint="eastAsia"/>
          <w:lang w:val="en-GB" w:eastAsia="zh-CN"/>
        </w:rPr>
        <w:t>）概念原先是作为根据单独许可制度推动为移动宽带增加频段，同时保留现有使用而引入的。</w:t>
      </w:r>
      <w:bookmarkStart w:id="93" w:name="lt_pId161"/>
      <w:bookmarkEnd w:id="92"/>
      <w:r>
        <w:rPr>
          <w:rFonts w:hint="eastAsia"/>
          <w:lang w:val="en-GB" w:eastAsia="zh-CN"/>
        </w:rPr>
        <w:t>采用这种方法也是为了在现有用户不使用频谱时，随时随地地实现频谱的动态使用。</w:t>
      </w:r>
      <w:bookmarkEnd w:id="93"/>
    </w:p>
    <w:p w:rsidR="0036317A" w:rsidRPr="00492624" w:rsidRDefault="0036317A" w:rsidP="008E1793">
      <w:pPr>
        <w:spacing w:line="259" w:lineRule="auto"/>
        <w:ind w:firstLineChars="200" w:firstLine="480"/>
        <w:rPr>
          <w:lang w:val="en-GB" w:eastAsia="de-DE"/>
        </w:rPr>
      </w:pPr>
      <w:bookmarkStart w:id="94" w:name="lt_pId162"/>
      <w:r w:rsidRPr="00492624">
        <w:rPr>
          <w:lang w:val="en-GB" w:eastAsia="de-DE"/>
        </w:rPr>
        <w:t>LSA</w:t>
      </w:r>
      <w:r w:rsidR="00C257EC">
        <w:rPr>
          <w:rFonts w:hint="eastAsia"/>
          <w:lang w:val="en-GB" w:eastAsia="zh-CN"/>
        </w:rPr>
        <w:t>为在频谱“重耕”不可行或没有必要时增加可为移动宽带使用的频谱资源提供了一种规则工具。</w:t>
      </w:r>
      <w:bookmarkEnd w:id="94"/>
      <w:r w:rsidR="00C257EC">
        <w:rPr>
          <w:rFonts w:hint="eastAsia"/>
          <w:lang w:val="en-GB" w:eastAsia="zh-CN"/>
        </w:rPr>
        <w:t>但是，</w:t>
      </w:r>
      <w:bookmarkStart w:id="95" w:name="lt_pId163"/>
      <w:r w:rsidR="00C257EC">
        <w:rPr>
          <w:rFonts w:hint="eastAsia"/>
          <w:lang w:val="en-GB" w:eastAsia="zh-CN"/>
        </w:rPr>
        <w:t>它被定义为无需规定现有业务和</w:t>
      </w:r>
      <w:r w:rsidR="00C257EC">
        <w:rPr>
          <w:rFonts w:hint="eastAsia"/>
          <w:lang w:val="en-GB" w:eastAsia="zh-CN"/>
        </w:rPr>
        <w:t>LSA</w:t>
      </w:r>
      <w:r w:rsidR="00C257EC">
        <w:rPr>
          <w:rFonts w:hint="eastAsia"/>
          <w:lang w:val="en-GB" w:eastAsia="zh-CN"/>
        </w:rPr>
        <w:t>用户性质的一般性概念。</w:t>
      </w:r>
      <w:bookmarkStart w:id="96" w:name="lt_pId164"/>
      <w:bookmarkEnd w:id="95"/>
      <w:r w:rsidRPr="003132DC">
        <w:rPr>
          <w:lang w:val="en-GB" w:eastAsia="de-DE"/>
        </w:rPr>
        <w:t>LSA</w:t>
      </w:r>
      <w:r w:rsidR="00C257EC">
        <w:rPr>
          <w:rFonts w:hint="eastAsia"/>
          <w:lang w:val="en-GB" w:eastAsia="zh-CN"/>
        </w:rPr>
        <w:t>被许可人和现有业务</w:t>
      </w:r>
      <w:r w:rsidR="007A5759">
        <w:rPr>
          <w:rFonts w:hint="eastAsia"/>
          <w:lang w:val="en-GB" w:eastAsia="zh-CN"/>
        </w:rPr>
        <w:t>使用不同的应用且适用不同的规则限制。</w:t>
      </w:r>
      <w:bookmarkStart w:id="97" w:name="lt_pId165"/>
      <w:bookmarkEnd w:id="96"/>
      <w:r w:rsidR="00284CBE">
        <w:rPr>
          <w:rFonts w:hint="eastAsia"/>
          <w:lang w:val="en-GB" w:eastAsia="zh-CN"/>
        </w:rPr>
        <w:t>它们均排他地在给定位置和给定时间单独地获取部分频谱。</w:t>
      </w:r>
      <w:bookmarkEnd w:id="97"/>
    </w:p>
    <w:p w:rsidR="0036317A" w:rsidRPr="00492624" w:rsidRDefault="00284CBE" w:rsidP="008E1793">
      <w:pPr>
        <w:spacing w:line="259" w:lineRule="auto"/>
        <w:ind w:firstLineChars="200" w:firstLine="480"/>
        <w:rPr>
          <w:lang w:val="en-GB" w:eastAsia="de-DE"/>
        </w:rPr>
      </w:pPr>
      <w:bookmarkStart w:id="98" w:name="lt_pId166"/>
      <w:r>
        <w:rPr>
          <w:rFonts w:hint="eastAsia"/>
          <w:lang w:val="en-GB" w:eastAsia="zh-CN"/>
        </w:rPr>
        <w:t>综上所述，许可共享接入指</w:t>
      </w:r>
      <w:r w:rsidR="002A748D">
        <w:rPr>
          <w:rFonts w:hint="eastAsia"/>
          <w:lang w:val="en-GB" w:eastAsia="zh-CN"/>
        </w:rPr>
        <w:t>“</w:t>
      </w:r>
      <w:r w:rsidR="002A748D" w:rsidRPr="005936AB">
        <w:rPr>
          <w:rFonts w:hint="eastAsia"/>
          <w:lang w:val="en-GB" w:eastAsia="zh-CN"/>
        </w:rPr>
        <w:t>旨在</w:t>
      </w:r>
      <w:r w:rsidR="002A748D">
        <w:rPr>
          <w:rFonts w:hint="eastAsia"/>
          <w:lang w:val="en-GB" w:eastAsia="zh-CN"/>
        </w:rPr>
        <w:t>为</w:t>
      </w:r>
      <w:r w:rsidR="002A748D" w:rsidRPr="005936AB">
        <w:rPr>
          <w:rFonts w:hint="eastAsia"/>
          <w:lang w:val="en-GB" w:eastAsia="zh-CN"/>
        </w:rPr>
        <w:t>在已</w:t>
      </w:r>
      <w:r w:rsidR="002A748D">
        <w:rPr>
          <w:rFonts w:hint="eastAsia"/>
          <w:lang w:val="en-GB" w:eastAsia="zh-CN"/>
        </w:rPr>
        <w:t>指配</w:t>
      </w:r>
      <w:r w:rsidR="002A748D" w:rsidRPr="005936AB">
        <w:rPr>
          <w:rFonts w:hint="eastAsia"/>
          <w:lang w:val="en-GB" w:eastAsia="zh-CN"/>
        </w:rPr>
        <w:t>或</w:t>
      </w:r>
      <w:r w:rsidR="002A748D">
        <w:rPr>
          <w:rFonts w:hint="eastAsia"/>
          <w:lang w:val="en-GB" w:eastAsia="zh-CN"/>
        </w:rPr>
        <w:t>预期将指配</w:t>
      </w:r>
      <w:r w:rsidR="002A748D" w:rsidRPr="005936AB">
        <w:rPr>
          <w:rFonts w:hint="eastAsia"/>
          <w:lang w:val="en-GB" w:eastAsia="zh-CN"/>
        </w:rPr>
        <w:t>给一个或多个</w:t>
      </w:r>
      <w:r w:rsidR="002A748D">
        <w:rPr>
          <w:rFonts w:hint="eastAsia"/>
          <w:lang w:val="en-GB" w:eastAsia="zh-CN"/>
        </w:rPr>
        <w:t>现有</w:t>
      </w:r>
      <w:r w:rsidR="002A748D" w:rsidRPr="005936AB">
        <w:rPr>
          <w:rFonts w:hint="eastAsia"/>
          <w:lang w:val="en-GB" w:eastAsia="zh-CN"/>
        </w:rPr>
        <w:t>用户的</w:t>
      </w:r>
      <w:r w:rsidR="002A748D">
        <w:rPr>
          <w:rFonts w:hint="eastAsia"/>
          <w:lang w:val="en-GB" w:eastAsia="zh-CN"/>
        </w:rPr>
        <w:t>频段</w:t>
      </w:r>
      <w:r w:rsidR="002A748D" w:rsidRPr="005936AB">
        <w:rPr>
          <w:rFonts w:hint="eastAsia"/>
          <w:lang w:val="en-GB" w:eastAsia="zh-CN"/>
        </w:rPr>
        <w:t>内</w:t>
      </w:r>
      <w:r w:rsidR="002A748D">
        <w:rPr>
          <w:rFonts w:hint="eastAsia"/>
          <w:lang w:val="en-GB" w:eastAsia="zh-CN"/>
        </w:rPr>
        <w:t>引入由数量有限</w:t>
      </w:r>
      <w:r w:rsidR="002A748D" w:rsidRPr="005936AB">
        <w:rPr>
          <w:rFonts w:hint="eastAsia"/>
          <w:lang w:val="en-GB" w:eastAsia="zh-CN"/>
        </w:rPr>
        <w:t>的被许可</w:t>
      </w:r>
      <w:r w:rsidR="002A748D">
        <w:rPr>
          <w:rFonts w:hint="eastAsia"/>
          <w:lang w:val="en-GB" w:eastAsia="zh-CN"/>
        </w:rPr>
        <w:t>方依照单独的</w:t>
      </w:r>
      <w:r w:rsidR="002A748D" w:rsidRPr="005936AB">
        <w:rPr>
          <w:rFonts w:hint="eastAsia"/>
          <w:lang w:val="en-GB" w:eastAsia="zh-CN"/>
        </w:rPr>
        <w:t>许可制度</w:t>
      </w:r>
      <w:r w:rsidR="002A748D">
        <w:rPr>
          <w:rFonts w:hint="eastAsia"/>
          <w:lang w:val="en-GB" w:eastAsia="zh-CN"/>
        </w:rPr>
        <w:t>操作的无线电通信系统提供便利的</w:t>
      </w:r>
      <w:r w:rsidR="007A5759">
        <w:rPr>
          <w:rFonts w:hint="eastAsia"/>
          <w:lang w:val="en-GB" w:eastAsia="zh-CN"/>
        </w:rPr>
        <w:t>规则</w:t>
      </w:r>
      <w:r w:rsidR="002A748D">
        <w:rPr>
          <w:rFonts w:hint="eastAsia"/>
          <w:lang w:val="en-GB" w:eastAsia="zh-CN"/>
        </w:rPr>
        <w:t>模式。</w:t>
      </w:r>
      <w:bookmarkStart w:id="99" w:name="lt_pId167"/>
      <w:bookmarkEnd w:id="98"/>
      <w:r w:rsidR="0030778F">
        <w:rPr>
          <w:rFonts w:hint="eastAsia"/>
          <w:lang w:val="en-GB" w:eastAsia="zh-CN"/>
        </w:rPr>
        <w:t>根据许可共享接入（</w:t>
      </w:r>
      <w:r w:rsidR="0036317A" w:rsidRPr="00492624">
        <w:rPr>
          <w:lang w:val="en-GB" w:eastAsia="de-DE"/>
        </w:rPr>
        <w:t>LSA</w:t>
      </w:r>
      <w:r w:rsidR="0030778F">
        <w:rPr>
          <w:rFonts w:hint="eastAsia"/>
          <w:lang w:val="en-GB" w:eastAsia="zh-CN"/>
        </w:rPr>
        <w:t>）方式，批准后增的用户根据包含在其频谱使用权利</w:t>
      </w:r>
      <w:r w:rsidR="007D38E6">
        <w:rPr>
          <w:rFonts w:hint="eastAsia"/>
          <w:lang w:val="en-GB" w:eastAsia="zh-CN"/>
        </w:rPr>
        <w:t>中的共</w:t>
      </w:r>
      <w:r w:rsidR="00537B5C">
        <w:rPr>
          <w:rFonts w:hint="eastAsia"/>
          <w:lang w:val="en-GB" w:eastAsia="zh-CN"/>
        </w:rPr>
        <w:t>用</w:t>
      </w:r>
      <w:r w:rsidR="007D38E6">
        <w:rPr>
          <w:rFonts w:hint="eastAsia"/>
          <w:lang w:val="en-GB" w:eastAsia="zh-CN"/>
        </w:rPr>
        <w:t>规则对频谱（或频谱的一部分）加以使用，从而允许所有的经许可用户（包括现有用户在内）提供特定的服务质量”</w:t>
      </w:r>
      <w:r w:rsidR="0036317A">
        <w:rPr>
          <w:rStyle w:val="FootnoteReference"/>
          <w:lang w:eastAsia="de-DE"/>
        </w:rPr>
        <w:footnoteReference w:id="1"/>
      </w:r>
      <w:r w:rsidR="007D38E6">
        <w:rPr>
          <w:rFonts w:hint="eastAsia"/>
          <w:lang w:val="en-GB" w:eastAsia="zh-CN"/>
        </w:rPr>
        <w:t>。</w:t>
      </w:r>
      <w:bookmarkEnd w:id="99"/>
    </w:p>
    <w:p w:rsidR="0036317A" w:rsidRPr="00492624" w:rsidRDefault="0036317A" w:rsidP="008E1793">
      <w:pPr>
        <w:pStyle w:val="Heading2"/>
        <w:spacing w:line="259" w:lineRule="auto"/>
        <w:rPr>
          <w:lang w:val="en-GB" w:eastAsia="zh-CN"/>
        </w:rPr>
      </w:pPr>
      <w:bookmarkStart w:id="100" w:name="_Toc485590927"/>
      <w:bookmarkStart w:id="101" w:name="_Toc489884487"/>
      <w:bookmarkStart w:id="102" w:name="_Toc498609209"/>
      <w:r w:rsidRPr="00492624">
        <w:rPr>
          <w:lang w:val="en-GB" w:eastAsia="zh-CN"/>
        </w:rPr>
        <w:t>2.2</w:t>
      </w:r>
      <w:r w:rsidRPr="00492624">
        <w:rPr>
          <w:lang w:val="en-GB" w:eastAsia="zh-CN"/>
        </w:rPr>
        <w:tab/>
      </w:r>
      <w:bookmarkStart w:id="103" w:name="lt_pId169"/>
      <w:r w:rsidR="007D38E6">
        <w:rPr>
          <w:rFonts w:hint="eastAsia"/>
          <w:lang w:val="en-GB" w:eastAsia="zh-CN"/>
        </w:rPr>
        <w:t>相似技术的频率许可和共享接入</w:t>
      </w:r>
      <w:bookmarkEnd w:id="100"/>
      <w:bookmarkEnd w:id="101"/>
      <w:bookmarkEnd w:id="103"/>
      <w:bookmarkEnd w:id="102"/>
    </w:p>
    <w:p w:rsidR="0036317A" w:rsidRPr="00492624" w:rsidRDefault="007D38E6" w:rsidP="008E1793">
      <w:pPr>
        <w:spacing w:line="259" w:lineRule="auto"/>
        <w:ind w:firstLineChars="200" w:firstLine="480"/>
        <w:rPr>
          <w:lang w:val="en-GB" w:eastAsia="zh-CN"/>
        </w:rPr>
      </w:pPr>
      <w:bookmarkStart w:id="104" w:name="lt_pId170"/>
      <w:r>
        <w:rPr>
          <w:rFonts w:hint="eastAsia"/>
          <w:lang w:val="en-GB" w:eastAsia="zh-CN"/>
        </w:rPr>
        <w:t>利益攸关方获取单个频谱使用权的基本方法包含向国家监管机构（</w:t>
      </w:r>
      <w:r>
        <w:rPr>
          <w:rFonts w:hint="eastAsia"/>
          <w:lang w:val="en-GB" w:eastAsia="zh-CN"/>
        </w:rPr>
        <w:t>NRA</w:t>
      </w:r>
      <w:r>
        <w:rPr>
          <w:rFonts w:hint="eastAsia"/>
          <w:lang w:val="en-GB" w:eastAsia="zh-CN"/>
        </w:rPr>
        <w:t>）提出申请，后者可采用不同方法指配该频谱（先占先用、比较性行政审查、拍卖等）。</w:t>
      </w:r>
      <w:r w:rsidR="00537B5C">
        <w:rPr>
          <w:rFonts w:hint="eastAsia"/>
          <w:lang w:val="en-GB" w:eastAsia="zh-CN"/>
        </w:rPr>
        <w:t>或</w:t>
      </w:r>
      <w:r>
        <w:rPr>
          <w:rFonts w:hint="eastAsia"/>
          <w:lang w:val="en-GB" w:eastAsia="zh-CN"/>
        </w:rPr>
        <w:t>者，在允许“频谱</w:t>
      </w:r>
      <w:r w:rsidR="00537B5C">
        <w:rPr>
          <w:rFonts w:hint="eastAsia"/>
          <w:lang w:val="en-GB" w:eastAsia="zh-CN"/>
        </w:rPr>
        <w:t>交易</w:t>
      </w:r>
      <w:r>
        <w:rPr>
          <w:rFonts w:hint="eastAsia"/>
          <w:lang w:val="en-GB" w:eastAsia="zh-CN"/>
        </w:rPr>
        <w:t>”的部分国家，监管机构可寻求达成一项商业协议，被许可人享有“可交易权利”。</w:t>
      </w:r>
      <w:bookmarkEnd w:id="104"/>
    </w:p>
    <w:p w:rsidR="0036317A" w:rsidRPr="00492624" w:rsidRDefault="004041E2" w:rsidP="008E1793">
      <w:pPr>
        <w:spacing w:line="259" w:lineRule="auto"/>
        <w:ind w:firstLineChars="200" w:firstLine="480"/>
        <w:rPr>
          <w:lang w:val="en-GB" w:eastAsia="zh-CN"/>
        </w:rPr>
      </w:pPr>
      <w:bookmarkStart w:id="105" w:name="lt_pId172"/>
      <w:r>
        <w:rPr>
          <w:rFonts w:hint="eastAsia"/>
          <w:lang w:val="en-GB" w:eastAsia="zh-CN"/>
        </w:rPr>
        <w:t>在部署特定技术类型的业务和应用的情况下，考虑作为一种频谱管理工具，推动将一个特定用户使用特定部分频谱的权利在频谱用户达成协议的情况下临时转让给另一个用户是有益的。</w:t>
      </w:r>
      <w:bookmarkStart w:id="106" w:name="lt_pId173"/>
      <w:bookmarkEnd w:id="105"/>
      <w:r>
        <w:rPr>
          <w:rFonts w:hint="eastAsia"/>
          <w:lang w:val="en-GB" w:eastAsia="zh-CN"/>
        </w:rPr>
        <w:t>这种功能有助于满足类似应用的不同用户之间的临时频谱需求。</w:t>
      </w:r>
      <w:bookmarkEnd w:id="106"/>
    </w:p>
    <w:p w:rsidR="0036317A" w:rsidRPr="00492624" w:rsidRDefault="0008508D" w:rsidP="008E1793">
      <w:pPr>
        <w:spacing w:line="259" w:lineRule="auto"/>
        <w:ind w:firstLineChars="200" w:firstLine="480"/>
        <w:rPr>
          <w:i/>
          <w:iCs/>
          <w:lang w:val="en-GB" w:eastAsia="zh-CN"/>
        </w:rPr>
      </w:pPr>
      <w:bookmarkStart w:id="107" w:name="lt_pId174"/>
      <w:r>
        <w:rPr>
          <w:rFonts w:hint="eastAsia"/>
          <w:lang w:val="en-GB" w:eastAsia="zh-CN"/>
        </w:rPr>
        <w:t>考虑到上述因素，相似技术的共享频谱接入（</w:t>
      </w:r>
      <w:r w:rsidR="0036317A" w:rsidRPr="00492624">
        <w:rPr>
          <w:lang w:val="en-GB" w:eastAsia="zh-CN"/>
        </w:rPr>
        <w:t>SSA-ST</w:t>
      </w:r>
      <w:r>
        <w:rPr>
          <w:rFonts w:hint="eastAsia"/>
          <w:lang w:val="en-GB" w:eastAsia="zh-CN"/>
        </w:rPr>
        <w:t>）是一种允许同一无线电业务内采用相同或相似无线电技术的两个或多个运营商共用无线电频谱的规则方法。</w:t>
      </w:r>
      <w:bookmarkStart w:id="108" w:name="lt_pId175"/>
      <w:bookmarkEnd w:id="107"/>
      <w:r>
        <w:rPr>
          <w:rFonts w:hint="eastAsia"/>
          <w:lang w:val="en-GB" w:eastAsia="zh-CN"/>
        </w:rPr>
        <w:t>借助</w:t>
      </w:r>
      <w:r w:rsidR="0036317A" w:rsidRPr="00492624">
        <w:rPr>
          <w:iCs/>
          <w:lang w:val="en-GB" w:eastAsia="zh-CN"/>
        </w:rPr>
        <w:t>SSA-ST</w:t>
      </w:r>
      <w:r>
        <w:rPr>
          <w:rFonts w:hint="eastAsia"/>
          <w:iCs/>
          <w:lang w:val="en-GB" w:eastAsia="zh-CN"/>
        </w:rPr>
        <w:t>方法，多家电信运营商可共用使用权利只授予其中一家运营商的频谱资源。</w:t>
      </w:r>
      <w:bookmarkEnd w:id="108"/>
    </w:p>
    <w:p w:rsidR="008E1793" w:rsidRDefault="008E1793">
      <w:pPr>
        <w:tabs>
          <w:tab w:val="clear" w:pos="794"/>
          <w:tab w:val="clear" w:pos="1191"/>
          <w:tab w:val="clear" w:pos="1588"/>
          <w:tab w:val="clear" w:pos="1985"/>
        </w:tabs>
        <w:overflowPunct/>
        <w:autoSpaceDE/>
        <w:autoSpaceDN/>
        <w:adjustRightInd/>
        <w:spacing w:before="0" w:after="160" w:line="259" w:lineRule="auto"/>
        <w:jc w:val="left"/>
        <w:textAlignment w:val="auto"/>
        <w:rPr>
          <w:b/>
          <w:lang w:val="en-GB" w:eastAsia="zh-CN"/>
        </w:rPr>
      </w:pPr>
      <w:bookmarkStart w:id="109" w:name="_Toc485590928"/>
      <w:bookmarkStart w:id="110" w:name="_Toc489884488"/>
      <w:bookmarkStart w:id="111" w:name="_Toc498609210"/>
      <w:r>
        <w:rPr>
          <w:lang w:val="en-GB" w:eastAsia="zh-CN"/>
        </w:rPr>
        <w:br w:type="page"/>
      </w:r>
    </w:p>
    <w:p w:rsidR="0036317A" w:rsidRPr="00492624" w:rsidRDefault="0036317A" w:rsidP="0008508D">
      <w:pPr>
        <w:pStyle w:val="Heading1"/>
        <w:rPr>
          <w:lang w:val="en-GB" w:eastAsia="zh-CN"/>
        </w:rPr>
      </w:pPr>
      <w:r w:rsidRPr="00492624">
        <w:rPr>
          <w:lang w:val="en-GB" w:eastAsia="zh-CN"/>
        </w:rPr>
        <w:lastRenderedPageBreak/>
        <w:t>3</w:t>
      </w:r>
      <w:r w:rsidRPr="00492624">
        <w:rPr>
          <w:lang w:val="en-GB" w:eastAsia="zh-CN"/>
        </w:rPr>
        <w:tab/>
      </w:r>
      <w:bookmarkStart w:id="112" w:name="lt_pId177"/>
      <w:r w:rsidR="0008508D">
        <w:rPr>
          <w:rFonts w:hint="eastAsia"/>
          <w:lang w:val="en-GB" w:eastAsia="zh-CN"/>
        </w:rPr>
        <w:t>规则框架和共用问题</w:t>
      </w:r>
      <w:bookmarkEnd w:id="109"/>
      <w:bookmarkEnd w:id="110"/>
      <w:bookmarkEnd w:id="112"/>
      <w:bookmarkEnd w:id="111"/>
    </w:p>
    <w:p w:rsidR="0036317A" w:rsidRPr="00492624" w:rsidRDefault="0036317A" w:rsidP="0008508D">
      <w:pPr>
        <w:pStyle w:val="Heading2"/>
        <w:rPr>
          <w:lang w:val="en-GB" w:eastAsia="zh-CN"/>
        </w:rPr>
      </w:pPr>
      <w:bookmarkStart w:id="113" w:name="_Toc485590929"/>
      <w:bookmarkStart w:id="114" w:name="_Toc489884489"/>
      <w:bookmarkStart w:id="115" w:name="_Toc498609211"/>
      <w:r w:rsidRPr="00492624">
        <w:rPr>
          <w:lang w:val="en-GB" w:eastAsia="zh-CN"/>
        </w:rPr>
        <w:t>3.1</w:t>
      </w:r>
      <w:r w:rsidRPr="00492624">
        <w:rPr>
          <w:lang w:val="en-GB" w:eastAsia="zh-CN"/>
        </w:rPr>
        <w:tab/>
      </w:r>
      <w:bookmarkStart w:id="116" w:name="lt_pId179"/>
      <w:r w:rsidR="0008508D">
        <w:rPr>
          <w:rFonts w:hint="eastAsia"/>
          <w:lang w:val="en-GB" w:eastAsia="zh-CN"/>
        </w:rPr>
        <w:t>规则框架</w:t>
      </w:r>
      <w:bookmarkEnd w:id="113"/>
      <w:bookmarkEnd w:id="114"/>
      <w:bookmarkEnd w:id="116"/>
      <w:bookmarkEnd w:id="115"/>
    </w:p>
    <w:p w:rsidR="0036317A" w:rsidRPr="003132DC" w:rsidRDefault="0008508D" w:rsidP="00537B5C">
      <w:pPr>
        <w:ind w:firstLineChars="200" w:firstLine="480"/>
        <w:rPr>
          <w:lang w:val="en-GB" w:eastAsia="zh-CN"/>
        </w:rPr>
      </w:pPr>
      <w:bookmarkStart w:id="117" w:name="lt_pId180"/>
      <w:r>
        <w:rPr>
          <w:rFonts w:hint="eastAsia"/>
          <w:lang w:val="en-GB" w:eastAsia="zh-CN"/>
        </w:rPr>
        <w:t>《无线电规则》等国际电联法律文件对成员国具有约束力</w:t>
      </w:r>
      <w:r w:rsidR="004211EC">
        <w:rPr>
          <w:rFonts w:hint="eastAsia"/>
          <w:lang w:val="en-GB" w:eastAsia="zh-CN"/>
        </w:rPr>
        <w:t>，且只要具有国际影响，即与频谱管理有关。</w:t>
      </w:r>
      <w:bookmarkStart w:id="118" w:name="lt_pId181"/>
      <w:bookmarkEnd w:id="117"/>
      <w:r w:rsidR="004211EC">
        <w:rPr>
          <w:rFonts w:hint="eastAsia"/>
          <w:lang w:val="en-GB" w:eastAsia="zh-CN"/>
        </w:rPr>
        <w:t>这些文件并不直接适用于与频谱使用有关的个人、运营商或其他实体。</w:t>
      </w:r>
      <w:bookmarkStart w:id="119" w:name="lt_pId182"/>
      <w:bookmarkEnd w:id="118"/>
      <w:r w:rsidR="004211EC">
        <w:rPr>
          <w:rFonts w:hint="eastAsia"/>
          <w:lang w:val="en-GB" w:eastAsia="zh-CN"/>
        </w:rPr>
        <w:t>因此，遵循这些法律文件意味着各成员国将采取措施（法律、规则、执照和许可中的条款），在其国内落实这些为其他频谱用户（操作者、主管部门、个人等）设定的义务。</w:t>
      </w:r>
      <w:bookmarkEnd w:id="119"/>
    </w:p>
    <w:p w:rsidR="0036317A" w:rsidRPr="00492624" w:rsidRDefault="004211EC" w:rsidP="00537B5C">
      <w:pPr>
        <w:ind w:firstLineChars="200" w:firstLine="480"/>
        <w:rPr>
          <w:lang w:val="en-GB" w:eastAsia="zh-CN"/>
        </w:rPr>
      </w:pPr>
      <w:bookmarkStart w:id="120" w:name="lt_pId183"/>
      <w:r>
        <w:rPr>
          <w:rFonts w:hint="eastAsia"/>
          <w:lang w:val="en-GB" w:eastAsia="zh-CN"/>
        </w:rPr>
        <w:t>批准使用频谱是各国的一项特权，但须履行国际义务。</w:t>
      </w:r>
      <w:bookmarkEnd w:id="120"/>
    </w:p>
    <w:p w:rsidR="0036317A" w:rsidRPr="00492624" w:rsidRDefault="004211EC" w:rsidP="00537B5C">
      <w:pPr>
        <w:ind w:firstLineChars="200" w:firstLine="480"/>
        <w:rPr>
          <w:lang w:val="en-GB" w:eastAsia="zh-CN"/>
        </w:rPr>
      </w:pPr>
      <w:bookmarkStart w:id="121" w:name="lt_pId184"/>
      <w:r>
        <w:rPr>
          <w:rFonts w:hint="eastAsia"/>
          <w:lang w:val="en-GB" w:eastAsia="zh-CN"/>
        </w:rPr>
        <w:t>《无线电规则》第</w:t>
      </w:r>
      <w:r w:rsidRPr="004211EC">
        <w:rPr>
          <w:rFonts w:hint="eastAsia"/>
          <w:b/>
          <w:bCs/>
          <w:lang w:val="en-GB" w:eastAsia="zh-CN"/>
        </w:rPr>
        <w:t>18</w:t>
      </w:r>
      <w:r>
        <w:rPr>
          <w:rFonts w:hint="eastAsia"/>
          <w:lang w:val="en-GB" w:eastAsia="zh-CN"/>
        </w:rPr>
        <w:t>条规定：“</w:t>
      </w:r>
      <w:r w:rsidR="00BA71A9">
        <w:rPr>
          <w:color w:val="000000"/>
          <w:lang w:eastAsia="zh-CN"/>
        </w:rPr>
        <w:t>私人或任何企业，如果没有电台所属国政府或代表该政府按照本规则条款以某种适当的形式颁发的执照，不得设立或操作发射电</w:t>
      </w:r>
      <w:r w:rsidR="00BA71A9">
        <w:rPr>
          <w:rFonts w:ascii="SimSun" w:eastAsia="SimSun" w:hAnsi="SimSun" w:cs="SimSun" w:hint="eastAsia"/>
          <w:color w:val="000000"/>
          <w:lang w:eastAsia="zh-CN"/>
        </w:rPr>
        <w:t>台</w:t>
      </w:r>
      <w:r>
        <w:rPr>
          <w:rFonts w:hint="eastAsia"/>
          <w:lang w:val="en-GB" w:eastAsia="zh-CN"/>
        </w:rPr>
        <w:t>”</w:t>
      </w:r>
      <w:r w:rsidR="00BA71A9">
        <w:rPr>
          <w:rFonts w:hint="eastAsia"/>
          <w:lang w:val="en-GB" w:eastAsia="zh-CN"/>
        </w:rPr>
        <w:t>。对上述“执照”一词的理解应被广泛接受或达成一致意见。</w:t>
      </w:r>
      <w:bookmarkStart w:id="122" w:name="lt_pId186"/>
      <w:bookmarkEnd w:id="121"/>
      <w:r w:rsidR="00BA71A9">
        <w:rPr>
          <w:rFonts w:hint="eastAsia"/>
          <w:lang w:val="en-GB" w:eastAsia="zh-CN"/>
        </w:rPr>
        <w:t>这基本意味着频谱使用必须明确得到允许。</w:t>
      </w:r>
      <w:bookmarkEnd w:id="122"/>
    </w:p>
    <w:p w:rsidR="0036317A" w:rsidRPr="00492624" w:rsidRDefault="00BA71A9" w:rsidP="00537B5C">
      <w:pPr>
        <w:ind w:firstLineChars="200" w:firstLine="480"/>
        <w:rPr>
          <w:lang w:val="en-GB" w:eastAsia="zh-CN"/>
        </w:rPr>
      </w:pPr>
      <w:bookmarkStart w:id="123" w:name="lt_pId187"/>
      <w:r>
        <w:rPr>
          <w:rFonts w:hint="eastAsia"/>
          <w:lang w:val="en-GB" w:eastAsia="zh-CN"/>
        </w:rPr>
        <w:t>频谱管理可视为在无线电业务或应用层面</w:t>
      </w:r>
      <w:r w:rsidR="0026440A">
        <w:rPr>
          <w:rFonts w:hint="eastAsia"/>
          <w:lang w:val="en-GB" w:eastAsia="zh-CN"/>
        </w:rPr>
        <w:t>根据</w:t>
      </w:r>
      <w:r>
        <w:rPr>
          <w:rFonts w:hint="eastAsia"/>
          <w:lang w:val="en-GB" w:eastAsia="zh-CN"/>
        </w:rPr>
        <w:t>规则程序与频谱资源管理工具的结合，</w:t>
      </w:r>
      <w:r w:rsidR="0026440A">
        <w:rPr>
          <w:rFonts w:hint="eastAsia"/>
          <w:lang w:val="en-GB" w:eastAsia="zh-CN"/>
        </w:rPr>
        <w:t>提供规则解决方案以满足不同使用的要求，满足新的频谱需求，同时尤其在频谱共用情况下顾及现有使用。</w:t>
      </w:r>
      <w:bookmarkEnd w:id="123"/>
    </w:p>
    <w:p w:rsidR="0036317A" w:rsidRPr="003132DC" w:rsidRDefault="0036317A" w:rsidP="0026440A">
      <w:pPr>
        <w:pStyle w:val="Heading2"/>
        <w:rPr>
          <w:lang w:val="en-GB" w:eastAsia="zh-CN"/>
        </w:rPr>
      </w:pPr>
      <w:bookmarkStart w:id="124" w:name="_Toc485590930"/>
      <w:bookmarkStart w:id="125" w:name="_Toc489884490"/>
      <w:bookmarkStart w:id="126" w:name="_Toc498609212"/>
      <w:r w:rsidRPr="00492624">
        <w:rPr>
          <w:lang w:val="en-GB" w:eastAsia="zh-CN"/>
        </w:rPr>
        <w:t>3.2</w:t>
      </w:r>
      <w:r w:rsidRPr="00492624">
        <w:rPr>
          <w:lang w:val="en-GB" w:eastAsia="zh-CN"/>
        </w:rPr>
        <w:tab/>
      </w:r>
      <w:bookmarkStart w:id="127" w:name="lt_pId189"/>
      <w:r w:rsidR="00837DFD">
        <w:rPr>
          <w:lang w:val="en-GB" w:eastAsia="zh-CN"/>
        </w:rPr>
        <w:t>频谱共用</w:t>
      </w:r>
      <w:r w:rsidR="0026440A">
        <w:rPr>
          <w:rFonts w:hint="eastAsia"/>
          <w:lang w:val="en-GB" w:eastAsia="zh-CN"/>
        </w:rPr>
        <w:t>方式</w:t>
      </w:r>
      <w:bookmarkEnd w:id="124"/>
      <w:bookmarkEnd w:id="125"/>
      <w:bookmarkEnd w:id="127"/>
      <w:bookmarkEnd w:id="126"/>
    </w:p>
    <w:p w:rsidR="0036317A" w:rsidRPr="003132DC" w:rsidRDefault="00837DFD" w:rsidP="00537B5C">
      <w:pPr>
        <w:ind w:firstLineChars="200" w:firstLine="480"/>
        <w:rPr>
          <w:lang w:val="en-GB" w:eastAsia="zh-CN"/>
        </w:rPr>
      </w:pPr>
      <w:bookmarkStart w:id="128" w:name="lt_pId190"/>
      <w:r>
        <w:rPr>
          <w:lang w:val="en-GB" w:eastAsia="zh-CN"/>
        </w:rPr>
        <w:t>频谱共用</w:t>
      </w:r>
      <w:r w:rsidR="0026440A">
        <w:rPr>
          <w:rFonts w:hint="eastAsia"/>
          <w:lang w:val="en-GB" w:eastAsia="zh-CN"/>
        </w:rPr>
        <w:t>可理解为一个以上的用户以及</w:t>
      </w:r>
      <w:r w:rsidR="0026440A">
        <w:rPr>
          <w:rFonts w:hint="eastAsia"/>
          <w:lang w:val="en-GB" w:eastAsia="zh-CN"/>
        </w:rPr>
        <w:t>/</w:t>
      </w:r>
      <w:r w:rsidR="0026440A">
        <w:rPr>
          <w:rFonts w:hint="eastAsia"/>
          <w:lang w:val="en-GB" w:eastAsia="zh-CN"/>
        </w:rPr>
        <w:t>或一个以上的业务以及</w:t>
      </w:r>
      <w:r w:rsidR="0026440A">
        <w:rPr>
          <w:rFonts w:hint="eastAsia"/>
          <w:lang w:val="en-GB" w:eastAsia="zh-CN"/>
        </w:rPr>
        <w:t>/</w:t>
      </w:r>
      <w:r w:rsidR="0026440A">
        <w:rPr>
          <w:rFonts w:hint="eastAsia"/>
          <w:lang w:val="en-GB" w:eastAsia="zh-CN"/>
        </w:rPr>
        <w:t>或一个以上的应用以避免产生干扰的方式使用相同的频谱资源。</w:t>
      </w:r>
      <w:bookmarkEnd w:id="128"/>
    </w:p>
    <w:p w:rsidR="0036317A" w:rsidRPr="003132DC" w:rsidRDefault="00837DFD" w:rsidP="00537B5C">
      <w:pPr>
        <w:ind w:firstLineChars="200" w:firstLine="480"/>
        <w:rPr>
          <w:lang w:val="en-GB" w:eastAsia="zh-CN"/>
        </w:rPr>
      </w:pPr>
      <w:bookmarkStart w:id="129" w:name="lt_pId191"/>
      <w:r>
        <w:rPr>
          <w:lang w:val="en-GB" w:eastAsia="zh-CN"/>
        </w:rPr>
        <w:t>频谱共用</w:t>
      </w:r>
      <w:r w:rsidR="0026440A">
        <w:rPr>
          <w:rFonts w:hint="eastAsia"/>
          <w:lang w:val="en-GB" w:eastAsia="zh-CN"/>
        </w:rPr>
        <w:t>可：</w:t>
      </w:r>
      <w:bookmarkEnd w:id="129"/>
    </w:p>
    <w:p w:rsidR="0036317A" w:rsidRPr="003132DC" w:rsidRDefault="0036317A" w:rsidP="009A75B1">
      <w:pPr>
        <w:pStyle w:val="enumlev1"/>
        <w:rPr>
          <w:lang w:val="en-GB" w:eastAsia="zh-CN"/>
        </w:rPr>
      </w:pPr>
      <w:r w:rsidRPr="003132DC">
        <w:rPr>
          <w:lang w:val="en-GB" w:eastAsia="zh-CN"/>
        </w:rPr>
        <w:t>−</w:t>
      </w:r>
      <w:r w:rsidRPr="003132DC">
        <w:rPr>
          <w:lang w:val="en-GB" w:eastAsia="zh-CN"/>
        </w:rPr>
        <w:tab/>
      </w:r>
      <w:bookmarkStart w:id="130" w:name="lt_pId193"/>
      <w:r w:rsidR="009A75B1">
        <w:rPr>
          <w:rFonts w:hint="eastAsia"/>
          <w:lang w:val="en-GB" w:eastAsia="zh-CN"/>
        </w:rPr>
        <w:t>提高频谱使用的整体效率和有效性；</w:t>
      </w:r>
      <w:bookmarkEnd w:id="130"/>
    </w:p>
    <w:p w:rsidR="0036317A" w:rsidRPr="003132DC" w:rsidRDefault="0036317A" w:rsidP="009A75B1">
      <w:pPr>
        <w:pStyle w:val="enumlev1"/>
        <w:rPr>
          <w:lang w:val="en-GB" w:eastAsia="zh-CN"/>
        </w:rPr>
      </w:pPr>
      <w:r w:rsidRPr="003132DC">
        <w:rPr>
          <w:lang w:val="en-GB" w:eastAsia="zh-CN"/>
        </w:rPr>
        <w:t>−</w:t>
      </w:r>
      <w:r w:rsidRPr="003132DC">
        <w:rPr>
          <w:lang w:val="en-GB" w:eastAsia="zh-CN"/>
        </w:rPr>
        <w:tab/>
      </w:r>
      <w:bookmarkStart w:id="131" w:name="lt_pId195"/>
      <w:r w:rsidR="009A75B1">
        <w:rPr>
          <w:rFonts w:hint="eastAsia"/>
          <w:lang w:val="en-GB" w:eastAsia="zh-CN"/>
        </w:rPr>
        <w:t>提高提供电信业务的质量；</w:t>
      </w:r>
      <w:bookmarkEnd w:id="131"/>
    </w:p>
    <w:p w:rsidR="0036317A" w:rsidRPr="003132DC" w:rsidRDefault="0036317A" w:rsidP="009A75B1">
      <w:pPr>
        <w:pStyle w:val="enumlev1"/>
        <w:rPr>
          <w:lang w:val="en-GB" w:eastAsia="zh-CN"/>
        </w:rPr>
      </w:pPr>
      <w:r w:rsidRPr="003132DC">
        <w:rPr>
          <w:lang w:val="en-GB" w:eastAsia="zh-CN"/>
        </w:rPr>
        <w:t>−</w:t>
      </w:r>
      <w:r w:rsidRPr="003132DC">
        <w:rPr>
          <w:lang w:val="en-GB" w:eastAsia="zh-CN"/>
        </w:rPr>
        <w:tab/>
      </w:r>
      <w:bookmarkStart w:id="132" w:name="lt_pId197"/>
      <w:r w:rsidR="009A75B1">
        <w:rPr>
          <w:rFonts w:hint="eastAsia"/>
          <w:lang w:val="en-GB" w:eastAsia="zh-CN"/>
        </w:rPr>
        <w:t>促进规模经济效应并鼓励投资；</w:t>
      </w:r>
      <w:bookmarkEnd w:id="132"/>
    </w:p>
    <w:p w:rsidR="0036317A" w:rsidRPr="003132DC" w:rsidRDefault="0036317A" w:rsidP="009A75B1">
      <w:pPr>
        <w:pStyle w:val="enumlev1"/>
        <w:rPr>
          <w:i/>
          <w:lang w:val="en-GB" w:eastAsia="zh-CN"/>
        </w:rPr>
      </w:pPr>
      <w:r w:rsidRPr="003132DC">
        <w:rPr>
          <w:lang w:val="en-GB" w:eastAsia="zh-CN"/>
        </w:rPr>
        <w:t>−</w:t>
      </w:r>
      <w:r w:rsidRPr="003132DC">
        <w:rPr>
          <w:lang w:val="en-GB" w:eastAsia="zh-CN"/>
        </w:rPr>
        <w:tab/>
      </w:r>
      <w:bookmarkStart w:id="133" w:name="lt_pId199"/>
      <w:r w:rsidR="009A75B1">
        <w:rPr>
          <w:rFonts w:hint="eastAsia"/>
          <w:lang w:val="en-GB" w:eastAsia="zh-CN"/>
        </w:rPr>
        <w:t>允许用户在特定时间内或在特定地域，在时间和地理方面充分获取特定部分的频谱，提高频谱利用效率。</w:t>
      </w:r>
      <w:bookmarkEnd w:id="133"/>
    </w:p>
    <w:p w:rsidR="0036317A" w:rsidRPr="003132DC" w:rsidRDefault="009A75B1" w:rsidP="00537B5C">
      <w:pPr>
        <w:ind w:firstLineChars="200" w:firstLine="480"/>
        <w:rPr>
          <w:szCs w:val="24"/>
          <w:lang w:val="en-GB" w:eastAsia="zh-CN"/>
        </w:rPr>
      </w:pPr>
      <w:bookmarkStart w:id="134" w:name="lt_pId200"/>
      <w:r>
        <w:rPr>
          <w:rFonts w:hint="eastAsia"/>
          <w:szCs w:val="24"/>
          <w:lang w:val="en-GB" w:eastAsia="zh-CN"/>
        </w:rPr>
        <w:t>可在所有四个领域开展共用：频率、时间、信号隔离和位置。</w:t>
      </w:r>
      <w:bookmarkEnd w:id="134"/>
      <w:r>
        <w:rPr>
          <w:rFonts w:hint="eastAsia"/>
          <w:szCs w:val="24"/>
          <w:lang w:val="en-GB" w:eastAsia="zh-CN"/>
        </w:rPr>
        <w:t>每一个领域均可独立或综合考虑，以评估共用可能性。</w:t>
      </w:r>
      <w:r w:rsidR="0036317A" w:rsidRPr="003132DC">
        <w:rPr>
          <w:szCs w:val="24"/>
          <w:lang w:val="en-GB" w:eastAsia="zh-CN"/>
        </w:rPr>
        <w:t xml:space="preserve"> </w:t>
      </w:r>
    </w:p>
    <w:p w:rsidR="0036317A" w:rsidRPr="003132DC" w:rsidRDefault="009A75B1" w:rsidP="00537B5C">
      <w:pPr>
        <w:ind w:firstLineChars="200" w:firstLine="480"/>
        <w:rPr>
          <w:lang w:val="en-GB" w:eastAsia="zh-CN"/>
        </w:rPr>
      </w:pPr>
      <w:bookmarkStart w:id="135" w:name="lt_pId203"/>
      <w:r>
        <w:rPr>
          <w:rFonts w:hint="eastAsia"/>
          <w:lang w:val="en-GB" w:eastAsia="zh-CN"/>
        </w:rPr>
        <w:t>可通过技术机制或规则机制实现</w:t>
      </w:r>
      <w:r w:rsidR="00837DFD">
        <w:rPr>
          <w:lang w:val="en-GB" w:eastAsia="zh-CN"/>
        </w:rPr>
        <w:t>频谱</w:t>
      </w:r>
      <w:r>
        <w:rPr>
          <w:rFonts w:hint="eastAsia"/>
          <w:lang w:val="en-GB" w:eastAsia="zh-CN"/>
        </w:rPr>
        <w:t>的</w:t>
      </w:r>
      <w:r w:rsidR="00837DFD">
        <w:rPr>
          <w:lang w:val="en-GB" w:eastAsia="zh-CN"/>
        </w:rPr>
        <w:t>共用</w:t>
      </w:r>
      <w:r>
        <w:rPr>
          <w:rFonts w:hint="eastAsia"/>
          <w:lang w:val="en-GB" w:eastAsia="zh-CN"/>
        </w:rPr>
        <w:t>接入。本报告侧重于规则机制。</w:t>
      </w:r>
      <w:bookmarkEnd w:id="135"/>
    </w:p>
    <w:p w:rsidR="0036317A" w:rsidRPr="003132DC" w:rsidRDefault="0036317A" w:rsidP="009A75B1">
      <w:pPr>
        <w:pStyle w:val="Heading1"/>
        <w:rPr>
          <w:lang w:val="en-GB" w:eastAsia="zh-CN"/>
        </w:rPr>
      </w:pPr>
      <w:bookmarkStart w:id="136" w:name="_Toc485590931"/>
      <w:bookmarkStart w:id="137" w:name="_Toc489884491"/>
      <w:bookmarkStart w:id="138" w:name="_Toc498609213"/>
      <w:r w:rsidRPr="003132DC">
        <w:rPr>
          <w:lang w:val="en-GB" w:eastAsia="zh-CN"/>
        </w:rPr>
        <w:t>4</w:t>
      </w:r>
      <w:r w:rsidRPr="003132DC">
        <w:rPr>
          <w:lang w:val="en-GB" w:eastAsia="zh-CN"/>
        </w:rPr>
        <w:tab/>
      </w:r>
      <w:bookmarkStart w:id="139" w:name="lt_pId206"/>
      <w:r w:rsidR="009A75B1">
        <w:rPr>
          <w:rFonts w:hint="eastAsia"/>
          <w:lang w:val="en-GB" w:eastAsia="zh-CN"/>
        </w:rPr>
        <w:t>改善频谱管理的规则方法</w:t>
      </w:r>
      <w:bookmarkEnd w:id="136"/>
      <w:bookmarkEnd w:id="137"/>
      <w:bookmarkEnd w:id="139"/>
      <w:bookmarkEnd w:id="138"/>
    </w:p>
    <w:p w:rsidR="0036317A" w:rsidRPr="00492624" w:rsidRDefault="0036317A" w:rsidP="009A75B1">
      <w:pPr>
        <w:pStyle w:val="Heading2"/>
        <w:rPr>
          <w:lang w:val="en-GB" w:eastAsia="zh-CN"/>
        </w:rPr>
      </w:pPr>
      <w:bookmarkStart w:id="140" w:name="_Toc485590932"/>
      <w:bookmarkStart w:id="141" w:name="_Toc489884492"/>
      <w:bookmarkStart w:id="142" w:name="_Toc498609214"/>
      <w:r w:rsidRPr="003132DC">
        <w:rPr>
          <w:lang w:val="en-GB" w:eastAsia="zh-CN"/>
        </w:rPr>
        <w:t>4.1</w:t>
      </w:r>
      <w:r w:rsidRPr="003132DC">
        <w:rPr>
          <w:lang w:val="en-GB" w:eastAsia="zh-CN"/>
        </w:rPr>
        <w:tab/>
      </w:r>
      <w:bookmarkStart w:id="143" w:name="lt_pId208"/>
      <w:r w:rsidR="009A75B1">
        <w:rPr>
          <w:rFonts w:hint="eastAsia"/>
          <w:lang w:val="en-GB" w:eastAsia="zh-CN"/>
        </w:rPr>
        <w:t>许可共享接入</w:t>
      </w:r>
      <w:bookmarkEnd w:id="140"/>
      <w:bookmarkEnd w:id="141"/>
      <w:bookmarkEnd w:id="143"/>
      <w:bookmarkEnd w:id="142"/>
    </w:p>
    <w:p w:rsidR="0036317A" w:rsidRPr="0018215D" w:rsidRDefault="00D51276" w:rsidP="00D51276">
      <w:pPr>
        <w:pStyle w:val="Headingb"/>
        <w:rPr>
          <w:lang w:val="en-GB" w:eastAsia="zh-CN"/>
        </w:rPr>
      </w:pPr>
      <w:bookmarkStart w:id="144" w:name="lt_pId209"/>
      <w:r>
        <w:rPr>
          <w:rFonts w:hint="eastAsia"/>
          <w:lang w:val="en-GB" w:eastAsia="zh-CN"/>
        </w:rPr>
        <w:t>一般说明和适用性</w:t>
      </w:r>
      <w:bookmarkEnd w:id="144"/>
    </w:p>
    <w:p w:rsidR="0036317A" w:rsidRPr="00492624" w:rsidRDefault="0036317A" w:rsidP="00537B5C">
      <w:pPr>
        <w:ind w:firstLineChars="200" w:firstLine="480"/>
        <w:rPr>
          <w:lang w:val="en-GB" w:eastAsia="zh-CN"/>
        </w:rPr>
      </w:pPr>
      <w:bookmarkStart w:id="145" w:name="lt_pId210"/>
      <w:r w:rsidRPr="00492624">
        <w:rPr>
          <w:lang w:val="en-GB" w:eastAsia="zh-CN"/>
        </w:rPr>
        <w:t>LSA</w:t>
      </w:r>
      <w:r w:rsidR="00D51276">
        <w:rPr>
          <w:rFonts w:hint="eastAsia"/>
          <w:lang w:val="en-GB" w:eastAsia="zh-CN"/>
        </w:rPr>
        <w:t>是一种辅助性频谱管理工具，属于“单独许可制度”。</w:t>
      </w:r>
      <w:bookmarkEnd w:id="145"/>
    </w:p>
    <w:p w:rsidR="0036317A" w:rsidRPr="00492624" w:rsidRDefault="0036317A" w:rsidP="00537B5C">
      <w:pPr>
        <w:ind w:firstLineChars="200" w:firstLine="480"/>
        <w:rPr>
          <w:lang w:val="en-GB" w:eastAsia="zh-CN"/>
        </w:rPr>
      </w:pPr>
      <w:bookmarkStart w:id="146" w:name="lt_pId211"/>
      <w:r w:rsidRPr="00492624">
        <w:rPr>
          <w:lang w:val="en-GB" w:eastAsia="zh-CN"/>
        </w:rPr>
        <w:t>LSA</w:t>
      </w:r>
      <w:r w:rsidR="00D51276">
        <w:rPr>
          <w:rFonts w:hint="eastAsia"/>
          <w:lang w:val="en-GB" w:eastAsia="zh-CN"/>
        </w:rPr>
        <w:t>有利于在某个频段引入新用户，即所谓的“</w:t>
      </w:r>
      <w:r w:rsidR="00D51276">
        <w:rPr>
          <w:rFonts w:hint="eastAsia"/>
          <w:lang w:val="en-GB" w:eastAsia="zh-CN"/>
        </w:rPr>
        <w:t>LSA</w:t>
      </w:r>
      <w:r w:rsidR="00D51276">
        <w:rPr>
          <w:rFonts w:hint="eastAsia"/>
          <w:lang w:val="en-GB" w:eastAsia="zh-CN"/>
        </w:rPr>
        <w:t>被许可人”，同时在该频段内不保留现有业务。</w:t>
      </w:r>
      <w:bookmarkEnd w:id="146"/>
    </w:p>
    <w:p w:rsidR="008E1793" w:rsidRDefault="008E1793">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bookmarkStart w:id="147" w:name="lt_pId212"/>
      <w:r>
        <w:rPr>
          <w:lang w:val="en-GB" w:eastAsia="zh-CN"/>
        </w:rPr>
        <w:br w:type="page"/>
      </w:r>
    </w:p>
    <w:p w:rsidR="0036317A" w:rsidRPr="00492624" w:rsidRDefault="0036317A" w:rsidP="008E1793">
      <w:pPr>
        <w:spacing w:line="259" w:lineRule="auto"/>
        <w:ind w:firstLineChars="200" w:firstLine="480"/>
        <w:rPr>
          <w:lang w:val="en-GB" w:eastAsia="zh-CN"/>
        </w:rPr>
      </w:pPr>
      <w:r w:rsidRPr="003132DC">
        <w:rPr>
          <w:lang w:val="en-GB" w:eastAsia="zh-CN"/>
        </w:rPr>
        <w:lastRenderedPageBreak/>
        <w:t>LSA</w:t>
      </w:r>
      <w:r w:rsidR="00D51276">
        <w:rPr>
          <w:rFonts w:hint="eastAsia"/>
          <w:lang w:val="en-GB" w:eastAsia="zh-CN"/>
        </w:rPr>
        <w:t>旨在确保现有和</w:t>
      </w:r>
      <w:r w:rsidR="00D51276">
        <w:rPr>
          <w:rFonts w:hint="eastAsia"/>
          <w:lang w:val="en-GB" w:eastAsia="zh-CN"/>
        </w:rPr>
        <w:t>LSA</w:t>
      </w:r>
      <w:r w:rsidR="00D51276">
        <w:rPr>
          <w:rFonts w:hint="eastAsia"/>
          <w:lang w:val="en-GB" w:eastAsia="zh-CN"/>
        </w:rPr>
        <w:t>被许可人在频谱获取和保护不受干扰影响方面得到一定程度的保障，从而允许他们提供可预测的服务质量。</w:t>
      </w:r>
      <w:bookmarkEnd w:id="147"/>
    </w:p>
    <w:p w:rsidR="00EA5E20" w:rsidRDefault="00EA5E20" w:rsidP="008E1793">
      <w:pPr>
        <w:spacing w:line="259" w:lineRule="auto"/>
        <w:ind w:firstLineChars="200" w:firstLine="480"/>
        <w:rPr>
          <w:rFonts w:ascii="Calibri" w:hAnsi="Calibri"/>
          <w:b/>
          <w:sz w:val="22"/>
          <w:lang w:val="en-GB" w:eastAsia="zh-CN"/>
        </w:rPr>
      </w:pPr>
      <w:bookmarkStart w:id="148" w:name="lt_pId213"/>
      <w:r w:rsidRPr="009B27A6">
        <w:rPr>
          <w:rFonts w:hint="eastAsia"/>
          <w:lang w:val="en-GB" w:eastAsia="zh-CN"/>
        </w:rPr>
        <w:t>LSA</w:t>
      </w:r>
      <w:r w:rsidRPr="009B27A6">
        <w:rPr>
          <w:rFonts w:hint="eastAsia"/>
          <w:lang w:val="en-GB" w:eastAsia="zh-CN"/>
        </w:rPr>
        <w:t>不包括</w:t>
      </w:r>
      <w:r>
        <w:rPr>
          <w:rFonts w:hint="eastAsia"/>
          <w:lang w:val="en-GB" w:eastAsia="zh-CN"/>
        </w:rPr>
        <w:t>申请方得</w:t>
      </w:r>
      <w:r w:rsidR="00D51276">
        <w:rPr>
          <w:rFonts w:hint="eastAsia"/>
          <w:lang w:val="en-GB" w:eastAsia="zh-CN"/>
        </w:rPr>
        <w:t>不</w:t>
      </w:r>
      <w:r>
        <w:rPr>
          <w:rFonts w:hint="eastAsia"/>
          <w:lang w:val="en-GB" w:eastAsia="zh-CN"/>
        </w:rPr>
        <w:t>到主要</w:t>
      </w:r>
      <w:r w:rsidR="00D51276">
        <w:rPr>
          <w:rFonts w:hint="eastAsia"/>
          <w:lang w:val="en-GB" w:eastAsia="zh-CN"/>
        </w:rPr>
        <w:t>业务</w:t>
      </w:r>
      <w:r>
        <w:rPr>
          <w:rFonts w:hint="eastAsia"/>
          <w:lang w:val="en-GB" w:eastAsia="zh-CN"/>
        </w:rPr>
        <w:t>用户保护的“</w:t>
      </w:r>
      <w:r w:rsidRPr="009B27A6">
        <w:rPr>
          <w:rFonts w:hint="eastAsia"/>
          <w:lang w:val="en-GB" w:eastAsia="zh-CN"/>
        </w:rPr>
        <w:t>机会频谱接入</w:t>
      </w:r>
      <w:r>
        <w:rPr>
          <w:rFonts w:hint="eastAsia"/>
          <w:lang w:val="en-GB" w:eastAsia="zh-CN"/>
        </w:rPr>
        <w:t>”、“</w:t>
      </w:r>
      <w:r w:rsidRPr="009B27A6">
        <w:rPr>
          <w:rFonts w:hint="eastAsia"/>
          <w:lang w:val="en-GB" w:eastAsia="zh-CN"/>
        </w:rPr>
        <w:t>二次使用</w:t>
      </w:r>
      <w:r>
        <w:rPr>
          <w:rFonts w:hint="eastAsia"/>
          <w:lang w:val="en-GB" w:eastAsia="zh-CN"/>
        </w:rPr>
        <w:t>”、“次要业务”等</w:t>
      </w:r>
      <w:r w:rsidRPr="009B27A6">
        <w:rPr>
          <w:rFonts w:hint="eastAsia"/>
          <w:lang w:val="en-GB" w:eastAsia="zh-CN"/>
        </w:rPr>
        <w:t>概念</w:t>
      </w:r>
      <w:r w:rsidR="00D51276">
        <w:rPr>
          <w:rFonts w:hint="eastAsia"/>
          <w:lang w:val="en-GB" w:eastAsia="zh-CN"/>
        </w:rPr>
        <w:t>。</w:t>
      </w:r>
      <w:bookmarkStart w:id="149" w:name="lt_pId214"/>
      <w:bookmarkEnd w:id="148"/>
    </w:p>
    <w:p w:rsidR="0036317A" w:rsidRPr="00EA5E20" w:rsidRDefault="0036317A" w:rsidP="008E1793">
      <w:pPr>
        <w:spacing w:line="259" w:lineRule="auto"/>
        <w:ind w:firstLineChars="200" w:firstLine="480"/>
        <w:rPr>
          <w:rFonts w:ascii="Calibri" w:hAnsi="Calibri"/>
          <w:b/>
          <w:sz w:val="22"/>
          <w:lang w:val="en-GB" w:eastAsia="zh-CN"/>
        </w:rPr>
      </w:pPr>
      <w:r w:rsidRPr="003132DC">
        <w:rPr>
          <w:lang w:val="en-GB" w:eastAsia="zh-CN"/>
        </w:rPr>
        <w:t>LSA</w:t>
      </w:r>
      <w:r w:rsidR="005B3B61">
        <w:rPr>
          <w:rFonts w:hint="eastAsia"/>
          <w:lang w:val="en-GB" w:eastAsia="zh-CN"/>
        </w:rPr>
        <w:t>被许可人和现有用户操作不同的应用且须适用不同的规则限制。在给定位置和给定时间，他们各自拥有对部分频谱的排他性独立获取。</w:t>
      </w:r>
      <w:bookmarkEnd w:id="149"/>
    </w:p>
    <w:p w:rsidR="0036317A" w:rsidRPr="003132DC" w:rsidRDefault="005B3B61" w:rsidP="008E1793">
      <w:pPr>
        <w:pStyle w:val="Headingi"/>
        <w:spacing w:line="259" w:lineRule="auto"/>
        <w:rPr>
          <w:lang w:val="en-GB" w:eastAsia="zh-CN"/>
        </w:rPr>
      </w:pPr>
      <w:r>
        <w:rPr>
          <w:rFonts w:hint="eastAsia"/>
          <w:lang w:val="en-GB" w:eastAsia="zh-CN"/>
        </w:rPr>
        <w:t>共用框架</w:t>
      </w:r>
    </w:p>
    <w:p w:rsidR="0036317A" w:rsidRPr="00492624" w:rsidRDefault="0036317A" w:rsidP="008E1793">
      <w:pPr>
        <w:spacing w:line="259" w:lineRule="auto"/>
        <w:ind w:firstLineChars="200" w:firstLine="480"/>
        <w:rPr>
          <w:lang w:val="en-GB" w:eastAsia="zh-CN"/>
        </w:rPr>
      </w:pPr>
      <w:bookmarkStart w:id="150" w:name="lt_pId217"/>
      <w:r w:rsidRPr="003132DC">
        <w:rPr>
          <w:lang w:val="en-GB" w:eastAsia="zh-CN"/>
        </w:rPr>
        <w:t>LSA</w:t>
      </w:r>
      <w:r w:rsidR="005B3B61">
        <w:rPr>
          <w:rFonts w:hint="eastAsia"/>
          <w:lang w:val="en-GB" w:eastAsia="zh-CN"/>
        </w:rPr>
        <w:t>的实施取决于“共用框架”的概念，该框架由各主管部门国家监管机构负责。</w:t>
      </w:r>
      <w:bookmarkStart w:id="151" w:name="lt_pId218"/>
      <w:bookmarkEnd w:id="150"/>
      <w:r w:rsidR="005B3B61">
        <w:rPr>
          <w:rFonts w:hint="eastAsia"/>
          <w:lang w:val="en-GB" w:eastAsia="zh-CN"/>
        </w:rPr>
        <w:t>其制定要求所有相关利益攸关方参与。</w:t>
      </w:r>
      <w:bookmarkEnd w:id="151"/>
    </w:p>
    <w:p w:rsidR="0036317A" w:rsidRPr="00492624" w:rsidRDefault="002F2836" w:rsidP="008E1793">
      <w:pPr>
        <w:spacing w:line="259" w:lineRule="auto"/>
        <w:ind w:firstLineChars="200" w:firstLine="480"/>
        <w:rPr>
          <w:lang w:val="en-GB" w:eastAsia="zh-CN"/>
        </w:rPr>
      </w:pPr>
      <w:bookmarkStart w:id="152" w:name="lt_pId219"/>
      <w:r>
        <w:rPr>
          <w:rFonts w:hint="eastAsia"/>
          <w:lang w:val="en-GB" w:eastAsia="zh-CN"/>
        </w:rPr>
        <w:t>“共用框架”</w:t>
      </w:r>
      <w:r w:rsidR="004F6316">
        <w:rPr>
          <w:rFonts w:hint="eastAsia"/>
          <w:lang w:val="en-GB" w:eastAsia="zh-CN"/>
        </w:rPr>
        <w:t>可理解为</w:t>
      </w:r>
      <w:r w:rsidR="00DE2F6C">
        <w:rPr>
          <w:rFonts w:hint="eastAsia"/>
          <w:lang w:val="en-GB" w:eastAsia="zh-CN"/>
        </w:rPr>
        <w:t>现有用户</w:t>
      </w:r>
      <w:r w:rsidR="004F6316">
        <w:rPr>
          <w:rFonts w:hint="eastAsia"/>
          <w:lang w:val="en-GB" w:eastAsia="zh-CN"/>
        </w:rPr>
        <w:t>频谱使用权利中</w:t>
      </w:r>
      <w:r w:rsidR="00DE2F6C">
        <w:rPr>
          <w:rFonts w:hint="eastAsia"/>
          <w:lang w:val="en-GB" w:eastAsia="zh-CN"/>
        </w:rPr>
        <w:t>实现变化（如有的话）并规定频谱替代使用可根据</w:t>
      </w:r>
      <w:r w:rsidR="00DE2F6C">
        <w:rPr>
          <w:rFonts w:hint="eastAsia"/>
          <w:lang w:val="en-GB" w:eastAsia="zh-CN"/>
        </w:rPr>
        <w:t>LSA</w:t>
      </w:r>
      <w:r w:rsidR="00DE2F6C">
        <w:rPr>
          <w:rFonts w:hint="eastAsia"/>
          <w:lang w:val="en-GB" w:eastAsia="zh-CN"/>
        </w:rPr>
        <w:t>享受的对应技术和操作条件的</w:t>
      </w:r>
      <w:r w:rsidR="004F6316">
        <w:rPr>
          <w:rFonts w:hint="eastAsia"/>
          <w:lang w:val="en-GB" w:eastAsia="zh-CN"/>
        </w:rPr>
        <w:t>一整套兼容规则或条件</w:t>
      </w:r>
      <w:r w:rsidR="00DE2F6C">
        <w:rPr>
          <w:rFonts w:hint="eastAsia"/>
          <w:lang w:val="en-GB" w:eastAsia="zh-CN"/>
        </w:rPr>
        <w:t>。</w:t>
      </w:r>
      <w:bookmarkEnd w:id="152"/>
    </w:p>
    <w:p w:rsidR="0036317A" w:rsidRPr="003132DC" w:rsidRDefault="006D05B7" w:rsidP="008E1793">
      <w:pPr>
        <w:pStyle w:val="Headingi"/>
        <w:spacing w:line="259" w:lineRule="auto"/>
        <w:rPr>
          <w:lang w:val="en-GB" w:eastAsia="zh-CN"/>
        </w:rPr>
      </w:pPr>
      <w:bookmarkStart w:id="153" w:name="lt_pId220"/>
      <w:r>
        <w:rPr>
          <w:rFonts w:hint="eastAsia"/>
          <w:lang w:val="en-GB" w:eastAsia="zh-CN"/>
        </w:rPr>
        <w:t>频率划分</w:t>
      </w:r>
      <w:bookmarkEnd w:id="153"/>
    </w:p>
    <w:p w:rsidR="0036317A" w:rsidRPr="003132DC" w:rsidRDefault="0036317A" w:rsidP="008E1793">
      <w:pPr>
        <w:spacing w:line="259" w:lineRule="auto"/>
        <w:ind w:firstLineChars="200" w:firstLine="480"/>
        <w:rPr>
          <w:lang w:val="en-GB" w:eastAsia="zh-CN"/>
        </w:rPr>
      </w:pPr>
      <w:bookmarkStart w:id="154" w:name="lt_pId221"/>
      <w:r w:rsidRPr="003132DC">
        <w:rPr>
          <w:lang w:val="en-GB" w:eastAsia="zh-CN"/>
        </w:rPr>
        <w:t>LSA</w:t>
      </w:r>
      <w:r w:rsidR="006D05B7">
        <w:rPr>
          <w:rFonts w:hint="eastAsia"/>
          <w:lang w:val="en-GB" w:eastAsia="zh-CN"/>
        </w:rPr>
        <w:t>影响到一个频段的国家划分，这种划分是该公共资源如何使用的一种主权性决定。</w:t>
      </w:r>
      <w:bookmarkEnd w:id="154"/>
    </w:p>
    <w:p w:rsidR="0036317A" w:rsidRPr="003132DC" w:rsidRDefault="006D05B7" w:rsidP="008E1793">
      <w:pPr>
        <w:spacing w:line="259" w:lineRule="auto"/>
        <w:ind w:firstLineChars="200" w:firstLine="480"/>
        <w:rPr>
          <w:lang w:val="en-GB" w:eastAsia="zh-CN"/>
        </w:rPr>
      </w:pPr>
      <w:bookmarkStart w:id="155" w:name="lt_pId222"/>
      <w:r>
        <w:rPr>
          <w:rFonts w:hint="eastAsia"/>
          <w:lang w:val="en-GB" w:eastAsia="zh-CN"/>
        </w:rPr>
        <w:t>国家主管部门决定哪种现有应用需视为当前框架下的现有使用并根据国家政策目标给予长期保持，同时考虑国际义务和与具体区域情况有关的其他限制。</w:t>
      </w:r>
      <w:bookmarkEnd w:id="155"/>
    </w:p>
    <w:p w:rsidR="0036317A" w:rsidRPr="003132DC" w:rsidRDefault="006D05B7" w:rsidP="008E1793">
      <w:pPr>
        <w:pStyle w:val="Headingi"/>
        <w:spacing w:line="259" w:lineRule="auto"/>
        <w:rPr>
          <w:lang w:val="en-GB" w:eastAsia="zh-CN"/>
        </w:rPr>
      </w:pPr>
      <w:bookmarkStart w:id="156" w:name="lt_pId223"/>
      <w:r>
        <w:rPr>
          <w:rFonts w:hint="eastAsia"/>
          <w:lang w:val="en-GB" w:eastAsia="zh-CN"/>
        </w:rPr>
        <w:t>许可流程</w:t>
      </w:r>
      <w:bookmarkEnd w:id="156"/>
    </w:p>
    <w:p w:rsidR="0036317A" w:rsidRPr="00492624" w:rsidRDefault="006D05B7" w:rsidP="008E1793">
      <w:pPr>
        <w:spacing w:line="259" w:lineRule="auto"/>
        <w:ind w:firstLineChars="200" w:firstLine="480"/>
        <w:rPr>
          <w:lang w:val="en-GB" w:eastAsia="zh-CN"/>
        </w:rPr>
      </w:pPr>
      <w:bookmarkStart w:id="157" w:name="lt_pId224"/>
      <w:r>
        <w:rPr>
          <w:rFonts w:hint="eastAsia"/>
          <w:lang w:val="en-GB" w:eastAsia="zh-CN"/>
        </w:rPr>
        <w:t>主管部门</w:t>
      </w:r>
      <w:r w:rsidR="0036317A" w:rsidRPr="003132DC">
        <w:rPr>
          <w:lang w:val="en-GB" w:eastAsia="zh-CN"/>
        </w:rPr>
        <w:t>/NRA</w:t>
      </w:r>
      <w:r>
        <w:rPr>
          <w:rFonts w:hint="eastAsia"/>
          <w:lang w:val="en-GB" w:eastAsia="zh-CN"/>
        </w:rPr>
        <w:t>将设定许可流程，以便</w:t>
      </w:r>
      <w:r w:rsidR="003066F9">
        <w:rPr>
          <w:rFonts w:hint="eastAsia"/>
          <w:lang w:val="en-GB" w:eastAsia="zh-CN"/>
        </w:rPr>
        <w:t>根据前述的共用框架</w:t>
      </w:r>
      <w:r>
        <w:rPr>
          <w:rFonts w:hint="eastAsia"/>
          <w:lang w:val="en-GB" w:eastAsia="zh-CN"/>
        </w:rPr>
        <w:t>公平、透明并非歧视性地</w:t>
      </w:r>
      <w:r w:rsidR="003066F9">
        <w:rPr>
          <w:rFonts w:hint="eastAsia"/>
          <w:lang w:val="en-GB" w:eastAsia="zh-CN"/>
        </w:rPr>
        <w:t>向</w:t>
      </w:r>
      <w:r w:rsidR="003066F9">
        <w:rPr>
          <w:rFonts w:hint="eastAsia"/>
          <w:lang w:val="en-GB" w:eastAsia="zh-CN"/>
        </w:rPr>
        <w:t>LSA</w:t>
      </w:r>
      <w:r w:rsidR="003066F9">
        <w:rPr>
          <w:rFonts w:hint="eastAsia"/>
          <w:lang w:val="en-GB" w:eastAsia="zh-CN"/>
        </w:rPr>
        <w:t>被许可人授予独立的频谱使用权。</w:t>
      </w:r>
      <w:bookmarkEnd w:id="157"/>
    </w:p>
    <w:p w:rsidR="0036317A" w:rsidRPr="00492624" w:rsidRDefault="0036317A" w:rsidP="008E1793">
      <w:pPr>
        <w:spacing w:line="259" w:lineRule="auto"/>
        <w:ind w:firstLineChars="200" w:firstLine="480"/>
        <w:rPr>
          <w:lang w:val="en-GB" w:eastAsia="zh-CN"/>
        </w:rPr>
      </w:pPr>
      <w:bookmarkStart w:id="158" w:name="lt_pId225"/>
      <w:r w:rsidRPr="00492624">
        <w:rPr>
          <w:lang w:val="en-GB" w:eastAsia="zh-CN"/>
        </w:rPr>
        <w:t>LSA</w:t>
      </w:r>
      <w:r w:rsidR="003066F9">
        <w:rPr>
          <w:rFonts w:hint="eastAsia"/>
          <w:lang w:val="en-GB" w:eastAsia="zh-CN"/>
        </w:rPr>
        <w:t>并不预判主管部门</w:t>
      </w:r>
      <w:r w:rsidR="003066F9">
        <w:rPr>
          <w:rFonts w:hint="eastAsia"/>
          <w:lang w:val="en-GB" w:eastAsia="zh-CN"/>
        </w:rPr>
        <w:t>/NRA</w:t>
      </w:r>
      <w:r w:rsidR="003066F9">
        <w:rPr>
          <w:rFonts w:hint="eastAsia"/>
          <w:lang w:val="en-GB" w:eastAsia="zh-CN"/>
        </w:rPr>
        <w:t>根据各国国情和市场需求所设定许可流程的形式。</w:t>
      </w:r>
      <w:bookmarkEnd w:id="158"/>
    </w:p>
    <w:p w:rsidR="0036317A" w:rsidRPr="00492624" w:rsidRDefault="0036317A" w:rsidP="008E1793">
      <w:pPr>
        <w:spacing w:line="259" w:lineRule="auto"/>
        <w:ind w:firstLineChars="200" w:firstLine="480"/>
        <w:rPr>
          <w:lang w:val="en-GB" w:eastAsia="zh-CN"/>
        </w:rPr>
      </w:pPr>
      <w:bookmarkStart w:id="159" w:name="lt_pId226"/>
      <w:r w:rsidRPr="00492624">
        <w:rPr>
          <w:lang w:val="en-GB" w:eastAsia="zh-CN"/>
        </w:rPr>
        <w:t>LSA</w:t>
      </w:r>
      <w:r w:rsidR="003066F9">
        <w:rPr>
          <w:rFonts w:hint="eastAsia"/>
          <w:lang w:val="en-GB" w:eastAsia="zh-CN"/>
        </w:rPr>
        <w:t>并不是一种监管电子通信业务的工具，它基于与“频谱交易”不同的原则。</w:t>
      </w:r>
      <w:bookmarkStart w:id="160" w:name="lt_pId227"/>
      <w:bookmarkEnd w:id="159"/>
      <w:r w:rsidR="003066F9">
        <w:rPr>
          <w:rFonts w:hint="eastAsia"/>
          <w:lang w:val="en-GB" w:eastAsia="zh-CN"/>
        </w:rPr>
        <w:t>尽管如此，可能需要核实竞争是否受到了不利影响。</w:t>
      </w:r>
      <w:bookmarkStart w:id="161" w:name="lt_pId228"/>
      <w:bookmarkEnd w:id="160"/>
      <w:r w:rsidR="003066F9">
        <w:rPr>
          <w:rFonts w:hint="eastAsia"/>
          <w:lang w:val="en-GB" w:eastAsia="zh-CN"/>
        </w:rPr>
        <w:t>政府实体是否可能介入其频谱资源交易是一国的公共事务。</w:t>
      </w:r>
      <w:bookmarkEnd w:id="161"/>
    </w:p>
    <w:p w:rsidR="0036317A" w:rsidRPr="0018215D" w:rsidRDefault="003066F9" w:rsidP="008E1793">
      <w:pPr>
        <w:pStyle w:val="Headingb"/>
        <w:spacing w:line="259" w:lineRule="auto"/>
        <w:rPr>
          <w:lang w:val="en-GB" w:eastAsia="zh-CN"/>
        </w:rPr>
      </w:pPr>
      <w:bookmarkStart w:id="162" w:name="lt_pId229"/>
      <w:r>
        <w:rPr>
          <w:rFonts w:hint="eastAsia"/>
          <w:lang w:val="en-GB" w:eastAsia="zh-CN"/>
        </w:rPr>
        <w:t>优势和局限性</w:t>
      </w:r>
      <w:bookmarkEnd w:id="162"/>
    </w:p>
    <w:p w:rsidR="0036317A" w:rsidRPr="00492624" w:rsidRDefault="003066F9" w:rsidP="008E1793">
      <w:pPr>
        <w:spacing w:line="259" w:lineRule="auto"/>
        <w:ind w:firstLineChars="200" w:firstLine="480"/>
        <w:rPr>
          <w:lang w:val="en-GB" w:eastAsia="zh-CN"/>
        </w:rPr>
      </w:pPr>
      <w:bookmarkStart w:id="163" w:name="lt_pId230"/>
      <w:r>
        <w:rPr>
          <w:rFonts w:hint="eastAsia"/>
          <w:lang w:val="en-GB" w:eastAsia="zh-CN"/>
        </w:rPr>
        <w:t>LSA</w:t>
      </w:r>
      <w:r>
        <w:rPr>
          <w:rFonts w:hint="eastAsia"/>
          <w:lang w:val="en-GB" w:eastAsia="zh-CN"/>
        </w:rPr>
        <w:t>概念的一个优势在于</w:t>
      </w:r>
      <w:r w:rsidR="00252B99">
        <w:rPr>
          <w:rFonts w:hint="eastAsia"/>
          <w:lang w:val="en-GB" w:eastAsia="zh-CN"/>
        </w:rPr>
        <w:t>它允许更加高效地利用频谱，同时在需要寻找新频谱时为某个频段的永久分割或“重耕”提供一种备选方案。</w:t>
      </w:r>
      <w:bookmarkStart w:id="164" w:name="lt_pId231"/>
      <w:bookmarkEnd w:id="163"/>
      <w:r w:rsidR="0036317A" w:rsidRPr="00492624">
        <w:rPr>
          <w:lang w:val="en-GB" w:eastAsia="zh-CN"/>
        </w:rPr>
        <w:t>LSA</w:t>
      </w:r>
      <w:r w:rsidR="00252B99">
        <w:rPr>
          <w:rFonts w:hint="eastAsia"/>
          <w:lang w:val="en-GB" w:eastAsia="zh-CN"/>
        </w:rPr>
        <w:t>概念允许现有业务继续使用频谱，同时为其他用户提供使用相同频谱的可能性。</w:t>
      </w:r>
      <w:bookmarkStart w:id="165" w:name="lt_pId232"/>
      <w:bookmarkEnd w:id="164"/>
      <w:r w:rsidR="00252B99">
        <w:rPr>
          <w:rFonts w:hint="eastAsia"/>
          <w:lang w:val="en-GB" w:eastAsia="zh-CN"/>
        </w:rPr>
        <w:t>此类用户可根据《无线电规则》第</w:t>
      </w:r>
      <w:r w:rsidR="00252B99">
        <w:rPr>
          <w:rFonts w:hint="eastAsia"/>
          <w:lang w:val="en-GB" w:eastAsia="zh-CN"/>
        </w:rPr>
        <w:t>5</w:t>
      </w:r>
      <w:r w:rsidR="00252B99">
        <w:rPr>
          <w:rFonts w:hint="eastAsia"/>
          <w:lang w:val="en-GB" w:eastAsia="zh-CN"/>
        </w:rPr>
        <w:t>条提供其他应用或无线电业务。</w:t>
      </w:r>
      <w:bookmarkEnd w:id="165"/>
    </w:p>
    <w:p w:rsidR="0036317A" w:rsidRPr="00492624" w:rsidRDefault="0085260E" w:rsidP="008E1793">
      <w:pPr>
        <w:spacing w:line="259" w:lineRule="auto"/>
        <w:ind w:firstLineChars="200" w:firstLine="480"/>
        <w:rPr>
          <w:lang w:val="en-GB" w:eastAsia="zh-CN"/>
        </w:rPr>
      </w:pPr>
      <w:bookmarkStart w:id="166" w:name="lt_pId233"/>
      <w:r>
        <w:rPr>
          <w:rFonts w:hint="eastAsia"/>
          <w:lang w:val="en-GB" w:eastAsia="zh-CN"/>
        </w:rPr>
        <w:t>LSA</w:t>
      </w:r>
      <w:r>
        <w:rPr>
          <w:rFonts w:hint="eastAsia"/>
          <w:lang w:val="en-GB" w:eastAsia="zh-CN"/>
        </w:rPr>
        <w:t>概念的另一个优势在于它也为运营商和业界提供了新机遇，同时考虑现有用户的要求。</w:t>
      </w:r>
      <w:bookmarkEnd w:id="166"/>
    </w:p>
    <w:p w:rsidR="008E1793" w:rsidRDefault="008E1793">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bookmarkStart w:id="167" w:name="lt_pId234"/>
      <w:r>
        <w:rPr>
          <w:lang w:val="en-GB" w:eastAsia="zh-CN"/>
        </w:rPr>
        <w:br w:type="page"/>
      </w:r>
    </w:p>
    <w:p w:rsidR="0036317A" w:rsidRPr="00492624" w:rsidRDefault="0085260E" w:rsidP="008E1793">
      <w:pPr>
        <w:spacing w:line="259" w:lineRule="auto"/>
        <w:ind w:firstLineChars="200" w:firstLine="480"/>
        <w:rPr>
          <w:lang w:val="en-GB" w:eastAsia="zh-CN"/>
        </w:rPr>
      </w:pPr>
      <w:r>
        <w:rPr>
          <w:rFonts w:hint="eastAsia"/>
          <w:lang w:val="en-GB" w:eastAsia="zh-CN"/>
        </w:rPr>
        <w:lastRenderedPageBreak/>
        <w:t>LSA</w:t>
      </w:r>
      <w:r>
        <w:rPr>
          <w:rFonts w:hint="eastAsia"/>
          <w:lang w:val="en-GB" w:eastAsia="zh-CN"/>
        </w:rPr>
        <w:t>概念的一个总体优势在于它授予了新用户某些权利，从而可使他们提供确保实现预期服务质量的业务。</w:t>
      </w:r>
      <w:bookmarkStart w:id="168" w:name="lt_pId235"/>
      <w:bookmarkEnd w:id="167"/>
      <w:r>
        <w:rPr>
          <w:rFonts w:hint="eastAsia"/>
          <w:lang w:val="en-GB" w:eastAsia="zh-CN"/>
        </w:rPr>
        <w:t>在此方面，</w:t>
      </w:r>
      <w:r w:rsidR="00837DFD">
        <w:rPr>
          <w:lang w:val="en-GB" w:eastAsia="zh-CN"/>
        </w:rPr>
        <w:t>频谱共用</w:t>
      </w:r>
      <w:r w:rsidR="00113D65">
        <w:rPr>
          <w:rFonts w:hint="eastAsia"/>
          <w:lang w:val="en-GB" w:eastAsia="zh-CN"/>
        </w:rPr>
        <w:t>条款需足够有吸引力且可预测，才能鼓励新用户投资于设备和网络。</w:t>
      </w:r>
      <w:bookmarkEnd w:id="168"/>
    </w:p>
    <w:p w:rsidR="0036317A" w:rsidRPr="00492624" w:rsidRDefault="00113D65" w:rsidP="008E1793">
      <w:pPr>
        <w:spacing w:line="259" w:lineRule="auto"/>
        <w:ind w:firstLineChars="200" w:firstLine="480"/>
        <w:rPr>
          <w:lang w:val="en-GB" w:eastAsia="zh-CN"/>
        </w:rPr>
      </w:pPr>
      <w:bookmarkStart w:id="169" w:name="lt_pId236"/>
      <w:r>
        <w:rPr>
          <w:rFonts w:hint="eastAsia"/>
          <w:lang w:val="en-GB" w:eastAsia="zh-CN"/>
        </w:rPr>
        <w:t>但是，</w:t>
      </w:r>
      <w:r w:rsidR="0036317A" w:rsidRPr="00492624">
        <w:rPr>
          <w:lang w:val="en-GB" w:eastAsia="zh-CN"/>
        </w:rPr>
        <w:t>LSA</w:t>
      </w:r>
      <w:r>
        <w:rPr>
          <w:rFonts w:hint="eastAsia"/>
          <w:lang w:val="en-GB" w:eastAsia="zh-CN"/>
        </w:rPr>
        <w:t>的成功取决于是否具备以下需进一步研究的重要因素：</w:t>
      </w:r>
      <w:bookmarkEnd w:id="169"/>
    </w:p>
    <w:p w:rsidR="0036317A" w:rsidRPr="00492624" w:rsidRDefault="0036317A" w:rsidP="008E1793">
      <w:pPr>
        <w:pStyle w:val="enumlev1"/>
        <w:spacing w:line="259" w:lineRule="auto"/>
        <w:rPr>
          <w:lang w:val="en-GB" w:eastAsia="zh-CN"/>
        </w:rPr>
      </w:pPr>
      <w:r w:rsidRPr="00492624">
        <w:rPr>
          <w:lang w:val="en-GB" w:eastAsia="zh-CN"/>
        </w:rPr>
        <w:t>1)</w:t>
      </w:r>
      <w:r w:rsidRPr="00492624">
        <w:rPr>
          <w:lang w:val="en-GB" w:eastAsia="zh-CN"/>
        </w:rPr>
        <w:tab/>
      </w:r>
      <w:bookmarkStart w:id="170" w:name="lt_pId238"/>
      <w:r w:rsidR="00323A45">
        <w:rPr>
          <w:rFonts w:hint="eastAsia"/>
          <w:lang w:val="en-GB" w:eastAsia="zh-CN"/>
        </w:rPr>
        <w:t>主要业务用户与</w:t>
      </w:r>
      <w:r w:rsidR="00323A45">
        <w:rPr>
          <w:rFonts w:hint="eastAsia"/>
          <w:lang w:val="en-GB" w:eastAsia="zh-CN"/>
        </w:rPr>
        <w:t>LSA</w:t>
      </w:r>
      <w:r w:rsidR="00323A45">
        <w:rPr>
          <w:rFonts w:hint="eastAsia"/>
          <w:lang w:val="en-GB" w:eastAsia="zh-CN"/>
        </w:rPr>
        <w:t>被许可人之间可靠的共用协议（根据</w:t>
      </w:r>
      <w:r w:rsidR="00323A45">
        <w:rPr>
          <w:rFonts w:hint="eastAsia"/>
          <w:lang w:val="en-GB" w:eastAsia="zh-CN"/>
        </w:rPr>
        <w:t>NRA</w:t>
      </w:r>
      <w:r w:rsidR="00323A45">
        <w:rPr>
          <w:rFonts w:hint="eastAsia"/>
          <w:lang w:val="en-GB" w:eastAsia="zh-CN"/>
        </w:rPr>
        <w:t>的指导予以实施）；</w:t>
      </w:r>
      <w:bookmarkEnd w:id="170"/>
    </w:p>
    <w:p w:rsidR="0036317A" w:rsidRPr="00492624" w:rsidRDefault="0036317A" w:rsidP="008E1793">
      <w:pPr>
        <w:pStyle w:val="enumlev1"/>
        <w:spacing w:line="259" w:lineRule="auto"/>
        <w:rPr>
          <w:lang w:val="en-GB" w:eastAsia="zh-CN"/>
        </w:rPr>
      </w:pPr>
      <w:r w:rsidRPr="00492624">
        <w:rPr>
          <w:lang w:val="en-GB" w:eastAsia="zh-CN"/>
        </w:rPr>
        <w:t>2)</w:t>
      </w:r>
      <w:r w:rsidRPr="00492624">
        <w:rPr>
          <w:lang w:val="en-GB" w:eastAsia="zh-CN"/>
        </w:rPr>
        <w:tab/>
      </w:r>
      <w:bookmarkStart w:id="171" w:name="lt_pId240"/>
      <w:r w:rsidR="00323A45">
        <w:rPr>
          <w:rFonts w:hint="eastAsia"/>
          <w:lang w:val="en-GB" w:eastAsia="zh-CN"/>
        </w:rPr>
        <w:t>需要具备频谱获取条件预计会动态变化的环境以及更新频谱获取条件的数据库或其他系统。</w:t>
      </w:r>
      <w:bookmarkEnd w:id="171"/>
    </w:p>
    <w:p w:rsidR="0036317A" w:rsidRPr="00492624" w:rsidRDefault="0036317A" w:rsidP="008E1793">
      <w:pPr>
        <w:spacing w:line="259" w:lineRule="auto"/>
        <w:ind w:firstLineChars="200" w:firstLine="480"/>
        <w:rPr>
          <w:lang w:val="en-GB" w:eastAsia="zh-CN"/>
        </w:rPr>
      </w:pPr>
      <w:bookmarkStart w:id="172" w:name="lt_pId241"/>
      <w:r w:rsidRPr="00492624">
        <w:rPr>
          <w:lang w:val="en-GB" w:eastAsia="zh-CN"/>
        </w:rPr>
        <w:t>LSA</w:t>
      </w:r>
      <w:r w:rsidR="00323A45">
        <w:rPr>
          <w:rFonts w:hint="eastAsia"/>
          <w:lang w:val="en-GB" w:eastAsia="zh-CN"/>
        </w:rPr>
        <w:t>概念的实施可利用</w:t>
      </w:r>
      <w:r w:rsidR="00903C40">
        <w:rPr>
          <w:rFonts w:hint="eastAsia"/>
          <w:lang w:val="en-GB" w:eastAsia="zh-CN"/>
        </w:rPr>
        <w:t>近期</w:t>
      </w:r>
      <w:r w:rsidR="00323A45">
        <w:rPr>
          <w:rFonts w:hint="eastAsia"/>
          <w:lang w:val="en-GB" w:eastAsia="zh-CN"/>
        </w:rPr>
        <w:t>感知技术</w:t>
      </w:r>
      <w:r w:rsidR="00903C40">
        <w:rPr>
          <w:rFonts w:hint="eastAsia"/>
          <w:lang w:val="en-GB" w:eastAsia="zh-CN"/>
        </w:rPr>
        <w:t>取得的进展，从而实现更加动态的</w:t>
      </w:r>
      <w:r w:rsidR="00837DFD">
        <w:rPr>
          <w:lang w:val="en-GB" w:eastAsia="zh-CN"/>
        </w:rPr>
        <w:t>频谱共用</w:t>
      </w:r>
      <w:bookmarkEnd w:id="172"/>
      <w:r w:rsidR="00903C40">
        <w:rPr>
          <w:rFonts w:hint="eastAsia"/>
          <w:lang w:val="en-GB" w:eastAsia="zh-CN"/>
        </w:rPr>
        <w:t>。</w:t>
      </w:r>
    </w:p>
    <w:p w:rsidR="0036317A" w:rsidRPr="00492624" w:rsidRDefault="0036317A" w:rsidP="008E1793">
      <w:pPr>
        <w:spacing w:line="259" w:lineRule="auto"/>
        <w:ind w:firstLineChars="200" w:firstLine="480"/>
        <w:rPr>
          <w:lang w:val="en-GB" w:eastAsia="zh-CN"/>
        </w:rPr>
      </w:pPr>
      <w:bookmarkStart w:id="173" w:name="lt_pId242"/>
      <w:r w:rsidRPr="00492624">
        <w:rPr>
          <w:lang w:val="en-GB" w:eastAsia="zh-CN"/>
        </w:rPr>
        <w:t>LSA</w:t>
      </w:r>
      <w:r w:rsidR="00903C40">
        <w:rPr>
          <w:rFonts w:hint="eastAsia"/>
          <w:lang w:val="en-GB" w:eastAsia="zh-CN"/>
        </w:rPr>
        <w:t>方法的详情进一步述于本</w:t>
      </w:r>
      <w:r w:rsidR="00903C40">
        <w:rPr>
          <w:rFonts w:hint="eastAsia"/>
          <w:lang w:val="en-GB" w:eastAsia="zh-CN"/>
        </w:rPr>
        <w:t>ITU-R</w:t>
      </w:r>
      <w:r w:rsidR="00903C40">
        <w:rPr>
          <w:rFonts w:hint="eastAsia"/>
          <w:lang w:val="en-GB" w:eastAsia="zh-CN"/>
        </w:rPr>
        <w:t>报告的附件</w:t>
      </w:r>
      <w:r w:rsidR="00903C40">
        <w:rPr>
          <w:rFonts w:hint="eastAsia"/>
          <w:lang w:val="en-GB" w:eastAsia="zh-CN"/>
        </w:rPr>
        <w:t>1</w:t>
      </w:r>
      <w:r w:rsidR="00903C40">
        <w:rPr>
          <w:rFonts w:hint="eastAsia"/>
          <w:lang w:val="en-GB" w:eastAsia="zh-CN"/>
        </w:rPr>
        <w:t>中。</w:t>
      </w:r>
      <w:bookmarkEnd w:id="173"/>
    </w:p>
    <w:p w:rsidR="00323A45" w:rsidRPr="0018215D" w:rsidRDefault="00323A45" w:rsidP="008E1793">
      <w:pPr>
        <w:pStyle w:val="Headingb"/>
        <w:spacing w:line="259" w:lineRule="auto"/>
        <w:rPr>
          <w:lang w:val="en-GB" w:eastAsia="zh-CN"/>
        </w:rPr>
      </w:pPr>
      <w:bookmarkStart w:id="174" w:name="lt_pId243"/>
      <w:r w:rsidRPr="0018215D">
        <w:rPr>
          <w:lang w:val="en-GB" w:eastAsia="zh-CN"/>
        </w:rPr>
        <w:t>LSA</w:t>
      </w:r>
      <w:r>
        <w:rPr>
          <w:rFonts w:hint="eastAsia"/>
          <w:lang w:val="en-GB" w:eastAsia="zh-CN"/>
        </w:rPr>
        <w:t>概念的第一个应用案例</w:t>
      </w:r>
      <w:bookmarkEnd w:id="174"/>
    </w:p>
    <w:p w:rsidR="0036317A" w:rsidRPr="003132DC" w:rsidRDefault="00323A45" w:rsidP="008E1793">
      <w:pPr>
        <w:spacing w:line="259" w:lineRule="auto"/>
        <w:ind w:firstLineChars="200" w:firstLine="480"/>
        <w:rPr>
          <w:lang w:val="en-GB" w:eastAsia="zh-CN"/>
        </w:rPr>
      </w:pPr>
      <w:bookmarkStart w:id="175" w:name="lt_pId244"/>
      <w:r w:rsidRPr="00492624">
        <w:rPr>
          <w:lang w:val="en-GB" w:eastAsia="zh-CN"/>
        </w:rPr>
        <w:t>LSA</w:t>
      </w:r>
      <w:r>
        <w:rPr>
          <w:rFonts w:hint="eastAsia"/>
          <w:lang w:val="en-GB" w:eastAsia="zh-CN"/>
        </w:rPr>
        <w:t>在欧洲监管和标准化过程中考虑的第一个应用案例是将</w:t>
      </w:r>
      <w:r w:rsidRPr="00492624">
        <w:rPr>
          <w:lang w:val="en-GB" w:eastAsia="zh-CN"/>
        </w:rPr>
        <w:t>LSA</w:t>
      </w:r>
      <w:r>
        <w:rPr>
          <w:rFonts w:hint="eastAsia"/>
          <w:lang w:val="en-GB" w:eastAsia="zh-CN"/>
        </w:rPr>
        <w:t>应用到</w:t>
      </w:r>
      <w:r w:rsidRPr="00492624">
        <w:rPr>
          <w:lang w:val="en-GB" w:eastAsia="zh-CN"/>
        </w:rPr>
        <w:t>2.3-2.4 GHz</w:t>
      </w:r>
      <w:r>
        <w:rPr>
          <w:rFonts w:hint="eastAsia"/>
          <w:lang w:val="en-GB" w:eastAsia="zh-CN"/>
        </w:rPr>
        <w:t>频段，在希望长期保留其现有使用的国家允许移动宽带的使用。</w:t>
      </w:r>
      <w:bookmarkStart w:id="176" w:name="lt_pId245"/>
      <w:bookmarkEnd w:id="175"/>
      <w:r w:rsidRPr="00492624">
        <w:rPr>
          <w:lang w:val="en-GB" w:eastAsia="zh-CN"/>
        </w:rPr>
        <w:t>CEPT</w:t>
      </w:r>
      <w:r>
        <w:rPr>
          <w:rFonts w:hint="eastAsia"/>
          <w:lang w:val="en-GB" w:eastAsia="zh-CN"/>
        </w:rPr>
        <w:t>为这个首次使用案例制订了</w:t>
      </w:r>
      <w:r>
        <w:rPr>
          <w:rFonts w:hint="eastAsia"/>
          <w:lang w:val="en-GB" w:eastAsia="zh-CN"/>
        </w:rPr>
        <w:t>LSA</w:t>
      </w:r>
      <w:r>
        <w:rPr>
          <w:rFonts w:hint="eastAsia"/>
          <w:lang w:val="en-GB" w:eastAsia="zh-CN"/>
        </w:rPr>
        <w:t>共用框架导则，确定了移动宽带与现有业务在欧洲各国进行共用的技术和规则选项</w:t>
      </w:r>
      <w:bookmarkStart w:id="177" w:name="lt_pId246"/>
      <w:bookmarkEnd w:id="176"/>
      <w:r>
        <w:rPr>
          <w:rFonts w:hint="eastAsia"/>
          <w:lang w:val="en-GB" w:eastAsia="zh-CN"/>
        </w:rPr>
        <w:t>：</w:t>
      </w:r>
      <w:r w:rsidRPr="00492624">
        <w:rPr>
          <w:lang w:val="en-GB" w:eastAsia="zh-CN"/>
        </w:rPr>
        <w:t>PMSE</w:t>
      </w:r>
      <w:r>
        <w:rPr>
          <w:rFonts w:hint="eastAsia"/>
          <w:lang w:val="en-GB" w:eastAsia="zh-CN"/>
        </w:rPr>
        <w:t>（商业和政府用途链路）、遥测、固定链路、无人机系统（</w:t>
      </w:r>
      <w:r>
        <w:rPr>
          <w:rFonts w:hint="eastAsia"/>
          <w:lang w:val="en-GB" w:eastAsia="zh-CN"/>
        </w:rPr>
        <w:t>UAS</w:t>
      </w:r>
      <w:r>
        <w:rPr>
          <w:rFonts w:hint="eastAsia"/>
          <w:lang w:val="en-GB" w:eastAsia="zh-CN"/>
        </w:rPr>
        <w:t>）和业余业务</w:t>
      </w:r>
      <w:bookmarkEnd w:id="177"/>
      <w:r w:rsidRPr="0018215D">
        <w:fldChar w:fldCharType="begin"/>
      </w:r>
      <w:r w:rsidRPr="00492624">
        <w:rPr>
          <w:lang w:val="en-GB" w:eastAsia="zh-CN"/>
        </w:rPr>
        <w:instrText xml:space="preserve"> REF _Ref419123008 \r \h  \* MERGEFORMAT </w:instrText>
      </w:r>
      <w:r w:rsidRPr="0018215D">
        <w:fldChar w:fldCharType="separate"/>
      </w:r>
      <w:r w:rsidR="000247F8" w:rsidRPr="000247F8">
        <w:rPr>
          <w:szCs w:val="24"/>
          <w:cs/>
        </w:rPr>
        <w:t>‎</w:t>
      </w:r>
      <w:r w:rsidR="000247F8">
        <w:rPr>
          <w:lang w:val="en-GB" w:eastAsia="zh-CN"/>
        </w:rPr>
        <w:t>[3]</w:t>
      </w:r>
      <w:r w:rsidRPr="0018215D">
        <w:fldChar w:fldCharType="end"/>
      </w:r>
      <w:r>
        <w:rPr>
          <w:rFonts w:hint="eastAsia"/>
          <w:lang w:val="en-GB" w:eastAsia="zh-CN"/>
        </w:rPr>
        <w:t>。</w:t>
      </w:r>
      <w:bookmarkStart w:id="178" w:name="lt_pId248"/>
      <w:r w:rsidRPr="00492624">
        <w:rPr>
          <w:lang w:val="en-GB" w:eastAsia="zh-CN"/>
        </w:rPr>
        <w:t>CEPT</w:t>
      </w:r>
      <w:r>
        <w:rPr>
          <w:rFonts w:hint="eastAsia"/>
          <w:lang w:val="en-GB" w:eastAsia="zh-CN"/>
        </w:rPr>
        <w:t>还提供了有关移动宽带与</w:t>
      </w:r>
      <w:r>
        <w:rPr>
          <w:rFonts w:hint="eastAsia"/>
          <w:lang w:val="en-GB" w:eastAsia="zh-CN"/>
        </w:rPr>
        <w:t>PMSE</w:t>
      </w:r>
      <w:r>
        <w:rPr>
          <w:rFonts w:hint="eastAsia"/>
          <w:lang w:val="en-GB" w:eastAsia="zh-CN"/>
        </w:rPr>
        <w:t>共用技术解决方案的更详尽研究，</w:t>
      </w:r>
      <w:r>
        <w:rPr>
          <w:rFonts w:hint="eastAsia"/>
          <w:lang w:val="en-GB" w:eastAsia="zh-CN"/>
        </w:rPr>
        <w:t>PMSE</w:t>
      </w:r>
      <w:r>
        <w:rPr>
          <w:rFonts w:hint="eastAsia"/>
          <w:lang w:val="en-GB" w:eastAsia="zh-CN"/>
        </w:rPr>
        <w:t>是</w:t>
      </w:r>
      <w:r w:rsidR="008E1793">
        <w:rPr>
          <w:lang w:val="en-GB" w:eastAsia="zh-CN"/>
        </w:rPr>
        <w:br/>
      </w:r>
      <w:r w:rsidRPr="00492624">
        <w:rPr>
          <w:lang w:val="en-GB" w:eastAsia="zh-CN"/>
        </w:rPr>
        <w:t>2.3-2.4 GHz</w:t>
      </w:r>
      <w:r>
        <w:rPr>
          <w:rFonts w:hint="eastAsia"/>
          <w:lang w:val="en-GB" w:eastAsia="zh-CN"/>
        </w:rPr>
        <w:t>频段中最常见的现有使用且各国的技术特性相似</w:t>
      </w:r>
      <w:bookmarkEnd w:id="178"/>
      <w:r w:rsidRPr="0018215D">
        <w:fldChar w:fldCharType="begin"/>
      </w:r>
      <w:r w:rsidRPr="00492624">
        <w:rPr>
          <w:lang w:val="en-GB" w:eastAsia="zh-CN"/>
        </w:rPr>
        <w:instrText xml:space="preserve"> REF _Ref419123015 \r \h  \* MERGEFORMAT </w:instrText>
      </w:r>
      <w:r w:rsidRPr="0018215D">
        <w:fldChar w:fldCharType="separate"/>
      </w:r>
      <w:r w:rsidR="000247F8" w:rsidRPr="000247F8">
        <w:rPr>
          <w:szCs w:val="24"/>
          <w:cs/>
        </w:rPr>
        <w:t>‎</w:t>
      </w:r>
      <w:r w:rsidR="000247F8">
        <w:rPr>
          <w:lang w:val="en-GB" w:eastAsia="zh-CN"/>
        </w:rPr>
        <w:t>[4]</w:t>
      </w:r>
      <w:r w:rsidRPr="0018215D">
        <w:fldChar w:fldCharType="end"/>
      </w:r>
      <w:r w:rsidRPr="001279EB">
        <w:rPr>
          <w:rFonts w:hint="eastAsia"/>
          <w:lang w:val="en-GB" w:eastAsia="zh-CN"/>
        </w:rPr>
        <w:t xml:space="preserve"> </w:t>
      </w:r>
      <w:r>
        <w:rPr>
          <w:rFonts w:hint="eastAsia"/>
          <w:lang w:val="en-GB" w:eastAsia="zh-CN"/>
        </w:rPr>
        <w:t>。</w:t>
      </w:r>
      <w:bookmarkStart w:id="179" w:name="lt_pId250"/>
      <w:r>
        <w:rPr>
          <w:rFonts w:hint="eastAsia"/>
          <w:lang w:val="en-GB" w:eastAsia="zh-CN"/>
        </w:rPr>
        <w:t>该研究包含了主管部门如何实施移动宽带与</w:t>
      </w:r>
      <w:r>
        <w:rPr>
          <w:rFonts w:hint="eastAsia"/>
          <w:lang w:val="en-GB" w:eastAsia="zh-CN"/>
        </w:rPr>
        <w:t>PMSE</w:t>
      </w:r>
      <w:r>
        <w:rPr>
          <w:rFonts w:hint="eastAsia"/>
          <w:lang w:val="en-GB" w:eastAsia="zh-CN"/>
        </w:rPr>
        <w:t>共用框架的循序渐进方法。</w:t>
      </w:r>
      <w:bookmarkStart w:id="180" w:name="lt_pId251"/>
      <w:bookmarkEnd w:id="179"/>
      <w:r>
        <w:rPr>
          <w:rFonts w:hint="eastAsia"/>
          <w:lang w:val="en-GB" w:eastAsia="zh-CN"/>
        </w:rPr>
        <w:t>确定的步骤包括：确定现有使用的范围和类型、计算现有用户的保护标准并确定共用的操作条件（如共用对移动网络的影响）。</w:t>
      </w:r>
      <w:bookmarkEnd w:id="180"/>
    </w:p>
    <w:p w:rsidR="0036317A" w:rsidRPr="003132DC" w:rsidRDefault="0018550C" w:rsidP="008E1793">
      <w:pPr>
        <w:spacing w:line="259" w:lineRule="auto"/>
        <w:ind w:firstLineChars="200" w:firstLine="480"/>
        <w:rPr>
          <w:lang w:val="en-GB" w:eastAsia="zh-CN"/>
        </w:rPr>
      </w:pPr>
      <w:bookmarkStart w:id="181" w:name="lt_pId253"/>
      <w:r>
        <w:rPr>
          <w:rFonts w:hint="eastAsia"/>
          <w:lang w:val="en-GB" w:eastAsia="zh-CN"/>
        </w:rPr>
        <w:t>在欧洲标准化工作中。欧洲电信标准协会（</w:t>
      </w:r>
      <w:r w:rsidR="0036317A" w:rsidRPr="003132DC">
        <w:rPr>
          <w:lang w:val="en-GB" w:eastAsia="zh-CN"/>
        </w:rPr>
        <w:t>ETSI</w:t>
      </w:r>
      <w:r>
        <w:rPr>
          <w:rFonts w:hint="eastAsia"/>
          <w:lang w:val="en-GB" w:eastAsia="zh-CN"/>
        </w:rPr>
        <w:t>）积极开展了</w:t>
      </w:r>
      <w:r w:rsidR="0036317A" w:rsidRPr="003132DC">
        <w:rPr>
          <w:lang w:val="en-GB" w:eastAsia="zh-CN"/>
        </w:rPr>
        <w:t>LSA</w:t>
      </w:r>
      <w:r>
        <w:rPr>
          <w:rFonts w:hint="eastAsia"/>
          <w:lang w:val="en-GB" w:eastAsia="zh-CN"/>
        </w:rPr>
        <w:t>方面的工作。</w:t>
      </w:r>
      <w:bookmarkStart w:id="182" w:name="lt_pId254"/>
      <w:bookmarkEnd w:id="181"/>
      <w:r>
        <w:rPr>
          <w:rFonts w:hint="eastAsia"/>
          <w:lang w:val="en-GB" w:eastAsia="zh-CN"/>
        </w:rPr>
        <w:t>这些工作包括有关</w:t>
      </w:r>
      <w:r>
        <w:rPr>
          <w:rFonts w:hint="eastAsia"/>
          <w:lang w:val="en-GB" w:eastAsia="zh-CN"/>
        </w:rPr>
        <w:t>LSA</w:t>
      </w:r>
      <w:r>
        <w:rPr>
          <w:rFonts w:hint="eastAsia"/>
          <w:lang w:val="en-GB" w:eastAsia="zh-CN"/>
        </w:rPr>
        <w:t>概念的综述，例如介绍</w:t>
      </w:r>
      <w:r>
        <w:rPr>
          <w:rFonts w:hint="eastAsia"/>
          <w:lang w:val="en-GB" w:eastAsia="zh-CN"/>
        </w:rPr>
        <w:t>LSA</w:t>
      </w:r>
      <w:r>
        <w:rPr>
          <w:rFonts w:hint="eastAsia"/>
          <w:lang w:val="en-GB" w:eastAsia="zh-CN"/>
        </w:rPr>
        <w:t>的操作功能、性能要求和高级功能</w:t>
      </w:r>
      <w:bookmarkEnd w:id="182"/>
      <w:r w:rsidR="0036317A" w:rsidRPr="003132DC">
        <w:fldChar w:fldCharType="begin"/>
      </w:r>
      <w:r w:rsidR="0036317A" w:rsidRPr="003132DC">
        <w:rPr>
          <w:lang w:val="en-GB" w:eastAsia="zh-CN"/>
        </w:rPr>
        <w:instrText xml:space="preserve"> REF _Ref419123025 \r \h  \* MERGEFORMAT </w:instrText>
      </w:r>
      <w:r w:rsidR="0036317A" w:rsidRPr="003132DC">
        <w:fldChar w:fldCharType="separate"/>
      </w:r>
      <w:r w:rsidR="000247F8" w:rsidRPr="000247F8">
        <w:rPr>
          <w:szCs w:val="24"/>
          <w:cs/>
        </w:rPr>
        <w:t>‎</w:t>
      </w:r>
      <w:r w:rsidR="000247F8">
        <w:rPr>
          <w:lang w:val="en-GB" w:eastAsia="zh-CN"/>
        </w:rPr>
        <w:t>[5]</w:t>
      </w:r>
      <w:r w:rsidR="0036317A" w:rsidRPr="003132DC">
        <w:fldChar w:fldCharType="end"/>
      </w:r>
      <w:r>
        <w:rPr>
          <w:rFonts w:hint="eastAsia"/>
          <w:lang w:val="en-GB" w:eastAsia="zh-CN"/>
        </w:rPr>
        <w:t>；</w:t>
      </w:r>
      <w:bookmarkStart w:id="183" w:name="lt_pId256"/>
      <w:r w:rsidRPr="003132DC">
        <w:rPr>
          <w:lang w:val="en-GB" w:eastAsia="zh-CN"/>
        </w:rPr>
        <w:t>2.3-2.4 GHz</w:t>
      </w:r>
      <w:r>
        <w:rPr>
          <w:rFonts w:hint="eastAsia"/>
          <w:lang w:val="en-GB" w:eastAsia="zh-CN"/>
        </w:rPr>
        <w:t>频段移动宽带接入的系统要求</w:t>
      </w:r>
      <w:bookmarkEnd w:id="183"/>
      <w:r w:rsidR="0036317A" w:rsidRPr="003132DC">
        <w:fldChar w:fldCharType="begin"/>
      </w:r>
      <w:r w:rsidR="0036317A" w:rsidRPr="003132DC">
        <w:rPr>
          <w:lang w:val="en-GB" w:eastAsia="zh-CN"/>
        </w:rPr>
        <w:instrText xml:space="preserve"> REF _Ref419123032 \r \h  \* MERGEFORMAT </w:instrText>
      </w:r>
      <w:r w:rsidR="0036317A" w:rsidRPr="003132DC">
        <w:fldChar w:fldCharType="separate"/>
      </w:r>
      <w:r w:rsidR="000247F8" w:rsidRPr="000247F8">
        <w:rPr>
          <w:szCs w:val="24"/>
          <w:cs/>
        </w:rPr>
        <w:t>‎</w:t>
      </w:r>
      <w:r w:rsidR="000247F8">
        <w:rPr>
          <w:lang w:val="en-GB" w:eastAsia="zh-CN"/>
        </w:rPr>
        <w:t>[6]</w:t>
      </w:r>
      <w:r w:rsidR="0036317A" w:rsidRPr="003132DC">
        <w:fldChar w:fldCharType="end"/>
      </w:r>
      <w:bookmarkStart w:id="184" w:name="lt_pId257"/>
      <w:r>
        <w:rPr>
          <w:rFonts w:hint="eastAsia"/>
          <w:lang w:val="en-GB" w:eastAsia="zh-CN"/>
        </w:rPr>
        <w:t>以及定义</w:t>
      </w:r>
      <w:r>
        <w:rPr>
          <w:rFonts w:hint="eastAsia"/>
          <w:lang w:val="en-GB" w:eastAsia="zh-CN"/>
        </w:rPr>
        <w:t>LSA</w:t>
      </w:r>
      <w:r>
        <w:rPr>
          <w:rFonts w:hint="eastAsia"/>
          <w:lang w:val="en-GB" w:eastAsia="zh-CN"/>
        </w:rPr>
        <w:t>架构要素之间高级功能、程序和讯息</w:t>
      </w:r>
      <w:bookmarkEnd w:id="184"/>
      <w:r w:rsidR="0036317A" w:rsidRPr="003132DC">
        <w:fldChar w:fldCharType="begin"/>
      </w:r>
      <w:r w:rsidR="0036317A" w:rsidRPr="003132DC">
        <w:rPr>
          <w:lang w:val="en-GB" w:eastAsia="zh-CN"/>
        </w:rPr>
        <w:instrText xml:space="preserve"> REF _Ref419123052 \r \h  \* MERGEFORMAT </w:instrText>
      </w:r>
      <w:r w:rsidR="0036317A" w:rsidRPr="003132DC">
        <w:fldChar w:fldCharType="separate"/>
      </w:r>
      <w:r w:rsidR="000247F8" w:rsidRPr="000247F8">
        <w:rPr>
          <w:szCs w:val="24"/>
          <w:cs/>
        </w:rPr>
        <w:t>‎</w:t>
      </w:r>
      <w:r w:rsidR="000247F8">
        <w:rPr>
          <w:lang w:val="en-GB" w:eastAsia="zh-CN"/>
        </w:rPr>
        <w:t>[7]</w:t>
      </w:r>
      <w:r w:rsidR="0036317A" w:rsidRPr="003132DC">
        <w:fldChar w:fldCharType="end"/>
      </w:r>
      <w:r w:rsidR="003B6D7C">
        <w:rPr>
          <w:rFonts w:hint="eastAsia"/>
          <w:lang w:val="en-GB" w:eastAsia="zh-CN"/>
        </w:rPr>
        <w:t>。</w:t>
      </w:r>
      <w:bookmarkStart w:id="185" w:name="lt_pId259"/>
      <w:r w:rsidR="003B6D7C">
        <w:rPr>
          <w:rFonts w:hint="eastAsia"/>
          <w:lang w:val="en-GB" w:eastAsia="zh-CN"/>
        </w:rPr>
        <w:t>也在</w:t>
      </w:r>
      <w:r w:rsidR="003B6D7C" w:rsidRPr="003132DC">
        <w:rPr>
          <w:lang w:val="en-GB" w:eastAsia="zh-CN"/>
        </w:rPr>
        <w:t>3GPP SA5</w:t>
      </w:r>
      <w:r w:rsidR="003B6D7C">
        <w:rPr>
          <w:rFonts w:hint="eastAsia"/>
          <w:lang w:val="en-GB" w:eastAsia="zh-CN"/>
        </w:rPr>
        <w:t>“电信管理”中启动了国际标准化工作，确定</w:t>
      </w:r>
      <w:r w:rsidR="003B6D7C">
        <w:rPr>
          <w:rFonts w:hint="eastAsia"/>
          <w:lang w:val="en-GB" w:eastAsia="zh-CN"/>
        </w:rPr>
        <w:t>LSA</w:t>
      </w:r>
      <w:r w:rsidR="003B6D7C">
        <w:rPr>
          <w:rFonts w:hint="eastAsia"/>
          <w:lang w:val="en-GB" w:eastAsia="zh-CN"/>
        </w:rPr>
        <w:t>解决方案和架构可如何提供一个由</w:t>
      </w:r>
      <w:r w:rsidR="003B6D7C">
        <w:rPr>
          <w:rFonts w:hint="eastAsia"/>
          <w:lang w:val="en-GB" w:eastAsia="zh-CN"/>
        </w:rPr>
        <w:t>3GPP</w:t>
      </w:r>
      <w:r w:rsidR="003B6D7C">
        <w:rPr>
          <w:rFonts w:hint="eastAsia"/>
          <w:lang w:val="en-GB" w:eastAsia="zh-CN"/>
        </w:rPr>
        <w:t>网络管理架构支持的全球解决方案。</w:t>
      </w:r>
      <w:bookmarkStart w:id="186" w:name="lt_pId260"/>
      <w:bookmarkEnd w:id="185"/>
      <w:r w:rsidR="003B6D7C" w:rsidRPr="003132DC">
        <w:rPr>
          <w:lang w:val="en-GB" w:eastAsia="zh-CN"/>
        </w:rPr>
        <w:t>2.3-2.4 GHz</w:t>
      </w:r>
      <w:r w:rsidR="003B6D7C">
        <w:rPr>
          <w:rFonts w:hint="eastAsia"/>
          <w:lang w:val="en-GB" w:eastAsia="zh-CN"/>
        </w:rPr>
        <w:t>频段</w:t>
      </w:r>
      <w:r w:rsidR="003B6D7C">
        <w:rPr>
          <w:rFonts w:hint="eastAsia"/>
          <w:lang w:val="en-GB" w:eastAsia="zh-CN"/>
        </w:rPr>
        <w:t>LSA</w:t>
      </w:r>
      <w:r w:rsidR="003B6D7C">
        <w:rPr>
          <w:rFonts w:hint="eastAsia"/>
          <w:lang w:val="en-GB" w:eastAsia="zh-CN"/>
        </w:rPr>
        <w:t>的实施和实用详情将取决于各国现有使用类型和范围等国情。</w:t>
      </w:r>
      <w:bookmarkStart w:id="187" w:name="lt_pId261"/>
      <w:bookmarkEnd w:id="186"/>
      <w:r w:rsidR="003B6D7C">
        <w:rPr>
          <w:rFonts w:hint="eastAsia"/>
          <w:lang w:val="en-GB" w:eastAsia="zh-CN"/>
        </w:rPr>
        <w:t>现场测试和实验</w:t>
      </w:r>
      <w:r w:rsidR="00B641F7">
        <w:rPr>
          <w:rFonts w:hint="eastAsia"/>
          <w:lang w:val="en-GB" w:eastAsia="zh-CN"/>
        </w:rPr>
        <w:t>已显示了</w:t>
      </w:r>
      <w:r w:rsidR="00B641F7">
        <w:rPr>
          <w:rFonts w:hint="eastAsia"/>
          <w:lang w:val="en-GB" w:eastAsia="zh-CN"/>
        </w:rPr>
        <w:t>LSA</w:t>
      </w:r>
      <w:r w:rsidR="00B641F7">
        <w:rPr>
          <w:rFonts w:hint="eastAsia"/>
          <w:lang w:val="en-GB" w:eastAsia="zh-CN"/>
        </w:rPr>
        <w:t>概念的可行性</w:t>
      </w:r>
      <w:bookmarkEnd w:id="187"/>
      <w:r w:rsidR="0036317A" w:rsidRPr="003132DC">
        <w:fldChar w:fldCharType="begin"/>
      </w:r>
      <w:r w:rsidR="0036317A" w:rsidRPr="003132DC">
        <w:rPr>
          <w:lang w:val="en-GB" w:eastAsia="zh-CN"/>
        </w:rPr>
        <w:instrText xml:space="preserve"> REF _Ref419208165 \r \h  \* MERGEFORMAT </w:instrText>
      </w:r>
      <w:r w:rsidR="0036317A" w:rsidRPr="003132DC">
        <w:fldChar w:fldCharType="separate"/>
      </w:r>
      <w:r w:rsidR="000247F8" w:rsidRPr="000247F8">
        <w:rPr>
          <w:szCs w:val="24"/>
          <w:cs/>
        </w:rPr>
        <w:t>‎</w:t>
      </w:r>
      <w:r w:rsidR="000247F8">
        <w:rPr>
          <w:lang w:val="en-GB" w:eastAsia="zh-CN"/>
        </w:rPr>
        <w:t>[3]</w:t>
      </w:r>
      <w:r w:rsidR="0036317A" w:rsidRPr="003132DC">
        <w:fldChar w:fldCharType="end"/>
      </w:r>
      <w:bookmarkStart w:id="188" w:name="lt_pId262"/>
      <w:r w:rsidR="00B641F7">
        <w:rPr>
          <w:rFonts w:hint="eastAsia"/>
          <w:lang w:val="en-GB" w:eastAsia="zh-CN"/>
        </w:rPr>
        <w:t>且正在开发新的概念，以证实其概念与现有移动网络架构的兼容性。</w:t>
      </w:r>
      <w:bookmarkEnd w:id="188"/>
      <w:r w:rsidR="0036317A" w:rsidRPr="003132DC">
        <w:rPr>
          <w:lang w:val="en-GB" w:eastAsia="zh-CN"/>
        </w:rPr>
        <w:t xml:space="preserve"> </w:t>
      </w:r>
    </w:p>
    <w:p w:rsidR="0036317A" w:rsidRPr="003132DC" w:rsidRDefault="0036317A" w:rsidP="008E1793">
      <w:pPr>
        <w:pStyle w:val="Heading2"/>
        <w:spacing w:line="259" w:lineRule="auto"/>
        <w:rPr>
          <w:lang w:val="en-GB" w:eastAsia="zh-CN"/>
        </w:rPr>
      </w:pPr>
      <w:bookmarkStart w:id="189" w:name="_Toc485590933"/>
      <w:bookmarkStart w:id="190" w:name="_Toc489884493"/>
      <w:bookmarkStart w:id="191" w:name="_Toc498609215"/>
      <w:r w:rsidRPr="003132DC">
        <w:rPr>
          <w:lang w:val="en-GB" w:eastAsia="zh-CN"/>
        </w:rPr>
        <w:t>4.2</w:t>
      </w:r>
      <w:r w:rsidRPr="003132DC">
        <w:rPr>
          <w:lang w:val="en-GB" w:eastAsia="zh-CN"/>
        </w:rPr>
        <w:tab/>
      </w:r>
      <w:bookmarkStart w:id="192" w:name="lt_pId264"/>
      <w:r w:rsidR="00B641F7">
        <w:rPr>
          <w:rFonts w:hint="eastAsia"/>
          <w:lang w:val="en-GB" w:eastAsia="zh-CN"/>
        </w:rPr>
        <w:t>相似技术的共用频谱接入</w:t>
      </w:r>
      <w:bookmarkEnd w:id="189"/>
      <w:bookmarkEnd w:id="190"/>
      <w:bookmarkEnd w:id="192"/>
      <w:bookmarkEnd w:id="191"/>
    </w:p>
    <w:p w:rsidR="0036317A" w:rsidRPr="003132DC" w:rsidRDefault="00B641F7" w:rsidP="008E1793">
      <w:pPr>
        <w:pStyle w:val="Headingb"/>
        <w:spacing w:line="259" w:lineRule="auto"/>
        <w:rPr>
          <w:lang w:val="en-GB" w:eastAsia="zh-CN"/>
        </w:rPr>
      </w:pPr>
      <w:bookmarkStart w:id="193" w:name="lt_pId265"/>
      <w:r>
        <w:rPr>
          <w:rFonts w:hint="eastAsia"/>
          <w:lang w:val="en-GB" w:eastAsia="zh-CN"/>
        </w:rPr>
        <w:t>一般说明</w:t>
      </w:r>
      <w:bookmarkEnd w:id="193"/>
    </w:p>
    <w:p w:rsidR="0036317A" w:rsidRPr="00492624" w:rsidRDefault="00B641F7" w:rsidP="008E1793">
      <w:pPr>
        <w:spacing w:line="259" w:lineRule="auto"/>
        <w:ind w:firstLineChars="200" w:firstLine="480"/>
        <w:rPr>
          <w:lang w:val="en-GB" w:eastAsia="zh-CN"/>
        </w:rPr>
      </w:pPr>
      <w:bookmarkStart w:id="194" w:name="lt_pId266"/>
      <w:r>
        <w:rPr>
          <w:rFonts w:hint="eastAsia"/>
          <w:lang w:val="en-GB" w:eastAsia="zh-CN"/>
        </w:rPr>
        <w:t>作为</w:t>
      </w:r>
      <w:r w:rsidR="00240D68">
        <w:rPr>
          <w:rFonts w:hint="eastAsia"/>
          <w:lang w:val="en-GB" w:eastAsia="zh-CN"/>
        </w:rPr>
        <w:t>市场进程和电信</w:t>
      </w:r>
      <w:r>
        <w:rPr>
          <w:rFonts w:hint="eastAsia"/>
          <w:lang w:val="en-GB" w:eastAsia="zh-CN"/>
        </w:rPr>
        <w:t>运营商开发一种无线电业务并</w:t>
      </w:r>
      <w:r>
        <w:rPr>
          <w:rFonts w:hint="eastAsia"/>
          <w:lang w:val="en-GB" w:eastAsia="zh-CN"/>
        </w:rPr>
        <w:t>/</w:t>
      </w:r>
      <w:r>
        <w:rPr>
          <w:rFonts w:hint="eastAsia"/>
          <w:lang w:val="en-GB" w:eastAsia="zh-CN"/>
        </w:rPr>
        <w:t>或使用同一种无线电技术</w:t>
      </w:r>
      <w:r w:rsidR="00240D68">
        <w:rPr>
          <w:rFonts w:hint="eastAsia"/>
          <w:lang w:val="en-GB" w:eastAsia="zh-CN"/>
        </w:rPr>
        <w:t>的一部分，</w:t>
      </w:r>
      <w:r w:rsidR="0036317A" w:rsidRPr="003132DC">
        <w:rPr>
          <w:lang w:val="en-GB" w:eastAsia="zh-CN"/>
        </w:rPr>
        <w:t>SSA-ST</w:t>
      </w:r>
      <w:r>
        <w:rPr>
          <w:rFonts w:hint="eastAsia"/>
          <w:lang w:val="en-GB" w:eastAsia="zh-CN"/>
        </w:rPr>
        <w:t>是一种管理频谱使用的有效工具（方法）</w:t>
      </w:r>
      <w:r w:rsidR="00240D68">
        <w:rPr>
          <w:rFonts w:hint="eastAsia"/>
          <w:lang w:val="en-GB" w:eastAsia="zh-CN"/>
        </w:rPr>
        <w:t>。</w:t>
      </w:r>
      <w:bookmarkStart w:id="195" w:name="lt_pId267"/>
      <w:bookmarkEnd w:id="194"/>
      <w:r w:rsidR="00240D68">
        <w:rPr>
          <w:rFonts w:hint="eastAsia"/>
          <w:lang w:val="en-GB" w:eastAsia="zh-CN"/>
        </w:rPr>
        <w:t>这使得运营商们可使用综合的频率资源，从而提高向客户提供电信业务的质量并增加其网络的容量。</w:t>
      </w:r>
      <w:bookmarkEnd w:id="195"/>
      <w:r w:rsidR="0036317A" w:rsidRPr="00492624">
        <w:rPr>
          <w:lang w:val="en-GB" w:eastAsia="zh-CN"/>
        </w:rPr>
        <w:t xml:space="preserve"> </w:t>
      </w:r>
    </w:p>
    <w:p w:rsidR="008E1793" w:rsidRDefault="008E1793">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val="en-GB" w:eastAsia="zh-CN"/>
        </w:rPr>
      </w:pPr>
      <w:bookmarkStart w:id="196" w:name="lt_pId268"/>
      <w:r>
        <w:rPr>
          <w:lang w:val="en-GB" w:eastAsia="zh-CN"/>
        </w:rPr>
        <w:br w:type="page"/>
      </w:r>
    </w:p>
    <w:p w:rsidR="0036317A" w:rsidRPr="003132DC" w:rsidRDefault="0036317A" w:rsidP="008E1793">
      <w:pPr>
        <w:pStyle w:val="Headingb"/>
        <w:spacing w:line="259" w:lineRule="auto"/>
        <w:rPr>
          <w:lang w:val="en-GB" w:eastAsia="zh-CN"/>
        </w:rPr>
      </w:pPr>
      <w:r w:rsidRPr="003132DC">
        <w:rPr>
          <w:lang w:val="en-GB" w:eastAsia="zh-CN"/>
        </w:rPr>
        <w:lastRenderedPageBreak/>
        <w:t>SSA-ST</w:t>
      </w:r>
      <w:bookmarkEnd w:id="196"/>
      <w:r w:rsidR="00240D68">
        <w:rPr>
          <w:rFonts w:hint="eastAsia"/>
          <w:lang w:val="en-GB" w:eastAsia="zh-CN"/>
        </w:rPr>
        <w:t>的规则问题</w:t>
      </w:r>
    </w:p>
    <w:p w:rsidR="0036317A" w:rsidRPr="003132DC" w:rsidRDefault="00240D68" w:rsidP="008E1793">
      <w:pPr>
        <w:spacing w:line="259" w:lineRule="auto"/>
        <w:ind w:firstLineChars="200" w:firstLine="480"/>
        <w:rPr>
          <w:lang w:val="en-GB" w:eastAsia="zh-CN"/>
        </w:rPr>
      </w:pPr>
      <w:bookmarkStart w:id="197" w:name="lt_pId269"/>
      <w:r>
        <w:rPr>
          <w:rFonts w:hint="eastAsia"/>
          <w:lang w:val="en-GB" w:eastAsia="zh-CN"/>
        </w:rPr>
        <w:t>在法律规则背景下，</w:t>
      </w:r>
      <w:r w:rsidR="00837DFD">
        <w:rPr>
          <w:lang w:val="en-GB" w:eastAsia="zh-CN"/>
        </w:rPr>
        <w:t>频谱共用</w:t>
      </w:r>
      <w:r>
        <w:rPr>
          <w:rFonts w:hint="eastAsia"/>
          <w:lang w:val="en-GB" w:eastAsia="zh-CN"/>
        </w:rPr>
        <w:t>应视为根据监管机构的许可及运营商之间的协议，一个电信运营商使用指配给其他运营商的频谱。</w:t>
      </w:r>
      <w:bookmarkStart w:id="198" w:name="lt_pId270"/>
      <w:bookmarkEnd w:id="197"/>
      <w:r>
        <w:rPr>
          <w:rFonts w:hint="eastAsia"/>
          <w:lang w:val="en-GB" w:eastAsia="zh-CN"/>
        </w:rPr>
        <w:t>为确保正确使用该方法，应实施针对一个以上电信运营商的频谱共用规则解决方案。</w:t>
      </w:r>
      <w:bookmarkStart w:id="199" w:name="lt_pId271"/>
      <w:bookmarkEnd w:id="198"/>
      <w:r>
        <w:rPr>
          <w:rFonts w:hint="eastAsia"/>
          <w:lang w:val="en-GB" w:eastAsia="zh-CN"/>
        </w:rPr>
        <w:t>主管部门采用</w:t>
      </w:r>
      <w:r w:rsidRPr="003132DC">
        <w:rPr>
          <w:color w:val="000000" w:themeColor="text1"/>
          <w:lang w:val="en-GB" w:eastAsia="zh-CN"/>
        </w:rPr>
        <w:t>SSA-ST</w:t>
      </w:r>
      <w:r>
        <w:rPr>
          <w:rFonts w:hint="eastAsia"/>
          <w:lang w:val="en-GB" w:eastAsia="zh-CN"/>
        </w:rPr>
        <w:t>的实例见附件</w:t>
      </w:r>
      <w:r>
        <w:rPr>
          <w:rFonts w:hint="eastAsia"/>
          <w:lang w:val="en-GB" w:eastAsia="zh-CN"/>
        </w:rPr>
        <w:t>2</w:t>
      </w:r>
      <w:r>
        <w:rPr>
          <w:rFonts w:hint="eastAsia"/>
          <w:lang w:val="en-GB" w:eastAsia="zh-CN"/>
        </w:rPr>
        <w:t>。</w:t>
      </w:r>
      <w:bookmarkEnd w:id="199"/>
      <w:r w:rsidR="0036317A" w:rsidRPr="003132DC">
        <w:rPr>
          <w:color w:val="000000" w:themeColor="text1"/>
          <w:lang w:val="en-GB" w:eastAsia="zh-CN"/>
        </w:rPr>
        <w:t xml:space="preserve"> </w:t>
      </w:r>
    </w:p>
    <w:p w:rsidR="0036317A" w:rsidRPr="003132DC" w:rsidRDefault="00240D68" w:rsidP="00537B5C">
      <w:pPr>
        <w:ind w:firstLineChars="200" w:firstLine="480"/>
        <w:rPr>
          <w:lang w:val="en-GB" w:eastAsia="zh-CN"/>
        </w:rPr>
      </w:pPr>
      <w:bookmarkStart w:id="200" w:name="lt_pId272"/>
      <w:r>
        <w:rPr>
          <w:rFonts w:hint="eastAsia"/>
          <w:lang w:val="en-GB" w:eastAsia="zh-CN"/>
        </w:rPr>
        <w:t>在此情况下，</w:t>
      </w:r>
      <w:r w:rsidR="0036317A" w:rsidRPr="003132DC">
        <w:rPr>
          <w:lang w:val="en-GB" w:eastAsia="zh-CN"/>
        </w:rPr>
        <w:t>SSA-ST</w:t>
      </w:r>
      <w:r>
        <w:rPr>
          <w:rFonts w:hint="eastAsia"/>
          <w:lang w:val="en-GB" w:eastAsia="zh-CN"/>
        </w:rPr>
        <w:t>方法的一般实用实施如下：</w:t>
      </w:r>
      <w:bookmarkEnd w:id="200"/>
      <w:r w:rsidR="0036317A" w:rsidRPr="003132DC">
        <w:rPr>
          <w:lang w:val="en-GB" w:eastAsia="zh-CN"/>
        </w:rPr>
        <w:t xml:space="preserve"> </w:t>
      </w:r>
    </w:p>
    <w:p w:rsidR="0036317A" w:rsidRPr="003132DC" w:rsidRDefault="0036317A" w:rsidP="008E1793">
      <w:pPr>
        <w:pStyle w:val="enumlev1"/>
        <w:rPr>
          <w:lang w:val="en-GB" w:eastAsia="zh-CN"/>
        </w:rPr>
      </w:pPr>
      <w:r w:rsidRPr="003132DC">
        <w:rPr>
          <w:lang w:val="en-GB" w:eastAsia="zh-CN"/>
        </w:rPr>
        <w:t>1)</w:t>
      </w:r>
      <w:r w:rsidRPr="003132DC">
        <w:rPr>
          <w:lang w:val="en-GB" w:eastAsia="zh-CN"/>
        </w:rPr>
        <w:tab/>
      </w:r>
      <w:bookmarkStart w:id="201" w:name="lt_pId274"/>
      <w:r w:rsidR="00240D68">
        <w:rPr>
          <w:rFonts w:hint="eastAsia"/>
          <w:lang w:val="en-GB" w:eastAsia="zh-CN"/>
        </w:rPr>
        <w:t>运营商通报</w:t>
      </w:r>
      <w:r w:rsidR="00837DFD">
        <w:rPr>
          <w:lang w:val="en-GB" w:eastAsia="zh-CN"/>
        </w:rPr>
        <w:t>频谱共用</w:t>
      </w:r>
      <w:bookmarkEnd w:id="201"/>
      <w:r w:rsidR="00240D68">
        <w:rPr>
          <w:rFonts w:hint="eastAsia"/>
          <w:lang w:val="en-GB" w:eastAsia="zh-CN"/>
        </w:rPr>
        <w:t>；</w:t>
      </w:r>
    </w:p>
    <w:p w:rsidR="0036317A" w:rsidRPr="003132DC" w:rsidRDefault="0036317A" w:rsidP="008E1793">
      <w:pPr>
        <w:pStyle w:val="enumlev1"/>
        <w:rPr>
          <w:lang w:val="en-GB" w:eastAsia="zh-CN"/>
        </w:rPr>
      </w:pPr>
      <w:r w:rsidRPr="003132DC">
        <w:rPr>
          <w:lang w:val="en-GB" w:eastAsia="zh-CN"/>
        </w:rPr>
        <w:t>2)</w:t>
      </w:r>
      <w:r w:rsidRPr="003132DC">
        <w:rPr>
          <w:lang w:val="en-GB" w:eastAsia="zh-CN"/>
        </w:rPr>
        <w:tab/>
      </w:r>
      <w:bookmarkStart w:id="202" w:name="lt_pId276"/>
      <w:r w:rsidR="00240D68">
        <w:rPr>
          <w:rFonts w:hint="eastAsia"/>
          <w:lang w:val="en-GB" w:eastAsia="zh-CN"/>
        </w:rPr>
        <w:t>对于无线电监测，为采用</w:t>
      </w:r>
      <w:r w:rsidR="00240D68">
        <w:rPr>
          <w:lang w:val="en-GB" w:eastAsia="zh-CN"/>
        </w:rPr>
        <w:t>频谱共用</w:t>
      </w:r>
      <w:r w:rsidR="00240D68">
        <w:rPr>
          <w:rFonts w:hint="eastAsia"/>
          <w:lang w:val="en-GB" w:eastAsia="zh-CN"/>
        </w:rPr>
        <w:t>方法的通信设施指配额外的用户标识符；</w:t>
      </w:r>
      <w:bookmarkEnd w:id="202"/>
    </w:p>
    <w:p w:rsidR="0036317A" w:rsidRPr="003132DC" w:rsidRDefault="0036317A" w:rsidP="008E1793">
      <w:pPr>
        <w:pStyle w:val="enumlev1"/>
        <w:rPr>
          <w:lang w:val="en-GB" w:eastAsia="zh-CN"/>
        </w:rPr>
      </w:pPr>
      <w:r w:rsidRPr="003132DC">
        <w:rPr>
          <w:lang w:val="en-GB" w:eastAsia="zh-CN"/>
        </w:rPr>
        <w:t>3)</w:t>
      </w:r>
      <w:r w:rsidRPr="003132DC">
        <w:rPr>
          <w:lang w:val="en-GB" w:eastAsia="zh-CN"/>
        </w:rPr>
        <w:tab/>
      </w:r>
      <w:bookmarkStart w:id="203" w:name="lt_pId278"/>
      <w:r w:rsidR="00837DFD">
        <w:rPr>
          <w:lang w:val="en-GB" w:eastAsia="zh-CN"/>
        </w:rPr>
        <w:t>频谱共用</w:t>
      </w:r>
      <w:r w:rsidR="00240D68">
        <w:rPr>
          <w:rFonts w:hint="eastAsia"/>
          <w:lang w:val="en-GB" w:eastAsia="zh-CN"/>
        </w:rPr>
        <w:t>费用由该国主管部门管理。</w:t>
      </w:r>
      <w:bookmarkEnd w:id="203"/>
    </w:p>
    <w:p w:rsidR="0036317A" w:rsidRPr="003132DC" w:rsidRDefault="0036317A" w:rsidP="0036317A">
      <w:pPr>
        <w:rPr>
          <w:lang w:val="en-GB" w:eastAsia="zh-CN"/>
        </w:rPr>
      </w:pPr>
    </w:p>
    <w:p w:rsidR="0036317A" w:rsidRPr="003132DC" w:rsidRDefault="0036317A" w:rsidP="0036317A">
      <w:pPr>
        <w:rPr>
          <w:lang w:val="en-GB" w:eastAsia="zh-CN"/>
        </w:rPr>
      </w:pPr>
    </w:p>
    <w:p w:rsidR="0036317A" w:rsidRPr="00240D68" w:rsidRDefault="00240D68" w:rsidP="00240D68">
      <w:pPr>
        <w:pStyle w:val="Reftitle"/>
        <w:rPr>
          <w:lang w:val="en-US"/>
        </w:rPr>
      </w:pPr>
      <w:bookmarkStart w:id="204" w:name="lt_pId279"/>
      <w:r>
        <w:rPr>
          <w:rFonts w:hint="eastAsia"/>
          <w:lang w:val="en-US" w:eastAsia="zh-CN"/>
        </w:rPr>
        <w:t>参考文献</w:t>
      </w:r>
      <w:bookmarkEnd w:id="204"/>
    </w:p>
    <w:p w:rsidR="0036317A" w:rsidRPr="003132DC" w:rsidRDefault="0036317A" w:rsidP="000B6666">
      <w:pPr>
        <w:pStyle w:val="Reftext"/>
        <w:numPr>
          <w:ilvl w:val="0"/>
          <w:numId w:val="34"/>
        </w:numPr>
        <w:tabs>
          <w:tab w:val="clear" w:pos="794"/>
          <w:tab w:val="clear" w:pos="1191"/>
          <w:tab w:val="clear" w:pos="1588"/>
          <w:tab w:val="clear" w:pos="1985"/>
          <w:tab w:val="left" w:pos="1134"/>
          <w:tab w:val="left" w:pos="1871"/>
          <w:tab w:val="left" w:pos="2268"/>
          <w:tab w:val="left" w:pos="3544"/>
        </w:tabs>
        <w:ind w:left="1134" w:hanging="1134"/>
        <w:jc w:val="left"/>
        <w:textAlignment w:val="auto"/>
        <w:rPr>
          <w:lang w:val="en-GB" w:eastAsia="zh-CN"/>
        </w:rPr>
      </w:pPr>
      <w:bookmarkStart w:id="205" w:name="lt_pId280"/>
      <w:bookmarkStart w:id="206" w:name="_Ref398808268"/>
      <w:r w:rsidRPr="003132DC">
        <w:rPr>
          <w:lang w:val="en-GB" w:eastAsia="zh-CN"/>
        </w:rPr>
        <w:t>EC RSPG13-538</w:t>
      </w:r>
      <w:r w:rsidR="000B6666">
        <w:rPr>
          <w:rFonts w:hint="eastAsia"/>
          <w:lang w:val="en-GB" w:eastAsia="zh-CN"/>
        </w:rPr>
        <w:t>：</w:t>
      </w:r>
      <w:bookmarkEnd w:id="205"/>
      <w:r w:rsidR="000B6666">
        <w:rPr>
          <w:rFonts w:hint="eastAsia"/>
          <w:lang w:val="en-GB" w:eastAsia="zh-CN"/>
        </w:rPr>
        <w:t>关于许可共享接入的意见，欧洲委员会，无线电频谱政策小组，</w:t>
      </w:r>
      <w:r w:rsidR="000B6666">
        <w:rPr>
          <w:rFonts w:hint="eastAsia"/>
          <w:lang w:val="en-GB" w:eastAsia="zh-CN"/>
        </w:rPr>
        <w:t>2013</w:t>
      </w:r>
      <w:r w:rsidR="000B6666">
        <w:rPr>
          <w:rFonts w:hint="eastAsia"/>
          <w:lang w:val="en-GB" w:eastAsia="zh-CN"/>
        </w:rPr>
        <w:t>年</w:t>
      </w:r>
      <w:r w:rsidR="000B6666">
        <w:rPr>
          <w:rFonts w:hint="eastAsia"/>
          <w:lang w:val="en-GB" w:eastAsia="zh-CN"/>
        </w:rPr>
        <w:t>11</w:t>
      </w:r>
      <w:r w:rsidR="000B6666">
        <w:rPr>
          <w:rFonts w:hint="eastAsia"/>
          <w:lang w:val="en-GB" w:eastAsia="zh-CN"/>
        </w:rPr>
        <w:t>月</w:t>
      </w:r>
      <w:bookmarkEnd w:id="206"/>
    </w:p>
    <w:p w:rsidR="0036317A" w:rsidRPr="003132DC" w:rsidRDefault="0036317A" w:rsidP="000B6666">
      <w:pPr>
        <w:pStyle w:val="Reftext"/>
        <w:numPr>
          <w:ilvl w:val="0"/>
          <w:numId w:val="34"/>
        </w:numPr>
        <w:tabs>
          <w:tab w:val="clear" w:pos="794"/>
          <w:tab w:val="clear" w:pos="1191"/>
          <w:tab w:val="clear" w:pos="1588"/>
          <w:tab w:val="clear" w:pos="1985"/>
          <w:tab w:val="left" w:pos="1134"/>
          <w:tab w:val="left" w:pos="1871"/>
          <w:tab w:val="left" w:pos="2268"/>
          <w:tab w:val="left" w:pos="3544"/>
        </w:tabs>
        <w:ind w:left="1134" w:hanging="1134"/>
        <w:jc w:val="left"/>
        <w:textAlignment w:val="auto"/>
        <w:rPr>
          <w:lang w:val="en-GB" w:eastAsia="de-DE"/>
        </w:rPr>
      </w:pPr>
      <w:bookmarkStart w:id="207" w:name="lt_pId282"/>
      <w:r w:rsidRPr="003132DC">
        <w:rPr>
          <w:lang w:val="en-GB" w:eastAsia="zh-CN"/>
        </w:rPr>
        <w:t>ECC 205</w:t>
      </w:r>
      <w:r w:rsidR="000B6666">
        <w:rPr>
          <w:rFonts w:hint="eastAsia"/>
          <w:lang w:val="en-GB" w:eastAsia="zh-CN"/>
        </w:rPr>
        <w:t>号报告：</w:t>
      </w:r>
      <w:bookmarkStart w:id="208" w:name="lt_pId283"/>
      <w:bookmarkEnd w:id="207"/>
      <w:r w:rsidR="000B6666">
        <w:rPr>
          <w:rFonts w:hint="eastAsia"/>
          <w:lang w:val="en-GB" w:eastAsia="zh-CN"/>
        </w:rPr>
        <w:t>许可共享接入（</w:t>
      </w:r>
      <w:r w:rsidRPr="003132DC">
        <w:rPr>
          <w:lang w:val="en-GB" w:eastAsia="de-DE"/>
        </w:rPr>
        <w:t>LSA</w:t>
      </w:r>
      <w:r w:rsidR="000B6666">
        <w:rPr>
          <w:rFonts w:hint="eastAsia"/>
          <w:lang w:val="en-GB" w:eastAsia="zh-CN"/>
        </w:rPr>
        <w:t>），</w:t>
      </w:r>
      <w:r w:rsidRPr="003132DC">
        <w:rPr>
          <w:lang w:val="en-GB" w:eastAsia="de-DE"/>
        </w:rPr>
        <w:t>CEPT</w:t>
      </w:r>
      <w:r w:rsidR="000B6666">
        <w:rPr>
          <w:rFonts w:hint="eastAsia"/>
          <w:lang w:val="en-GB" w:eastAsia="zh-CN"/>
        </w:rPr>
        <w:t>，</w:t>
      </w:r>
      <w:r w:rsidR="000B6666">
        <w:rPr>
          <w:rFonts w:hint="eastAsia"/>
          <w:lang w:val="en-GB" w:eastAsia="zh-CN"/>
        </w:rPr>
        <w:t>2014</w:t>
      </w:r>
      <w:r w:rsidR="000B6666">
        <w:rPr>
          <w:rFonts w:hint="eastAsia"/>
          <w:lang w:val="en-GB" w:eastAsia="zh-CN"/>
        </w:rPr>
        <w:t>年</w:t>
      </w:r>
      <w:r w:rsidR="000B6666">
        <w:rPr>
          <w:rFonts w:hint="eastAsia"/>
          <w:lang w:val="en-GB" w:eastAsia="zh-CN"/>
        </w:rPr>
        <w:t>2</w:t>
      </w:r>
      <w:r w:rsidR="000B6666">
        <w:rPr>
          <w:rFonts w:hint="eastAsia"/>
          <w:lang w:val="en-GB" w:eastAsia="zh-CN"/>
        </w:rPr>
        <w:t>月</w:t>
      </w:r>
      <w:bookmarkEnd w:id="208"/>
    </w:p>
    <w:p w:rsidR="0036317A" w:rsidRPr="003132DC" w:rsidRDefault="0036317A" w:rsidP="000B6666">
      <w:pPr>
        <w:pStyle w:val="Reftext"/>
        <w:numPr>
          <w:ilvl w:val="0"/>
          <w:numId w:val="34"/>
        </w:numPr>
        <w:tabs>
          <w:tab w:val="clear" w:pos="794"/>
          <w:tab w:val="clear" w:pos="1191"/>
          <w:tab w:val="clear" w:pos="1588"/>
          <w:tab w:val="clear" w:pos="1985"/>
          <w:tab w:val="left" w:pos="1134"/>
          <w:tab w:val="left" w:pos="1871"/>
          <w:tab w:val="left" w:pos="2268"/>
          <w:tab w:val="left" w:pos="3544"/>
        </w:tabs>
        <w:ind w:left="1134" w:hanging="1134"/>
        <w:jc w:val="left"/>
        <w:textAlignment w:val="auto"/>
        <w:rPr>
          <w:lang w:val="en-GB" w:eastAsia="de-DE"/>
        </w:rPr>
      </w:pPr>
      <w:bookmarkStart w:id="209" w:name="lt_pId284"/>
      <w:bookmarkStart w:id="210" w:name="_Ref419123008"/>
      <w:bookmarkStart w:id="211" w:name="_Ref419208165"/>
      <w:r w:rsidRPr="003132DC">
        <w:rPr>
          <w:lang w:val="en-GB" w:eastAsia="de-DE"/>
        </w:rPr>
        <w:t>CEPT 56</w:t>
      </w:r>
      <w:r w:rsidR="000B6666">
        <w:rPr>
          <w:rFonts w:hint="eastAsia"/>
          <w:lang w:val="en-GB" w:eastAsia="zh-CN"/>
        </w:rPr>
        <w:t>号报告：</w:t>
      </w:r>
      <w:bookmarkStart w:id="212" w:name="lt_pId285"/>
      <w:bookmarkEnd w:id="209"/>
      <w:r w:rsidR="000B6666">
        <w:rPr>
          <w:rFonts w:hint="eastAsia"/>
          <w:lang w:val="en-GB" w:eastAsia="zh-CN"/>
        </w:rPr>
        <w:t>促进无线宽带应用（</w:t>
      </w:r>
      <w:r w:rsidR="000B6666">
        <w:rPr>
          <w:rFonts w:hint="eastAsia"/>
          <w:lang w:val="en-GB" w:eastAsia="zh-CN"/>
        </w:rPr>
        <w:t>WBB</w:t>
      </w:r>
      <w:r w:rsidR="000B6666">
        <w:rPr>
          <w:rFonts w:hint="eastAsia"/>
          <w:lang w:val="en-GB" w:eastAsia="zh-CN"/>
        </w:rPr>
        <w:t>）与相关现有业务</w:t>
      </w:r>
      <w:r w:rsidR="000B6666">
        <w:rPr>
          <w:rFonts w:hint="eastAsia"/>
          <w:lang w:val="en-GB" w:eastAsia="zh-CN"/>
        </w:rPr>
        <w:t>/</w:t>
      </w:r>
      <w:r w:rsidR="000B6666">
        <w:rPr>
          <w:rFonts w:hint="eastAsia"/>
          <w:lang w:val="en-GB" w:eastAsia="zh-CN"/>
        </w:rPr>
        <w:t>应用在</w:t>
      </w:r>
      <w:r w:rsidR="000B6666">
        <w:rPr>
          <w:rFonts w:hint="eastAsia"/>
          <w:lang w:val="en-GB" w:eastAsia="zh-CN"/>
        </w:rPr>
        <w:t>2.3GHz</w:t>
      </w:r>
      <w:r w:rsidR="000B6666">
        <w:rPr>
          <w:rFonts w:hint="eastAsia"/>
          <w:lang w:val="en-GB" w:eastAsia="zh-CN"/>
        </w:rPr>
        <w:t>频段共用的技术和规则方法，</w:t>
      </w:r>
      <w:r w:rsidRPr="003132DC">
        <w:rPr>
          <w:lang w:val="en-GB" w:eastAsia="de-DE"/>
        </w:rPr>
        <w:t>CEPT</w:t>
      </w:r>
      <w:r w:rsidR="000B6666">
        <w:rPr>
          <w:rFonts w:hint="eastAsia"/>
          <w:lang w:val="en-GB" w:eastAsia="zh-CN"/>
        </w:rPr>
        <w:t>，</w:t>
      </w:r>
      <w:r w:rsidR="000B6666">
        <w:rPr>
          <w:rFonts w:hint="eastAsia"/>
          <w:lang w:val="en-GB" w:eastAsia="zh-CN"/>
        </w:rPr>
        <w:t>2015</w:t>
      </w:r>
      <w:r w:rsidR="000B6666">
        <w:rPr>
          <w:rFonts w:hint="eastAsia"/>
          <w:lang w:val="en-GB" w:eastAsia="zh-CN"/>
        </w:rPr>
        <w:t>年</w:t>
      </w:r>
      <w:r w:rsidR="000B6666">
        <w:rPr>
          <w:rFonts w:hint="eastAsia"/>
          <w:lang w:val="en-GB" w:eastAsia="zh-CN"/>
        </w:rPr>
        <w:t>3</w:t>
      </w:r>
      <w:r w:rsidR="000B6666">
        <w:rPr>
          <w:rFonts w:hint="eastAsia"/>
          <w:lang w:val="en-GB" w:eastAsia="zh-CN"/>
        </w:rPr>
        <w:t>月</w:t>
      </w:r>
      <w:bookmarkEnd w:id="210"/>
      <w:bookmarkEnd w:id="211"/>
      <w:bookmarkEnd w:id="212"/>
    </w:p>
    <w:p w:rsidR="0036317A" w:rsidRPr="003132DC" w:rsidRDefault="0036317A" w:rsidP="000205E4">
      <w:pPr>
        <w:pStyle w:val="Reftext"/>
        <w:numPr>
          <w:ilvl w:val="0"/>
          <w:numId w:val="34"/>
        </w:numPr>
        <w:tabs>
          <w:tab w:val="clear" w:pos="794"/>
          <w:tab w:val="clear" w:pos="1191"/>
          <w:tab w:val="clear" w:pos="1588"/>
          <w:tab w:val="clear" w:pos="1985"/>
          <w:tab w:val="left" w:pos="1134"/>
          <w:tab w:val="left" w:pos="1871"/>
          <w:tab w:val="left" w:pos="2268"/>
          <w:tab w:val="left" w:pos="3544"/>
        </w:tabs>
        <w:ind w:left="1134" w:hanging="1134"/>
        <w:jc w:val="left"/>
        <w:textAlignment w:val="auto"/>
        <w:rPr>
          <w:lang w:val="en-GB" w:eastAsia="de-DE"/>
        </w:rPr>
      </w:pPr>
      <w:bookmarkStart w:id="213" w:name="lt_pId286"/>
      <w:bookmarkStart w:id="214" w:name="_Ref419123015"/>
      <w:r w:rsidRPr="003132DC">
        <w:rPr>
          <w:lang w:val="en-GB" w:eastAsia="zh-CN"/>
        </w:rPr>
        <w:t>CEPT 58</w:t>
      </w:r>
      <w:r w:rsidR="000B6666">
        <w:rPr>
          <w:rFonts w:hint="eastAsia"/>
          <w:lang w:val="en-GB" w:eastAsia="zh-CN"/>
        </w:rPr>
        <w:t>号报告：</w:t>
      </w:r>
      <w:bookmarkStart w:id="215" w:name="lt_pId287"/>
      <w:bookmarkEnd w:id="213"/>
      <w:r w:rsidR="000205E4">
        <w:rPr>
          <w:rFonts w:hint="eastAsia"/>
          <w:lang w:val="en-GB" w:eastAsia="zh-CN"/>
        </w:rPr>
        <w:t>“</w:t>
      </w:r>
      <w:r w:rsidR="000205E4">
        <w:rPr>
          <w:rFonts w:hint="eastAsia"/>
          <w:lang w:val="en-GB" w:eastAsia="zh-CN"/>
        </w:rPr>
        <w:t>CEPT</w:t>
      </w:r>
      <w:r w:rsidR="000205E4">
        <w:rPr>
          <w:rFonts w:hint="eastAsia"/>
          <w:lang w:val="en-GB" w:eastAsia="zh-CN"/>
        </w:rPr>
        <w:t>提交欧洲委员会，以响应有关‘统一欧盟</w:t>
      </w:r>
      <w:r w:rsidR="000205E4" w:rsidRPr="003132DC">
        <w:rPr>
          <w:lang w:val="en-GB" w:eastAsia="zh-CN"/>
        </w:rPr>
        <w:t>2300-2400 MHz</w:t>
      </w:r>
      <w:r w:rsidR="000205E4">
        <w:rPr>
          <w:rFonts w:hint="eastAsia"/>
          <w:lang w:val="en-GB" w:eastAsia="zh-CN"/>
        </w:rPr>
        <w:t>（</w:t>
      </w:r>
      <w:r w:rsidR="000205E4" w:rsidRPr="003132DC">
        <w:rPr>
          <w:lang w:val="en-GB" w:eastAsia="zh-CN"/>
        </w:rPr>
        <w:t>2.3 GHz</w:t>
      </w:r>
      <w:r w:rsidR="000205E4">
        <w:rPr>
          <w:rFonts w:hint="eastAsia"/>
          <w:lang w:val="en-GB" w:eastAsia="zh-CN"/>
        </w:rPr>
        <w:t>）频段的技术条款，以提供无线宽带电子通信业务’职责的</w:t>
      </w:r>
      <w:r w:rsidR="000205E4">
        <w:rPr>
          <w:rFonts w:hint="eastAsia"/>
          <w:lang w:val="en-GB" w:eastAsia="zh-CN"/>
        </w:rPr>
        <w:t>B2</w:t>
      </w:r>
      <w:r w:rsidR="000205E4">
        <w:rPr>
          <w:rFonts w:hint="eastAsia"/>
          <w:lang w:val="en-GB" w:eastAsia="zh-CN"/>
        </w:rPr>
        <w:t>报告；</w:t>
      </w:r>
      <w:r w:rsidR="000205E4" w:rsidRPr="003132DC">
        <w:rPr>
          <w:lang w:val="en-GB" w:eastAsia="zh-CN"/>
        </w:rPr>
        <w:t>WBB</w:t>
      </w:r>
      <w:r w:rsidR="000205E4">
        <w:rPr>
          <w:rFonts w:hint="eastAsia"/>
          <w:lang w:val="en-GB" w:eastAsia="zh-CN"/>
        </w:rPr>
        <w:t>与</w:t>
      </w:r>
      <w:r w:rsidR="000205E4" w:rsidRPr="003132DC">
        <w:rPr>
          <w:lang w:val="en-GB" w:eastAsia="zh-CN"/>
        </w:rPr>
        <w:t>PMSE</w:t>
      </w:r>
      <w:r w:rsidR="000205E4">
        <w:rPr>
          <w:rFonts w:hint="eastAsia"/>
          <w:lang w:val="en-GB" w:eastAsia="zh-CN"/>
        </w:rPr>
        <w:t>共用</w:t>
      </w:r>
      <w:r w:rsidR="000205E4" w:rsidRPr="003132DC">
        <w:rPr>
          <w:lang w:val="en-GB" w:eastAsia="zh-CN"/>
        </w:rPr>
        <w:t>2300-2400 MHz</w:t>
      </w:r>
      <w:r w:rsidR="000205E4">
        <w:rPr>
          <w:rFonts w:hint="eastAsia"/>
          <w:lang w:val="en-GB" w:eastAsia="zh-CN"/>
        </w:rPr>
        <w:t>频段的技术共用解决方案”，</w:t>
      </w:r>
      <w:r w:rsidR="000205E4">
        <w:rPr>
          <w:rFonts w:hint="eastAsia"/>
          <w:lang w:val="en-GB" w:eastAsia="zh-CN"/>
        </w:rPr>
        <w:t>ECC</w:t>
      </w:r>
      <w:r w:rsidR="000205E4">
        <w:rPr>
          <w:rFonts w:hint="eastAsia"/>
          <w:lang w:val="en-GB" w:eastAsia="zh-CN"/>
        </w:rPr>
        <w:t>于</w:t>
      </w:r>
      <w:r w:rsidR="000205E4">
        <w:rPr>
          <w:rFonts w:hint="eastAsia"/>
          <w:lang w:val="en-GB" w:eastAsia="zh-CN"/>
        </w:rPr>
        <w:t>2015</w:t>
      </w:r>
      <w:r w:rsidR="000205E4">
        <w:rPr>
          <w:rFonts w:hint="eastAsia"/>
          <w:lang w:val="en-GB" w:eastAsia="zh-CN"/>
        </w:rPr>
        <w:t>年</w:t>
      </w:r>
      <w:r w:rsidR="000205E4">
        <w:rPr>
          <w:rFonts w:hint="eastAsia"/>
          <w:lang w:val="en-GB" w:eastAsia="zh-CN"/>
        </w:rPr>
        <w:t>7</w:t>
      </w:r>
      <w:r w:rsidR="000205E4">
        <w:rPr>
          <w:rFonts w:hint="eastAsia"/>
          <w:lang w:val="en-GB" w:eastAsia="zh-CN"/>
        </w:rPr>
        <w:t>月</w:t>
      </w:r>
      <w:r w:rsidR="000205E4">
        <w:rPr>
          <w:rFonts w:hint="eastAsia"/>
          <w:lang w:val="en-GB" w:eastAsia="zh-CN"/>
        </w:rPr>
        <w:t>3</w:t>
      </w:r>
      <w:r w:rsidR="000205E4">
        <w:rPr>
          <w:rFonts w:hint="eastAsia"/>
          <w:lang w:val="en-GB" w:eastAsia="zh-CN"/>
        </w:rPr>
        <w:t>日批准的报告。</w:t>
      </w:r>
      <w:bookmarkEnd w:id="215"/>
      <w:bookmarkEnd w:id="214"/>
      <w:r w:rsidRPr="003132DC">
        <w:rPr>
          <w:lang w:val="en-GB" w:eastAsia="zh-CN"/>
        </w:rPr>
        <w:t xml:space="preserve"> </w:t>
      </w:r>
    </w:p>
    <w:p w:rsidR="0036317A" w:rsidRPr="003132DC" w:rsidRDefault="0036317A" w:rsidP="000205E4">
      <w:pPr>
        <w:pStyle w:val="Reftext"/>
        <w:numPr>
          <w:ilvl w:val="0"/>
          <w:numId w:val="34"/>
        </w:numPr>
        <w:tabs>
          <w:tab w:val="clear" w:pos="794"/>
          <w:tab w:val="clear" w:pos="1191"/>
          <w:tab w:val="clear" w:pos="1588"/>
          <w:tab w:val="clear" w:pos="1985"/>
          <w:tab w:val="left" w:pos="1134"/>
          <w:tab w:val="left" w:pos="1871"/>
          <w:tab w:val="left" w:pos="2268"/>
          <w:tab w:val="left" w:pos="3544"/>
        </w:tabs>
        <w:ind w:left="1134" w:hanging="1134"/>
        <w:jc w:val="left"/>
        <w:textAlignment w:val="auto"/>
        <w:rPr>
          <w:lang w:val="en-GB" w:eastAsia="de-DE"/>
        </w:rPr>
      </w:pPr>
      <w:bookmarkStart w:id="216" w:name="lt_pId289"/>
      <w:bookmarkStart w:id="217" w:name="_Ref419123025"/>
      <w:r w:rsidRPr="003132DC">
        <w:rPr>
          <w:lang w:val="en-GB" w:eastAsia="de-DE"/>
        </w:rPr>
        <w:t>ETSI TR 103.113 v 1.1.1</w:t>
      </w:r>
      <w:r w:rsidR="000205E4">
        <w:rPr>
          <w:rFonts w:hint="eastAsia"/>
          <w:lang w:val="en-GB" w:eastAsia="zh-CN"/>
        </w:rPr>
        <w:t>：</w:t>
      </w:r>
      <w:bookmarkEnd w:id="216"/>
      <w:r w:rsidR="000205E4">
        <w:rPr>
          <w:rFonts w:hint="eastAsia"/>
          <w:lang w:val="en-GB" w:eastAsia="zh-CN"/>
        </w:rPr>
        <w:t>“</w:t>
      </w:r>
      <w:r w:rsidR="000205E4" w:rsidRPr="003132DC">
        <w:rPr>
          <w:lang w:val="en-GB" w:eastAsia="zh-CN"/>
        </w:rPr>
        <w:t>2300-2400 MHz</w:t>
      </w:r>
      <w:r w:rsidR="000205E4">
        <w:rPr>
          <w:rFonts w:hint="eastAsia"/>
          <w:lang w:val="en-GB" w:eastAsia="zh-CN"/>
        </w:rPr>
        <w:t>频段遵循许可共享接入体制的移动宽带业务”</w:t>
      </w:r>
      <w:bookmarkStart w:id="218" w:name="lt_pId290"/>
      <w:r w:rsidR="000205E4">
        <w:rPr>
          <w:rFonts w:hint="eastAsia"/>
          <w:lang w:val="en-GB" w:eastAsia="zh-CN"/>
        </w:rPr>
        <w:t>，</w:t>
      </w:r>
      <w:r w:rsidRPr="003132DC">
        <w:rPr>
          <w:lang w:val="en-GB" w:eastAsia="de-DE"/>
        </w:rPr>
        <w:t>ETSI</w:t>
      </w:r>
      <w:r w:rsidR="000205E4">
        <w:rPr>
          <w:rFonts w:hint="eastAsia"/>
          <w:lang w:val="en-GB" w:eastAsia="zh-CN"/>
        </w:rPr>
        <w:t>，</w:t>
      </w:r>
      <w:r w:rsidR="000205E4">
        <w:rPr>
          <w:rFonts w:hint="eastAsia"/>
          <w:lang w:val="en-GB" w:eastAsia="zh-CN"/>
        </w:rPr>
        <w:t>2013</w:t>
      </w:r>
      <w:r w:rsidR="000205E4">
        <w:rPr>
          <w:rFonts w:hint="eastAsia"/>
          <w:lang w:val="en-GB" w:eastAsia="zh-CN"/>
        </w:rPr>
        <w:t>年</w:t>
      </w:r>
      <w:r w:rsidR="000205E4">
        <w:rPr>
          <w:rFonts w:hint="eastAsia"/>
          <w:lang w:val="en-GB" w:eastAsia="zh-CN"/>
        </w:rPr>
        <w:t>7</w:t>
      </w:r>
      <w:r w:rsidR="000205E4">
        <w:rPr>
          <w:rFonts w:hint="eastAsia"/>
          <w:lang w:val="en-GB" w:eastAsia="zh-CN"/>
        </w:rPr>
        <w:t>月</w:t>
      </w:r>
      <w:bookmarkEnd w:id="217"/>
      <w:bookmarkEnd w:id="218"/>
    </w:p>
    <w:p w:rsidR="0036317A" w:rsidRPr="003132DC" w:rsidRDefault="0036317A" w:rsidP="000205E4">
      <w:pPr>
        <w:pStyle w:val="Reftext"/>
        <w:numPr>
          <w:ilvl w:val="0"/>
          <w:numId w:val="34"/>
        </w:numPr>
        <w:tabs>
          <w:tab w:val="clear" w:pos="794"/>
          <w:tab w:val="clear" w:pos="1191"/>
          <w:tab w:val="clear" w:pos="1588"/>
          <w:tab w:val="clear" w:pos="1985"/>
          <w:tab w:val="left" w:pos="1134"/>
          <w:tab w:val="left" w:pos="1871"/>
          <w:tab w:val="left" w:pos="2268"/>
          <w:tab w:val="left" w:pos="3544"/>
        </w:tabs>
        <w:ind w:left="1134" w:hanging="1134"/>
        <w:jc w:val="left"/>
        <w:textAlignment w:val="auto"/>
        <w:rPr>
          <w:lang w:val="en-GB" w:eastAsia="de-DE"/>
        </w:rPr>
      </w:pPr>
      <w:bookmarkStart w:id="219" w:name="lt_pId291"/>
      <w:bookmarkStart w:id="220" w:name="_Ref419123032"/>
      <w:r w:rsidRPr="003132DC">
        <w:rPr>
          <w:lang w:val="en-GB" w:eastAsia="de-DE"/>
        </w:rPr>
        <w:t>ETSI TS 103 154, v1.1.1</w:t>
      </w:r>
      <w:r w:rsidR="000205E4">
        <w:rPr>
          <w:rFonts w:hint="eastAsia"/>
          <w:lang w:val="en-GB" w:eastAsia="zh-CN"/>
        </w:rPr>
        <w:t>：“</w:t>
      </w:r>
      <w:r w:rsidR="000205E4" w:rsidRPr="003132DC">
        <w:rPr>
          <w:lang w:val="en-GB" w:eastAsia="zh-CN"/>
        </w:rPr>
        <w:t>2300-2400 MHz</w:t>
      </w:r>
      <w:r w:rsidR="000205E4">
        <w:rPr>
          <w:rFonts w:hint="eastAsia"/>
          <w:lang w:val="en-GB" w:eastAsia="zh-CN"/>
        </w:rPr>
        <w:t>频段遵循许可共享接入（</w:t>
      </w:r>
      <w:r w:rsidR="000205E4">
        <w:rPr>
          <w:rFonts w:hint="eastAsia"/>
          <w:lang w:val="en-GB" w:eastAsia="zh-CN"/>
        </w:rPr>
        <w:t>LSA</w:t>
      </w:r>
      <w:r w:rsidR="000205E4">
        <w:rPr>
          <w:rFonts w:hint="eastAsia"/>
          <w:lang w:val="en-GB" w:eastAsia="zh-CN"/>
        </w:rPr>
        <w:t>）体制的移动宽带业务操作的系统要求”</w:t>
      </w:r>
      <w:bookmarkStart w:id="221" w:name="lt_pId292"/>
      <w:bookmarkEnd w:id="219"/>
      <w:r w:rsidR="000205E4">
        <w:rPr>
          <w:rFonts w:hint="eastAsia"/>
          <w:lang w:val="en-GB" w:eastAsia="zh-CN"/>
        </w:rPr>
        <w:t>，</w:t>
      </w:r>
      <w:r w:rsidRPr="003132DC">
        <w:rPr>
          <w:lang w:val="en-GB" w:eastAsia="de-DE"/>
        </w:rPr>
        <w:t>ETSI</w:t>
      </w:r>
      <w:r w:rsidR="000205E4">
        <w:rPr>
          <w:rFonts w:hint="eastAsia"/>
          <w:lang w:val="en-GB" w:eastAsia="zh-CN"/>
        </w:rPr>
        <w:t>，</w:t>
      </w:r>
      <w:r w:rsidRPr="003132DC">
        <w:rPr>
          <w:lang w:val="en-GB" w:eastAsia="de-DE"/>
        </w:rPr>
        <w:t> 2014</w:t>
      </w:r>
      <w:r w:rsidR="000205E4">
        <w:rPr>
          <w:rFonts w:hint="eastAsia"/>
          <w:lang w:val="en-GB" w:eastAsia="zh-CN"/>
        </w:rPr>
        <w:t>年</w:t>
      </w:r>
      <w:r w:rsidR="000205E4">
        <w:rPr>
          <w:rFonts w:hint="eastAsia"/>
          <w:lang w:val="en-GB" w:eastAsia="zh-CN"/>
        </w:rPr>
        <w:t>10</w:t>
      </w:r>
      <w:r w:rsidR="000205E4">
        <w:rPr>
          <w:rFonts w:hint="eastAsia"/>
          <w:lang w:val="en-GB" w:eastAsia="zh-CN"/>
        </w:rPr>
        <w:t>月</w:t>
      </w:r>
      <w:bookmarkEnd w:id="220"/>
      <w:bookmarkEnd w:id="221"/>
    </w:p>
    <w:p w:rsidR="0036317A" w:rsidRPr="003132DC" w:rsidRDefault="0036317A" w:rsidP="000205E4">
      <w:pPr>
        <w:pStyle w:val="Reftext"/>
        <w:numPr>
          <w:ilvl w:val="0"/>
          <w:numId w:val="34"/>
        </w:numPr>
        <w:tabs>
          <w:tab w:val="clear" w:pos="794"/>
          <w:tab w:val="clear" w:pos="1191"/>
          <w:tab w:val="clear" w:pos="1588"/>
          <w:tab w:val="clear" w:pos="1985"/>
          <w:tab w:val="left" w:pos="1134"/>
          <w:tab w:val="left" w:pos="1871"/>
          <w:tab w:val="left" w:pos="2268"/>
          <w:tab w:val="left" w:pos="3544"/>
        </w:tabs>
        <w:ind w:left="1134" w:hanging="1134"/>
        <w:jc w:val="left"/>
        <w:textAlignment w:val="auto"/>
        <w:rPr>
          <w:lang w:val="en-GB" w:eastAsia="de-DE"/>
        </w:rPr>
      </w:pPr>
      <w:bookmarkStart w:id="222" w:name="lt_pId293"/>
      <w:bookmarkStart w:id="223" w:name="_Ref419123052"/>
      <w:r w:rsidRPr="003132DC">
        <w:rPr>
          <w:lang w:val="en-GB" w:eastAsia="de-DE"/>
        </w:rPr>
        <w:t>ETSI TS 103 235, v0.0.9</w:t>
      </w:r>
      <w:r w:rsidR="000205E4">
        <w:rPr>
          <w:rFonts w:hint="eastAsia"/>
          <w:lang w:val="en-GB" w:eastAsia="zh-CN"/>
        </w:rPr>
        <w:t>：“</w:t>
      </w:r>
      <w:r w:rsidR="000205E4" w:rsidRPr="003132DC">
        <w:rPr>
          <w:lang w:val="en-GB" w:eastAsia="zh-CN"/>
        </w:rPr>
        <w:t>2300-2400 MHz</w:t>
      </w:r>
      <w:r w:rsidR="000205E4">
        <w:rPr>
          <w:rFonts w:hint="eastAsia"/>
          <w:lang w:val="en-GB" w:eastAsia="zh-CN"/>
        </w:rPr>
        <w:t>频段许可共享接入（</w:t>
      </w:r>
      <w:r w:rsidR="000205E4">
        <w:rPr>
          <w:rFonts w:hint="eastAsia"/>
          <w:lang w:val="en-GB" w:eastAsia="zh-CN"/>
        </w:rPr>
        <w:t>LSA</w:t>
      </w:r>
      <w:r w:rsidR="000205E4">
        <w:rPr>
          <w:rFonts w:hint="eastAsia"/>
          <w:lang w:val="en-GB" w:eastAsia="zh-CN"/>
        </w:rPr>
        <w:t>）操作的系统架构和高级程序”</w:t>
      </w:r>
      <w:bookmarkStart w:id="224" w:name="lt_pId294"/>
      <w:bookmarkEnd w:id="222"/>
      <w:r w:rsidR="000205E4">
        <w:rPr>
          <w:rFonts w:hint="eastAsia"/>
          <w:lang w:val="en-GB" w:eastAsia="zh-CN"/>
        </w:rPr>
        <w:t>，</w:t>
      </w:r>
      <w:r w:rsidRPr="003132DC">
        <w:rPr>
          <w:lang w:val="en-GB" w:eastAsia="de-DE"/>
        </w:rPr>
        <w:t>ETSI</w:t>
      </w:r>
      <w:r w:rsidR="000205E4">
        <w:rPr>
          <w:rFonts w:hint="eastAsia"/>
          <w:lang w:val="en-GB" w:eastAsia="zh-CN"/>
        </w:rPr>
        <w:t>，</w:t>
      </w:r>
      <w:r w:rsidRPr="003132DC">
        <w:rPr>
          <w:lang w:val="en-GB" w:eastAsia="de-DE"/>
        </w:rPr>
        <w:t> 2015</w:t>
      </w:r>
      <w:r w:rsidR="000205E4">
        <w:rPr>
          <w:rFonts w:hint="eastAsia"/>
          <w:lang w:val="en-GB" w:eastAsia="zh-CN"/>
        </w:rPr>
        <w:t>年</w:t>
      </w:r>
      <w:r w:rsidR="000205E4">
        <w:rPr>
          <w:rFonts w:hint="eastAsia"/>
          <w:lang w:val="en-GB" w:eastAsia="zh-CN"/>
        </w:rPr>
        <w:t>4</w:t>
      </w:r>
      <w:r w:rsidR="000205E4">
        <w:rPr>
          <w:rFonts w:hint="eastAsia"/>
          <w:lang w:val="en-GB" w:eastAsia="zh-CN"/>
        </w:rPr>
        <w:t>月</w:t>
      </w:r>
      <w:bookmarkEnd w:id="223"/>
      <w:bookmarkEnd w:id="224"/>
    </w:p>
    <w:p w:rsidR="0036317A" w:rsidRPr="00492624" w:rsidRDefault="0036317A" w:rsidP="0036317A">
      <w:pPr>
        <w:overflowPunct/>
        <w:autoSpaceDE/>
        <w:autoSpaceDN/>
        <w:adjustRightInd/>
        <w:spacing w:before="0"/>
        <w:textAlignment w:val="auto"/>
        <w:rPr>
          <w:caps/>
          <w:sz w:val="28"/>
          <w:lang w:val="en-GB"/>
        </w:rPr>
      </w:pPr>
      <w:r w:rsidRPr="00492624">
        <w:rPr>
          <w:lang w:val="en-GB"/>
        </w:rPr>
        <w:br w:type="page"/>
      </w:r>
    </w:p>
    <w:p w:rsidR="0036317A" w:rsidRPr="003132DC" w:rsidRDefault="006971A6" w:rsidP="006971A6">
      <w:pPr>
        <w:pStyle w:val="AnnexNoTitle"/>
        <w:rPr>
          <w:lang w:val="en-GB" w:eastAsia="zh-CN"/>
        </w:rPr>
      </w:pPr>
      <w:bookmarkStart w:id="225" w:name="lt_pId295"/>
      <w:bookmarkStart w:id="226" w:name="_Toc489884494"/>
      <w:bookmarkStart w:id="227" w:name="_Toc498609216"/>
      <w:r>
        <w:rPr>
          <w:rFonts w:hint="eastAsia"/>
          <w:lang w:val="en-GB" w:eastAsia="zh-CN"/>
        </w:rPr>
        <w:lastRenderedPageBreak/>
        <w:t>附件</w:t>
      </w:r>
      <w:r w:rsidR="0036317A" w:rsidRPr="003132DC">
        <w:rPr>
          <w:lang w:val="en-GB" w:eastAsia="zh-CN"/>
        </w:rPr>
        <w:t xml:space="preserve"> 1</w:t>
      </w:r>
      <w:bookmarkEnd w:id="225"/>
      <w:r w:rsidR="0036317A" w:rsidRPr="003132DC">
        <w:rPr>
          <w:lang w:val="en-GB" w:eastAsia="zh-CN"/>
        </w:rPr>
        <w:br/>
      </w:r>
      <w:r w:rsidR="0036317A" w:rsidRPr="003132DC">
        <w:rPr>
          <w:lang w:val="en-GB" w:eastAsia="zh-CN"/>
        </w:rPr>
        <w:br/>
      </w:r>
      <w:bookmarkStart w:id="228" w:name="lt_pId296"/>
      <w:r>
        <w:rPr>
          <w:rFonts w:hint="eastAsia"/>
          <w:lang w:val="en-GB" w:eastAsia="zh-CN"/>
        </w:rPr>
        <w:t>许可共享接入（</w:t>
      </w:r>
      <w:r w:rsidR="0036317A" w:rsidRPr="003132DC">
        <w:rPr>
          <w:lang w:val="en-GB" w:eastAsia="zh-CN"/>
        </w:rPr>
        <w:t>LSA</w:t>
      </w:r>
      <w:bookmarkEnd w:id="226"/>
      <w:bookmarkEnd w:id="228"/>
      <w:r>
        <w:rPr>
          <w:rFonts w:hint="eastAsia"/>
          <w:lang w:val="en-GB" w:eastAsia="zh-CN"/>
        </w:rPr>
        <w:t>）</w:t>
      </w:r>
      <w:bookmarkEnd w:id="227"/>
    </w:p>
    <w:p w:rsidR="0036317A" w:rsidRPr="003132DC" w:rsidRDefault="0036317A" w:rsidP="006971A6">
      <w:pPr>
        <w:pStyle w:val="Heading1"/>
        <w:rPr>
          <w:lang w:val="en-GB" w:eastAsia="zh-CN"/>
        </w:rPr>
      </w:pPr>
      <w:bookmarkStart w:id="229" w:name="lt_pId297"/>
      <w:bookmarkStart w:id="230" w:name="_Toc485590934"/>
      <w:bookmarkStart w:id="231" w:name="_Toc489884495"/>
      <w:bookmarkStart w:id="232" w:name="_Toc498609217"/>
      <w:r w:rsidRPr="003132DC">
        <w:rPr>
          <w:lang w:val="en-GB" w:eastAsia="zh-CN"/>
        </w:rPr>
        <w:t>A1-1</w:t>
      </w:r>
      <w:bookmarkEnd w:id="229"/>
      <w:r w:rsidRPr="003132DC">
        <w:rPr>
          <w:lang w:val="en-GB" w:eastAsia="zh-CN"/>
        </w:rPr>
        <w:tab/>
      </w:r>
      <w:bookmarkStart w:id="233" w:name="lt_pId298"/>
      <w:r w:rsidRPr="003132DC">
        <w:rPr>
          <w:lang w:val="en-GB" w:eastAsia="zh-CN"/>
        </w:rPr>
        <w:t>LSA</w:t>
      </w:r>
      <w:r w:rsidR="006971A6">
        <w:rPr>
          <w:rFonts w:hint="eastAsia"/>
          <w:lang w:val="en-GB" w:eastAsia="zh-CN"/>
        </w:rPr>
        <w:t>作为频谱管理的一种辅助工具</w:t>
      </w:r>
      <w:bookmarkEnd w:id="230"/>
      <w:bookmarkEnd w:id="231"/>
      <w:bookmarkEnd w:id="233"/>
      <w:bookmarkEnd w:id="232"/>
    </w:p>
    <w:p w:rsidR="0036317A" w:rsidRPr="00492624" w:rsidRDefault="0036317A" w:rsidP="006971A6">
      <w:pPr>
        <w:pStyle w:val="Heading2"/>
        <w:rPr>
          <w:lang w:val="en-GB" w:eastAsia="zh-CN"/>
        </w:rPr>
      </w:pPr>
      <w:bookmarkStart w:id="234" w:name="lt_pId299"/>
      <w:bookmarkStart w:id="235" w:name="_Toc485590935"/>
      <w:bookmarkStart w:id="236" w:name="_Toc489884496"/>
      <w:bookmarkStart w:id="237" w:name="_Toc498609218"/>
      <w:r w:rsidRPr="003132DC">
        <w:rPr>
          <w:lang w:val="en-GB" w:eastAsia="zh-CN"/>
        </w:rPr>
        <w:t>A1-1.1</w:t>
      </w:r>
      <w:bookmarkEnd w:id="234"/>
      <w:r w:rsidRPr="003132DC">
        <w:rPr>
          <w:lang w:val="en-GB" w:eastAsia="zh-CN"/>
        </w:rPr>
        <w:tab/>
      </w:r>
      <w:bookmarkStart w:id="238" w:name="lt_pId300"/>
      <w:r w:rsidR="006971A6">
        <w:rPr>
          <w:rFonts w:hint="eastAsia"/>
          <w:lang w:val="en-GB" w:eastAsia="zh-CN"/>
        </w:rPr>
        <w:t>定义</w:t>
      </w:r>
      <w:bookmarkEnd w:id="235"/>
      <w:bookmarkEnd w:id="236"/>
      <w:bookmarkEnd w:id="238"/>
      <w:bookmarkEnd w:id="237"/>
    </w:p>
    <w:p w:rsidR="0036317A" w:rsidRPr="00922E70" w:rsidRDefault="001068B5" w:rsidP="00537B5C">
      <w:pPr>
        <w:ind w:firstLineChars="200" w:firstLine="480"/>
        <w:rPr>
          <w:rFonts w:ascii="Calibri" w:hAnsi="Calibri"/>
          <w:b/>
          <w:i/>
          <w:iCs/>
          <w:color w:val="800000"/>
          <w:sz w:val="22"/>
          <w:lang w:val="en-GB" w:eastAsia="zh-CN"/>
        </w:rPr>
      </w:pPr>
      <w:bookmarkStart w:id="239" w:name="lt_pId301"/>
      <w:r>
        <w:rPr>
          <w:rFonts w:hint="eastAsia"/>
          <w:lang w:val="en-GB" w:eastAsia="zh-CN"/>
        </w:rPr>
        <w:t>许可共享接入是</w:t>
      </w:r>
      <w:r w:rsidR="00EA5E20">
        <w:rPr>
          <w:rFonts w:hint="eastAsia"/>
          <w:lang w:val="en-GB" w:eastAsia="zh-CN"/>
        </w:rPr>
        <w:t>“</w:t>
      </w:r>
      <w:r w:rsidR="00EA5E20" w:rsidRPr="005936AB">
        <w:rPr>
          <w:rFonts w:hint="eastAsia"/>
          <w:lang w:val="en-GB" w:eastAsia="zh-CN"/>
        </w:rPr>
        <w:t>旨在</w:t>
      </w:r>
      <w:r w:rsidR="00EA5E20">
        <w:rPr>
          <w:rFonts w:hint="eastAsia"/>
          <w:lang w:val="en-GB" w:eastAsia="zh-CN"/>
        </w:rPr>
        <w:t>为</w:t>
      </w:r>
      <w:r w:rsidR="00EA5E20" w:rsidRPr="005936AB">
        <w:rPr>
          <w:rFonts w:hint="eastAsia"/>
          <w:lang w:val="en-GB" w:eastAsia="zh-CN"/>
        </w:rPr>
        <w:t>在已</w:t>
      </w:r>
      <w:r w:rsidR="00EA5E20">
        <w:rPr>
          <w:rFonts w:hint="eastAsia"/>
          <w:lang w:val="en-GB" w:eastAsia="zh-CN"/>
        </w:rPr>
        <w:t>指配</w:t>
      </w:r>
      <w:r w:rsidR="00EA5E20" w:rsidRPr="005936AB">
        <w:rPr>
          <w:rFonts w:hint="eastAsia"/>
          <w:lang w:val="en-GB" w:eastAsia="zh-CN"/>
        </w:rPr>
        <w:t>或</w:t>
      </w:r>
      <w:r w:rsidR="00EA5E20">
        <w:rPr>
          <w:rFonts w:hint="eastAsia"/>
          <w:lang w:val="en-GB" w:eastAsia="zh-CN"/>
        </w:rPr>
        <w:t>预期将指配</w:t>
      </w:r>
      <w:r w:rsidR="00EA5E20" w:rsidRPr="005936AB">
        <w:rPr>
          <w:rFonts w:hint="eastAsia"/>
          <w:lang w:val="en-GB" w:eastAsia="zh-CN"/>
        </w:rPr>
        <w:t>给一个或多个</w:t>
      </w:r>
      <w:r w:rsidR="00EA5E20">
        <w:rPr>
          <w:rFonts w:hint="eastAsia"/>
          <w:lang w:val="en-GB" w:eastAsia="zh-CN"/>
        </w:rPr>
        <w:t>现有</w:t>
      </w:r>
      <w:r w:rsidR="00EA5E20" w:rsidRPr="005936AB">
        <w:rPr>
          <w:rFonts w:hint="eastAsia"/>
          <w:lang w:val="en-GB" w:eastAsia="zh-CN"/>
        </w:rPr>
        <w:t>用户的</w:t>
      </w:r>
      <w:r w:rsidR="00EA5E20">
        <w:rPr>
          <w:rFonts w:hint="eastAsia"/>
          <w:lang w:val="en-GB" w:eastAsia="zh-CN"/>
        </w:rPr>
        <w:t>频段</w:t>
      </w:r>
      <w:r w:rsidR="00EA5E20" w:rsidRPr="005936AB">
        <w:rPr>
          <w:rFonts w:hint="eastAsia"/>
          <w:lang w:val="en-GB" w:eastAsia="zh-CN"/>
        </w:rPr>
        <w:t>内</w:t>
      </w:r>
      <w:r w:rsidR="00EA5E20">
        <w:rPr>
          <w:rFonts w:hint="eastAsia"/>
          <w:lang w:val="en-GB" w:eastAsia="zh-CN"/>
        </w:rPr>
        <w:t>引入由数量有限</w:t>
      </w:r>
      <w:r w:rsidR="00EA5E20" w:rsidRPr="005936AB">
        <w:rPr>
          <w:rFonts w:hint="eastAsia"/>
          <w:lang w:val="en-GB" w:eastAsia="zh-CN"/>
        </w:rPr>
        <w:t>的被许可</w:t>
      </w:r>
      <w:r w:rsidR="00EA5E20">
        <w:rPr>
          <w:rFonts w:hint="eastAsia"/>
          <w:lang w:val="en-GB" w:eastAsia="zh-CN"/>
        </w:rPr>
        <w:t>方依照单独的</w:t>
      </w:r>
      <w:r w:rsidR="00EA5E20" w:rsidRPr="005936AB">
        <w:rPr>
          <w:rFonts w:hint="eastAsia"/>
          <w:lang w:val="en-GB" w:eastAsia="zh-CN"/>
        </w:rPr>
        <w:t>许可制度</w:t>
      </w:r>
      <w:r w:rsidR="00EA5E20">
        <w:rPr>
          <w:rFonts w:hint="eastAsia"/>
          <w:lang w:val="en-GB" w:eastAsia="zh-CN"/>
        </w:rPr>
        <w:t>操作的无线电通信系统提供便利的</w:t>
      </w:r>
      <w:r w:rsidR="007A5759">
        <w:rPr>
          <w:rFonts w:hint="eastAsia"/>
          <w:lang w:val="en-GB" w:eastAsia="zh-CN"/>
        </w:rPr>
        <w:t>规则</w:t>
      </w:r>
      <w:r w:rsidR="00EA5E20">
        <w:rPr>
          <w:rFonts w:hint="eastAsia"/>
          <w:lang w:val="en-GB" w:eastAsia="zh-CN"/>
        </w:rPr>
        <w:t>模式。</w:t>
      </w:r>
      <w:r w:rsidR="00EA5E20" w:rsidRPr="0045036E">
        <w:rPr>
          <w:rFonts w:hint="eastAsia"/>
          <w:lang w:val="en-GB" w:eastAsia="zh-CN"/>
        </w:rPr>
        <w:t>在</w:t>
      </w:r>
      <w:r>
        <w:rPr>
          <w:rFonts w:hint="eastAsia"/>
          <w:lang w:val="en-GB" w:eastAsia="zh-CN"/>
        </w:rPr>
        <w:t>许可</w:t>
      </w:r>
      <w:r w:rsidR="00EA5E20" w:rsidRPr="0045036E">
        <w:rPr>
          <w:rFonts w:hint="eastAsia"/>
          <w:lang w:val="en-GB" w:eastAsia="zh-CN"/>
        </w:rPr>
        <w:t>共享接入</w:t>
      </w:r>
      <w:r w:rsidR="00EA5E20">
        <w:rPr>
          <w:rFonts w:hint="eastAsia"/>
          <w:lang w:val="en-GB" w:eastAsia="zh-CN"/>
        </w:rPr>
        <w:t>（</w:t>
      </w:r>
      <w:r w:rsidR="00EA5E20" w:rsidRPr="002D1F7D">
        <w:rPr>
          <w:lang w:val="en-GB" w:eastAsia="zh-CN"/>
        </w:rPr>
        <w:t>L</w:t>
      </w:r>
      <w:r w:rsidR="00EA5E20">
        <w:rPr>
          <w:lang w:val="en-GB" w:eastAsia="zh-CN"/>
        </w:rPr>
        <w:t>SA</w:t>
      </w:r>
      <w:r w:rsidR="00EA5E20">
        <w:rPr>
          <w:rFonts w:hint="eastAsia"/>
          <w:lang w:val="en-GB" w:eastAsia="zh-CN"/>
        </w:rPr>
        <w:t>）模式</w:t>
      </w:r>
      <w:r w:rsidR="00EA5E20" w:rsidRPr="0045036E">
        <w:rPr>
          <w:rFonts w:hint="eastAsia"/>
          <w:lang w:val="en-GB" w:eastAsia="zh-CN"/>
        </w:rPr>
        <w:t>下，</w:t>
      </w:r>
      <w:r w:rsidR="00EA5E20">
        <w:rPr>
          <w:rFonts w:hint="eastAsia"/>
          <w:lang w:val="en-GB" w:eastAsia="zh-CN"/>
        </w:rPr>
        <w:t>额外</w:t>
      </w:r>
      <w:r w:rsidR="00EA5E20" w:rsidRPr="0045036E">
        <w:rPr>
          <w:rFonts w:hint="eastAsia"/>
          <w:lang w:val="en-GB" w:eastAsia="zh-CN"/>
        </w:rPr>
        <w:t>用户被授权根据其频谱使用权中</w:t>
      </w:r>
      <w:r w:rsidR="00EA5E20">
        <w:rPr>
          <w:rFonts w:hint="eastAsia"/>
          <w:lang w:val="en-GB" w:eastAsia="zh-CN"/>
        </w:rPr>
        <w:t>所述</w:t>
      </w:r>
      <w:r w:rsidR="00EA5E20" w:rsidRPr="0045036E">
        <w:rPr>
          <w:rFonts w:hint="eastAsia"/>
          <w:lang w:val="en-GB" w:eastAsia="zh-CN"/>
        </w:rPr>
        <w:t>的共享规则来使用频谱（或部分</w:t>
      </w:r>
      <w:r w:rsidR="00EA5E20">
        <w:rPr>
          <w:rFonts w:hint="eastAsia"/>
          <w:lang w:val="en-GB" w:eastAsia="zh-CN"/>
        </w:rPr>
        <w:t>频谱</w:t>
      </w:r>
      <w:r w:rsidR="00EA5E20" w:rsidRPr="0045036E">
        <w:rPr>
          <w:rFonts w:hint="eastAsia"/>
          <w:lang w:val="en-GB" w:eastAsia="zh-CN"/>
        </w:rPr>
        <w:t>）</w:t>
      </w:r>
      <w:r w:rsidR="00EA5E20">
        <w:rPr>
          <w:rFonts w:hint="eastAsia"/>
          <w:lang w:val="en-GB" w:eastAsia="zh-CN"/>
        </w:rPr>
        <w:t>，</w:t>
      </w:r>
      <w:r w:rsidR="00EA5E20" w:rsidRPr="0045036E">
        <w:rPr>
          <w:rFonts w:hint="eastAsia"/>
          <w:lang w:val="en-GB" w:eastAsia="zh-CN"/>
        </w:rPr>
        <w:t>从而所有</w:t>
      </w:r>
      <w:r>
        <w:rPr>
          <w:rFonts w:hint="eastAsia"/>
          <w:lang w:val="en-GB" w:eastAsia="zh-CN"/>
        </w:rPr>
        <w:t>许可</w:t>
      </w:r>
      <w:r w:rsidR="00EA5E20" w:rsidRPr="0045036E">
        <w:rPr>
          <w:rFonts w:hint="eastAsia"/>
          <w:lang w:val="en-GB" w:eastAsia="zh-CN"/>
        </w:rPr>
        <w:t>用户</w:t>
      </w:r>
      <w:r w:rsidR="00EA5E20">
        <w:rPr>
          <w:rFonts w:hint="eastAsia"/>
          <w:lang w:val="en-GB" w:eastAsia="zh-CN"/>
        </w:rPr>
        <w:t>（包括现有用户）能够</w:t>
      </w:r>
      <w:r w:rsidR="00EA5E20" w:rsidRPr="0045036E">
        <w:rPr>
          <w:rFonts w:hint="eastAsia"/>
          <w:lang w:val="en-GB" w:eastAsia="zh-CN"/>
        </w:rPr>
        <w:t>提供</w:t>
      </w:r>
      <w:r w:rsidR="00EA5E20">
        <w:rPr>
          <w:rFonts w:hint="eastAsia"/>
          <w:lang w:val="en-GB" w:eastAsia="zh-CN"/>
        </w:rPr>
        <w:t>一定的</w:t>
      </w:r>
      <w:r w:rsidR="00EA5E20" w:rsidRPr="0045036E">
        <w:rPr>
          <w:rFonts w:hint="eastAsia"/>
          <w:lang w:val="en-GB" w:eastAsia="zh-CN"/>
        </w:rPr>
        <w:t>服务质量（</w:t>
      </w:r>
      <w:r w:rsidR="00EA5E20" w:rsidRPr="0045036E">
        <w:rPr>
          <w:rFonts w:hint="eastAsia"/>
          <w:lang w:val="en-GB" w:eastAsia="zh-CN"/>
        </w:rPr>
        <w:t>QoS</w:t>
      </w:r>
      <w:r w:rsidR="00EA5E20" w:rsidRPr="0045036E">
        <w:rPr>
          <w:rFonts w:hint="eastAsia"/>
          <w:lang w:val="en-GB" w:eastAsia="zh-CN"/>
        </w:rPr>
        <w:t>）</w:t>
      </w:r>
      <w:r w:rsidR="00EA5E20">
        <w:rPr>
          <w:rFonts w:hint="eastAsia"/>
          <w:lang w:val="en-GB" w:eastAsia="zh-CN"/>
        </w:rPr>
        <w:t>”</w:t>
      </w:r>
      <w:r>
        <w:rPr>
          <w:rFonts w:hint="eastAsia"/>
          <w:lang w:val="en-GB" w:eastAsia="zh-CN"/>
        </w:rPr>
        <w:t>。</w:t>
      </w:r>
      <w:bookmarkEnd w:id="239"/>
    </w:p>
    <w:p w:rsidR="0036317A" w:rsidRPr="00492624" w:rsidRDefault="00537B5C" w:rsidP="00537B5C">
      <w:pPr>
        <w:ind w:firstLineChars="200" w:firstLine="480"/>
        <w:rPr>
          <w:lang w:val="en-GB" w:eastAsia="zh-CN"/>
        </w:rPr>
      </w:pPr>
      <w:bookmarkStart w:id="240" w:name="lt_pId303"/>
      <w:r>
        <w:rPr>
          <w:rFonts w:hint="eastAsia"/>
          <w:lang w:val="en-GB" w:eastAsia="zh-CN"/>
        </w:rPr>
        <w:t>基于上述定义</w:t>
      </w:r>
      <w:r w:rsidR="001068B5">
        <w:rPr>
          <w:rFonts w:hint="eastAsia"/>
          <w:lang w:val="en-GB" w:eastAsia="zh-CN"/>
        </w:rPr>
        <w:t>及对无线电频谱使用的规则框架和各种频谱管理规则工具和程序的分析，</w:t>
      </w:r>
      <w:r>
        <w:rPr>
          <w:rFonts w:hint="eastAsia"/>
          <w:lang w:val="en-GB" w:eastAsia="zh-CN"/>
        </w:rPr>
        <w:t>以</w:t>
      </w:r>
      <w:r>
        <w:rPr>
          <w:lang w:val="en-GB" w:eastAsia="zh-CN"/>
        </w:rPr>
        <w:t>及</w:t>
      </w:r>
      <w:r w:rsidR="001068B5">
        <w:rPr>
          <w:rFonts w:hint="eastAsia"/>
          <w:lang w:val="en-GB" w:eastAsia="zh-CN"/>
        </w:rPr>
        <w:t>频率授权的管理，可强调以下</w:t>
      </w:r>
      <w:r w:rsidR="001068B5">
        <w:rPr>
          <w:rFonts w:hint="eastAsia"/>
          <w:lang w:val="en-GB" w:eastAsia="zh-CN"/>
        </w:rPr>
        <w:t>LSA</w:t>
      </w:r>
      <w:r w:rsidR="001068B5">
        <w:rPr>
          <w:rFonts w:hint="eastAsia"/>
          <w:lang w:val="en-GB" w:eastAsia="zh-CN"/>
        </w:rPr>
        <w:t>方法的重要规则特征：</w:t>
      </w:r>
      <w:bookmarkEnd w:id="240"/>
    </w:p>
    <w:p w:rsidR="0036317A" w:rsidRPr="00492624" w:rsidRDefault="0036317A" w:rsidP="0071784D">
      <w:pPr>
        <w:pStyle w:val="enumlev1"/>
        <w:rPr>
          <w:lang w:val="en-GB" w:eastAsia="zh-CN"/>
        </w:rPr>
      </w:pPr>
      <w:r w:rsidRPr="00492624">
        <w:rPr>
          <w:lang w:val="en-GB" w:eastAsia="zh-CN"/>
        </w:rPr>
        <w:t>1)</w:t>
      </w:r>
      <w:r w:rsidRPr="00492624">
        <w:rPr>
          <w:lang w:val="en-GB" w:eastAsia="zh-CN"/>
        </w:rPr>
        <w:tab/>
      </w:r>
      <w:bookmarkStart w:id="241" w:name="lt_pId305"/>
      <w:r w:rsidR="001068B5">
        <w:rPr>
          <w:rFonts w:hint="eastAsia"/>
          <w:lang w:val="en-GB" w:eastAsia="zh-CN"/>
        </w:rPr>
        <w:t>某个给定频段的“共用框架”将定义</w:t>
      </w:r>
      <w:r w:rsidR="0071784D">
        <w:rPr>
          <w:rFonts w:hint="eastAsia"/>
          <w:lang w:val="en-GB" w:eastAsia="zh-CN"/>
        </w:rPr>
        <w:t>根据</w:t>
      </w:r>
      <w:r w:rsidR="0071784D">
        <w:rPr>
          <w:rFonts w:hint="eastAsia"/>
          <w:lang w:val="en-GB" w:eastAsia="zh-CN"/>
        </w:rPr>
        <w:t>LSA</w:t>
      </w:r>
      <w:r w:rsidR="0071784D">
        <w:rPr>
          <w:rFonts w:hint="eastAsia"/>
          <w:lang w:val="en-GB" w:eastAsia="zh-CN"/>
        </w:rPr>
        <w:t>框架提供给替代性使用的频谱及对应的技术和操作条件。</w:t>
      </w:r>
      <w:bookmarkEnd w:id="241"/>
    </w:p>
    <w:p w:rsidR="0036317A" w:rsidRPr="00492624" w:rsidRDefault="0036317A" w:rsidP="0071784D">
      <w:pPr>
        <w:pStyle w:val="enumlev1"/>
        <w:rPr>
          <w:lang w:val="en-GB" w:eastAsia="zh-CN"/>
        </w:rPr>
      </w:pPr>
      <w:r w:rsidRPr="00492624">
        <w:rPr>
          <w:lang w:val="en-GB" w:eastAsia="zh-CN"/>
        </w:rPr>
        <w:t>2)</w:t>
      </w:r>
      <w:r w:rsidRPr="00492624">
        <w:rPr>
          <w:lang w:val="en-GB" w:eastAsia="zh-CN"/>
        </w:rPr>
        <w:tab/>
      </w:r>
      <w:bookmarkStart w:id="242" w:name="lt_pId307"/>
      <w:r w:rsidR="0071784D">
        <w:rPr>
          <w:rFonts w:hint="eastAsia"/>
          <w:lang w:val="en-GB" w:eastAsia="zh-CN"/>
        </w:rPr>
        <w:t>根据主管部门</w:t>
      </w:r>
      <w:r w:rsidR="0071784D">
        <w:rPr>
          <w:rFonts w:hint="eastAsia"/>
          <w:lang w:val="en-GB" w:eastAsia="zh-CN"/>
        </w:rPr>
        <w:t>/NRA</w:t>
      </w:r>
      <w:r w:rsidR="0071784D">
        <w:rPr>
          <w:rFonts w:hint="eastAsia"/>
          <w:lang w:val="en-GB" w:eastAsia="zh-CN"/>
        </w:rPr>
        <w:t>的职责建立“共用框架”需要相关各方的参与。</w:t>
      </w:r>
      <w:bookmarkEnd w:id="242"/>
    </w:p>
    <w:p w:rsidR="0036317A" w:rsidRPr="00492624" w:rsidRDefault="0036317A" w:rsidP="0071784D">
      <w:pPr>
        <w:pStyle w:val="enumlev1"/>
        <w:rPr>
          <w:lang w:val="en-GB" w:eastAsia="zh-CN"/>
        </w:rPr>
      </w:pPr>
      <w:r w:rsidRPr="00492624">
        <w:rPr>
          <w:lang w:val="en-GB" w:eastAsia="zh-CN"/>
        </w:rPr>
        <w:t>3)</w:t>
      </w:r>
      <w:r w:rsidRPr="00492624">
        <w:rPr>
          <w:lang w:val="en-GB" w:eastAsia="zh-CN"/>
        </w:rPr>
        <w:tab/>
      </w:r>
      <w:bookmarkStart w:id="243" w:name="lt_pId309"/>
      <w:r w:rsidRPr="00492624">
        <w:rPr>
          <w:lang w:val="en-GB" w:eastAsia="zh-CN"/>
        </w:rPr>
        <w:t>NRA</w:t>
      </w:r>
      <w:r w:rsidR="0071784D">
        <w:rPr>
          <w:rFonts w:hint="eastAsia"/>
          <w:lang w:val="en-GB" w:eastAsia="zh-CN"/>
        </w:rPr>
        <w:t>在“共用框架”基础上设定为</w:t>
      </w:r>
      <w:r w:rsidR="0071784D">
        <w:rPr>
          <w:rFonts w:hint="eastAsia"/>
          <w:lang w:val="en-GB" w:eastAsia="zh-CN"/>
        </w:rPr>
        <w:t>LSA</w:t>
      </w:r>
      <w:r w:rsidR="0071784D">
        <w:rPr>
          <w:rFonts w:hint="eastAsia"/>
          <w:lang w:val="en-GB" w:eastAsia="zh-CN"/>
        </w:rPr>
        <w:t>用户发放单独许可的足够程序。</w:t>
      </w:r>
      <w:bookmarkEnd w:id="243"/>
    </w:p>
    <w:p w:rsidR="0036317A" w:rsidRPr="00492624" w:rsidRDefault="0036317A" w:rsidP="00537B5C">
      <w:pPr>
        <w:ind w:firstLineChars="200" w:firstLine="480"/>
        <w:rPr>
          <w:lang w:val="en-GB" w:eastAsia="zh-CN"/>
        </w:rPr>
      </w:pPr>
      <w:bookmarkStart w:id="244" w:name="lt_pId310"/>
      <w:r w:rsidRPr="00492624">
        <w:rPr>
          <w:lang w:val="en-GB" w:eastAsia="zh-CN"/>
        </w:rPr>
        <w:t>LSA</w:t>
      </w:r>
      <w:r w:rsidR="00934CE6">
        <w:rPr>
          <w:rFonts w:hint="eastAsia"/>
          <w:lang w:val="en-GB" w:eastAsia="zh-CN"/>
        </w:rPr>
        <w:t>一种适合于“单独许可机制”的辅助性频谱管理工具。与免执照监管方式相比，它可精细管理网络部署并有效控制共用安排。</w:t>
      </w:r>
      <w:bookmarkEnd w:id="244"/>
      <w:r w:rsidRPr="00492624">
        <w:rPr>
          <w:lang w:val="en-GB" w:eastAsia="zh-CN"/>
        </w:rPr>
        <w:t xml:space="preserve"> </w:t>
      </w:r>
    </w:p>
    <w:p w:rsidR="0036317A" w:rsidRPr="00492624" w:rsidRDefault="0036317A" w:rsidP="00537B5C">
      <w:pPr>
        <w:ind w:firstLineChars="200" w:firstLine="480"/>
        <w:rPr>
          <w:lang w:val="en-GB" w:eastAsia="zh-CN"/>
        </w:rPr>
      </w:pPr>
      <w:bookmarkStart w:id="245" w:name="lt_pId311"/>
      <w:r w:rsidRPr="003132DC">
        <w:rPr>
          <w:lang w:val="en-GB" w:eastAsia="zh-CN"/>
        </w:rPr>
        <w:t>LSA</w:t>
      </w:r>
      <w:r w:rsidR="00934CE6">
        <w:rPr>
          <w:rFonts w:hint="eastAsia"/>
          <w:lang w:val="en-GB" w:eastAsia="zh-CN"/>
        </w:rPr>
        <w:t>旨在确保现有用户和</w:t>
      </w:r>
      <w:r w:rsidR="00934CE6">
        <w:rPr>
          <w:rFonts w:hint="eastAsia"/>
          <w:lang w:val="en-GB" w:eastAsia="zh-CN"/>
        </w:rPr>
        <w:t>LSA</w:t>
      </w:r>
      <w:r w:rsidR="00934CE6">
        <w:rPr>
          <w:rFonts w:hint="eastAsia"/>
          <w:lang w:val="en-GB" w:eastAsia="zh-CN"/>
        </w:rPr>
        <w:t>被许可人在频谱获取和免受有害干扰方面得到一定程度的保障，从而允许他们提供可预测的服务质量。</w:t>
      </w:r>
      <w:bookmarkStart w:id="246" w:name="lt_pId312"/>
      <w:bookmarkEnd w:id="245"/>
      <w:r w:rsidR="00934CE6">
        <w:rPr>
          <w:rFonts w:hint="eastAsia"/>
          <w:lang w:val="en-GB" w:eastAsia="zh-CN"/>
        </w:rPr>
        <w:t>现有用户和</w:t>
      </w:r>
      <w:r w:rsidR="00934CE6">
        <w:rPr>
          <w:rFonts w:hint="eastAsia"/>
          <w:lang w:val="en-GB" w:eastAsia="zh-CN"/>
        </w:rPr>
        <w:t>LSA</w:t>
      </w:r>
      <w:r w:rsidR="00934CE6">
        <w:rPr>
          <w:rFonts w:hint="eastAsia"/>
          <w:lang w:val="en-GB" w:eastAsia="zh-CN"/>
        </w:rPr>
        <w:t>被许可人各自</w:t>
      </w:r>
      <w:r w:rsidR="004D74A1">
        <w:rPr>
          <w:rFonts w:hint="eastAsia"/>
          <w:lang w:val="en-US" w:eastAsia="zh-CN"/>
        </w:rPr>
        <w:t>在给定地点和给定时间排他地获取频谱。</w:t>
      </w:r>
      <w:bookmarkEnd w:id="246"/>
    </w:p>
    <w:p w:rsidR="0036317A" w:rsidRPr="00922E70" w:rsidRDefault="00EA5E20" w:rsidP="00537B5C">
      <w:pPr>
        <w:ind w:firstLineChars="200" w:firstLine="480"/>
        <w:rPr>
          <w:rFonts w:ascii="Calibri" w:hAnsi="Calibri"/>
          <w:b/>
          <w:color w:val="800000"/>
          <w:sz w:val="22"/>
          <w:lang w:val="en-GB" w:eastAsia="zh-CN"/>
        </w:rPr>
      </w:pPr>
      <w:bookmarkStart w:id="247" w:name="lt_pId313"/>
      <w:r w:rsidRPr="009B27A6">
        <w:rPr>
          <w:rFonts w:hint="eastAsia"/>
          <w:lang w:val="en-GB" w:eastAsia="zh-CN"/>
        </w:rPr>
        <w:t>LSA</w:t>
      </w:r>
      <w:r w:rsidRPr="009B27A6">
        <w:rPr>
          <w:rFonts w:hint="eastAsia"/>
          <w:lang w:val="en-GB" w:eastAsia="zh-CN"/>
        </w:rPr>
        <w:t>不包括</w:t>
      </w:r>
      <w:r>
        <w:rPr>
          <w:rFonts w:hint="eastAsia"/>
          <w:lang w:val="en-GB" w:eastAsia="zh-CN"/>
        </w:rPr>
        <w:t>申请方未得到主要用户保护的“</w:t>
      </w:r>
      <w:r w:rsidRPr="009B27A6">
        <w:rPr>
          <w:rFonts w:hint="eastAsia"/>
          <w:lang w:val="en-GB" w:eastAsia="zh-CN"/>
        </w:rPr>
        <w:t>机会频谱接入</w:t>
      </w:r>
      <w:r>
        <w:rPr>
          <w:rFonts w:hint="eastAsia"/>
          <w:lang w:val="en-GB" w:eastAsia="zh-CN"/>
        </w:rPr>
        <w:t>”、“</w:t>
      </w:r>
      <w:r w:rsidR="004D74A1">
        <w:rPr>
          <w:rFonts w:hint="eastAsia"/>
          <w:lang w:val="en-GB" w:eastAsia="zh-CN"/>
        </w:rPr>
        <w:t>次要</w:t>
      </w:r>
      <w:r w:rsidRPr="009B27A6">
        <w:rPr>
          <w:rFonts w:hint="eastAsia"/>
          <w:lang w:val="en-GB" w:eastAsia="zh-CN"/>
        </w:rPr>
        <w:t>使用</w:t>
      </w:r>
      <w:r>
        <w:rPr>
          <w:rFonts w:hint="eastAsia"/>
          <w:lang w:val="en-GB" w:eastAsia="zh-CN"/>
        </w:rPr>
        <w:t>”、“次要业务”等</w:t>
      </w:r>
      <w:r w:rsidRPr="009B27A6">
        <w:rPr>
          <w:rFonts w:hint="eastAsia"/>
          <w:lang w:val="en-GB" w:eastAsia="zh-CN"/>
        </w:rPr>
        <w:t>概念</w:t>
      </w:r>
      <w:r w:rsidR="004D74A1">
        <w:rPr>
          <w:rFonts w:hint="eastAsia"/>
          <w:lang w:val="en-GB" w:eastAsia="zh-CN"/>
        </w:rPr>
        <w:t>。</w:t>
      </w:r>
      <w:bookmarkEnd w:id="247"/>
    </w:p>
    <w:p w:rsidR="0036317A" w:rsidRPr="00492624" w:rsidRDefault="0036317A" w:rsidP="004D74A1">
      <w:pPr>
        <w:pStyle w:val="Heading2"/>
        <w:rPr>
          <w:lang w:val="en-GB" w:eastAsia="zh-CN"/>
        </w:rPr>
      </w:pPr>
      <w:bookmarkStart w:id="248" w:name="lt_pId314"/>
      <w:bookmarkStart w:id="249" w:name="_Toc485590936"/>
      <w:bookmarkStart w:id="250" w:name="_Toc489884497"/>
      <w:bookmarkStart w:id="251" w:name="_Toc498609219"/>
      <w:r w:rsidRPr="00492624">
        <w:rPr>
          <w:lang w:val="en-GB" w:eastAsia="zh-CN"/>
        </w:rPr>
        <w:t>A1-1.2</w:t>
      </w:r>
      <w:bookmarkEnd w:id="248"/>
      <w:r w:rsidRPr="00492624">
        <w:rPr>
          <w:lang w:val="en-GB" w:eastAsia="zh-CN"/>
        </w:rPr>
        <w:tab/>
      </w:r>
      <w:bookmarkStart w:id="252" w:name="lt_pId315"/>
      <w:r w:rsidR="004D74A1">
        <w:rPr>
          <w:rFonts w:hint="eastAsia"/>
          <w:lang w:val="en-GB" w:eastAsia="zh-CN"/>
        </w:rPr>
        <w:t>共用框架</w:t>
      </w:r>
      <w:bookmarkEnd w:id="249"/>
      <w:bookmarkEnd w:id="250"/>
      <w:bookmarkEnd w:id="252"/>
      <w:bookmarkEnd w:id="251"/>
    </w:p>
    <w:p w:rsidR="0036317A" w:rsidRPr="00492624" w:rsidRDefault="004D74A1" w:rsidP="00537B5C">
      <w:pPr>
        <w:ind w:firstLineChars="200" w:firstLine="480"/>
        <w:rPr>
          <w:lang w:val="en-GB" w:eastAsia="zh-CN"/>
        </w:rPr>
      </w:pPr>
      <w:bookmarkStart w:id="253" w:name="lt_pId316"/>
      <w:r>
        <w:rPr>
          <w:rFonts w:hint="eastAsia"/>
          <w:lang w:val="en-GB" w:eastAsia="zh-CN"/>
        </w:rPr>
        <w:t>“共用框架”由主管部门</w:t>
      </w:r>
      <w:r>
        <w:rPr>
          <w:rFonts w:hint="eastAsia"/>
          <w:lang w:val="en-GB" w:eastAsia="zh-CN"/>
        </w:rPr>
        <w:t>/NRA</w:t>
      </w:r>
      <w:r>
        <w:rPr>
          <w:rFonts w:hint="eastAsia"/>
          <w:lang w:val="en-GB" w:eastAsia="zh-CN"/>
        </w:rPr>
        <w:t>负责建立，可理解为一套“共用规则”或“共用条件”。</w:t>
      </w:r>
      <w:r w:rsidR="00537B5C">
        <w:rPr>
          <w:rFonts w:hint="eastAsia"/>
          <w:lang w:val="en-GB" w:eastAsia="zh-CN"/>
        </w:rPr>
        <w:t>它</w:t>
      </w:r>
      <w:r>
        <w:rPr>
          <w:rFonts w:hint="eastAsia"/>
          <w:lang w:val="en-GB" w:eastAsia="zh-CN"/>
        </w:rPr>
        <w:t>是在国家层面实施</w:t>
      </w:r>
      <w:r>
        <w:rPr>
          <w:rFonts w:hint="eastAsia"/>
          <w:lang w:val="en-GB" w:eastAsia="zh-CN"/>
        </w:rPr>
        <w:t>LSA</w:t>
      </w:r>
      <w:r>
        <w:rPr>
          <w:rFonts w:hint="eastAsia"/>
          <w:lang w:val="en-GB" w:eastAsia="zh-CN"/>
        </w:rPr>
        <w:t>的核心所在。</w:t>
      </w:r>
      <w:bookmarkEnd w:id="253"/>
    </w:p>
    <w:p w:rsidR="0036317A" w:rsidRPr="00492624" w:rsidRDefault="004D74A1" w:rsidP="00537B5C">
      <w:pPr>
        <w:ind w:firstLineChars="200" w:firstLine="480"/>
        <w:rPr>
          <w:lang w:val="en-GB" w:eastAsia="zh-CN"/>
        </w:rPr>
      </w:pPr>
      <w:bookmarkStart w:id="254" w:name="lt_pId318"/>
      <w:r>
        <w:rPr>
          <w:rFonts w:hint="eastAsia"/>
          <w:lang w:val="en-GB" w:eastAsia="zh-CN"/>
        </w:rPr>
        <w:t>“共用框架”在现有用户频谱使用权利中实现变化（如有的话）并规定频谱替代使用可根据</w:t>
      </w:r>
      <w:r>
        <w:rPr>
          <w:rFonts w:hint="eastAsia"/>
          <w:lang w:val="en-GB" w:eastAsia="zh-CN"/>
        </w:rPr>
        <w:t>LSA</w:t>
      </w:r>
      <w:r>
        <w:rPr>
          <w:rFonts w:hint="eastAsia"/>
          <w:lang w:val="en-GB" w:eastAsia="zh-CN"/>
        </w:rPr>
        <w:t>享受的对应技术和操作条件。</w:t>
      </w:r>
      <w:bookmarkEnd w:id="254"/>
    </w:p>
    <w:p w:rsidR="0036317A" w:rsidRPr="00492624" w:rsidRDefault="00331C6A" w:rsidP="00537B5C">
      <w:pPr>
        <w:ind w:firstLineChars="200" w:firstLine="480"/>
        <w:rPr>
          <w:lang w:val="en-GB" w:eastAsia="zh-CN"/>
        </w:rPr>
      </w:pPr>
      <w:bookmarkStart w:id="255" w:name="lt_pId319"/>
      <w:r>
        <w:rPr>
          <w:rFonts w:hint="eastAsia"/>
          <w:lang w:val="en-GB" w:eastAsia="zh-CN"/>
        </w:rPr>
        <w:t>各国主管部门决定哪些现有应用需视为属于共用框架且需要长期保留的现有使用。</w:t>
      </w:r>
      <w:bookmarkStart w:id="256" w:name="lt_pId320"/>
      <w:bookmarkEnd w:id="255"/>
      <w:r>
        <w:rPr>
          <w:rFonts w:hint="eastAsia"/>
          <w:lang w:val="en-GB" w:eastAsia="zh-CN"/>
        </w:rPr>
        <w:t>应根据各国政策目标</w:t>
      </w:r>
      <w:r w:rsidR="00260D12">
        <w:rPr>
          <w:rFonts w:hint="eastAsia"/>
          <w:lang w:val="en-GB" w:eastAsia="zh-CN"/>
        </w:rPr>
        <w:t>做出此类决定，同时考虑国际义务和其他可能的区域限制。</w:t>
      </w:r>
      <w:bookmarkEnd w:id="256"/>
    </w:p>
    <w:p w:rsidR="008E1793" w:rsidRDefault="008E1793">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bookmarkStart w:id="257" w:name="lt_pId321"/>
      <w:r>
        <w:rPr>
          <w:lang w:val="en-GB" w:eastAsia="zh-CN"/>
        </w:rPr>
        <w:br w:type="page"/>
      </w:r>
    </w:p>
    <w:p w:rsidR="0036317A" w:rsidRPr="00492624" w:rsidRDefault="00260D12" w:rsidP="00537B5C">
      <w:pPr>
        <w:ind w:firstLineChars="200" w:firstLine="480"/>
        <w:rPr>
          <w:lang w:val="en-GB" w:eastAsia="zh-CN"/>
        </w:rPr>
      </w:pPr>
      <w:r>
        <w:rPr>
          <w:lang w:val="en-GB" w:eastAsia="zh-CN"/>
        </w:rPr>
        <w:lastRenderedPageBreak/>
        <w:t>LSA</w:t>
      </w:r>
      <w:r>
        <w:rPr>
          <w:lang w:val="en-GB" w:eastAsia="zh-CN"/>
        </w:rPr>
        <w:t>被许可人</w:t>
      </w:r>
      <w:r>
        <w:rPr>
          <w:rFonts w:hint="eastAsia"/>
          <w:lang w:val="en-GB" w:eastAsia="zh-CN"/>
        </w:rPr>
        <w:t>在频谱获取方面需要一定程度的保障，以鼓励并</w:t>
      </w:r>
      <w:r w:rsidR="00F15F2F">
        <w:rPr>
          <w:rFonts w:hint="eastAsia"/>
          <w:lang w:val="en-GB" w:eastAsia="zh-CN"/>
        </w:rPr>
        <w:t>获得网络和设备投资。</w:t>
      </w:r>
      <w:bookmarkStart w:id="258" w:name="lt_pId322"/>
      <w:bookmarkEnd w:id="257"/>
      <w:r w:rsidR="00F15F2F">
        <w:rPr>
          <w:rFonts w:hint="eastAsia"/>
          <w:lang w:val="en-GB" w:eastAsia="zh-CN"/>
        </w:rPr>
        <w:t>保障的充分程度取决于各国的具体情况，同时应考虑用户要求和共用局限性。</w:t>
      </w:r>
      <w:bookmarkEnd w:id="258"/>
    </w:p>
    <w:p w:rsidR="0036317A" w:rsidRPr="00492624" w:rsidRDefault="00D27A1B" w:rsidP="00537B5C">
      <w:pPr>
        <w:ind w:firstLineChars="200" w:firstLine="480"/>
        <w:rPr>
          <w:lang w:val="en-GB" w:eastAsia="zh-CN"/>
        </w:rPr>
      </w:pPr>
      <w:bookmarkStart w:id="259" w:name="lt_pId323"/>
      <w:r>
        <w:rPr>
          <w:rFonts w:hint="eastAsia"/>
          <w:lang w:val="en-GB" w:eastAsia="zh-CN"/>
        </w:rPr>
        <w:t>各国须启动研究和谈判进程，以建立有效且各国迥异的“共用框架”。</w:t>
      </w:r>
      <w:bookmarkStart w:id="260" w:name="lt_pId324"/>
      <w:bookmarkEnd w:id="259"/>
      <w:r w:rsidR="00D129DF">
        <w:rPr>
          <w:rFonts w:hint="eastAsia"/>
          <w:lang w:val="en-GB" w:eastAsia="zh-CN"/>
        </w:rPr>
        <w:t>它要求相关利益有关各方参与且应考虑现有用户的要求及替代使用的需求。</w:t>
      </w:r>
      <w:bookmarkEnd w:id="260"/>
    </w:p>
    <w:p w:rsidR="0036317A" w:rsidRPr="00922E70" w:rsidRDefault="001B42B5" w:rsidP="00537B5C">
      <w:pPr>
        <w:ind w:firstLineChars="200" w:firstLine="480"/>
        <w:rPr>
          <w:lang w:val="en-GB" w:eastAsia="zh-CN"/>
        </w:rPr>
      </w:pPr>
      <w:bookmarkStart w:id="261" w:name="lt_pId325"/>
      <w:r>
        <w:rPr>
          <w:rFonts w:hint="eastAsia"/>
          <w:lang w:val="en-GB" w:eastAsia="zh-CN"/>
        </w:rPr>
        <w:t>下图说明了该概念。在图中，频谱可用度基于地理隔离。在标为绿色的区域，“共用框架”定义</w:t>
      </w:r>
      <w:r>
        <w:rPr>
          <w:rFonts w:hint="eastAsia"/>
          <w:lang w:val="en-GB" w:eastAsia="zh-CN"/>
        </w:rPr>
        <w:t>LSA</w:t>
      </w:r>
      <w:r>
        <w:rPr>
          <w:rFonts w:hint="eastAsia"/>
          <w:lang w:val="en-GB" w:eastAsia="zh-CN"/>
        </w:rPr>
        <w:t>用户的频谱可用度。</w:t>
      </w:r>
      <w:bookmarkStart w:id="262" w:name="lt_pId328"/>
      <w:bookmarkEnd w:id="261"/>
      <w:r>
        <w:rPr>
          <w:rFonts w:hint="eastAsia"/>
          <w:lang w:val="en-GB" w:eastAsia="zh-CN"/>
        </w:rPr>
        <w:t>应注意到，在</w:t>
      </w:r>
      <w:r>
        <w:rPr>
          <w:rFonts w:hint="eastAsia"/>
          <w:lang w:val="en-GB" w:eastAsia="zh-CN"/>
        </w:rPr>
        <w:t>LSA</w:t>
      </w:r>
      <w:r>
        <w:rPr>
          <w:rFonts w:hint="eastAsia"/>
          <w:lang w:val="en-GB" w:eastAsia="zh-CN"/>
        </w:rPr>
        <w:t>中，可在时间、频段和区域三个维度进行共用。</w:t>
      </w:r>
      <w:bookmarkStart w:id="263" w:name="lt_pId329"/>
      <w:bookmarkEnd w:id="262"/>
      <w:r>
        <w:rPr>
          <w:rFonts w:hint="eastAsia"/>
          <w:lang w:val="en-GB" w:eastAsia="zh-CN"/>
        </w:rPr>
        <w:t>共用框架也可满足现有用户的未来需求，即图中显示为灰色的台站。</w:t>
      </w:r>
      <w:bookmarkEnd w:id="263"/>
    </w:p>
    <w:p w:rsidR="0036317A" w:rsidRPr="00922E70" w:rsidRDefault="001B42B5" w:rsidP="001B42B5">
      <w:pPr>
        <w:pStyle w:val="FigureNo"/>
      </w:pPr>
      <w:bookmarkStart w:id="264" w:name="lt_pId330"/>
      <w:r>
        <w:rPr>
          <w:rFonts w:hint="eastAsia"/>
          <w:lang w:eastAsia="zh-CN"/>
        </w:rPr>
        <w:t>图</w:t>
      </w:r>
      <w:r w:rsidR="0036317A" w:rsidRPr="00922E70">
        <w:t>A1-1</w:t>
      </w:r>
      <w:bookmarkEnd w:id="264"/>
    </w:p>
    <w:p w:rsidR="0036317A" w:rsidRPr="0018215D" w:rsidRDefault="001B42B5" w:rsidP="00CB0BED">
      <w:pPr>
        <w:pStyle w:val="Figuretitle"/>
        <w:spacing w:after="240"/>
      </w:pPr>
      <w:bookmarkStart w:id="265" w:name="lt_pId331"/>
      <w:r>
        <w:rPr>
          <w:rFonts w:hint="eastAsia"/>
          <w:lang w:eastAsia="zh-CN"/>
        </w:rPr>
        <w:t>共用框架</w:t>
      </w:r>
      <w:bookmarkEnd w:id="265"/>
    </w:p>
    <w:p w:rsidR="0036317A" w:rsidRPr="0018215D" w:rsidRDefault="00CB0BED" w:rsidP="0036317A">
      <w:pPr>
        <w:pStyle w:val="Figure"/>
      </w:pPr>
      <w:r w:rsidRPr="00CB0BED">
        <w:rPr>
          <w:noProof/>
          <w:lang w:val="en-GB" w:eastAsia="zh-CN"/>
        </w:rPr>
        <w:drawing>
          <wp:inline distT="0" distB="0" distL="0" distR="0">
            <wp:extent cx="5833506" cy="3714750"/>
            <wp:effectExtent l="0" t="0" r="0" b="0"/>
            <wp:docPr id="21" name="Picture 21" descr="C:\Users\lius\Desktop\工作文件\R-RE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us\Desktop\工作文件\R-REP\Captur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6410" cy="3716599"/>
                    </a:xfrm>
                    <a:prstGeom prst="rect">
                      <a:avLst/>
                    </a:prstGeom>
                    <a:noFill/>
                    <a:ln>
                      <a:noFill/>
                    </a:ln>
                  </pic:spPr>
                </pic:pic>
              </a:graphicData>
            </a:graphic>
          </wp:inline>
        </w:drawing>
      </w:r>
    </w:p>
    <w:p w:rsidR="0036317A" w:rsidRPr="001B42B5" w:rsidRDefault="001B42B5" w:rsidP="00CB0BED">
      <w:pPr>
        <w:spacing w:before="360"/>
        <w:ind w:firstLineChars="200" w:firstLine="480"/>
        <w:rPr>
          <w:lang w:val="en-US" w:eastAsia="zh-CN"/>
        </w:rPr>
      </w:pPr>
      <w:bookmarkStart w:id="266" w:name="lt_pId332"/>
      <w:r>
        <w:rPr>
          <w:rFonts w:hint="eastAsia"/>
          <w:lang w:val="en-GB" w:eastAsia="zh-CN"/>
        </w:rPr>
        <w:t>严格来说</w:t>
      </w:r>
      <w:r w:rsidRPr="001B42B5">
        <w:rPr>
          <w:rFonts w:hint="eastAsia"/>
          <w:lang w:eastAsia="zh-CN"/>
        </w:rPr>
        <w:t>，“</w:t>
      </w:r>
      <w:r>
        <w:rPr>
          <w:lang w:val="en-GB" w:eastAsia="zh-CN"/>
        </w:rPr>
        <w:t>共用框架</w:t>
      </w:r>
      <w:r w:rsidRPr="001B42B5">
        <w:rPr>
          <w:rFonts w:hint="eastAsia"/>
          <w:lang w:eastAsia="zh-CN"/>
        </w:rPr>
        <w:t>”</w:t>
      </w:r>
      <w:r>
        <w:rPr>
          <w:rFonts w:hint="eastAsia"/>
          <w:lang w:val="en-GB" w:eastAsia="zh-CN"/>
        </w:rPr>
        <w:t>涉及</w:t>
      </w:r>
      <w:r w:rsidRPr="001B42B5">
        <w:rPr>
          <w:rFonts w:hint="eastAsia"/>
          <w:lang w:eastAsia="zh-CN"/>
        </w:rPr>
        <w:t>LSA</w:t>
      </w:r>
      <w:r>
        <w:rPr>
          <w:rFonts w:hint="eastAsia"/>
          <w:lang w:val="en-GB" w:eastAsia="zh-CN"/>
        </w:rPr>
        <w:t>频谱获取，同时保护现有用户业务的条件。</w:t>
      </w:r>
      <w:bookmarkEnd w:id="266"/>
    </w:p>
    <w:p w:rsidR="0036317A" w:rsidRPr="00492624" w:rsidRDefault="001B42B5" w:rsidP="00F708C5">
      <w:pPr>
        <w:ind w:firstLineChars="200" w:firstLine="480"/>
        <w:rPr>
          <w:lang w:val="en-GB" w:eastAsia="zh-CN"/>
        </w:rPr>
      </w:pPr>
      <w:bookmarkStart w:id="267" w:name="lt_pId333"/>
      <w:r>
        <w:rPr>
          <w:rFonts w:hint="eastAsia"/>
          <w:lang w:val="en-GB" w:eastAsia="zh-CN"/>
        </w:rPr>
        <w:t>“</w:t>
      </w:r>
      <w:r>
        <w:rPr>
          <w:lang w:val="en-GB" w:eastAsia="zh-CN"/>
        </w:rPr>
        <w:t>共用框架</w:t>
      </w:r>
      <w:r>
        <w:rPr>
          <w:rFonts w:hint="eastAsia"/>
          <w:lang w:val="en-GB" w:eastAsia="zh-CN"/>
        </w:rPr>
        <w:t>”的概念也意味着</w:t>
      </w:r>
      <w:r w:rsidR="00C145CE">
        <w:rPr>
          <w:rFonts w:hint="eastAsia"/>
          <w:lang w:val="en-GB" w:eastAsia="zh-CN"/>
        </w:rPr>
        <w:t>LSA</w:t>
      </w:r>
      <w:r w:rsidR="00C145CE">
        <w:rPr>
          <w:rFonts w:hint="eastAsia"/>
          <w:lang w:val="en-GB" w:eastAsia="zh-CN"/>
        </w:rPr>
        <w:t>不应与传统的共用安排相混淆，后者适用于固定业务（如微波链路）或</w:t>
      </w:r>
      <w:r w:rsidR="0036317A" w:rsidRPr="00492624">
        <w:rPr>
          <w:lang w:val="en-GB" w:eastAsia="zh-CN"/>
        </w:rPr>
        <w:t>PMR</w:t>
      </w:r>
      <w:r w:rsidR="00C145CE">
        <w:rPr>
          <w:rFonts w:hint="eastAsia"/>
          <w:lang w:val="en-GB" w:eastAsia="zh-CN"/>
        </w:rPr>
        <w:t>类的业务。</w:t>
      </w:r>
      <w:bookmarkEnd w:id="267"/>
      <w:r w:rsidR="00C145CE">
        <w:rPr>
          <w:rFonts w:hint="eastAsia"/>
          <w:lang w:val="en-GB" w:eastAsia="zh-CN"/>
        </w:rPr>
        <w:t>在此情况下，“现有业务”在某个地域没有优先权或排他性频谱获取且可采用适当的频率地理分割措施，在“先占先用”基础上引入新系统。</w:t>
      </w:r>
    </w:p>
    <w:p w:rsidR="00CB0BED" w:rsidRDefault="00CB0BED">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val="en-GB" w:eastAsia="zh-CN"/>
        </w:rPr>
      </w:pPr>
      <w:bookmarkStart w:id="268" w:name="lt_pId335"/>
      <w:bookmarkStart w:id="269" w:name="_Toc485590937"/>
      <w:bookmarkStart w:id="270" w:name="_Toc489884498"/>
      <w:bookmarkStart w:id="271" w:name="_Toc498609220"/>
      <w:r>
        <w:rPr>
          <w:lang w:val="en-GB" w:eastAsia="zh-CN"/>
        </w:rPr>
        <w:br w:type="page"/>
      </w:r>
    </w:p>
    <w:p w:rsidR="0036317A" w:rsidRPr="00492624" w:rsidRDefault="0036317A" w:rsidP="00C145CE">
      <w:pPr>
        <w:pStyle w:val="Heading2"/>
        <w:rPr>
          <w:lang w:val="en-GB" w:eastAsia="zh-CN"/>
        </w:rPr>
      </w:pPr>
      <w:r w:rsidRPr="00492624">
        <w:rPr>
          <w:lang w:val="en-GB" w:eastAsia="zh-CN"/>
        </w:rPr>
        <w:lastRenderedPageBreak/>
        <w:t>A1-1.</w:t>
      </w:r>
      <w:r w:rsidRPr="00922E70">
        <w:rPr>
          <w:lang w:val="en-GB" w:eastAsia="zh-CN"/>
        </w:rPr>
        <w:t>3</w:t>
      </w:r>
      <w:bookmarkEnd w:id="268"/>
      <w:r w:rsidRPr="00922E70">
        <w:rPr>
          <w:lang w:val="en-GB" w:eastAsia="zh-CN"/>
        </w:rPr>
        <w:tab/>
      </w:r>
      <w:bookmarkStart w:id="272" w:name="lt_pId336"/>
      <w:r w:rsidR="00C145CE">
        <w:rPr>
          <w:rFonts w:hint="eastAsia"/>
          <w:lang w:val="en-GB" w:eastAsia="zh-CN"/>
        </w:rPr>
        <w:t>实际实施</w:t>
      </w:r>
      <w:bookmarkEnd w:id="269"/>
      <w:bookmarkEnd w:id="270"/>
      <w:bookmarkEnd w:id="272"/>
      <w:bookmarkEnd w:id="271"/>
    </w:p>
    <w:p w:rsidR="0036317A" w:rsidRPr="00492624" w:rsidRDefault="00C145CE" w:rsidP="00F708C5">
      <w:pPr>
        <w:ind w:firstLineChars="200" w:firstLine="480"/>
        <w:rPr>
          <w:lang w:val="en-GB" w:eastAsia="zh-CN"/>
        </w:rPr>
      </w:pPr>
      <w:bookmarkStart w:id="273" w:name="lt_pId337"/>
      <w:r>
        <w:rPr>
          <w:rFonts w:hint="eastAsia"/>
          <w:lang w:val="en-GB" w:eastAsia="zh-CN"/>
        </w:rPr>
        <w:t>目前，预计</w:t>
      </w:r>
      <w:r>
        <w:rPr>
          <w:rFonts w:hint="eastAsia"/>
          <w:lang w:val="en-GB" w:eastAsia="zh-CN"/>
        </w:rPr>
        <w:t>LSA</w:t>
      </w:r>
      <w:r>
        <w:rPr>
          <w:rFonts w:hint="eastAsia"/>
          <w:lang w:val="en-GB" w:eastAsia="zh-CN"/>
        </w:rPr>
        <w:t>概念首批重大实施机遇在于现有用户为政府部门的情况。</w:t>
      </w:r>
      <w:bookmarkEnd w:id="273"/>
    </w:p>
    <w:p w:rsidR="0036317A" w:rsidRPr="00492624" w:rsidRDefault="00C145CE" w:rsidP="00F708C5">
      <w:pPr>
        <w:ind w:firstLineChars="200" w:firstLine="480"/>
        <w:rPr>
          <w:lang w:val="en-GB" w:eastAsia="zh-CN"/>
        </w:rPr>
      </w:pPr>
      <w:bookmarkStart w:id="274" w:name="lt_pId338"/>
      <w:r>
        <w:rPr>
          <w:rFonts w:hint="eastAsia"/>
          <w:lang w:val="en-GB" w:eastAsia="zh-CN"/>
        </w:rPr>
        <w:t>但是，在实际情况中，可能有不同类型的现有使用在一个预计将实施</w:t>
      </w:r>
      <w:r>
        <w:rPr>
          <w:rFonts w:hint="eastAsia"/>
          <w:lang w:val="en-GB" w:eastAsia="zh-CN"/>
        </w:rPr>
        <w:t>LSA</w:t>
      </w:r>
      <w:r>
        <w:rPr>
          <w:rFonts w:hint="eastAsia"/>
          <w:lang w:val="en-GB" w:eastAsia="zh-CN"/>
        </w:rPr>
        <w:t>的频段（如</w:t>
      </w:r>
      <w:r w:rsidRPr="00492624">
        <w:rPr>
          <w:lang w:val="en-GB" w:eastAsia="zh-CN"/>
        </w:rPr>
        <w:t>2.3-2.4 GHz</w:t>
      </w:r>
      <w:r>
        <w:rPr>
          <w:rFonts w:hint="eastAsia"/>
          <w:lang w:val="en-GB" w:eastAsia="zh-CN"/>
        </w:rPr>
        <w:t>）中操作。</w:t>
      </w:r>
      <w:bookmarkEnd w:id="274"/>
    </w:p>
    <w:p w:rsidR="0036317A" w:rsidRPr="00492624" w:rsidRDefault="00C145CE" w:rsidP="00F708C5">
      <w:pPr>
        <w:ind w:firstLineChars="200" w:firstLine="480"/>
        <w:rPr>
          <w:lang w:val="en-GB" w:eastAsia="zh-CN"/>
        </w:rPr>
      </w:pPr>
      <w:bookmarkStart w:id="275" w:name="lt_pId339"/>
      <w:r>
        <w:rPr>
          <w:rFonts w:hint="eastAsia"/>
          <w:lang w:val="en-GB" w:eastAsia="zh-CN"/>
        </w:rPr>
        <w:t>因此，</w:t>
      </w:r>
      <w:r w:rsidR="0036317A" w:rsidRPr="00492624">
        <w:rPr>
          <w:lang w:val="en-GB" w:eastAsia="zh-CN"/>
        </w:rPr>
        <w:t>LSA</w:t>
      </w:r>
      <w:r>
        <w:rPr>
          <w:rFonts w:hint="eastAsia"/>
          <w:lang w:val="en-GB" w:eastAsia="zh-CN"/>
        </w:rPr>
        <w:t>也应考虑其他类型的现有用户，如</w:t>
      </w:r>
      <w:r w:rsidR="0036317A" w:rsidRPr="00492624">
        <w:rPr>
          <w:lang w:val="en-GB" w:eastAsia="zh-CN"/>
        </w:rPr>
        <w:t>PMSE</w:t>
      </w:r>
      <w:r>
        <w:rPr>
          <w:rFonts w:hint="eastAsia"/>
          <w:lang w:val="en-GB" w:eastAsia="zh-CN"/>
        </w:rPr>
        <w:t>用户并支持可能的动态共用安排。</w:t>
      </w:r>
      <w:bookmarkEnd w:id="275"/>
    </w:p>
    <w:p w:rsidR="0036317A" w:rsidRPr="00492624" w:rsidRDefault="00A952EA" w:rsidP="00F708C5">
      <w:pPr>
        <w:ind w:firstLineChars="200" w:firstLine="480"/>
        <w:rPr>
          <w:lang w:val="en-GB" w:eastAsia="zh-CN"/>
        </w:rPr>
      </w:pPr>
      <w:bookmarkStart w:id="276" w:name="lt_pId340"/>
      <w:r>
        <w:rPr>
          <w:rFonts w:hint="eastAsia"/>
          <w:lang w:val="en-GB" w:eastAsia="zh-CN"/>
        </w:rPr>
        <w:t>正如前文所强调的那样，国家频率划分表（</w:t>
      </w:r>
      <w:r w:rsidRPr="00492624">
        <w:rPr>
          <w:lang w:val="en-GB" w:eastAsia="zh-CN"/>
        </w:rPr>
        <w:t>NTFA</w:t>
      </w:r>
      <w:r>
        <w:rPr>
          <w:rFonts w:hint="eastAsia"/>
          <w:lang w:val="en-GB" w:eastAsia="zh-CN"/>
        </w:rPr>
        <w:t>）规定了政府用户可使用并履行其职能的频段和无线电通信业务。</w:t>
      </w:r>
      <w:bookmarkEnd w:id="276"/>
    </w:p>
    <w:p w:rsidR="0036317A" w:rsidRPr="00492624" w:rsidRDefault="0036317A" w:rsidP="00F708C5">
      <w:pPr>
        <w:ind w:firstLineChars="200" w:firstLine="480"/>
        <w:rPr>
          <w:lang w:val="en-GB" w:eastAsia="zh-CN"/>
        </w:rPr>
      </w:pPr>
      <w:bookmarkStart w:id="277" w:name="lt_pId341"/>
      <w:r w:rsidRPr="00492624">
        <w:rPr>
          <w:lang w:val="en-GB" w:eastAsia="zh-CN"/>
        </w:rPr>
        <w:t>LSA</w:t>
      </w:r>
      <w:r w:rsidR="00A952EA">
        <w:rPr>
          <w:rFonts w:hint="eastAsia"/>
          <w:lang w:val="en-GB" w:eastAsia="zh-CN"/>
        </w:rPr>
        <w:t>只适用于现有用户与</w:t>
      </w:r>
      <w:r w:rsidR="00A952EA">
        <w:rPr>
          <w:rFonts w:hint="eastAsia"/>
          <w:lang w:val="en-GB" w:eastAsia="zh-CN"/>
        </w:rPr>
        <w:t>LSA</w:t>
      </w:r>
      <w:r w:rsidR="00A952EA">
        <w:rPr>
          <w:rFonts w:hint="eastAsia"/>
          <w:lang w:val="en-GB" w:eastAsia="zh-CN"/>
        </w:rPr>
        <w:t>“被许可人”性质不同（如政府与商业用户），运营不同的应用且适用不同的规则限制的情况。</w:t>
      </w:r>
      <w:bookmarkEnd w:id="277"/>
    </w:p>
    <w:p w:rsidR="0036317A" w:rsidRPr="00492624" w:rsidRDefault="00A952EA" w:rsidP="00F708C5">
      <w:pPr>
        <w:ind w:firstLineChars="200" w:firstLine="480"/>
        <w:rPr>
          <w:lang w:val="en-GB" w:eastAsia="zh-CN"/>
        </w:rPr>
      </w:pPr>
      <w:bookmarkStart w:id="278" w:name="lt_pId342"/>
      <w:r>
        <w:rPr>
          <w:rFonts w:hint="eastAsia"/>
          <w:lang w:val="en-GB" w:eastAsia="zh-CN"/>
        </w:rPr>
        <w:t>因此，</w:t>
      </w:r>
      <w:r w:rsidR="001B42B5">
        <w:rPr>
          <w:lang w:val="en-GB" w:eastAsia="zh-CN"/>
        </w:rPr>
        <w:t>共用框架</w:t>
      </w:r>
      <w:r>
        <w:rPr>
          <w:rFonts w:hint="eastAsia"/>
          <w:lang w:val="en-GB" w:eastAsia="zh-CN"/>
        </w:rPr>
        <w:t>对市场监管政策目标影响有限，或者根本没有影响，因为现有用户和</w:t>
      </w:r>
      <w:r w:rsidR="00260D12">
        <w:rPr>
          <w:lang w:val="en-GB" w:eastAsia="zh-CN"/>
        </w:rPr>
        <w:t>LSA</w:t>
      </w:r>
      <w:r w:rsidR="00260D12">
        <w:rPr>
          <w:lang w:val="en-GB" w:eastAsia="zh-CN"/>
        </w:rPr>
        <w:t>被许可人</w:t>
      </w:r>
      <w:r>
        <w:rPr>
          <w:rFonts w:hint="eastAsia"/>
          <w:lang w:val="en-GB" w:eastAsia="zh-CN"/>
        </w:rPr>
        <w:t>属于两种不同的垂直市场。</w:t>
      </w:r>
      <w:bookmarkEnd w:id="278"/>
    </w:p>
    <w:p w:rsidR="0036317A" w:rsidRPr="00492624" w:rsidRDefault="00A952EA" w:rsidP="00F708C5">
      <w:pPr>
        <w:ind w:firstLineChars="200" w:firstLine="480"/>
        <w:rPr>
          <w:lang w:val="en-GB" w:eastAsia="zh-CN"/>
        </w:rPr>
      </w:pPr>
      <w:bookmarkStart w:id="279" w:name="lt_pId343"/>
      <w:r>
        <w:rPr>
          <w:rFonts w:hint="eastAsia"/>
          <w:lang w:val="en-GB" w:eastAsia="zh-CN"/>
        </w:rPr>
        <w:t>从现有用户的角度而言，</w:t>
      </w:r>
      <w:r w:rsidR="0036317A" w:rsidRPr="00492624">
        <w:rPr>
          <w:lang w:val="en-GB" w:eastAsia="zh-CN"/>
        </w:rPr>
        <w:t>LSA</w:t>
      </w:r>
      <w:r>
        <w:rPr>
          <w:rFonts w:hint="eastAsia"/>
          <w:lang w:val="en-GB" w:eastAsia="zh-CN"/>
        </w:rPr>
        <w:t>可成为频谱重耕的一种备选。</w:t>
      </w:r>
      <w:bookmarkStart w:id="280" w:name="lt_pId344"/>
      <w:bookmarkEnd w:id="279"/>
      <w:r w:rsidR="00AF625D">
        <w:rPr>
          <w:rFonts w:hint="eastAsia"/>
          <w:lang w:val="en-GB" w:eastAsia="zh-CN"/>
        </w:rPr>
        <w:t>频谱重耕要求将现有系统迁移到备选频段中。</w:t>
      </w:r>
      <w:r w:rsidR="00AF625D">
        <w:rPr>
          <w:rFonts w:hint="eastAsia"/>
          <w:lang w:val="en-GB" w:eastAsia="zh-CN"/>
        </w:rPr>
        <w:t>LSA</w:t>
      </w:r>
      <w:r w:rsidR="00AF625D">
        <w:rPr>
          <w:rFonts w:hint="eastAsia"/>
          <w:lang w:val="en-GB" w:eastAsia="zh-CN"/>
        </w:rPr>
        <w:t>是一种保留政府部门所运营的系统，同时满足新商业使用要求的工具。</w:t>
      </w:r>
      <w:r w:rsidR="00AF625D">
        <w:rPr>
          <w:rFonts w:hint="eastAsia"/>
          <w:lang w:val="en-GB" w:eastAsia="zh-CN"/>
        </w:rPr>
        <w:t>LSA</w:t>
      </w:r>
      <w:r w:rsidR="00AF625D">
        <w:rPr>
          <w:rFonts w:hint="eastAsia"/>
          <w:lang w:val="en-GB" w:eastAsia="zh-CN"/>
        </w:rPr>
        <w:t>可由主管部门在无法重耕频谱时予以实施。</w:t>
      </w:r>
      <w:bookmarkEnd w:id="280"/>
    </w:p>
    <w:p w:rsidR="0036317A" w:rsidRPr="00492624" w:rsidRDefault="00AF625D" w:rsidP="00F708C5">
      <w:pPr>
        <w:ind w:firstLineChars="200" w:firstLine="480"/>
        <w:rPr>
          <w:lang w:val="en-GB" w:eastAsia="zh-CN"/>
        </w:rPr>
      </w:pPr>
      <w:bookmarkStart w:id="281" w:name="lt_pId347"/>
      <w:r>
        <w:rPr>
          <w:rFonts w:hint="eastAsia"/>
          <w:lang w:val="en-GB" w:eastAsia="zh-CN"/>
        </w:rPr>
        <w:t>在实践中，</w:t>
      </w:r>
      <w:r w:rsidR="0036317A" w:rsidRPr="00492624">
        <w:rPr>
          <w:lang w:val="en-GB" w:eastAsia="zh-CN"/>
        </w:rPr>
        <w:t>LSA</w:t>
      </w:r>
      <w:r>
        <w:rPr>
          <w:rFonts w:hint="eastAsia"/>
          <w:lang w:val="en-GB" w:eastAsia="zh-CN"/>
        </w:rPr>
        <w:t>和频谱重耕显然可相互补充，因为对现有用户频谱需求的分析可将需要在某个频段中保留的系统与其他可以迁移或调整，以实现替代使用的系统区别开来。</w:t>
      </w:r>
      <w:bookmarkEnd w:id="281"/>
      <w:r w:rsidR="0036317A" w:rsidRPr="00492624">
        <w:rPr>
          <w:lang w:val="en-GB" w:eastAsia="zh-CN"/>
        </w:rPr>
        <w:t xml:space="preserve"> </w:t>
      </w:r>
    </w:p>
    <w:p w:rsidR="0036317A" w:rsidRPr="00922E70" w:rsidRDefault="0036317A" w:rsidP="00AF625D">
      <w:pPr>
        <w:pStyle w:val="Heading1"/>
        <w:rPr>
          <w:lang w:val="en-GB" w:eastAsia="zh-CN"/>
        </w:rPr>
      </w:pPr>
      <w:bookmarkStart w:id="282" w:name="lt_pId348"/>
      <w:bookmarkStart w:id="283" w:name="_Toc485590938"/>
      <w:bookmarkStart w:id="284" w:name="_Toc489884499"/>
      <w:bookmarkStart w:id="285" w:name="_Toc498609221"/>
      <w:r w:rsidRPr="00922E70">
        <w:rPr>
          <w:lang w:val="en-GB" w:eastAsia="zh-CN"/>
        </w:rPr>
        <w:t>A1-2</w:t>
      </w:r>
      <w:bookmarkEnd w:id="282"/>
      <w:r w:rsidRPr="00922E70">
        <w:rPr>
          <w:lang w:val="en-GB" w:eastAsia="zh-CN"/>
        </w:rPr>
        <w:tab/>
      </w:r>
      <w:bookmarkStart w:id="286" w:name="lt_pId349"/>
      <w:r w:rsidR="00AF625D">
        <w:rPr>
          <w:rFonts w:hint="eastAsia"/>
          <w:lang w:val="en-GB" w:eastAsia="zh-CN"/>
        </w:rPr>
        <w:t>案例研究：欧洲经验</w:t>
      </w:r>
      <w:bookmarkEnd w:id="286"/>
      <w:bookmarkEnd w:id="283"/>
      <w:bookmarkEnd w:id="284"/>
      <w:bookmarkEnd w:id="285"/>
    </w:p>
    <w:p w:rsidR="0036317A" w:rsidRPr="00922E70" w:rsidRDefault="0036317A" w:rsidP="00A41DBA">
      <w:pPr>
        <w:pStyle w:val="Heading2"/>
        <w:rPr>
          <w:lang w:val="en-GB" w:eastAsia="zh-CN"/>
        </w:rPr>
      </w:pPr>
      <w:bookmarkStart w:id="287" w:name="lt_pId351"/>
      <w:bookmarkStart w:id="288" w:name="_Toc485590939"/>
      <w:bookmarkStart w:id="289" w:name="_Toc489884500"/>
      <w:bookmarkStart w:id="290" w:name="_Toc498609222"/>
      <w:r w:rsidRPr="00922E70">
        <w:rPr>
          <w:lang w:val="en-GB" w:eastAsia="zh-CN"/>
        </w:rPr>
        <w:t>A1-2.1</w:t>
      </w:r>
      <w:bookmarkEnd w:id="287"/>
      <w:r w:rsidRPr="00922E70">
        <w:rPr>
          <w:lang w:val="en-GB" w:eastAsia="zh-CN"/>
        </w:rPr>
        <w:tab/>
      </w:r>
      <w:bookmarkStart w:id="291" w:name="lt_pId352"/>
      <w:r w:rsidR="00A41DBA">
        <w:rPr>
          <w:rFonts w:hint="eastAsia"/>
          <w:lang w:val="en-GB" w:eastAsia="zh-CN"/>
        </w:rPr>
        <w:t>欧洲方式</w:t>
      </w:r>
      <w:bookmarkEnd w:id="288"/>
      <w:bookmarkEnd w:id="289"/>
      <w:bookmarkEnd w:id="291"/>
      <w:bookmarkEnd w:id="290"/>
    </w:p>
    <w:p w:rsidR="0036317A" w:rsidRPr="00492624" w:rsidRDefault="00A41DBA" w:rsidP="00F708C5">
      <w:pPr>
        <w:ind w:firstLineChars="200" w:firstLine="480"/>
        <w:rPr>
          <w:lang w:val="en-GB" w:eastAsia="zh-CN"/>
        </w:rPr>
      </w:pPr>
      <w:bookmarkStart w:id="292" w:name="lt_pId353"/>
      <w:r>
        <w:rPr>
          <w:rFonts w:hint="eastAsia"/>
          <w:lang w:val="en-GB" w:eastAsia="zh-CN"/>
        </w:rPr>
        <w:t>从欧洲角度而言，</w:t>
      </w:r>
      <w:r w:rsidR="0036317A" w:rsidRPr="00922E70">
        <w:rPr>
          <w:lang w:val="en-GB" w:eastAsia="zh-CN"/>
        </w:rPr>
        <w:t>LSA</w:t>
      </w:r>
      <w:r>
        <w:rPr>
          <w:rFonts w:hint="eastAsia"/>
          <w:lang w:val="en-GB" w:eastAsia="zh-CN"/>
        </w:rPr>
        <w:t>方法可应对市场在不同国家须保留现有使用的特定频段统一引入新应用的需求。因此，各国主管部门需要在实施中具有一定的灵活性，以保护现有业务。</w:t>
      </w:r>
      <w:bookmarkEnd w:id="292"/>
    </w:p>
    <w:p w:rsidR="0036317A" w:rsidRPr="00492624" w:rsidRDefault="0036317A" w:rsidP="00F708C5">
      <w:pPr>
        <w:ind w:firstLineChars="200" w:firstLine="480"/>
        <w:rPr>
          <w:lang w:val="en-GB" w:eastAsia="zh-CN"/>
        </w:rPr>
      </w:pPr>
      <w:bookmarkStart w:id="293" w:name="lt_pId355"/>
      <w:r w:rsidRPr="00492624">
        <w:rPr>
          <w:lang w:val="en-GB" w:eastAsia="zh-CN"/>
        </w:rPr>
        <w:t>CEPT</w:t>
      </w:r>
      <w:r w:rsidR="00A41DBA">
        <w:rPr>
          <w:rFonts w:hint="eastAsia"/>
          <w:lang w:val="en-GB" w:eastAsia="zh-CN"/>
        </w:rPr>
        <w:t>统一措施将指定某一个频段并统一使用某个频段的条件（如</w:t>
      </w:r>
      <w:r w:rsidRPr="00492624">
        <w:rPr>
          <w:lang w:val="en-GB" w:eastAsia="zh-CN"/>
        </w:rPr>
        <w:t>BEM</w:t>
      </w:r>
      <w:r w:rsidR="00A41DBA">
        <w:rPr>
          <w:rFonts w:hint="eastAsia"/>
          <w:lang w:val="en-GB" w:eastAsia="zh-CN"/>
        </w:rPr>
        <w:t>、无线接口）。</w:t>
      </w:r>
      <w:bookmarkStart w:id="294" w:name="lt_pId356"/>
      <w:bookmarkEnd w:id="293"/>
      <w:r w:rsidR="00A41DBA">
        <w:rPr>
          <w:rFonts w:hint="eastAsia"/>
          <w:lang w:val="en-GB" w:eastAsia="zh-CN"/>
        </w:rPr>
        <w:t>欧洲层面对各种共用限制的研究旨在确保对应的统一标准中包含了该频段操作所需的实施共用机制的必要工具。</w:t>
      </w:r>
      <w:bookmarkEnd w:id="294"/>
    </w:p>
    <w:p w:rsidR="0036317A" w:rsidRPr="00492624" w:rsidRDefault="00A41DBA" w:rsidP="00F708C5">
      <w:pPr>
        <w:ind w:firstLineChars="200" w:firstLine="480"/>
        <w:rPr>
          <w:lang w:val="en-GB" w:eastAsia="zh-CN"/>
        </w:rPr>
      </w:pPr>
      <w:bookmarkStart w:id="295" w:name="lt_pId357"/>
      <w:r>
        <w:rPr>
          <w:rFonts w:hint="eastAsia"/>
          <w:lang w:val="en-GB" w:eastAsia="zh-CN"/>
        </w:rPr>
        <w:t>在为移动宽带业务（</w:t>
      </w:r>
      <w:r w:rsidRPr="00492624">
        <w:rPr>
          <w:lang w:val="en-GB" w:eastAsia="zh-CN"/>
        </w:rPr>
        <w:t>MFCN</w:t>
      </w:r>
      <w:r>
        <w:rPr>
          <w:rFonts w:hint="eastAsia"/>
          <w:lang w:val="en-GB" w:eastAsia="zh-CN"/>
        </w:rPr>
        <w:t>）确定额外频谱的情况下，</w:t>
      </w:r>
      <w:r w:rsidR="0036317A" w:rsidRPr="00492624">
        <w:rPr>
          <w:lang w:val="en-GB" w:eastAsia="zh-CN"/>
        </w:rPr>
        <w:t>LSA</w:t>
      </w:r>
      <w:r>
        <w:rPr>
          <w:rFonts w:hint="eastAsia"/>
          <w:lang w:val="en-GB" w:eastAsia="zh-CN"/>
        </w:rPr>
        <w:t>为主管部门提供了传统方法（永久性隔离和重耕）以外的一种辅助性监管方式，同时注意到传统方法将继续在应对未来需求方面发挥重要作用。</w:t>
      </w:r>
      <w:bookmarkEnd w:id="295"/>
    </w:p>
    <w:p w:rsidR="0036317A" w:rsidRPr="00492624" w:rsidRDefault="00A41DBA" w:rsidP="00F708C5">
      <w:pPr>
        <w:ind w:firstLineChars="200" w:firstLine="480"/>
        <w:rPr>
          <w:lang w:val="en-GB" w:eastAsia="zh-CN"/>
        </w:rPr>
      </w:pPr>
      <w:bookmarkStart w:id="296" w:name="lt_pId358"/>
      <w:r>
        <w:rPr>
          <w:rFonts w:hint="eastAsia"/>
          <w:lang w:val="en-GB" w:eastAsia="zh-CN"/>
        </w:rPr>
        <w:t>因此，</w:t>
      </w:r>
      <w:r w:rsidR="0036317A" w:rsidRPr="00492624">
        <w:rPr>
          <w:lang w:val="en-GB" w:eastAsia="zh-CN"/>
        </w:rPr>
        <w:t>LSA</w:t>
      </w:r>
      <w:r w:rsidR="005C1432">
        <w:rPr>
          <w:rFonts w:hint="eastAsia"/>
          <w:lang w:val="en-GB" w:eastAsia="zh-CN"/>
        </w:rPr>
        <w:t>被视为移动网络运营商（</w:t>
      </w:r>
      <w:r w:rsidR="005C1432">
        <w:rPr>
          <w:rFonts w:hint="eastAsia"/>
          <w:lang w:val="en-GB" w:eastAsia="zh-CN"/>
        </w:rPr>
        <w:t>MNO</w:t>
      </w:r>
      <w:r w:rsidR="005C1432">
        <w:rPr>
          <w:rFonts w:hint="eastAsia"/>
          <w:lang w:val="en-GB" w:eastAsia="zh-CN"/>
        </w:rPr>
        <w:t>）在特定频段，在具体地理、时间或技术限制条件下获取</w:t>
      </w:r>
      <w:r w:rsidR="005C1432">
        <w:rPr>
          <w:rFonts w:hint="eastAsia"/>
          <w:lang w:val="en-GB" w:eastAsia="zh-CN"/>
        </w:rPr>
        <w:t>MFCN</w:t>
      </w:r>
      <w:r w:rsidR="005C1432">
        <w:rPr>
          <w:rFonts w:hint="eastAsia"/>
          <w:lang w:val="en-GB" w:eastAsia="zh-CN"/>
        </w:rPr>
        <w:t>频谱的一种辅助性解决方案。</w:t>
      </w:r>
      <w:bookmarkStart w:id="297" w:name="lt_pId359"/>
      <w:bookmarkEnd w:id="296"/>
      <w:r w:rsidR="0036317A" w:rsidRPr="00492624">
        <w:rPr>
          <w:lang w:val="en-GB" w:eastAsia="zh-CN"/>
        </w:rPr>
        <w:t>LSA</w:t>
      </w:r>
      <w:r w:rsidR="005C1432">
        <w:rPr>
          <w:rFonts w:hint="eastAsia"/>
          <w:lang w:val="en-GB" w:eastAsia="zh-CN"/>
        </w:rPr>
        <w:t>在由于现有使用的存在而无法重新划分</w:t>
      </w:r>
      <w:r w:rsidR="005C1432">
        <w:rPr>
          <w:rFonts w:hint="eastAsia"/>
          <w:lang w:val="en-GB" w:eastAsia="zh-CN"/>
        </w:rPr>
        <w:t>/</w:t>
      </w:r>
      <w:r w:rsidR="005C1432">
        <w:rPr>
          <w:rFonts w:hint="eastAsia"/>
          <w:lang w:val="en-GB" w:eastAsia="zh-CN"/>
        </w:rPr>
        <w:t>重耕时，对基于单独许可的传统排他性获取构成了补充。因此，</w:t>
      </w:r>
      <w:bookmarkStart w:id="298" w:name="lt_pId360"/>
      <w:bookmarkEnd w:id="297"/>
      <w:r w:rsidR="0036317A" w:rsidRPr="00492624">
        <w:rPr>
          <w:lang w:val="en-GB" w:eastAsia="zh-CN"/>
        </w:rPr>
        <w:t>LSA</w:t>
      </w:r>
      <w:r w:rsidR="005C1432">
        <w:rPr>
          <w:rFonts w:hint="eastAsia"/>
          <w:lang w:val="en-GB" w:eastAsia="zh-CN"/>
        </w:rPr>
        <w:t>并不是要代替传统排他性获取。</w:t>
      </w:r>
      <w:bookmarkStart w:id="299" w:name="lt_pId361"/>
      <w:bookmarkEnd w:id="298"/>
      <w:r w:rsidR="0036317A" w:rsidRPr="00492624">
        <w:rPr>
          <w:lang w:val="en-GB" w:eastAsia="zh-CN"/>
        </w:rPr>
        <w:t>LSA</w:t>
      </w:r>
      <w:r w:rsidR="005C1432">
        <w:rPr>
          <w:rFonts w:hint="eastAsia"/>
          <w:lang w:val="en-GB" w:eastAsia="zh-CN"/>
        </w:rPr>
        <w:t>将实现与非</w:t>
      </w:r>
      <w:r w:rsidR="005C1432">
        <w:rPr>
          <w:rFonts w:hint="eastAsia"/>
          <w:lang w:val="en-GB" w:eastAsia="zh-CN"/>
        </w:rPr>
        <w:t>MNO</w:t>
      </w:r>
      <w:r w:rsidR="005C1432">
        <w:rPr>
          <w:rFonts w:hint="eastAsia"/>
          <w:lang w:val="en-GB" w:eastAsia="zh-CN"/>
        </w:rPr>
        <w:t>现有用户的频谱共用。</w:t>
      </w:r>
      <w:bookmarkEnd w:id="299"/>
    </w:p>
    <w:p w:rsidR="00CB0BED" w:rsidRDefault="00CB0BED">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val="en-GB" w:eastAsia="zh-CN"/>
        </w:rPr>
      </w:pPr>
      <w:bookmarkStart w:id="300" w:name="lt_pId362"/>
      <w:bookmarkStart w:id="301" w:name="_Toc485590940"/>
      <w:bookmarkStart w:id="302" w:name="_Toc489884501"/>
      <w:bookmarkStart w:id="303" w:name="_Toc498609223"/>
      <w:r>
        <w:rPr>
          <w:lang w:val="en-GB" w:eastAsia="zh-CN"/>
        </w:rPr>
        <w:br w:type="page"/>
      </w:r>
    </w:p>
    <w:p w:rsidR="0036317A" w:rsidRPr="00922E70" w:rsidRDefault="0036317A" w:rsidP="00CB0BED">
      <w:pPr>
        <w:pStyle w:val="Heading2"/>
        <w:spacing w:line="259" w:lineRule="auto"/>
        <w:rPr>
          <w:lang w:val="en-GB" w:eastAsia="zh-CN"/>
        </w:rPr>
      </w:pPr>
      <w:r w:rsidRPr="00492624">
        <w:rPr>
          <w:lang w:val="en-GB" w:eastAsia="zh-CN"/>
        </w:rPr>
        <w:lastRenderedPageBreak/>
        <w:t>A1-2.2</w:t>
      </w:r>
      <w:bookmarkEnd w:id="300"/>
      <w:r w:rsidRPr="00492624">
        <w:rPr>
          <w:lang w:val="en-GB" w:eastAsia="zh-CN"/>
        </w:rPr>
        <w:tab/>
      </w:r>
      <w:bookmarkStart w:id="304" w:name="lt_pId363"/>
      <w:r w:rsidR="005C1432">
        <w:rPr>
          <w:rFonts w:hint="eastAsia"/>
          <w:lang w:val="en-GB" w:eastAsia="zh-CN"/>
        </w:rPr>
        <w:t>依据</w:t>
      </w:r>
      <w:bookmarkEnd w:id="301"/>
      <w:bookmarkEnd w:id="302"/>
      <w:bookmarkEnd w:id="304"/>
      <w:bookmarkEnd w:id="303"/>
    </w:p>
    <w:p w:rsidR="0036317A" w:rsidRPr="00922E70" w:rsidRDefault="0036317A" w:rsidP="00CB0BED">
      <w:pPr>
        <w:keepNext/>
        <w:keepLines/>
        <w:spacing w:line="259" w:lineRule="auto"/>
        <w:ind w:firstLineChars="200" w:firstLine="480"/>
        <w:rPr>
          <w:lang w:val="en-GB" w:eastAsia="zh-CN"/>
        </w:rPr>
      </w:pPr>
      <w:bookmarkStart w:id="305" w:name="lt_pId364"/>
      <w:r w:rsidRPr="00922E70">
        <w:rPr>
          <w:lang w:val="en-GB" w:eastAsia="zh-CN"/>
        </w:rPr>
        <w:t>LSA</w:t>
      </w:r>
      <w:r w:rsidR="00AD2A0E">
        <w:rPr>
          <w:rFonts w:hint="eastAsia"/>
          <w:lang w:val="en-GB" w:eastAsia="zh-CN"/>
        </w:rPr>
        <w:t>具有的多种好处为实施</w:t>
      </w:r>
      <w:r w:rsidR="00AD2A0E">
        <w:rPr>
          <w:rFonts w:hint="eastAsia"/>
          <w:lang w:val="en-GB" w:eastAsia="zh-CN"/>
        </w:rPr>
        <w:t>LSA</w:t>
      </w:r>
      <w:r w:rsidR="00AD2A0E">
        <w:rPr>
          <w:rFonts w:hint="eastAsia"/>
          <w:lang w:val="en-GB" w:eastAsia="zh-CN"/>
        </w:rPr>
        <w:t>，以部署</w:t>
      </w:r>
      <w:r w:rsidR="00AD2A0E">
        <w:rPr>
          <w:rFonts w:hint="eastAsia"/>
          <w:lang w:val="en-GB" w:eastAsia="zh-CN"/>
        </w:rPr>
        <w:t>MFCN</w:t>
      </w:r>
      <w:r w:rsidR="00AD2A0E">
        <w:rPr>
          <w:rFonts w:hint="eastAsia"/>
          <w:lang w:val="en-GB" w:eastAsia="zh-CN"/>
        </w:rPr>
        <w:t>提供了依据：</w:t>
      </w:r>
      <w:bookmarkEnd w:id="305"/>
    </w:p>
    <w:p w:rsidR="0036317A" w:rsidRPr="00922E70" w:rsidRDefault="0036317A" w:rsidP="00CB0BED">
      <w:pPr>
        <w:pStyle w:val="enumlev1"/>
        <w:spacing w:line="259" w:lineRule="auto"/>
        <w:rPr>
          <w:lang w:val="en-GB" w:eastAsia="zh-CN"/>
        </w:rPr>
      </w:pPr>
      <w:r w:rsidRPr="00922E70">
        <w:rPr>
          <w:lang w:val="en-GB" w:eastAsia="zh-CN"/>
        </w:rPr>
        <w:t>−</w:t>
      </w:r>
      <w:r w:rsidRPr="00922E70">
        <w:rPr>
          <w:lang w:val="en-GB" w:eastAsia="zh-CN"/>
        </w:rPr>
        <w:tab/>
      </w:r>
      <w:bookmarkStart w:id="306" w:name="lt_pId366"/>
      <w:r w:rsidRPr="00922E70">
        <w:rPr>
          <w:lang w:val="en-GB" w:eastAsia="zh-CN"/>
        </w:rPr>
        <w:t>LSA</w:t>
      </w:r>
      <w:r w:rsidR="00AD2A0E">
        <w:rPr>
          <w:rFonts w:hint="eastAsia"/>
          <w:lang w:val="en-GB" w:eastAsia="zh-CN"/>
        </w:rPr>
        <w:t>将有效利用频谱</w:t>
      </w:r>
      <w:r w:rsidR="00F708C5">
        <w:rPr>
          <w:rFonts w:hint="eastAsia"/>
          <w:lang w:val="en-GB" w:eastAsia="zh-CN"/>
        </w:rPr>
        <w:t>并</w:t>
      </w:r>
      <w:r w:rsidR="00AD2A0E">
        <w:rPr>
          <w:rFonts w:hint="eastAsia"/>
          <w:lang w:val="en-GB" w:eastAsia="zh-CN"/>
        </w:rPr>
        <w:t>促进移动宽带的创新，从而为欧洲</w:t>
      </w:r>
      <w:r w:rsidR="00AD2A0E">
        <w:rPr>
          <w:rFonts w:hint="eastAsia"/>
          <w:lang w:val="en-GB" w:eastAsia="zh-CN"/>
        </w:rPr>
        <w:t>2020</w:t>
      </w:r>
      <w:r w:rsidR="00AD2A0E">
        <w:rPr>
          <w:rFonts w:hint="eastAsia"/>
          <w:lang w:val="en-GB" w:eastAsia="zh-CN"/>
        </w:rPr>
        <w:t>政策目标做出贡献。</w:t>
      </w:r>
      <w:bookmarkEnd w:id="306"/>
    </w:p>
    <w:p w:rsidR="0036317A" w:rsidRPr="00922E70" w:rsidRDefault="0036317A" w:rsidP="00CB0BED">
      <w:pPr>
        <w:pStyle w:val="enumlev1"/>
        <w:spacing w:line="259" w:lineRule="auto"/>
        <w:rPr>
          <w:lang w:val="en-GB" w:eastAsia="zh-CN"/>
        </w:rPr>
      </w:pPr>
      <w:r w:rsidRPr="00922E70">
        <w:rPr>
          <w:lang w:val="en-GB" w:eastAsia="zh-CN"/>
        </w:rPr>
        <w:t>−</w:t>
      </w:r>
      <w:r w:rsidRPr="00922E70">
        <w:rPr>
          <w:lang w:val="en-GB" w:eastAsia="zh-CN"/>
        </w:rPr>
        <w:tab/>
      </w:r>
      <w:bookmarkStart w:id="307" w:name="lt_pId368"/>
      <w:r w:rsidR="00AD2A0E">
        <w:rPr>
          <w:rFonts w:hint="eastAsia"/>
          <w:lang w:val="en-GB" w:eastAsia="zh-CN"/>
        </w:rPr>
        <w:t>频谱研究过程中的清点活动突显出，许多情况下并未根据</w:t>
      </w:r>
      <w:r w:rsidR="00AD2A0E" w:rsidRPr="00922E70">
        <w:rPr>
          <w:lang w:val="en-GB" w:eastAsia="zh-CN"/>
        </w:rPr>
        <w:t>2002/20/EC</w:t>
      </w:r>
      <w:r w:rsidR="00AD2A0E">
        <w:rPr>
          <w:rFonts w:hint="eastAsia"/>
          <w:lang w:val="en-GB" w:eastAsia="zh-CN"/>
        </w:rPr>
        <w:t>指令授予频谱权利。</w:t>
      </w:r>
      <w:bookmarkStart w:id="308" w:name="lt_pId369"/>
      <w:bookmarkEnd w:id="307"/>
      <w:r w:rsidRPr="00922E70">
        <w:rPr>
          <w:lang w:val="en-GB" w:eastAsia="zh-CN"/>
        </w:rPr>
        <w:t>LSA</w:t>
      </w:r>
      <w:r w:rsidR="00AD2A0E">
        <w:rPr>
          <w:rFonts w:hint="eastAsia"/>
          <w:lang w:val="en-GB" w:eastAsia="zh-CN"/>
        </w:rPr>
        <w:t>可为更加高效地利用频谱并实现“无线电频谱政策计划”的目标提供支持。</w:t>
      </w:r>
      <w:bookmarkEnd w:id="308"/>
    </w:p>
    <w:p w:rsidR="0036317A" w:rsidRPr="00922E70" w:rsidRDefault="0036317A" w:rsidP="00CB0BED">
      <w:pPr>
        <w:pStyle w:val="enumlev1"/>
        <w:spacing w:line="259" w:lineRule="auto"/>
        <w:rPr>
          <w:lang w:val="en-GB" w:eastAsia="zh-CN"/>
        </w:rPr>
      </w:pPr>
      <w:r w:rsidRPr="00922E70">
        <w:rPr>
          <w:lang w:val="en-GB" w:eastAsia="zh-CN"/>
        </w:rPr>
        <w:t>−</w:t>
      </w:r>
      <w:r w:rsidRPr="00922E70">
        <w:rPr>
          <w:lang w:val="en-GB" w:eastAsia="zh-CN"/>
        </w:rPr>
        <w:tab/>
      </w:r>
      <w:bookmarkStart w:id="309" w:name="lt_pId371"/>
      <w:r w:rsidRPr="00922E70">
        <w:rPr>
          <w:lang w:val="en-GB" w:eastAsia="zh-CN"/>
        </w:rPr>
        <w:t>LSA</w:t>
      </w:r>
      <w:r w:rsidR="00851747">
        <w:rPr>
          <w:rFonts w:hint="eastAsia"/>
          <w:lang w:val="en-GB" w:eastAsia="zh-CN"/>
        </w:rPr>
        <w:t>是在无法进行或不希望进行频谱重耕时，为</w:t>
      </w:r>
      <w:r w:rsidR="00851747">
        <w:rPr>
          <w:rFonts w:hint="eastAsia"/>
          <w:lang w:val="en-GB" w:eastAsia="zh-CN"/>
        </w:rPr>
        <w:t>MFCN</w:t>
      </w:r>
      <w:r w:rsidR="00851747">
        <w:rPr>
          <w:rFonts w:hint="eastAsia"/>
          <w:lang w:val="en-GB" w:eastAsia="zh-CN"/>
        </w:rPr>
        <w:t>增加</w:t>
      </w:r>
      <w:r w:rsidR="00F708C5">
        <w:rPr>
          <w:rFonts w:hint="eastAsia"/>
          <w:lang w:val="en-GB" w:eastAsia="zh-CN"/>
        </w:rPr>
        <w:t>频</w:t>
      </w:r>
      <w:r w:rsidR="00F708C5">
        <w:rPr>
          <w:lang w:val="en-GB" w:eastAsia="zh-CN"/>
        </w:rPr>
        <w:t>谱</w:t>
      </w:r>
      <w:r w:rsidR="00851747">
        <w:rPr>
          <w:rFonts w:hint="eastAsia"/>
          <w:lang w:val="en-GB" w:eastAsia="zh-CN"/>
        </w:rPr>
        <w:t>的一种辅助工具。</w:t>
      </w:r>
      <w:bookmarkStart w:id="310" w:name="lt_pId372"/>
      <w:bookmarkEnd w:id="309"/>
      <w:r w:rsidRPr="00922E70">
        <w:rPr>
          <w:lang w:val="en-GB" w:eastAsia="zh-CN"/>
        </w:rPr>
        <w:t>LSA</w:t>
      </w:r>
      <w:r w:rsidR="00851747">
        <w:rPr>
          <w:rFonts w:hint="eastAsia"/>
          <w:lang w:val="en-GB" w:eastAsia="zh-CN"/>
        </w:rPr>
        <w:t>为移动宽带根据《电子通信业务许可指令》的条款及时使用特定频谱创造了机遇。</w:t>
      </w:r>
      <w:bookmarkEnd w:id="310"/>
    </w:p>
    <w:p w:rsidR="0036317A" w:rsidRPr="00922E70" w:rsidRDefault="0036317A" w:rsidP="00CB0BED">
      <w:pPr>
        <w:pStyle w:val="enumlev1"/>
        <w:spacing w:line="259" w:lineRule="auto"/>
        <w:rPr>
          <w:lang w:val="en-GB" w:eastAsia="zh-CN"/>
        </w:rPr>
      </w:pPr>
      <w:r w:rsidRPr="00922E70">
        <w:rPr>
          <w:lang w:val="en-GB" w:eastAsia="zh-CN"/>
        </w:rPr>
        <w:t>−</w:t>
      </w:r>
      <w:r w:rsidRPr="00922E70">
        <w:rPr>
          <w:lang w:val="en-GB" w:eastAsia="zh-CN"/>
        </w:rPr>
        <w:tab/>
      </w:r>
      <w:bookmarkStart w:id="311" w:name="lt_pId374"/>
      <w:r w:rsidRPr="00922E70">
        <w:rPr>
          <w:lang w:val="en-GB" w:eastAsia="zh-CN"/>
        </w:rPr>
        <w:t>LSA</w:t>
      </w:r>
      <w:r w:rsidR="00851747">
        <w:rPr>
          <w:rFonts w:hint="eastAsia"/>
          <w:lang w:val="en-GB" w:eastAsia="zh-CN"/>
        </w:rPr>
        <w:t>为欧洲带来了引领全球共用频谱讨论的机遇。</w:t>
      </w:r>
      <w:bookmarkEnd w:id="311"/>
    </w:p>
    <w:p w:rsidR="0036317A" w:rsidRPr="00492624" w:rsidRDefault="0036317A" w:rsidP="00CB0BED">
      <w:pPr>
        <w:pStyle w:val="Heading2"/>
        <w:spacing w:line="259" w:lineRule="auto"/>
        <w:rPr>
          <w:lang w:val="en-GB" w:eastAsia="zh-CN"/>
        </w:rPr>
      </w:pPr>
      <w:bookmarkStart w:id="312" w:name="lt_pId375"/>
      <w:bookmarkStart w:id="313" w:name="_Toc485590941"/>
      <w:bookmarkStart w:id="314" w:name="_Toc489884502"/>
      <w:bookmarkStart w:id="315" w:name="_Toc498609224"/>
      <w:r w:rsidRPr="00922E70">
        <w:rPr>
          <w:lang w:val="en-GB" w:eastAsia="zh-CN"/>
        </w:rPr>
        <w:t>A1-2.3</w:t>
      </w:r>
      <w:bookmarkEnd w:id="312"/>
      <w:r w:rsidRPr="00922E70">
        <w:rPr>
          <w:lang w:val="en-GB" w:eastAsia="zh-CN"/>
        </w:rPr>
        <w:tab/>
      </w:r>
      <w:bookmarkStart w:id="316" w:name="lt_pId376"/>
      <w:r w:rsidR="00851747">
        <w:rPr>
          <w:rFonts w:hint="eastAsia"/>
          <w:lang w:val="en-GB" w:eastAsia="zh-CN"/>
        </w:rPr>
        <w:t>适用性标准</w:t>
      </w:r>
      <w:bookmarkEnd w:id="313"/>
      <w:bookmarkEnd w:id="314"/>
      <w:bookmarkEnd w:id="316"/>
      <w:bookmarkEnd w:id="315"/>
    </w:p>
    <w:p w:rsidR="0036317A" w:rsidRPr="00492624" w:rsidRDefault="008B6A69" w:rsidP="00CB0BED">
      <w:pPr>
        <w:spacing w:line="259" w:lineRule="auto"/>
        <w:ind w:firstLineChars="200" w:firstLine="480"/>
        <w:rPr>
          <w:lang w:val="en-GB" w:eastAsia="zh-CN"/>
        </w:rPr>
      </w:pPr>
      <w:bookmarkStart w:id="317" w:name="lt_pId377"/>
      <w:r>
        <w:rPr>
          <w:rFonts w:hint="eastAsia"/>
          <w:lang w:val="en-GB" w:eastAsia="zh-CN"/>
        </w:rPr>
        <w:t>为使</w:t>
      </w:r>
      <w:r>
        <w:rPr>
          <w:rFonts w:hint="eastAsia"/>
          <w:lang w:val="en-GB" w:eastAsia="zh-CN"/>
        </w:rPr>
        <w:t>LSA</w:t>
      </w:r>
      <w:r>
        <w:rPr>
          <w:rFonts w:hint="eastAsia"/>
          <w:lang w:val="en-GB" w:eastAsia="zh-CN"/>
        </w:rPr>
        <w:t>频段可为成功的商业</w:t>
      </w:r>
      <w:r>
        <w:rPr>
          <w:rFonts w:hint="eastAsia"/>
          <w:lang w:val="en-GB" w:eastAsia="zh-CN"/>
        </w:rPr>
        <w:t>MFCN</w:t>
      </w:r>
      <w:r>
        <w:rPr>
          <w:rFonts w:hint="eastAsia"/>
          <w:lang w:val="en-GB" w:eastAsia="zh-CN"/>
        </w:rPr>
        <w:t>业务提供支持，还需满足多项其他的重要条件（以下称为适用性标准）。下文介绍了一系列将</w:t>
      </w:r>
      <w:r>
        <w:rPr>
          <w:rFonts w:hint="eastAsia"/>
          <w:lang w:val="en-GB" w:eastAsia="zh-CN"/>
        </w:rPr>
        <w:t>LSA</w:t>
      </w:r>
      <w:r>
        <w:rPr>
          <w:rFonts w:hint="eastAsia"/>
          <w:lang w:val="en-GB" w:eastAsia="zh-CN"/>
        </w:rPr>
        <w:t>用于</w:t>
      </w:r>
      <w:r>
        <w:rPr>
          <w:rFonts w:hint="eastAsia"/>
          <w:lang w:val="en-GB" w:eastAsia="zh-CN"/>
        </w:rPr>
        <w:t>MFCN</w:t>
      </w:r>
      <w:r>
        <w:rPr>
          <w:rFonts w:hint="eastAsia"/>
          <w:lang w:val="en-GB" w:eastAsia="zh-CN"/>
        </w:rPr>
        <w:t>需要的适用性标准。</w:t>
      </w:r>
      <w:bookmarkEnd w:id="317"/>
    </w:p>
    <w:p w:rsidR="0036317A" w:rsidRPr="00922E70" w:rsidRDefault="0036317A" w:rsidP="00CB0BED">
      <w:pPr>
        <w:pStyle w:val="Heading3"/>
        <w:spacing w:line="259" w:lineRule="auto"/>
        <w:rPr>
          <w:lang w:val="en-GB" w:eastAsia="zh-CN"/>
        </w:rPr>
      </w:pPr>
      <w:bookmarkStart w:id="318" w:name="lt_pId379"/>
      <w:bookmarkStart w:id="319" w:name="_Toc485590942"/>
      <w:r w:rsidRPr="00492624">
        <w:rPr>
          <w:lang w:val="en-GB" w:eastAsia="zh-CN"/>
        </w:rPr>
        <w:t>A1-2.3.1</w:t>
      </w:r>
      <w:bookmarkEnd w:id="318"/>
      <w:r w:rsidRPr="00492624">
        <w:rPr>
          <w:lang w:val="en-GB" w:eastAsia="zh-CN"/>
        </w:rPr>
        <w:tab/>
      </w:r>
      <w:bookmarkStart w:id="320" w:name="lt_pId380"/>
      <w:r w:rsidR="008B6A69">
        <w:rPr>
          <w:rFonts w:hint="eastAsia"/>
          <w:lang w:val="en-GB" w:eastAsia="zh-CN"/>
        </w:rPr>
        <w:t>标准</w:t>
      </w:r>
      <w:r w:rsidRPr="00922E70">
        <w:rPr>
          <w:lang w:val="en-GB" w:eastAsia="zh-CN"/>
        </w:rPr>
        <w:t>1</w:t>
      </w:r>
      <w:r w:rsidR="008B6A69">
        <w:rPr>
          <w:rFonts w:hint="eastAsia"/>
          <w:lang w:val="en-GB" w:eastAsia="zh-CN"/>
        </w:rPr>
        <w:t>：</w:t>
      </w:r>
      <w:bookmarkStart w:id="321" w:name="lt_pId381"/>
      <w:bookmarkEnd w:id="320"/>
      <w:r w:rsidR="008B6A69">
        <w:rPr>
          <w:rFonts w:hint="eastAsia"/>
          <w:lang w:val="en-GB" w:eastAsia="zh-CN"/>
        </w:rPr>
        <w:t>确定现有用户及其频谱使用</w:t>
      </w:r>
      <w:bookmarkEnd w:id="319"/>
      <w:bookmarkEnd w:id="321"/>
    </w:p>
    <w:p w:rsidR="0036317A" w:rsidRPr="00922E70" w:rsidRDefault="00F46DDC" w:rsidP="00CB0BED">
      <w:pPr>
        <w:spacing w:line="259" w:lineRule="auto"/>
        <w:ind w:firstLineChars="200" w:firstLine="480"/>
        <w:rPr>
          <w:lang w:val="en-GB" w:eastAsia="zh-CN"/>
        </w:rPr>
      </w:pPr>
      <w:bookmarkStart w:id="322" w:name="lt_pId382"/>
      <w:r>
        <w:rPr>
          <w:rFonts w:hint="eastAsia"/>
          <w:lang w:val="en-GB" w:eastAsia="zh-CN"/>
        </w:rPr>
        <w:t>各国主管部门决定哪些现有应用需视为</w:t>
      </w:r>
      <w:r>
        <w:rPr>
          <w:lang w:val="en-GB" w:eastAsia="zh-CN"/>
        </w:rPr>
        <w:t>共用框架</w:t>
      </w:r>
      <w:r>
        <w:rPr>
          <w:rFonts w:hint="eastAsia"/>
          <w:lang w:val="en-GB" w:eastAsia="zh-CN"/>
        </w:rPr>
        <w:t>内且需根据国家政策目标予以长期保留的现有使用，同时考虑到国际业务及欧盟成员国情况下的欧盟法律。</w:t>
      </w:r>
      <w:bookmarkEnd w:id="322"/>
    </w:p>
    <w:p w:rsidR="0036317A" w:rsidRPr="00922E70" w:rsidRDefault="00F46DDC" w:rsidP="00CB0BED">
      <w:pPr>
        <w:spacing w:line="259" w:lineRule="auto"/>
        <w:ind w:firstLineChars="200" w:firstLine="480"/>
        <w:rPr>
          <w:lang w:val="en-GB" w:eastAsia="zh-CN"/>
        </w:rPr>
      </w:pPr>
      <w:bookmarkStart w:id="323" w:name="lt_pId383"/>
      <w:r>
        <w:rPr>
          <w:rFonts w:hint="eastAsia"/>
          <w:lang w:val="en-GB" w:eastAsia="zh-CN"/>
        </w:rPr>
        <w:t>为使</w:t>
      </w:r>
      <w:r w:rsidR="00260D12">
        <w:rPr>
          <w:lang w:val="en-GB" w:eastAsia="zh-CN"/>
        </w:rPr>
        <w:t>LSA</w:t>
      </w:r>
      <w:r w:rsidR="00260D12">
        <w:rPr>
          <w:lang w:val="en-GB" w:eastAsia="zh-CN"/>
        </w:rPr>
        <w:t>被许可人</w:t>
      </w:r>
      <w:r>
        <w:rPr>
          <w:rFonts w:hint="eastAsia"/>
          <w:lang w:val="en-GB" w:eastAsia="zh-CN"/>
        </w:rPr>
        <w:t>考虑进行投资，</w:t>
      </w:r>
      <w:r w:rsidR="00260D12">
        <w:rPr>
          <w:lang w:val="en-GB" w:eastAsia="zh-CN"/>
        </w:rPr>
        <w:t>LSA</w:t>
      </w:r>
      <w:r w:rsidR="00260D12">
        <w:rPr>
          <w:lang w:val="en-GB" w:eastAsia="zh-CN"/>
        </w:rPr>
        <w:t>被许可人</w:t>
      </w:r>
      <w:r>
        <w:rPr>
          <w:rFonts w:hint="eastAsia"/>
          <w:lang w:val="en-GB" w:eastAsia="zh-CN"/>
        </w:rPr>
        <w:t>需首先准确了解该频段何时</w:t>
      </w:r>
      <w:r>
        <w:rPr>
          <w:rFonts w:hint="eastAsia"/>
          <w:lang w:val="en-GB" w:eastAsia="zh-CN"/>
        </w:rPr>
        <w:t>/</w:t>
      </w:r>
      <w:r>
        <w:rPr>
          <w:rFonts w:hint="eastAsia"/>
          <w:lang w:val="en-GB" w:eastAsia="zh-CN"/>
        </w:rPr>
        <w:t>何地可用，以便被许可人确切知道可用频谱是否可满足其提供所计划业务的要求。</w:t>
      </w:r>
      <w:bookmarkEnd w:id="323"/>
      <w:r w:rsidR="0036317A" w:rsidRPr="00922E70">
        <w:rPr>
          <w:lang w:val="en-GB" w:eastAsia="zh-CN"/>
        </w:rPr>
        <w:t xml:space="preserve"> </w:t>
      </w:r>
    </w:p>
    <w:p w:rsidR="0036317A" w:rsidRPr="00922E70" w:rsidRDefault="008E1A0F" w:rsidP="00CB0BED">
      <w:pPr>
        <w:spacing w:line="259" w:lineRule="auto"/>
        <w:ind w:firstLineChars="200" w:firstLine="480"/>
        <w:rPr>
          <w:lang w:val="en-GB" w:eastAsia="zh-CN"/>
        </w:rPr>
      </w:pPr>
      <w:bookmarkStart w:id="324" w:name="lt_pId384"/>
      <w:r>
        <w:rPr>
          <w:rFonts w:hint="eastAsia"/>
          <w:lang w:val="en-GB" w:eastAsia="zh-CN"/>
        </w:rPr>
        <w:t>这意味着准确了解谁是现有用户及他们在这些频段的使用数据。按照</w:t>
      </w:r>
      <w:r>
        <w:rPr>
          <w:rFonts w:hint="eastAsia"/>
          <w:lang w:val="en-GB" w:eastAsia="zh-CN"/>
        </w:rPr>
        <w:t>LSA</w:t>
      </w:r>
      <w:r>
        <w:rPr>
          <w:rFonts w:hint="eastAsia"/>
          <w:lang w:val="en-GB" w:eastAsia="zh-CN"/>
        </w:rPr>
        <w:t>方式就</w:t>
      </w:r>
      <w:bookmarkStart w:id="325" w:name="lt_pId385"/>
      <w:bookmarkEnd w:id="324"/>
      <w:r w:rsidR="001B42B5">
        <w:rPr>
          <w:lang w:val="en-GB" w:eastAsia="zh-CN"/>
        </w:rPr>
        <w:t>共用框架</w:t>
      </w:r>
      <w:r>
        <w:rPr>
          <w:rFonts w:hint="eastAsia"/>
          <w:lang w:val="en-GB" w:eastAsia="zh-CN"/>
        </w:rPr>
        <w:t>达成协议也需要现有用户不仅告知</w:t>
      </w:r>
      <w:r w:rsidR="00260D12">
        <w:rPr>
          <w:lang w:val="en-GB" w:eastAsia="zh-CN"/>
        </w:rPr>
        <w:t>LSA</w:t>
      </w:r>
      <w:r w:rsidR="00260D12">
        <w:rPr>
          <w:lang w:val="en-GB" w:eastAsia="zh-CN"/>
        </w:rPr>
        <w:t>被许可人</w:t>
      </w:r>
      <w:r>
        <w:rPr>
          <w:rFonts w:hint="eastAsia"/>
          <w:lang w:val="en-GB" w:eastAsia="zh-CN"/>
        </w:rPr>
        <w:t>该频段内当前可用的频谱，还需要告知整个共用框架期限内的频谱可用情况。长期可用性是实现</w:t>
      </w:r>
      <w:r>
        <w:rPr>
          <w:rFonts w:hint="eastAsia"/>
          <w:lang w:val="en-GB" w:eastAsia="zh-CN"/>
        </w:rPr>
        <w:t>LSA</w:t>
      </w:r>
      <w:r>
        <w:rPr>
          <w:rFonts w:hint="eastAsia"/>
          <w:lang w:val="en-GB" w:eastAsia="zh-CN"/>
        </w:rPr>
        <w:t>的重要因素之一。</w:t>
      </w:r>
      <w:bookmarkEnd w:id="325"/>
    </w:p>
    <w:p w:rsidR="0036317A" w:rsidRPr="00492624" w:rsidRDefault="0036317A" w:rsidP="00CB0BED">
      <w:pPr>
        <w:pStyle w:val="Heading3"/>
        <w:spacing w:line="259" w:lineRule="auto"/>
        <w:rPr>
          <w:lang w:val="en-GB" w:eastAsia="zh-CN"/>
        </w:rPr>
      </w:pPr>
      <w:bookmarkStart w:id="326" w:name="lt_pId387"/>
      <w:bookmarkStart w:id="327" w:name="_Toc485590943"/>
      <w:r w:rsidRPr="00922E70">
        <w:rPr>
          <w:lang w:val="en-GB" w:eastAsia="zh-CN"/>
        </w:rPr>
        <w:t>A1-2.3.2</w:t>
      </w:r>
      <w:bookmarkEnd w:id="326"/>
      <w:r w:rsidRPr="00922E70">
        <w:rPr>
          <w:lang w:val="en-GB" w:eastAsia="zh-CN"/>
        </w:rPr>
        <w:tab/>
      </w:r>
      <w:bookmarkStart w:id="328" w:name="lt_pId388"/>
      <w:r w:rsidR="008E1A0F">
        <w:rPr>
          <w:rFonts w:hint="eastAsia"/>
          <w:lang w:val="en-GB" w:eastAsia="zh-CN"/>
        </w:rPr>
        <w:t>标准</w:t>
      </w:r>
      <w:r w:rsidRPr="00922E70">
        <w:rPr>
          <w:lang w:val="en-GB" w:eastAsia="zh-CN"/>
        </w:rPr>
        <w:t>2</w:t>
      </w:r>
      <w:r w:rsidR="008E1A0F">
        <w:rPr>
          <w:rFonts w:hint="eastAsia"/>
          <w:lang w:val="en-GB" w:eastAsia="zh-CN"/>
        </w:rPr>
        <w:t>：</w:t>
      </w:r>
      <w:bookmarkEnd w:id="328"/>
      <w:bookmarkEnd w:id="327"/>
      <w:r w:rsidR="00BA0933">
        <w:rPr>
          <w:rFonts w:hint="eastAsia"/>
          <w:lang w:val="en-GB" w:eastAsia="zh-CN"/>
        </w:rPr>
        <w:t>自愿</w:t>
      </w:r>
    </w:p>
    <w:p w:rsidR="0036317A" w:rsidRPr="00492624" w:rsidRDefault="00BA0933" w:rsidP="00CB0BED">
      <w:pPr>
        <w:spacing w:line="259" w:lineRule="auto"/>
        <w:ind w:firstLineChars="200" w:firstLine="480"/>
        <w:rPr>
          <w:lang w:val="en-GB" w:eastAsia="zh-CN"/>
        </w:rPr>
      </w:pPr>
      <w:bookmarkStart w:id="329" w:name="lt_pId390"/>
      <w:r>
        <w:rPr>
          <w:rFonts w:hint="eastAsia"/>
          <w:lang w:val="en-GB" w:eastAsia="zh-CN"/>
        </w:rPr>
        <w:t>对于</w:t>
      </w:r>
      <w:r w:rsidR="0036317A" w:rsidRPr="00492624">
        <w:rPr>
          <w:lang w:val="en-GB" w:eastAsia="zh-CN"/>
        </w:rPr>
        <w:t>MFCN</w:t>
      </w:r>
      <w:r>
        <w:rPr>
          <w:rFonts w:hint="eastAsia"/>
          <w:lang w:val="en-GB" w:eastAsia="zh-CN"/>
        </w:rPr>
        <w:t>，</w:t>
      </w:r>
      <w:r>
        <w:rPr>
          <w:rFonts w:hint="eastAsia"/>
          <w:lang w:val="en-GB" w:eastAsia="zh-CN"/>
        </w:rPr>
        <w:t>LSA</w:t>
      </w:r>
      <w:r>
        <w:rPr>
          <w:rFonts w:hint="eastAsia"/>
          <w:lang w:val="en-GB" w:eastAsia="zh-CN"/>
        </w:rPr>
        <w:t>的目标是通过比现有规则框架可实现的共用更加先进的共用手段，在现有应用正在使用的特定频段内提供额外的频谱。</w:t>
      </w:r>
      <w:bookmarkStart w:id="330" w:name="lt_pId391"/>
      <w:bookmarkEnd w:id="329"/>
      <w:r>
        <w:rPr>
          <w:rFonts w:hint="eastAsia"/>
          <w:lang w:val="en-GB" w:eastAsia="zh-CN"/>
        </w:rPr>
        <w:t>由于频谱使用权的优先级不同，借助</w:t>
      </w:r>
      <w:r>
        <w:rPr>
          <w:rFonts w:hint="eastAsia"/>
          <w:lang w:val="en-GB" w:eastAsia="zh-CN"/>
        </w:rPr>
        <w:t>LSA</w:t>
      </w:r>
      <w:r>
        <w:rPr>
          <w:rFonts w:hint="eastAsia"/>
          <w:lang w:val="en-GB" w:eastAsia="zh-CN"/>
        </w:rPr>
        <w:t>实现的共用需要现有用户与</w:t>
      </w:r>
      <w:r>
        <w:rPr>
          <w:lang w:val="en-GB" w:eastAsia="zh-CN"/>
        </w:rPr>
        <w:t>LSA</w:t>
      </w:r>
      <w:r>
        <w:rPr>
          <w:lang w:val="en-GB" w:eastAsia="zh-CN"/>
        </w:rPr>
        <w:t>被许可人</w:t>
      </w:r>
      <w:r>
        <w:rPr>
          <w:rFonts w:hint="eastAsia"/>
          <w:lang w:val="en-GB" w:eastAsia="zh-CN"/>
        </w:rPr>
        <w:t>之间紧密合作。</w:t>
      </w:r>
      <w:bookmarkEnd w:id="330"/>
      <w:r w:rsidR="0036317A" w:rsidRPr="00492624">
        <w:rPr>
          <w:lang w:val="en-GB" w:eastAsia="zh-CN"/>
        </w:rPr>
        <w:t xml:space="preserve"> </w:t>
      </w:r>
    </w:p>
    <w:p w:rsidR="0036317A" w:rsidRPr="00492624" w:rsidRDefault="00BA0933" w:rsidP="00CB0BED">
      <w:pPr>
        <w:spacing w:line="259" w:lineRule="auto"/>
        <w:ind w:firstLineChars="200" w:firstLine="480"/>
        <w:rPr>
          <w:lang w:val="en-GB" w:eastAsia="zh-CN"/>
        </w:rPr>
      </w:pPr>
      <w:bookmarkStart w:id="331" w:name="lt_pId392"/>
      <w:r>
        <w:rPr>
          <w:rFonts w:hint="eastAsia"/>
          <w:lang w:val="en-GB" w:eastAsia="zh-CN"/>
        </w:rPr>
        <w:t>此外，为使</w:t>
      </w:r>
      <w:r w:rsidR="0036317A" w:rsidRPr="00492624">
        <w:rPr>
          <w:lang w:val="en-GB" w:eastAsia="zh-CN"/>
        </w:rPr>
        <w:t>LSA</w:t>
      </w:r>
      <w:r>
        <w:rPr>
          <w:rFonts w:hint="eastAsia"/>
          <w:lang w:val="en-GB" w:eastAsia="zh-CN"/>
        </w:rPr>
        <w:t>比清频更快地将频谱投入市场，现有用户需要积极参与该进程。</w:t>
      </w:r>
      <w:bookmarkEnd w:id="331"/>
    </w:p>
    <w:p w:rsidR="0036317A" w:rsidRPr="00492624" w:rsidRDefault="00BA0933" w:rsidP="00CB0BED">
      <w:pPr>
        <w:spacing w:line="259" w:lineRule="auto"/>
        <w:ind w:firstLineChars="200" w:firstLine="480"/>
        <w:rPr>
          <w:lang w:val="en-GB" w:eastAsia="zh-CN"/>
        </w:rPr>
      </w:pPr>
      <w:bookmarkStart w:id="332" w:name="lt_pId393"/>
      <w:r>
        <w:rPr>
          <w:rFonts w:hint="eastAsia"/>
          <w:lang w:val="en-GB" w:eastAsia="zh-CN"/>
        </w:rPr>
        <w:t>因此，</w:t>
      </w:r>
      <w:r w:rsidR="0036317A" w:rsidRPr="00492624">
        <w:rPr>
          <w:lang w:val="en-GB" w:eastAsia="zh-CN"/>
        </w:rPr>
        <w:t>LSA</w:t>
      </w:r>
      <w:r>
        <w:rPr>
          <w:rFonts w:hint="eastAsia"/>
          <w:lang w:val="en-GB" w:eastAsia="zh-CN"/>
        </w:rPr>
        <w:t>应自愿实施。</w:t>
      </w:r>
      <w:bookmarkEnd w:id="332"/>
    </w:p>
    <w:p w:rsidR="0036317A" w:rsidRPr="00922E70" w:rsidRDefault="0036317A" w:rsidP="00CB0BED">
      <w:pPr>
        <w:pStyle w:val="Heading3"/>
        <w:spacing w:line="259" w:lineRule="auto"/>
        <w:rPr>
          <w:lang w:val="en-GB" w:eastAsia="zh-CN"/>
        </w:rPr>
      </w:pPr>
      <w:bookmarkStart w:id="333" w:name="lt_pId394"/>
      <w:bookmarkStart w:id="334" w:name="_Toc485590944"/>
      <w:r w:rsidRPr="00492624">
        <w:rPr>
          <w:lang w:val="en-GB" w:eastAsia="zh-CN"/>
        </w:rPr>
        <w:t>A1-2.3.3</w:t>
      </w:r>
      <w:bookmarkEnd w:id="333"/>
      <w:r w:rsidRPr="00492624">
        <w:rPr>
          <w:lang w:val="en-GB" w:eastAsia="zh-CN"/>
        </w:rPr>
        <w:tab/>
      </w:r>
      <w:bookmarkStart w:id="335" w:name="lt_pId395"/>
      <w:r w:rsidR="00BA0933">
        <w:rPr>
          <w:rFonts w:hint="eastAsia"/>
          <w:lang w:val="en-GB" w:eastAsia="zh-CN"/>
        </w:rPr>
        <w:t>标准</w:t>
      </w:r>
      <w:r w:rsidRPr="00922E70">
        <w:rPr>
          <w:lang w:val="en-GB" w:eastAsia="zh-CN"/>
        </w:rPr>
        <w:t>3</w:t>
      </w:r>
      <w:r w:rsidR="00BA0933">
        <w:rPr>
          <w:rFonts w:hint="eastAsia"/>
          <w:lang w:val="en-GB" w:eastAsia="zh-CN"/>
        </w:rPr>
        <w:t>：根据市场需求并从现有用户的利益出发</w:t>
      </w:r>
      <w:bookmarkEnd w:id="335"/>
      <w:bookmarkEnd w:id="334"/>
    </w:p>
    <w:p w:rsidR="0036317A" w:rsidRPr="00922E70" w:rsidRDefault="00D638F6" w:rsidP="00CB0BED">
      <w:pPr>
        <w:spacing w:line="259" w:lineRule="auto"/>
        <w:ind w:firstLineChars="200" w:firstLine="480"/>
        <w:rPr>
          <w:lang w:val="en-GB" w:eastAsia="zh-CN"/>
        </w:rPr>
      </w:pPr>
      <w:bookmarkStart w:id="336" w:name="lt_pId397"/>
      <w:r>
        <w:rPr>
          <w:rFonts w:hint="eastAsia"/>
          <w:lang w:val="en-GB" w:eastAsia="zh-CN"/>
        </w:rPr>
        <w:t>要使</w:t>
      </w:r>
      <w:r w:rsidR="0036317A" w:rsidRPr="00922E70">
        <w:rPr>
          <w:lang w:val="en-GB" w:eastAsia="zh-CN"/>
        </w:rPr>
        <w:t>LSA</w:t>
      </w:r>
      <w:r>
        <w:rPr>
          <w:rFonts w:hint="eastAsia"/>
          <w:lang w:val="en-GB" w:eastAsia="zh-CN"/>
        </w:rPr>
        <w:t>为成功的商业服务提供支持，既需要一个积极的现有用户（看到共用频段的好处），也需要针对</w:t>
      </w:r>
      <w:r>
        <w:rPr>
          <w:lang w:val="en-GB" w:eastAsia="zh-CN"/>
        </w:rPr>
        <w:t>LSA</w:t>
      </w:r>
      <w:r>
        <w:rPr>
          <w:lang w:val="en-GB" w:eastAsia="zh-CN"/>
        </w:rPr>
        <w:t>被许可人</w:t>
      </w:r>
      <w:r>
        <w:rPr>
          <w:rFonts w:hint="eastAsia"/>
          <w:lang w:val="en-GB" w:eastAsia="zh-CN"/>
        </w:rPr>
        <w:t>的明确商业得利。</w:t>
      </w:r>
      <w:bookmarkStart w:id="337" w:name="lt_pId398"/>
      <w:bookmarkEnd w:id="336"/>
      <w:r w:rsidR="0036317A" w:rsidRPr="00922E70">
        <w:rPr>
          <w:lang w:val="en-GB" w:eastAsia="zh-CN"/>
        </w:rPr>
        <w:t>LSA</w:t>
      </w:r>
      <w:r>
        <w:rPr>
          <w:rFonts w:hint="eastAsia"/>
          <w:lang w:val="en-GB" w:eastAsia="zh-CN"/>
        </w:rPr>
        <w:t>充分利用所涉各方，即现有用户和</w:t>
      </w:r>
      <w:r>
        <w:rPr>
          <w:lang w:val="en-GB" w:eastAsia="zh-CN"/>
        </w:rPr>
        <w:t>LSA</w:t>
      </w:r>
      <w:r>
        <w:rPr>
          <w:lang w:val="en-GB" w:eastAsia="zh-CN"/>
        </w:rPr>
        <w:t>被许可人</w:t>
      </w:r>
      <w:r>
        <w:rPr>
          <w:rFonts w:hint="eastAsia"/>
          <w:lang w:val="en-GB" w:eastAsia="zh-CN"/>
        </w:rPr>
        <w:t>的利益，这一点很重要。</w:t>
      </w:r>
      <w:bookmarkStart w:id="338" w:name="lt_pId399"/>
      <w:bookmarkEnd w:id="337"/>
      <w:r w:rsidR="00922548">
        <w:rPr>
          <w:rFonts w:hint="eastAsia"/>
          <w:lang w:val="en-GB" w:eastAsia="zh-CN"/>
        </w:rPr>
        <w:t>现有用</w:t>
      </w:r>
      <w:r w:rsidR="00F708C5">
        <w:rPr>
          <w:rFonts w:hint="eastAsia"/>
          <w:lang w:val="en-GB" w:eastAsia="zh-CN"/>
        </w:rPr>
        <w:t>户</w:t>
      </w:r>
      <w:r w:rsidR="00922548">
        <w:rPr>
          <w:rFonts w:hint="eastAsia"/>
          <w:lang w:val="en-GB" w:eastAsia="zh-CN"/>
        </w:rPr>
        <w:t>与未来的</w:t>
      </w:r>
      <w:r w:rsidR="00922548">
        <w:rPr>
          <w:lang w:val="en-GB" w:eastAsia="zh-CN"/>
        </w:rPr>
        <w:t>LSA</w:t>
      </w:r>
      <w:r w:rsidR="00922548">
        <w:rPr>
          <w:lang w:val="en-GB" w:eastAsia="zh-CN"/>
        </w:rPr>
        <w:t>被许可人</w:t>
      </w:r>
      <w:r w:rsidR="00922548">
        <w:rPr>
          <w:rFonts w:hint="eastAsia"/>
          <w:lang w:val="en-GB" w:eastAsia="zh-CN"/>
        </w:rPr>
        <w:t>开展广泛讨论对于确定双方均可最大限度获益的共用方案非常重要。</w:t>
      </w:r>
      <w:bookmarkEnd w:id="338"/>
    </w:p>
    <w:p w:rsidR="00CB0BED" w:rsidRDefault="00CB0BED">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bookmarkStart w:id="339" w:name="lt_pId400"/>
      <w:r>
        <w:rPr>
          <w:lang w:val="en-GB" w:eastAsia="zh-CN"/>
        </w:rPr>
        <w:br w:type="page"/>
      </w:r>
    </w:p>
    <w:p w:rsidR="0036317A" w:rsidRPr="00922E70" w:rsidRDefault="00922548" w:rsidP="00CB0BED">
      <w:pPr>
        <w:spacing w:line="259" w:lineRule="auto"/>
        <w:ind w:firstLineChars="200" w:firstLine="480"/>
        <w:rPr>
          <w:lang w:val="en-GB" w:eastAsia="zh-CN"/>
        </w:rPr>
      </w:pPr>
      <w:r>
        <w:rPr>
          <w:rFonts w:hint="eastAsia"/>
          <w:lang w:val="en-GB" w:eastAsia="zh-CN"/>
        </w:rPr>
        <w:lastRenderedPageBreak/>
        <w:t>现有用户将受到可在特定频段内长期获得频谱且持续共用会得到足够补偿这一事实的鼓励。</w:t>
      </w:r>
      <w:bookmarkStart w:id="340" w:name="lt_pId401"/>
      <w:bookmarkEnd w:id="339"/>
      <w:r w:rsidR="00260D12">
        <w:rPr>
          <w:lang w:val="en-GB" w:eastAsia="zh-CN"/>
        </w:rPr>
        <w:t>LSA</w:t>
      </w:r>
      <w:r w:rsidR="00260D12">
        <w:rPr>
          <w:lang w:val="en-GB" w:eastAsia="zh-CN"/>
        </w:rPr>
        <w:t>被许可人</w:t>
      </w:r>
      <w:r w:rsidR="00373AD3">
        <w:rPr>
          <w:rFonts w:hint="eastAsia"/>
          <w:lang w:val="en-GB" w:eastAsia="zh-CN"/>
        </w:rPr>
        <w:t>的动力基于诱人的共用条件和低成本（如不规定覆盖业务）、大规模地及时获得频谱。</w:t>
      </w:r>
      <w:bookmarkEnd w:id="340"/>
    </w:p>
    <w:p w:rsidR="0036317A" w:rsidRPr="00922E70" w:rsidRDefault="0036317A" w:rsidP="00CB0BED">
      <w:pPr>
        <w:spacing w:line="259" w:lineRule="auto"/>
        <w:ind w:firstLineChars="200" w:firstLine="480"/>
        <w:rPr>
          <w:lang w:val="en-GB" w:eastAsia="zh-CN"/>
        </w:rPr>
      </w:pPr>
      <w:bookmarkStart w:id="341" w:name="lt_pId402"/>
      <w:r w:rsidRPr="00922E70">
        <w:rPr>
          <w:lang w:val="en-GB" w:eastAsia="zh-CN"/>
        </w:rPr>
        <w:t>LSA</w:t>
      </w:r>
      <w:r w:rsidR="00373AD3">
        <w:rPr>
          <w:rFonts w:hint="eastAsia"/>
          <w:lang w:val="en-GB" w:eastAsia="zh-CN"/>
        </w:rPr>
        <w:t>应基于激励和市场需求。</w:t>
      </w:r>
      <w:bookmarkEnd w:id="341"/>
    </w:p>
    <w:p w:rsidR="0036317A" w:rsidRPr="00922E70" w:rsidRDefault="0036317A" w:rsidP="00373AD3">
      <w:pPr>
        <w:pStyle w:val="Heading3"/>
        <w:rPr>
          <w:lang w:val="en-GB" w:eastAsia="zh-CN"/>
        </w:rPr>
      </w:pPr>
      <w:bookmarkStart w:id="342" w:name="lt_pId403"/>
      <w:bookmarkStart w:id="343" w:name="_Toc485590945"/>
      <w:r w:rsidRPr="00922E70">
        <w:rPr>
          <w:lang w:val="en-GB" w:eastAsia="zh-CN"/>
        </w:rPr>
        <w:t>A1-2.3.4</w:t>
      </w:r>
      <w:bookmarkEnd w:id="342"/>
      <w:r w:rsidRPr="00922E70">
        <w:rPr>
          <w:lang w:val="en-GB" w:eastAsia="zh-CN"/>
        </w:rPr>
        <w:tab/>
      </w:r>
      <w:bookmarkStart w:id="344" w:name="lt_pId404"/>
      <w:r w:rsidR="00373AD3">
        <w:rPr>
          <w:rFonts w:hint="eastAsia"/>
          <w:lang w:val="en-GB" w:eastAsia="zh-CN"/>
        </w:rPr>
        <w:t>标准</w:t>
      </w:r>
      <w:r w:rsidRPr="00922E70">
        <w:rPr>
          <w:lang w:val="en-GB" w:eastAsia="zh-CN"/>
        </w:rPr>
        <w:t>4</w:t>
      </w:r>
      <w:r w:rsidR="00373AD3">
        <w:rPr>
          <w:rFonts w:hint="eastAsia"/>
          <w:lang w:val="en-GB" w:eastAsia="zh-CN"/>
        </w:rPr>
        <w:t>：</w:t>
      </w:r>
      <w:bookmarkStart w:id="345" w:name="lt_pId405"/>
      <w:bookmarkEnd w:id="344"/>
      <w:r w:rsidR="00260D12">
        <w:rPr>
          <w:lang w:val="en-GB" w:eastAsia="zh-CN"/>
        </w:rPr>
        <w:t>LSA</w:t>
      </w:r>
      <w:r w:rsidR="00260D12">
        <w:rPr>
          <w:lang w:val="en-GB" w:eastAsia="zh-CN"/>
        </w:rPr>
        <w:t>被许可人</w:t>
      </w:r>
      <w:bookmarkEnd w:id="343"/>
      <w:bookmarkEnd w:id="345"/>
      <w:r w:rsidR="00373AD3">
        <w:rPr>
          <w:rFonts w:hint="eastAsia"/>
          <w:lang w:val="en-GB" w:eastAsia="zh-CN"/>
        </w:rPr>
        <w:t>之间的排他性</w:t>
      </w:r>
    </w:p>
    <w:p w:rsidR="0036317A" w:rsidRPr="00492624" w:rsidRDefault="00400B47" w:rsidP="00F708C5">
      <w:pPr>
        <w:ind w:firstLineChars="200" w:firstLine="480"/>
        <w:rPr>
          <w:lang w:val="en-GB" w:eastAsia="zh-CN"/>
        </w:rPr>
      </w:pPr>
      <w:bookmarkStart w:id="346" w:name="lt_pId406"/>
      <w:r>
        <w:rPr>
          <w:rFonts w:hint="eastAsia"/>
          <w:lang w:val="en-GB" w:eastAsia="zh-CN"/>
        </w:rPr>
        <w:t>移动运营商通常依赖专用频谱（</w:t>
      </w:r>
      <w:r w:rsidR="002F7A8C">
        <w:rPr>
          <w:rFonts w:hint="eastAsia"/>
          <w:lang w:val="en-GB" w:eastAsia="zh-CN"/>
        </w:rPr>
        <w:t>供单个</w:t>
      </w:r>
      <w:r w:rsidR="002F7A8C">
        <w:rPr>
          <w:rFonts w:hint="eastAsia"/>
          <w:lang w:val="en-GB" w:eastAsia="zh-CN"/>
        </w:rPr>
        <w:t>MNO</w:t>
      </w:r>
      <w:r w:rsidR="002F7A8C">
        <w:rPr>
          <w:rFonts w:hint="eastAsia"/>
          <w:lang w:val="en-GB" w:eastAsia="zh-CN"/>
        </w:rPr>
        <w:t>使用的频谱</w:t>
      </w:r>
      <w:r>
        <w:rPr>
          <w:rFonts w:hint="eastAsia"/>
          <w:lang w:val="en-GB" w:eastAsia="zh-CN"/>
        </w:rPr>
        <w:t>）</w:t>
      </w:r>
      <w:r w:rsidR="002F7A8C">
        <w:rPr>
          <w:rFonts w:hint="eastAsia"/>
          <w:lang w:val="en-GB" w:eastAsia="zh-CN"/>
        </w:rPr>
        <w:t>。</w:t>
      </w:r>
      <w:bookmarkStart w:id="347" w:name="lt_pId407"/>
      <w:bookmarkEnd w:id="346"/>
      <w:r w:rsidR="002F7A8C">
        <w:rPr>
          <w:rFonts w:hint="eastAsia"/>
          <w:lang w:val="en-GB" w:eastAsia="zh-CN"/>
        </w:rPr>
        <w:t>在频谱可用的地点和时间，如果</w:t>
      </w:r>
      <w:r w:rsidR="0036317A" w:rsidRPr="00922E70">
        <w:rPr>
          <w:lang w:val="en-GB" w:eastAsia="zh-CN"/>
        </w:rPr>
        <w:t>LSA</w:t>
      </w:r>
      <w:r w:rsidR="002F7A8C">
        <w:rPr>
          <w:rFonts w:hint="eastAsia"/>
          <w:lang w:val="en-GB" w:eastAsia="zh-CN"/>
        </w:rPr>
        <w:t>允许按照与专用频谱所支持的相同水平提供服务质量，那么只有移动宽带业务的提供才会受益。</w:t>
      </w:r>
      <w:bookmarkStart w:id="348" w:name="lt_pId408"/>
      <w:bookmarkEnd w:id="347"/>
      <w:r w:rsidR="002F7A8C">
        <w:rPr>
          <w:rFonts w:hint="eastAsia"/>
          <w:lang w:val="en-GB" w:eastAsia="zh-CN"/>
        </w:rPr>
        <w:t>至于覆盖问题，只能通过</w:t>
      </w:r>
      <w:r w:rsidR="002F7A8C">
        <w:rPr>
          <w:rFonts w:hint="eastAsia"/>
          <w:lang w:val="en-GB" w:eastAsia="zh-CN"/>
        </w:rPr>
        <w:t>MNO</w:t>
      </w:r>
      <w:r w:rsidR="002F7A8C">
        <w:rPr>
          <w:rFonts w:hint="eastAsia"/>
          <w:lang w:val="en-GB" w:eastAsia="zh-CN"/>
        </w:rPr>
        <w:t>完全控制</w:t>
      </w:r>
      <w:r w:rsidR="002F7A8C">
        <w:rPr>
          <w:rFonts w:hint="eastAsia"/>
          <w:lang w:val="en-GB" w:eastAsia="zh-CN"/>
        </w:rPr>
        <w:t>/</w:t>
      </w:r>
      <w:r w:rsidR="002F7A8C">
        <w:rPr>
          <w:rFonts w:hint="eastAsia"/>
          <w:lang w:val="en-GB" w:eastAsia="zh-CN"/>
        </w:rPr>
        <w:t>充分了解所面临的干扰，从而清楚其网络可提供性能的许可频谱，才能提供服务质量。</w:t>
      </w:r>
      <w:bookmarkEnd w:id="348"/>
      <w:r w:rsidR="0036317A" w:rsidRPr="00492624">
        <w:rPr>
          <w:lang w:val="en-GB" w:eastAsia="zh-CN"/>
        </w:rPr>
        <w:t xml:space="preserve"> </w:t>
      </w:r>
    </w:p>
    <w:p w:rsidR="0036317A" w:rsidRPr="00492624" w:rsidRDefault="0036317A" w:rsidP="00F708C5">
      <w:pPr>
        <w:ind w:firstLineChars="200" w:firstLine="480"/>
        <w:rPr>
          <w:lang w:val="en-GB" w:eastAsia="zh-CN"/>
        </w:rPr>
      </w:pPr>
      <w:bookmarkStart w:id="349" w:name="lt_pId409"/>
      <w:r w:rsidRPr="00492624">
        <w:rPr>
          <w:lang w:val="en-GB" w:eastAsia="zh-CN"/>
        </w:rPr>
        <w:t>MNO</w:t>
      </w:r>
      <w:r w:rsidR="002F7A8C">
        <w:rPr>
          <w:rFonts w:hint="eastAsia"/>
          <w:lang w:val="en-GB" w:eastAsia="zh-CN"/>
        </w:rPr>
        <w:t>也需要</w:t>
      </w:r>
      <w:r w:rsidR="00026A67">
        <w:rPr>
          <w:rFonts w:hint="eastAsia"/>
          <w:lang w:val="en-GB" w:eastAsia="zh-CN"/>
        </w:rPr>
        <w:t>充分知晓其未来频谱获取情况，才能制定发展计划。总体而言，</w:t>
      </w:r>
      <w:bookmarkStart w:id="350" w:name="lt_pId410"/>
      <w:bookmarkEnd w:id="349"/>
      <w:r w:rsidR="00260D12">
        <w:rPr>
          <w:lang w:val="en-GB" w:eastAsia="zh-CN"/>
        </w:rPr>
        <w:t>LSA</w:t>
      </w:r>
      <w:r w:rsidR="00260D12">
        <w:rPr>
          <w:lang w:val="en-GB" w:eastAsia="zh-CN"/>
        </w:rPr>
        <w:t>被许可人</w:t>
      </w:r>
      <w:r w:rsidR="00026A67">
        <w:rPr>
          <w:rFonts w:hint="eastAsia"/>
          <w:lang w:val="en-GB" w:eastAsia="zh-CN"/>
        </w:rPr>
        <w:t>在给定地点、给定时间对于可预见未来的频谱资源的排他性是该概念吸引基础设施投资并根据覆盖服务质量提供业务的一个重要方面。</w:t>
      </w:r>
      <w:bookmarkEnd w:id="350"/>
    </w:p>
    <w:p w:rsidR="0036317A" w:rsidRPr="00492624" w:rsidRDefault="00026A67" w:rsidP="00F708C5">
      <w:pPr>
        <w:ind w:firstLineChars="200" w:firstLine="480"/>
        <w:rPr>
          <w:lang w:val="en-GB" w:eastAsia="zh-CN"/>
        </w:rPr>
      </w:pPr>
      <w:bookmarkStart w:id="351" w:name="lt_pId411"/>
      <w:r>
        <w:rPr>
          <w:rFonts w:hint="eastAsia"/>
          <w:lang w:val="en-GB" w:eastAsia="zh-CN"/>
        </w:rPr>
        <w:t>现有用户也可从排他性中获益。排他性保证了现有用户可直接确定在给定时间、给定地点有权使用该频段的具体</w:t>
      </w:r>
      <w:bookmarkStart w:id="352" w:name="lt_pId412"/>
      <w:bookmarkEnd w:id="351"/>
      <w:r w:rsidR="00260D12">
        <w:rPr>
          <w:lang w:val="en-GB" w:eastAsia="zh-CN"/>
        </w:rPr>
        <w:t>LSA</w:t>
      </w:r>
      <w:r w:rsidR="00260D12">
        <w:rPr>
          <w:lang w:val="en-GB" w:eastAsia="zh-CN"/>
        </w:rPr>
        <w:t>被许可人</w:t>
      </w:r>
      <w:r>
        <w:rPr>
          <w:rFonts w:hint="eastAsia"/>
          <w:lang w:val="en-GB" w:eastAsia="zh-CN"/>
        </w:rPr>
        <w:t>。</w:t>
      </w:r>
      <w:bookmarkEnd w:id="352"/>
    </w:p>
    <w:p w:rsidR="0036317A" w:rsidRPr="00922E70" w:rsidRDefault="0036317A" w:rsidP="00026A67">
      <w:pPr>
        <w:pStyle w:val="Heading3"/>
        <w:rPr>
          <w:lang w:val="en-GB"/>
        </w:rPr>
      </w:pPr>
      <w:bookmarkStart w:id="353" w:name="lt_pId413"/>
      <w:bookmarkStart w:id="354" w:name="_Toc485590946"/>
      <w:r w:rsidRPr="00492624">
        <w:rPr>
          <w:lang w:val="en-GB"/>
        </w:rPr>
        <w:t>A1-2.3.5</w:t>
      </w:r>
      <w:bookmarkEnd w:id="353"/>
      <w:r w:rsidRPr="00492624">
        <w:rPr>
          <w:lang w:val="en-GB"/>
        </w:rPr>
        <w:tab/>
      </w:r>
      <w:bookmarkStart w:id="355" w:name="lt_pId414"/>
      <w:r w:rsidR="00026A67">
        <w:rPr>
          <w:rFonts w:hint="eastAsia"/>
          <w:lang w:val="en-GB" w:eastAsia="zh-CN"/>
        </w:rPr>
        <w:t>标准</w:t>
      </w:r>
      <w:r w:rsidRPr="00922E70">
        <w:rPr>
          <w:lang w:val="en-GB"/>
        </w:rPr>
        <w:t>5</w:t>
      </w:r>
      <w:r w:rsidR="00026A67">
        <w:rPr>
          <w:rFonts w:hint="eastAsia"/>
          <w:lang w:val="en-GB" w:eastAsia="zh-CN"/>
        </w:rPr>
        <w:t>：统一</w:t>
      </w:r>
      <w:bookmarkEnd w:id="355"/>
      <w:bookmarkEnd w:id="354"/>
    </w:p>
    <w:p w:rsidR="0036317A" w:rsidRPr="00922E70" w:rsidRDefault="00C81C5B" w:rsidP="00F708C5">
      <w:pPr>
        <w:ind w:firstLineChars="200" w:firstLine="480"/>
        <w:rPr>
          <w:lang w:val="en-GB" w:eastAsia="zh-CN"/>
        </w:rPr>
      </w:pPr>
      <w:bookmarkStart w:id="356" w:name="lt_pId416"/>
      <w:r>
        <w:rPr>
          <w:rFonts w:hint="eastAsia"/>
          <w:lang w:val="en-GB" w:eastAsia="zh-CN"/>
        </w:rPr>
        <w:t>保持规模效应机遇仍是移动宽带业的最优先目标。寻求</w:t>
      </w:r>
      <w:bookmarkStart w:id="357" w:name="lt_pId417"/>
      <w:bookmarkEnd w:id="356"/>
      <w:r w:rsidR="0036317A" w:rsidRPr="00922E70">
        <w:rPr>
          <w:lang w:val="en-GB" w:eastAsia="zh-CN"/>
        </w:rPr>
        <w:t>LSA</w:t>
      </w:r>
      <w:r>
        <w:rPr>
          <w:rFonts w:hint="eastAsia"/>
          <w:lang w:val="en-GB" w:eastAsia="zh-CN"/>
        </w:rPr>
        <w:t>机遇而不顾及范围更广的行业和标准化问题可能不会成功实现商业部署。</w:t>
      </w:r>
      <w:bookmarkEnd w:id="357"/>
      <w:r w:rsidR="0036317A" w:rsidRPr="00922E70">
        <w:rPr>
          <w:lang w:val="en-GB" w:eastAsia="zh-CN"/>
        </w:rPr>
        <w:t xml:space="preserve"> </w:t>
      </w:r>
    </w:p>
    <w:p w:rsidR="0036317A" w:rsidRPr="00922E70" w:rsidRDefault="00C81C5B" w:rsidP="00F708C5">
      <w:pPr>
        <w:ind w:firstLineChars="200" w:firstLine="480"/>
        <w:rPr>
          <w:lang w:val="en-GB" w:eastAsia="zh-CN"/>
        </w:rPr>
      </w:pPr>
      <w:bookmarkStart w:id="358" w:name="lt_pId418"/>
      <w:r>
        <w:rPr>
          <w:rFonts w:hint="eastAsia"/>
          <w:lang w:val="en-GB" w:eastAsia="zh-CN"/>
        </w:rPr>
        <w:t>其中，</w:t>
      </w:r>
      <w:r w:rsidR="0036317A" w:rsidRPr="00922E70">
        <w:rPr>
          <w:lang w:val="en-GB" w:eastAsia="zh-CN"/>
        </w:rPr>
        <w:t>LSA</w:t>
      </w:r>
      <w:r>
        <w:rPr>
          <w:rFonts w:hint="eastAsia"/>
          <w:lang w:val="en-GB" w:eastAsia="zh-CN"/>
        </w:rPr>
        <w:t>可以具有有效全球统一潜力（如已被确定用于</w:t>
      </w:r>
      <w:r>
        <w:rPr>
          <w:rFonts w:hint="eastAsia"/>
          <w:lang w:val="en-GB" w:eastAsia="zh-CN"/>
        </w:rPr>
        <w:t>IMT</w:t>
      </w:r>
      <w:r>
        <w:rPr>
          <w:rFonts w:hint="eastAsia"/>
          <w:lang w:val="en-GB" w:eastAsia="zh-CN"/>
        </w:rPr>
        <w:t>但由于各国或各地区特定现有用户的需求不同而无法提供）且为相关标准化活动所支持的频谱为目标。</w:t>
      </w:r>
      <w:bookmarkEnd w:id="358"/>
    </w:p>
    <w:p w:rsidR="0036317A" w:rsidRPr="00492624" w:rsidRDefault="0036317A" w:rsidP="00F708C5">
      <w:pPr>
        <w:ind w:firstLineChars="200" w:firstLine="480"/>
        <w:rPr>
          <w:lang w:val="en-GB" w:eastAsia="zh-CN"/>
        </w:rPr>
      </w:pPr>
      <w:bookmarkStart w:id="359" w:name="lt_pId419"/>
      <w:r w:rsidRPr="00922E70">
        <w:rPr>
          <w:lang w:val="en-GB" w:eastAsia="zh-CN"/>
        </w:rPr>
        <w:t>LSA</w:t>
      </w:r>
      <w:r w:rsidR="00CC7ABC">
        <w:rPr>
          <w:rFonts w:hint="eastAsia"/>
          <w:lang w:val="en-GB" w:eastAsia="zh-CN"/>
        </w:rPr>
        <w:t>涉及的是具有很大的全球统一潜力且为适当标准化所支持的频段。</w:t>
      </w:r>
      <w:bookmarkEnd w:id="359"/>
    </w:p>
    <w:p w:rsidR="0036317A" w:rsidRPr="00492624" w:rsidRDefault="0036317A" w:rsidP="00CC7ABC">
      <w:pPr>
        <w:pStyle w:val="Heading2"/>
        <w:rPr>
          <w:lang w:val="en-GB" w:eastAsia="zh-CN"/>
        </w:rPr>
      </w:pPr>
      <w:bookmarkStart w:id="360" w:name="lt_pId420"/>
      <w:bookmarkStart w:id="361" w:name="_Toc485590947"/>
      <w:bookmarkStart w:id="362" w:name="_Toc489884503"/>
      <w:bookmarkStart w:id="363" w:name="_Toc498609225"/>
      <w:r w:rsidRPr="00492624">
        <w:rPr>
          <w:lang w:val="en-GB" w:eastAsia="zh-CN"/>
        </w:rPr>
        <w:t>A1-2.4</w:t>
      </w:r>
      <w:bookmarkEnd w:id="360"/>
      <w:r w:rsidRPr="00492624">
        <w:rPr>
          <w:lang w:val="en-GB" w:eastAsia="zh-CN"/>
        </w:rPr>
        <w:tab/>
      </w:r>
      <w:bookmarkStart w:id="364" w:name="lt_pId421"/>
      <w:r w:rsidRPr="00492624">
        <w:rPr>
          <w:lang w:val="en-GB" w:eastAsia="zh-CN"/>
        </w:rPr>
        <w:t>LSA</w:t>
      </w:r>
      <w:r w:rsidR="00CC7ABC">
        <w:rPr>
          <w:rFonts w:hint="eastAsia"/>
          <w:lang w:val="en-GB" w:eastAsia="zh-CN"/>
        </w:rPr>
        <w:t>利益攸关方和职责</w:t>
      </w:r>
      <w:bookmarkEnd w:id="361"/>
      <w:bookmarkEnd w:id="362"/>
      <w:bookmarkEnd w:id="364"/>
      <w:bookmarkEnd w:id="363"/>
    </w:p>
    <w:p w:rsidR="0036317A" w:rsidRPr="00492624" w:rsidRDefault="00CC7ABC" w:rsidP="00F708C5">
      <w:pPr>
        <w:ind w:firstLineChars="200" w:firstLine="480"/>
        <w:rPr>
          <w:lang w:val="en-GB" w:eastAsia="zh-CN"/>
        </w:rPr>
      </w:pPr>
      <w:bookmarkStart w:id="365" w:name="lt_pId422"/>
      <w:r>
        <w:rPr>
          <w:rFonts w:hint="eastAsia"/>
          <w:lang w:val="en-GB" w:eastAsia="zh-CN"/>
        </w:rPr>
        <w:t>多个利益攸关方必须在各国层面密切合作，才能在一个频段内根据</w:t>
      </w:r>
      <w:r>
        <w:rPr>
          <w:rFonts w:hint="eastAsia"/>
          <w:lang w:val="en-GB" w:eastAsia="zh-CN"/>
        </w:rPr>
        <w:t>LSA</w:t>
      </w:r>
      <w:r>
        <w:rPr>
          <w:rFonts w:hint="eastAsia"/>
          <w:lang w:val="en-GB" w:eastAsia="zh-CN"/>
        </w:rPr>
        <w:t>引入</w:t>
      </w:r>
      <w:r w:rsidR="0036317A" w:rsidRPr="00492624">
        <w:rPr>
          <w:lang w:val="en-GB" w:eastAsia="zh-CN"/>
        </w:rPr>
        <w:t>MFCN</w:t>
      </w:r>
      <w:r>
        <w:rPr>
          <w:rFonts w:hint="eastAsia"/>
          <w:lang w:val="en-GB" w:eastAsia="zh-CN"/>
        </w:rPr>
        <w:t>：</w:t>
      </w:r>
      <w:bookmarkEnd w:id="365"/>
    </w:p>
    <w:p w:rsidR="0036317A" w:rsidRPr="00492624" w:rsidRDefault="0036317A" w:rsidP="00CC7ABC">
      <w:pPr>
        <w:pStyle w:val="enumlev1"/>
        <w:rPr>
          <w:lang w:val="en-GB" w:eastAsia="zh-CN"/>
        </w:rPr>
      </w:pPr>
      <w:r w:rsidRPr="00492624">
        <w:rPr>
          <w:lang w:val="en-GB" w:eastAsia="zh-CN"/>
        </w:rPr>
        <w:t>−</w:t>
      </w:r>
      <w:r w:rsidRPr="00492624">
        <w:rPr>
          <w:lang w:val="en-GB" w:eastAsia="zh-CN"/>
        </w:rPr>
        <w:tab/>
      </w:r>
      <w:bookmarkStart w:id="366" w:name="lt_pId424"/>
      <w:r w:rsidR="00CC7ABC">
        <w:rPr>
          <w:rFonts w:hint="eastAsia"/>
          <w:lang w:val="en-GB" w:eastAsia="zh-CN"/>
        </w:rPr>
        <w:t>主管部门</w:t>
      </w:r>
      <w:r w:rsidRPr="00492624">
        <w:rPr>
          <w:lang w:val="en-GB" w:eastAsia="zh-CN"/>
        </w:rPr>
        <w:t>/NRA</w:t>
      </w:r>
      <w:bookmarkEnd w:id="366"/>
      <w:r w:rsidR="00CC7ABC">
        <w:rPr>
          <w:rFonts w:hint="eastAsia"/>
          <w:lang w:val="en-GB" w:eastAsia="zh-CN"/>
        </w:rPr>
        <w:t>；</w:t>
      </w:r>
    </w:p>
    <w:p w:rsidR="0036317A" w:rsidRPr="00492624" w:rsidRDefault="0036317A" w:rsidP="00CC7ABC">
      <w:pPr>
        <w:pStyle w:val="enumlev1"/>
        <w:rPr>
          <w:lang w:val="en-GB" w:eastAsia="zh-CN"/>
        </w:rPr>
      </w:pPr>
      <w:r w:rsidRPr="00492624">
        <w:rPr>
          <w:lang w:val="en-GB" w:eastAsia="zh-CN"/>
        </w:rPr>
        <w:t>−</w:t>
      </w:r>
      <w:r w:rsidRPr="00492624">
        <w:rPr>
          <w:lang w:val="en-GB" w:eastAsia="zh-CN"/>
        </w:rPr>
        <w:tab/>
      </w:r>
      <w:bookmarkStart w:id="367" w:name="lt_pId426"/>
      <w:r w:rsidR="00CC7ABC">
        <w:rPr>
          <w:rFonts w:hint="eastAsia"/>
          <w:lang w:val="en-GB" w:eastAsia="zh-CN"/>
        </w:rPr>
        <w:t>现有用户（即非</w:t>
      </w:r>
      <w:r w:rsidRPr="00492624">
        <w:rPr>
          <w:lang w:val="en-GB" w:eastAsia="zh-CN"/>
        </w:rPr>
        <w:t>MNO</w:t>
      </w:r>
      <w:r w:rsidR="00CC7ABC">
        <w:rPr>
          <w:rFonts w:hint="eastAsia"/>
          <w:lang w:val="en-GB" w:eastAsia="zh-CN"/>
        </w:rPr>
        <w:t>）；</w:t>
      </w:r>
      <w:bookmarkEnd w:id="367"/>
    </w:p>
    <w:p w:rsidR="0036317A" w:rsidRPr="00492624" w:rsidRDefault="0036317A" w:rsidP="00EC2688">
      <w:pPr>
        <w:pStyle w:val="enumlev1"/>
        <w:rPr>
          <w:lang w:val="en-GB" w:eastAsia="zh-CN"/>
        </w:rPr>
      </w:pPr>
      <w:r w:rsidRPr="00492624">
        <w:rPr>
          <w:lang w:val="en-GB" w:eastAsia="zh-CN"/>
        </w:rPr>
        <w:t>−</w:t>
      </w:r>
      <w:r w:rsidRPr="00492624">
        <w:rPr>
          <w:lang w:val="en-GB" w:eastAsia="zh-CN"/>
        </w:rPr>
        <w:tab/>
      </w:r>
      <w:bookmarkStart w:id="368" w:name="lt_pId428"/>
      <w:r w:rsidR="00EC2688">
        <w:rPr>
          <w:rFonts w:hint="eastAsia"/>
          <w:lang w:val="en-GB" w:eastAsia="zh-CN"/>
        </w:rPr>
        <w:t>未来的</w:t>
      </w:r>
      <w:r w:rsidR="00260D12">
        <w:rPr>
          <w:lang w:val="en-GB" w:eastAsia="zh-CN"/>
        </w:rPr>
        <w:t>LSA</w:t>
      </w:r>
      <w:r w:rsidR="00260D12">
        <w:rPr>
          <w:lang w:val="en-GB" w:eastAsia="zh-CN"/>
        </w:rPr>
        <w:t>被许可人</w:t>
      </w:r>
      <w:r w:rsidR="00CC7ABC">
        <w:rPr>
          <w:rFonts w:hint="eastAsia"/>
          <w:lang w:val="en-GB" w:eastAsia="zh-CN"/>
        </w:rPr>
        <w:t>（即</w:t>
      </w:r>
      <w:r w:rsidRPr="00492624">
        <w:rPr>
          <w:lang w:val="en-GB" w:eastAsia="zh-CN"/>
        </w:rPr>
        <w:t>MNO</w:t>
      </w:r>
      <w:r w:rsidR="00CC7ABC">
        <w:rPr>
          <w:rFonts w:hint="eastAsia"/>
          <w:lang w:val="en-GB" w:eastAsia="zh-CN"/>
        </w:rPr>
        <w:t>）。</w:t>
      </w:r>
      <w:bookmarkEnd w:id="368"/>
    </w:p>
    <w:p w:rsidR="00CB0BED" w:rsidRDefault="00CB0BED">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bookmarkStart w:id="369" w:name="lt_pId429"/>
      <w:r>
        <w:rPr>
          <w:lang w:val="en-GB" w:eastAsia="zh-CN"/>
        </w:rPr>
        <w:br w:type="page"/>
      </w:r>
    </w:p>
    <w:p w:rsidR="0036317A" w:rsidRPr="00492624" w:rsidRDefault="00EC2688" w:rsidP="00F708C5">
      <w:pPr>
        <w:ind w:firstLineChars="200" w:firstLine="480"/>
        <w:rPr>
          <w:lang w:val="en-GB" w:eastAsia="zh-CN"/>
        </w:rPr>
      </w:pPr>
      <w:r>
        <w:rPr>
          <w:rFonts w:hint="eastAsia"/>
          <w:lang w:val="en-GB" w:eastAsia="zh-CN"/>
        </w:rPr>
        <w:lastRenderedPageBreak/>
        <w:t>为适应不同的国情，各国的</w:t>
      </w:r>
      <w:r w:rsidR="0036317A" w:rsidRPr="00492624">
        <w:rPr>
          <w:lang w:val="en-GB" w:eastAsia="zh-CN"/>
        </w:rPr>
        <w:t>LSA</w:t>
      </w:r>
      <w:r>
        <w:rPr>
          <w:rFonts w:hint="eastAsia"/>
          <w:lang w:val="en-GB" w:eastAsia="zh-CN"/>
        </w:rPr>
        <w:t>属性和实施可能各不相同。在任何情况下，根据</w:t>
      </w:r>
      <w:r>
        <w:rPr>
          <w:rFonts w:hint="eastAsia"/>
          <w:lang w:val="en-GB" w:eastAsia="zh-CN"/>
        </w:rPr>
        <w:t>LSA</w:t>
      </w:r>
      <w:r>
        <w:rPr>
          <w:rFonts w:hint="eastAsia"/>
          <w:lang w:val="en-GB" w:eastAsia="zh-CN"/>
        </w:rPr>
        <w:t>引入</w:t>
      </w:r>
      <w:bookmarkStart w:id="370" w:name="lt_pId430"/>
      <w:bookmarkEnd w:id="369"/>
      <w:r w:rsidR="0036317A" w:rsidRPr="00492624">
        <w:rPr>
          <w:lang w:val="en-GB" w:eastAsia="zh-CN"/>
        </w:rPr>
        <w:t>MFCN</w:t>
      </w:r>
      <w:r>
        <w:rPr>
          <w:rFonts w:hint="eastAsia"/>
          <w:lang w:val="en-GB" w:eastAsia="zh-CN"/>
        </w:rPr>
        <w:t>将毫无例外地需要：</w:t>
      </w:r>
      <w:bookmarkEnd w:id="370"/>
    </w:p>
    <w:p w:rsidR="0036317A" w:rsidRPr="00492624" w:rsidRDefault="0036317A" w:rsidP="00EC2688">
      <w:pPr>
        <w:pStyle w:val="enumlev1"/>
        <w:rPr>
          <w:lang w:val="en-GB" w:eastAsia="zh-CN"/>
        </w:rPr>
      </w:pPr>
      <w:r w:rsidRPr="00492624">
        <w:rPr>
          <w:lang w:val="en-GB" w:eastAsia="zh-CN"/>
        </w:rPr>
        <w:t>−</w:t>
      </w:r>
      <w:r w:rsidRPr="00492624">
        <w:rPr>
          <w:lang w:val="en-GB" w:eastAsia="zh-CN"/>
        </w:rPr>
        <w:tab/>
      </w:r>
      <w:bookmarkStart w:id="371" w:name="lt_pId432"/>
      <w:r w:rsidR="00EC2688">
        <w:rPr>
          <w:rFonts w:hint="eastAsia"/>
          <w:lang w:val="en-GB" w:eastAsia="zh-CN"/>
        </w:rPr>
        <w:t>主管部门</w:t>
      </w:r>
      <w:r w:rsidR="00EC2688" w:rsidRPr="00492624">
        <w:rPr>
          <w:lang w:val="en-GB" w:eastAsia="zh-CN"/>
        </w:rPr>
        <w:t>/NRA</w:t>
      </w:r>
      <w:r w:rsidR="00EC2688">
        <w:rPr>
          <w:rFonts w:hint="eastAsia"/>
          <w:lang w:val="en-GB" w:eastAsia="zh-CN"/>
        </w:rPr>
        <w:t>、现有用户和未来的</w:t>
      </w:r>
      <w:r w:rsidR="00EC2688">
        <w:rPr>
          <w:lang w:val="en-GB" w:eastAsia="zh-CN"/>
        </w:rPr>
        <w:t>LSA</w:t>
      </w:r>
      <w:r w:rsidR="00EC2688">
        <w:rPr>
          <w:lang w:val="en-GB" w:eastAsia="zh-CN"/>
        </w:rPr>
        <w:t>被许可人</w:t>
      </w:r>
      <w:r w:rsidR="00EC2688">
        <w:rPr>
          <w:rFonts w:hint="eastAsia"/>
          <w:lang w:val="en-GB" w:eastAsia="zh-CN"/>
        </w:rPr>
        <w:t>开展对话，以定义共用框架；</w:t>
      </w:r>
      <w:bookmarkEnd w:id="371"/>
    </w:p>
    <w:p w:rsidR="0036317A" w:rsidRPr="00492624" w:rsidRDefault="0036317A" w:rsidP="00EC2688">
      <w:pPr>
        <w:pStyle w:val="enumlev1"/>
        <w:rPr>
          <w:lang w:val="en-GB" w:eastAsia="zh-CN"/>
        </w:rPr>
      </w:pPr>
      <w:r w:rsidRPr="00492624">
        <w:rPr>
          <w:lang w:val="en-GB" w:eastAsia="zh-CN"/>
        </w:rPr>
        <w:t>−</w:t>
      </w:r>
      <w:r w:rsidRPr="00492624">
        <w:rPr>
          <w:lang w:val="en-GB" w:eastAsia="zh-CN"/>
        </w:rPr>
        <w:tab/>
      </w:r>
      <w:bookmarkStart w:id="372" w:name="lt_pId434"/>
      <w:r w:rsidR="00EC2688">
        <w:rPr>
          <w:rFonts w:hint="eastAsia"/>
          <w:lang w:val="en-GB" w:eastAsia="zh-CN"/>
        </w:rPr>
        <w:t>主管部门</w:t>
      </w:r>
      <w:r w:rsidR="00EC2688" w:rsidRPr="00492624">
        <w:rPr>
          <w:lang w:val="en-GB" w:eastAsia="zh-CN"/>
        </w:rPr>
        <w:t>/NRA</w:t>
      </w:r>
      <w:r w:rsidR="00EC2688">
        <w:rPr>
          <w:rFonts w:hint="eastAsia"/>
          <w:lang w:val="en-GB" w:eastAsia="zh-CN"/>
        </w:rPr>
        <w:t>采用符合《许可指令》的程序，向</w:t>
      </w:r>
      <w:r w:rsidR="00EC2688">
        <w:rPr>
          <w:lang w:val="en-GB" w:eastAsia="zh-CN"/>
        </w:rPr>
        <w:t>LSA</w:t>
      </w:r>
      <w:r w:rsidR="00EC2688">
        <w:rPr>
          <w:lang w:val="en-GB" w:eastAsia="zh-CN"/>
        </w:rPr>
        <w:t>被许可人</w:t>
      </w:r>
      <w:r w:rsidR="00EC2688">
        <w:rPr>
          <w:rFonts w:hint="eastAsia"/>
          <w:lang w:val="en-GB" w:eastAsia="zh-CN"/>
        </w:rPr>
        <w:t>授予单独使用权。</w:t>
      </w:r>
      <w:bookmarkEnd w:id="372"/>
    </w:p>
    <w:p w:rsidR="0036317A" w:rsidRPr="00D65871" w:rsidRDefault="00EC2688" w:rsidP="00EC2688">
      <w:pPr>
        <w:pStyle w:val="FigureNo"/>
        <w:rPr>
          <w:lang w:val="en-GB" w:eastAsia="zh-CN"/>
        </w:rPr>
      </w:pPr>
      <w:bookmarkStart w:id="373" w:name="lt_pId435"/>
      <w:r>
        <w:rPr>
          <w:rFonts w:hint="eastAsia"/>
          <w:lang w:val="en-GB" w:eastAsia="zh-CN"/>
        </w:rPr>
        <w:t>图</w:t>
      </w:r>
      <w:r w:rsidR="0036317A" w:rsidRPr="00922E70">
        <w:rPr>
          <w:lang w:val="en-GB" w:eastAsia="zh-CN"/>
        </w:rPr>
        <w:t>A1-2</w:t>
      </w:r>
      <w:bookmarkEnd w:id="373"/>
    </w:p>
    <w:p w:rsidR="0036317A" w:rsidRDefault="00EC2688" w:rsidP="00534BDF">
      <w:pPr>
        <w:pStyle w:val="Figuretitle"/>
        <w:spacing w:after="240"/>
        <w:rPr>
          <w:lang w:val="en-GB" w:eastAsia="zh-CN"/>
        </w:rPr>
      </w:pPr>
      <w:bookmarkStart w:id="374" w:name="lt_pId436"/>
      <w:r>
        <w:rPr>
          <w:rFonts w:hint="eastAsia"/>
          <w:lang w:val="en-GB" w:eastAsia="zh-CN"/>
        </w:rPr>
        <w:t>在根据</w:t>
      </w:r>
      <w:r>
        <w:rPr>
          <w:rFonts w:hint="eastAsia"/>
          <w:lang w:val="en-GB" w:eastAsia="zh-CN"/>
        </w:rPr>
        <w:t>LSA</w:t>
      </w:r>
      <w:r>
        <w:rPr>
          <w:rFonts w:hint="eastAsia"/>
          <w:lang w:val="en-GB" w:eastAsia="zh-CN"/>
        </w:rPr>
        <w:t>在一个频段中引入</w:t>
      </w:r>
      <w:r>
        <w:rPr>
          <w:rFonts w:hint="eastAsia"/>
          <w:lang w:val="en-GB" w:eastAsia="zh-CN"/>
        </w:rPr>
        <w:t>MFCN</w:t>
      </w:r>
      <w:r>
        <w:rPr>
          <w:rFonts w:hint="eastAsia"/>
          <w:lang w:val="en-GB" w:eastAsia="zh-CN"/>
        </w:rPr>
        <w:t>之前需要的规则程序</w:t>
      </w:r>
      <w:bookmarkEnd w:id="374"/>
    </w:p>
    <w:p w:rsidR="00534BDF" w:rsidRPr="00534BDF" w:rsidRDefault="00534BDF" w:rsidP="00534BDF">
      <w:pPr>
        <w:pStyle w:val="Figure"/>
        <w:rPr>
          <w:lang w:val="en-GB" w:eastAsia="zh-CN"/>
        </w:rPr>
      </w:pPr>
      <w:r w:rsidRPr="00534BDF">
        <w:rPr>
          <w:noProof/>
          <w:lang w:val="en-GB" w:eastAsia="zh-CN"/>
        </w:rPr>
        <w:drawing>
          <wp:inline distT="0" distB="0" distL="0" distR="0">
            <wp:extent cx="5089525" cy="2484120"/>
            <wp:effectExtent l="0" t="0" r="0" b="0"/>
            <wp:docPr id="24" name="Picture 24" descr="C:\Users\lius\Desktop\工作文件\R-RE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us\Desktop\工作文件\R-REP\Capture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9525" cy="2484120"/>
                    </a:xfrm>
                    <a:prstGeom prst="rect">
                      <a:avLst/>
                    </a:prstGeom>
                    <a:noFill/>
                    <a:ln>
                      <a:noFill/>
                    </a:ln>
                  </pic:spPr>
                </pic:pic>
              </a:graphicData>
            </a:graphic>
          </wp:inline>
        </w:drawing>
      </w:r>
    </w:p>
    <w:p w:rsidR="0036317A" w:rsidRPr="00D65871" w:rsidRDefault="0036317A" w:rsidP="00534BDF">
      <w:pPr>
        <w:pStyle w:val="Heading2"/>
        <w:spacing w:before="360"/>
        <w:rPr>
          <w:lang w:val="en-GB" w:eastAsia="zh-CN"/>
        </w:rPr>
      </w:pPr>
      <w:bookmarkStart w:id="375" w:name="lt_pId437"/>
      <w:bookmarkStart w:id="376" w:name="_Toc485590948"/>
      <w:bookmarkStart w:id="377" w:name="_Toc489884504"/>
      <w:bookmarkStart w:id="378" w:name="_Toc498609226"/>
      <w:r w:rsidRPr="00D65871">
        <w:rPr>
          <w:lang w:val="en-GB" w:eastAsia="zh-CN"/>
        </w:rPr>
        <w:t>A1-2.5</w:t>
      </w:r>
      <w:bookmarkEnd w:id="375"/>
      <w:r w:rsidRPr="00D65871">
        <w:rPr>
          <w:lang w:val="en-GB" w:eastAsia="zh-CN"/>
        </w:rPr>
        <w:tab/>
      </w:r>
      <w:bookmarkStart w:id="379" w:name="lt_pId438"/>
      <w:r w:rsidR="00FB72F7">
        <w:rPr>
          <w:rFonts w:hint="eastAsia"/>
          <w:lang w:val="en-GB" w:eastAsia="zh-CN"/>
        </w:rPr>
        <w:t>现行监管框架中的许可共享接入</w:t>
      </w:r>
      <w:bookmarkEnd w:id="376"/>
      <w:bookmarkEnd w:id="377"/>
      <w:bookmarkEnd w:id="379"/>
      <w:bookmarkEnd w:id="378"/>
    </w:p>
    <w:p w:rsidR="0036317A" w:rsidRPr="00D65871" w:rsidRDefault="00C1696F" w:rsidP="00882699">
      <w:pPr>
        <w:ind w:firstLineChars="200" w:firstLine="480"/>
        <w:rPr>
          <w:lang w:val="en-GB" w:eastAsia="zh-CN"/>
        </w:rPr>
      </w:pPr>
      <w:bookmarkStart w:id="380" w:name="lt_pId439"/>
      <w:r>
        <w:rPr>
          <w:rFonts w:hint="eastAsia"/>
          <w:lang w:val="en-GB" w:eastAsia="zh-CN"/>
        </w:rPr>
        <w:t>根据欧盟监管框架，授予频谱使用权的程序</w:t>
      </w:r>
      <w:r w:rsidR="0036317A" w:rsidRPr="00D65871">
        <w:rPr>
          <w:lang w:val="en-GB" w:eastAsia="zh-CN"/>
        </w:rPr>
        <w:t xml:space="preserve"> – </w:t>
      </w:r>
      <w:r>
        <w:rPr>
          <w:rFonts w:hint="eastAsia"/>
          <w:lang w:val="en-GB" w:eastAsia="zh-CN"/>
        </w:rPr>
        <w:t>一般许可和</w:t>
      </w:r>
      <w:r>
        <w:rPr>
          <w:rFonts w:hint="eastAsia"/>
          <w:lang w:val="en-GB" w:eastAsia="zh-CN"/>
        </w:rPr>
        <w:t>/</w:t>
      </w:r>
      <w:r>
        <w:rPr>
          <w:rFonts w:hint="eastAsia"/>
          <w:lang w:val="en-GB" w:eastAsia="zh-CN"/>
        </w:rPr>
        <w:t>或单独使用权</w:t>
      </w:r>
      <w:r w:rsidR="0036317A" w:rsidRPr="00D65871">
        <w:rPr>
          <w:lang w:val="en-GB" w:eastAsia="zh-CN"/>
        </w:rPr>
        <w:t xml:space="preserve">– </w:t>
      </w:r>
      <w:r>
        <w:rPr>
          <w:rFonts w:hint="eastAsia"/>
          <w:lang w:val="en-GB" w:eastAsia="zh-CN"/>
        </w:rPr>
        <w:t>是一项交由成员国，尤其是主管部门和</w:t>
      </w:r>
      <w:r>
        <w:rPr>
          <w:rFonts w:hint="eastAsia"/>
          <w:lang w:val="en-GB" w:eastAsia="zh-CN"/>
        </w:rPr>
        <w:t>NRA</w:t>
      </w:r>
      <w:r>
        <w:rPr>
          <w:rFonts w:hint="eastAsia"/>
          <w:lang w:val="en-GB" w:eastAsia="zh-CN"/>
        </w:rPr>
        <w:t>根据《许可指令》规定的总则负责的任务。该指令第</w:t>
      </w:r>
      <w:r w:rsidR="0036317A" w:rsidRPr="00D65871">
        <w:rPr>
          <w:lang w:val="en-GB" w:eastAsia="zh-CN"/>
        </w:rPr>
        <w:t>5(1)</w:t>
      </w:r>
      <w:r>
        <w:rPr>
          <w:rFonts w:hint="eastAsia"/>
          <w:lang w:val="en-GB" w:eastAsia="zh-CN"/>
        </w:rPr>
        <w:t>条规定：</w:t>
      </w:r>
      <w:bookmarkEnd w:id="380"/>
    </w:p>
    <w:p w:rsidR="0036317A" w:rsidRPr="00D65871" w:rsidRDefault="0036317A" w:rsidP="00C01F6B">
      <w:pPr>
        <w:pStyle w:val="enumlev1"/>
        <w:rPr>
          <w:lang w:val="en-GB" w:eastAsia="zh-CN"/>
        </w:rPr>
      </w:pPr>
      <w:r w:rsidRPr="00D65871">
        <w:rPr>
          <w:lang w:val="en-GB" w:eastAsia="zh-CN"/>
        </w:rPr>
        <w:tab/>
      </w:r>
      <w:bookmarkStart w:id="381" w:name="lt_pId440"/>
      <w:r w:rsidR="00C01F6B">
        <w:rPr>
          <w:rFonts w:hint="eastAsia"/>
          <w:lang w:val="en-GB" w:eastAsia="zh-CN"/>
        </w:rPr>
        <w:t>“成员国须为根据一般许可使用无线电频率提供便利。必要时，成员国可授予单独使用权，以便：</w:t>
      </w:r>
      <w:bookmarkStart w:id="382" w:name="lt_pId442"/>
      <w:bookmarkEnd w:id="381"/>
      <w:r w:rsidRPr="00D65871">
        <w:rPr>
          <w:lang w:val="en-GB" w:eastAsia="zh-CN"/>
        </w:rPr>
        <w:t>1)</w:t>
      </w:r>
      <w:r w:rsidR="00C01F6B">
        <w:rPr>
          <w:rFonts w:hint="eastAsia"/>
          <w:lang w:val="en-GB" w:eastAsia="zh-CN"/>
        </w:rPr>
        <w:t>避免有害干扰；</w:t>
      </w:r>
      <w:r w:rsidRPr="00D65871">
        <w:rPr>
          <w:lang w:val="en-GB" w:eastAsia="zh-CN"/>
        </w:rPr>
        <w:t xml:space="preserve"> 2)</w:t>
      </w:r>
      <w:r w:rsidR="00C01F6B">
        <w:rPr>
          <w:rFonts w:hint="eastAsia"/>
          <w:lang w:val="en-GB" w:eastAsia="zh-CN"/>
        </w:rPr>
        <w:t>确保技术服务质量；</w:t>
      </w:r>
      <w:bookmarkEnd w:id="382"/>
      <w:r w:rsidRPr="00D65871">
        <w:rPr>
          <w:lang w:val="en-GB" w:eastAsia="zh-CN"/>
        </w:rPr>
        <w:t xml:space="preserve"> </w:t>
      </w:r>
      <w:bookmarkStart w:id="383" w:name="lt_pId443"/>
      <w:r w:rsidRPr="00D65871">
        <w:rPr>
          <w:lang w:val="en-GB" w:eastAsia="zh-CN"/>
        </w:rPr>
        <w:t xml:space="preserve">3) </w:t>
      </w:r>
      <w:r w:rsidR="00C01F6B">
        <w:rPr>
          <w:rFonts w:hint="eastAsia"/>
          <w:lang w:val="en-GB" w:eastAsia="zh-CN"/>
        </w:rPr>
        <w:t>保证频谱的有效利用，或</w:t>
      </w:r>
      <w:r w:rsidRPr="00D65871">
        <w:rPr>
          <w:lang w:val="en-GB" w:eastAsia="zh-CN"/>
        </w:rPr>
        <w:t>4) </w:t>
      </w:r>
      <w:r w:rsidR="00C01F6B">
        <w:rPr>
          <w:rFonts w:hint="eastAsia"/>
          <w:lang w:val="en-GB" w:eastAsia="zh-CN"/>
        </w:rPr>
        <w:t>实现成员国根据联盟法律确定的其他普遍关注目标。</w:t>
      </w:r>
      <w:bookmarkEnd w:id="383"/>
      <w:r w:rsidR="00C01F6B">
        <w:rPr>
          <w:rFonts w:hint="eastAsia"/>
          <w:lang w:val="en-GB" w:eastAsia="zh-CN"/>
        </w:rPr>
        <w:t>”</w:t>
      </w:r>
    </w:p>
    <w:p w:rsidR="0036317A" w:rsidRPr="00922E70" w:rsidRDefault="00C01F6B" w:rsidP="00882699">
      <w:pPr>
        <w:ind w:firstLineChars="200" w:firstLine="480"/>
        <w:rPr>
          <w:lang w:val="en-GB" w:eastAsia="zh-CN"/>
        </w:rPr>
      </w:pPr>
      <w:bookmarkStart w:id="384" w:name="lt_pId444"/>
      <w:r>
        <w:rPr>
          <w:rFonts w:hint="eastAsia"/>
          <w:lang w:val="en-GB" w:eastAsia="zh-CN"/>
        </w:rPr>
        <w:t>许可指令也包含了允许各成员国复审各自的市场架构并在授予单独频谱使用权时考虑各国不同国情的条款。</w:t>
      </w:r>
      <w:bookmarkEnd w:id="384"/>
      <w:r w:rsidR="0036317A" w:rsidRPr="00922E70">
        <w:rPr>
          <w:lang w:val="en-GB" w:eastAsia="zh-CN"/>
        </w:rPr>
        <w:t xml:space="preserve"> </w:t>
      </w:r>
    </w:p>
    <w:p w:rsidR="0036317A" w:rsidRPr="00922E70" w:rsidRDefault="0036317A" w:rsidP="00882699">
      <w:pPr>
        <w:ind w:firstLineChars="200" w:firstLine="480"/>
        <w:rPr>
          <w:lang w:val="en-GB" w:eastAsia="zh-CN"/>
        </w:rPr>
      </w:pPr>
      <w:bookmarkStart w:id="385" w:name="lt_pId445"/>
      <w:r w:rsidRPr="00922E70">
        <w:rPr>
          <w:lang w:val="en-GB" w:eastAsia="zh-CN"/>
        </w:rPr>
        <w:t>LSA</w:t>
      </w:r>
      <w:r w:rsidR="00C01F6B">
        <w:rPr>
          <w:rFonts w:hint="eastAsia"/>
          <w:lang w:val="en-GB" w:eastAsia="zh-CN"/>
        </w:rPr>
        <w:t>使用权：</w:t>
      </w:r>
      <w:bookmarkEnd w:id="385"/>
    </w:p>
    <w:p w:rsidR="0036317A" w:rsidRPr="00922E70" w:rsidRDefault="0036317A" w:rsidP="00411997">
      <w:pPr>
        <w:pStyle w:val="enumlev1"/>
        <w:rPr>
          <w:lang w:val="en-GB" w:eastAsia="zh-CN"/>
        </w:rPr>
      </w:pPr>
      <w:r w:rsidRPr="00922E70">
        <w:rPr>
          <w:lang w:val="en-GB" w:eastAsia="zh-CN"/>
        </w:rPr>
        <w:t>−</w:t>
      </w:r>
      <w:r w:rsidRPr="00922E70">
        <w:rPr>
          <w:lang w:val="en-GB" w:eastAsia="zh-CN"/>
        </w:rPr>
        <w:tab/>
      </w:r>
      <w:bookmarkStart w:id="386" w:name="lt_pId447"/>
      <w:r w:rsidR="00411997">
        <w:rPr>
          <w:rFonts w:hint="eastAsia"/>
          <w:lang w:val="en-GB" w:eastAsia="zh-CN"/>
        </w:rPr>
        <w:t>包含了避免对现有用户产生有害干扰并确保技术服务质量的具体条款；</w:t>
      </w:r>
      <w:bookmarkEnd w:id="386"/>
    </w:p>
    <w:p w:rsidR="0036317A" w:rsidRPr="00D65871" w:rsidRDefault="0036317A" w:rsidP="00411997">
      <w:pPr>
        <w:pStyle w:val="enumlev1"/>
        <w:rPr>
          <w:lang w:val="en-GB" w:eastAsia="zh-CN"/>
        </w:rPr>
      </w:pPr>
      <w:r w:rsidRPr="00922E70">
        <w:rPr>
          <w:lang w:val="en-GB" w:eastAsia="zh-CN"/>
        </w:rPr>
        <w:t>−</w:t>
      </w:r>
      <w:r w:rsidRPr="00922E70">
        <w:rPr>
          <w:lang w:val="en-GB" w:eastAsia="zh-CN"/>
        </w:rPr>
        <w:tab/>
      </w:r>
      <w:bookmarkStart w:id="387" w:name="lt_pId449"/>
      <w:r w:rsidR="00411997">
        <w:rPr>
          <w:rFonts w:hint="eastAsia"/>
          <w:lang w:val="en-GB" w:eastAsia="zh-CN"/>
        </w:rPr>
        <w:t>考虑了各国国情（现有用户对频段的使用）；</w:t>
      </w:r>
      <w:bookmarkEnd w:id="387"/>
    </w:p>
    <w:p w:rsidR="0036317A" w:rsidRPr="00D65871" w:rsidRDefault="0036317A" w:rsidP="00964D5E">
      <w:pPr>
        <w:pStyle w:val="enumlev1"/>
        <w:rPr>
          <w:lang w:val="en-GB"/>
        </w:rPr>
      </w:pPr>
      <w:r w:rsidRPr="00D65871">
        <w:rPr>
          <w:lang w:val="en-GB"/>
        </w:rPr>
        <w:t>−</w:t>
      </w:r>
      <w:r w:rsidRPr="00D65871">
        <w:rPr>
          <w:lang w:val="en-GB"/>
        </w:rPr>
        <w:tab/>
      </w:r>
      <w:bookmarkStart w:id="388" w:name="lt_pId451"/>
      <w:r w:rsidR="002B7ED0">
        <w:rPr>
          <w:rFonts w:hint="eastAsia"/>
          <w:lang w:val="en-GB" w:eastAsia="zh-CN"/>
        </w:rPr>
        <w:t>授予了单独使用权及附有多项义务</w:t>
      </w:r>
      <w:r w:rsidRPr="00D65871">
        <w:rPr>
          <w:lang w:val="en-GB"/>
        </w:rPr>
        <w:t xml:space="preserve"> – </w:t>
      </w:r>
      <w:r w:rsidR="002B7ED0">
        <w:rPr>
          <w:rFonts w:hint="eastAsia"/>
          <w:lang w:val="en-GB" w:eastAsia="zh-CN"/>
        </w:rPr>
        <w:t>通常</w:t>
      </w:r>
      <w:r w:rsidR="00964D5E">
        <w:rPr>
          <w:rFonts w:hint="eastAsia"/>
          <w:lang w:val="en-GB" w:eastAsia="zh-CN"/>
        </w:rPr>
        <w:t>规定在</w:t>
      </w:r>
      <w:r w:rsidR="002B7ED0">
        <w:rPr>
          <w:rFonts w:hint="eastAsia"/>
          <w:lang w:val="en-GB" w:eastAsia="zh-CN"/>
        </w:rPr>
        <w:t>针对被许可人可的“</w:t>
      </w:r>
      <w:r w:rsidR="00964D5E">
        <w:rPr>
          <w:rFonts w:hint="eastAsia"/>
          <w:lang w:val="en-GB" w:eastAsia="zh-CN"/>
        </w:rPr>
        <w:t>规范</w:t>
      </w:r>
      <w:r w:rsidR="002B7ED0">
        <w:rPr>
          <w:rFonts w:hint="eastAsia"/>
          <w:lang w:val="en-GB" w:eastAsia="zh-CN"/>
        </w:rPr>
        <w:t>”</w:t>
      </w:r>
      <w:r w:rsidR="00964D5E">
        <w:rPr>
          <w:rFonts w:hint="eastAsia"/>
          <w:lang w:val="en-GB" w:eastAsia="zh-CN"/>
        </w:rPr>
        <w:t>（</w:t>
      </w:r>
      <w:r w:rsidR="00964D5E" w:rsidRPr="00D65871">
        <w:rPr>
          <w:lang w:val="en-GB"/>
        </w:rPr>
        <w:t>cahier des charges</w:t>
      </w:r>
      <w:r w:rsidR="00964D5E">
        <w:rPr>
          <w:rFonts w:hint="eastAsia"/>
          <w:lang w:val="en-GB" w:eastAsia="zh-CN"/>
        </w:rPr>
        <w:t>）中。</w:t>
      </w:r>
      <w:bookmarkEnd w:id="388"/>
    </w:p>
    <w:p w:rsidR="0036317A" w:rsidRPr="00D65871" w:rsidRDefault="00964D5E" w:rsidP="00882699">
      <w:pPr>
        <w:ind w:firstLineChars="200" w:firstLine="480"/>
        <w:rPr>
          <w:lang w:val="en-GB" w:eastAsia="zh-CN"/>
        </w:rPr>
      </w:pPr>
      <w:bookmarkStart w:id="389" w:name="lt_pId452"/>
      <w:r>
        <w:rPr>
          <w:rFonts w:hint="eastAsia"/>
          <w:lang w:val="en-GB" w:eastAsia="zh-CN"/>
        </w:rPr>
        <w:t>如此，</w:t>
      </w:r>
      <w:r w:rsidR="0036317A" w:rsidRPr="00D65871">
        <w:rPr>
          <w:lang w:val="en-GB" w:eastAsia="zh-CN"/>
        </w:rPr>
        <w:t>LSA</w:t>
      </w:r>
      <w:r>
        <w:rPr>
          <w:rFonts w:hint="eastAsia"/>
          <w:lang w:val="en-GB" w:eastAsia="zh-CN"/>
        </w:rPr>
        <w:t>使用权完全属于许可指令范畴，即更普遍意义上的现行欧盟电子通信监管框架内。</w:t>
      </w:r>
      <w:bookmarkEnd w:id="389"/>
    </w:p>
    <w:p w:rsidR="0036317A" w:rsidRPr="00D65871" w:rsidRDefault="00964D5E" w:rsidP="00882699">
      <w:pPr>
        <w:ind w:firstLineChars="200" w:firstLine="480"/>
        <w:rPr>
          <w:lang w:val="en-GB" w:eastAsia="zh-CN"/>
        </w:rPr>
      </w:pPr>
      <w:bookmarkStart w:id="390" w:name="lt_pId453"/>
      <w:r>
        <w:rPr>
          <w:rFonts w:hint="eastAsia"/>
          <w:lang w:val="en-GB" w:eastAsia="zh-CN"/>
        </w:rPr>
        <w:t>为遵守许可指令框架，授予单独</w:t>
      </w:r>
      <w:r>
        <w:rPr>
          <w:rFonts w:hint="eastAsia"/>
          <w:lang w:val="en-GB" w:eastAsia="zh-CN"/>
        </w:rPr>
        <w:t>LSA</w:t>
      </w:r>
      <w:r>
        <w:rPr>
          <w:rFonts w:hint="eastAsia"/>
          <w:lang w:val="en-GB" w:eastAsia="zh-CN"/>
        </w:rPr>
        <w:t>使用权的程序应“客观、透明、非歧视且适当”。这也适用于</w:t>
      </w:r>
      <w:r>
        <w:rPr>
          <w:rFonts w:hint="eastAsia"/>
          <w:lang w:val="en-GB" w:eastAsia="zh-CN"/>
        </w:rPr>
        <w:t>LSA</w:t>
      </w:r>
      <w:r>
        <w:rPr>
          <w:rFonts w:hint="eastAsia"/>
          <w:lang w:val="en-GB" w:eastAsia="zh-CN"/>
        </w:rPr>
        <w:t>使用权。</w:t>
      </w:r>
      <w:bookmarkEnd w:id="390"/>
    </w:p>
    <w:p w:rsidR="00534BDF" w:rsidRDefault="00534BDF">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bookmarkStart w:id="391" w:name="lt_pId455"/>
      <w:r>
        <w:rPr>
          <w:lang w:val="en-GB" w:eastAsia="zh-CN"/>
        </w:rPr>
        <w:br w:type="page"/>
      </w:r>
    </w:p>
    <w:p w:rsidR="0036317A" w:rsidRPr="00D65871" w:rsidRDefault="00964D5E" w:rsidP="00882699">
      <w:pPr>
        <w:ind w:firstLineChars="200" w:firstLine="480"/>
        <w:rPr>
          <w:lang w:val="en-GB" w:eastAsia="zh-CN"/>
        </w:rPr>
      </w:pPr>
      <w:r>
        <w:rPr>
          <w:rFonts w:hint="eastAsia"/>
          <w:lang w:val="en-GB" w:eastAsia="zh-CN"/>
        </w:rPr>
        <w:lastRenderedPageBreak/>
        <w:t>鉴于</w:t>
      </w:r>
      <w:r w:rsidR="0036317A" w:rsidRPr="00D65871">
        <w:rPr>
          <w:lang w:val="en-GB" w:eastAsia="zh-CN"/>
        </w:rPr>
        <w:t>LSA</w:t>
      </w:r>
      <w:r>
        <w:rPr>
          <w:rFonts w:hint="eastAsia"/>
          <w:lang w:val="en-GB" w:eastAsia="zh-CN"/>
        </w:rPr>
        <w:t>的实施仍是各国自愿做出的决定，各成员国可确定根据自身的适当时限，根据</w:t>
      </w:r>
      <w:r>
        <w:rPr>
          <w:rFonts w:hint="eastAsia"/>
          <w:lang w:val="en-GB" w:eastAsia="zh-CN"/>
        </w:rPr>
        <w:t>LSA</w:t>
      </w:r>
      <w:r>
        <w:rPr>
          <w:rFonts w:hint="eastAsia"/>
          <w:lang w:val="en-GB" w:eastAsia="zh-CN"/>
        </w:rPr>
        <w:t>许可，可向市场提供的统一</w:t>
      </w:r>
      <w:r>
        <w:rPr>
          <w:rFonts w:hint="eastAsia"/>
          <w:lang w:val="en-GB" w:eastAsia="zh-CN"/>
        </w:rPr>
        <w:t>LSA</w:t>
      </w:r>
      <w:r>
        <w:rPr>
          <w:rFonts w:hint="eastAsia"/>
          <w:lang w:val="en-GB" w:eastAsia="zh-CN"/>
        </w:rPr>
        <w:t>频率子集。</w:t>
      </w:r>
      <w:bookmarkStart w:id="392" w:name="lt_pId456"/>
      <w:bookmarkEnd w:id="391"/>
      <w:r>
        <w:rPr>
          <w:rFonts w:hint="eastAsia"/>
          <w:lang w:val="en-GB" w:eastAsia="zh-CN"/>
        </w:rPr>
        <w:t>各成员国</w:t>
      </w:r>
      <w:r w:rsidR="00A41BA7">
        <w:rPr>
          <w:rFonts w:hint="eastAsia"/>
          <w:lang w:val="en-GB" w:eastAsia="zh-CN"/>
        </w:rPr>
        <w:t>可根据自己的许可制度，自行设定授予</w:t>
      </w:r>
      <w:r w:rsidR="00A41BA7">
        <w:rPr>
          <w:rFonts w:hint="eastAsia"/>
          <w:lang w:val="en-GB" w:eastAsia="zh-CN"/>
        </w:rPr>
        <w:t>LSA</w:t>
      </w:r>
      <w:r w:rsidR="00A41BA7">
        <w:rPr>
          <w:rFonts w:hint="eastAsia"/>
          <w:lang w:val="en-GB" w:eastAsia="zh-CN"/>
        </w:rPr>
        <w:t>许可的方式，其中也包括确定可在各</w:t>
      </w:r>
      <w:r w:rsidR="00A41BA7">
        <w:rPr>
          <w:rFonts w:hint="eastAsia"/>
          <w:lang w:val="en-GB" w:eastAsia="zh-CN"/>
        </w:rPr>
        <w:t>LSA</w:t>
      </w:r>
      <w:r w:rsidR="00A41BA7">
        <w:rPr>
          <w:rFonts w:hint="eastAsia"/>
          <w:lang w:val="en-GB" w:eastAsia="zh-CN"/>
        </w:rPr>
        <w:t>频段内出现的</w:t>
      </w:r>
      <w:r w:rsidR="00A41BA7">
        <w:rPr>
          <w:lang w:val="en-GB" w:eastAsia="zh-CN"/>
        </w:rPr>
        <w:t>LSA</w:t>
      </w:r>
      <w:r w:rsidR="00A41BA7">
        <w:rPr>
          <w:lang w:val="en-GB" w:eastAsia="zh-CN"/>
        </w:rPr>
        <w:t>被许可人</w:t>
      </w:r>
      <w:r w:rsidR="00A41BA7">
        <w:rPr>
          <w:rFonts w:hint="eastAsia"/>
          <w:lang w:val="en-GB" w:eastAsia="zh-CN"/>
        </w:rPr>
        <w:t>数量及各个</w:t>
      </w:r>
      <w:r w:rsidR="00A41BA7">
        <w:rPr>
          <w:rFonts w:hint="eastAsia"/>
          <w:lang w:val="en-GB" w:eastAsia="zh-CN"/>
        </w:rPr>
        <w:t>LSA</w:t>
      </w:r>
      <w:r w:rsidR="00A41BA7">
        <w:rPr>
          <w:rFonts w:hint="eastAsia"/>
          <w:lang w:val="en-GB" w:eastAsia="zh-CN"/>
        </w:rPr>
        <w:t>许可的期限。</w:t>
      </w:r>
      <w:bookmarkStart w:id="393" w:name="lt_pId457"/>
      <w:bookmarkEnd w:id="392"/>
      <w:r w:rsidR="00952ADE">
        <w:rPr>
          <w:rFonts w:hint="eastAsia"/>
          <w:lang w:val="en-GB" w:eastAsia="zh-CN"/>
        </w:rPr>
        <w:t>但是，应考虑成员国之间就</w:t>
      </w:r>
      <w:r w:rsidR="00952ADE">
        <w:rPr>
          <w:rFonts w:hint="eastAsia"/>
          <w:lang w:val="en-GB" w:eastAsia="zh-CN"/>
        </w:rPr>
        <w:t>LSA</w:t>
      </w:r>
      <w:r w:rsidR="00952ADE">
        <w:rPr>
          <w:rFonts w:hint="eastAsia"/>
          <w:lang w:val="en-GB" w:eastAsia="zh-CN"/>
        </w:rPr>
        <w:t>实施的一般原则进行政策协调，以简化流程并有利于提供泛欧业务。</w:t>
      </w:r>
      <w:bookmarkEnd w:id="393"/>
    </w:p>
    <w:p w:rsidR="0036317A" w:rsidRPr="00D65871" w:rsidRDefault="00952ADE" w:rsidP="00882699">
      <w:pPr>
        <w:ind w:firstLineChars="200" w:firstLine="480"/>
        <w:rPr>
          <w:lang w:val="en-GB" w:eastAsia="zh-CN"/>
        </w:rPr>
      </w:pPr>
      <w:bookmarkStart w:id="394" w:name="lt_pId458"/>
      <w:r>
        <w:rPr>
          <w:rFonts w:hint="eastAsia"/>
          <w:lang w:val="en-GB" w:eastAsia="zh-CN"/>
        </w:rPr>
        <w:t>最后，应注意到，设置一个国内磋商阶段可给予感兴趣各方就实施</w:t>
      </w:r>
      <w:r>
        <w:rPr>
          <w:rFonts w:hint="eastAsia"/>
          <w:lang w:val="en-GB" w:eastAsia="zh-CN"/>
        </w:rPr>
        <w:t>LSA</w:t>
      </w:r>
      <w:r>
        <w:rPr>
          <w:rFonts w:hint="eastAsia"/>
          <w:lang w:val="en-GB" w:eastAsia="zh-CN"/>
        </w:rPr>
        <w:t>的相关磋商草案发表意见的机会。</w:t>
      </w:r>
      <w:bookmarkEnd w:id="394"/>
    </w:p>
    <w:p w:rsidR="0036317A" w:rsidRPr="00D65871" w:rsidRDefault="0036317A" w:rsidP="00B62211">
      <w:pPr>
        <w:pStyle w:val="Heading2"/>
        <w:rPr>
          <w:lang w:val="en-GB" w:eastAsia="zh-CN"/>
        </w:rPr>
      </w:pPr>
      <w:bookmarkStart w:id="395" w:name="lt_pId459"/>
      <w:bookmarkStart w:id="396" w:name="_Toc485590949"/>
      <w:bookmarkStart w:id="397" w:name="_Toc489884505"/>
      <w:bookmarkStart w:id="398" w:name="_Toc498609227"/>
      <w:r w:rsidRPr="00D65871">
        <w:rPr>
          <w:lang w:val="en-GB" w:eastAsia="zh-CN"/>
        </w:rPr>
        <w:t>A1-2.6</w:t>
      </w:r>
      <w:bookmarkEnd w:id="395"/>
      <w:r w:rsidRPr="00D65871">
        <w:rPr>
          <w:lang w:val="en-GB" w:eastAsia="zh-CN"/>
        </w:rPr>
        <w:tab/>
      </w:r>
      <w:bookmarkStart w:id="399" w:name="lt_pId460"/>
      <w:r w:rsidR="00B62211">
        <w:rPr>
          <w:rFonts w:hint="eastAsia"/>
          <w:lang w:val="en-GB" w:eastAsia="zh-CN"/>
        </w:rPr>
        <w:t>制定</w:t>
      </w:r>
      <w:r w:rsidRPr="00D65871">
        <w:rPr>
          <w:lang w:val="en-GB" w:eastAsia="zh-CN"/>
        </w:rPr>
        <w:t>LSA</w:t>
      </w:r>
      <w:r w:rsidR="001B42B5">
        <w:rPr>
          <w:lang w:val="en-GB" w:eastAsia="zh-CN"/>
        </w:rPr>
        <w:t>共用框架</w:t>
      </w:r>
      <w:r w:rsidR="00B62211">
        <w:rPr>
          <w:rFonts w:hint="eastAsia"/>
          <w:lang w:val="en-GB" w:eastAsia="zh-CN"/>
        </w:rPr>
        <w:t>并向</w:t>
      </w:r>
      <w:r w:rsidR="00B62211">
        <w:rPr>
          <w:lang w:val="en-GB" w:eastAsia="zh-CN"/>
        </w:rPr>
        <w:t>LSA</w:t>
      </w:r>
      <w:r w:rsidR="00B62211">
        <w:rPr>
          <w:lang w:val="en-GB" w:eastAsia="zh-CN"/>
        </w:rPr>
        <w:t>被许可人</w:t>
      </w:r>
      <w:r w:rsidR="00B62211">
        <w:rPr>
          <w:rFonts w:hint="eastAsia"/>
          <w:lang w:val="en-GB" w:eastAsia="zh-CN"/>
        </w:rPr>
        <w:t>发放单独许可的步骤</w:t>
      </w:r>
      <w:bookmarkEnd w:id="396"/>
      <w:bookmarkEnd w:id="397"/>
      <w:bookmarkEnd w:id="399"/>
      <w:bookmarkEnd w:id="398"/>
    </w:p>
    <w:p w:rsidR="0036317A" w:rsidRPr="00D65871" w:rsidRDefault="00B62211" w:rsidP="00882699">
      <w:pPr>
        <w:ind w:firstLineChars="200" w:firstLine="480"/>
        <w:rPr>
          <w:lang w:val="en-GB" w:eastAsia="zh-CN"/>
        </w:rPr>
      </w:pPr>
      <w:bookmarkStart w:id="400" w:name="lt_pId461"/>
      <w:r>
        <w:rPr>
          <w:rFonts w:hint="eastAsia"/>
          <w:lang w:val="en-GB" w:eastAsia="zh-CN"/>
        </w:rPr>
        <w:t>在制定</w:t>
      </w:r>
      <w:r>
        <w:rPr>
          <w:lang w:val="en-GB" w:eastAsia="zh-CN"/>
        </w:rPr>
        <w:t>共用框架</w:t>
      </w:r>
      <w:r>
        <w:rPr>
          <w:rFonts w:hint="eastAsia"/>
          <w:lang w:val="en-GB" w:eastAsia="zh-CN"/>
        </w:rPr>
        <w:t>并向</w:t>
      </w:r>
      <w:r>
        <w:rPr>
          <w:lang w:val="en-GB" w:eastAsia="zh-CN"/>
        </w:rPr>
        <w:t>LSA</w:t>
      </w:r>
      <w:r>
        <w:rPr>
          <w:lang w:val="en-GB" w:eastAsia="zh-CN"/>
        </w:rPr>
        <w:t>被许可人</w:t>
      </w:r>
      <w:r>
        <w:rPr>
          <w:rFonts w:hint="eastAsia"/>
          <w:lang w:val="en-GB" w:eastAsia="zh-CN"/>
        </w:rPr>
        <w:t>发放单独许可的过程中，可采用以下步骤：</w:t>
      </w:r>
      <w:bookmarkEnd w:id="400"/>
    </w:p>
    <w:p w:rsidR="0036317A" w:rsidRPr="00D65871" w:rsidRDefault="0036317A" w:rsidP="0044315D">
      <w:pPr>
        <w:pStyle w:val="enumlev1"/>
        <w:rPr>
          <w:lang w:val="en-GB" w:eastAsia="zh-CN"/>
        </w:rPr>
      </w:pPr>
      <w:r w:rsidRPr="00D65871">
        <w:rPr>
          <w:lang w:val="en-GB" w:eastAsia="zh-CN"/>
        </w:rPr>
        <w:t>1)</w:t>
      </w:r>
      <w:r w:rsidRPr="00D65871">
        <w:rPr>
          <w:lang w:val="en-GB" w:eastAsia="zh-CN"/>
        </w:rPr>
        <w:tab/>
      </w:r>
      <w:bookmarkStart w:id="401" w:name="lt_pId463"/>
      <w:r w:rsidR="00B62211">
        <w:rPr>
          <w:rFonts w:hint="eastAsia"/>
          <w:lang w:val="en-GB" w:eastAsia="zh-CN"/>
        </w:rPr>
        <w:t>根据</w:t>
      </w:r>
      <w:r w:rsidR="00B62211">
        <w:rPr>
          <w:rFonts w:hint="eastAsia"/>
          <w:lang w:val="en-GB" w:eastAsia="zh-CN"/>
        </w:rPr>
        <w:t>LSA</w:t>
      </w:r>
      <w:r w:rsidR="00B62211">
        <w:rPr>
          <w:rFonts w:hint="eastAsia"/>
          <w:lang w:val="en-GB" w:eastAsia="zh-CN"/>
        </w:rPr>
        <w:t>在一个频段中引入</w:t>
      </w:r>
      <w:r w:rsidR="00B62211">
        <w:rPr>
          <w:rFonts w:hint="eastAsia"/>
          <w:lang w:val="en-GB" w:eastAsia="zh-CN"/>
        </w:rPr>
        <w:t>MFCN</w:t>
      </w:r>
      <w:r w:rsidR="00B62211">
        <w:rPr>
          <w:rFonts w:hint="eastAsia"/>
          <w:lang w:val="en-GB" w:eastAsia="zh-CN"/>
        </w:rPr>
        <w:t>的</w:t>
      </w:r>
      <w:r w:rsidR="0044315D">
        <w:rPr>
          <w:rFonts w:hint="eastAsia"/>
          <w:lang w:val="en-GB" w:eastAsia="zh-CN"/>
        </w:rPr>
        <w:t>倡议可由现有用户提出，也可应市场驱动需求的要求而开展。</w:t>
      </w:r>
      <w:bookmarkEnd w:id="401"/>
    </w:p>
    <w:p w:rsidR="0036317A" w:rsidRPr="00D65871" w:rsidRDefault="0036317A" w:rsidP="0044315D">
      <w:pPr>
        <w:pStyle w:val="enumlev1"/>
        <w:rPr>
          <w:lang w:val="en-GB" w:eastAsia="zh-CN"/>
        </w:rPr>
      </w:pPr>
      <w:r w:rsidRPr="00D65871">
        <w:rPr>
          <w:lang w:val="en-GB" w:eastAsia="zh-CN"/>
        </w:rPr>
        <w:t>2)</w:t>
      </w:r>
      <w:r w:rsidRPr="00D65871">
        <w:rPr>
          <w:lang w:val="en-GB" w:eastAsia="zh-CN"/>
        </w:rPr>
        <w:tab/>
      </w:r>
      <w:bookmarkStart w:id="402" w:name="lt_pId465"/>
      <w:r w:rsidR="0044315D">
        <w:rPr>
          <w:rFonts w:hint="eastAsia"/>
          <w:lang w:val="en-GB" w:eastAsia="zh-CN"/>
        </w:rPr>
        <w:t>主管部门</w:t>
      </w:r>
      <w:r w:rsidRPr="00D65871">
        <w:rPr>
          <w:lang w:val="en-GB" w:eastAsia="zh-CN"/>
        </w:rPr>
        <w:t>/NRA</w:t>
      </w:r>
      <w:r w:rsidR="0044315D">
        <w:rPr>
          <w:rFonts w:hint="eastAsia"/>
          <w:lang w:val="en-GB" w:eastAsia="zh-CN"/>
        </w:rPr>
        <w:t>应确定制定共用框架将要涉及的相关各方。启动了被认为可根据</w:t>
      </w:r>
      <w:r w:rsidR="0044315D">
        <w:rPr>
          <w:rFonts w:hint="eastAsia"/>
          <w:lang w:val="en-GB" w:eastAsia="zh-CN"/>
        </w:rPr>
        <w:t>LSA</w:t>
      </w:r>
      <w:r w:rsidR="0044315D">
        <w:rPr>
          <w:rFonts w:hint="eastAsia"/>
          <w:lang w:val="en-GB" w:eastAsia="zh-CN"/>
        </w:rPr>
        <w:t>给予保护的主管部门</w:t>
      </w:r>
      <w:r w:rsidR="0044315D">
        <w:rPr>
          <w:rFonts w:hint="eastAsia"/>
          <w:lang w:val="en-GB" w:eastAsia="zh-CN"/>
        </w:rPr>
        <w:t>/NRA</w:t>
      </w:r>
      <w:r w:rsidR="0044315D">
        <w:rPr>
          <w:rFonts w:hint="eastAsia"/>
          <w:lang w:val="en-GB" w:eastAsia="zh-CN"/>
        </w:rPr>
        <w:t>、现有用户</w:t>
      </w:r>
      <w:bookmarkStart w:id="403" w:name="lt_pId466"/>
      <w:bookmarkEnd w:id="402"/>
      <w:r w:rsidR="0044315D">
        <w:rPr>
          <w:rFonts w:hint="eastAsia"/>
          <w:lang w:val="en-GB" w:eastAsia="zh-CN"/>
        </w:rPr>
        <w:t>与未来</w:t>
      </w:r>
      <w:r w:rsidR="0044315D">
        <w:rPr>
          <w:lang w:val="en-GB" w:eastAsia="zh-CN"/>
        </w:rPr>
        <w:t>LSA</w:t>
      </w:r>
      <w:r w:rsidR="0044315D">
        <w:rPr>
          <w:lang w:val="en-GB" w:eastAsia="zh-CN"/>
        </w:rPr>
        <w:t>被许可人</w:t>
      </w:r>
      <w:r w:rsidR="0044315D">
        <w:rPr>
          <w:rFonts w:hint="eastAsia"/>
          <w:lang w:val="en-GB" w:eastAsia="zh-CN"/>
        </w:rPr>
        <w:t>之间的对话，以确定共用框架的条款：</w:t>
      </w:r>
      <w:bookmarkEnd w:id="403"/>
      <w:r w:rsidRPr="00D65871">
        <w:rPr>
          <w:lang w:val="en-GB" w:eastAsia="zh-CN"/>
        </w:rPr>
        <w:t xml:space="preserve"> </w:t>
      </w:r>
    </w:p>
    <w:p w:rsidR="0036317A" w:rsidRPr="00922E70" w:rsidRDefault="0036317A" w:rsidP="00882699">
      <w:pPr>
        <w:pStyle w:val="enumlev2"/>
        <w:rPr>
          <w:lang w:val="en-GB" w:eastAsia="zh-CN"/>
        </w:rPr>
      </w:pPr>
      <w:bookmarkStart w:id="404" w:name="lt_pId467"/>
      <w:r w:rsidRPr="00922E70">
        <w:rPr>
          <w:lang w:val="en-GB" w:eastAsia="zh-CN"/>
        </w:rPr>
        <w:t>a)</w:t>
      </w:r>
      <w:bookmarkEnd w:id="404"/>
      <w:r w:rsidRPr="00922E70">
        <w:rPr>
          <w:lang w:val="en-GB" w:eastAsia="zh-CN"/>
        </w:rPr>
        <w:tab/>
      </w:r>
      <w:bookmarkStart w:id="405" w:name="lt_pId468"/>
      <w:r w:rsidR="0044315D">
        <w:rPr>
          <w:rFonts w:hint="eastAsia"/>
          <w:lang w:val="en-GB" w:eastAsia="zh-CN"/>
        </w:rPr>
        <w:t>现有用户报告</w:t>
      </w:r>
      <w:r w:rsidR="0044315D">
        <w:rPr>
          <w:rFonts w:hint="eastAsia"/>
          <w:lang w:val="en-GB" w:eastAsia="zh-CN"/>
        </w:rPr>
        <w:t>LSA</w:t>
      </w:r>
      <w:r w:rsidR="0044315D">
        <w:rPr>
          <w:rFonts w:hint="eastAsia"/>
          <w:lang w:val="en-GB" w:eastAsia="zh-CN"/>
        </w:rPr>
        <w:t>将据以开展的条款。这些条款应包括其现有和未来频谱需求的统计数据，以便在该频段运营其业务。</w:t>
      </w:r>
      <w:bookmarkStart w:id="406" w:name="lt_pId470"/>
      <w:bookmarkEnd w:id="405"/>
      <w:r w:rsidR="0044315D">
        <w:rPr>
          <w:rFonts w:hint="eastAsia"/>
          <w:lang w:val="en-GB" w:eastAsia="zh-CN"/>
        </w:rPr>
        <w:t>它尤其可报告频段、预</w:t>
      </w:r>
      <w:r w:rsidR="00882699">
        <w:rPr>
          <w:rFonts w:hint="eastAsia"/>
          <w:lang w:val="en-GB" w:eastAsia="zh-CN"/>
        </w:rPr>
        <w:t>定</w:t>
      </w:r>
      <w:r w:rsidR="0044315D">
        <w:rPr>
          <w:rFonts w:hint="eastAsia"/>
          <w:lang w:val="en-GB" w:eastAsia="zh-CN"/>
        </w:rPr>
        <w:t>时间、地理区域、频率使用、频段使用的统计数据以及发生紧急情况，现有用户可能收回频谱使用时的</w:t>
      </w:r>
      <w:r w:rsidR="00882699">
        <w:rPr>
          <w:rFonts w:hint="eastAsia"/>
          <w:lang w:val="en-GB" w:eastAsia="zh-CN"/>
        </w:rPr>
        <w:t>优</w:t>
      </w:r>
      <w:r w:rsidR="00882699">
        <w:rPr>
          <w:lang w:val="en-GB" w:eastAsia="zh-CN"/>
        </w:rPr>
        <w:t>先</w:t>
      </w:r>
      <w:r w:rsidR="00882699">
        <w:rPr>
          <w:rFonts w:hint="eastAsia"/>
          <w:lang w:val="en-GB" w:eastAsia="zh-CN"/>
        </w:rPr>
        <w:t>购买</w:t>
      </w:r>
      <w:r w:rsidR="0044315D">
        <w:rPr>
          <w:rFonts w:hint="eastAsia"/>
          <w:lang w:val="en-GB" w:eastAsia="zh-CN"/>
        </w:rPr>
        <w:t>等其他技术条款。</w:t>
      </w:r>
      <w:bookmarkEnd w:id="406"/>
    </w:p>
    <w:p w:rsidR="0036317A" w:rsidRPr="00922E70" w:rsidRDefault="0036317A" w:rsidP="0020350B">
      <w:pPr>
        <w:pStyle w:val="enumlev2"/>
        <w:rPr>
          <w:lang w:val="en-GB" w:eastAsia="zh-CN"/>
        </w:rPr>
      </w:pPr>
      <w:bookmarkStart w:id="407" w:name="lt_pId471"/>
      <w:r w:rsidRPr="00922E70">
        <w:rPr>
          <w:lang w:val="en-GB" w:eastAsia="zh-CN"/>
        </w:rPr>
        <w:t>b)</w:t>
      </w:r>
      <w:bookmarkEnd w:id="407"/>
      <w:r w:rsidRPr="00922E70">
        <w:rPr>
          <w:lang w:val="en-GB" w:eastAsia="zh-CN"/>
        </w:rPr>
        <w:tab/>
      </w:r>
      <w:bookmarkStart w:id="408" w:name="lt_pId472"/>
      <w:r w:rsidR="0020350B">
        <w:rPr>
          <w:rFonts w:hint="eastAsia"/>
          <w:lang w:val="en-GB" w:eastAsia="zh-CN"/>
        </w:rPr>
        <w:t>未来</w:t>
      </w:r>
      <w:r w:rsidR="00260D12">
        <w:rPr>
          <w:lang w:val="en-GB" w:eastAsia="zh-CN"/>
        </w:rPr>
        <w:t>LSA</w:t>
      </w:r>
      <w:r w:rsidR="00260D12">
        <w:rPr>
          <w:lang w:val="en-GB" w:eastAsia="zh-CN"/>
        </w:rPr>
        <w:t>被许可人</w:t>
      </w:r>
      <w:r w:rsidR="0020350B">
        <w:rPr>
          <w:rFonts w:hint="eastAsia"/>
          <w:lang w:val="en-GB" w:eastAsia="zh-CN"/>
        </w:rPr>
        <w:t>提供有关可实现足够投资回报的</w:t>
      </w:r>
      <w:r w:rsidR="001B42B5">
        <w:rPr>
          <w:lang w:val="en-GB" w:eastAsia="zh-CN"/>
        </w:rPr>
        <w:t>共用框架</w:t>
      </w:r>
      <w:r w:rsidR="0020350B">
        <w:rPr>
          <w:rFonts w:hint="eastAsia"/>
          <w:lang w:val="en-GB" w:eastAsia="zh-CN"/>
        </w:rPr>
        <w:t>最短期限的一些说明。未来</w:t>
      </w:r>
      <w:r w:rsidR="0020350B">
        <w:rPr>
          <w:lang w:val="en-GB" w:eastAsia="zh-CN"/>
        </w:rPr>
        <w:t>LSA</w:t>
      </w:r>
      <w:r w:rsidR="0020350B">
        <w:rPr>
          <w:lang w:val="en-GB" w:eastAsia="zh-CN"/>
        </w:rPr>
        <w:t>被许可人</w:t>
      </w:r>
      <w:r w:rsidR="0020350B">
        <w:rPr>
          <w:rFonts w:hint="eastAsia"/>
          <w:lang w:val="en-GB" w:eastAsia="zh-CN"/>
        </w:rPr>
        <w:t>报告最需要频谱时的频率、位置和时间也是有益的。</w:t>
      </w:r>
      <w:bookmarkStart w:id="409" w:name="lt_pId474"/>
      <w:bookmarkEnd w:id="408"/>
      <w:r w:rsidR="0020350B">
        <w:rPr>
          <w:rFonts w:hint="eastAsia"/>
          <w:lang w:val="en-GB" w:eastAsia="zh-CN"/>
        </w:rPr>
        <w:t>需要这些条款来确保现有用户和</w:t>
      </w:r>
      <w:r w:rsidR="0020350B">
        <w:rPr>
          <w:lang w:val="en-GB" w:eastAsia="zh-CN"/>
        </w:rPr>
        <w:t>LSA</w:t>
      </w:r>
      <w:r w:rsidR="0020350B">
        <w:rPr>
          <w:lang w:val="en-GB" w:eastAsia="zh-CN"/>
        </w:rPr>
        <w:t>被许可人</w:t>
      </w:r>
      <w:r w:rsidR="0020350B">
        <w:rPr>
          <w:rFonts w:hint="eastAsia"/>
          <w:lang w:val="en-GB" w:eastAsia="zh-CN"/>
        </w:rPr>
        <w:t>在相邻时间</w:t>
      </w:r>
      <w:r w:rsidR="0020350B">
        <w:rPr>
          <w:rFonts w:hint="eastAsia"/>
          <w:lang w:val="en-GB" w:eastAsia="zh-CN"/>
        </w:rPr>
        <w:t>/</w:t>
      </w:r>
      <w:r w:rsidR="0020350B">
        <w:rPr>
          <w:rFonts w:hint="eastAsia"/>
          <w:lang w:val="en-GB" w:eastAsia="zh-CN"/>
        </w:rPr>
        <w:t>空间</w:t>
      </w:r>
      <w:r w:rsidR="0020350B">
        <w:rPr>
          <w:rFonts w:hint="eastAsia"/>
          <w:lang w:val="en-GB" w:eastAsia="zh-CN"/>
        </w:rPr>
        <w:t>/</w:t>
      </w:r>
      <w:r w:rsidR="0020350B">
        <w:rPr>
          <w:rFonts w:hint="eastAsia"/>
          <w:lang w:val="en-GB" w:eastAsia="zh-CN"/>
        </w:rPr>
        <w:t>频率范围内正确使用频谱。</w:t>
      </w:r>
      <w:bookmarkEnd w:id="409"/>
    </w:p>
    <w:p w:rsidR="0036317A" w:rsidRPr="00D65871" w:rsidRDefault="0036317A" w:rsidP="00C2406C">
      <w:pPr>
        <w:pStyle w:val="enumlev2"/>
        <w:rPr>
          <w:lang w:val="en-GB" w:eastAsia="zh-CN"/>
        </w:rPr>
      </w:pPr>
      <w:bookmarkStart w:id="410" w:name="lt_pId475"/>
      <w:r w:rsidRPr="00922E70">
        <w:rPr>
          <w:lang w:val="en-GB" w:eastAsia="zh-CN"/>
        </w:rPr>
        <w:t>c)</w:t>
      </w:r>
      <w:bookmarkEnd w:id="410"/>
      <w:r w:rsidRPr="00922E70">
        <w:rPr>
          <w:lang w:val="en-GB" w:eastAsia="zh-CN"/>
        </w:rPr>
        <w:tab/>
      </w:r>
      <w:bookmarkStart w:id="411" w:name="lt_pId476"/>
      <w:r w:rsidR="0020350B">
        <w:rPr>
          <w:rFonts w:hint="eastAsia"/>
          <w:lang w:val="en-GB" w:eastAsia="zh-CN"/>
        </w:rPr>
        <w:t>主管部门确定相关</w:t>
      </w:r>
      <w:r w:rsidR="00C2406C">
        <w:rPr>
          <w:rFonts w:hint="eastAsia"/>
          <w:lang w:val="en-GB" w:eastAsia="zh-CN"/>
        </w:rPr>
        <w:t>条件，以确保保护现有业务的运营。</w:t>
      </w:r>
      <w:bookmarkStart w:id="412" w:name="lt_pId477"/>
      <w:bookmarkEnd w:id="411"/>
      <w:r w:rsidR="00C2406C">
        <w:rPr>
          <w:rFonts w:hint="eastAsia"/>
          <w:lang w:val="en-GB" w:eastAsia="zh-CN"/>
        </w:rPr>
        <w:t>根据这些条件，主管部门将制定可在国家频率划分表中引证的共用框架。在此基础上，可启动</w:t>
      </w:r>
      <w:r w:rsidRPr="00D65871">
        <w:rPr>
          <w:lang w:val="en-GB" w:eastAsia="zh-CN"/>
        </w:rPr>
        <w:t>LSA</w:t>
      </w:r>
      <w:r w:rsidR="00C2406C">
        <w:rPr>
          <w:rFonts w:hint="eastAsia"/>
          <w:lang w:val="en-GB" w:eastAsia="zh-CN"/>
        </w:rPr>
        <w:t>许可进程。主管部门也可能需要相应地对现有许可进行修订。</w:t>
      </w:r>
      <w:bookmarkEnd w:id="412"/>
    </w:p>
    <w:p w:rsidR="0036317A" w:rsidRPr="00D65871" w:rsidRDefault="0036317A" w:rsidP="00C2406C">
      <w:pPr>
        <w:pStyle w:val="enumlev1"/>
        <w:rPr>
          <w:lang w:val="en-GB" w:eastAsia="zh-CN"/>
        </w:rPr>
      </w:pPr>
      <w:r w:rsidRPr="00D65871">
        <w:rPr>
          <w:lang w:val="en-GB" w:eastAsia="zh-CN"/>
        </w:rPr>
        <w:t>3)</w:t>
      </w:r>
      <w:r w:rsidRPr="00D65871">
        <w:rPr>
          <w:lang w:val="en-GB" w:eastAsia="zh-CN"/>
        </w:rPr>
        <w:tab/>
      </w:r>
      <w:bookmarkStart w:id="413" w:name="lt_pId480"/>
      <w:r w:rsidRPr="00D65871">
        <w:rPr>
          <w:lang w:val="en-GB" w:eastAsia="zh-CN"/>
        </w:rPr>
        <w:t>NRA</w:t>
      </w:r>
      <w:r w:rsidR="00C2406C">
        <w:rPr>
          <w:rFonts w:hint="eastAsia"/>
          <w:lang w:val="en-GB" w:eastAsia="zh-CN"/>
        </w:rPr>
        <w:t>制定</w:t>
      </w:r>
      <w:r w:rsidRPr="00D65871">
        <w:rPr>
          <w:lang w:val="en-GB" w:eastAsia="zh-CN"/>
        </w:rPr>
        <w:t>LSA</w:t>
      </w:r>
      <w:r w:rsidR="00C2406C">
        <w:rPr>
          <w:rFonts w:hint="eastAsia"/>
          <w:lang w:val="en-GB" w:eastAsia="zh-CN"/>
        </w:rPr>
        <w:t>许可进程。感兴趣的未来</w:t>
      </w:r>
      <w:bookmarkStart w:id="414" w:name="lt_pId481"/>
      <w:bookmarkEnd w:id="413"/>
      <w:r w:rsidR="00260D12">
        <w:rPr>
          <w:lang w:val="en-GB" w:eastAsia="zh-CN"/>
        </w:rPr>
        <w:t>LSA</w:t>
      </w:r>
      <w:r w:rsidR="00260D12">
        <w:rPr>
          <w:lang w:val="en-GB" w:eastAsia="zh-CN"/>
        </w:rPr>
        <w:t>被许可人</w:t>
      </w:r>
      <w:r w:rsidR="00C2406C">
        <w:rPr>
          <w:rFonts w:hint="eastAsia"/>
          <w:lang w:val="en-GB" w:eastAsia="zh-CN"/>
        </w:rPr>
        <w:t>向</w:t>
      </w:r>
      <w:r w:rsidRPr="00D65871">
        <w:rPr>
          <w:lang w:val="en-GB" w:eastAsia="zh-CN"/>
        </w:rPr>
        <w:t>NRA</w:t>
      </w:r>
      <w:r w:rsidR="00C2406C">
        <w:rPr>
          <w:rFonts w:hint="eastAsia"/>
          <w:lang w:val="en-GB" w:eastAsia="zh-CN"/>
        </w:rPr>
        <w:t>申请获得</w:t>
      </w:r>
      <w:r w:rsidRPr="00D65871">
        <w:rPr>
          <w:lang w:val="en-GB" w:eastAsia="zh-CN"/>
        </w:rPr>
        <w:t>LSA</w:t>
      </w:r>
      <w:r w:rsidR="00C2406C">
        <w:rPr>
          <w:rFonts w:hint="eastAsia"/>
          <w:lang w:val="en-GB" w:eastAsia="zh-CN"/>
        </w:rPr>
        <w:t>许可。</w:t>
      </w:r>
      <w:bookmarkEnd w:id="414"/>
    </w:p>
    <w:p w:rsidR="0036317A" w:rsidRPr="00D65871" w:rsidRDefault="0036317A" w:rsidP="00C25B48">
      <w:pPr>
        <w:pStyle w:val="enumlev1"/>
        <w:rPr>
          <w:lang w:val="en-GB" w:eastAsia="zh-CN"/>
        </w:rPr>
      </w:pPr>
      <w:r w:rsidRPr="00D65871">
        <w:rPr>
          <w:lang w:val="en-GB" w:eastAsia="zh-CN"/>
        </w:rPr>
        <w:t>4)</w:t>
      </w:r>
      <w:r w:rsidRPr="00D65871">
        <w:rPr>
          <w:lang w:val="en-GB" w:eastAsia="zh-CN"/>
        </w:rPr>
        <w:tab/>
      </w:r>
      <w:bookmarkStart w:id="415" w:name="lt_pId483"/>
      <w:r w:rsidR="00FD1261">
        <w:rPr>
          <w:rFonts w:hint="eastAsia"/>
          <w:lang w:val="en-GB" w:eastAsia="zh-CN"/>
        </w:rPr>
        <w:t>取决于现有用户被许可获取的频谱的动态属性，可能需要（通过一个数据库）向</w:t>
      </w:r>
      <w:r w:rsidR="00260D12">
        <w:rPr>
          <w:lang w:val="en-GB" w:eastAsia="zh-CN"/>
        </w:rPr>
        <w:t>LSA</w:t>
      </w:r>
      <w:r w:rsidR="00260D12">
        <w:rPr>
          <w:lang w:val="en-GB" w:eastAsia="zh-CN"/>
        </w:rPr>
        <w:t>被许可人</w:t>
      </w:r>
      <w:r w:rsidR="00FD1261">
        <w:rPr>
          <w:rFonts w:hint="eastAsia"/>
          <w:lang w:val="en-GB" w:eastAsia="zh-CN"/>
        </w:rPr>
        <w:t>提供可用频谱区域</w:t>
      </w:r>
      <w:r w:rsidR="00FD1261">
        <w:rPr>
          <w:rFonts w:hint="eastAsia"/>
          <w:lang w:val="en-GB" w:eastAsia="zh-CN"/>
        </w:rPr>
        <w:t>/</w:t>
      </w:r>
      <w:r w:rsidR="00FD1261">
        <w:rPr>
          <w:rFonts w:hint="eastAsia"/>
          <w:lang w:val="en-GB" w:eastAsia="zh-CN"/>
        </w:rPr>
        <w:t>时间有关的信息。如果该信息不随时间而变化，则可在</w:t>
      </w:r>
      <w:r w:rsidR="00C25B48">
        <w:rPr>
          <w:lang w:val="en-GB" w:eastAsia="zh-CN"/>
        </w:rPr>
        <w:t>LSA</w:t>
      </w:r>
      <w:r w:rsidR="00C25B48">
        <w:rPr>
          <w:lang w:val="en-GB" w:eastAsia="zh-CN"/>
        </w:rPr>
        <w:t>被许可人</w:t>
      </w:r>
      <w:r w:rsidR="00C25B48">
        <w:rPr>
          <w:rFonts w:hint="eastAsia"/>
          <w:lang w:val="en-US" w:eastAsia="zh-CN"/>
        </w:rPr>
        <w:t>申请其</w:t>
      </w:r>
      <w:r w:rsidR="00C25B48">
        <w:rPr>
          <w:rFonts w:hint="eastAsia"/>
          <w:lang w:val="en-US" w:eastAsia="zh-CN"/>
        </w:rPr>
        <w:t>LSA</w:t>
      </w:r>
      <w:r w:rsidR="00C25B48">
        <w:rPr>
          <w:rFonts w:hint="eastAsia"/>
          <w:lang w:val="en-US" w:eastAsia="zh-CN"/>
        </w:rPr>
        <w:t>许可时提供。</w:t>
      </w:r>
      <w:bookmarkEnd w:id="415"/>
    </w:p>
    <w:p w:rsidR="0036317A" w:rsidRPr="00D65871" w:rsidRDefault="0036317A" w:rsidP="00A1135D">
      <w:pPr>
        <w:pStyle w:val="enumlev1"/>
        <w:rPr>
          <w:lang w:val="en-GB" w:eastAsia="zh-CN"/>
        </w:rPr>
      </w:pPr>
      <w:r w:rsidRPr="00D65871">
        <w:rPr>
          <w:lang w:val="en-GB" w:eastAsia="zh-CN"/>
        </w:rPr>
        <w:t>5)</w:t>
      </w:r>
      <w:r w:rsidRPr="00D65871">
        <w:rPr>
          <w:lang w:val="en-GB" w:eastAsia="zh-CN"/>
        </w:rPr>
        <w:tab/>
      </w:r>
      <w:bookmarkStart w:id="416" w:name="lt_pId486"/>
      <w:r w:rsidR="00C25B48">
        <w:rPr>
          <w:rFonts w:hint="eastAsia"/>
          <w:lang w:val="en-GB" w:eastAsia="zh-CN"/>
        </w:rPr>
        <w:t>当</w:t>
      </w:r>
      <w:r w:rsidR="00A1135D">
        <w:rPr>
          <w:rFonts w:hint="eastAsia"/>
          <w:lang w:val="en-GB" w:eastAsia="zh-CN"/>
        </w:rPr>
        <w:t>现有用户需要使用</w:t>
      </w:r>
      <w:r w:rsidR="00A1135D">
        <w:rPr>
          <w:lang w:val="en-GB" w:eastAsia="zh-CN"/>
        </w:rPr>
        <w:t>LSA</w:t>
      </w:r>
      <w:r w:rsidR="00A1135D">
        <w:rPr>
          <w:lang w:val="en-GB" w:eastAsia="zh-CN"/>
        </w:rPr>
        <w:t>被许可人</w:t>
      </w:r>
      <w:r w:rsidR="00A1135D">
        <w:rPr>
          <w:rFonts w:hint="eastAsia"/>
          <w:lang w:val="en-GB" w:eastAsia="zh-CN"/>
        </w:rPr>
        <w:t>所使用频段（或其一部分）时，需通过协商一致的方式告知</w:t>
      </w:r>
      <w:r w:rsidR="00260D12">
        <w:rPr>
          <w:lang w:val="en-GB" w:eastAsia="zh-CN"/>
        </w:rPr>
        <w:t>LSA</w:t>
      </w:r>
      <w:r w:rsidR="00260D12">
        <w:rPr>
          <w:lang w:val="en-GB" w:eastAsia="zh-CN"/>
        </w:rPr>
        <w:t>被许可人</w:t>
      </w:r>
      <w:r w:rsidR="00A1135D">
        <w:rPr>
          <w:rFonts w:hint="eastAsia"/>
          <w:lang w:val="en-GB" w:eastAsia="zh-CN"/>
        </w:rPr>
        <w:t>且</w:t>
      </w:r>
      <w:r w:rsidR="00A1135D">
        <w:rPr>
          <w:lang w:val="en-GB" w:eastAsia="zh-CN"/>
        </w:rPr>
        <w:t>LSA</w:t>
      </w:r>
      <w:r w:rsidR="00A1135D">
        <w:rPr>
          <w:lang w:val="en-GB" w:eastAsia="zh-CN"/>
        </w:rPr>
        <w:t>被许可人</w:t>
      </w:r>
      <w:r w:rsidR="00A1135D">
        <w:rPr>
          <w:rFonts w:hint="eastAsia"/>
          <w:lang w:val="en-GB" w:eastAsia="zh-CN"/>
        </w:rPr>
        <w:t>需修改其使用。</w:t>
      </w:r>
      <w:bookmarkStart w:id="417" w:name="lt_pId487"/>
      <w:bookmarkEnd w:id="416"/>
      <w:r w:rsidR="00A1135D">
        <w:rPr>
          <w:rFonts w:hint="eastAsia"/>
          <w:lang w:val="en-GB" w:eastAsia="zh-CN"/>
        </w:rPr>
        <w:t>此举必须符合其</w:t>
      </w:r>
      <w:r w:rsidR="00A1135D">
        <w:rPr>
          <w:rFonts w:hint="eastAsia"/>
          <w:lang w:val="en-GB" w:eastAsia="zh-CN"/>
        </w:rPr>
        <w:t>LSA</w:t>
      </w:r>
      <w:r w:rsidR="00A1135D">
        <w:rPr>
          <w:rFonts w:hint="eastAsia"/>
          <w:lang w:val="en-GB" w:eastAsia="zh-CN"/>
        </w:rPr>
        <w:t>许可中规定的条款。</w:t>
      </w:r>
      <w:bookmarkStart w:id="418" w:name="lt_pId488"/>
      <w:bookmarkEnd w:id="417"/>
      <w:r w:rsidR="00A1135D">
        <w:rPr>
          <w:rFonts w:hint="eastAsia"/>
          <w:lang w:val="en-GB" w:eastAsia="zh-CN"/>
        </w:rPr>
        <w:t>这种请求的动态性以及请求的紧急程度可能影响到</w:t>
      </w:r>
      <w:r w:rsidR="00A1135D">
        <w:rPr>
          <w:lang w:val="en-GB" w:eastAsia="zh-CN"/>
        </w:rPr>
        <w:t>LSA</w:t>
      </w:r>
      <w:r w:rsidR="00A1135D">
        <w:rPr>
          <w:lang w:val="en-GB" w:eastAsia="zh-CN"/>
        </w:rPr>
        <w:t>被许可人</w:t>
      </w:r>
      <w:r w:rsidR="00A1135D">
        <w:rPr>
          <w:rFonts w:hint="eastAsia"/>
          <w:lang w:val="en-GB" w:eastAsia="zh-CN"/>
        </w:rPr>
        <w:t>的实际实施。</w:t>
      </w:r>
      <w:bookmarkEnd w:id="418"/>
      <w:r w:rsidRPr="00D65871">
        <w:rPr>
          <w:lang w:val="en-GB" w:eastAsia="zh-CN"/>
        </w:rPr>
        <w:t xml:space="preserve"> </w:t>
      </w:r>
    </w:p>
    <w:p w:rsidR="00534BDF" w:rsidRDefault="00534BDF">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val="en-GB" w:eastAsia="zh-CN"/>
        </w:rPr>
      </w:pPr>
      <w:bookmarkStart w:id="419" w:name="lt_pId489"/>
      <w:bookmarkStart w:id="420" w:name="_Toc485590950"/>
      <w:bookmarkStart w:id="421" w:name="_Toc489884506"/>
      <w:bookmarkStart w:id="422" w:name="_Toc498609228"/>
      <w:r>
        <w:rPr>
          <w:lang w:val="en-GB" w:eastAsia="zh-CN"/>
        </w:rPr>
        <w:br w:type="page"/>
      </w:r>
    </w:p>
    <w:p w:rsidR="0036317A" w:rsidRPr="00D65871" w:rsidRDefault="0036317A" w:rsidP="00A1135D">
      <w:pPr>
        <w:pStyle w:val="Heading2"/>
        <w:rPr>
          <w:lang w:val="en-GB" w:eastAsia="zh-CN"/>
        </w:rPr>
      </w:pPr>
      <w:r w:rsidRPr="00D65871">
        <w:rPr>
          <w:lang w:val="en-GB" w:eastAsia="zh-CN"/>
        </w:rPr>
        <w:lastRenderedPageBreak/>
        <w:t>A1-2.7</w:t>
      </w:r>
      <w:bookmarkEnd w:id="419"/>
      <w:r w:rsidRPr="00D65871">
        <w:rPr>
          <w:lang w:val="en-GB" w:eastAsia="zh-CN"/>
        </w:rPr>
        <w:tab/>
      </w:r>
      <w:bookmarkStart w:id="423" w:name="lt_pId490"/>
      <w:r w:rsidR="00A1135D">
        <w:rPr>
          <w:rFonts w:hint="eastAsia"/>
          <w:lang w:val="en-GB" w:eastAsia="zh-CN"/>
        </w:rPr>
        <w:t>支持</w:t>
      </w:r>
      <w:r w:rsidRPr="00D65871">
        <w:rPr>
          <w:lang w:val="en-GB" w:eastAsia="zh-CN"/>
        </w:rPr>
        <w:t>LSA</w:t>
      </w:r>
      <w:bookmarkEnd w:id="420"/>
      <w:bookmarkEnd w:id="421"/>
      <w:bookmarkEnd w:id="423"/>
      <w:r w:rsidR="00A1135D">
        <w:rPr>
          <w:rFonts w:hint="eastAsia"/>
          <w:lang w:val="en-GB" w:eastAsia="zh-CN"/>
        </w:rPr>
        <w:t>实施的技术措施</w:t>
      </w:r>
      <w:bookmarkEnd w:id="422"/>
    </w:p>
    <w:p w:rsidR="0036317A" w:rsidRPr="00D65871" w:rsidRDefault="00BC28D1" w:rsidP="00882699">
      <w:pPr>
        <w:ind w:firstLineChars="200" w:firstLine="480"/>
        <w:rPr>
          <w:lang w:val="en-GB" w:eastAsia="zh-CN"/>
        </w:rPr>
      </w:pPr>
      <w:bookmarkStart w:id="424" w:name="lt_pId491"/>
      <w:r>
        <w:rPr>
          <w:rFonts w:hint="eastAsia"/>
          <w:lang w:val="en-GB" w:eastAsia="zh-CN"/>
        </w:rPr>
        <w:t>在各国实施</w:t>
      </w:r>
      <w:r>
        <w:rPr>
          <w:rFonts w:hint="eastAsia"/>
          <w:lang w:val="en-GB" w:eastAsia="zh-CN"/>
        </w:rPr>
        <w:t>LSA</w:t>
      </w:r>
      <w:r>
        <w:rPr>
          <w:rFonts w:hint="eastAsia"/>
          <w:lang w:val="en-GB" w:eastAsia="zh-CN"/>
        </w:rPr>
        <w:t>时，可能需要以下功能块。</w:t>
      </w:r>
      <w:bookmarkEnd w:id="424"/>
      <w:r w:rsidR="0036317A" w:rsidRPr="00D65871">
        <w:rPr>
          <w:lang w:val="en-GB" w:eastAsia="zh-CN"/>
        </w:rPr>
        <w:t xml:space="preserve"> </w:t>
      </w:r>
    </w:p>
    <w:p w:rsidR="0036317A" w:rsidRPr="00D65871" w:rsidRDefault="00BC28D1" w:rsidP="00882699">
      <w:pPr>
        <w:ind w:firstLineChars="200" w:firstLine="480"/>
        <w:rPr>
          <w:lang w:val="en-GB" w:eastAsia="zh-CN"/>
        </w:rPr>
      </w:pPr>
      <w:bookmarkStart w:id="425" w:name="lt_pId492"/>
      <w:r>
        <w:rPr>
          <w:rFonts w:hint="eastAsia"/>
          <w:lang w:val="en-GB" w:eastAsia="zh-CN"/>
        </w:rPr>
        <w:t>需要</w:t>
      </w:r>
      <w:r w:rsidR="0036317A" w:rsidRPr="00D65871">
        <w:rPr>
          <w:lang w:val="en-GB" w:eastAsia="zh-CN"/>
        </w:rPr>
        <w:t>LSA</w:t>
      </w:r>
      <w:r>
        <w:rPr>
          <w:rFonts w:hint="eastAsia"/>
          <w:lang w:val="en-GB" w:eastAsia="zh-CN"/>
        </w:rPr>
        <w:t>资料库，提供频谱可用性及该信息随着时间变化时相关条款方面的信息。</w:t>
      </w:r>
      <w:bookmarkStart w:id="426" w:name="lt_pId493"/>
      <w:bookmarkEnd w:id="425"/>
      <w:r w:rsidR="0036317A" w:rsidRPr="00D65871">
        <w:rPr>
          <w:lang w:val="en-GB" w:eastAsia="zh-CN"/>
        </w:rPr>
        <w:t>LSA</w:t>
      </w:r>
      <w:r>
        <w:rPr>
          <w:rFonts w:hint="eastAsia"/>
          <w:lang w:val="en-GB" w:eastAsia="zh-CN"/>
        </w:rPr>
        <w:t>资料库可由主管部门、</w:t>
      </w:r>
      <w:r>
        <w:rPr>
          <w:rFonts w:hint="eastAsia"/>
          <w:lang w:val="en-GB" w:eastAsia="zh-CN"/>
        </w:rPr>
        <w:t>NRA</w:t>
      </w:r>
      <w:r>
        <w:rPr>
          <w:rFonts w:hint="eastAsia"/>
          <w:lang w:val="en-GB" w:eastAsia="zh-CN"/>
        </w:rPr>
        <w:t>或现有用户管理，也可授权一个可信第三方进行管理。</w:t>
      </w:r>
      <w:bookmarkEnd w:id="426"/>
      <w:r w:rsidR="0036317A" w:rsidRPr="00D65871">
        <w:rPr>
          <w:lang w:val="en-GB" w:eastAsia="zh-CN"/>
        </w:rPr>
        <w:t xml:space="preserve"> </w:t>
      </w:r>
    </w:p>
    <w:p w:rsidR="0036317A" w:rsidRPr="00D65871" w:rsidRDefault="0036317A" w:rsidP="00882699">
      <w:pPr>
        <w:ind w:firstLineChars="200" w:firstLine="480"/>
        <w:rPr>
          <w:lang w:val="en-GB" w:eastAsia="zh-CN"/>
        </w:rPr>
      </w:pPr>
      <w:bookmarkStart w:id="427" w:name="lt_pId494"/>
      <w:r w:rsidRPr="00D65871">
        <w:rPr>
          <w:lang w:val="en-GB" w:eastAsia="zh-CN"/>
        </w:rPr>
        <w:t>LSA</w:t>
      </w:r>
      <w:r w:rsidR="00BC28D1">
        <w:rPr>
          <w:rFonts w:hint="eastAsia"/>
          <w:lang w:val="en-GB" w:eastAsia="zh-CN"/>
        </w:rPr>
        <w:t>管理器管理根据共用规则向</w:t>
      </w:r>
      <w:r w:rsidR="00BC28D1">
        <w:rPr>
          <w:lang w:val="en-GB" w:eastAsia="zh-CN"/>
        </w:rPr>
        <w:t>LSA</w:t>
      </w:r>
      <w:r w:rsidR="00BC28D1">
        <w:rPr>
          <w:lang w:val="en-GB" w:eastAsia="zh-CN"/>
        </w:rPr>
        <w:t>被许可人</w:t>
      </w:r>
      <w:r w:rsidR="00BC28D1">
        <w:rPr>
          <w:rFonts w:hint="eastAsia"/>
          <w:lang w:val="en-GB" w:eastAsia="zh-CN"/>
        </w:rPr>
        <w:t>提供的频谱的获取以及</w:t>
      </w:r>
      <w:r w:rsidR="00BC28D1">
        <w:rPr>
          <w:rFonts w:hint="eastAsia"/>
          <w:lang w:val="en-GB" w:eastAsia="zh-CN"/>
        </w:rPr>
        <w:t>LSA</w:t>
      </w:r>
      <w:r w:rsidR="00BC28D1">
        <w:rPr>
          <w:rFonts w:hint="eastAsia"/>
          <w:lang w:val="en-GB" w:eastAsia="zh-CN"/>
        </w:rPr>
        <w:t>资料库所提供现有用户的信息。</w:t>
      </w:r>
      <w:bookmarkStart w:id="428" w:name="lt_pId495"/>
      <w:bookmarkEnd w:id="427"/>
      <w:r w:rsidR="00BC28D1">
        <w:rPr>
          <w:rFonts w:hint="eastAsia"/>
          <w:lang w:val="en-GB" w:eastAsia="zh-CN"/>
        </w:rPr>
        <w:t>它通过安全且可靠的通信渠道从</w:t>
      </w:r>
      <w:r w:rsidR="00BC28D1">
        <w:rPr>
          <w:rFonts w:hint="eastAsia"/>
          <w:lang w:val="en-GB" w:eastAsia="zh-CN"/>
        </w:rPr>
        <w:t>LSA</w:t>
      </w:r>
      <w:r w:rsidR="00BC28D1">
        <w:rPr>
          <w:rFonts w:hint="eastAsia"/>
          <w:lang w:val="en-GB" w:eastAsia="zh-CN"/>
        </w:rPr>
        <w:t>资料库获取频谱信息。</w:t>
      </w:r>
      <w:bookmarkEnd w:id="428"/>
    </w:p>
    <w:p w:rsidR="0036317A" w:rsidRPr="00D65871" w:rsidRDefault="0036317A" w:rsidP="00882699">
      <w:pPr>
        <w:ind w:firstLineChars="200" w:firstLine="480"/>
        <w:rPr>
          <w:lang w:val="en-GB" w:eastAsia="zh-CN"/>
        </w:rPr>
      </w:pPr>
      <w:bookmarkStart w:id="429" w:name="lt_pId496"/>
      <w:r w:rsidRPr="00D65871">
        <w:rPr>
          <w:lang w:val="en-GB" w:eastAsia="zh-CN"/>
        </w:rPr>
        <w:t>LSA</w:t>
      </w:r>
      <w:r w:rsidR="00BC28D1">
        <w:rPr>
          <w:rFonts w:hint="eastAsia"/>
          <w:lang w:val="en-GB" w:eastAsia="zh-CN"/>
        </w:rPr>
        <w:t>管理器可与一个或多个</w:t>
      </w:r>
      <w:r w:rsidR="00BC28D1">
        <w:rPr>
          <w:rFonts w:hint="eastAsia"/>
          <w:lang w:val="en-GB" w:eastAsia="zh-CN"/>
        </w:rPr>
        <w:t>LSA</w:t>
      </w:r>
      <w:r w:rsidR="00BC28D1">
        <w:rPr>
          <w:rFonts w:hint="eastAsia"/>
          <w:lang w:val="en-GB" w:eastAsia="zh-CN"/>
        </w:rPr>
        <w:t>资料库以及一个或多个</w:t>
      </w:r>
      <w:r w:rsidR="00BC28D1">
        <w:rPr>
          <w:lang w:val="en-GB" w:eastAsia="zh-CN"/>
        </w:rPr>
        <w:t>LSA</w:t>
      </w:r>
      <w:r w:rsidR="00BC28D1">
        <w:rPr>
          <w:lang w:val="en-GB" w:eastAsia="zh-CN"/>
        </w:rPr>
        <w:t>被许可人</w:t>
      </w:r>
      <w:r w:rsidR="00BC28D1">
        <w:rPr>
          <w:rFonts w:hint="eastAsia"/>
          <w:lang w:val="en-GB" w:eastAsia="zh-CN"/>
        </w:rPr>
        <w:t>的网络沟通。</w:t>
      </w:r>
      <w:bookmarkStart w:id="430" w:name="lt_pId497"/>
      <w:bookmarkEnd w:id="429"/>
      <w:r w:rsidRPr="00D65871">
        <w:rPr>
          <w:lang w:val="en-GB" w:eastAsia="zh-CN"/>
        </w:rPr>
        <w:t>LSA</w:t>
      </w:r>
      <w:r w:rsidR="00BC28D1">
        <w:rPr>
          <w:rFonts w:hint="eastAsia"/>
          <w:lang w:val="en-GB" w:eastAsia="zh-CN"/>
        </w:rPr>
        <w:t>管理器可由主管部门、</w:t>
      </w:r>
      <w:r w:rsidR="00BC28D1">
        <w:rPr>
          <w:rFonts w:hint="eastAsia"/>
          <w:lang w:val="en-GB" w:eastAsia="zh-CN"/>
        </w:rPr>
        <w:t>NRA</w:t>
      </w:r>
      <w:r w:rsidR="00BC28D1">
        <w:rPr>
          <w:rFonts w:hint="eastAsia"/>
          <w:lang w:val="en-GB" w:eastAsia="zh-CN"/>
        </w:rPr>
        <w:t>、现有用户、</w:t>
      </w:r>
      <w:r w:rsidR="00BC28D1">
        <w:rPr>
          <w:lang w:val="en-GB" w:eastAsia="zh-CN"/>
        </w:rPr>
        <w:t>LSA</w:t>
      </w:r>
      <w:r w:rsidR="00BC28D1">
        <w:rPr>
          <w:lang w:val="en-GB" w:eastAsia="zh-CN"/>
        </w:rPr>
        <w:t>被许可人</w:t>
      </w:r>
      <w:r w:rsidR="00BC28D1">
        <w:rPr>
          <w:rFonts w:hint="eastAsia"/>
          <w:lang w:val="en-GB" w:eastAsia="zh-CN"/>
        </w:rPr>
        <w:t>管理，也可授权一个可信第三方进行管理。</w:t>
      </w:r>
      <w:bookmarkEnd w:id="430"/>
    </w:p>
    <w:p w:rsidR="0036317A" w:rsidRPr="00D65871" w:rsidRDefault="00BC28D1" w:rsidP="00882699">
      <w:pPr>
        <w:ind w:firstLineChars="200" w:firstLine="480"/>
        <w:rPr>
          <w:lang w:val="en-GB" w:eastAsia="zh-CN"/>
        </w:rPr>
      </w:pPr>
      <w:bookmarkStart w:id="431" w:name="lt_pId498"/>
      <w:r>
        <w:rPr>
          <w:rFonts w:hint="eastAsia"/>
          <w:lang w:val="en-GB" w:eastAsia="zh-CN"/>
        </w:rPr>
        <w:t>取决于</w:t>
      </w:r>
      <w:r>
        <w:rPr>
          <w:rFonts w:hint="eastAsia"/>
          <w:lang w:val="en-GB" w:eastAsia="zh-CN"/>
        </w:rPr>
        <w:t>LSA</w:t>
      </w:r>
      <w:r>
        <w:rPr>
          <w:rFonts w:hint="eastAsia"/>
          <w:lang w:val="en-GB" w:eastAsia="zh-CN"/>
        </w:rPr>
        <w:t>频段和现有用户性质的不同，每个国家可拥有一个或多个资料库和</w:t>
      </w:r>
      <w:r>
        <w:rPr>
          <w:rFonts w:hint="eastAsia"/>
          <w:lang w:val="en-GB" w:eastAsia="zh-CN"/>
        </w:rPr>
        <w:t>/</w:t>
      </w:r>
      <w:r>
        <w:rPr>
          <w:rFonts w:hint="eastAsia"/>
          <w:lang w:val="en-GB" w:eastAsia="zh-CN"/>
        </w:rPr>
        <w:t>或管理器。</w:t>
      </w:r>
      <w:bookmarkStart w:id="432" w:name="lt_pId499"/>
      <w:bookmarkEnd w:id="431"/>
      <w:r>
        <w:rPr>
          <w:rFonts w:hint="eastAsia"/>
          <w:lang w:val="en-GB" w:eastAsia="zh-CN"/>
        </w:rPr>
        <w:t>下图说明了</w:t>
      </w:r>
      <w:r w:rsidR="00603B74">
        <w:rPr>
          <w:rFonts w:hint="eastAsia"/>
          <w:lang w:val="en-GB" w:eastAsia="zh-CN"/>
        </w:rPr>
        <w:t>包含资料库和控制器的</w:t>
      </w:r>
      <w:r w:rsidR="00603B74">
        <w:rPr>
          <w:rFonts w:hint="eastAsia"/>
          <w:lang w:val="en-GB" w:eastAsia="zh-CN"/>
        </w:rPr>
        <w:t>LSA</w:t>
      </w:r>
      <w:r w:rsidR="00603B74">
        <w:rPr>
          <w:rFonts w:hint="eastAsia"/>
          <w:lang w:val="en-GB" w:eastAsia="zh-CN"/>
        </w:rPr>
        <w:t>实施示例。</w:t>
      </w:r>
      <w:bookmarkEnd w:id="432"/>
    </w:p>
    <w:p w:rsidR="0036317A" w:rsidRPr="00D65871" w:rsidRDefault="00603B74" w:rsidP="00603B74">
      <w:pPr>
        <w:pStyle w:val="FigureNo"/>
        <w:rPr>
          <w:lang w:val="en-GB"/>
        </w:rPr>
      </w:pPr>
      <w:bookmarkStart w:id="433" w:name="lt_pId500"/>
      <w:r>
        <w:rPr>
          <w:rFonts w:hint="eastAsia"/>
          <w:lang w:val="en-GB" w:eastAsia="zh-CN"/>
        </w:rPr>
        <w:t>图</w:t>
      </w:r>
      <w:r w:rsidR="0036317A" w:rsidRPr="00922E70">
        <w:rPr>
          <w:lang w:val="en-GB"/>
        </w:rPr>
        <w:t xml:space="preserve"> A1-3</w:t>
      </w:r>
      <w:bookmarkEnd w:id="433"/>
    </w:p>
    <w:p w:rsidR="0036317A" w:rsidRPr="00D65871" w:rsidRDefault="0036317A" w:rsidP="004054B5">
      <w:pPr>
        <w:pStyle w:val="Figuretitle"/>
        <w:spacing w:after="240"/>
        <w:ind w:left="720"/>
        <w:rPr>
          <w:lang w:val="en-GB"/>
        </w:rPr>
      </w:pPr>
      <w:bookmarkStart w:id="434" w:name="lt_pId501"/>
      <w:r w:rsidRPr="00D65871">
        <w:rPr>
          <w:lang w:val="en-GB"/>
        </w:rPr>
        <w:t>LSA</w:t>
      </w:r>
      <w:r w:rsidR="00603B74">
        <w:rPr>
          <w:rFonts w:hint="eastAsia"/>
          <w:lang w:val="en-GB" w:eastAsia="zh-CN"/>
        </w:rPr>
        <w:t>功能块和相互关系示例</w:t>
      </w:r>
      <w:bookmarkEnd w:id="434"/>
    </w:p>
    <w:p w:rsidR="0036317A" w:rsidRPr="0018215D" w:rsidRDefault="00534BDF" w:rsidP="0036317A">
      <w:pPr>
        <w:pStyle w:val="Figure"/>
      </w:pPr>
      <w:r w:rsidRPr="00534BDF">
        <w:rPr>
          <w:noProof/>
          <w:lang w:val="en-GB" w:eastAsia="zh-CN"/>
        </w:rPr>
        <w:drawing>
          <wp:inline distT="0" distB="0" distL="0" distR="0">
            <wp:extent cx="3200400" cy="3286760"/>
            <wp:effectExtent l="0" t="0" r="0" b="8890"/>
            <wp:docPr id="26" name="Picture 26" descr="C:\Users\lius\Desktop\工作文件\R-REP\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us\Desktop\工作文件\R-REP\Capture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3286760"/>
                    </a:xfrm>
                    <a:prstGeom prst="rect">
                      <a:avLst/>
                    </a:prstGeom>
                    <a:noFill/>
                    <a:ln>
                      <a:noFill/>
                    </a:ln>
                  </pic:spPr>
                </pic:pic>
              </a:graphicData>
            </a:graphic>
          </wp:inline>
        </w:drawing>
      </w:r>
    </w:p>
    <w:p w:rsidR="0036317A" w:rsidRPr="00F75B1E" w:rsidRDefault="0036317A" w:rsidP="00882699">
      <w:pPr>
        <w:ind w:firstLineChars="200" w:firstLine="480"/>
        <w:rPr>
          <w:lang w:val="en-US" w:eastAsia="zh-CN"/>
        </w:rPr>
      </w:pPr>
      <w:bookmarkStart w:id="435" w:name="lt_pId502"/>
      <w:r w:rsidRPr="00F75B1E">
        <w:rPr>
          <w:lang w:eastAsia="zh-CN"/>
        </w:rPr>
        <w:t>LSA</w:t>
      </w:r>
      <w:r w:rsidR="00F75B1E">
        <w:rPr>
          <w:rFonts w:hint="eastAsia"/>
          <w:lang w:val="en-GB" w:eastAsia="zh-CN"/>
        </w:rPr>
        <w:t>资料库特别包含了必须保护的</w:t>
      </w:r>
      <w:r w:rsidR="00F75B1E">
        <w:rPr>
          <w:rFonts w:hint="eastAsia"/>
          <w:lang w:val="en-GB" w:eastAsia="zh-CN"/>
        </w:rPr>
        <w:t>LSA</w:t>
      </w:r>
      <w:r w:rsidR="00F75B1E">
        <w:rPr>
          <w:rFonts w:hint="eastAsia"/>
          <w:lang w:val="en-GB" w:eastAsia="zh-CN"/>
        </w:rPr>
        <w:t>频谱的信息以及现有用户提供的保护等级。</w:t>
      </w:r>
      <w:bookmarkEnd w:id="435"/>
    </w:p>
    <w:p w:rsidR="0036317A" w:rsidRPr="00D65871" w:rsidRDefault="00F75B1E" w:rsidP="00882699">
      <w:pPr>
        <w:ind w:firstLineChars="200" w:firstLine="480"/>
        <w:rPr>
          <w:lang w:val="en-GB" w:eastAsia="zh-CN"/>
        </w:rPr>
      </w:pPr>
      <w:bookmarkStart w:id="436" w:name="lt_pId503"/>
      <w:r>
        <w:rPr>
          <w:rFonts w:hint="eastAsia"/>
          <w:lang w:val="en-GB" w:eastAsia="zh-CN"/>
        </w:rPr>
        <w:t>应指出，</w:t>
      </w:r>
      <w:r w:rsidR="0036317A" w:rsidRPr="00D65871">
        <w:rPr>
          <w:lang w:val="en-GB" w:eastAsia="zh-CN"/>
        </w:rPr>
        <w:t>ETSI RRS</w:t>
      </w:r>
      <w:r>
        <w:rPr>
          <w:rFonts w:hint="eastAsia"/>
          <w:lang w:val="en-GB" w:eastAsia="zh-CN"/>
        </w:rPr>
        <w:t>已在</w:t>
      </w:r>
      <w:r w:rsidRPr="00D65871">
        <w:rPr>
          <w:lang w:val="en-GB" w:eastAsia="zh-CN"/>
        </w:rPr>
        <w:t>TR 103 113</w:t>
      </w:r>
      <w:r>
        <w:rPr>
          <w:rFonts w:hint="eastAsia"/>
          <w:lang w:val="en-GB" w:eastAsia="zh-CN"/>
        </w:rPr>
        <w:t>文件（采用共享许可接入体制的</w:t>
      </w:r>
      <w:r w:rsidRPr="00D65871">
        <w:rPr>
          <w:lang w:val="en-GB" w:eastAsia="zh-CN"/>
        </w:rPr>
        <w:t>2 300-2 400 MHz</w:t>
      </w:r>
      <w:r>
        <w:rPr>
          <w:rFonts w:hint="eastAsia"/>
          <w:lang w:val="en-GB" w:eastAsia="zh-CN"/>
        </w:rPr>
        <w:t>频段移动宽带业务的系统参考文件）中提出了实现</w:t>
      </w:r>
      <w:r>
        <w:rPr>
          <w:rFonts w:hint="eastAsia"/>
          <w:lang w:val="en-GB" w:eastAsia="zh-CN"/>
        </w:rPr>
        <w:t>LSA</w:t>
      </w:r>
      <w:r>
        <w:rPr>
          <w:rFonts w:hint="eastAsia"/>
          <w:lang w:val="en-GB" w:eastAsia="zh-CN"/>
        </w:rPr>
        <w:t>概念的可行架构。</w:t>
      </w:r>
      <w:bookmarkEnd w:id="436"/>
      <w:r w:rsidR="0036317A" w:rsidRPr="00D65871">
        <w:rPr>
          <w:lang w:val="en-GB" w:eastAsia="zh-CN"/>
        </w:rPr>
        <w:t xml:space="preserve"> </w:t>
      </w:r>
    </w:p>
    <w:p w:rsidR="0036317A" w:rsidRPr="00D65871" w:rsidRDefault="0036317A" w:rsidP="00F75B1E">
      <w:pPr>
        <w:pStyle w:val="Heading2"/>
        <w:rPr>
          <w:lang w:val="en-GB" w:eastAsia="zh-CN"/>
        </w:rPr>
      </w:pPr>
      <w:bookmarkStart w:id="437" w:name="lt_pId504"/>
      <w:bookmarkStart w:id="438" w:name="_Toc485590951"/>
      <w:bookmarkStart w:id="439" w:name="_Toc489884507"/>
      <w:bookmarkStart w:id="440" w:name="_Toc498609229"/>
      <w:r w:rsidRPr="00D65871">
        <w:rPr>
          <w:lang w:val="en-GB" w:eastAsia="zh-CN"/>
        </w:rPr>
        <w:t>A1-2.8</w:t>
      </w:r>
      <w:bookmarkEnd w:id="437"/>
      <w:r w:rsidRPr="00D65871">
        <w:rPr>
          <w:lang w:val="en-GB" w:eastAsia="zh-CN"/>
        </w:rPr>
        <w:tab/>
      </w:r>
      <w:bookmarkStart w:id="441" w:name="lt_pId505"/>
      <w:r w:rsidRPr="00D65871">
        <w:rPr>
          <w:lang w:val="en-GB" w:eastAsia="zh-CN"/>
        </w:rPr>
        <w:t>LSA</w:t>
      </w:r>
      <w:bookmarkEnd w:id="438"/>
      <w:bookmarkEnd w:id="439"/>
      <w:bookmarkEnd w:id="441"/>
      <w:r w:rsidR="00F75B1E">
        <w:rPr>
          <w:rFonts w:hint="eastAsia"/>
          <w:lang w:val="en-GB" w:eastAsia="zh-CN"/>
        </w:rPr>
        <w:t>下跨境协调的管理</w:t>
      </w:r>
      <w:bookmarkEnd w:id="440"/>
    </w:p>
    <w:p w:rsidR="0036317A" w:rsidRPr="00D65871" w:rsidRDefault="00F75B1E" w:rsidP="00882699">
      <w:pPr>
        <w:ind w:firstLineChars="200" w:firstLine="480"/>
        <w:rPr>
          <w:lang w:val="en-GB" w:eastAsia="zh-CN"/>
        </w:rPr>
      </w:pPr>
      <w:bookmarkStart w:id="442" w:name="lt_pId506"/>
      <w:r>
        <w:rPr>
          <w:rFonts w:hint="eastAsia"/>
          <w:lang w:val="en-GB" w:eastAsia="zh-CN"/>
        </w:rPr>
        <w:t>跨境协调通常通过主管部门</w:t>
      </w:r>
      <w:r>
        <w:rPr>
          <w:rFonts w:hint="eastAsia"/>
          <w:lang w:val="en-GB" w:eastAsia="zh-CN"/>
        </w:rPr>
        <w:t>/NRA</w:t>
      </w:r>
      <w:r>
        <w:rPr>
          <w:rFonts w:hint="eastAsia"/>
          <w:lang w:val="en-GB" w:eastAsia="zh-CN"/>
        </w:rPr>
        <w:t>之间达成的双边协议开展。</w:t>
      </w:r>
      <w:bookmarkStart w:id="443" w:name="lt_pId507"/>
      <w:bookmarkEnd w:id="442"/>
      <w:r>
        <w:rPr>
          <w:rFonts w:hint="eastAsia"/>
          <w:lang w:val="en-GB" w:eastAsia="zh-CN"/>
        </w:rPr>
        <w:t>各国层面的单独使用权要求</w:t>
      </w:r>
      <w:r w:rsidR="0036317A" w:rsidRPr="00D65871">
        <w:rPr>
          <w:lang w:val="en-GB" w:eastAsia="zh-CN"/>
        </w:rPr>
        <w:t>MNO</w:t>
      </w:r>
      <w:r>
        <w:rPr>
          <w:rFonts w:hint="eastAsia"/>
          <w:lang w:val="en-GB" w:eastAsia="zh-CN"/>
        </w:rPr>
        <w:t>遵守此类协议规定的条款。</w:t>
      </w:r>
      <w:bookmarkEnd w:id="443"/>
      <w:r>
        <w:rPr>
          <w:rFonts w:hint="eastAsia"/>
          <w:lang w:val="en-GB" w:eastAsia="zh-CN"/>
        </w:rPr>
        <w:t>在传统</w:t>
      </w:r>
      <w:bookmarkStart w:id="444" w:name="lt_pId508"/>
      <w:r w:rsidR="0036317A" w:rsidRPr="00D65871">
        <w:rPr>
          <w:lang w:val="en-GB" w:eastAsia="zh-CN"/>
        </w:rPr>
        <w:t>MFCN</w:t>
      </w:r>
      <w:r>
        <w:rPr>
          <w:rFonts w:hint="eastAsia"/>
          <w:lang w:val="en-GB" w:eastAsia="zh-CN"/>
        </w:rPr>
        <w:t>频段，</w:t>
      </w:r>
      <w:r w:rsidR="0036317A" w:rsidRPr="00D65871">
        <w:rPr>
          <w:lang w:val="en-GB" w:eastAsia="zh-CN"/>
        </w:rPr>
        <w:t>CEPT</w:t>
      </w:r>
      <w:r>
        <w:rPr>
          <w:rFonts w:hint="eastAsia"/>
          <w:lang w:val="en-GB" w:eastAsia="zh-CN"/>
        </w:rPr>
        <w:t>可开展研究并制定导则，以便支持主管部门</w:t>
      </w:r>
      <w:r>
        <w:rPr>
          <w:rFonts w:hint="eastAsia"/>
          <w:lang w:val="en-GB" w:eastAsia="zh-CN"/>
        </w:rPr>
        <w:t>/NRA</w:t>
      </w:r>
      <w:r>
        <w:rPr>
          <w:rFonts w:hint="eastAsia"/>
          <w:lang w:val="en-GB" w:eastAsia="zh-CN"/>
        </w:rPr>
        <w:t>的双边</w:t>
      </w:r>
      <w:r>
        <w:rPr>
          <w:rFonts w:hint="eastAsia"/>
          <w:lang w:val="en-GB" w:eastAsia="zh-CN"/>
        </w:rPr>
        <w:t>/</w:t>
      </w:r>
      <w:r>
        <w:rPr>
          <w:rFonts w:hint="eastAsia"/>
          <w:lang w:val="en-GB" w:eastAsia="zh-CN"/>
        </w:rPr>
        <w:t>多边谈判。</w:t>
      </w:r>
      <w:bookmarkEnd w:id="444"/>
    </w:p>
    <w:p w:rsidR="004054B5" w:rsidRDefault="004054B5">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bookmarkStart w:id="445" w:name="lt_pId509"/>
      <w:r>
        <w:rPr>
          <w:lang w:val="en-GB" w:eastAsia="zh-CN"/>
        </w:rPr>
        <w:br w:type="page"/>
      </w:r>
    </w:p>
    <w:p w:rsidR="0036317A" w:rsidRPr="00D65871" w:rsidRDefault="00F75B1E" w:rsidP="00882699">
      <w:pPr>
        <w:ind w:firstLineChars="200" w:firstLine="480"/>
        <w:rPr>
          <w:lang w:val="en-GB" w:eastAsia="zh-CN"/>
        </w:rPr>
      </w:pPr>
      <w:r>
        <w:rPr>
          <w:rFonts w:hint="eastAsia"/>
          <w:lang w:val="en-GB" w:eastAsia="zh-CN"/>
        </w:rPr>
        <w:lastRenderedPageBreak/>
        <w:t>在一个频段中根据</w:t>
      </w:r>
      <w:r>
        <w:rPr>
          <w:rFonts w:hint="eastAsia"/>
          <w:lang w:val="en-GB" w:eastAsia="zh-CN"/>
        </w:rPr>
        <w:t>LSA</w:t>
      </w:r>
      <w:r>
        <w:rPr>
          <w:rFonts w:hint="eastAsia"/>
          <w:lang w:val="en-GB" w:eastAsia="zh-CN"/>
        </w:rPr>
        <w:t>引入的</w:t>
      </w:r>
      <w:r w:rsidRPr="00D65871">
        <w:rPr>
          <w:lang w:val="en-GB" w:eastAsia="zh-CN"/>
        </w:rPr>
        <w:t>MFCN</w:t>
      </w:r>
      <w:r>
        <w:rPr>
          <w:rFonts w:hint="eastAsia"/>
          <w:lang w:val="en-GB" w:eastAsia="zh-CN"/>
        </w:rPr>
        <w:t>业务的跨境协调遵循完全相同的框架。</w:t>
      </w:r>
      <w:bookmarkStart w:id="446" w:name="lt_pId510"/>
      <w:bookmarkEnd w:id="445"/>
      <w:r>
        <w:rPr>
          <w:rFonts w:hint="eastAsia"/>
          <w:lang w:val="en-GB" w:eastAsia="zh-CN"/>
        </w:rPr>
        <w:t>必须在相关主管部门</w:t>
      </w:r>
      <w:r>
        <w:rPr>
          <w:rFonts w:hint="eastAsia"/>
          <w:lang w:val="en-GB" w:eastAsia="zh-CN"/>
        </w:rPr>
        <w:t>/NRA</w:t>
      </w:r>
      <w:r>
        <w:rPr>
          <w:rFonts w:hint="eastAsia"/>
          <w:lang w:val="en-GB" w:eastAsia="zh-CN"/>
        </w:rPr>
        <w:t>之间达成协议且将要求</w:t>
      </w:r>
      <w:r w:rsidR="00260D12">
        <w:rPr>
          <w:lang w:val="en-GB" w:eastAsia="zh-CN"/>
        </w:rPr>
        <w:t>LSA</w:t>
      </w:r>
      <w:r w:rsidR="00260D12">
        <w:rPr>
          <w:lang w:val="en-GB" w:eastAsia="zh-CN"/>
        </w:rPr>
        <w:t>被许可人</w:t>
      </w:r>
      <w:r>
        <w:rPr>
          <w:rFonts w:hint="eastAsia"/>
          <w:lang w:val="en-GB" w:eastAsia="zh-CN"/>
        </w:rPr>
        <w:t>在其单独频谱使用权遵守此类协议。</w:t>
      </w:r>
      <w:bookmarkEnd w:id="446"/>
    </w:p>
    <w:p w:rsidR="0036317A" w:rsidRDefault="0036317A" w:rsidP="0036317A">
      <w:pPr>
        <w:rPr>
          <w:lang w:val="en-GB" w:eastAsia="zh-CN"/>
        </w:rPr>
      </w:pPr>
    </w:p>
    <w:p w:rsidR="0036317A" w:rsidRPr="00D65871" w:rsidRDefault="0036317A" w:rsidP="0036317A">
      <w:pPr>
        <w:rPr>
          <w:lang w:val="en-GB" w:eastAsia="zh-CN"/>
        </w:rPr>
      </w:pPr>
    </w:p>
    <w:p w:rsidR="0036317A" w:rsidRPr="00922E70" w:rsidRDefault="00802FFE" w:rsidP="00802FFE">
      <w:pPr>
        <w:pStyle w:val="AnnexNoTitle"/>
        <w:rPr>
          <w:lang w:val="en-GB" w:eastAsia="zh-CN"/>
        </w:rPr>
      </w:pPr>
      <w:bookmarkStart w:id="447" w:name="lt_pId511"/>
      <w:bookmarkStart w:id="448" w:name="_Toc489884508"/>
      <w:bookmarkStart w:id="449" w:name="_Toc498609230"/>
      <w:r>
        <w:rPr>
          <w:rFonts w:hint="eastAsia"/>
          <w:lang w:val="en-GB" w:eastAsia="zh-CN"/>
        </w:rPr>
        <w:t>附件</w:t>
      </w:r>
      <w:r w:rsidR="0036317A" w:rsidRPr="000E573A">
        <w:rPr>
          <w:lang w:val="en-GB" w:eastAsia="zh-CN"/>
        </w:rPr>
        <w:t xml:space="preserve"> 2</w:t>
      </w:r>
      <w:bookmarkEnd w:id="447"/>
      <w:r w:rsidR="0036317A" w:rsidRPr="00024DAE">
        <w:rPr>
          <w:lang w:val="en-GB" w:eastAsia="zh-CN"/>
        </w:rPr>
        <w:br/>
      </w:r>
      <w:r w:rsidR="0036317A" w:rsidRPr="00024DAE">
        <w:rPr>
          <w:lang w:val="en-GB" w:eastAsia="zh-CN"/>
        </w:rPr>
        <w:br/>
      </w:r>
      <w:bookmarkStart w:id="450" w:name="lt_pId512"/>
      <w:r>
        <w:rPr>
          <w:rFonts w:hint="eastAsia"/>
          <w:lang w:val="en-GB" w:eastAsia="zh-CN"/>
        </w:rPr>
        <w:t>俄罗斯联邦在（蜂窝网络）相似技术方法中采用共享频谱获取的经验</w:t>
      </w:r>
      <w:bookmarkEnd w:id="450"/>
      <w:bookmarkEnd w:id="448"/>
      <w:bookmarkEnd w:id="449"/>
    </w:p>
    <w:p w:rsidR="0036317A" w:rsidRPr="00922E70" w:rsidRDefault="0036317A" w:rsidP="00A34A78">
      <w:pPr>
        <w:pStyle w:val="Heading1"/>
        <w:rPr>
          <w:lang w:val="en-GB" w:eastAsia="zh-CN"/>
        </w:rPr>
      </w:pPr>
      <w:bookmarkStart w:id="451" w:name="lt_pId514"/>
      <w:bookmarkStart w:id="452" w:name="_Toc485590952"/>
      <w:bookmarkStart w:id="453" w:name="_Toc489884509"/>
      <w:bookmarkStart w:id="454" w:name="_Toc498609231"/>
      <w:r w:rsidRPr="00922E70">
        <w:rPr>
          <w:lang w:val="en-GB" w:eastAsia="zh-CN"/>
        </w:rPr>
        <w:t>A2-1</w:t>
      </w:r>
      <w:bookmarkEnd w:id="451"/>
      <w:r w:rsidRPr="00922E70">
        <w:rPr>
          <w:lang w:val="en-GB" w:eastAsia="zh-CN"/>
        </w:rPr>
        <w:tab/>
      </w:r>
      <w:bookmarkStart w:id="455" w:name="lt_pId515"/>
      <w:r w:rsidRPr="00922E70">
        <w:rPr>
          <w:lang w:val="en-GB" w:eastAsia="zh-CN"/>
        </w:rPr>
        <w:t>SSA-ST</w:t>
      </w:r>
      <w:bookmarkEnd w:id="452"/>
      <w:bookmarkEnd w:id="453"/>
      <w:bookmarkEnd w:id="455"/>
      <w:r w:rsidR="00D800EB">
        <w:rPr>
          <w:rFonts w:hint="eastAsia"/>
          <w:lang w:val="en-GB" w:eastAsia="zh-CN"/>
        </w:rPr>
        <w:t>中</w:t>
      </w:r>
      <w:r w:rsidR="00D800EB">
        <w:rPr>
          <w:lang w:val="en-GB" w:eastAsia="zh-CN"/>
        </w:rPr>
        <w:t>频谱共用</w:t>
      </w:r>
      <w:r w:rsidR="00D800EB">
        <w:rPr>
          <w:rFonts w:hint="eastAsia"/>
          <w:lang w:val="en-GB" w:eastAsia="zh-CN"/>
        </w:rPr>
        <w:t>的规则问题</w:t>
      </w:r>
      <w:bookmarkEnd w:id="454"/>
    </w:p>
    <w:p w:rsidR="0036317A" w:rsidRPr="00922E70" w:rsidRDefault="0036317A" w:rsidP="00882699">
      <w:pPr>
        <w:ind w:firstLineChars="200" w:firstLine="480"/>
        <w:rPr>
          <w:lang w:val="en-GB" w:eastAsia="zh-CN"/>
        </w:rPr>
      </w:pPr>
      <w:bookmarkStart w:id="456" w:name="lt_pId516"/>
      <w:r w:rsidRPr="00922E70">
        <w:rPr>
          <w:lang w:val="en-GB" w:eastAsia="zh-CN"/>
        </w:rPr>
        <w:t>2015</w:t>
      </w:r>
      <w:r w:rsidR="00D800EB">
        <w:rPr>
          <w:rFonts w:hint="eastAsia"/>
          <w:lang w:val="en-GB" w:eastAsia="zh-CN"/>
        </w:rPr>
        <w:t>年，</w:t>
      </w:r>
      <w:r w:rsidR="00D12F06">
        <w:rPr>
          <w:rFonts w:hint="eastAsia"/>
          <w:lang w:val="en-GB" w:eastAsia="zh-CN"/>
        </w:rPr>
        <w:t>国家无线电频率委员会（</w:t>
      </w:r>
      <w:r w:rsidRPr="00D65871">
        <w:rPr>
          <w:lang w:val="en-GB" w:eastAsia="zh-CN"/>
        </w:rPr>
        <w:t>SCRF</w:t>
      </w:r>
      <w:r w:rsidR="00D12F06">
        <w:rPr>
          <w:rFonts w:hint="eastAsia"/>
          <w:lang w:val="en-GB" w:eastAsia="zh-CN"/>
        </w:rPr>
        <w:t>）决定在以下频段指配供</w:t>
      </w:r>
      <w:r w:rsidR="00D12F06">
        <w:rPr>
          <w:rFonts w:hint="eastAsia"/>
          <w:lang w:val="en-GB" w:eastAsia="zh-CN"/>
        </w:rPr>
        <w:t>UMTS</w:t>
      </w:r>
      <w:r w:rsidR="00D12F06">
        <w:rPr>
          <w:rFonts w:hint="eastAsia"/>
          <w:lang w:val="en-GB" w:eastAsia="zh-CN"/>
        </w:rPr>
        <w:t>蜂窝通信无线电系统共用的频段：</w:t>
      </w:r>
      <w:bookmarkStart w:id="457" w:name="lt_pId517"/>
      <w:bookmarkEnd w:id="456"/>
      <w:r w:rsidRPr="00D65871">
        <w:rPr>
          <w:lang w:val="en-GB" w:eastAsia="zh-CN"/>
        </w:rPr>
        <w:t>890-915 MHz</w:t>
      </w:r>
      <w:r w:rsidR="00D12F06">
        <w:rPr>
          <w:rFonts w:hint="eastAsia"/>
          <w:lang w:val="en-GB" w:eastAsia="zh-CN"/>
        </w:rPr>
        <w:t>、</w:t>
      </w:r>
      <w:r w:rsidRPr="00D65871">
        <w:rPr>
          <w:lang w:val="en-GB" w:eastAsia="zh-CN"/>
        </w:rPr>
        <w:t>935-960 MHz</w:t>
      </w:r>
      <w:r w:rsidR="00D12F06">
        <w:rPr>
          <w:rFonts w:hint="eastAsia"/>
          <w:lang w:val="en-GB" w:eastAsia="zh-CN"/>
        </w:rPr>
        <w:t>、</w:t>
      </w:r>
      <w:r w:rsidRPr="00D65871">
        <w:rPr>
          <w:lang w:val="en-GB" w:eastAsia="zh-CN"/>
        </w:rPr>
        <w:t xml:space="preserve">1 920-1 980 </w:t>
      </w:r>
      <w:r w:rsidRPr="00922E70">
        <w:rPr>
          <w:lang w:val="en-GB" w:eastAsia="zh-CN"/>
        </w:rPr>
        <w:t>MHz</w:t>
      </w:r>
      <w:r w:rsidR="00D12F06">
        <w:rPr>
          <w:rFonts w:hint="eastAsia"/>
          <w:lang w:val="en-GB" w:eastAsia="zh-CN"/>
        </w:rPr>
        <w:t>、</w:t>
      </w:r>
      <w:r w:rsidRPr="00922E70">
        <w:rPr>
          <w:lang w:val="en-GB" w:eastAsia="zh-CN"/>
        </w:rPr>
        <w:t>2 010-2 025 MHz</w:t>
      </w:r>
      <w:r w:rsidR="00D12F06">
        <w:rPr>
          <w:rFonts w:hint="eastAsia"/>
          <w:lang w:val="en-GB" w:eastAsia="zh-CN"/>
        </w:rPr>
        <w:t>和</w:t>
      </w:r>
      <w:r w:rsidRPr="00922E70">
        <w:rPr>
          <w:lang w:val="en-GB" w:eastAsia="zh-CN"/>
        </w:rPr>
        <w:t>2 110-2 170 MHz</w:t>
      </w:r>
      <w:r w:rsidR="00D12F06">
        <w:rPr>
          <w:rFonts w:hint="eastAsia"/>
          <w:lang w:val="en-GB" w:eastAsia="zh-CN"/>
        </w:rPr>
        <w:t>以及以下频段用于</w:t>
      </w:r>
      <w:r w:rsidR="00D12F06">
        <w:rPr>
          <w:rFonts w:hint="eastAsia"/>
          <w:lang w:val="en-GB" w:eastAsia="zh-CN"/>
        </w:rPr>
        <w:t>LTE</w:t>
      </w:r>
      <w:r w:rsidR="00D12F06">
        <w:rPr>
          <w:rFonts w:hint="eastAsia"/>
          <w:lang w:val="en-GB" w:eastAsia="zh-CN"/>
        </w:rPr>
        <w:t>通信的共用：</w:t>
      </w:r>
      <w:bookmarkStart w:id="458" w:name="lt_pId518"/>
      <w:bookmarkEnd w:id="457"/>
      <w:r w:rsidRPr="00922E70">
        <w:rPr>
          <w:lang w:val="en-GB" w:eastAsia="zh-CN"/>
        </w:rPr>
        <w:t>791-820 MHz</w:t>
      </w:r>
      <w:r w:rsidR="00D12F06">
        <w:rPr>
          <w:rFonts w:hint="eastAsia"/>
          <w:lang w:val="en-GB" w:eastAsia="zh-CN"/>
        </w:rPr>
        <w:t>和</w:t>
      </w:r>
      <w:r w:rsidRPr="00922E70">
        <w:rPr>
          <w:lang w:val="en-GB" w:eastAsia="zh-CN"/>
        </w:rPr>
        <w:t>832-861 MHz</w:t>
      </w:r>
      <w:r w:rsidR="00D12F06">
        <w:rPr>
          <w:rFonts w:hint="eastAsia"/>
          <w:lang w:val="en-GB" w:eastAsia="zh-CN"/>
        </w:rPr>
        <w:t>、</w:t>
      </w:r>
      <w:r w:rsidRPr="00922E70">
        <w:rPr>
          <w:lang w:val="en-GB" w:eastAsia="zh-CN"/>
        </w:rPr>
        <w:t>890-915 MHz</w:t>
      </w:r>
      <w:r w:rsidR="00D12F06">
        <w:rPr>
          <w:rFonts w:hint="eastAsia"/>
          <w:lang w:val="en-GB" w:eastAsia="zh-CN"/>
        </w:rPr>
        <w:t>和</w:t>
      </w:r>
      <w:r w:rsidRPr="00922E70">
        <w:rPr>
          <w:lang w:val="en-GB" w:eastAsia="zh-CN"/>
        </w:rPr>
        <w:t>935</w:t>
      </w:r>
      <w:r w:rsidRPr="00922E70">
        <w:rPr>
          <w:lang w:val="en-GB" w:eastAsia="zh-CN"/>
        </w:rPr>
        <w:noBreakHyphen/>
        <w:t>960 MHz</w:t>
      </w:r>
      <w:r w:rsidR="00D12F06">
        <w:rPr>
          <w:rFonts w:hint="eastAsia"/>
          <w:lang w:val="en-GB" w:eastAsia="zh-CN"/>
        </w:rPr>
        <w:t>、</w:t>
      </w:r>
      <w:r w:rsidRPr="00922E70">
        <w:rPr>
          <w:lang w:val="en-GB" w:eastAsia="zh-CN"/>
        </w:rPr>
        <w:t>1 710-1 785 MHz</w:t>
      </w:r>
      <w:r w:rsidR="00D12F06">
        <w:rPr>
          <w:rFonts w:hint="eastAsia"/>
          <w:lang w:val="en-GB" w:eastAsia="zh-CN"/>
        </w:rPr>
        <w:t>和</w:t>
      </w:r>
      <w:r w:rsidRPr="00922E70">
        <w:rPr>
          <w:lang w:val="en-GB" w:eastAsia="zh-CN"/>
        </w:rPr>
        <w:t>1 805-1 880 MHz</w:t>
      </w:r>
      <w:r w:rsidR="00D12F06">
        <w:rPr>
          <w:rFonts w:hint="eastAsia"/>
          <w:lang w:val="en-GB" w:eastAsia="zh-CN"/>
        </w:rPr>
        <w:t>、</w:t>
      </w:r>
      <w:r w:rsidRPr="00922E70">
        <w:rPr>
          <w:lang w:val="en-GB" w:eastAsia="zh-CN"/>
        </w:rPr>
        <w:t>2 570-2 620 MHz</w:t>
      </w:r>
      <w:r w:rsidR="00D12F06">
        <w:rPr>
          <w:rFonts w:hint="eastAsia"/>
          <w:lang w:val="en-GB" w:eastAsia="zh-CN"/>
        </w:rPr>
        <w:t>、</w:t>
      </w:r>
      <w:r w:rsidRPr="00922E70">
        <w:rPr>
          <w:lang w:val="en-GB" w:eastAsia="zh-CN"/>
        </w:rPr>
        <w:t>2 500-2 570 MHz</w:t>
      </w:r>
      <w:r w:rsidR="00D12F06">
        <w:rPr>
          <w:rFonts w:hint="eastAsia"/>
          <w:lang w:val="en-GB" w:eastAsia="zh-CN"/>
        </w:rPr>
        <w:t>和</w:t>
      </w:r>
      <w:r w:rsidRPr="00922E70">
        <w:rPr>
          <w:lang w:val="en-GB" w:eastAsia="zh-CN"/>
        </w:rPr>
        <w:t>2 620-2 690 MHz</w:t>
      </w:r>
      <w:bookmarkEnd w:id="458"/>
      <w:r w:rsidR="00D12F06">
        <w:rPr>
          <w:rFonts w:hint="eastAsia"/>
          <w:lang w:val="en-GB" w:eastAsia="zh-CN"/>
        </w:rPr>
        <w:t>。</w:t>
      </w:r>
    </w:p>
    <w:p w:rsidR="0036317A" w:rsidRPr="00D65871" w:rsidRDefault="00837DFD" w:rsidP="00882699">
      <w:pPr>
        <w:ind w:firstLineChars="200" w:firstLine="480"/>
        <w:rPr>
          <w:lang w:val="en-GB" w:eastAsia="zh-CN"/>
        </w:rPr>
      </w:pPr>
      <w:bookmarkStart w:id="459" w:name="lt_pId519"/>
      <w:r>
        <w:rPr>
          <w:lang w:val="en-GB" w:eastAsia="zh-CN"/>
        </w:rPr>
        <w:t>频谱共用</w:t>
      </w:r>
      <w:r w:rsidR="00D12F06">
        <w:rPr>
          <w:rFonts w:hint="eastAsia"/>
          <w:lang w:val="en-GB" w:eastAsia="zh-CN"/>
        </w:rPr>
        <w:t>假定整合分配给不同运营商的频段，改善所提供的服务质量。</w:t>
      </w:r>
      <w:bookmarkStart w:id="460" w:name="lt_pId520"/>
      <w:bookmarkEnd w:id="459"/>
      <w:r w:rsidR="00D12F06">
        <w:rPr>
          <w:rFonts w:hint="eastAsia"/>
          <w:lang w:val="en-GB" w:eastAsia="zh-CN"/>
        </w:rPr>
        <w:t>无线电频谱用户须在相互达成的民事法律合同基础上，联合向联邦通信、信息技术和大众传媒监管机构（</w:t>
      </w:r>
      <w:r w:rsidR="00D12F06" w:rsidRPr="00D65871">
        <w:rPr>
          <w:lang w:val="en-GB" w:eastAsia="zh-CN"/>
        </w:rPr>
        <w:t>Roskomnadzor</w:t>
      </w:r>
      <w:r w:rsidR="00D12F06">
        <w:rPr>
          <w:rFonts w:hint="eastAsia"/>
          <w:lang w:val="en-GB" w:eastAsia="zh-CN"/>
        </w:rPr>
        <w:t>）通报，方可批准频段的使用。</w:t>
      </w:r>
      <w:bookmarkEnd w:id="460"/>
    </w:p>
    <w:p w:rsidR="0036317A" w:rsidRPr="00D65871" w:rsidRDefault="0036317A" w:rsidP="00882699">
      <w:pPr>
        <w:ind w:firstLineChars="200" w:firstLine="480"/>
        <w:rPr>
          <w:lang w:val="en-GB" w:eastAsia="zh-CN"/>
        </w:rPr>
      </w:pPr>
      <w:bookmarkStart w:id="461" w:name="lt_pId521"/>
      <w:r w:rsidRPr="00D65871">
        <w:rPr>
          <w:lang w:val="en-GB" w:eastAsia="zh-CN"/>
        </w:rPr>
        <w:t>2016</w:t>
      </w:r>
      <w:r w:rsidR="00D12F06">
        <w:rPr>
          <w:rFonts w:hint="eastAsia"/>
          <w:lang w:val="en-GB" w:eastAsia="zh-CN"/>
        </w:rPr>
        <w:t>年</w:t>
      </w:r>
      <w:r w:rsidR="00D12F06">
        <w:rPr>
          <w:rFonts w:hint="eastAsia"/>
          <w:lang w:val="en-GB" w:eastAsia="zh-CN"/>
        </w:rPr>
        <w:t>6</w:t>
      </w:r>
      <w:r w:rsidR="00D12F06">
        <w:rPr>
          <w:rFonts w:hint="eastAsia"/>
          <w:lang w:val="en-GB" w:eastAsia="zh-CN"/>
        </w:rPr>
        <w:t>月，对第</w:t>
      </w:r>
      <w:r w:rsidR="00D12F06" w:rsidRPr="00D65871">
        <w:rPr>
          <w:lang w:val="en-GB" w:eastAsia="zh-CN"/>
        </w:rPr>
        <w:t>126-FZ</w:t>
      </w:r>
      <w:r w:rsidR="00D12F06">
        <w:rPr>
          <w:rFonts w:hint="eastAsia"/>
          <w:lang w:val="en-GB" w:eastAsia="zh-CN"/>
        </w:rPr>
        <w:t>号联邦法律“通信法”进行了多处修改。特别引入了“利益攸关多方频谱使用”这个提法，即</w:t>
      </w:r>
      <w:bookmarkStart w:id="462" w:name="lt_pId523"/>
      <w:bookmarkEnd w:id="461"/>
      <w:r w:rsidR="00D12F06">
        <w:rPr>
          <w:rFonts w:hint="eastAsia"/>
          <w:lang w:val="en-GB" w:eastAsia="zh-CN"/>
        </w:rPr>
        <w:t>：</w:t>
      </w:r>
      <w:r w:rsidR="004F08C4">
        <w:rPr>
          <w:rFonts w:hint="eastAsia"/>
          <w:lang w:val="en-GB" w:eastAsia="zh-CN"/>
        </w:rPr>
        <w:t>利益攸关多方</w:t>
      </w:r>
      <w:r w:rsidR="00837DFD">
        <w:rPr>
          <w:lang w:val="en-GB" w:eastAsia="zh-CN"/>
        </w:rPr>
        <w:t>频谱共用</w:t>
      </w:r>
      <w:r w:rsidR="004F08C4">
        <w:rPr>
          <w:rFonts w:hint="eastAsia"/>
          <w:lang w:val="en-GB" w:eastAsia="zh-CN"/>
        </w:rPr>
        <w:t>合同指两个或两个多个频谱用户达成的、根据联邦《通信法》的规定共用频谱的协议。</w:t>
      </w:r>
      <w:bookmarkEnd w:id="462"/>
      <w:r w:rsidRPr="00D65871">
        <w:rPr>
          <w:lang w:val="en-GB" w:eastAsia="zh-CN"/>
        </w:rPr>
        <w:t xml:space="preserve"> </w:t>
      </w:r>
    </w:p>
    <w:p w:rsidR="0036317A" w:rsidRPr="00D65871" w:rsidRDefault="004F08C4" w:rsidP="00882699">
      <w:pPr>
        <w:ind w:firstLineChars="200" w:firstLine="480"/>
        <w:rPr>
          <w:lang w:val="en-GB" w:eastAsia="zh-CN"/>
        </w:rPr>
      </w:pPr>
      <w:bookmarkStart w:id="463" w:name="lt_pId524"/>
      <w:r>
        <w:rPr>
          <w:rFonts w:hint="eastAsia"/>
          <w:lang w:val="en-GB" w:eastAsia="zh-CN"/>
        </w:rPr>
        <w:t>在此情况下，</w:t>
      </w:r>
      <w:r w:rsidR="00D6535D">
        <w:rPr>
          <w:rFonts w:hint="eastAsia"/>
          <w:lang w:val="en-GB" w:eastAsia="zh-CN"/>
        </w:rPr>
        <w:t>在频率指配方面进行了变更，即：</w:t>
      </w:r>
      <w:bookmarkStart w:id="464" w:name="lt_pId525"/>
      <w:bookmarkEnd w:id="463"/>
      <w:r w:rsidR="00D6535D">
        <w:rPr>
          <w:rFonts w:hint="eastAsia"/>
          <w:lang w:val="en-GB" w:eastAsia="zh-CN"/>
        </w:rPr>
        <w:t>只有签署了</w:t>
      </w:r>
      <w:r w:rsidR="00D6535D">
        <w:rPr>
          <w:lang w:val="en-GB" w:eastAsia="zh-CN"/>
        </w:rPr>
        <w:t>利益攸关多方频谱共用</w:t>
      </w:r>
      <w:r w:rsidR="00D6535D">
        <w:rPr>
          <w:rFonts w:hint="eastAsia"/>
          <w:lang w:val="en-GB" w:eastAsia="zh-CN"/>
        </w:rPr>
        <w:t>合同后，才根据</w:t>
      </w:r>
      <w:r w:rsidR="00D6535D">
        <w:rPr>
          <w:rFonts w:hint="eastAsia"/>
          <w:lang w:val="en-GB" w:eastAsia="zh-CN"/>
        </w:rPr>
        <w:t>SCRF</w:t>
      </w:r>
      <w:r w:rsidR="00D6535D">
        <w:rPr>
          <w:rFonts w:hint="eastAsia"/>
          <w:lang w:val="en-GB" w:eastAsia="zh-CN"/>
        </w:rPr>
        <w:t>规定的程序，在分配给合同签署方且在</w:t>
      </w:r>
      <w:r w:rsidR="00D6535D">
        <w:rPr>
          <w:lang w:val="en-GB" w:eastAsia="zh-CN"/>
        </w:rPr>
        <w:t>利益攸关多方频谱共用</w:t>
      </w:r>
      <w:r w:rsidR="00D6535D">
        <w:rPr>
          <w:rFonts w:hint="eastAsia"/>
          <w:lang w:val="en-GB" w:eastAsia="zh-CN"/>
        </w:rPr>
        <w:t>合同中规定的频段范围内，为一个采用频谱共用的民事无线电系统分配频率或无线电信道。</w:t>
      </w:r>
      <w:bookmarkStart w:id="465" w:name="lt_pId526"/>
      <w:bookmarkEnd w:id="464"/>
      <w:r w:rsidR="00D6535D">
        <w:rPr>
          <w:rFonts w:hint="eastAsia"/>
          <w:lang w:val="en-GB" w:eastAsia="zh-CN"/>
        </w:rPr>
        <w:t>此外，对于提供通信业务的频谱使用情况，</w:t>
      </w:r>
      <w:r w:rsidR="00D6535D">
        <w:rPr>
          <w:lang w:val="en-GB" w:eastAsia="zh-CN"/>
        </w:rPr>
        <w:t>利益攸关多方频谱共用</w:t>
      </w:r>
      <w:r w:rsidR="00D6535D">
        <w:rPr>
          <w:rFonts w:hint="eastAsia"/>
          <w:lang w:val="en-GB" w:eastAsia="zh-CN"/>
        </w:rPr>
        <w:t>合同的签署方必须具有提供相同通信业务的许可。</w:t>
      </w:r>
      <w:bookmarkEnd w:id="465"/>
      <w:r w:rsidR="0036317A" w:rsidRPr="00D65871">
        <w:rPr>
          <w:lang w:val="en-GB" w:eastAsia="zh-CN"/>
        </w:rPr>
        <w:t xml:space="preserve"> </w:t>
      </w:r>
    </w:p>
    <w:p w:rsidR="0036317A" w:rsidRPr="00D65871" w:rsidRDefault="00D6535D" w:rsidP="00882699">
      <w:pPr>
        <w:ind w:firstLineChars="200" w:firstLine="480"/>
        <w:rPr>
          <w:lang w:val="en-GB" w:eastAsia="zh-CN"/>
        </w:rPr>
      </w:pPr>
      <w:bookmarkStart w:id="466" w:name="lt_pId527"/>
      <w:r>
        <w:rPr>
          <w:lang w:val="en-GB" w:eastAsia="zh-CN"/>
        </w:rPr>
        <w:t>利益攸关多方</w:t>
      </w:r>
      <w:r w:rsidR="00837DFD">
        <w:rPr>
          <w:lang w:val="en-GB" w:eastAsia="zh-CN"/>
        </w:rPr>
        <w:t>频谱共用</w:t>
      </w:r>
      <w:r>
        <w:rPr>
          <w:rFonts w:hint="eastAsia"/>
          <w:lang w:val="en-GB" w:eastAsia="zh-CN"/>
        </w:rPr>
        <w:t>合同必须包含以下内容：</w:t>
      </w:r>
      <w:bookmarkEnd w:id="466"/>
    </w:p>
    <w:p w:rsidR="0036317A" w:rsidRPr="00D65871" w:rsidRDefault="0036317A" w:rsidP="001731D5">
      <w:pPr>
        <w:pStyle w:val="enumlev1"/>
        <w:rPr>
          <w:lang w:val="en-GB" w:eastAsia="zh-CN"/>
        </w:rPr>
      </w:pPr>
      <w:r w:rsidRPr="00D65871">
        <w:rPr>
          <w:lang w:val="en-GB" w:eastAsia="zh-CN"/>
        </w:rPr>
        <w:t>1)</w:t>
      </w:r>
      <w:r w:rsidRPr="00D65871">
        <w:rPr>
          <w:lang w:val="en-GB" w:eastAsia="zh-CN"/>
        </w:rPr>
        <w:tab/>
      </w:r>
      <w:bookmarkStart w:id="467" w:name="lt_pId529"/>
      <w:r w:rsidR="001731D5">
        <w:rPr>
          <w:rFonts w:hint="eastAsia"/>
          <w:lang w:val="en-GB" w:eastAsia="zh-CN"/>
        </w:rPr>
        <w:t>参引分配给合同签署方的频谱用户的拟共用频段；</w:t>
      </w:r>
      <w:bookmarkEnd w:id="467"/>
    </w:p>
    <w:p w:rsidR="0036317A" w:rsidRPr="00D65871" w:rsidRDefault="0036317A" w:rsidP="001731D5">
      <w:pPr>
        <w:pStyle w:val="enumlev1"/>
        <w:rPr>
          <w:lang w:val="en-GB" w:eastAsia="zh-CN"/>
        </w:rPr>
      </w:pPr>
      <w:r w:rsidRPr="00D65871">
        <w:rPr>
          <w:lang w:val="en-GB" w:eastAsia="zh-CN"/>
        </w:rPr>
        <w:t>2)</w:t>
      </w:r>
      <w:r w:rsidRPr="00D65871">
        <w:rPr>
          <w:lang w:val="en-GB" w:eastAsia="zh-CN"/>
        </w:rPr>
        <w:tab/>
      </w:r>
      <w:bookmarkStart w:id="468" w:name="lt_pId531"/>
      <w:r w:rsidR="001731D5">
        <w:rPr>
          <w:rFonts w:hint="eastAsia"/>
          <w:lang w:val="en-GB" w:eastAsia="zh-CN"/>
        </w:rPr>
        <w:t>频谱用户的权利义务，包括频谱用户遵守频段划分相关决定中规定的义务；</w:t>
      </w:r>
      <w:bookmarkEnd w:id="468"/>
    </w:p>
    <w:p w:rsidR="0036317A" w:rsidRPr="00D65871" w:rsidRDefault="0036317A" w:rsidP="001731D5">
      <w:pPr>
        <w:pStyle w:val="enumlev1"/>
        <w:rPr>
          <w:lang w:val="en-GB" w:eastAsia="zh-CN"/>
        </w:rPr>
      </w:pPr>
      <w:r w:rsidRPr="00D65871">
        <w:rPr>
          <w:lang w:val="en-GB" w:eastAsia="zh-CN"/>
        </w:rPr>
        <w:t>3)</w:t>
      </w:r>
      <w:r w:rsidRPr="00D65871">
        <w:rPr>
          <w:lang w:val="en-GB" w:eastAsia="zh-CN"/>
        </w:rPr>
        <w:tab/>
      </w:r>
      <w:bookmarkStart w:id="469" w:name="lt_pId533"/>
      <w:r w:rsidR="001731D5">
        <w:rPr>
          <w:rFonts w:hint="eastAsia"/>
          <w:lang w:val="en-GB" w:eastAsia="zh-CN"/>
        </w:rPr>
        <w:t>结算频谱用户用于频谱共用的账目及对应付款的金额；</w:t>
      </w:r>
      <w:bookmarkEnd w:id="469"/>
    </w:p>
    <w:p w:rsidR="0036317A" w:rsidRPr="00D65871" w:rsidRDefault="0036317A" w:rsidP="001731D5">
      <w:pPr>
        <w:pStyle w:val="enumlev1"/>
        <w:rPr>
          <w:lang w:val="en-GB" w:eastAsia="zh-CN"/>
        </w:rPr>
      </w:pPr>
      <w:r w:rsidRPr="00D65871">
        <w:rPr>
          <w:lang w:val="en-GB" w:eastAsia="zh-CN"/>
        </w:rPr>
        <w:t>4)</w:t>
      </w:r>
      <w:r w:rsidRPr="00D65871">
        <w:rPr>
          <w:lang w:val="en-GB" w:eastAsia="zh-CN"/>
        </w:rPr>
        <w:tab/>
      </w:r>
      <w:bookmarkStart w:id="470" w:name="lt_pId535"/>
      <w:r w:rsidR="001731D5">
        <w:rPr>
          <w:rFonts w:hint="eastAsia"/>
          <w:lang w:val="en-GB" w:eastAsia="zh-CN"/>
        </w:rPr>
        <w:t>频谱用户就频谱共用问题的争端解决程序；</w:t>
      </w:r>
      <w:bookmarkEnd w:id="470"/>
    </w:p>
    <w:p w:rsidR="0036317A" w:rsidRPr="00D65871" w:rsidRDefault="0036317A" w:rsidP="001731D5">
      <w:pPr>
        <w:pStyle w:val="enumlev1"/>
        <w:rPr>
          <w:lang w:val="en-GB" w:eastAsia="zh-CN"/>
        </w:rPr>
      </w:pPr>
      <w:r w:rsidRPr="00D65871">
        <w:rPr>
          <w:lang w:val="en-GB" w:eastAsia="zh-CN"/>
        </w:rPr>
        <w:t>5)</w:t>
      </w:r>
      <w:r w:rsidRPr="00D65871">
        <w:rPr>
          <w:lang w:val="en-GB" w:eastAsia="zh-CN"/>
        </w:rPr>
        <w:tab/>
      </w:r>
      <w:bookmarkStart w:id="471" w:name="lt_pId537"/>
      <w:r w:rsidR="001731D5">
        <w:rPr>
          <w:rFonts w:hint="eastAsia"/>
          <w:lang w:val="en-GB" w:eastAsia="zh-CN"/>
        </w:rPr>
        <w:t>终止</w:t>
      </w:r>
      <w:r w:rsidR="00D6535D">
        <w:rPr>
          <w:lang w:val="en-GB" w:eastAsia="zh-CN"/>
        </w:rPr>
        <w:t>利益攸关多方</w:t>
      </w:r>
      <w:r w:rsidR="00837DFD">
        <w:rPr>
          <w:lang w:val="en-GB" w:eastAsia="zh-CN"/>
        </w:rPr>
        <w:t>频谱共用</w:t>
      </w:r>
      <w:r w:rsidR="001731D5">
        <w:rPr>
          <w:rFonts w:hint="eastAsia"/>
          <w:lang w:val="en-GB" w:eastAsia="zh-CN"/>
        </w:rPr>
        <w:t>合同的程序。</w:t>
      </w:r>
      <w:bookmarkEnd w:id="471"/>
    </w:p>
    <w:p w:rsidR="0036317A" w:rsidRPr="00D65871" w:rsidRDefault="00247CE9" w:rsidP="00882699">
      <w:pPr>
        <w:ind w:firstLineChars="200" w:firstLine="480"/>
        <w:rPr>
          <w:lang w:val="en-GB" w:eastAsia="zh-CN"/>
        </w:rPr>
      </w:pPr>
      <w:bookmarkStart w:id="472" w:name="lt_pId538"/>
      <w:r>
        <w:rPr>
          <w:rFonts w:hint="eastAsia"/>
          <w:lang w:val="en-GB" w:eastAsia="zh-CN"/>
        </w:rPr>
        <w:t>由经过审批可使用共享频段的法律实体之一向监管机构提交频谱共用的频谱划分（指配）通知。</w:t>
      </w:r>
      <w:bookmarkStart w:id="473" w:name="lt_pId539"/>
      <w:bookmarkEnd w:id="472"/>
      <w:r>
        <w:rPr>
          <w:rFonts w:hint="eastAsia"/>
          <w:lang w:val="en-GB" w:eastAsia="zh-CN"/>
        </w:rPr>
        <w:t>变更通知或频谱共用许可的延期也可由相关频段的一个用户提交。</w:t>
      </w:r>
      <w:bookmarkStart w:id="474" w:name="lt_pId540"/>
      <w:bookmarkEnd w:id="473"/>
      <w:r>
        <w:rPr>
          <w:rFonts w:hint="eastAsia"/>
          <w:lang w:val="en-GB" w:eastAsia="zh-CN"/>
        </w:rPr>
        <w:t>通知应包括同意频率</w:t>
      </w:r>
      <w:r>
        <w:rPr>
          <w:rFonts w:hint="eastAsia"/>
          <w:lang w:val="en-GB" w:eastAsia="zh-CN"/>
        </w:rPr>
        <w:t>/</w:t>
      </w:r>
      <w:r>
        <w:rPr>
          <w:rFonts w:hint="eastAsia"/>
          <w:lang w:val="en-GB" w:eastAsia="zh-CN"/>
        </w:rPr>
        <w:t>信道共用的安排</w:t>
      </w:r>
      <w:r>
        <w:rPr>
          <w:rFonts w:hint="eastAsia"/>
          <w:lang w:val="en-GB" w:eastAsia="zh-CN"/>
        </w:rPr>
        <w:t>/</w:t>
      </w:r>
      <w:r>
        <w:rPr>
          <w:rFonts w:hint="eastAsia"/>
          <w:lang w:val="en-GB" w:eastAsia="zh-CN"/>
        </w:rPr>
        <w:t>延期</w:t>
      </w:r>
      <w:r>
        <w:rPr>
          <w:rFonts w:hint="eastAsia"/>
          <w:lang w:val="en-GB" w:eastAsia="zh-CN"/>
        </w:rPr>
        <w:t>/</w:t>
      </w:r>
      <w:r>
        <w:rPr>
          <w:rFonts w:hint="eastAsia"/>
          <w:lang w:val="en-GB" w:eastAsia="zh-CN"/>
        </w:rPr>
        <w:t>更改</w:t>
      </w:r>
      <w:r>
        <w:rPr>
          <w:rFonts w:hint="eastAsia"/>
          <w:lang w:val="en-GB" w:eastAsia="zh-CN"/>
        </w:rPr>
        <w:t>/</w:t>
      </w:r>
      <w:r>
        <w:rPr>
          <w:rFonts w:hint="eastAsia"/>
          <w:lang w:val="en-GB" w:eastAsia="zh-CN"/>
        </w:rPr>
        <w:t>重新安排的协议并由计划共用频谱的所有法律实体签署。</w:t>
      </w:r>
      <w:bookmarkEnd w:id="474"/>
      <w:r w:rsidR="0036317A" w:rsidRPr="00D65871">
        <w:rPr>
          <w:lang w:val="en-GB" w:eastAsia="zh-CN"/>
        </w:rPr>
        <w:t xml:space="preserve"> </w:t>
      </w:r>
    </w:p>
    <w:p w:rsidR="004054B5" w:rsidRDefault="004054B5">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bookmarkStart w:id="475" w:name="lt_pId541"/>
      <w:r>
        <w:rPr>
          <w:lang w:val="en-GB" w:eastAsia="zh-CN"/>
        </w:rPr>
        <w:br w:type="page"/>
      </w:r>
    </w:p>
    <w:p w:rsidR="0036317A" w:rsidRPr="00D65871" w:rsidRDefault="00247CE9" w:rsidP="00882699">
      <w:pPr>
        <w:ind w:firstLineChars="200" w:firstLine="480"/>
        <w:rPr>
          <w:lang w:val="en-GB" w:eastAsia="zh-CN"/>
        </w:rPr>
      </w:pPr>
      <w:r>
        <w:rPr>
          <w:rFonts w:hint="eastAsia"/>
          <w:lang w:val="en-GB" w:eastAsia="zh-CN"/>
        </w:rPr>
        <w:lastRenderedPageBreak/>
        <w:t>目前，频谱共用通知的一个强制性条件是实现所有用户对频段的使用。</w:t>
      </w:r>
      <w:bookmarkStart w:id="476" w:name="lt_pId542"/>
      <w:bookmarkEnd w:id="475"/>
      <w:r w:rsidR="00EF67FE">
        <w:rPr>
          <w:rFonts w:hint="eastAsia"/>
          <w:lang w:val="en-GB" w:eastAsia="zh-CN"/>
        </w:rPr>
        <w:t>须向通知方及</w:t>
      </w:r>
      <w:r w:rsidR="00EF67FE">
        <w:rPr>
          <w:lang w:val="en-GB" w:eastAsia="zh-CN"/>
        </w:rPr>
        <w:t>频谱共用</w:t>
      </w:r>
      <w:r w:rsidR="00EF67FE">
        <w:rPr>
          <w:rFonts w:hint="eastAsia"/>
          <w:lang w:val="en-GB" w:eastAsia="zh-CN"/>
        </w:rPr>
        <w:t>通知所涉所有用户提供有关所通知无线电系统共用可能性及其与现有和规划无线电系统之间电磁兼容性的电磁兼容（</w:t>
      </w:r>
      <w:r w:rsidR="00EF67FE">
        <w:rPr>
          <w:rFonts w:hint="eastAsia"/>
          <w:lang w:val="en-GB" w:eastAsia="zh-CN"/>
        </w:rPr>
        <w:t>EMC</w:t>
      </w:r>
      <w:r w:rsidR="00EF67FE">
        <w:rPr>
          <w:rFonts w:hint="eastAsia"/>
          <w:lang w:val="en-GB" w:eastAsia="zh-CN"/>
        </w:rPr>
        <w:t>）报告。</w:t>
      </w:r>
      <w:bookmarkEnd w:id="476"/>
    </w:p>
    <w:p w:rsidR="0036317A" w:rsidRPr="00D65871" w:rsidRDefault="00EF67FE" w:rsidP="00882699">
      <w:pPr>
        <w:ind w:firstLineChars="200" w:firstLine="480"/>
        <w:rPr>
          <w:lang w:val="en-GB" w:eastAsia="zh-CN"/>
        </w:rPr>
      </w:pPr>
      <w:bookmarkStart w:id="477" w:name="lt_pId543"/>
      <w:r>
        <w:rPr>
          <w:rFonts w:hint="eastAsia"/>
          <w:lang w:val="en-GB" w:eastAsia="zh-CN"/>
        </w:rPr>
        <w:t>在</w:t>
      </w:r>
      <w:r w:rsidR="00837DFD">
        <w:rPr>
          <w:lang w:val="en-GB" w:eastAsia="zh-CN"/>
        </w:rPr>
        <w:t>频谱共用</w:t>
      </w:r>
      <w:r>
        <w:rPr>
          <w:rFonts w:hint="eastAsia"/>
          <w:lang w:val="en-GB" w:eastAsia="zh-CN"/>
        </w:rPr>
        <w:t>的情况下，只向</w:t>
      </w:r>
      <w:r>
        <w:rPr>
          <w:rFonts w:hint="eastAsia"/>
          <w:lang w:val="en-GB" w:eastAsia="zh-CN"/>
        </w:rPr>
        <w:t>SCRF</w:t>
      </w:r>
      <w:r>
        <w:rPr>
          <w:rFonts w:hint="eastAsia"/>
          <w:lang w:val="en-GB" w:eastAsia="zh-CN"/>
        </w:rPr>
        <w:t>分配具体频谱范围的通信运营商收取频谱费。</w:t>
      </w:r>
      <w:bookmarkEnd w:id="477"/>
    </w:p>
    <w:p w:rsidR="0036317A" w:rsidRPr="00D65871" w:rsidRDefault="00EF67FE" w:rsidP="00882699">
      <w:pPr>
        <w:ind w:firstLineChars="200" w:firstLine="480"/>
        <w:rPr>
          <w:lang w:val="en-GB" w:eastAsia="zh-CN"/>
        </w:rPr>
      </w:pPr>
      <w:bookmarkStart w:id="478" w:name="lt_pId544"/>
      <w:r>
        <w:rPr>
          <w:rFonts w:hint="eastAsia"/>
          <w:lang w:val="en-GB" w:eastAsia="zh-CN"/>
        </w:rPr>
        <w:t>为确保</w:t>
      </w:r>
      <w:r w:rsidR="008A4370">
        <w:rPr>
          <w:rFonts w:hint="eastAsia"/>
          <w:lang w:val="en-GB" w:eastAsia="zh-CN"/>
        </w:rPr>
        <w:t>无线电监测活动期间的可能发现，俄联邦法令规定，在共用无线电设备的情况下，应考虑需登记无线电设备技术特性和发射参数，分别为每个通知方发放无线电设备和高频设备的登记证书（具体通信运营商的网络标识符）。</w:t>
      </w:r>
      <w:bookmarkEnd w:id="478"/>
    </w:p>
    <w:p w:rsidR="0036317A" w:rsidRPr="00D65871" w:rsidRDefault="0036317A" w:rsidP="008A4370">
      <w:pPr>
        <w:pStyle w:val="Heading1"/>
        <w:rPr>
          <w:lang w:val="en-GB" w:eastAsia="zh-CN"/>
        </w:rPr>
      </w:pPr>
      <w:bookmarkStart w:id="479" w:name="lt_pId545"/>
      <w:bookmarkStart w:id="480" w:name="_Toc485590953"/>
      <w:bookmarkStart w:id="481" w:name="_Toc489884510"/>
      <w:bookmarkStart w:id="482" w:name="_Toc498609232"/>
      <w:r w:rsidRPr="00D65871">
        <w:rPr>
          <w:lang w:val="en-GB" w:eastAsia="zh-CN"/>
        </w:rPr>
        <w:t>A2-2</w:t>
      </w:r>
      <w:bookmarkEnd w:id="479"/>
      <w:r w:rsidRPr="00D65871">
        <w:rPr>
          <w:lang w:val="en-GB" w:eastAsia="zh-CN"/>
        </w:rPr>
        <w:tab/>
      </w:r>
      <w:bookmarkStart w:id="483" w:name="lt_pId546"/>
      <w:r w:rsidR="008A4370">
        <w:rPr>
          <w:rFonts w:hint="eastAsia"/>
          <w:lang w:val="en-GB" w:eastAsia="zh-CN"/>
        </w:rPr>
        <w:t>SSA-ST</w:t>
      </w:r>
      <w:r w:rsidR="008A4370">
        <w:rPr>
          <w:rFonts w:hint="eastAsia"/>
          <w:lang w:val="en-GB" w:eastAsia="zh-CN"/>
        </w:rPr>
        <w:t>中</w:t>
      </w:r>
      <w:r w:rsidR="00837DFD">
        <w:rPr>
          <w:lang w:val="en-GB" w:eastAsia="zh-CN"/>
        </w:rPr>
        <w:t>频谱共用</w:t>
      </w:r>
      <w:r w:rsidR="008A4370">
        <w:rPr>
          <w:rFonts w:hint="eastAsia"/>
          <w:lang w:val="en-GB" w:eastAsia="zh-CN"/>
        </w:rPr>
        <w:t>的具体应用</w:t>
      </w:r>
      <w:bookmarkEnd w:id="480"/>
      <w:bookmarkEnd w:id="481"/>
      <w:bookmarkEnd w:id="483"/>
      <w:bookmarkEnd w:id="482"/>
    </w:p>
    <w:p w:rsidR="0036317A" w:rsidRPr="00D65871" w:rsidRDefault="001F4249" w:rsidP="00882699">
      <w:pPr>
        <w:ind w:firstLineChars="200" w:firstLine="480"/>
        <w:rPr>
          <w:lang w:val="en-GB" w:eastAsia="zh-CN"/>
        </w:rPr>
      </w:pPr>
      <w:bookmarkStart w:id="484" w:name="lt_pId547"/>
      <w:r>
        <w:rPr>
          <w:rFonts w:hint="eastAsia"/>
          <w:lang w:val="en-GB" w:eastAsia="zh-CN"/>
        </w:rPr>
        <w:t>一旦出现了共用频谱的机会，移动通信运营商根据签署的</w:t>
      </w:r>
      <w:r>
        <w:rPr>
          <w:lang w:val="en-GB" w:eastAsia="zh-CN"/>
        </w:rPr>
        <w:t>利益攸关多方频谱共用</w:t>
      </w:r>
      <w:r>
        <w:rPr>
          <w:rFonts w:hint="eastAsia"/>
          <w:lang w:val="en-GB" w:eastAsia="zh-CN"/>
        </w:rPr>
        <w:t>合同，提交了多份</w:t>
      </w:r>
      <w:r w:rsidRPr="00D65871">
        <w:rPr>
          <w:lang w:val="en-GB" w:eastAsia="zh-CN"/>
        </w:rPr>
        <w:t>800 MHz</w:t>
      </w:r>
      <w:r>
        <w:rPr>
          <w:rFonts w:hint="eastAsia"/>
          <w:lang w:val="en-GB" w:eastAsia="zh-CN"/>
        </w:rPr>
        <w:t>、</w:t>
      </w:r>
      <w:r w:rsidRPr="00D65871">
        <w:rPr>
          <w:lang w:val="en-GB" w:eastAsia="zh-CN"/>
        </w:rPr>
        <w:t>1 800 MHz</w:t>
      </w:r>
      <w:r>
        <w:rPr>
          <w:rFonts w:hint="eastAsia"/>
          <w:lang w:val="en-GB" w:eastAsia="zh-CN"/>
        </w:rPr>
        <w:t>和</w:t>
      </w:r>
      <w:r w:rsidRPr="00D65871">
        <w:rPr>
          <w:lang w:val="en-GB" w:eastAsia="zh-CN"/>
        </w:rPr>
        <w:t>2 500-2 700 MHz</w:t>
      </w:r>
      <w:r>
        <w:rPr>
          <w:rFonts w:hint="eastAsia"/>
          <w:lang w:val="en-GB" w:eastAsia="zh-CN"/>
        </w:rPr>
        <w:t>频段用于频谱共用的频率或无线电信道划分（指配）的频率通知。</w:t>
      </w:r>
      <w:bookmarkStart w:id="485" w:name="lt_pId548"/>
      <w:bookmarkEnd w:id="484"/>
      <w:r>
        <w:rPr>
          <w:rFonts w:hint="eastAsia"/>
          <w:lang w:val="en-GB" w:eastAsia="zh-CN"/>
        </w:rPr>
        <w:t>在对上述通知进行研究后，授予了</w:t>
      </w:r>
      <w:r w:rsidR="00837DFD">
        <w:rPr>
          <w:lang w:val="en-GB" w:eastAsia="zh-CN"/>
        </w:rPr>
        <w:t>频谱共用</w:t>
      </w:r>
      <w:r>
        <w:rPr>
          <w:rFonts w:hint="eastAsia"/>
          <w:lang w:val="en-GB" w:eastAsia="zh-CN"/>
        </w:rPr>
        <w:t>许可。</w:t>
      </w:r>
      <w:bookmarkEnd w:id="485"/>
    </w:p>
    <w:p w:rsidR="0036317A" w:rsidRPr="00D65871" w:rsidRDefault="001F4249" w:rsidP="00882699">
      <w:pPr>
        <w:ind w:firstLineChars="200" w:firstLine="480"/>
        <w:rPr>
          <w:lang w:val="en-GB" w:eastAsia="zh-CN"/>
        </w:rPr>
      </w:pPr>
      <w:bookmarkStart w:id="486" w:name="lt_pId549"/>
      <w:r>
        <w:rPr>
          <w:rFonts w:hint="eastAsia"/>
          <w:lang w:val="en-GB" w:eastAsia="zh-CN"/>
        </w:rPr>
        <w:t>在俄联邦使用</w:t>
      </w:r>
      <w:r w:rsidR="0036317A" w:rsidRPr="00D65871">
        <w:rPr>
          <w:lang w:val="en-GB" w:eastAsia="zh-CN"/>
        </w:rPr>
        <w:t>SSA-ST</w:t>
      </w:r>
      <w:r>
        <w:rPr>
          <w:rFonts w:hint="eastAsia"/>
          <w:lang w:val="en-GB" w:eastAsia="zh-CN"/>
        </w:rPr>
        <w:t>方法的情况下，</w:t>
      </w:r>
      <w:r w:rsidR="003663C9">
        <w:rPr>
          <w:rFonts w:hint="eastAsia"/>
          <w:lang w:val="en-GB" w:eastAsia="zh-CN"/>
        </w:rPr>
        <w:t>在监管方面</w:t>
      </w:r>
      <w:r w:rsidR="003663C9">
        <w:rPr>
          <w:rFonts w:hint="eastAsia"/>
          <w:lang w:eastAsia="zh-CN"/>
        </w:rPr>
        <w:t>进行有源基础设施共享是一项重要的要求。</w:t>
      </w:r>
      <w:bookmarkEnd w:id="486"/>
      <w:r w:rsidR="003663C9">
        <w:rPr>
          <w:rFonts w:hint="eastAsia"/>
          <w:lang w:val="en-GB" w:eastAsia="zh-CN"/>
        </w:rPr>
        <w:t>例如，运营商</w:t>
      </w:r>
      <w:r w:rsidR="003663C9">
        <w:rPr>
          <w:rFonts w:hint="eastAsia"/>
          <w:lang w:val="en-GB" w:eastAsia="zh-CN"/>
        </w:rPr>
        <w:t>A</w:t>
      </w:r>
      <w:r w:rsidR="003663C9">
        <w:rPr>
          <w:rFonts w:hint="eastAsia"/>
          <w:lang w:val="en-GB" w:eastAsia="zh-CN"/>
        </w:rPr>
        <w:t>可能按照两种完全不同的方式使用运营商</w:t>
      </w:r>
      <w:r w:rsidR="003663C9">
        <w:rPr>
          <w:rFonts w:hint="eastAsia"/>
          <w:lang w:val="en-GB" w:eastAsia="zh-CN"/>
        </w:rPr>
        <w:t>B</w:t>
      </w:r>
      <w:r w:rsidR="003663C9">
        <w:rPr>
          <w:rFonts w:hint="eastAsia"/>
          <w:lang w:val="en-GB" w:eastAsia="zh-CN"/>
        </w:rPr>
        <w:t>的无线网络：</w:t>
      </w:r>
      <w:r w:rsidR="0036317A" w:rsidRPr="00D65871">
        <w:rPr>
          <w:lang w:val="en-GB" w:eastAsia="zh-CN"/>
        </w:rPr>
        <w:t xml:space="preserve"> </w:t>
      </w:r>
    </w:p>
    <w:p w:rsidR="0036317A" w:rsidRPr="00922E70" w:rsidRDefault="0036317A" w:rsidP="003663C9">
      <w:pPr>
        <w:pStyle w:val="enumlev1"/>
        <w:rPr>
          <w:lang w:val="en-GB" w:eastAsia="zh-CN"/>
        </w:rPr>
      </w:pPr>
      <w:r w:rsidRPr="00D65871">
        <w:rPr>
          <w:lang w:val="en-GB" w:eastAsia="zh-CN"/>
        </w:rPr>
        <w:t>–</w:t>
      </w:r>
      <w:r w:rsidRPr="00D65871">
        <w:rPr>
          <w:lang w:val="en-GB" w:eastAsia="zh-CN"/>
        </w:rPr>
        <w:tab/>
      </w:r>
      <w:bookmarkStart w:id="487" w:name="lt_pId552"/>
      <w:r w:rsidR="003663C9">
        <w:rPr>
          <w:rFonts w:hint="eastAsia"/>
          <w:lang w:val="en-GB" w:eastAsia="zh-CN"/>
        </w:rPr>
        <w:t>漫游</w:t>
      </w:r>
      <w:bookmarkEnd w:id="487"/>
    </w:p>
    <w:p w:rsidR="0036317A" w:rsidRPr="00922E70" w:rsidRDefault="0036317A" w:rsidP="003663C9">
      <w:pPr>
        <w:pStyle w:val="enumlev1"/>
        <w:rPr>
          <w:lang w:val="en-GB" w:eastAsia="zh-CN"/>
        </w:rPr>
      </w:pPr>
      <w:r w:rsidRPr="00922E70">
        <w:rPr>
          <w:lang w:val="en-GB" w:eastAsia="zh-CN"/>
        </w:rPr>
        <w:t>–</w:t>
      </w:r>
      <w:r w:rsidRPr="00922E70">
        <w:rPr>
          <w:lang w:val="en-GB" w:eastAsia="zh-CN"/>
        </w:rPr>
        <w:tab/>
      </w:r>
      <w:bookmarkStart w:id="488" w:name="lt_pId554"/>
      <w:r w:rsidR="003663C9">
        <w:rPr>
          <w:rFonts w:hint="eastAsia"/>
          <w:lang w:val="en-GB" w:eastAsia="zh-CN"/>
        </w:rPr>
        <w:t>基础设施互用</w:t>
      </w:r>
      <w:bookmarkEnd w:id="488"/>
    </w:p>
    <w:p w:rsidR="0036317A" w:rsidRPr="00922E70" w:rsidRDefault="00073F6B" w:rsidP="00882699">
      <w:pPr>
        <w:ind w:firstLineChars="200" w:firstLine="480"/>
        <w:rPr>
          <w:lang w:val="en-GB" w:eastAsia="zh-CN"/>
        </w:rPr>
      </w:pPr>
      <w:bookmarkStart w:id="489" w:name="lt_pId555"/>
      <w:r>
        <w:rPr>
          <w:rFonts w:hint="eastAsia"/>
          <w:lang w:val="en-GB" w:eastAsia="zh-CN"/>
        </w:rPr>
        <w:t>根据国内漫游，只使用了运营商</w:t>
      </w:r>
      <w:r>
        <w:rPr>
          <w:rFonts w:hint="eastAsia"/>
          <w:lang w:val="en-GB" w:eastAsia="zh-CN"/>
        </w:rPr>
        <w:t>B</w:t>
      </w:r>
      <w:r>
        <w:rPr>
          <w:rFonts w:hint="eastAsia"/>
          <w:lang w:val="en-GB" w:eastAsia="zh-CN"/>
        </w:rPr>
        <w:t>的频率。</w:t>
      </w:r>
      <w:bookmarkStart w:id="490" w:name="lt_pId556"/>
      <w:bookmarkEnd w:id="489"/>
      <w:r>
        <w:rPr>
          <w:rFonts w:hint="eastAsia"/>
          <w:lang w:val="en-GB" w:eastAsia="zh-CN"/>
        </w:rPr>
        <w:t>运营商</w:t>
      </w:r>
      <w:r>
        <w:rPr>
          <w:rFonts w:hint="eastAsia"/>
          <w:lang w:val="en-GB" w:eastAsia="zh-CN"/>
        </w:rPr>
        <w:t>A</w:t>
      </w:r>
      <w:r>
        <w:rPr>
          <w:rFonts w:hint="eastAsia"/>
          <w:lang w:val="en-GB" w:eastAsia="zh-CN"/>
        </w:rPr>
        <w:t>租用了基础设施的使用权和运营商</w:t>
      </w:r>
      <w:r>
        <w:rPr>
          <w:rFonts w:hint="eastAsia"/>
          <w:lang w:val="en-GB" w:eastAsia="zh-CN"/>
        </w:rPr>
        <w:t>A</w:t>
      </w:r>
      <w:r>
        <w:rPr>
          <w:rFonts w:hint="eastAsia"/>
          <w:lang w:val="en-GB" w:eastAsia="zh-CN"/>
        </w:rPr>
        <w:t>的频率。</w:t>
      </w:r>
      <w:bookmarkEnd w:id="490"/>
    </w:p>
    <w:p w:rsidR="0036317A" w:rsidRPr="00922E70" w:rsidRDefault="00073F6B" w:rsidP="00882699">
      <w:pPr>
        <w:ind w:firstLineChars="200" w:firstLine="480"/>
        <w:rPr>
          <w:lang w:val="en-GB" w:eastAsia="zh-CN"/>
        </w:rPr>
      </w:pPr>
      <w:bookmarkStart w:id="491" w:name="lt_pId557"/>
      <w:r>
        <w:rPr>
          <w:rFonts w:hint="eastAsia"/>
          <w:lang w:val="en-GB" w:eastAsia="zh-CN"/>
        </w:rPr>
        <w:t>根据基础设施互用原则（有源网元的共用），运营商</w:t>
      </w:r>
      <w:r w:rsidR="0036317A" w:rsidRPr="00922E70">
        <w:rPr>
          <w:lang w:val="en-GB" w:eastAsia="zh-CN"/>
        </w:rPr>
        <w:t>A</w:t>
      </w:r>
      <w:r>
        <w:rPr>
          <w:rFonts w:hint="eastAsia"/>
          <w:lang w:val="en-GB" w:eastAsia="zh-CN"/>
        </w:rPr>
        <w:t>和</w:t>
      </w:r>
      <w:r w:rsidR="0036317A" w:rsidRPr="00922E70">
        <w:rPr>
          <w:lang w:val="en-GB" w:eastAsia="zh-CN"/>
        </w:rPr>
        <w:t>B</w:t>
      </w:r>
      <w:r>
        <w:rPr>
          <w:rFonts w:hint="eastAsia"/>
          <w:lang w:val="en-GB" w:eastAsia="zh-CN"/>
        </w:rPr>
        <w:t>在当地共用相同的基础设施。</w:t>
      </w:r>
      <w:bookmarkStart w:id="492" w:name="lt_pId558"/>
      <w:bookmarkEnd w:id="491"/>
      <w:r w:rsidR="00120C12">
        <w:rPr>
          <w:rFonts w:hint="eastAsia"/>
          <w:lang w:val="en-GB" w:eastAsia="zh-CN"/>
        </w:rPr>
        <w:t>他们可以各自使用自己的频率，也可如下图所示进行共用（频率共用）：</w:t>
      </w:r>
      <w:bookmarkEnd w:id="492"/>
    </w:p>
    <w:p w:rsidR="0036317A" w:rsidRPr="00922E70" w:rsidRDefault="0036317A" w:rsidP="0036317A">
      <w:pPr>
        <w:rPr>
          <w:lang w:val="en-GB" w:eastAsia="zh-CN"/>
        </w:rPr>
      </w:pPr>
    </w:p>
    <w:tbl>
      <w:tblPr>
        <w:tblW w:w="0" w:type="auto"/>
        <w:tblCellMar>
          <w:left w:w="70" w:type="dxa"/>
          <w:right w:w="70" w:type="dxa"/>
        </w:tblCellMar>
        <w:tblLook w:val="04A0" w:firstRow="1" w:lastRow="0" w:firstColumn="1" w:lastColumn="0" w:noHBand="0" w:noVBand="1"/>
      </w:tblPr>
      <w:tblGrid>
        <w:gridCol w:w="3259"/>
        <w:gridCol w:w="3260"/>
        <w:gridCol w:w="3260"/>
      </w:tblGrid>
      <w:tr w:rsidR="0036317A" w:rsidRPr="00922E70" w:rsidTr="00644585">
        <w:tc>
          <w:tcPr>
            <w:tcW w:w="9779" w:type="dxa"/>
            <w:gridSpan w:val="3"/>
            <w:tcBorders>
              <w:top w:val="single" w:sz="4" w:space="0" w:color="auto"/>
              <w:left w:val="single" w:sz="4" w:space="0" w:color="auto"/>
              <w:bottom w:val="single" w:sz="4" w:space="0" w:color="auto"/>
              <w:right w:val="single" w:sz="4" w:space="0" w:color="auto"/>
            </w:tcBorders>
            <w:vAlign w:val="center"/>
            <w:hideMark/>
          </w:tcPr>
          <w:p w:rsidR="0036317A" w:rsidRPr="00922E70" w:rsidRDefault="00120C12" w:rsidP="00120C12">
            <w:pPr>
              <w:pStyle w:val="Tabletext"/>
              <w:jc w:val="center"/>
            </w:pPr>
            <w:bookmarkStart w:id="493" w:name="lt_pId559"/>
            <w:r>
              <w:rPr>
                <w:rFonts w:hint="eastAsia"/>
                <w:lang w:eastAsia="zh-CN"/>
              </w:rPr>
              <w:t>有源基础设施共享</w:t>
            </w:r>
            <w:bookmarkEnd w:id="493"/>
          </w:p>
        </w:tc>
      </w:tr>
      <w:tr w:rsidR="0036317A" w:rsidRPr="00922E70" w:rsidTr="00644585">
        <w:tc>
          <w:tcPr>
            <w:tcW w:w="3259" w:type="dxa"/>
            <w:tcBorders>
              <w:top w:val="single" w:sz="4" w:space="0" w:color="auto"/>
              <w:left w:val="single" w:sz="4" w:space="0" w:color="auto"/>
              <w:bottom w:val="single" w:sz="4" w:space="0" w:color="auto"/>
              <w:right w:val="single" w:sz="4" w:space="0" w:color="auto"/>
            </w:tcBorders>
            <w:vAlign w:val="center"/>
            <w:hideMark/>
          </w:tcPr>
          <w:p w:rsidR="0036317A" w:rsidRPr="00922E70" w:rsidRDefault="00120C12" w:rsidP="00120C12">
            <w:pPr>
              <w:pStyle w:val="Tabletext"/>
              <w:jc w:val="center"/>
            </w:pPr>
            <w:bookmarkStart w:id="494" w:name="lt_pId560"/>
            <w:r>
              <w:rPr>
                <w:rFonts w:hint="eastAsia"/>
                <w:lang w:eastAsia="zh-CN"/>
              </w:rPr>
              <w:t>国内漫游</w:t>
            </w:r>
            <w:bookmarkEnd w:id="494"/>
          </w:p>
        </w:tc>
        <w:tc>
          <w:tcPr>
            <w:tcW w:w="6520" w:type="dxa"/>
            <w:gridSpan w:val="2"/>
            <w:tcBorders>
              <w:top w:val="single" w:sz="4" w:space="0" w:color="auto"/>
              <w:left w:val="single" w:sz="4" w:space="0" w:color="auto"/>
              <w:bottom w:val="single" w:sz="4" w:space="0" w:color="auto"/>
              <w:right w:val="single" w:sz="4" w:space="0" w:color="auto"/>
            </w:tcBorders>
            <w:vAlign w:val="center"/>
            <w:hideMark/>
          </w:tcPr>
          <w:p w:rsidR="0036317A" w:rsidRPr="00922E70" w:rsidRDefault="00120C12" w:rsidP="00644585">
            <w:pPr>
              <w:pStyle w:val="Tabletext"/>
              <w:jc w:val="center"/>
              <w:rPr>
                <w:lang w:eastAsia="zh-CN"/>
              </w:rPr>
            </w:pPr>
            <w:r>
              <w:rPr>
                <w:rFonts w:hint="eastAsia"/>
                <w:lang w:eastAsia="zh-CN"/>
              </w:rPr>
              <w:t>网络互用</w:t>
            </w:r>
          </w:p>
        </w:tc>
      </w:tr>
      <w:tr w:rsidR="0036317A" w:rsidRPr="00922E70" w:rsidTr="00644585">
        <w:tc>
          <w:tcPr>
            <w:tcW w:w="6519" w:type="dxa"/>
            <w:gridSpan w:val="2"/>
            <w:tcBorders>
              <w:top w:val="single" w:sz="4" w:space="0" w:color="auto"/>
              <w:left w:val="nil"/>
              <w:bottom w:val="nil"/>
              <w:right w:val="single" w:sz="4" w:space="0" w:color="auto"/>
            </w:tcBorders>
            <w:vAlign w:val="center"/>
          </w:tcPr>
          <w:p w:rsidR="0036317A" w:rsidRPr="00922E70" w:rsidRDefault="0036317A" w:rsidP="00644585">
            <w:pPr>
              <w:pStyle w:val="Tabletext"/>
              <w:jc w:val="center"/>
            </w:pPr>
          </w:p>
        </w:tc>
        <w:tc>
          <w:tcPr>
            <w:tcW w:w="3260" w:type="dxa"/>
            <w:tcBorders>
              <w:top w:val="single" w:sz="4" w:space="0" w:color="auto"/>
              <w:left w:val="single" w:sz="4" w:space="0" w:color="auto"/>
              <w:bottom w:val="single" w:sz="4" w:space="0" w:color="auto"/>
              <w:right w:val="single" w:sz="4" w:space="0" w:color="auto"/>
            </w:tcBorders>
            <w:vAlign w:val="center"/>
            <w:hideMark/>
          </w:tcPr>
          <w:p w:rsidR="0036317A" w:rsidRPr="00922E70" w:rsidRDefault="00120C12" w:rsidP="00120C12">
            <w:pPr>
              <w:pStyle w:val="Tabletext"/>
              <w:jc w:val="center"/>
            </w:pPr>
            <w:bookmarkStart w:id="495" w:name="lt_pId562"/>
            <w:r>
              <w:rPr>
                <w:rFonts w:hint="eastAsia"/>
                <w:lang w:eastAsia="zh-CN"/>
              </w:rPr>
              <w:t>频率共用</w:t>
            </w:r>
            <w:bookmarkEnd w:id="495"/>
          </w:p>
        </w:tc>
      </w:tr>
    </w:tbl>
    <w:p w:rsidR="0036317A" w:rsidRPr="00120C12" w:rsidRDefault="00120C12" w:rsidP="00120C12">
      <w:pPr>
        <w:spacing w:before="240"/>
        <w:rPr>
          <w:lang w:val="en-US" w:eastAsia="zh-CN"/>
        </w:rPr>
      </w:pPr>
      <w:bookmarkStart w:id="496" w:name="lt_pId563"/>
      <w:r>
        <w:rPr>
          <w:rFonts w:hint="eastAsia"/>
          <w:lang w:val="en-GB" w:eastAsia="zh-CN"/>
        </w:rPr>
        <w:t>相反</w:t>
      </w:r>
      <w:r w:rsidRPr="00120C12">
        <w:rPr>
          <w:rFonts w:hint="eastAsia"/>
          <w:lang w:eastAsia="zh-CN"/>
        </w:rPr>
        <w:t>，</w:t>
      </w:r>
      <w:r>
        <w:rPr>
          <w:rFonts w:hint="eastAsia"/>
          <w:lang w:val="en-GB" w:eastAsia="zh-CN"/>
        </w:rPr>
        <w:t>应指出</w:t>
      </w:r>
      <w:r w:rsidRPr="00120C12">
        <w:rPr>
          <w:rFonts w:hint="eastAsia"/>
          <w:lang w:eastAsia="zh-CN"/>
        </w:rPr>
        <w:t>，</w:t>
      </w:r>
      <w:r>
        <w:rPr>
          <w:rFonts w:hint="eastAsia"/>
          <w:lang w:eastAsia="zh-CN"/>
        </w:rPr>
        <w:t>不进行“有源基础设施共享”也可进行</w:t>
      </w:r>
      <w:r w:rsidRPr="00120C12">
        <w:rPr>
          <w:rFonts w:hint="eastAsia"/>
          <w:lang w:eastAsia="zh-CN"/>
        </w:rPr>
        <w:t>“</w:t>
      </w:r>
      <w:r>
        <w:rPr>
          <w:rFonts w:hint="eastAsia"/>
          <w:lang w:val="en-GB" w:eastAsia="zh-CN"/>
        </w:rPr>
        <w:t>频率共用</w:t>
      </w:r>
      <w:r w:rsidRPr="00120C12">
        <w:rPr>
          <w:rFonts w:hint="eastAsia"/>
          <w:lang w:eastAsia="zh-CN"/>
        </w:rPr>
        <w:t>”</w:t>
      </w:r>
      <w:r>
        <w:rPr>
          <w:rFonts w:hint="eastAsia"/>
          <w:lang w:eastAsia="zh-CN"/>
        </w:rPr>
        <w:t>。</w:t>
      </w:r>
      <w:bookmarkEnd w:id="496"/>
    </w:p>
    <w:p w:rsidR="004054B5" w:rsidRDefault="004054B5">
      <w:pPr>
        <w:tabs>
          <w:tab w:val="clear" w:pos="794"/>
          <w:tab w:val="clear" w:pos="1191"/>
          <w:tab w:val="clear" w:pos="1588"/>
          <w:tab w:val="clear" w:pos="1985"/>
        </w:tabs>
        <w:overflowPunct/>
        <w:autoSpaceDE/>
        <w:autoSpaceDN/>
        <w:adjustRightInd/>
        <w:spacing w:before="0" w:after="160" w:line="259" w:lineRule="auto"/>
        <w:jc w:val="left"/>
        <w:textAlignment w:val="auto"/>
        <w:rPr>
          <w:b/>
          <w:lang w:val="en-GB" w:eastAsia="zh-CN"/>
        </w:rPr>
      </w:pPr>
      <w:bookmarkStart w:id="497" w:name="lt_pId564"/>
      <w:bookmarkStart w:id="498" w:name="_Toc485590954"/>
      <w:bookmarkStart w:id="499" w:name="_Toc489884511"/>
      <w:bookmarkStart w:id="500" w:name="_Toc498609233"/>
      <w:r>
        <w:rPr>
          <w:lang w:val="en-GB" w:eastAsia="zh-CN"/>
        </w:rPr>
        <w:br w:type="page"/>
      </w:r>
    </w:p>
    <w:p w:rsidR="0036317A" w:rsidRPr="00D65871" w:rsidRDefault="0036317A" w:rsidP="0073777E">
      <w:pPr>
        <w:pStyle w:val="Heading1"/>
        <w:rPr>
          <w:lang w:val="en-GB" w:eastAsia="zh-CN"/>
        </w:rPr>
      </w:pPr>
      <w:r w:rsidRPr="00922E70">
        <w:rPr>
          <w:lang w:val="en-GB" w:eastAsia="zh-CN"/>
        </w:rPr>
        <w:lastRenderedPageBreak/>
        <w:t>A2-3</w:t>
      </w:r>
      <w:bookmarkEnd w:id="497"/>
      <w:r w:rsidRPr="00922E70">
        <w:rPr>
          <w:lang w:val="en-GB" w:eastAsia="zh-CN"/>
        </w:rPr>
        <w:tab/>
      </w:r>
      <w:bookmarkStart w:id="501" w:name="lt_pId565"/>
      <w:r w:rsidR="0073777E">
        <w:rPr>
          <w:rFonts w:hint="eastAsia"/>
          <w:lang w:val="en-GB" w:eastAsia="zh-CN"/>
        </w:rPr>
        <w:t>作为</w:t>
      </w:r>
      <w:r w:rsidR="0073777E">
        <w:rPr>
          <w:lang w:val="en-GB" w:eastAsia="zh-CN"/>
        </w:rPr>
        <w:t>频谱共用</w:t>
      </w:r>
      <w:r w:rsidR="0073777E">
        <w:rPr>
          <w:rFonts w:hint="eastAsia"/>
          <w:lang w:val="en-GB" w:eastAsia="zh-CN"/>
        </w:rPr>
        <w:t>一个补充部分的</w:t>
      </w:r>
      <w:r w:rsidRPr="00D65871">
        <w:rPr>
          <w:lang w:val="en-GB" w:eastAsia="zh-CN"/>
        </w:rPr>
        <w:t>SSA-ST</w:t>
      </w:r>
      <w:r w:rsidR="0073777E">
        <w:rPr>
          <w:rFonts w:hint="eastAsia"/>
          <w:lang w:val="en-GB" w:eastAsia="zh-CN"/>
        </w:rPr>
        <w:t>内有源基础设施共享的监管问题</w:t>
      </w:r>
      <w:bookmarkEnd w:id="498"/>
      <w:bookmarkEnd w:id="499"/>
      <w:bookmarkEnd w:id="501"/>
      <w:bookmarkEnd w:id="500"/>
    </w:p>
    <w:p w:rsidR="0036317A" w:rsidRPr="00D65871" w:rsidRDefault="0073777E" w:rsidP="00882699">
      <w:pPr>
        <w:ind w:firstLineChars="200" w:firstLine="480"/>
        <w:rPr>
          <w:lang w:val="en-GB" w:eastAsia="zh-CN"/>
        </w:rPr>
      </w:pPr>
      <w:bookmarkStart w:id="502" w:name="lt_pId566"/>
      <w:r>
        <w:rPr>
          <w:rFonts w:hint="eastAsia"/>
          <w:lang w:val="en-GB" w:eastAsia="zh-CN"/>
        </w:rPr>
        <w:t>在法律规章方面，有源基础设施共享（</w:t>
      </w:r>
      <w:r>
        <w:rPr>
          <w:rFonts w:hint="eastAsia"/>
          <w:lang w:val="en-GB" w:eastAsia="zh-CN"/>
        </w:rPr>
        <w:t>AIS</w:t>
      </w:r>
      <w:r>
        <w:rPr>
          <w:rFonts w:hint="eastAsia"/>
          <w:lang w:val="en-GB" w:eastAsia="zh-CN"/>
        </w:rPr>
        <w:t>）应理解为通信运营商在同一物理电信场所，在契约基础上</w:t>
      </w:r>
      <w:r w:rsidR="00882699">
        <w:rPr>
          <w:rFonts w:hint="eastAsia"/>
          <w:lang w:val="en-GB" w:eastAsia="zh-CN"/>
        </w:rPr>
        <w:t>共同</w:t>
      </w:r>
      <w:r>
        <w:rPr>
          <w:rFonts w:hint="eastAsia"/>
          <w:lang w:val="en-GB" w:eastAsia="zh-CN"/>
        </w:rPr>
        <w:t>使用通信基础设施（基站、天线和网络控制器）。</w:t>
      </w:r>
      <w:bookmarkStart w:id="503" w:name="lt_pId567"/>
      <w:bookmarkEnd w:id="502"/>
      <w:r>
        <w:rPr>
          <w:rFonts w:hint="eastAsia"/>
          <w:lang w:val="en-GB" w:eastAsia="zh-CN"/>
        </w:rPr>
        <w:t>但是，在该场所，每个运营商只应使用划分给这个运营商的频率资源。</w:t>
      </w:r>
      <w:bookmarkStart w:id="504" w:name="lt_pId568"/>
      <w:bookmarkEnd w:id="503"/>
      <w:r>
        <w:rPr>
          <w:rFonts w:hint="eastAsia"/>
          <w:lang w:val="en-GB" w:eastAsia="zh-CN"/>
        </w:rPr>
        <w:t>在</w:t>
      </w:r>
      <w:r w:rsidR="00837DFD">
        <w:rPr>
          <w:lang w:val="en-GB" w:eastAsia="zh-CN"/>
        </w:rPr>
        <w:t>频谱共用</w:t>
      </w:r>
      <w:r>
        <w:rPr>
          <w:rFonts w:hint="eastAsia"/>
          <w:lang w:val="en-GB" w:eastAsia="zh-CN"/>
        </w:rPr>
        <w:t>中，</w:t>
      </w:r>
      <w:r w:rsidR="0036317A" w:rsidRPr="00D65871">
        <w:rPr>
          <w:lang w:val="en-GB" w:eastAsia="zh-CN"/>
        </w:rPr>
        <w:t>AIS</w:t>
      </w:r>
      <w:r>
        <w:rPr>
          <w:rFonts w:hint="eastAsia"/>
          <w:lang w:val="en-GB" w:eastAsia="zh-CN"/>
        </w:rPr>
        <w:t>是频谱共用的一个补充部分，各国法规应在</w:t>
      </w:r>
      <w:r>
        <w:rPr>
          <w:rFonts w:hint="eastAsia"/>
          <w:lang w:val="en-GB" w:eastAsia="zh-CN"/>
        </w:rPr>
        <w:t>SSA-ST</w:t>
      </w:r>
      <w:r>
        <w:rPr>
          <w:rFonts w:hint="eastAsia"/>
          <w:lang w:val="en-GB" w:eastAsia="zh-CN"/>
        </w:rPr>
        <w:t>模式中加以考虑。</w:t>
      </w:r>
      <w:bookmarkEnd w:id="504"/>
    </w:p>
    <w:p w:rsidR="0036317A" w:rsidRPr="00D65871" w:rsidRDefault="0073777E" w:rsidP="00882699">
      <w:pPr>
        <w:ind w:firstLineChars="200" w:firstLine="480"/>
        <w:rPr>
          <w:lang w:val="en-GB" w:eastAsia="zh-CN"/>
        </w:rPr>
      </w:pPr>
      <w:bookmarkStart w:id="505" w:name="lt_pId569"/>
      <w:r>
        <w:rPr>
          <w:rFonts w:hint="eastAsia"/>
          <w:lang w:val="en-GB" w:eastAsia="zh-CN"/>
        </w:rPr>
        <w:t>为确保正确使用该方法，多个通信运营商的</w:t>
      </w:r>
      <w:r>
        <w:rPr>
          <w:rFonts w:hint="eastAsia"/>
          <w:lang w:val="en-GB" w:eastAsia="zh-CN"/>
        </w:rPr>
        <w:t>AIS</w:t>
      </w:r>
      <w:r>
        <w:rPr>
          <w:rFonts w:hint="eastAsia"/>
          <w:lang w:val="en-GB" w:eastAsia="zh-CN"/>
        </w:rPr>
        <w:t>应采用某种监管解决方案。</w:t>
      </w:r>
      <w:bookmarkEnd w:id="505"/>
      <w:r w:rsidR="0036317A" w:rsidRPr="00D65871">
        <w:rPr>
          <w:lang w:val="en-GB" w:eastAsia="zh-CN"/>
        </w:rPr>
        <w:t xml:space="preserve"> </w:t>
      </w:r>
    </w:p>
    <w:p w:rsidR="0036317A" w:rsidRPr="00D65871" w:rsidRDefault="0073777E" w:rsidP="00882699">
      <w:pPr>
        <w:ind w:firstLineChars="200" w:firstLine="480"/>
        <w:rPr>
          <w:lang w:val="en-GB" w:eastAsia="zh-CN"/>
        </w:rPr>
      </w:pPr>
      <w:bookmarkStart w:id="506" w:name="lt_pId570"/>
      <w:r>
        <w:rPr>
          <w:rFonts w:hint="eastAsia"/>
          <w:lang w:val="en-GB" w:eastAsia="zh-CN"/>
        </w:rPr>
        <w:t>通信运营商之间达成协议是该方法最为常见的实际应用，其中：</w:t>
      </w:r>
      <w:bookmarkEnd w:id="506"/>
      <w:r w:rsidR="0036317A" w:rsidRPr="00D65871">
        <w:rPr>
          <w:lang w:val="en-GB" w:eastAsia="zh-CN"/>
        </w:rPr>
        <w:t xml:space="preserve"> </w:t>
      </w:r>
    </w:p>
    <w:p w:rsidR="0036317A" w:rsidRPr="00D65871" w:rsidRDefault="0036317A" w:rsidP="00B06479">
      <w:pPr>
        <w:pStyle w:val="enumlev1"/>
        <w:rPr>
          <w:lang w:val="en-GB" w:eastAsia="zh-CN"/>
        </w:rPr>
      </w:pPr>
      <w:r w:rsidRPr="00D65871">
        <w:rPr>
          <w:lang w:val="en-GB" w:eastAsia="zh-CN"/>
        </w:rPr>
        <w:t>1)</w:t>
      </w:r>
      <w:r w:rsidRPr="00D65871">
        <w:rPr>
          <w:lang w:val="en-GB" w:eastAsia="zh-CN"/>
        </w:rPr>
        <w:tab/>
      </w:r>
      <w:bookmarkStart w:id="507" w:name="lt_pId572"/>
      <w:r w:rsidR="0073777E">
        <w:rPr>
          <w:rFonts w:hint="eastAsia"/>
          <w:lang w:val="en-GB" w:eastAsia="zh-CN"/>
        </w:rPr>
        <w:t>通信运营商之间共享将成为</w:t>
      </w:r>
      <w:r w:rsidR="0073777E">
        <w:rPr>
          <w:rFonts w:hint="eastAsia"/>
          <w:lang w:val="en-GB" w:eastAsia="zh-CN"/>
        </w:rPr>
        <w:t>AIS</w:t>
      </w:r>
      <w:r w:rsidR="0073777E">
        <w:rPr>
          <w:rFonts w:hint="eastAsia"/>
          <w:lang w:val="en-GB" w:eastAsia="zh-CN"/>
        </w:rPr>
        <w:t>框架的潜在网络建设场所，（例如，通过管理单位）。</w:t>
      </w:r>
      <w:bookmarkEnd w:id="507"/>
    </w:p>
    <w:p w:rsidR="0036317A" w:rsidRPr="00D65871" w:rsidRDefault="0036317A" w:rsidP="00B06479">
      <w:pPr>
        <w:pStyle w:val="enumlev1"/>
        <w:rPr>
          <w:lang w:val="en-GB" w:eastAsia="zh-CN"/>
        </w:rPr>
      </w:pPr>
      <w:r w:rsidRPr="00D65871">
        <w:rPr>
          <w:lang w:val="en-GB" w:eastAsia="zh-CN"/>
        </w:rPr>
        <w:t>2)</w:t>
      </w:r>
      <w:r w:rsidRPr="00D65871">
        <w:rPr>
          <w:lang w:val="en-GB" w:eastAsia="zh-CN"/>
        </w:rPr>
        <w:tab/>
      </w:r>
      <w:bookmarkStart w:id="508" w:name="lt_pId574"/>
      <w:r w:rsidR="00B06479">
        <w:rPr>
          <w:rFonts w:hint="eastAsia"/>
          <w:lang w:val="en-GB" w:eastAsia="zh-CN"/>
        </w:rPr>
        <w:t>每个运营商根据上述分配建设通信网络。</w:t>
      </w:r>
      <w:bookmarkEnd w:id="508"/>
    </w:p>
    <w:p w:rsidR="0036317A" w:rsidRPr="00D65871" w:rsidRDefault="0036317A" w:rsidP="00882699">
      <w:pPr>
        <w:tabs>
          <w:tab w:val="clear" w:pos="1191"/>
        </w:tabs>
        <w:ind w:left="784" w:hanging="784"/>
        <w:rPr>
          <w:b/>
          <w:lang w:val="en-GB" w:eastAsia="zh-CN"/>
        </w:rPr>
      </w:pPr>
      <w:r w:rsidRPr="00D65871">
        <w:rPr>
          <w:lang w:val="en-GB" w:eastAsia="zh-CN"/>
        </w:rPr>
        <w:t>3)</w:t>
      </w:r>
      <w:r w:rsidRPr="00D65871">
        <w:rPr>
          <w:lang w:val="en-GB" w:eastAsia="zh-CN"/>
        </w:rPr>
        <w:tab/>
      </w:r>
      <w:bookmarkStart w:id="509" w:name="lt_pId576"/>
      <w:r w:rsidR="004945A5">
        <w:rPr>
          <w:rFonts w:hint="eastAsia"/>
          <w:lang w:val="en-GB" w:eastAsia="zh-CN"/>
        </w:rPr>
        <w:t>建设特定网络或基站的运营商对其拥有所有权，但同时允许其他运营商根据协议使用该电信网络，或者得到有机会使用其他运营商所建类似通信设施的回报，或者得到酬金。</w:t>
      </w:r>
      <w:bookmarkEnd w:id="509"/>
    </w:p>
    <w:p w:rsidR="0036317A" w:rsidRPr="00D65871" w:rsidRDefault="004945A5" w:rsidP="00882699">
      <w:pPr>
        <w:ind w:firstLineChars="200" w:firstLine="480"/>
        <w:rPr>
          <w:lang w:val="en-GB" w:eastAsia="zh-CN"/>
        </w:rPr>
      </w:pPr>
      <w:bookmarkStart w:id="510" w:name="lt_pId577"/>
      <w:r>
        <w:rPr>
          <w:rFonts w:hint="eastAsia"/>
          <w:lang w:val="en-GB" w:eastAsia="zh-CN"/>
        </w:rPr>
        <w:t>尽管在一些国家这种协议并不受到监管，但</w:t>
      </w:r>
      <w:r w:rsidR="003A7972">
        <w:rPr>
          <w:rFonts w:hint="eastAsia"/>
          <w:lang w:val="en-GB" w:eastAsia="zh-CN"/>
        </w:rPr>
        <w:t>在监管方面，尤其是经济方面有据可依仍是切实可行的。</w:t>
      </w:r>
      <w:bookmarkEnd w:id="510"/>
    </w:p>
    <w:p w:rsidR="000E573A" w:rsidRPr="00715A9F" w:rsidRDefault="000E573A" w:rsidP="0088269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Chars="200" w:firstLine="480"/>
        <w:rPr>
          <w:lang w:val="en-US" w:eastAsia="zh-CN"/>
        </w:rPr>
      </w:pPr>
      <w:bookmarkStart w:id="511" w:name="lt_pId578"/>
      <w:r>
        <w:rPr>
          <w:rFonts w:hint="eastAsia"/>
          <w:lang w:val="en-US" w:eastAsia="zh-CN"/>
        </w:rPr>
        <w:t>自</w:t>
      </w:r>
      <w:r w:rsidRPr="00715A9F">
        <w:rPr>
          <w:lang w:val="en-US" w:eastAsia="zh-CN"/>
        </w:rPr>
        <w:t>2004</w:t>
      </w:r>
      <w:r>
        <w:rPr>
          <w:rFonts w:hint="eastAsia"/>
          <w:lang w:val="en-US" w:eastAsia="zh-CN"/>
        </w:rPr>
        <w:t>年</w:t>
      </w:r>
      <w:r>
        <w:rPr>
          <w:lang w:val="en-US" w:eastAsia="zh-CN"/>
        </w:rPr>
        <w:t>以来，俄罗斯的运营商仅联合建设和共享网络的无源部分</w:t>
      </w:r>
      <w:r>
        <w:rPr>
          <w:rFonts w:hint="eastAsia"/>
          <w:lang w:val="en-US" w:eastAsia="zh-CN"/>
        </w:rPr>
        <w:t xml:space="preserve"> </w:t>
      </w:r>
      <w:r w:rsidRPr="00BF5B2C">
        <w:rPr>
          <w:lang w:val="en-US" w:eastAsia="zh-CN"/>
        </w:rPr>
        <w:t>–</w:t>
      </w:r>
      <w:r>
        <w:rPr>
          <w:lang w:val="en-US" w:eastAsia="zh-CN"/>
        </w:rPr>
        <w:t xml:space="preserve"> </w:t>
      </w:r>
      <w:r>
        <w:rPr>
          <w:rFonts w:hint="eastAsia"/>
          <w:lang w:val="en-US" w:eastAsia="zh-CN"/>
        </w:rPr>
        <w:t>基站</w:t>
      </w:r>
      <w:r>
        <w:rPr>
          <w:lang w:val="en-US" w:eastAsia="zh-CN"/>
        </w:rPr>
        <w:t>的</w:t>
      </w:r>
      <w:r>
        <w:rPr>
          <w:rFonts w:hint="eastAsia"/>
          <w:lang w:val="en-US" w:eastAsia="zh-CN"/>
        </w:rPr>
        <w:t>天线和</w:t>
      </w:r>
      <w:r>
        <w:rPr>
          <w:lang w:val="en-US" w:eastAsia="zh-CN"/>
        </w:rPr>
        <w:t>塔杆、光纤线路等。</w:t>
      </w:r>
      <w:r>
        <w:rPr>
          <w:rFonts w:hint="eastAsia"/>
          <w:lang w:val="en-US" w:eastAsia="zh-CN"/>
        </w:rPr>
        <w:t>在</w:t>
      </w:r>
      <w:r>
        <w:rPr>
          <w:rFonts w:hint="eastAsia"/>
          <w:lang w:val="en-US" w:eastAsia="zh-CN"/>
        </w:rPr>
        <w:t>2014</w:t>
      </w:r>
      <w:r>
        <w:rPr>
          <w:rFonts w:hint="eastAsia"/>
          <w:lang w:val="en-US" w:eastAsia="zh-CN"/>
        </w:rPr>
        <w:t>年</w:t>
      </w:r>
      <w:r>
        <w:rPr>
          <w:rFonts w:hint="eastAsia"/>
          <w:lang w:val="en-US" w:eastAsia="zh-CN"/>
        </w:rPr>
        <w:t>11</w:t>
      </w:r>
      <w:r>
        <w:rPr>
          <w:rFonts w:hint="eastAsia"/>
          <w:lang w:val="en-US" w:eastAsia="zh-CN"/>
        </w:rPr>
        <w:t>月</w:t>
      </w:r>
      <w:r>
        <w:rPr>
          <w:rFonts w:hint="eastAsia"/>
          <w:lang w:val="en-US" w:eastAsia="zh-CN"/>
        </w:rPr>
        <w:t>27</w:t>
      </w:r>
      <w:r>
        <w:rPr>
          <w:rFonts w:hint="eastAsia"/>
          <w:lang w:val="en-US" w:eastAsia="zh-CN"/>
        </w:rPr>
        <w:t>日</w:t>
      </w:r>
      <w:r>
        <w:rPr>
          <w:lang w:val="en-US" w:eastAsia="zh-CN"/>
        </w:rPr>
        <w:t>之前，共享网络</w:t>
      </w:r>
      <w:r>
        <w:rPr>
          <w:rFonts w:hint="eastAsia"/>
          <w:lang w:val="en-US" w:eastAsia="zh-CN"/>
        </w:rPr>
        <w:t>有</w:t>
      </w:r>
      <w:r>
        <w:rPr>
          <w:lang w:val="en-US" w:eastAsia="zh-CN"/>
        </w:rPr>
        <w:t>源设备是被禁止的。</w:t>
      </w:r>
    </w:p>
    <w:p w:rsidR="000E573A" w:rsidRPr="00715A9F" w:rsidRDefault="000E573A" w:rsidP="000E573A">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Chars="200" w:firstLine="480"/>
        <w:rPr>
          <w:lang w:val="en-US" w:eastAsia="zh-CN"/>
        </w:rPr>
      </w:pPr>
      <w:r>
        <w:rPr>
          <w:rFonts w:hint="eastAsia"/>
          <w:lang w:val="en-US" w:eastAsia="zh-CN"/>
        </w:rPr>
        <w:t>俄罗斯</w:t>
      </w:r>
      <w:r>
        <w:rPr>
          <w:lang w:val="en-US" w:eastAsia="zh-CN"/>
        </w:rPr>
        <w:t>联邦政府通过</w:t>
      </w:r>
      <w:r>
        <w:rPr>
          <w:rFonts w:hint="eastAsia"/>
          <w:lang w:val="en-US" w:eastAsia="zh-CN"/>
        </w:rPr>
        <w:t>2014</w:t>
      </w:r>
      <w:r>
        <w:rPr>
          <w:rFonts w:hint="eastAsia"/>
          <w:lang w:val="en-US" w:eastAsia="zh-CN"/>
        </w:rPr>
        <w:t>年</w:t>
      </w:r>
      <w:r>
        <w:rPr>
          <w:rFonts w:hint="eastAsia"/>
          <w:lang w:val="en-US" w:eastAsia="zh-CN"/>
        </w:rPr>
        <w:t>11</w:t>
      </w:r>
      <w:r>
        <w:rPr>
          <w:rFonts w:hint="eastAsia"/>
          <w:lang w:val="en-US" w:eastAsia="zh-CN"/>
        </w:rPr>
        <w:t>月</w:t>
      </w:r>
      <w:r>
        <w:rPr>
          <w:rFonts w:hint="eastAsia"/>
          <w:lang w:val="en-US" w:eastAsia="zh-CN"/>
        </w:rPr>
        <w:t>27</w:t>
      </w:r>
      <w:r>
        <w:rPr>
          <w:rFonts w:hint="eastAsia"/>
          <w:lang w:val="en-US" w:eastAsia="zh-CN"/>
        </w:rPr>
        <w:t>日</w:t>
      </w:r>
      <w:r>
        <w:rPr>
          <w:lang w:val="en-US" w:eastAsia="zh-CN"/>
        </w:rPr>
        <w:t>的第</w:t>
      </w:r>
      <w:r>
        <w:rPr>
          <w:rFonts w:hint="eastAsia"/>
          <w:lang w:val="en-US" w:eastAsia="zh-CN"/>
        </w:rPr>
        <w:t>1252</w:t>
      </w:r>
      <w:r>
        <w:rPr>
          <w:rFonts w:hint="eastAsia"/>
          <w:lang w:val="en-US" w:eastAsia="zh-CN"/>
        </w:rPr>
        <w:t>号</w:t>
      </w:r>
      <w:r>
        <w:rPr>
          <w:lang w:val="en-US" w:eastAsia="zh-CN"/>
        </w:rPr>
        <w:t>令</w:t>
      </w:r>
      <w:r>
        <w:rPr>
          <w:rFonts w:hint="eastAsia"/>
          <w:lang w:val="en-US" w:eastAsia="zh-CN"/>
        </w:rPr>
        <w:t xml:space="preserve"> </w:t>
      </w:r>
      <w:r w:rsidRPr="000A5C48">
        <w:rPr>
          <w:lang w:val="en-US" w:eastAsia="zh-CN"/>
        </w:rPr>
        <w:t>–</w:t>
      </w:r>
      <w:r>
        <w:rPr>
          <w:lang w:val="en-US" w:eastAsia="zh-CN"/>
        </w:rPr>
        <w:t xml:space="preserve"> </w:t>
      </w:r>
      <w:r>
        <w:rPr>
          <w:rFonts w:hint="eastAsia"/>
          <w:lang w:val="en-US" w:eastAsia="zh-CN"/>
        </w:rPr>
        <w:t>无线电</w:t>
      </w:r>
      <w:r>
        <w:rPr>
          <w:lang w:val="en-US" w:eastAsia="zh-CN"/>
        </w:rPr>
        <w:t>电子系统和高频装置登记规则</w:t>
      </w:r>
      <w:r>
        <w:rPr>
          <w:rFonts w:hint="eastAsia"/>
          <w:lang w:val="en-US" w:eastAsia="zh-CN"/>
        </w:rPr>
        <w:t>修正</w:t>
      </w:r>
      <w:r>
        <w:rPr>
          <w:lang w:val="en-US" w:eastAsia="zh-CN"/>
        </w:rPr>
        <w:t>案</w:t>
      </w:r>
      <w:r>
        <w:rPr>
          <w:rFonts w:hint="eastAsia"/>
          <w:lang w:val="en-US" w:eastAsia="zh-CN"/>
        </w:rPr>
        <w:t xml:space="preserve"> </w:t>
      </w:r>
      <w:r w:rsidRPr="00AB734B">
        <w:rPr>
          <w:lang w:val="en-US" w:eastAsia="zh-CN"/>
        </w:rPr>
        <w:t>–</w:t>
      </w:r>
      <w:r>
        <w:rPr>
          <w:lang w:val="en-US" w:eastAsia="zh-CN"/>
        </w:rPr>
        <w:t xml:space="preserve"> </w:t>
      </w:r>
      <w:r>
        <w:rPr>
          <w:rFonts w:hint="eastAsia"/>
          <w:lang w:val="en-US" w:eastAsia="zh-CN"/>
        </w:rPr>
        <w:t>开始</w:t>
      </w:r>
      <w:r>
        <w:rPr>
          <w:lang w:val="en-US" w:eastAsia="zh-CN"/>
        </w:rPr>
        <w:t>允许两个或更多运营商登记一个无线电系统或</w:t>
      </w:r>
      <w:r>
        <w:rPr>
          <w:rFonts w:hint="eastAsia"/>
          <w:lang w:val="en-US" w:eastAsia="zh-CN"/>
        </w:rPr>
        <w:t>高频</w:t>
      </w:r>
      <w:r>
        <w:rPr>
          <w:lang w:val="en-US" w:eastAsia="zh-CN"/>
        </w:rPr>
        <w:t>装置，因此，取消了俄罗斯联邦境内有关</w:t>
      </w:r>
      <w:r>
        <w:rPr>
          <w:lang w:val="en-US" w:eastAsia="zh-CN"/>
        </w:rPr>
        <w:t>RAN</w:t>
      </w:r>
      <w:r>
        <w:rPr>
          <w:lang w:val="en-US" w:eastAsia="zh-CN"/>
        </w:rPr>
        <w:t>共享</w:t>
      </w:r>
      <w:r>
        <w:rPr>
          <w:rFonts w:hint="eastAsia"/>
          <w:lang w:val="en-US" w:eastAsia="zh-CN"/>
        </w:rPr>
        <w:t>的</w:t>
      </w:r>
      <w:r>
        <w:rPr>
          <w:lang w:val="en-US" w:eastAsia="zh-CN"/>
        </w:rPr>
        <w:t>所有限制。</w:t>
      </w:r>
    </w:p>
    <w:p w:rsidR="0036317A" w:rsidRPr="00D65871" w:rsidRDefault="000E573A" w:rsidP="000C0531">
      <w:pPr>
        <w:ind w:firstLineChars="200" w:firstLine="480"/>
        <w:rPr>
          <w:lang w:val="en-GB" w:eastAsia="zh-CN"/>
        </w:rPr>
      </w:pPr>
      <w:r>
        <w:rPr>
          <w:rFonts w:hint="eastAsia"/>
          <w:lang w:val="en-US" w:eastAsia="zh-CN"/>
        </w:rPr>
        <w:t>此前，</w:t>
      </w:r>
      <w:r>
        <w:rPr>
          <w:lang w:val="en-US" w:eastAsia="zh-CN"/>
        </w:rPr>
        <w:t>为确保基础设施共享，俄罗斯</w:t>
      </w:r>
      <w:r w:rsidRPr="00715A9F">
        <w:rPr>
          <w:lang w:val="en-US" w:eastAsia="zh-CN"/>
        </w:rPr>
        <w:t>Minkomsvyaz</w:t>
      </w:r>
      <w:r>
        <w:rPr>
          <w:rFonts w:hint="eastAsia"/>
          <w:lang w:val="en-US" w:eastAsia="zh-CN"/>
        </w:rPr>
        <w:t>还</w:t>
      </w:r>
      <w:r>
        <w:rPr>
          <w:lang w:val="en-US" w:eastAsia="zh-CN"/>
        </w:rPr>
        <w:t>通过了各种符合</w:t>
      </w:r>
      <w:r>
        <w:rPr>
          <w:rFonts w:hint="eastAsia"/>
          <w:lang w:val="en-US" w:eastAsia="zh-CN"/>
        </w:rPr>
        <w:t>基本</w:t>
      </w:r>
      <w:r>
        <w:rPr>
          <w:lang w:val="en-US" w:eastAsia="zh-CN"/>
        </w:rPr>
        <w:t>移动标准</w:t>
      </w:r>
      <w:r>
        <w:rPr>
          <w:rFonts w:hint="eastAsia"/>
          <w:lang w:val="en-US" w:eastAsia="zh-CN"/>
        </w:rPr>
        <w:t>（</w:t>
      </w:r>
      <w:r w:rsidRPr="00715A9F">
        <w:rPr>
          <w:lang w:val="en-US" w:eastAsia="zh-CN"/>
        </w:rPr>
        <w:t>GSM</w:t>
      </w:r>
      <w:r>
        <w:rPr>
          <w:lang w:val="en-US" w:eastAsia="zh-CN"/>
        </w:rPr>
        <w:t>、</w:t>
      </w:r>
      <w:r w:rsidRPr="00715A9F">
        <w:rPr>
          <w:lang w:val="en-US" w:eastAsia="zh-CN"/>
        </w:rPr>
        <w:t>UMTS</w:t>
      </w:r>
      <w:r>
        <w:rPr>
          <w:lang w:val="en-US" w:eastAsia="zh-CN"/>
        </w:rPr>
        <w:t>、</w:t>
      </w:r>
      <w:r w:rsidRPr="00715A9F">
        <w:rPr>
          <w:lang w:val="en-US" w:eastAsia="zh-CN"/>
        </w:rPr>
        <w:t>LTE</w:t>
      </w:r>
      <w:r>
        <w:rPr>
          <w:rFonts w:hint="eastAsia"/>
          <w:lang w:val="en-US" w:eastAsia="zh-CN"/>
        </w:rPr>
        <w:t>）的</w:t>
      </w:r>
      <w:r>
        <w:rPr>
          <w:lang w:val="en-US" w:eastAsia="zh-CN"/>
        </w:rPr>
        <w:t>通信设备共用</w:t>
      </w:r>
      <w:r>
        <w:rPr>
          <w:lang w:val="en-US" w:eastAsia="zh-CN"/>
        </w:rPr>
        <w:t>RAN</w:t>
      </w:r>
      <w:r>
        <w:rPr>
          <w:rFonts w:hint="eastAsia"/>
          <w:lang w:val="en-US" w:eastAsia="zh-CN"/>
        </w:rPr>
        <w:t>规则</w:t>
      </w:r>
      <w:r>
        <w:rPr>
          <w:lang w:val="en-US" w:eastAsia="zh-CN"/>
        </w:rPr>
        <w:t>。</w:t>
      </w:r>
      <w:r>
        <w:rPr>
          <w:rFonts w:hint="eastAsia"/>
          <w:lang w:val="en-US" w:eastAsia="zh-CN"/>
        </w:rPr>
        <w:t>2012</w:t>
      </w:r>
      <w:r>
        <w:rPr>
          <w:rFonts w:hint="eastAsia"/>
          <w:lang w:val="en-US" w:eastAsia="zh-CN"/>
        </w:rPr>
        <w:t>年</w:t>
      </w:r>
      <w:r>
        <w:rPr>
          <w:lang w:val="en-US" w:eastAsia="zh-CN"/>
        </w:rPr>
        <w:t>为</w:t>
      </w:r>
      <w:r>
        <w:rPr>
          <w:lang w:val="en-US" w:eastAsia="zh-CN"/>
        </w:rPr>
        <w:t>UMTS</w:t>
      </w:r>
      <w:r>
        <w:rPr>
          <w:rFonts w:hint="eastAsia"/>
          <w:lang w:val="en-US" w:eastAsia="zh-CN"/>
        </w:rPr>
        <w:t>确立了</w:t>
      </w:r>
      <w:r>
        <w:rPr>
          <w:lang w:val="en-US" w:eastAsia="zh-CN"/>
        </w:rPr>
        <w:t>规则，</w:t>
      </w:r>
      <w:r>
        <w:rPr>
          <w:rFonts w:hint="eastAsia"/>
          <w:lang w:val="en-US" w:eastAsia="zh-CN"/>
        </w:rPr>
        <w:t>2014</w:t>
      </w:r>
      <w:r>
        <w:rPr>
          <w:rFonts w:hint="eastAsia"/>
          <w:lang w:val="en-US" w:eastAsia="zh-CN"/>
        </w:rPr>
        <w:t>年</w:t>
      </w:r>
      <w:r>
        <w:rPr>
          <w:lang w:val="en-US" w:eastAsia="zh-CN"/>
        </w:rPr>
        <w:t>为</w:t>
      </w:r>
      <w:r w:rsidRPr="00715A9F">
        <w:rPr>
          <w:lang w:val="en-US" w:eastAsia="zh-CN"/>
        </w:rPr>
        <w:t>GSM 900/1800</w:t>
      </w:r>
      <w:r>
        <w:rPr>
          <w:rFonts w:hint="eastAsia"/>
          <w:lang w:val="en-US" w:eastAsia="zh-CN"/>
        </w:rPr>
        <w:t>和</w:t>
      </w:r>
      <w:r w:rsidRPr="00715A9F">
        <w:rPr>
          <w:lang w:val="en-US" w:eastAsia="zh-CN"/>
        </w:rPr>
        <w:t>LTE</w:t>
      </w:r>
      <w:r>
        <w:rPr>
          <w:rFonts w:hint="eastAsia"/>
          <w:lang w:val="en-US" w:eastAsia="zh-CN"/>
        </w:rPr>
        <w:t>制定</w:t>
      </w:r>
      <w:r>
        <w:rPr>
          <w:lang w:val="en-US" w:eastAsia="zh-CN"/>
        </w:rPr>
        <w:t>了规则。</w:t>
      </w:r>
      <w:bookmarkEnd w:id="511"/>
    </w:p>
    <w:p w:rsidR="0036317A" w:rsidRPr="00D65871" w:rsidRDefault="0036317A" w:rsidP="003A7972">
      <w:pPr>
        <w:pStyle w:val="Heading1"/>
        <w:rPr>
          <w:lang w:val="en-GB" w:eastAsia="zh-CN"/>
        </w:rPr>
      </w:pPr>
      <w:bookmarkStart w:id="512" w:name="lt_pId584"/>
      <w:bookmarkStart w:id="513" w:name="_Toc485590955"/>
      <w:bookmarkStart w:id="514" w:name="_Toc489884512"/>
      <w:bookmarkStart w:id="515" w:name="_Toc498609234"/>
      <w:r w:rsidRPr="00D65871">
        <w:rPr>
          <w:lang w:val="en-GB" w:eastAsia="zh-CN"/>
        </w:rPr>
        <w:t>A2-4</w:t>
      </w:r>
      <w:bookmarkEnd w:id="512"/>
      <w:r w:rsidRPr="00D65871">
        <w:rPr>
          <w:lang w:val="en-GB" w:eastAsia="zh-CN"/>
        </w:rPr>
        <w:tab/>
      </w:r>
      <w:bookmarkStart w:id="516" w:name="lt_pId585"/>
      <w:r w:rsidRPr="00D65871">
        <w:rPr>
          <w:lang w:val="en-GB" w:eastAsia="zh-CN"/>
        </w:rPr>
        <w:t>SSA-ST</w:t>
      </w:r>
      <w:bookmarkEnd w:id="513"/>
      <w:bookmarkEnd w:id="514"/>
      <w:bookmarkEnd w:id="516"/>
      <w:r w:rsidR="003A7972">
        <w:rPr>
          <w:rFonts w:hint="eastAsia"/>
          <w:lang w:val="en-GB" w:eastAsia="zh-CN"/>
        </w:rPr>
        <w:t>内有源基础设施共享的实际应用</w:t>
      </w:r>
      <w:bookmarkEnd w:id="515"/>
    </w:p>
    <w:p w:rsidR="0036317A" w:rsidRPr="00DD5325" w:rsidRDefault="000E573A" w:rsidP="00882699">
      <w:pPr>
        <w:ind w:firstLineChars="200" w:firstLine="480"/>
        <w:rPr>
          <w:rFonts w:ascii="Calibri" w:hAnsi="Calibri"/>
          <w:b/>
          <w:color w:val="800000"/>
          <w:sz w:val="22"/>
          <w:lang w:val="en-GB" w:eastAsia="zh-CN"/>
        </w:rPr>
      </w:pPr>
      <w:bookmarkStart w:id="517" w:name="lt_pId586"/>
      <w:r w:rsidRPr="00A27085">
        <w:rPr>
          <w:lang w:eastAsia="zh-CN"/>
        </w:rPr>
        <w:t>2014</w:t>
      </w:r>
      <w:r w:rsidRPr="00A27085">
        <w:rPr>
          <w:lang w:eastAsia="zh-CN"/>
        </w:rPr>
        <w:t>年</w:t>
      </w:r>
      <w:r w:rsidRPr="00A27085">
        <w:rPr>
          <w:lang w:eastAsia="zh-CN"/>
        </w:rPr>
        <w:t>12</w:t>
      </w:r>
      <w:r w:rsidRPr="00A27085">
        <w:rPr>
          <w:lang w:eastAsia="zh-CN"/>
        </w:rPr>
        <w:t>月，</w:t>
      </w:r>
      <w:r w:rsidRPr="00A27085">
        <w:rPr>
          <w:lang w:eastAsia="zh-CN"/>
        </w:rPr>
        <w:t>VimpelCom</w:t>
      </w:r>
      <w:r w:rsidRPr="00A27085">
        <w:rPr>
          <w:rFonts w:hint="eastAsia"/>
          <w:lang w:eastAsia="zh-CN"/>
        </w:rPr>
        <w:t>（</w:t>
      </w:r>
      <w:r w:rsidRPr="00A27085">
        <w:rPr>
          <w:lang w:eastAsia="zh-CN"/>
        </w:rPr>
        <w:t>Beeline</w:t>
      </w:r>
      <w:r w:rsidRPr="00A27085">
        <w:rPr>
          <w:lang w:eastAsia="zh-CN"/>
        </w:rPr>
        <w:t>旗下的一个品牌</w:t>
      </w:r>
      <w:r w:rsidRPr="00A27085">
        <w:rPr>
          <w:rFonts w:hint="eastAsia"/>
          <w:lang w:eastAsia="zh-CN"/>
        </w:rPr>
        <w:t>）和</w:t>
      </w:r>
      <w:r w:rsidRPr="00A27085">
        <w:rPr>
          <w:lang w:eastAsia="zh-CN"/>
        </w:rPr>
        <w:t>MTS</w:t>
      </w:r>
      <w:r w:rsidR="00882699">
        <w:rPr>
          <w:rFonts w:hint="eastAsia"/>
          <w:lang w:eastAsia="zh-CN"/>
        </w:rPr>
        <w:t>，</w:t>
      </w:r>
      <w:r w:rsidRPr="00A27085">
        <w:rPr>
          <w:lang w:eastAsia="zh-CN"/>
        </w:rPr>
        <w:t>签署了一项在俄罗斯</w:t>
      </w:r>
      <w:r w:rsidRPr="00A27085">
        <w:rPr>
          <w:lang w:eastAsia="zh-CN"/>
        </w:rPr>
        <w:t>36</w:t>
      </w:r>
      <w:r w:rsidRPr="00A27085">
        <w:rPr>
          <w:lang w:eastAsia="zh-CN"/>
        </w:rPr>
        <w:t>个区域联手建设</w:t>
      </w:r>
      <w:r w:rsidRPr="00A27085">
        <w:rPr>
          <w:lang w:eastAsia="zh-CN"/>
        </w:rPr>
        <w:t>LTE</w:t>
      </w:r>
      <w:r w:rsidRPr="00A27085">
        <w:rPr>
          <w:lang w:eastAsia="zh-CN"/>
        </w:rPr>
        <w:t>网络的协议。人们估计</w:t>
      </w:r>
      <w:r w:rsidRPr="00A27085">
        <w:rPr>
          <w:lang w:eastAsia="zh-CN"/>
        </w:rPr>
        <w:t>MTS</w:t>
      </w:r>
      <w:r w:rsidRPr="00A27085">
        <w:rPr>
          <w:lang w:eastAsia="zh-CN"/>
        </w:rPr>
        <w:t>将在</w:t>
      </w:r>
      <w:r w:rsidRPr="00A27085">
        <w:rPr>
          <w:lang w:eastAsia="zh-CN"/>
        </w:rPr>
        <w:t>19</w:t>
      </w:r>
      <w:r w:rsidRPr="00A27085">
        <w:rPr>
          <w:rFonts w:hint="eastAsia"/>
          <w:lang w:eastAsia="zh-CN"/>
        </w:rPr>
        <w:t>个</w:t>
      </w:r>
      <w:r w:rsidRPr="00A27085">
        <w:rPr>
          <w:lang w:eastAsia="zh-CN"/>
        </w:rPr>
        <w:t>区域建网而</w:t>
      </w:r>
      <w:r w:rsidRPr="00A27085">
        <w:rPr>
          <w:lang w:eastAsia="zh-CN"/>
        </w:rPr>
        <w:t>VimpelCom</w:t>
      </w:r>
      <w:r w:rsidRPr="00A27085">
        <w:rPr>
          <w:lang w:eastAsia="zh-CN"/>
        </w:rPr>
        <w:t>则将在</w:t>
      </w:r>
      <w:r w:rsidRPr="00A27085">
        <w:rPr>
          <w:lang w:eastAsia="zh-CN"/>
        </w:rPr>
        <w:t>17</w:t>
      </w:r>
      <w:r w:rsidRPr="00A27085">
        <w:rPr>
          <w:rFonts w:hint="eastAsia"/>
          <w:lang w:eastAsia="zh-CN"/>
        </w:rPr>
        <w:t>个区域建网。</w:t>
      </w:r>
      <w:r w:rsidRPr="00A27085">
        <w:rPr>
          <w:lang w:eastAsia="zh-CN"/>
        </w:rPr>
        <w:t>结果是，在所有这些区域，运营商</w:t>
      </w:r>
      <w:r>
        <w:rPr>
          <w:rFonts w:hint="eastAsia"/>
          <w:lang w:eastAsia="zh-CN"/>
        </w:rPr>
        <w:t>均</w:t>
      </w:r>
      <w:r w:rsidRPr="00A27085">
        <w:rPr>
          <w:lang w:eastAsia="zh-CN"/>
        </w:rPr>
        <w:t>将相互提供基站、站</w:t>
      </w:r>
      <w:r>
        <w:rPr>
          <w:rFonts w:hint="eastAsia"/>
          <w:lang w:eastAsia="zh-CN"/>
        </w:rPr>
        <w:t>址</w:t>
      </w:r>
      <w:r w:rsidRPr="00A27085">
        <w:rPr>
          <w:lang w:eastAsia="zh-CN"/>
        </w:rPr>
        <w:t>、基础设施和干线资源。</w:t>
      </w:r>
      <w:bookmarkEnd w:id="517"/>
    </w:p>
    <w:p w:rsidR="0036317A" w:rsidRPr="00D65871" w:rsidRDefault="0036317A" w:rsidP="00882699">
      <w:pPr>
        <w:ind w:firstLineChars="200" w:firstLine="480"/>
        <w:rPr>
          <w:lang w:val="en-GB" w:eastAsia="zh-CN"/>
        </w:rPr>
      </w:pPr>
      <w:bookmarkStart w:id="518" w:name="lt_pId589"/>
      <w:r w:rsidRPr="00D65871">
        <w:rPr>
          <w:lang w:val="en-GB" w:eastAsia="zh-CN"/>
        </w:rPr>
        <w:t>MTS</w:t>
      </w:r>
      <w:r w:rsidR="00B05A87">
        <w:rPr>
          <w:rFonts w:hint="eastAsia"/>
          <w:lang w:val="en-GB" w:eastAsia="zh-CN"/>
        </w:rPr>
        <w:t>与</w:t>
      </w:r>
      <w:r w:rsidRPr="00D65871">
        <w:rPr>
          <w:lang w:val="en-GB" w:eastAsia="zh-CN"/>
        </w:rPr>
        <w:t>VimpelCom</w:t>
      </w:r>
      <w:r w:rsidR="00B05A87">
        <w:rPr>
          <w:rFonts w:hint="eastAsia"/>
          <w:lang w:val="en-GB" w:eastAsia="zh-CN"/>
        </w:rPr>
        <w:t>根据在某个地区自身更好的基础设施</w:t>
      </w:r>
      <w:r w:rsidR="00882699">
        <w:rPr>
          <w:rFonts w:hint="eastAsia"/>
          <w:lang w:val="en-GB" w:eastAsia="zh-CN"/>
        </w:rPr>
        <w:t>上</w:t>
      </w:r>
      <w:r w:rsidR="00B05A87">
        <w:rPr>
          <w:rFonts w:hint="eastAsia"/>
          <w:lang w:val="en-GB" w:eastAsia="zh-CN"/>
        </w:rPr>
        <w:t>共享这些地区。</w:t>
      </w:r>
      <w:bookmarkStart w:id="519" w:name="lt_pId590"/>
      <w:bookmarkEnd w:id="518"/>
      <w:r w:rsidRPr="00D65871">
        <w:rPr>
          <w:lang w:val="en-GB" w:eastAsia="zh-CN"/>
        </w:rPr>
        <w:t>VimpelCom</w:t>
      </w:r>
      <w:r w:rsidR="00B05A87">
        <w:rPr>
          <w:rFonts w:hint="eastAsia"/>
          <w:lang w:val="en-GB" w:eastAsia="zh-CN"/>
        </w:rPr>
        <w:t>已在以下六个地区使用</w:t>
      </w:r>
      <w:r w:rsidRPr="00D65871">
        <w:rPr>
          <w:lang w:val="en-GB" w:eastAsia="zh-CN"/>
        </w:rPr>
        <w:t>MTS</w:t>
      </w:r>
      <w:r w:rsidR="00B05A87">
        <w:rPr>
          <w:rFonts w:hint="eastAsia"/>
          <w:lang w:val="en-GB" w:eastAsia="zh-CN"/>
        </w:rPr>
        <w:t>的</w:t>
      </w:r>
      <w:r w:rsidRPr="00D65871">
        <w:rPr>
          <w:lang w:val="en-GB" w:eastAsia="zh-CN"/>
        </w:rPr>
        <w:t>LTE</w:t>
      </w:r>
      <w:r w:rsidR="00B05A87">
        <w:rPr>
          <w:rFonts w:hint="eastAsia"/>
          <w:lang w:val="en-GB" w:eastAsia="zh-CN"/>
        </w:rPr>
        <w:t>网络：</w:t>
      </w:r>
      <w:bookmarkStart w:id="520" w:name="lt_pId591"/>
      <w:bookmarkEnd w:id="519"/>
      <w:r w:rsidR="00B05A87" w:rsidRPr="00F767B4">
        <w:rPr>
          <w:rFonts w:hint="eastAsia"/>
          <w:lang w:eastAsia="zh-CN"/>
        </w:rPr>
        <w:t>达吉斯坦共和国</w:t>
      </w:r>
      <w:r w:rsidR="00B05A87">
        <w:rPr>
          <w:rFonts w:hint="eastAsia"/>
          <w:lang w:eastAsia="zh-CN"/>
        </w:rPr>
        <w:t>、</w:t>
      </w:r>
      <w:r w:rsidRPr="00D65871">
        <w:rPr>
          <w:lang w:val="en-GB" w:eastAsia="zh-CN"/>
        </w:rPr>
        <w:t>Vologda</w:t>
      </w:r>
      <w:r w:rsidR="00882699">
        <w:rPr>
          <w:rFonts w:hint="eastAsia"/>
          <w:lang w:val="en-GB" w:eastAsia="zh-CN"/>
        </w:rPr>
        <w:t>、</w:t>
      </w:r>
      <w:r w:rsidRPr="00D65871">
        <w:rPr>
          <w:lang w:val="en-GB" w:eastAsia="zh-CN"/>
        </w:rPr>
        <w:t>Irkutsk</w:t>
      </w:r>
      <w:r w:rsidR="00B05A87">
        <w:rPr>
          <w:rFonts w:hint="eastAsia"/>
          <w:lang w:val="en-GB" w:eastAsia="zh-CN"/>
        </w:rPr>
        <w:t>、</w:t>
      </w:r>
      <w:r w:rsidRPr="00D65871">
        <w:rPr>
          <w:lang w:val="en-GB" w:eastAsia="zh-CN"/>
        </w:rPr>
        <w:t>Murmansk</w:t>
      </w:r>
      <w:r w:rsidR="00B05A87">
        <w:rPr>
          <w:rFonts w:hint="eastAsia"/>
          <w:lang w:val="en-GB" w:eastAsia="zh-CN"/>
        </w:rPr>
        <w:t>、</w:t>
      </w:r>
      <w:r w:rsidRPr="00D65871">
        <w:rPr>
          <w:lang w:val="en-GB" w:eastAsia="zh-CN"/>
        </w:rPr>
        <w:t>Pskov</w:t>
      </w:r>
      <w:r w:rsidR="00B05A87">
        <w:rPr>
          <w:rFonts w:hint="eastAsia"/>
          <w:lang w:val="en-GB" w:eastAsia="zh-CN"/>
        </w:rPr>
        <w:t>和</w:t>
      </w:r>
      <w:r w:rsidRPr="00D65871">
        <w:rPr>
          <w:lang w:val="en-GB" w:eastAsia="zh-CN"/>
        </w:rPr>
        <w:t>Yaroslavl</w:t>
      </w:r>
      <w:r w:rsidR="00B05A87">
        <w:rPr>
          <w:rFonts w:hint="eastAsia"/>
          <w:lang w:val="en-GB" w:eastAsia="zh-CN"/>
        </w:rPr>
        <w:t>地区。</w:t>
      </w:r>
      <w:bookmarkStart w:id="521" w:name="lt_pId592"/>
      <w:bookmarkEnd w:id="520"/>
      <w:r w:rsidR="00B05A87">
        <w:rPr>
          <w:rFonts w:hint="eastAsia"/>
          <w:lang w:val="en-GB" w:eastAsia="zh-CN"/>
        </w:rPr>
        <w:t>作为回报，</w:t>
      </w:r>
      <w:r w:rsidRPr="00D65871">
        <w:rPr>
          <w:lang w:val="en-GB" w:eastAsia="zh-CN"/>
        </w:rPr>
        <w:t>MTS</w:t>
      </w:r>
      <w:r w:rsidR="00B05A87">
        <w:rPr>
          <w:rFonts w:hint="eastAsia"/>
          <w:lang w:val="en-GB" w:eastAsia="zh-CN"/>
        </w:rPr>
        <w:t>一直在以下五个地区使用</w:t>
      </w:r>
      <w:r w:rsidRPr="00D65871">
        <w:rPr>
          <w:lang w:val="en-GB" w:eastAsia="zh-CN"/>
        </w:rPr>
        <w:t>VimpelCom</w:t>
      </w:r>
      <w:r w:rsidR="00B05A87">
        <w:rPr>
          <w:rFonts w:hint="eastAsia"/>
          <w:lang w:val="en-GB" w:eastAsia="zh-CN"/>
        </w:rPr>
        <w:t>的</w:t>
      </w:r>
      <w:r w:rsidRPr="00D65871">
        <w:rPr>
          <w:lang w:val="en-GB" w:eastAsia="zh-CN"/>
        </w:rPr>
        <w:t>LTE</w:t>
      </w:r>
      <w:r w:rsidR="00B05A87">
        <w:rPr>
          <w:rFonts w:hint="eastAsia"/>
          <w:lang w:val="en-GB" w:eastAsia="zh-CN"/>
        </w:rPr>
        <w:t>网络：</w:t>
      </w:r>
      <w:bookmarkStart w:id="522" w:name="lt_pId593"/>
      <w:bookmarkEnd w:id="521"/>
      <w:r w:rsidRPr="00D65871">
        <w:rPr>
          <w:lang w:val="en-GB" w:eastAsia="zh-CN"/>
        </w:rPr>
        <w:t>Astrakhan</w:t>
      </w:r>
      <w:r w:rsidR="00B05A87">
        <w:rPr>
          <w:rFonts w:hint="eastAsia"/>
          <w:lang w:val="en-GB" w:eastAsia="zh-CN"/>
        </w:rPr>
        <w:t>和</w:t>
      </w:r>
      <w:r w:rsidRPr="00D65871">
        <w:rPr>
          <w:lang w:val="en-GB" w:eastAsia="zh-CN"/>
        </w:rPr>
        <w:t>Kaliningrad</w:t>
      </w:r>
      <w:r w:rsidR="00B05A87">
        <w:rPr>
          <w:rFonts w:hint="eastAsia"/>
          <w:lang w:val="en-GB" w:eastAsia="zh-CN"/>
        </w:rPr>
        <w:t>地区、</w:t>
      </w:r>
      <w:r w:rsidR="00B05A87" w:rsidRPr="00F767B4">
        <w:rPr>
          <w:lang w:val="en-HK" w:eastAsia="zh-CN"/>
        </w:rPr>
        <w:t>阿尔泰共和国</w:t>
      </w:r>
      <w:r w:rsidR="00B05A87">
        <w:rPr>
          <w:rFonts w:hint="eastAsia"/>
          <w:lang w:val="en-HK" w:eastAsia="zh-CN"/>
        </w:rPr>
        <w:t>、</w:t>
      </w:r>
      <w:r w:rsidR="00B05A87" w:rsidRPr="00F767B4">
        <w:rPr>
          <w:rFonts w:hint="eastAsia"/>
          <w:lang w:eastAsia="zh-CN"/>
        </w:rPr>
        <w:t>卡尔梅克共和国</w:t>
      </w:r>
      <w:r w:rsidR="00B05A87">
        <w:rPr>
          <w:rFonts w:hint="eastAsia"/>
          <w:lang w:val="en-GB" w:eastAsia="zh-CN"/>
        </w:rPr>
        <w:t>和</w:t>
      </w:r>
      <w:r w:rsidR="00B05A87" w:rsidRPr="00F767B4">
        <w:rPr>
          <w:lang w:eastAsia="zh-CN"/>
        </w:rPr>
        <w:t>印古什共和</w:t>
      </w:r>
      <w:r w:rsidR="00882699">
        <w:rPr>
          <w:rFonts w:hint="eastAsia"/>
          <w:lang w:eastAsia="zh-CN"/>
        </w:rPr>
        <w:t>国</w:t>
      </w:r>
      <w:r w:rsidR="00B05A87">
        <w:rPr>
          <w:rFonts w:hint="eastAsia"/>
          <w:lang w:eastAsia="zh-CN"/>
        </w:rPr>
        <w:t>。</w:t>
      </w:r>
      <w:bookmarkEnd w:id="522"/>
    </w:p>
    <w:p w:rsidR="0036317A" w:rsidRPr="00D65871" w:rsidRDefault="00B05A87" w:rsidP="00882699">
      <w:pPr>
        <w:ind w:firstLineChars="200" w:firstLine="480"/>
        <w:rPr>
          <w:lang w:val="en-GB" w:eastAsia="zh-CN"/>
        </w:rPr>
      </w:pPr>
      <w:bookmarkStart w:id="523" w:name="lt_pId594"/>
      <w:r>
        <w:rPr>
          <w:rFonts w:hint="eastAsia"/>
          <w:lang w:val="en-GB" w:eastAsia="zh-CN"/>
        </w:rPr>
        <w:t>该协议涵盖地区的完整名单示于以下表</w:t>
      </w:r>
      <w:r>
        <w:rPr>
          <w:rFonts w:hint="eastAsia"/>
          <w:lang w:val="en-GB" w:eastAsia="zh-CN"/>
        </w:rPr>
        <w:t>1</w:t>
      </w:r>
      <w:r>
        <w:rPr>
          <w:rFonts w:hint="eastAsia"/>
          <w:lang w:val="en-GB" w:eastAsia="zh-CN"/>
        </w:rPr>
        <w:t>。</w:t>
      </w:r>
      <w:bookmarkStart w:id="524" w:name="lt_pId595"/>
      <w:bookmarkEnd w:id="523"/>
      <w:r>
        <w:rPr>
          <w:rFonts w:hint="eastAsia"/>
          <w:lang w:val="en-GB" w:eastAsia="zh-CN"/>
        </w:rPr>
        <w:t>协议自</w:t>
      </w:r>
      <w:r w:rsidR="0036317A" w:rsidRPr="00D65871">
        <w:rPr>
          <w:lang w:val="en-GB" w:eastAsia="zh-CN"/>
        </w:rPr>
        <w:t>2014</w:t>
      </w:r>
      <w:r>
        <w:rPr>
          <w:rFonts w:hint="eastAsia"/>
          <w:lang w:val="en-GB" w:eastAsia="zh-CN"/>
        </w:rPr>
        <w:t>年至</w:t>
      </w:r>
      <w:r w:rsidR="0036317A" w:rsidRPr="00D65871">
        <w:rPr>
          <w:lang w:val="en-GB" w:eastAsia="zh-CN"/>
        </w:rPr>
        <w:t>2016</w:t>
      </w:r>
      <w:r>
        <w:rPr>
          <w:rFonts w:hint="eastAsia"/>
          <w:lang w:val="en-GB" w:eastAsia="zh-CN"/>
        </w:rPr>
        <w:t>年有效。它还规定，除在任意地区使用合作伙伴的</w:t>
      </w:r>
      <w:bookmarkStart w:id="525" w:name="lt_pId596"/>
      <w:bookmarkEnd w:id="524"/>
      <w:r w:rsidR="0036317A" w:rsidRPr="00D65871">
        <w:rPr>
          <w:lang w:val="en-GB" w:eastAsia="zh-CN"/>
        </w:rPr>
        <w:t>LTE</w:t>
      </w:r>
      <w:r>
        <w:rPr>
          <w:rFonts w:hint="eastAsia"/>
          <w:lang w:val="en-GB" w:eastAsia="zh-CN"/>
        </w:rPr>
        <w:t>网络外，也允许运营商建设自己的基础设施。</w:t>
      </w:r>
      <w:bookmarkStart w:id="526" w:name="lt_pId597"/>
      <w:bookmarkEnd w:id="525"/>
      <w:r>
        <w:rPr>
          <w:rFonts w:hint="eastAsia"/>
          <w:lang w:val="en-GB" w:eastAsia="zh-CN"/>
        </w:rPr>
        <w:t>例如，运营商可能需要向企业用户提供服务。</w:t>
      </w:r>
      <w:bookmarkEnd w:id="526"/>
    </w:p>
    <w:p w:rsidR="0036317A" w:rsidRPr="00DD5325" w:rsidRDefault="00B05A87" w:rsidP="00B05A87">
      <w:pPr>
        <w:pStyle w:val="TableNo"/>
        <w:spacing w:before="480"/>
        <w:rPr>
          <w:lang w:eastAsia="zh-CN"/>
        </w:rPr>
      </w:pPr>
      <w:bookmarkStart w:id="527" w:name="lt_pId598"/>
      <w:r>
        <w:rPr>
          <w:rFonts w:hint="eastAsia"/>
          <w:lang w:eastAsia="zh-CN"/>
        </w:rPr>
        <w:lastRenderedPageBreak/>
        <w:t>附件</w:t>
      </w:r>
      <w:r>
        <w:rPr>
          <w:rFonts w:hint="eastAsia"/>
          <w:lang w:eastAsia="zh-CN"/>
        </w:rPr>
        <w:t>2</w:t>
      </w:r>
      <w:r>
        <w:rPr>
          <w:rFonts w:hint="eastAsia"/>
          <w:lang w:eastAsia="zh-CN"/>
        </w:rPr>
        <w:t>表</w:t>
      </w:r>
      <w:r w:rsidR="0036317A" w:rsidRPr="00DD5325">
        <w:rPr>
          <w:lang w:eastAsia="zh-CN"/>
        </w:rPr>
        <w:t>1</w:t>
      </w:r>
      <w:bookmarkEnd w:id="527"/>
    </w:p>
    <w:tbl>
      <w:tblPr>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05"/>
        <w:gridCol w:w="4678"/>
      </w:tblGrid>
      <w:tr w:rsidR="0036317A" w:rsidRPr="003663C9" w:rsidTr="0064458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DD5325" w:rsidRDefault="00F767B4" w:rsidP="00F767B4">
            <w:pPr>
              <w:pStyle w:val="Tablehead"/>
              <w:spacing w:before="0" w:after="0"/>
              <w:rPr>
                <w:lang w:val="en-GB" w:eastAsia="zh-CN"/>
              </w:rPr>
            </w:pPr>
            <w:bookmarkStart w:id="528" w:name="lt_pId599"/>
            <w:r>
              <w:rPr>
                <w:rFonts w:hint="eastAsia"/>
                <w:lang w:val="en-GB" w:eastAsia="zh-CN"/>
              </w:rPr>
              <w:t>MTS</w:t>
            </w:r>
            <w:r>
              <w:rPr>
                <w:rFonts w:hint="eastAsia"/>
                <w:lang w:val="en-GB" w:eastAsia="zh-CN"/>
              </w:rPr>
              <w:t>将要建网的</w:t>
            </w:r>
            <w:r>
              <w:rPr>
                <w:lang w:val="en-GB" w:eastAsia="zh-CN"/>
              </w:rPr>
              <w:t>地区</w:t>
            </w:r>
            <w:bookmarkEnd w:id="528"/>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DD5325" w:rsidRDefault="0036317A" w:rsidP="00F767B4">
            <w:pPr>
              <w:pStyle w:val="Tablehead"/>
              <w:spacing w:before="0" w:after="0"/>
              <w:rPr>
                <w:lang w:val="en-GB"/>
              </w:rPr>
            </w:pPr>
            <w:bookmarkStart w:id="529" w:name="lt_pId600"/>
            <w:r w:rsidRPr="00DD5325">
              <w:rPr>
                <w:lang w:val="en-GB"/>
              </w:rPr>
              <w:t>VimpelCom</w:t>
            </w:r>
            <w:r w:rsidR="00F767B4">
              <w:rPr>
                <w:rFonts w:hint="eastAsia"/>
                <w:lang w:val="en-GB" w:eastAsia="zh-CN"/>
              </w:rPr>
              <w:t>将要建网的</w:t>
            </w:r>
            <w:bookmarkEnd w:id="529"/>
            <w:r w:rsidR="00F767B4">
              <w:rPr>
                <w:lang w:val="en-GB"/>
              </w:rPr>
              <w:t>地区</w:t>
            </w:r>
          </w:p>
        </w:tc>
      </w:tr>
      <w:tr w:rsidR="0036317A" w:rsidRPr="00DD5325" w:rsidTr="0064458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36317A" w:rsidP="00644585">
            <w:pPr>
              <w:pStyle w:val="Tabletext"/>
              <w:spacing w:before="0" w:after="0"/>
            </w:pPr>
            <w:bookmarkStart w:id="530" w:name="lt_pId601"/>
            <w:r w:rsidRPr="00F767B4">
              <w:t xml:space="preserve">Vologda </w:t>
            </w:r>
            <w:r w:rsidR="00F767B4" w:rsidRPr="00F767B4">
              <w:t>地区</w:t>
            </w:r>
            <w:bookmarkEnd w:id="530"/>
            <w:r w:rsidRPr="00F767B4">
              <w:t xml:space="preserve">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36317A" w:rsidP="00644585">
            <w:pPr>
              <w:pStyle w:val="Tabletext"/>
              <w:spacing w:before="0" w:after="0"/>
            </w:pPr>
            <w:bookmarkStart w:id="531" w:name="lt_pId602"/>
            <w:r w:rsidRPr="00F767B4">
              <w:t xml:space="preserve">Astrakhan </w:t>
            </w:r>
            <w:r w:rsidR="00F767B4" w:rsidRPr="00F767B4">
              <w:t>地区</w:t>
            </w:r>
            <w:bookmarkEnd w:id="531"/>
          </w:p>
        </w:tc>
      </w:tr>
      <w:tr w:rsidR="0036317A" w:rsidRPr="003663C9" w:rsidTr="0064458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36317A" w:rsidP="00644585">
            <w:pPr>
              <w:pStyle w:val="Tabletext"/>
              <w:spacing w:before="0" w:after="0"/>
            </w:pPr>
            <w:bookmarkStart w:id="532" w:name="lt_pId603"/>
            <w:r w:rsidRPr="00F767B4">
              <w:t xml:space="preserve">Ivanovo </w:t>
            </w:r>
            <w:r w:rsidR="00F767B4" w:rsidRPr="00F767B4">
              <w:t>地区</w:t>
            </w:r>
            <w:bookmarkEnd w:id="532"/>
            <w:r w:rsidRPr="00F767B4">
              <w:t xml:space="preserve">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F767B4" w:rsidP="00F767B4">
            <w:pPr>
              <w:pStyle w:val="Tabletext"/>
              <w:spacing w:before="0" w:after="0"/>
              <w:rPr>
                <w:lang w:val="en-GB" w:eastAsia="zh-CN"/>
              </w:rPr>
            </w:pPr>
            <w:r w:rsidRPr="00F767B4">
              <w:rPr>
                <w:lang w:val="en-HK" w:eastAsia="zh-CN"/>
              </w:rPr>
              <w:t>卡巴尔达</w:t>
            </w:r>
            <w:r w:rsidRPr="00F767B4">
              <w:rPr>
                <w:lang w:val="en-HK" w:eastAsia="zh-CN"/>
              </w:rPr>
              <w:t>-</w:t>
            </w:r>
            <w:r w:rsidRPr="00F767B4">
              <w:rPr>
                <w:lang w:val="en-HK" w:eastAsia="zh-CN"/>
              </w:rPr>
              <w:t>巴尔卡尔共和国</w:t>
            </w:r>
          </w:p>
        </w:tc>
      </w:tr>
      <w:tr w:rsidR="0036317A" w:rsidRPr="00DD5325" w:rsidTr="0064458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36317A" w:rsidP="00644585">
            <w:pPr>
              <w:pStyle w:val="Tabletext"/>
              <w:spacing w:before="0" w:after="0"/>
            </w:pPr>
            <w:bookmarkStart w:id="533" w:name="lt_pId605"/>
            <w:r w:rsidRPr="00F767B4">
              <w:t xml:space="preserve">Irkutsk </w:t>
            </w:r>
            <w:r w:rsidR="00F767B4" w:rsidRPr="00F767B4">
              <w:t>地区</w:t>
            </w:r>
            <w:bookmarkEnd w:id="533"/>
            <w:r w:rsidRPr="00F767B4">
              <w:t xml:space="preserve">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36317A" w:rsidP="00644585">
            <w:pPr>
              <w:pStyle w:val="Tabletext"/>
              <w:spacing w:before="0" w:after="0"/>
            </w:pPr>
            <w:bookmarkStart w:id="534" w:name="lt_pId606"/>
            <w:r w:rsidRPr="00F767B4">
              <w:t xml:space="preserve">Kaliningrad </w:t>
            </w:r>
            <w:r w:rsidR="00F767B4" w:rsidRPr="00F767B4">
              <w:t>地区</w:t>
            </w:r>
            <w:bookmarkEnd w:id="534"/>
          </w:p>
        </w:tc>
      </w:tr>
      <w:tr w:rsidR="0036317A" w:rsidRPr="00DD5325" w:rsidTr="0064458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36317A" w:rsidP="00644585">
            <w:pPr>
              <w:pStyle w:val="Tabletext"/>
              <w:spacing w:before="0" w:after="0"/>
            </w:pPr>
            <w:bookmarkStart w:id="535" w:name="lt_pId607"/>
            <w:r w:rsidRPr="00F767B4">
              <w:t xml:space="preserve">Kaluga </w:t>
            </w:r>
            <w:r w:rsidR="00F767B4" w:rsidRPr="00F767B4">
              <w:t>地区</w:t>
            </w:r>
            <w:bookmarkEnd w:id="535"/>
            <w:r w:rsidRPr="00F767B4">
              <w:t xml:space="preserve">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F767B4" w:rsidP="00F767B4">
            <w:pPr>
              <w:pStyle w:val="Tabletext"/>
              <w:spacing w:before="0" w:after="0"/>
              <w:rPr>
                <w:lang w:eastAsia="zh-CN"/>
              </w:rPr>
            </w:pPr>
            <w:r w:rsidRPr="00F767B4">
              <w:rPr>
                <w:lang w:val="en-HK" w:eastAsia="zh-CN"/>
              </w:rPr>
              <w:t>卡拉恰伊</w:t>
            </w:r>
            <w:r w:rsidRPr="00F767B4">
              <w:rPr>
                <w:lang w:val="en-HK" w:eastAsia="zh-CN"/>
              </w:rPr>
              <w:t>-</w:t>
            </w:r>
            <w:r w:rsidRPr="00F767B4">
              <w:rPr>
                <w:lang w:val="en-HK" w:eastAsia="zh-CN"/>
              </w:rPr>
              <w:t>切尔克斯共和国</w:t>
            </w:r>
          </w:p>
        </w:tc>
      </w:tr>
      <w:tr w:rsidR="0036317A" w:rsidRPr="00DD5325" w:rsidTr="0064458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36317A" w:rsidP="00644585">
            <w:pPr>
              <w:pStyle w:val="Tabletext"/>
              <w:spacing w:before="0" w:after="0"/>
            </w:pPr>
            <w:bookmarkStart w:id="536" w:name="lt_pId609"/>
            <w:r w:rsidRPr="00F767B4">
              <w:t xml:space="preserve">Kirov </w:t>
            </w:r>
            <w:r w:rsidR="00F767B4" w:rsidRPr="00F767B4">
              <w:t>地区</w:t>
            </w:r>
            <w:bookmarkEnd w:id="536"/>
            <w:r w:rsidRPr="00F767B4">
              <w:t xml:space="preserve">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36317A" w:rsidP="00644585">
            <w:pPr>
              <w:pStyle w:val="Tabletext"/>
              <w:spacing w:before="0" w:after="0"/>
            </w:pPr>
            <w:bookmarkStart w:id="537" w:name="lt_pId610"/>
            <w:r w:rsidRPr="00F767B4">
              <w:t xml:space="preserve">Kemerovo </w:t>
            </w:r>
            <w:r w:rsidR="00F767B4" w:rsidRPr="00F767B4">
              <w:t>地区</w:t>
            </w:r>
            <w:bookmarkEnd w:id="537"/>
            <w:r w:rsidRPr="00F767B4">
              <w:t xml:space="preserve"> </w:t>
            </w:r>
          </w:p>
        </w:tc>
      </w:tr>
      <w:tr w:rsidR="0036317A" w:rsidRPr="00DD5325" w:rsidTr="0064458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36317A" w:rsidP="00644585">
            <w:pPr>
              <w:pStyle w:val="Tabletext"/>
              <w:spacing w:before="0" w:after="0"/>
            </w:pPr>
            <w:bookmarkStart w:id="538" w:name="lt_pId611"/>
            <w:r w:rsidRPr="00F767B4">
              <w:t xml:space="preserve">Krasnoyarsk </w:t>
            </w:r>
            <w:r w:rsidR="00F767B4" w:rsidRPr="00F767B4">
              <w:t>地区</w:t>
            </w:r>
            <w:bookmarkEnd w:id="538"/>
            <w:r w:rsidRPr="00F767B4">
              <w:t xml:space="preserve">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36317A" w:rsidP="00644585">
            <w:pPr>
              <w:pStyle w:val="Tabletext"/>
              <w:spacing w:before="0" w:after="0"/>
            </w:pPr>
            <w:bookmarkStart w:id="539" w:name="lt_pId612"/>
            <w:r w:rsidRPr="00F767B4">
              <w:t xml:space="preserve">Novgorod </w:t>
            </w:r>
            <w:r w:rsidR="00F767B4" w:rsidRPr="00F767B4">
              <w:t>地区</w:t>
            </w:r>
            <w:bookmarkEnd w:id="539"/>
          </w:p>
        </w:tc>
      </w:tr>
      <w:tr w:rsidR="0036317A" w:rsidRPr="00DD5325" w:rsidTr="0064458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36317A" w:rsidP="00644585">
            <w:pPr>
              <w:pStyle w:val="Tabletext"/>
              <w:spacing w:before="0" w:after="0"/>
            </w:pPr>
            <w:bookmarkStart w:id="540" w:name="lt_pId613"/>
            <w:r w:rsidRPr="00F767B4">
              <w:t xml:space="preserve">Murmansk </w:t>
            </w:r>
            <w:r w:rsidR="00F767B4" w:rsidRPr="00F767B4">
              <w:t>地区</w:t>
            </w:r>
            <w:bookmarkEnd w:id="540"/>
            <w:r w:rsidRPr="00F767B4">
              <w:t xml:space="preserve">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36317A" w:rsidP="00644585">
            <w:pPr>
              <w:pStyle w:val="Tabletext"/>
              <w:spacing w:before="0" w:after="0"/>
            </w:pPr>
            <w:bookmarkStart w:id="541" w:name="lt_pId614"/>
            <w:r w:rsidRPr="00F767B4">
              <w:t xml:space="preserve">Orenburg </w:t>
            </w:r>
            <w:r w:rsidR="00F767B4" w:rsidRPr="00F767B4">
              <w:t>地区</w:t>
            </w:r>
            <w:bookmarkEnd w:id="541"/>
            <w:r w:rsidRPr="00F767B4">
              <w:t xml:space="preserve"> </w:t>
            </w:r>
          </w:p>
        </w:tc>
      </w:tr>
      <w:tr w:rsidR="0036317A" w:rsidRPr="00DD5325" w:rsidTr="0064458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36317A" w:rsidP="00644585">
            <w:pPr>
              <w:pStyle w:val="Tabletext"/>
              <w:spacing w:before="0" w:after="0"/>
            </w:pPr>
            <w:bookmarkStart w:id="542" w:name="lt_pId615"/>
            <w:r w:rsidRPr="00F767B4">
              <w:t xml:space="preserve">Nizhny Novgorod </w:t>
            </w:r>
            <w:r w:rsidR="00F767B4" w:rsidRPr="00F767B4">
              <w:t>地区</w:t>
            </w:r>
            <w:bookmarkEnd w:id="542"/>
            <w:r w:rsidRPr="00F767B4">
              <w:t xml:space="preserve">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36317A" w:rsidP="00644585">
            <w:pPr>
              <w:pStyle w:val="Tabletext"/>
              <w:spacing w:before="0" w:after="0"/>
            </w:pPr>
            <w:bookmarkStart w:id="543" w:name="lt_pId616"/>
            <w:r w:rsidRPr="00F767B4">
              <w:t xml:space="preserve">Orel </w:t>
            </w:r>
            <w:r w:rsidR="00F767B4" w:rsidRPr="00F767B4">
              <w:t>地区</w:t>
            </w:r>
            <w:bookmarkEnd w:id="543"/>
            <w:r w:rsidRPr="00F767B4">
              <w:t xml:space="preserve"> </w:t>
            </w:r>
          </w:p>
        </w:tc>
      </w:tr>
      <w:tr w:rsidR="0036317A" w:rsidRPr="00DD5325" w:rsidTr="0064458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36317A" w:rsidP="00644585">
            <w:pPr>
              <w:pStyle w:val="Tabletext"/>
              <w:spacing w:before="0" w:after="0"/>
            </w:pPr>
            <w:bookmarkStart w:id="544" w:name="lt_pId617"/>
            <w:r w:rsidRPr="00F767B4">
              <w:t xml:space="preserve">Omsk </w:t>
            </w:r>
            <w:r w:rsidR="00F767B4" w:rsidRPr="00F767B4">
              <w:t>地区</w:t>
            </w:r>
            <w:bookmarkEnd w:id="544"/>
            <w:r w:rsidRPr="00F767B4">
              <w:t xml:space="preserve">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36317A" w:rsidP="00644585">
            <w:pPr>
              <w:pStyle w:val="Tabletext"/>
              <w:spacing w:before="0" w:after="0"/>
            </w:pPr>
            <w:bookmarkStart w:id="545" w:name="lt_pId618"/>
            <w:r w:rsidRPr="00F767B4">
              <w:t xml:space="preserve">Penza </w:t>
            </w:r>
            <w:r w:rsidR="00F767B4" w:rsidRPr="00F767B4">
              <w:t>地区</w:t>
            </w:r>
            <w:bookmarkEnd w:id="545"/>
            <w:r w:rsidRPr="00F767B4">
              <w:t xml:space="preserve"> </w:t>
            </w:r>
          </w:p>
        </w:tc>
      </w:tr>
      <w:tr w:rsidR="0036317A" w:rsidRPr="00DD5325" w:rsidTr="0064458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36317A" w:rsidP="00644585">
            <w:pPr>
              <w:pStyle w:val="Tabletext"/>
              <w:spacing w:before="0" w:after="0"/>
            </w:pPr>
            <w:bookmarkStart w:id="546" w:name="lt_pId619"/>
            <w:r w:rsidRPr="00F767B4">
              <w:t xml:space="preserve">Perm </w:t>
            </w:r>
            <w:r w:rsidR="00F767B4" w:rsidRPr="00F767B4">
              <w:t>地区</w:t>
            </w:r>
            <w:bookmarkEnd w:id="546"/>
            <w:r w:rsidRPr="00F767B4">
              <w:t xml:space="preserve">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F767B4" w:rsidP="00F767B4">
            <w:pPr>
              <w:pStyle w:val="Tabletext"/>
              <w:spacing w:before="0" w:after="0"/>
            </w:pPr>
            <w:r w:rsidRPr="00F767B4">
              <w:rPr>
                <w:lang w:val="en-HK"/>
              </w:rPr>
              <w:t>阿尔泰共和国</w:t>
            </w:r>
          </w:p>
        </w:tc>
      </w:tr>
      <w:tr w:rsidR="0036317A" w:rsidRPr="00DD5325" w:rsidTr="0064458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36317A" w:rsidP="00644585">
            <w:pPr>
              <w:pStyle w:val="Tabletext"/>
              <w:spacing w:before="0" w:after="0"/>
            </w:pPr>
            <w:bookmarkStart w:id="547" w:name="lt_pId621"/>
            <w:r w:rsidRPr="00F767B4">
              <w:t xml:space="preserve">Pskov </w:t>
            </w:r>
            <w:r w:rsidR="00F767B4" w:rsidRPr="00F767B4">
              <w:t>地区</w:t>
            </w:r>
            <w:bookmarkEnd w:id="547"/>
            <w:r w:rsidRPr="00F767B4">
              <w:t xml:space="preserve">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F767B4" w:rsidP="00644585">
            <w:pPr>
              <w:pStyle w:val="Tabletext"/>
              <w:spacing w:before="0" w:after="0"/>
            </w:pPr>
            <w:r w:rsidRPr="00F767B4">
              <w:t>印古什共和國</w:t>
            </w:r>
          </w:p>
        </w:tc>
      </w:tr>
      <w:tr w:rsidR="0036317A" w:rsidRPr="00DD5325" w:rsidTr="0064458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F767B4" w:rsidP="00F767B4">
            <w:pPr>
              <w:pStyle w:val="Tabletext"/>
              <w:spacing w:before="0" w:after="0"/>
            </w:pPr>
            <w:r w:rsidRPr="00F767B4">
              <w:rPr>
                <w:rFonts w:hint="eastAsia"/>
              </w:rPr>
              <w:t>达吉斯坦共和国</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F767B4" w:rsidP="00F767B4">
            <w:pPr>
              <w:pStyle w:val="Tabletext"/>
              <w:spacing w:before="0" w:after="0"/>
            </w:pPr>
            <w:bookmarkStart w:id="548" w:name="lt_pId624"/>
            <w:r w:rsidRPr="00F767B4">
              <w:rPr>
                <w:rFonts w:hint="eastAsia"/>
              </w:rPr>
              <w:t>卡尔梅克共和国</w:t>
            </w:r>
            <w:bookmarkEnd w:id="548"/>
          </w:p>
        </w:tc>
      </w:tr>
      <w:tr w:rsidR="0036317A" w:rsidRPr="00DD5325" w:rsidTr="0064458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F767B4" w:rsidP="00F767B4">
            <w:pPr>
              <w:pStyle w:val="Tabletext"/>
              <w:spacing w:before="0" w:after="0"/>
              <w:rPr>
                <w:lang w:val="en-GB"/>
              </w:rPr>
            </w:pPr>
            <w:r w:rsidRPr="00F767B4">
              <w:rPr>
                <w:lang w:val="en-HK"/>
              </w:rPr>
              <w:t>马里埃尔共和国</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F767B4" w:rsidP="00F767B4">
            <w:pPr>
              <w:pStyle w:val="Tabletext"/>
              <w:spacing w:before="0" w:after="0"/>
            </w:pPr>
            <w:bookmarkStart w:id="549" w:name="lt_pId626"/>
            <w:r w:rsidRPr="00F767B4">
              <w:rPr>
                <w:rFonts w:hint="eastAsia"/>
                <w:lang w:eastAsia="zh-CN"/>
              </w:rPr>
              <w:t>摩尔多瓦共和国</w:t>
            </w:r>
            <w:bookmarkEnd w:id="549"/>
          </w:p>
        </w:tc>
      </w:tr>
      <w:tr w:rsidR="0036317A" w:rsidRPr="00DD5325" w:rsidTr="0064458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F767B4" w:rsidP="00F767B4">
            <w:pPr>
              <w:pStyle w:val="Tabletext"/>
              <w:spacing w:before="0" w:after="0"/>
            </w:pPr>
            <w:r w:rsidRPr="00F767B4">
              <w:rPr>
                <w:lang w:val="en-HK"/>
              </w:rPr>
              <w:t>乌德穆尔特共和國</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36317A" w:rsidP="00644585">
            <w:pPr>
              <w:pStyle w:val="Tabletext"/>
              <w:spacing w:before="0" w:after="0"/>
            </w:pPr>
            <w:bookmarkStart w:id="550" w:name="lt_pId628"/>
            <w:r w:rsidRPr="00F767B4">
              <w:t xml:space="preserve">Sakhalin </w:t>
            </w:r>
            <w:r w:rsidR="00F767B4" w:rsidRPr="00F767B4">
              <w:t>地区</w:t>
            </w:r>
            <w:bookmarkEnd w:id="550"/>
            <w:r w:rsidRPr="00F767B4">
              <w:t xml:space="preserve"> </w:t>
            </w:r>
          </w:p>
        </w:tc>
      </w:tr>
      <w:tr w:rsidR="0036317A" w:rsidRPr="00DD5325" w:rsidTr="0064458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F767B4" w:rsidP="00F767B4">
            <w:pPr>
              <w:pStyle w:val="Tabletext"/>
              <w:spacing w:before="0" w:after="0"/>
              <w:rPr>
                <w:lang w:val="en-GB"/>
              </w:rPr>
            </w:pPr>
            <w:r w:rsidRPr="00F767B4">
              <w:rPr>
                <w:lang w:val="en-HK"/>
              </w:rPr>
              <w:t>北奥塞梯</w:t>
            </w:r>
            <w:r w:rsidRPr="00F767B4">
              <w:rPr>
                <w:lang w:val="en-HK"/>
              </w:rPr>
              <w:t>-</w:t>
            </w:r>
            <w:r w:rsidRPr="00F767B4">
              <w:rPr>
                <w:lang w:val="en-HK"/>
              </w:rPr>
              <w:t>阿兰共和国</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F767B4" w:rsidRDefault="0036317A" w:rsidP="00644585">
            <w:pPr>
              <w:pStyle w:val="Tabletext"/>
              <w:spacing w:before="0" w:after="0"/>
            </w:pPr>
            <w:bookmarkStart w:id="551" w:name="lt_pId630"/>
            <w:r w:rsidRPr="00F767B4">
              <w:t xml:space="preserve">Tula </w:t>
            </w:r>
            <w:r w:rsidR="00F767B4" w:rsidRPr="00F767B4">
              <w:t>地区</w:t>
            </w:r>
            <w:bookmarkEnd w:id="551"/>
            <w:r w:rsidRPr="00F767B4">
              <w:t xml:space="preserve"> </w:t>
            </w:r>
          </w:p>
        </w:tc>
      </w:tr>
      <w:tr w:rsidR="0036317A" w:rsidRPr="00DD5325" w:rsidTr="0064458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DD5325" w:rsidRDefault="0036317A" w:rsidP="00644585">
            <w:pPr>
              <w:pStyle w:val="Tabletext"/>
              <w:spacing w:before="0" w:after="0"/>
            </w:pPr>
            <w:bookmarkStart w:id="552" w:name="lt_pId631"/>
            <w:r w:rsidRPr="00DD5325">
              <w:t xml:space="preserve">Tver </w:t>
            </w:r>
            <w:r w:rsidR="00F767B4">
              <w:t>地区</w:t>
            </w:r>
            <w:bookmarkEnd w:id="552"/>
            <w:r w:rsidRPr="00DD5325">
              <w:t xml:space="preserve">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DD5325" w:rsidRDefault="00F767B4" w:rsidP="00644585">
            <w:pPr>
              <w:pStyle w:val="Tabletext"/>
              <w:spacing w:before="0" w:after="0"/>
            </w:pPr>
            <w:r>
              <w:rPr>
                <w:rFonts w:hint="eastAsia"/>
                <w:lang w:eastAsia="zh-CN"/>
              </w:rPr>
              <w:t>车臣共和国</w:t>
            </w:r>
            <w:r w:rsidR="0036317A" w:rsidRPr="00DD5325">
              <w:t xml:space="preserve"> </w:t>
            </w:r>
          </w:p>
        </w:tc>
      </w:tr>
      <w:tr w:rsidR="0036317A" w:rsidRPr="00DD5325" w:rsidTr="0064458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DD5325" w:rsidRDefault="0036317A" w:rsidP="00644585">
            <w:pPr>
              <w:pStyle w:val="Tabletext"/>
              <w:spacing w:before="0" w:after="0"/>
            </w:pPr>
            <w:bookmarkStart w:id="553" w:name="lt_pId633"/>
            <w:r w:rsidRPr="00DD5325">
              <w:t xml:space="preserve">Khabarovsk </w:t>
            </w:r>
            <w:r w:rsidR="00F767B4">
              <w:t>地区</w:t>
            </w:r>
            <w:bookmarkEnd w:id="553"/>
            <w:r w:rsidRPr="00DD5325">
              <w:t xml:space="preserve">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DD5325" w:rsidRDefault="00F767B4" w:rsidP="00F767B4">
            <w:pPr>
              <w:pStyle w:val="Tabletext"/>
              <w:spacing w:before="0" w:after="0"/>
            </w:pPr>
            <w:r w:rsidRPr="00F767B4">
              <w:rPr>
                <w:lang w:eastAsia="zh-CN"/>
              </w:rPr>
              <w:t>楚瓦什共和國</w:t>
            </w:r>
          </w:p>
        </w:tc>
      </w:tr>
      <w:tr w:rsidR="0036317A" w:rsidRPr="00DD5325" w:rsidTr="0064458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DD5325" w:rsidRDefault="0036317A" w:rsidP="00644585">
            <w:pPr>
              <w:pStyle w:val="Tabletext"/>
              <w:spacing w:before="0" w:after="0"/>
            </w:pPr>
            <w:bookmarkStart w:id="554" w:name="lt_pId635"/>
            <w:r w:rsidRPr="00DD5325">
              <w:t xml:space="preserve">Chelyabinsk </w:t>
            </w:r>
            <w:r w:rsidR="00F767B4">
              <w:t>地区</w:t>
            </w:r>
            <w:bookmarkEnd w:id="554"/>
            <w:r w:rsidRPr="00DD5325">
              <w:t xml:space="preserve">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DD5325" w:rsidRDefault="0036317A" w:rsidP="00644585">
            <w:pPr>
              <w:overflowPunct/>
              <w:autoSpaceDE/>
              <w:autoSpaceDN/>
              <w:adjustRightInd/>
              <w:spacing w:before="0"/>
              <w:rPr>
                <w:rFonts w:ascii="CG Times" w:hAnsi="CG Times"/>
                <w:sz w:val="20"/>
                <w:lang w:eastAsia="zh-CN"/>
              </w:rPr>
            </w:pPr>
          </w:p>
        </w:tc>
      </w:tr>
      <w:tr w:rsidR="0036317A" w:rsidTr="00644585">
        <w:trPr>
          <w:trHeight w:val="20"/>
        </w:trPr>
        <w:tc>
          <w:tcPr>
            <w:tcW w:w="5305"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18215D" w:rsidRDefault="0036317A" w:rsidP="00644585">
            <w:pPr>
              <w:pStyle w:val="Tabletext"/>
              <w:spacing w:before="0" w:after="0"/>
            </w:pPr>
            <w:bookmarkStart w:id="555" w:name="lt_pId636"/>
            <w:r w:rsidRPr="00DD5325">
              <w:t xml:space="preserve">Yaroslavl </w:t>
            </w:r>
            <w:r w:rsidR="00F767B4">
              <w:t>地区</w:t>
            </w:r>
            <w:bookmarkEnd w:id="555"/>
            <w:r w:rsidRPr="0018215D">
              <w:t xml:space="preserve"> </w:t>
            </w:r>
          </w:p>
        </w:tc>
        <w:tc>
          <w:tcPr>
            <w:tcW w:w="4678"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rsidR="0036317A" w:rsidRPr="0018215D" w:rsidRDefault="0036317A" w:rsidP="00644585">
            <w:pPr>
              <w:overflowPunct/>
              <w:autoSpaceDE/>
              <w:autoSpaceDN/>
              <w:adjustRightInd/>
              <w:spacing w:before="0"/>
              <w:rPr>
                <w:rFonts w:ascii="CG Times" w:hAnsi="CG Times"/>
                <w:sz w:val="20"/>
                <w:lang w:eastAsia="zh-CN"/>
              </w:rPr>
            </w:pPr>
          </w:p>
        </w:tc>
      </w:tr>
    </w:tbl>
    <w:p w:rsidR="0036317A" w:rsidRPr="00D65871" w:rsidRDefault="0009213D" w:rsidP="00882699">
      <w:pPr>
        <w:spacing w:before="240"/>
        <w:ind w:firstLineChars="200" w:firstLine="480"/>
        <w:rPr>
          <w:lang w:val="en-GB" w:eastAsia="zh-CN"/>
        </w:rPr>
      </w:pPr>
      <w:bookmarkStart w:id="556" w:name="lt_pId637"/>
      <w:r w:rsidRPr="00A27085">
        <w:rPr>
          <w:lang w:eastAsia="zh-CN"/>
        </w:rPr>
        <w:t>在俄罗斯联邦的</w:t>
      </w:r>
      <w:r w:rsidRPr="00A27085">
        <w:rPr>
          <w:lang w:eastAsia="zh-CN"/>
        </w:rPr>
        <w:t>36</w:t>
      </w:r>
      <w:r w:rsidRPr="00A27085">
        <w:rPr>
          <w:lang w:eastAsia="zh-CN"/>
        </w:rPr>
        <w:t>个区域</w:t>
      </w:r>
      <w:r w:rsidRPr="00A27085">
        <w:rPr>
          <w:rFonts w:hint="eastAsia"/>
          <w:lang w:eastAsia="zh-CN"/>
        </w:rPr>
        <w:t>（人口总数约为</w:t>
      </w:r>
      <w:r w:rsidRPr="00A27085">
        <w:rPr>
          <w:rFonts w:hint="eastAsia"/>
          <w:lang w:eastAsia="zh-CN"/>
        </w:rPr>
        <w:t>5000</w:t>
      </w:r>
      <w:r w:rsidRPr="00A27085">
        <w:rPr>
          <w:rFonts w:hint="eastAsia"/>
          <w:lang w:eastAsia="zh-CN"/>
        </w:rPr>
        <w:t>万），每家运营商均</w:t>
      </w:r>
      <w:r w:rsidR="001776B3">
        <w:rPr>
          <w:rFonts w:hint="eastAsia"/>
          <w:lang w:eastAsia="zh-CN"/>
        </w:rPr>
        <w:t>将</w:t>
      </w:r>
      <w:r w:rsidRPr="00A27085">
        <w:rPr>
          <w:rFonts w:hint="eastAsia"/>
          <w:lang w:eastAsia="zh-CN"/>
        </w:rPr>
        <w:t>建设约</w:t>
      </w:r>
      <w:r w:rsidRPr="00A27085">
        <w:rPr>
          <w:rFonts w:hint="eastAsia"/>
          <w:lang w:eastAsia="zh-CN"/>
        </w:rPr>
        <w:t>1</w:t>
      </w:r>
      <w:r>
        <w:rPr>
          <w:rFonts w:hint="eastAsia"/>
          <w:lang w:eastAsia="zh-CN"/>
        </w:rPr>
        <w:t>万</w:t>
      </w:r>
      <w:r>
        <w:rPr>
          <w:lang w:eastAsia="zh-CN"/>
        </w:rPr>
        <w:t>个基站</w:t>
      </w:r>
      <w:r>
        <w:rPr>
          <w:rFonts w:hint="eastAsia"/>
          <w:lang w:eastAsia="zh-CN"/>
        </w:rPr>
        <w:t>。</w:t>
      </w:r>
      <w:r w:rsidR="001776B3">
        <w:rPr>
          <w:rFonts w:hint="eastAsia"/>
          <w:lang w:eastAsia="zh-CN"/>
        </w:rPr>
        <w:t>考虑到一个</w:t>
      </w:r>
      <w:r w:rsidR="001776B3">
        <w:rPr>
          <w:rFonts w:hint="eastAsia"/>
          <w:lang w:eastAsia="zh-CN"/>
        </w:rPr>
        <w:t>LTE</w:t>
      </w:r>
      <w:r w:rsidR="001776B3">
        <w:rPr>
          <w:rFonts w:hint="eastAsia"/>
          <w:lang w:eastAsia="zh-CN"/>
        </w:rPr>
        <w:t>基站的成本约为</w:t>
      </w:r>
      <w:bookmarkStart w:id="557" w:name="lt_pId638"/>
      <w:bookmarkEnd w:id="556"/>
      <w:r w:rsidR="0036317A" w:rsidRPr="00D65871">
        <w:rPr>
          <w:lang w:val="en-GB" w:eastAsia="zh-CN"/>
        </w:rPr>
        <w:t>10 000</w:t>
      </w:r>
      <w:r w:rsidR="001776B3">
        <w:rPr>
          <w:rFonts w:hint="eastAsia"/>
          <w:lang w:val="en-GB" w:eastAsia="zh-CN"/>
        </w:rPr>
        <w:t>美元，由于采用了</w:t>
      </w:r>
      <w:r w:rsidR="001776B3">
        <w:rPr>
          <w:rFonts w:hint="eastAsia"/>
          <w:lang w:val="en-GB" w:eastAsia="zh-CN"/>
        </w:rPr>
        <w:t>RAN</w:t>
      </w:r>
      <w:r w:rsidR="001776B3">
        <w:rPr>
          <w:rFonts w:hint="eastAsia"/>
          <w:lang w:val="en-GB" w:eastAsia="zh-CN"/>
        </w:rPr>
        <w:t>有源共享，每个运营商将节省</w:t>
      </w:r>
      <w:r w:rsidR="001776B3">
        <w:rPr>
          <w:rFonts w:hint="eastAsia"/>
          <w:lang w:val="en-GB" w:eastAsia="zh-CN"/>
        </w:rPr>
        <w:t>1</w:t>
      </w:r>
      <w:r w:rsidR="001776B3">
        <w:rPr>
          <w:rFonts w:hint="eastAsia"/>
          <w:lang w:val="en-GB" w:eastAsia="zh-CN"/>
        </w:rPr>
        <w:t>亿美元。</w:t>
      </w:r>
      <w:bookmarkEnd w:id="557"/>
    </w:p>
    <w:p w:rsidR="0036317A" w:rsidRPr="00DD5325" w:rsidRDefault="001776B3" w:rsidP="00882699">
      <w:pPr>
        <w:ind w:firstLineChars="200" w:firstLine="480"/>
        <w:rPr>
          <w:lang w:val="en-GB" w:eastAsia="zh-CN"/>
        </w:rPr>
      </w:pPr>
      <w:bookmarkStart w:id="558" w:name="lt_pId639"/>
      <w:r>
        <w:rPr>
          <w:rFonts w:hint="eastAsia"/>
          <w:lang w:val="en-GB" w:eastAsia="zh-CN"/>
        </w:rPr>
        <w:t>自</w:t>
      </w:r>
      <w:r>
        <w:rPr>
          <w:rFonts w:hint="eastAsia"/>
          <w:lang w:val="en-GB" w:eastAsia="zh-CN"/>
        </w:rPr>
        <w:t>2011</w:t>
      </w:r>
      <w:r>
        <w:rPr>
          <w:rFonts w:hint="eastAsia"/>
          <w:lang w:val="en-GB" w:eastAsia="zh-CN"/>
        </w:rPr>
        <w:t>年末以来，作为三大运营商之一的</w:t>
      </w:r>
      <w:r w:rsidR="0036317A" w:rsidRPr="00D65871">
        <w:rPr>
          <w:lang w:val="en-GB" w:eastAsia="zh-CN"/>
        </w:rPr>
        <w:t>Megafon</w:t>
      </w:r>
      <w:r>
        <w:rPr>
          <w:rFonts w:hint="eastAsia"/>
          <w:lang w:val="en-GB" w:eastAsia="zh-CN"/>
        </w:rPr>
        <w:t>与</w:t>
      </w:r>
      <w:r w:rsidRPr="00D65871">
        <w:rPr>
          <w:lang w:val="en-GB" w:eastAsia="zh-CN"/>
        </w:rPr>
        <w:t>Skartel</w:t>
      </w:r>
      <w:r>
        <w:rPr>
          <w:rFonts w:hint="eastAsia"/>
          <w:lang w:val="en-GB" w:eastAsia="zh-CN"/>
        </w:rPr>
        <w:t>（</w:t>
      </w:r>
      <w:r w:rsidRPr="00D65871">
        <w:rPr>
          <w:lang w:val="en-GB" w:eastAsia="zh-CN"/>
        </w:rPr>
        <w:t>Yota</w:t>
      </w:r>
      <w:r>
        <w:rPr>
          <w:rFonts w:hint="eastAsia"/>
          <w:lang w:val="en-GB" w:eastAsia="zh-CN"/>
        </w:rPr>
        <w:t>旗下品牌）一道开建</w:t>
      </w:r>
      <w:r>
        <w:rPr>
          <w:rFonts w:hint="eastAsia"/>
          <w:lang w:val="en-GB" w:eastAsia="zh-CN"/>
        </w:rPr>
        <w:t>LTE</w:t>
      </w:r>
      <w:r>
        <w:rPr>
          <w:rFonts w:hint="eastAsia"/>
          <w:lang w:val="en-GB" w:eastAsia="zh-CN"/>
        </w:rPr>
        <w:t>网络，后者的网络后来被</w:t>
      </w:r>
      <w:r w:rsidR="0036317A" w:rsidRPr="00DD5325">
        <w:rPr>
          <w:lang w:val="en-GB" w:eastAsia="zh-CN"/>
        </w:rPr>
        <w:t>Megafon</w:t>
      </w:r>
      <w:r>
        <w:rPr>
          <w:rFonts w:hint="eastAsia"/>
          <w:lang w:val="en-GB" w:eastAsia="zh-CN"/>
        </w:rPr>
        <w:t>收购。</w:t>
      </w:r>
      <w:r w:rsidR="00554CF1">
        <w:rPr>
          <w:rFonts w:hint="eastAsia"/>
          <w:lang w:val="en-GB" w:eastAsia="zh-CN"/>
        </w:rPr>
        <w:t>由于监管尚未最终确定，他们在“虚拟运营商”模式基础上开展了协作，</w:t>
      </w:r>
      <w:bookmarkStart w:id="559" w:name="lt_pId640"/>
      <w:bookmarkEnd w:id="558"/>
      <w:r w:rsidR="0036317A" w:rsidRPr="00DD5325">
        <w:rPr>
          <w:lang w:val="en-GB" w:eastAsia="zh-CN"/>
        </w:rPr>
        <w:t>Megafon</w:t>
      </w:r>
      <w:r w:rsidR="00554CF1">
        <w:rPr>
          <w:rFonts w:hint="eastAsia"/>
          <w:lang w:val="en-GB" w:eastAsia="zh-CN"/>
        </w:rPr>
        <w:t>使用了</w:t>
      </w:r>
      <w:r w:rsidR="0036317A" w:rsidRPr="00DD5325">
        <w:rPr>
          <w:lang w:val="en-GB" w:eastAsia="zh-CN"/>
        </w:rPr>
        <w:t>Skartel</w:t>
      </w:r>
      <w:r w:rsidR="00554CF1">
        <w:rPr>
          <w:rFonts w:hint="eastAsia"/>
          <w:lang w:val="en-GB" w:eastAsia="zh-CN"/>
        </w:rPr>
        <w:t>的频率。</w:t>
      </w:r>
      <w:bookmarkStart w:id="560" w:name="lt_pId641"/>
      <w:bookmarkEnd w:id="559"/>
      <w:r w:rsidR="0036317A" w:rsidRPr="00DD5325">
        <w:rPr>
          <w:lang w:val="en-GB" w:eastAsia="zh-CN"/>
        </w:rPr>
        <w:t>Megafon</w:t>
      </w:r>
      <w:r w:rsidR="00554CF1">
        <w:rPr>
          <w:rFonts w:hint="eastAsia"/>
          <w:lang w:val="en-GB" w:eastAsia="zh-CN"/>
        </w:rPr>
        <w:t>已宣布准备与对手运营商共享其基础设施，但仅限于小型住宅区。</w:t>
      </w:r>
      <w:bookmarkEnd w:id="560"/>
    </w:p>
    <w:p w:rsidR="0036317A" w:rsidRPr="00D65871" w:rsidRDefault="00554CF1" w:rsidP="00882699">
      <w:pPr>
        <w:ind w:firstLineChars="200" w:firstLine="480"/>
        <w:rPr>
          <w:lang w:val="en-GB" w:eastAsia="zh-CN"/>
        </w:rPr>
      </w:pPr>
      <w:bookmarkStart w:id="561" w:name="lt_pId642"/>
      <w:r>
        <w:rPr>
          <w:rFonts w:hint="eastAsia"/>
          <w:lang w:val="en-GB" w:eastAsia="zh-CN"/>
        </w:rPr>
        <w:t>因此，通信运营商可有机会在独栋建筑物，因而先前并不吸引人的地点建设</w:t>
      </w:r>
      <w:r w:rsidR="0036317A" w:rsidRPr="00DD5325">
        <w:rPr>
          <w:lang w:val="en-GB" w:eastAsia="zh-CN"/>
        </w:rPr>
        <w:t>LTE</w:t>
      </w:r>
      <w:r>
        <w:rPr>
          <w:rFonts w:hint="eastAsia"/>
          <w:lang w:val="en-GB" w:eastAsia="zh-CN"/>
        </w:rPr>
        <w:t>网络，因为可更好地选择基站的地点，所以</w:t>
      </w:r>
      <w:r w:rsidR="006C375F">
        <w:rPr>
          <w:rFonts w:hint="eastAsia"/>
          <w:lang w:val="en-GB" w:eastAsia="zh-CN"/>
        </w:rPr>
        <w:t>提供了良好的覆盖。</w:t>
      </w:r>
      <w:bookmarkStart w:id="562" w:name="lt_pId643"/>
      <w:bookmarkEnd w:id="561"/>
      <w:r w:rsidR="006C375F">
        <w:rPr>
          <w:rFonts w:hint="eastAsia"/>
          <w:lang w:val="en-GB" w:eastAsia="zh-CN"/>
        </w:rPr>
        <w:t>这意味着，在两年内，俄罗斯不同地区的千百万人不仅可在大城市，也可在小村镇中享受到高速移动互联网接入。</w:t>
      </w:r>
      <w:bookmarkEnd w:id="562"/>
    </w:p>
    <w:p w:rsidR="004054B5" w:rsidRDefault="004054B5">
      <w:pPr>
        <w:tabs>
          <w:tab w:val="clear" w:pos="794"/>
          <w:tab w:val="clear" w:pos="1191"/>
          <w:tab w:val="clear" w:pos="1588"/>
          <w:tab w:val="clear" w:pos="1985"/>
        </w:tabs>
        <w:overflowPunct/>
        <w:autoSpaceDE/>
        <w:autoSpaceDN/>
        <w:adjustRightInd/>
        <w:spacing w:before="0" w:after="160" w:line="259" w:lineRule="auto"/>
        <w:jc w:val="left"/>
        <w:textAlignment w:val="auto"/>
        <w:rPr>
          <w:b/>
          <w:lang w:val="en-GB" w:eastAsia="zh-CN"/>
        </w:rPr>
      </w:pPr>
      <w:bookmarkStart w:id="563" w:name="lt_pId644"/>
      <w:bookmarkStart w:id="564" w:name="_Toc485590956"/>
      <w:bookmarkStart w:id="565" w:name="_Toc489884513"/>
      <w:bookmarkStart w:id="566" w:name="_Toc498609235"/>
      <w:r>
        <w:rPr>
          <w:lang w:val="en-GB" w:eastAsia="zh-CN"/>
        </w:rPr>
        <w:br w:type="page"/>
      </w:r>
    </w:p>
    <w:p w:rsidR="0036317A" w:rsidRPr="00DD5325" w:rsidRDefault="0036317A" w:rsidP="006C375F">
      <w:pPr>
        <w:pStyle w:val="Heading1"/>
        <w:rPr>
          <w:lang w:val="en-GB" w:eastAsia="zh-CN"/>
        </w:rPr>
      </w:pPr>
      <w:r w:rsidRPr="00D65871">
        <w:rPr>
          <w:lang w:val="en-GB" w:eastAsia="zh-CN"/>
        </w:rPr>
        <w:lastRenderedPageBreak/>
        <w:t>A2-5</w:t>
      </w:r>
      <w:bookmarkEnd w:id="563"/>
      <w:r w:rsidRPr="00D65871">
        <w:rPr>
          <w:lang w:val="en-GB" w:eastAsia="zh-CN"/>
        </w:rPr>
        <w:tab/>
      </w:r>
      <w:bookmarkStart w:id="567" w:name="lt_pId645"/>
      <w:r w:rsidR="006C375F">
        <w:rPr>
          <w:rFonts w:hint="eastAsia"/>
          <w:lang w:val="en-GB" w:eastAsia="zh-CN"/>
        </w:rPr>
        <w:t>结论</w:t>
      </w:r>
      <w:bookmarkEnd w:id="564"/>
      <w:bookmarkEnd w:id="565"/>
      <w:bookmarkEnd w:id="567"/>
      <w:bookmarkEnd w:id="566"/>
    </w:p>
    <w:p w:rsidR="0036317A" w:rsidRPr="00DD5325" w:rsidRDefault="00D17D53" w:rsidP="00882699">
      <w:pPr>
        <w:ind w:firstLineChars="200" w:firstLine="480"/>
        <w:rPr>
          <w:lang w:val="en-GB" w:eastAsia="zh-CN"/>
        </w:rPr>
      </w:pPr>
      <w:bookmarkStart w:id="568" w:name="lt_pId646"/>
      <w:r>
        <w:rPr>
          <w:rFonts w:hint="eastAsia"/>
          <w:lang w:val="en-GB" w:eastAsia="zh-CN"/>
        </w:rPr>
        <w:t>改进后的服务质量及更好的价格可承受性是俄罗斯</w:t>
      </w:r>
      <w:r w:rsidR="0036317A" w:rsidRPr="00DD5325">
        <w:rPr>
          <w:lang w:val="en-GB" w:eastAsia="zh-CN"/>
        </w:rPr>
        <w:t>Minkomsvyaz</w:t>
      </w:r>
      <w:r>
        <w:rPr>
          <w:rFonts w:hint="eastAsia"/>
          <w:lang w:val="en-GB" w:eastAsia="zh-CN"/>
        </w:rPr>
        <w:t>的重点目标。该部改进监管框架的活动旨在解决这些任务。</w:t>
      </w:r>
      <w:bookmarkEnd w:id="568"/>
    </w:p>
    <w:p w:rsidR="0036317A" w:rsidRPr="00DD5325" w:rsidRDefault="00D17D53" w:rsidP="00882699">
      <w:pPr>
        <w:ind w:firstLineChars="200" w:firstLine="480"/>
        <w:rPr>
          <w:lang w:val="en-GB" w:eastAsia="zh-CN"/>
        </w:rPr>
      </w:pPr>
      <w:bookmarkStart w:id="569" w:name="lt_pId648"/>
      <w:r>
        <w:rPr>
          <w:rFonts w:hint="eastAsia"/>
          <w:lang w:val="en-GB" w:eastAsia="zh-CN"/>
        </w:rPr>
        <w:t>通信和大众传媒部的主要任务包括发展通信网络基础设施，在全国快速普及宽带互联网接入，弥合数字鸿沟并使</w:t>
      </w:r>
      <w:r>
        <w:rPr>
          <w:rFonts w:hint="eastAsia"/>
          <w:lang w:val="en-GB" w:eastAsia="zh-CN"/>
        </w:rPr>
        <w:t>ICT</w:t>
      </w:r>
      <w:r>
        <w:rPr>
          <w:rFonts w:hint="eastAsia"/>
          <w:lang w:val="en-GB" w:eastAsia="zh-CN"/>
        </w:rPr>
        <w:t>深入俄联邦经济和生活的方方面面。</w:t>
      </w:r>
      <w:bookmarkEnd w:id="569"/>
    </w:p>
    <w:p w:rsidR="0036317A" w:rsidRPr="00DD5325" w:rsidRDefault="00D17D53" w:rsidP="00882699">
      <w:pPr>
        <w:ind w:firstLineChars="200" w:firstLine="480"/>
        <w:rPr>
          <w:lang w:val="en-GB" w:eastAsia="zh-CN"/>
        </w:rPr>
      </w:pPr>
      <w:bookmarkStart w:id="570" w:name="lt_pId649"/>
      <w:r>
        <w:rPr>
          <w:rFonts w:hint="eastAsia"/>
          <w:lang w:val="en-GB" w:eastAsia="zh-CN"/>
        </w:rPr>
        <w:t>在俄联邦境内采用</w:t>
      </w:r>
      <w:r w:rsidR="0036317A" w:rsidRPr="00DD5325">
        <w:rPr>
          <w:lang w:val="en-GB" w:eastAsia="zh-CN"/>
        </w:rPr>
        <w:t>SSA-ST</w:t>
      </w:r>
      <w:r>
        <w:rPr>
          <w:rFonts w:hint="eastAsia"/>
          <w:lang w:val="en-GB" w:eastAsia="zh-CN"/>
        </w:rPr>
        <w:t>方法可大大有助于解决这些既定目标。他们将协助大幅降低电信发展的成本和时间。</w:t>
      </w:r>
      <w:bookmarkEnd w:id="570"/>
    </w:p>
    <w:p w:rsidR="0036317A" w:rsidRPr="00DD5325" w:rsidRDefault="0036317A" w:rsidP="0036317A">
      <w:pPr>
        <w:rPr>
          <w:lang w:val="en-GB" w:eastAsia="zh-CN"/>
        </w:rPr>
      </w:pPr>
    </w:p>
    <w:p w:rsidR="0036317A" w:rsidRPr="00DD5325" w:rsidRDefault="0036317A" w:rsidP="0036317A">
      <w:pPr>
        <w:rPr>
          <w:lang w:val="en-GB" w:eastAsia="zh-CN"/>
        </w:rPr>
      </w:pPr>
    </w:p>
    <w:p w:rsidR="009D7D8E" w:rsidRDefault="009D7D8E">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sz w:val="28"/>
          <w:lang w:val="en-GB" w:eastAsia="zh-CN"/>
        </w:rPr>
      </w:pPr>
      <w:bookmarkStart w:id="571" w:name="lt_pId651"/>
      <w:bookmarkStart w:id="572" w:name="_Toc489884514"/>
      <w:bookmarkStart w:id="573" w:name="_Toc498609236"/>
      <w:r>
        <w:rPr>
          <w:lang w:val="en-GB" w:eastAsia="zh-CN"/>
        </w:rPr>
        <w:br w:type="page"/>
      </w:r>
    </w:p>
    <w:p w:rsidR="0036317A" w:rsidRPr="00DD5325" w:rsidRDefault="00D17D53" w:rsidP="00D17D53">
      <w:pPr>
        <w:pStyle w:val="AnnexNoTitle"/>
        <w:rPr>
          <w:caps/>
          <w:lang w:val="en-GB" w:eastAsia="zh-CN"/>
        </w:rPr>
      </w:pPr>
      <w:r>
        <w:rPr>
          <w:rFonts w:hint="eastAsia"/>
          <w:lang w:val="en-GB" w:eastAsia="zh-CN"/>
        </w:rPr>
        <w:lastRenderedPageBreak/>
        <w:t>附件</w:t>
      </w:r>
      <w:r w:rsidR="0036317A" w:rsidRPr="00DD5325">
        <w:rPr>
          <w:lang w:val="en-GB" w:eastAsia="zh-CN"/>
        </w:rPr>
        <w:t>3</w:t>
      </w:r>
      <w:bookmarkEnd w:id="571"/>
      <w:r w:rsidR="0036317A" w:rsidRPr="00DD5325">
        <w:rPr>
          <w:lang w:val="en-GB" w:eastAsia="zh-CN"/>
        </w:rPr>
        <w:br/>
      </w:r>
      <w:r w:rsidR="0036317A" w:rsidRPr="00DD5325">
        <w:rPr>
          <w:lang w:val="en-GB" w:eastAsia="zh-CN"/>
        </w:rPr>
        <w:br/>
      </w:r>
      <w:bookmarkStart w:id="574" w:name="lt_pId652"/>
      <w:r w:rsidR="00837DFD">
        <w:rPr>
          <w:lang w:val="en-GB" w:eastAsia="zh-CN"/>
        </w:rPr>
        <w:t>频谱共用</w:t>
      </w:r>
      <w:r>
        <w:rPr>
          <w:rFonts w:hint="eastAsia"/>
          <w:lang w:val="en-GB" w:eastAsia="zh-CN"/>
        </w:rPr>
        <w:t>工具</w:t>
      </w:r>
      <w:bookmarkEnd w:id="572"/>
      <w:bookmarkEnd w:id="574"/>
      <w:bookmarkEnd w:id="573"/>
    </w:p>
    <w:p w:rsidR="0036317A" w:rsidRPr="00DD5325" w:rsidRDefault="00D17D53" w:rsidP="00882699">
      <w:pPr>
        <w:pStyle w:val="Normalaftertitle"/>
        <w:ind w:firstLineChars="200" w:firstLine="480"/>
        <w:rPr>
          <w:caps/>
          <w:lang w:val="en-GB" w:eastAsia="zh-CN"/>
        </w:rPr>
      </w:pPr>
      <w:bookmarkStart w:id="575" w:name="lt_pId653"/>
      <w:r>
        <w:rPr>
          <w:rFonts w:hint="eastAsia"/>
          <w:lang w:val="en-GB" w:eastAsia="zh-CN"/>
        </w:rPr>
        <w:t>下表比较了</w:t>
      </w:r>
      <w:r w:rsidR="0036317A" w:rsidRPr="00DD5325">
        <w:rPr>
          <w:lang w:val="en-GB" w:eastAsia="zh-CN"/>
        </w:rPr>
        <w:t>LSA</w:t>
      </w:r>
      <w:r>
        <w:rPr>
          <w:rFonts w:hint="eastAsia"/>
          <w:lang w:val="en-GB" w:eastAsia="zh-CN"/>
        </w:rPr>
        <w:t>与</w:t>
      </w:r>
      <w:r w:rsidR="0036317A" w:rsidRPr="00DD5325">
        <w:rPr>
          <w:lang w:val="en-GB" w:eastAsia="zh-CN"/>
        </w:rPr>
        <w:t>SSA-ST</w:t>
      </w:r>
      <w:bookmarkEnd w:id="575"/>
      <w:r>
        <w:rPr>
          <w:rFonts w:hint="eastAsia"/>
          <w:lang w:val="en-GB" w:eastAsia="zh-CN"/>
        </w:rPr>
        <w:t>。</w:t>
      </w:r>
    </w:p>
    <w:p w:rsidR="0036317A" w:rsidRPr="00DD5325" w:rsidRDefault="0036317A" w:rsidP="0036317A">
      <w:pPr>
        <w:spacing w:before="0"/>
        <w:rPr>
          <w:lang w:val="en-GB" w:eastAsia="zh-CN"/>
        </w:rPr>
      </w:pPr>
    </w:p>
    <w:tbl>
      <w:tblPr>
        <w:tblStyle w:val="TableGrid"/>
        <w:tblW w:w="9639" w:type="dxa"/>
        <w:jc w:val="center"/>
        <w:tblLook w:val="04A0" w:firstRow="1" w:lastRow="0" w:firstColumn="1" w:lastColumn="0" w:noHBand="0" w:noVBand="1"/>
      </w:tblPr>
      <w:tblGrid>
        <w:gridCol w:w="2123"/>
        <w:gridCol w:w="3117"/>
        <w:gridCol w:w="4399"/>
      </w:tblGrid>
      <w:tr w:rsidR="0036317A" w:rsidRPr="00DD5325" w:rsidTr="00644585">
        <w:trPr>
          <w:tblHeader/>
          <w:jc w:val="center"/>
        </w:trPr>
        <w:tc>
          <w:tcPr>
            <w:tcW w:w="1101" w:type="pct"/>
            <w:tcBorders>
              <w:top w:val="single" w:sz="4" w:space="0" w:color="auto"/>
            </w:tcBorders>
            <w:vAlign w:val="center"/>
          </w:tcPr>
          <w:p w:rsidR="0036317A" w:rsidRPr="00DD5325" w:rsidRDefault="0036317A" w:rsidP="00644585">
            <w:pPr>
              <w:pStyle w:val="Tablehead"/>
              <w:rPr>
                <w:lang w:val="en-GB" w:eastAsia="zh-CN"/>
              </w:rPr>
            </w:pPr>
          </w:p>
        </w:tc>
        <w:tc>
          <w:tcPr>
            <w:tcW w:w="1617" w:type="pct"/>
            <w:vAlign w:val="center"/>
          </w:tcPr>
          <w:p w:rsidR="0036317A" w:rsidRPr="00DD5325" w:rsidRDefault="0036317A" w:rsidP="00644585">
            <w:pPr>
              <w:pStyle w:val="Tablehead"/>
            </w:pPr>
            <w:bookmarkStart w:id="576" w:name="lt_pId654"/>
            <w:r w:rsidRPr="00DD5325">
              <w:t>LSA</w:t>
            </w:r>
            <w:bookmarkEnd w:id="576"/>
          </w:p>
        </w:tc>
        <w:tc>
          <w:tcPr>
            <w:tcW w:w="2282" w:type="pct"/>
            <w:vAlign w:val="center"/>
          </w:tcPr>
          <w:p w:rsidR="0036317A" w:rsidRPr="00DD5325" w:rsidRDefault="0036317A" w:rsidP="00644585">
            <w:pPr>
              <w:pStyle w:val="Tablehead"/>
            </w:pPr>
            <w:bookmarkStart w:id="577" w:name="lt_pId655"/>
            <w:r w:rsidRPr="00DD5325">
              <w:t>SSA – ST</w:t>
            </w:r>
            <w:bookmarkEnd w:id="577"/>
          </w:p>
        </w:tc>
      </w:tr>
      <w:tr w:rsidR="0036317A" w:rsidRPr="00DD5325" w:rsidTr="00644585">
        <w:trPr>
          <w:jc w:val="center"/>
        </w:trPr>
        <w:tc>
          <w:tcPr>
            <w:tcW w:w="1101" w:type="pct"/>
          </w:tcPr>
          <w:p w:rsidR="0036317A" w:rsidRPr="00DD5325" w:rsidRDefault="00D17D53" w:rsidP="00D17D53">
            <w:pPr>
              <w:pStyle w:val="Tabletext"/>
              <w:jc w:val="left"/>
              <w:rPr>
                <w:b/>
              </w:rPr>
            </w:pPr>
            <w:bookmarkStart w:id="578" w:name="lt_pId656"/>
            <w:r>
              <w:rPr>
                <w:rFonts w:hint="eastAsia"/>
                <w:b/>
                <w:lang w:eastAsia="zh-CN"/>
              </w:rPr>
              <w:t>频率分配</w:t>
            </w:r>
            <w:bookmarkEnd w:id="578"/>
          </w:p>
        </w:tc>
        <w:tc>
          <w:tcPr>
            <w:tcW w:w="1617" w:type="pct"/>
          </w:tcPr>
          <w:p w:rsidR="0036317A" w:rsidRPr="00D17D53" w:rsidRDefault="00D17D53" w:rsidP="00D17D53">
            <w:pPr>
              <w:pStyle w:val="Tabletext"/>
              <w:jc w:val="left"/>
              <w:rPr>
                <w:lang w:eastAsia="zh-CN"/>
              </w:rPr>
            </w:pPr>
            <w:bookmarkStart w:id="579" w:name="lt_pId657"/>
            <w:r>
              <w:rPr>
                <w:rFonts w:hint="eastAsia"/>
                <w:lang w:val="en-GB" w:eastAsia="zh-CN"/>
              </w:rPr>
              <w:t>主管部门须确定哪些现有使用应视为现有用户</w:t>
            </w:r>
            <w:bookmarkEnd w:id="579"/>
            <w:r w:rsidR="0036317A" w:rsidRPr="00D17D53">
              <w:rPr>
                <w:lang w:eastAsia="zh-CN"/>
              </w:rPr>
              <w:t xml:space="preserve"> </w:t>
            </w:r>
          </w:p>
        </w:tc>
        <w:tc>
          <w:tcPr>
            <w:tcW w:w="2282" w:type="pct"/>
          </w:tcPr>
          <w:p w:rsidR="0036317A" w:rsidRPr="00DD5325" w:rsidRDefault="00D17D53" w:rsidP="00D17D53">
            <w:pPr>
              <w:pStyle w:val="Tabletext"/>
              <w:jc w:val="left"/>
            </w:pPr>
            <w:bookmarkStart w:id="580" w:name="lt_pId658"/>
            <w:r>
              <w:rPr>
                <w:rFonts w:hint="eastAsia"/>
                <w:lang w:eastAsia="zh-CN"/>
              </w:rPr>
              <w:t>不适用</w:t>
            </w:r>
            <w:bookmarkEnd w:id="580"/>
          </w:p>
        </w:tc>
      </w:tr>
      <w:tr w:rsidR="0036317A" w:rsidRPr="001776B3" w:rsidTr="00644585">
        <w:trPr>
          <w:jc w:val="center"/>
        </w:trPr>
        <w:tc>
          <w:tcPr>
            <w:tcW w:w="1101" w:type="pct"/>
          </w:tcPr>
          <w:p w:rsidR="0036317A" w:rsidRPr="00DD5325" w:rsidRDefault="00D17D53" w:rsidP="00D17D53">
            <w:pPr>
              <w:pStyle w:val="Tabletext"/>
              <w:jc w:val="left"/>
              <w:rPr>
                <w:b/>
              </w:rPr>
            </w:pPr>
            <w:bookmarkStart w:id="581" w:name="lt_pId659"/>
            <w:r>
              <w:rPr>
                <w:rFonts w:hint="eastAsia"/>
                <w:b/>
                <w:lang w:eastAsia="zh-CN"/>
              </w:rPr>
              <w:t>许可机制或授权</w:t>
            </w:r>
            <w:bookmarkEnd w:id="581"/>
          </w:p>
        </w:tc>
        <w:tc>
          <w:tcPr>
            <w:tcW w:w="1617" w:type="pct"/>
          </w:tcPr>
          <w:p w:rsidR="0036317A" w:rsidRPr="00DD5325" w:rsidRDefault="00D17D53" w:rsidP="00D17D53">
            <w:pPr>
              <w:pStyle w:val="Tabletext"/>
              <w:jc w:val="left"/>
              <w:rPr>
                <w:lang w:val="en-GB" w:eastAsia="zh-CN"/>
              </w:rPr>
            </w:pPr>
            <w:bookmarkStart w:id="582" w:name="lt_pId660"/>
            <w:r>
              <w:rPr>
                <w:rFonts w:hint="eastAsia"/>
                <w:lang w:val="en-GB" w:eastAsia="zh-CN"/>
              </w:rPr>
              <w:t>主管部门应定义</w:t>
            </w:r>
            <w:bookmarkEnd w:id="582"/>
            <w:r w:rsidR="001B42B5">
              <w:rPr>
                <w:lang w:val="en-GB" w:eastAsia="zh-CN"/>
              </w:rPr>
              <w:t>共用框架</w:t>
            </w:r>
          </w:p>
        </w:tc>
        <w:tc>
          <w:tcPr>
            <w:tcW w:w="2282" w:type="pct"/>
          </w:tcPr>
          <w:p w:rsidR="0036317A" w:rsidRPr="00DD5325" w:rsidRDefault="00D17D53" w:rsidP="00D17D53">
            <w:pPr>
              <w:pStyle w:val="Tabletext"/>
              <w:jc w:val="left"/>
              <w:rPr>
                <w:lang w:val="en-GB" w:eastAsia="zh-CN"/>
              </w:rPr>
            </w:pPr>
            <w:bookmarkStart w:id="583" w:name="lt_pId661"/>
            <w:r>
              <w:rPr>
                <w:rFonts w:hint="eastAsia"/>
                <w:lang w:val="en-GB" w:eastAsia="zh-CN"/>
              </w:rPr>
              <w:t>主管部门应定义</w:t>
            </w:r>
            <w:r>
              <w:rPr>
                <w:lang w:val="en-GB" w:eastAsia="zh-CN"/>
              </w:rPr>
              <w:t>共用框架</w:t>
            </w:r>
            <w:r>
              <w:rPr>
                <w:rFonts w:hint="eastAsia"/>
                <w:lang w:val="en-GB" w:eastAsia="zh-CN"/>
              </w:rPr>
              <w:t>。</w:t>
            </w:r>
            <w:bookmarkEnd w:id="583"/>
          </w:p>
          <w:p w:rsidR="0036317A" w:rsidRPr="00DD5325" w:rsidRDefault="00D17D53" w:rsidP="00D17D53">
            <w:pPr>
              <w:pStyle w:val="Tabletext"/>
              <w:jc w:val="left"/>
              <w:rPr>
                <w:lang w:val="en-GB" w:eastAsia="zh-CN"/>
              </w:rPr>
            </w:pPr>
            <w:bookmarkStart w:id="584" w:name="lt_pId662"/>
            <w:r>
              <w:rPr>
                <w:rFonts w:hint="eastAsia"/>
                <w:lang w:val="en-GB" w:eastAsia="zh-CN"/>
              </w:rPr>
              <w:t>利益攸关方可通过单独许可或商业性协议（如果允许进行频谱交易的话）获取频谱。</w:t>
            </w:r>
            <w:bookmarkEnd w:id="584"/>
          </w:p>
        </w:tc>
      </w:tr>
      <w:tr w:rsidR="0036317A" w:rsidRPr="001776B3" w:rsidTr="00644585">
        <w:trPr>
          <w:jc w:val="center"/>
        </w:trPr>
        <w:tc>
          <w:tcPr>
            <w:tcW w:w="1101" w:type="pct"/>
          </w:tcPr>
          <w:p w:rsidR="0036317A" w:rsidRPr="00DD5325" w:rsidRDefault="00D17D53" w:rsidP="00D17D53">
            <w:pPr>
              <w:pStyle w:val="Tabletext"/>
              <w:jc w:val="left"/>
              <w:rPr>
                <w:b/>
              </w:rPr>
            </w:pPr>
            <w:bookmarkStart w:id="585" w:name="lt_pId663"/>
            <w:r>
              <w:rPr>
                <w:rFonts w:hint="eastAsia"/>
                <w:b/>
                <w:lang w:eastAsia="zh-CN"/>
              </w:rPr>
              <w:t>适用性</w:t>
            </w:r>
            <w:bookmarkEnd w:id="585"/>
          </w:p>
        </w:tc>
        <w:tc>
          <w:tcPr>
            <w:tcW w:w="1617" w:type="pct"/>
          </w:tcPr>
          <w:p w:rsidR="0036317A" w:rsidRPr="00DD5325" w:rsidRDefault="0036317A" w:rsidP="00D17D53">
            <w:pPr>
              <w:pStyle w:val="Tabletext"/>
              <w:ind w:left="284" w:hanging="284"/>
              <w:jc w:val="left"/>
              <w:rPr>
                <w:lang w:val="en-GB" w:eastAsia="zh-CN"/>
              </w:rPr>
            </w:pPr>
            <w:r w:rsidRPr="00DD5325">
              <w:rPr>
                <w:lang w:val="en-GB" w:eastAsia="zh-CN"/>
              </w:rPr>
              <w:t>•</w:t>
            </w:r>
            <w:r w:rsidRPr="00DD5325">
              <w:rPr>
                <w:lang w:val="en-GB" w:eastAsia="zh-CN"/>
              </w:rPr>
              <w:tab/>
            </w:r>
            <w:bookmarkStart w:id="586" w:name="lt_pId665"/>
            <w:r w:rsidR="00D17D53">
              <w:rPr>
                <w:rFonts w:hint="eastAsia"/>
                <w:lang w:val="en-GB" w:eastAsia="zh-CN"/>
              </w:rPr>
              <w:t>同一无线电业务</w:t>
            </w:r>
            <w:r w:rsidRPr="00DD5325">
              <w:rPr>
                <w:lang w:val="en-GB" w:eastAsia="zh-CN"/>
              </w:rPr>
              <w:t xml:space="preserve">/ </w:t>
            </w:r>
            <w:r w:rsidR="00D17D53">
              <w:rPr>
                <w:rFonts w:hint="eastAsia"/>
                <w:lang w:val="en-GB" w:eastAsia="zh-CN"/>
              </w:rPr>
              <w:t>不同无线电技术</w:t>
            </w:r>
            <w:bookmarkEnd w:id="586"/>
          </w:p>
          <w:p w:rsidR="0036317A" w:rsidRPr="00DD5325" w:rsidRDefault="0036317A" w:rsidP="00D17D53">
            <w:pPr>
              <w:pStyle w:val="Tabletext"/>
              <w:ind w:left="284" w:hanging="284"/>
              <w:jc w:val="left"/>
              <w:rPr>
                <w:lang w:val="en-GB" w:eastAsia="zh-CN"/>
              </w:rPr>
            </w:pPr>
            <w:r w:rsidRPr="00DD5325">
              <w:rPr>
                <w:lang w:eastAsia="zh-CN"/>
              </w:rPr>
              <w:t>•</w:t>
            </w:r>
            <w:r w:rsidRPr="00DD5325">
              <w:rPr>
                <w:lang w:eastAsia="zh-CN"/>
              </w:rPr>
              <w:tab/>
            </w:r>
            <w:bookmarkStart w:id="587" w:name="lt_pId667"/>
            <w:r w:rsidR="00D17D53">
              <w:rPr>
                <w:rFonts w:hint="eastAsia"/>
                <w:lang w:eastAsia="zh-CN"/>
              </w:rPr>
              <w:t>不同无线电业务</w:t>
            </w:r>
            <w:r w:rsidRPr="00DD5325">
              <w:rPr>
                <w:lang w:val="en-GB" w:eastAsia="zh-CN"/>
              </w:rPr>
              <w:t>/</w:t>
            </w:r>
            <w:r w:rsidR="00D17D53">
              <w:rPr>
                <w:rFonts w:hint="eastAsia"/>
                <w:lang w:val="en-GB" w:eastAsia="zh-CN"/>
              </w:rPr>
              <w:t>不同无线电技术</w:t>
            </w:r>
            <w:bookmarkEnd w:id="587"/>
          </w:p>
        </w:tc>
        <w:tc>
          <w:tcPr>
            <w:tcW w:w="2282" w:type="pct"/>
          </w:tcPr>
          <w:p w:rsidR="0036317A" w:rsidRPr="00DD5325" w:rsidRDefault="00E87A70" w:rsidP="00E87A70">
            <w:pPr>
              <w:pStyle w:val="Tabletext"/>
              <w:jc w:val="left"/>
              <w:rPr>
                <w:lang w:val="en-GB" w:eastAsia="zh-CN"/>
              </w:rPr>
            </w:pPr>
            <w:bookmarkStart w:id="588" w:name="lt_pId668"/>
            <w:r>
              <w:rPr>
                <w:rFonts w:hint="eastAsia"/>
                <w:lang w:val="en-GB" w:eastAsia="zh-CN"/>
              </w:rPr>
              <w:t>同一无线电业务</w:t>
            </w:r>
            <w:r w:rsidR="0036317A" w:rsidRPr="00DD5325">
              <w:rPr>
                <w:lang w:val="en-GB" w:eastAsia="zh-CN"/>
              </w:rPr>
              <w:t>/</w:t>
            </w:r>
            <w:r>
              <w:rPr>
                <w:rFonts w:hint="eastAsia"/>
                <w:lang w:val="en-GB" w:eastAsia="zh-CN"/>
              </w:rPr>
              <w:t>同一或相似无线电技术</w:t>
            </w:r>
            <w:bookmarkEnd w:id="588"/>
          </w:p>
        </w:tc>
      </w:tr>
      <w:tr w:rsidR="0036317A" w:rsidRPr="00DD5325" w:rsidTr="00644585">
        <w:trPr>
          <w:jc w:val="center"/>
        </w:trPr>
        <w:tc>
          <w:tcPr>
            <w:tcW w:w="1101" w:type="pct"/>
          </w:tcPr>
          <w:p w:rsidR="0036317A" w:rsidRPr="00DD5325" w:rsidRDefault="00D17D53" w:rsidP="00D17D53">
            <w:pPr>
              <w:pStyle w:val="Tabletext"/>
              <w:jc w:val="left"/>
              <w:rPr>
                <w:b/>
              </w:rPr>
            </w:pPr>
            <w:bookmarkStart w:id="589" w:name="lt_pId669"/>
            <w:r>
              <w:rPr>
                <w:rFonts w:hint="eastAsia"/>
                <w:b/>
                <w:lang w:val="en-GB" w:eastAsia="zh-CN"/>
              </w:rPr>
              <w:t>干扰保护</w:t>
            </w:r>
            <w:bookmarkEnd w:id="589"/>
            <w:r w:rsidR="0036317A" w:rsidRPr="00DD5325">
              <w:rPr>
                <w:b/>
              </w:rPr>
              <w:t xml:space="preserve"> </w:t>
            </w:r>
          </w:p>
        </w:tc>
        <w:tc>
          <w:tcPr>
            <w:tcW w:w="1617" w:type="pct"/>
          </w:tcPr>
          <w:p w:rsidR="0036317A" w:rsidRPr="00DD5325" w:rsidRDefault="00E87A70" w:rsidP="00E87A70">
            <w:pPr>
              <w:pStyle w:val="Tabletext"/>
              <w:jc w:val="left"/>
            </w:pPr>
            <w:bookmarkStart w:id="590" w:name="lt_pId670"/>
            <w:r>
              <w:rPr>
                <w:rFonts w:hint="eastAsia"/>
                <w:lang w:eastAsia="zh-CN"/>
              </w:rPr>
              <w:t>是</w:t>
            </w:r>
            <w:bookmarkEnd w:id="590"/>
          </w:p>
        </w:tc>
        <w:tc>
          <w:tcPr>
            <w:tcW w:w="2282" w:type="pct"/>
          </w:tcPr>
          <w:p w:rsidR="0036317A" w:rsidRPr="00DD5325" w:rsidRDefault="00E87A70" w:rsidP="00E87A70">
            <w:pPr>
              <w:pStyle w:val="Tabletext"/>
              <w:jc w:val="left"/>
            </w:pPr>
            <w:bookmarkStart w:id="591" w:name="lt_pId671"/>
            <w:r>
              <w:rPr>
                <w:rFonts w:hint="eastAsia"/>
                <w:lang w:eastAsia="zh-CN"/>
              </w:rPr>
              <w:t>是</w:t>
            </w:r>
            <w:bookmarkEnd w:id="591"/>
          </w:p>
        </w:tc>
      </w:tr>
      <w:tr w:rsidR="0036317A" w:rsidRPr="001776B3" w:rsidTr="00644585">
        <w:trPr>
          <w:jc w:val="center"/>
        </w:trPr>
        <w:tc>
          <w:tcPr>
            <w:tcW w:w="1101" w:type="pct"/>
          </w:tcPr>
          <w:p w:rsidR="0036317A" w:rsidRPr="00D17D53" w:rsidRDefault="00D17D53" w:rsidP="00D17D53">
            <w:pPr>
              <w:pStyle w:val="Tabletext"/>
              <w:jc w:val="left"/>
              <w:rPr>
                <w:b/>
                <w:lang w:eastAsia="zh-CN"/>
              </w:rPr>
            </w:pPr>
            <w:bookmarkStart w:id="592" w:name="lt_pId672"/>
            <w:r>
              <w:rPr>
                <w:rFonts w:hint="eastAsia"/>
                <w:b/>
                <w:lang w:val="en-GB" w:eastAsia="zh-CN"/>
              </w:rPr>
              <w:t>与非共享使用相比</w:t>
            </w:r>
            <w:r w:rsidRPr="00D17D53">
              <w:rPr>
                <w:rFonts w:hint="eastAsia"/>
                <w:b/>
                <w:lang w:eastAsia="zh-CN"/>
              </w:rPr>
              <w:t>，</w:t>
            </w:r>
            <w:r>
              <w:rPr>
                <w:rFonts w:hint="eastAsia"/>
                <w:b/>
                <w:lang w:val="en-GB" w:eastAsia="zh-CN"/>
              </w:rPr>
              <w:t>采用共用工具的优势</w:t>
            </w:r>
            <w:bookmarkEnd w:id="592"/>
          </w:p>
        </w:tc>
        <w:tc>
          <w:tcPr>
            <w:tcW w:w="1617" w:type="pct"/>
          </w:tcPr>
          <w:p w:rsidR="0036317A" w:rsidRPr="00DD5325" w:rsidRDefault="0036317A" w:rsidP="00AE633F">
            <w:pPr>
              <w:pStyle w:val="Tabletext"/>
              <w:ind w:left="284" w:hanging="284"/>
              <w:jc w:val="left"/>
              <w:rPr>
                <w:lang w:val="en-GB" w:eastAsia="zh-CN"/>
              </w:rPr>
            </w:pPr>
            <w:r w:rsidRPr="00DD5325">
              <w:rPr>
                <w:lang w:val="en-GB" w:eastAsia="zh-CN"/>
              </w:rPr>
              <w:t>•</w:t>
            </w:r>
            <w:r w:rsidRPr="00DD5325">
              <w:rPr>
                <w:lang w:val="en-GB" w:eastAsia="zh-CN"/>
              </w:rPr>
              <w:tab/>
            </w:r>
            <w:bookmarkStart w:id="593" w:name="lt_pId674"/>
            <w:r w:rsidR="00AE633F">
              <w:rPr>
                <w:rFonts w:hint="eastAsia"/>
                <w:lang w:val="en-GB" w:eastAsia="zh-CN"/>
              </w:rPr>
              <w:t>实现更高效的频谱利用</w:t>
            </w:r>
            <w:bookmarkEnd w:id="593"/>
          </w:p>
          <w:p w:rsidR="0036317A" w:rsidRPr="00DD5325" w:rsidRDefault="0036317A" w:rsidP="00AE633F">
            <w:pPr>
              <w:pStyle w:val="Tabletext"/>
              <w:ind w:left="284" w:hanging="284"/>
              <w:jc w:val="left"/>
              <w:rPr>
                <w:lang w:val="en-GB" w:eastAsia="zh-CN"/>
              </w:rPr>
            </w:pPr>
            <w:r w:rsidRPr="00DD5325">
              <w:rPr>
                <w:lang w:val="en-GB" w:eastAsia="zh-CN"/>
              </w:rPr>
              <w:t>•</w:t>
            </w:r>
            <w:r w:rsidRPr="00DD5325">
              <w:rPr>
                <w:lang w:val="en-GB" w:eastAsia="zh-CN"/>
              </w:rPr>
              <w:tab/>
            </w:r>
            <w:bookmarkStart w:id="594" w:name="lt_pId676"/>
            <w:r w:rsidR="00AE633F">
              <w:rPr>
                <w:rFonts w:hint="eastAsia"/>
                <w:lang w:val="en-GB" w:eastAsia="zh-CN"/>
              </w:rPr>
              <w:t>允许现有用户继续使用频谱及与此同时，允许其他用户对此频谱的可能使用</w:t>
            </w:r>
            <w:bookmarkEnd w:id="594"/>
          </w:p>
          <w:p w:rsidR="0036317A" w:rsidRPr="00DD5325" w:rsidRDefault="0036317A" w:rsidP="00EF5ADB">
            <w:pPr>
              <w:pStyle w:val="Tabletext"/>
              <w:ind w:left="284" w:hanging="284"/>
              <w:jc w:val="left"/>
              <w:rPr>
                <w:lang w:val="en-GB" w:eastAsia="zh-CN"/>
              </w:rPr>
            </w:pPr>
            <w:r w:rsidRPr="00DD5325">
              <w:rPr>
                <w:lang w:val="en-GB" w:eastAsia="zh-CN"/>
              </w:rPr>
              <w:t>•</w:t>
            </w:r>
            <w:r w:rsidRPr="00DD5325">
              <w:rPr>
                <w:lang w:val="en-GB" w:eastAsia="zh-CN"/>
              </w:rPr>
              <w:tab/>
            </w:r>
            <w:bookmarkStart w:id="595" w:name="lt_pId678"/>
            <w:r w:rsidR="00AE633F">
              <w:rPr>
                <w:rFonts w:hint="eastAsia"/>
                <w:lang w:val="en-GB" w:eastAsia="zh-CN"/>
              </w:rPr>
              <w:t>它给予了新用户一些权利，</w:t>
            </w:r>
            <w:r w:rsidR="00671AAD">
              <w:rPr>
                <w:rFonts w:hint="eastAsia"/>
                <w:lang w:val="en-GB" w:eastAsia="zh-CN"/>
              </w:rPr>
              <w:t>使得他们可</w:t>
            </w:r>
            <w:r w:rsidR="00EF5ADB">
              <w:rPr>
                <w:rFonts w:hint="eastAsia"/>
                <w:lang w:val="en-GB" w:eastAsia="zh-CN"/>
              </w:rPr>
              <w:t>提供一些服务质量得到保障的业务</w:t>
            </w:r>
            <w:bookmarkEnd w:id="595"/>
          </w:p>
        </w:tc>
        <w:tc>
          <w:tcPr>
            <w:tcW w:w="2282" w:type="pct"/>
          </w:tcPr>
          <w:p w:rsidR="0036317A" w:rsidRPr="00DD5325" w:rsidRDefault="0036317A" w:rsidP="00AE633F">
            <w:pPr>
              <w:pStyle w:val="Tabletext"/>
              <w:jc w:val="left"/>
              <w:rPr>
                <w:lang w:val="en-GB" w:eastAsia="zh-CN"/>
              </w:rPr>
            </w:pPr>
            <w:r w:rsidRPr="00DD5325">
              <w:rPr>
                <w:lang w:val="en-GB" w:eastAsia="zh-CN"/>
              </w:rPr>
              <w:t>•</w:t>
            </w:r>
            <w:r w:rsidRPr="00DD5325">
              <w:rPr>
                <w:lang w:val="en-GB" w:eastAsia="zh-CN"/>
              </w:rPr>
              <w:tab/>
            </w:r>
            <w:bookmarkStart w:id="596" w:name="lt_pId680"/>
            <w:r w:rsidR="00AE633F">
              <w:rPr>
                <w:rFonts w:hint="eastAsia"/>
                <w:lang w:val="en-GB" w:eastAsia="zh-CN"/>
              </w:rPr>
              <w:t>实现更高效的频谱利用</w:t>
            </w:r>
            <w:bookmarkEnd w:id="596"/>
          </w:p>
          <w:p w:rsidR="0036317A" w:rsidRPr="00DD5325" w:rsidRDefault="0036317A" w:rsidP="00AE633F">
            <w:pPr>
              <w:pStyle w:val="Tabletext"/>
              <w:ind w:left="284" w:hanging="284"/>
              <w:jc w:val="left"/>
              <w:rPr>
                <w:lang w:val="en-GB" w:eastAsia="zh-CN"/>
              </w:rPr>
            </w:pPr>
            <w:r w:rsidRPr="00DD5325">
              <w:rPr>
                <w:lang w:val="en-GB" w:eastAsia="zh-CN"/>
              </w:rPr>
              <w:t>•</w:t>
            </w:r>
            <w:r w:rsidRPr="00DD5325">
              <w:rPr>
                <w:lang w:val="en-GB" w:eastAsia="zh-CN"/>
              </w:rPr>
              <w:tab/>
            </w:r>
            <w:bookmarkStart w:id="597" w:name="lt_pId682"/>
            <w:r w:rsidR="00AE633F">
              <w:rPr>
                <w:rFonts w:hint="eastAsia"/>
                <w:lang w:val="en-GB" w:eastAsia="zh-CN"/>
              </w:rPr>
              <w:t>允许提高服务质量和网络容量</w:t>
            </w:r>
            <w:bookmarkEnd w:id="597"/>
          </w:p>
        </w:tc>
      </w:tr>
      <w:tr w:rsidR="0036317A" w:rsidRPr="001776B3" w:rsidTr="00644585">
        <w:trPr>
          <w:jc w:val="center"/>
        </w:trPr>
        <w:tc>
          <w:tcPr>
            <w:tcW w:w="1101" w:type="pct"/>
          </w:tcPr>
          <w:p w:rsidR="0036317A" w:rsidRPr="00DD5325" w:rsidRDefault="00EF5ADB" w:rsidP="00EF5ADB">
            <w:pPr>
              <w:pStyle w:val="Tabletext"/>
              <w:jc w:val="left"/>
              <w:rPr>
                <w:b/>
              </w:rPr>
            </w:pPr>
            <w:bookmarkStart w:id="598" w:name="lt_pId683"/>
            <w:r>
              <w:rPr>
                <w:rFonts w:hint="eastAsia"/>
                <w:b/>
                <w:lang w:eastAsia="zh-CN"/>
              </w:rPr>
              <w:t>要求</w:t>
            </w:r>
            <w:bookmarkEnd w:id="598"/>
          </w:p>
        </w:tc>
        <w:tc>
          <w:tcPr>
            <w:tcW w:w="1617" w:type="pct"/>
          </w:tcPr>
          <w:p w:rsidR="0036317A" w:rsidRPr="00851747" w:rsidRDefault="0036317A" w:rsidP="00EF5ADB">
            <w:pPr>
              <w:pStyle w:val="Tabletext"/>
              <w:ind w:left="284" w:hanging="284"/>
              <w:jc w:val="left"/>
              <w:rPr>
                <w:lang w:eastAsia="zh-CN"/>
              </w:rPr>
            </w:pPr>
            <w:r w:rsidRPr="00851747">
              <w:rPr>
                <w:lang w:eastAsia="zh-CN"/>
              </w:rPr>
              <w:t>•</w:t>
            </w:r>
            <w:r w:rsidRPr="00851747">
              <w:rPr>
                <w:lang w:eastAsia="zh-CN"/>
              </w:rPr>
              <w:tab/>
            </w:r>
            <w:bookmarkStart w:id="599" w:name="lt_pId685"/>
            <w:r w:rsidR="00EF5ADB">
              <w:rPr>
                <w:rFonts w:hint="eastAsia"/>
                <w:lang w:eastAsia="zh-CN"/>
              </w:rPr>
              <w:t>主用业务用户与</w:t>
            </w:r>
            <w:r w:rsidR="00EF5ADB" w:rsidRPr="00851747">
              <w:rPr>
                <w:lang w:eastAsia="zh-CN"/>
              </w:rPr>
              <w:t>LSA</w:t>
            </w:r>
            <w:r w:rsidR="00EF5ADB">
              <w:rPr>
                <w:lang w:val="en-GB" w:eastAsia="zh-CN"/>
              </w:rPr>
              <w:t>被许可人</w:t>
            </w:r>
            <w:r w:rsidR="00EF5ADB">
              <w:rPr>
                <w:rFonts w:hint="eastAsia"/>
                <w:lang w:val="en-GB" w:eastAsia="zh-CN"/>
              </w:rPr>
              <w:t>达成协议</w:t>
            </w:r>
            <w:r w:rsidR="00EF5ADB" w:rsidRPr="00EF5ADB">
              <w:rPr>
                <w:rFonts w:hint="eastAsia"/>
                <w:lang w:eastAsia="zh-CN"/>
              </w:rPr>
              <w:t>（</w:t>
            </w:r>
            <w:r w:rsidR="00EF5ADB">
              <w:rPr>
                <w:rFonts w:hint="eastAsia"/>
                <w:lang w:eastAsia="zh-CN"/>
              </w:rPr>
              <w:t>根据国家监管机构的指导实施）</w:t>
            </w:r>
            <w:bookmarkEnd w:id="599"/>
          </w:p>
          <w:p w:rsidR="0036317A" w:rsidRPr="00EF5ADB" w:rsidRDefault="0036317A" w:rsidP="00EF5ADB">
            <w:pPr>
              <w:pStyle w:val="Tabletext"/>
              <w:ind w:left="284" w:hanging="284"/>
              <w:jc w:val="left"/>
              <w:rPr>
                <w:lang w:eastAsia="zh-CN"/>
              </w:rPr>
            </w:pPr>
            <w:r w:rsidRPr="00EF5ADB">
              <w:rPr>
                <w:lang w:eastAsia="zh-CN"/>
              </w:rPr>
              <w:t>•</w:t>
            </w:r>
            <w:r w:rsidRPr="00EF5ADB">
              <w:rPr>
                <w:lang w:eastAsia="zh-CN"/>
              </w:rPr>
              <w:tab/>
            </w:r>
            <w:bookmarkStart w:id="600" w:name="lt_pId687"/>
            <w:r w:rsidR="00EF5ADB">
              <w:rPr>
                <w:rFonts w:hint="eastAsia"/>
                <w:lang w:val="en-US" w:eastAsia="zh-CN"/>
              </w:rPr>
              <w:t>更新频谱获取条件的数据库或其他系统</w:t>
            </w:r>
            <w:bookmarkEnd w:id="600"/>
          </w:p>
        </w:tc>
        <w:tc>
          <w:tcPr>
            <w:tcW w:w="2282" w:type="pct"/>
          </w:tcPr>
          <w:p w:rsidR="0036317A" w:rsidRPr="00DD5325" w:rsidRDefault="00EF5ADB" w:rsidP="00EF5ADB">
            <w:pPr>
              <w:pStyle w:val="Tabletext"/>
              <w:jc w:val="left"/>
              <w:rPr>
                <w:lang w:val="en-GB" w:eastAsia="zh-CN"/>
              </w:rPr>
            </w:pPr>
            <w:bookmarkStart w:id="601" w:name="lt_pId688"/>
            <w:r>
              <w:rPr>
                <w:rFonts w:hint="eastAsia"/>
                <w:lang w:val="en-GB" w:eastAsia="zh-CN"/>
              </w:rPr>
              <w:t>运营商与监管部门达成协议</w:t>
            </w:r>
            <w:bookmarkEnd w:id="601"/>
          </w:p>
          <w:p w:rsidR="0036317A" w:rsidRPr="0018215D" w:rsidRDefault="00EF5ADB" w:rsidP="00EF5ADB">
            <w:pPr>
              <w:pStyle w:val="Tabletext"/>
              <w:jc w:val="left"/>
              <w:rPr>
                <w:lang w:val="en-GB"/>
              </w:rPr>
            </w:pPr>
            <w:bookmarkStart w:id="602" w:name="lt_pId689"/>
            <w:r>
              <w:rPr>
                <w:rFonts w:hint="eastAsia"/>
                <w:lang w:val="en-GB" w:eastAsia="zh-CN"/>
              </w:rPr>
              <w:t>应施行监管</w:t>
            </w:r>
            <w:bookmarkEnd w:id="602"/>
          </w:p>
        </w:tc>
      </w:tr>
    </w:tbl>
    <w:p w:rsidR="0036317A" w:rsidRDefault="0036317A" w:rsidP="00644585">
      <w:pPr>
        <w:pStyle w:val="Reasons"/>
      </w:pPr>
    </w:p>
    <w:p w:rsidR="0036317A" w:rsidRPr="0018215D" w:rsidRDefault="0036317A" w:rsidP="0036317A">
      <w:pPr>
        <w:jc w:val="center"/>
      </w:pPr>
      <w:r>
        <w:t>______________</w:t>
      </w:r>
    </w:p>
    <w:sectPr w:rsidR="0036317A" w:rsidRPr="0018215D" w:rsidSect="009029B9">
      <w:headerReference w:type="even" r:id="rId21"/>
      <w:headerReference w:type="default" r:id="rId22"/>
      <w:headerReference w:type="first" r:id="rId23"/>
      <w:pgSz w:w="11907" w:h="16834" w:code="9"/>
      <w:pgMar w:top="1418" w:right="1134" w:bottom="1134" w:left="1134" w:header="720" w:footer="482" w:gutter="0"/>
      <w:paperSrc w:first="15" w:other="15"/>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BED" w:rsidRDefault="00CB0BED" w:rsidP="00254DD3">
      <w:r>
        <w:separator/>
      </w:r>
    </w:p>
  </w:endnote>
  <w:endnote w:type="continuationSeparator" w:id="0">
    <w:p w:rsidR="00CB0BED" w:rsidRDefault="00CB0BED" w:rsidP="00254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TKaiti">
    <w:altName w:val="Arial Unicode MS"/>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KaiTi_GB2312">
    <w:panose1 w:val="02010609060101010101"/>
    <w:charset w:val="86"/>
    <w:family w:val="modern"/>
    <w:pitch w:val="fixed"/>
    <w:sig w:usb0="800002BF" w:usb1="38CF7CFA" w:usb2="00000016" w:usb3="00000000" w:csb0="00040001" w:csb1="00000000"/>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BED" w:rsidRDefault="00CB0BED">
    <w:pPr>
      <w:pStyle w:val="Footer"/>
    </w:pPr>
    <w:r>
      <w:rPr>
        <w:noProof/>
        <w:lang w:val="en-GB" w:eastAsia="zh-CN"/>
      </w:rPr>
      <w:drawing>
        <wp:anchor distT="0" distB="0" distL="114300" distR="114300" simplePos="0" relativeHeight="251656192" behindDoc="1" locked="0" layoutInCell="1" allowOverlap="1" wp14:anchorId="6E750DE6" wp14:editId="1BA323DF">
          <wp:simplePos x="0" y="0"/>
          <wp:positionH relativeFrom="column">
            <wp:posOffset>-150495</wp:posOffset>
          </wp:positionH>
          <wp:positionV relativeFrom="paragraph">
            <wp:posOffset>-893750</wp:posOffset>
          </wp:positionV>
          <wp:extent cx="1247775" cy="93535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BED" w:rsidRDefault="00CB0BED" w:rsidP="00200DF9">
    <w:pPr>
      <w:pStyle w:val="Footer"/>
      <w:tabs>
        <w:tab w:val="clear" w:pos="794"/>
        <w:tab w:val="clear" w:pos="1191"/>
        <w:tab w:val="clear" w:pos="1588"/>
        <w:tab w:val="clear" w:pos="1985"/>
        <w:tab w:val="clear" w:pos="4680"/>
        <w:tab w:val="clear" w:pos="9360"/>
        <w:tab w:val="left" w:pos="6061"/>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BED" w:rsidRDefault="00CB0B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BED" w:rsidRDefault="00CB0BED" w:rsidP="00254DD3">
      <w:r>
        <w:separator/>
      </w:r>
    </w:p>
  </w:footnote>
  <w:footnote w:type="continuationSeparator" w:id="0">
    <w:p w:rsidR="00CB0BED" w:rsidRDefault="00CB0BED" w:rsidP="00254DD3">
      <w:r>
        <w:continuationSeparator/>
      </w:r>
    </w:p>
  </w:footnote>
  <w:footnote w:id="1">
    <w:p w:rsidR="00CB0BED" w:rsidRDefault="00CB0BED" w:rsidP="0036317A">
      <w:pPr>
        <w:pStyle w:val="FootnoteText"/>
        <w:rPr>
          <w:lang w:val="en-US" w:eastAsia="zh-CN"/>
        </w:rPr>
      </w:pPr>
      <w:r>
        <w:rPr>
          <w:rStyle w:val="FootnoteReference"/>
        </w:rPr>
        <w:footnoteRef/>
      </w:r>
      <w:r w:rsidRPr="00D65871">
        <w:rPr>
          <w:lang w:val="en-GB" w:eastAsia="zh-CN"/>
        </w:rPr>
        <w:tab/>
      </w:r>
      <w:hyperlink r:id="rId1" w:history="1">
        <w:r>
          <w:rPr>
            <w:rStyle w:val="Hyperlink"/>
            <w:lang w:eastAsia="zh-CN"/>
          </w:rPr>
          <w:t>RSPG</w:t>
        </w:r>
        <w:r>
          <w:rPr>
            <w:rStyle w:val="Hyperlink"/>
            <w:lang w:eastAsia="zh-CN"/>
          </w:rPr>
          <w:t>有关许可共享接入的意见，</w:t>
        </w:r>
        <w:r>
          <w:rPr>
            <w:rStyle w:val="Hyperlink"/>
            <w:lang w:eastAsia="zh-CN"/>
          </w:rPr>
          <w:t>RSPG13-538</w:t>
        </w:r>
        <w:r>
          <w:rPr>
            <w:rStyle w:val="Hyperlink"/>
            <w:lang w:eastAsia="zh-CN"/>
          </w:rPr>
          <w:t>号文件</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BED" w:rsidRDefault="00CB0BED" w:rsidP="00F77DF1">
    <w:pPr>
      <w:pStyle w:val="Header"/>
      <w:ind w:right="360" w:firstLine="360"/>
    </w:pPr>
    <w:r>
      <w:rPr>
        <w:noProof/>
        <w:lang w:val="en-GB" w:eastAsia="zh-CN"/>
      </w:rPr>
      <w:drawing>
        <wp:anchor distT="0" distB="0" distL="114300" distR="114300" simplePos="0" relativeHeight="251657216" behindDoc="1" locked="0" layoutInCell="1" allowOverlap="0" wp14:anchorId="70BAFCB9" wp14:editId="507E3945">
          <wp:simplePos x="0" y="0"/>
          <wp:positionH relativeFrom="column">
            <wp:posOffset>-689305</wp:posOffset>
          </wp:positionH>
          <wp:positionV relativeFrom="paragraph">
            <wp:posOffset>-361645</wp:posOffset>
          </wp:positionV>
          <wp:extent cx="7620000" cy="10813415"/>
          <wp:effectExtent l="0" t="0" r="0" b="6985"/>
          <wp:wrapNone/>
          <wp:docPr id="10"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0813415"/>
                  </a:xfrm>
                  <a:prstGeom prst="rect">
                    <a:avLst/>
                  </a:prstGeom>
                  <a:noFill/>
                  <a:ln>
                    <a:noFill/>
                  </a:ln>
                </pic:spPr>
              </pic:pic>
            </a:graphicData>
          </a:graphic>
        </wp:anchor>
      </w:drawing>
    </w:r>
  </w:p>
  <w:p w:rsidR="00CB0BED" w:rsidRDefault="00CB0BED">
    <w:pPr>
      <w:pStyle w:val="Header"/>
    </w:pPr>
    <w:r w:rsidRPr="00254DD3">
      <w:rPr>
        <w:noProof/>
        <w:lang w:val="en-GB" w:eastAsia="zh-CN"/>
      </w:rPr>
      <w:drawing>
        <wp:anchor distT="0" distB="0" distL="114300" distR="114300" simplePos="0" relativeHeight="251651072" behindDoc="1" locked="0" layoutInCell="1" allowOverlap="1" wp14:anchorId="1567F3D8" wp14:editId="50026EE6">
          <wp:simplePos x="0" y="0"/>
          <wp:positionH relativeFrom="column">
            <wp:posOffset>-706755</wp:posOffset>
          </wp:positionH>
          <wp:positionV relativeFrom="paragraph">
            <wp:posOffset>-352425</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BED" w:rsidRDefault="00CB0BED">
    <w:pPr>
      <w:pStyle w:val="Header"/>
    </w:pPr>
    <w:r>
      <w:rPr>
        <w:b/>
        <w:lang w:eastAsia="zh-CN"/>
      </w:rPr>
      <w:tab/>
    </w:r>
    <w:r w:rsidRPr="00C54A74">
      <w:rPr>
        <w:rFonts w:hint="eastAsia"/>
        <w:b/>
        <w:lang w:eastAsia="zh-CN"/>
      </w:rPr>
      <w:t>ITU-R F.746-</w:t>
    </w:r>
    <w:r>
      <w:rPr>
        <w:b/>
        <w:lang w:eastAsia="zh-CN"/>
      </w:rPr>
      <w:t>10</w:t>
    </w:r>
    <w:r w:rsidRPr="00C54A74">
      <w:rPr>
        <w:rFonts w:hint="eastAsia"/>
        <w:b/>
        <w:lang w:eastAsia="zh-CN"/>
      </w:rPr>
      <w:t>建议书</w:t>
    </w:r>
    <w:r>
      <w:rPr>
        <w:b/>
        <w:lang w:eastAsia="zh-CN"/>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BED" w:rsidRDefault="00CB0BED" w:rsidP="00200DF9">
    <w:pPr>
      <w:pStyle w:val="Heade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tab/>
    </w:r>
    <w:r w:rsidRPr="00C54A74">
      <w:rPr>
        <w:rFonts w:hint="eastAsia"/>
        <w:b/>
        <w:lang w:eastAsia="zh-CN"/>
      </w:rPr>
      <w:t>ITU-R F.746-</w:t>
    </w:r>
    <w:r>
      <w:rPr>
        <w:b/>
        <w:lang w:eastAsia="zh-CN"/>
      </w:rPr>
      <w:t>10</w:t>
    </w:r>
    <w:r w:rsidRPr="00C54A74">
      <w:rPr>
        <w:rFonts w:hint="eastAsia"/>
        <w:b/>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BED" w:rsidRPr="00B21000" w:rsidRDefault="00CB0BED" w:rsidP="00156263">
    <w:pPr>
      <w:pStyle w:val="Header"/>
    </w:pPr>
    <w:r w:rsidRPr="00B21000">
      <w:rPr>
        <w:lang w:val="en-US"/>
      </w:rPr>
      <w:tab/>
    </w:r>
    <w:r w:rsidRPr="00B21000">
      <w:rPr>
        <w:b/>
        <w:bCs/>
      </w:rPr>
      <w:fldChar w:fldCharType="begin"/>
    </w:r>
    <w:r w:rsidRPr="00B21000">
      <w:rPr>
        <w:b/>
        <w:bCs/>
        <w:lang w:val="en-US"/>
      </w:rPr>
      <w:instrText>styleref href</w:instrText>
    </w:r>
    <w:r w:rsidRPr="00B21000">
      <w:rPr>
        <w:b/>
        <w:bCs/>
      </w:rPr>
      <w:fldChar w:fldCharType="separate"/>
    </w:r>
    <w:r w:rsidR="000247F8">
      <w:rPr>
        <w:b/>
        <w:bCs/>
        <w:noProof/>
      </w:rPr>
      <w:t>ITU-R  SM.2404-0</w:t>
    </w:r>
    <w:r w:rsidRPr="00B21000">
      <w:fldChar w:fldCharType="end"/>
    </w:r>
    <w:r>
      <w:t xml:space="preserve"> </w:t>
    </w:r>
    <w:r w:rsidRPr="00156263">
      <w:rPr>
        <w:rFonts w:hint="eastAsia"/>
        <w:b/>
        <w:bCs/>
        <w:lang w:eastAsia="zh-CN"/>
      </w:rPr>
      <w:t>报告</w:t>
    </w:r>
    <w:r w:rsidRPr="00B21000">
      <w:tab/>
    </w: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9</w:t>
    </w:r>
    <w:r w:rsidRPr="00B21000">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BED" w:rsidRPr="00156263" w:rsidRDefault="00CB0BED" w:rsidP="009B7DCB">
    <w:pPr>
      <w:pStyle w:val="Header"/>
      <w:rPr>
        <w:lang w:val="en-US" w:eastAsia="zh-CN"/>
      </w:rPr>
    </w:pPr>
    <w:r w:rsidRPr="00B21000">
      <w:rPr>
        <w:b/>
        <w:bCs/>
      </w:rPr>
      <w:fldChar w:fldCharType="begin"/>
    </w:r>
    <w:r w:rsidRPr="00B21000">
      <w:rPr>
        <w:b/>
        <w:bCs/>
        <w:lang w:val="en-US"/>
      </w:rPr>
      <w:instrText xml:space="preserve"> PAGE </w:instrText>
    </w:r>
    <w:r w:rsidRPr="00B21000">
      <w:rPr>
        <w:b/>
        <w:bCs/>
      </w:rPr>
      <w:fldChar w:fldCharType="separate"/>
    </w:r>
    <w:r w:rsidR="00F036C7">
      <w:rPr>
        <w:b/>
        <w:bCs/>
        <w:noProof/>
        <w:lang w:val="en-US"/>
      </w:rPr>
      <w:t>ii</w:t>
    </w:r>
    <w:r w:rsidRPr="00B21000">
      <w:fldChar w:fldCharType="end"/>
    </w:r>
    <w:r w:rsidRPr="00B21000">
      <w:rPr>
        <w:lang w:val="en-US"/>
      </w:rPr>
      <w:tab/>
    </w:r>
    <w:r w:rsidRPr="00B21000">
      <w:rPr>
        <w:b/>
        <w:bCs/>
      </w:rPr>
      <w:fldChar w:fldCharType="begin"/>
    </w:r>
    <w:r w:rsidRPr="00B21000">
      <w:rPr>
        <w:b/>
        <w:bCs/>
        <w:lang w:val="en-US"/>
      </w:rPr>
      <w:instrText>styleref href</w:instrText>
    </w:r>
    <w:r w:rsidRPr="00B21000">
      <w:rPr>
        <w:b/>
        <w:bCs/>
      </w:rPr>
      <w:fldChar w:fldCharType="separate"/>
    </w:r>
    <w:r w:rsidR="00F036C7">
      <w:rPr>
        <w:b/>
        <w:bCs/>
        <w:noProof/>
      </w:rPr>
      <w:t>ITU-R  SM.2404-0</w:t>
    </w:r>
    <w:r w:rsidRPr="00B21000">
      <w:fldChar w:fldCharType="end"/>
    </w:r>
    <w:r>
      <w:t xml:space="preserve"> </w:t>
    </w:r>
    <w:r w:rsidRPr="00156263">
      <w:rPr>
        <w:rFonts w:hint="eastAsia"/>
        <w:b/>
        <w:bCs/>
        <w:lang w:val="en-US" w:eastAsia="zh-CN"/>
      </w:rPr>
      <w:t>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BED" w:rsidRDefault="00CB0BED" w:rsidP="00156263">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036C7">
      <w:rPr>
        <w:rStyle w:val="PageNumber"/>
        <w:b/>
        <w:bCs/>
        <w:noProof/>
        <w:lang w:val="en-US"/>
      </w:rPr>
      <w:t>18</w:t>
    </w:r>
    <w:r>
      <w:rPr>
        <w:rStyle w:val="PageNumber"/>
        <w:b/>
        <w:bCs/>
      </w:rPr>
      <w:fldChar w:fldCharType="end"/>
    </w:r>
    <w:r>
      <w:rPr>
        <w:lang w:val="en-US"/>
      </w:rPr>
      <w:tab/>
    </w:r>
    <w:r w:rsidRPr="00B21000">
      <w:rPr>
        <w:b/>
        <w:bCs/>
      </w:rPr>
      <w:fldChar w:fldCharType="begin"/>
    </w:r>
    <w:r w:rsidRPr="00B21000">
      <w:rPr>
        <w:b/>
        <w:bCs/>
        <w:lang w:val="en-US"/>
      </w:rPr>
      <w:instrText>styleref href</w:instrText>
    </w:r>
    <w:r w:rsidRPr="00B21000">
      <w:rPr>
        <w:b/>
        <w:bCs/>
      </w:rPr>
      <w:fldChar w:fldCharType="separate"/>
    </w:r>
    <w:r w:rsidR="00F036C7">
      <w:rPr>
        <w:b/>
        <w:bCs/>
        <w:noProof/>
      </w:rPr>
      <w:t>ITU-R  SM.2404-0</w:t>
    </w:r>
    <w:r w:rsidRPr="00B21000">
      <w:fldChar w:fldCharType="end"/>
    </w:r>
    <w:r>
      <w:t xml:space="preserve"> </w:t>
    </w:r>
    <w:r w:rsidRPr="00156263">
      <w:rPr>
        <w:rFonts w:hint="eastAsia"/>
        <w:b/>
        <w:bCs/>
        <w:lang w:eastAsia="zh-CN"/>
      </w:rPr>
      <w:t>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BED" w:rsidRPr="00B21000" w:rsidRDefault="00CB0BED" w:rsidP="00156263">
    <w:pPr>
      <w:pStyle w:val="Header"/>
    </w:pPr>
    <w:r w:rsidRPr="00B21000">
      <w:rPr>
        <w:lang w:val="en-US"/>
      </w:rPr>
      <w:tab/>
    </w:r>
    <w:r w:rsidRPr="00B21000">
      <w:rPr>
        <w:b/>
        <w:bCs/>
      </w:rPr>
      <w:fldChar w:fldCharType="begin"/>
    </w:r>
    <w:r w:rsidRPr="00B21000">
      <w:rPr>
        <w:b/>
        <w:bCs/>
        <w:lang w:val="en-US"/>
      </w:rPr>
      <w:instrText>styleref href</w:instrText>
    </w:r>
    <w:r w:rsidRPr="00B21000">
      <w:rPr>
        <w:b/>
        <w:bCs/>
      </w:rPr>
      <w:fldChar w:fldCharType="separate"/>
    </w:r>
    <w:r w:rsidR="00F036C7">
      <w:rPr>
        <w:b/>
        <w:bCs/>
        <w:noProof/>
      </w:rPr>
      <w:t>ITU-R  SM.2404-0</w:t>
    </w:r>
    <w:r w:rsidRPr="00B21000">
      <w:fldChar w:fldCharType="end"/>
    </w:r>
    <w:r>
      <w:t xml:space="preserve"> </w:t>
    </w:r>
    <w:r w:rsidRPr="00156263">
      <w:rPr>
        <w:rFonts w:hint="eastAsia"/>
        <w:b/>
        <w:bCs/>
        <w:lang w:eastAsia="zh-CN"/>
      </w:rPr>
      <w:t>报告</w:t>
    </w:r>
    <w:r w:rsidRPr="00B21000">
      <w:tab/>
    </w:r>
    <w:r w:rsidRPr="00B21000">
      <w:rPr>
        <w:b/>
        <w:bCs/>
      </w:rPr>
      <w:fldChar w:fldCharType="begin"/>
    </w:r>
    <w:r w:rsidRPr="00B21000">
      <w:rPr>
        <w:b/>
        <w:bCs/>
        <w:lang w:val="en-US"/>
      </w:rPr>
      <w:instrText xml:space="preserve"> PAGE </w:instrText>
    </w:r>
    <w:r w:rsidRPr="00B21000">
      <w:rPr>
        <w:b/>
        <w:bCs/>
      </w:rPr>
      <w:fldChar w:fldCharType="separate"/>
    </w:r>
    <w:r w:rsidR="00F036C7">
      <w:rPr>
        <w:b/>
        <w:bCs/>
        <w:noProof/>
        <w:lang w:val="en-US"/>
      </w:rPr>
      <w:t>19</w:t>
    </w:r>
    <w:r w:rsidRPr="00B21000">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BED" w:rsidRPr="00B21000" w:rsidRDefault="00CB0BED" w:rsidP="00156263">
    <w:pPr>
      <w:pStyle w:val="Header"/>
    </w:pPr>
    <w:r w:rsidRPr="00B21000">
      <w:rPr>
        <w:lang w:val="en-US"/>
      </w:rPr>
      <w:tab/>
    </w:r>
    <w:r w:rsidRPr="00B21000">
      <w:rPr>
        <w:b/>
        <w:bCs/>
      </w:rPr>
      <w:fldChar w:fldCharType="begin"/>
    </w:r>
    <w:r w:rsidRPr="00B21000">
      <w:rPr>
        <w:b/>
        <w:bCs/>
        <w:lang w:val="en-US"/>
      </w:rPr>
      <w:instrText>styleref href</w:instrText>
    </w:r>
    <w:r w:rsidRPr="00B21000">
      <w:rPr>
        <w:b/>
        <w:bCs/>
      </w:rPr>
      <w:fldChar w:fldCharType="separate"/>
    </w:r>
    <w:r w:rsidR="00F036C7">
      <w:rPr>
        <w:b/>
        <w:bCs/>
        <w:noProof/>
      </w:rPr>
      <w:t>ITU-R  SM.2404-0</w:t>
    </w:r>
    <w:r w:rsidRPr="00B21000">
      <w:fldChar w:fldCharType="end"/>
    </w:r>
    <w:r>
      <w:t xml:space="preserve"> </w:t>
    </w:r>
    <w:r w:rsidRPr="00156263">
      <w:rPr>
        <w:rFonts w:hint="eastAsia"/>
        <w:b/>
        <w:bCs/>
        <w:lang w:eastAsia="zh-CN"/>
      </w:rPr>
      <w:t>报告</w:t>
    </w:r>
    <w:r w:rsidRPr="00B21000">
      <w:tab/>
    </w:r>
    <w:r w:rsidRPr="00B21000">
      <w:rPr>
        <w:b/>
        <w:bCs/>
      </w:rPr>
      <w:fldChar w:fldCharType="begin"/>
    </w:r>
    <w:r w:rsidRPr="00B21000">
      <w:rPr>
        <w:b/>
        <w:bCs/>
        <w:lang w:val="en-US"/>
      </w:rPr>
      <w:instrText xml:space="preserve"> PAGE </w:instrText>
    </w:r>
    <w:r w:rsidRPr="00B21000">
      <w:rPr>
        <w:b/>
        <w:bCs/>
      </w:rPr>
      <w:fldChar w:fldCharType="separate"/>
    </w:r>
    <w:r w:rsidR="00F036C7">
      <w:rPr>
        <w:b/>
        <w:bCs/>
        <w:noProof/>
        <w:lang w:val="en-US"/>
      </w:rPr>
      <w:t>1</w:t>
    </w:r>
    <w:r w:rsidRPr="00B21000">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11803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32AF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4EE7E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FAC1A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080AF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C058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28B9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1C76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46ED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5E37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56F62"/>
    <w:multiLevelType w:val="hybridMultilevel"/>
    <w:tmpl w:val="B2B8E6F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D15F66"/>
    <w:multiLevelType w:val="hybridMultilevel"/>
    <w:tmpl w:val="613C8FBC"/>
    <w:lvl w:ilvl="0" w:tplc="3FFAD462">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2C670BF"/>
    <w:multiLevelType w:val="hybridMultilevel"/>
    <w:tmpl w:val="632CF47A"/>
    <w:lvl w:ilvl="0" w:tplc="0409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368354B"/>
    <w:multiLevelType w:val="hybridMultilevel"/>
    <w:tmpl w:val="528AF626"/>
    <w:lvl w:ilvl="0" w:tplc="B9300CD2">
      <w:start w:val="1"/>
      <w:numFmt w:val="bullet"/>
      <w:lvlText w:val=""/>
      <w:lvlJc w:val="left"/>
      <w:pPr>
        <w:tabs>
          <w:tab w:val="num" w:pos="971"/>
        </w:tabs>
        <w:ind w:left="971" w:hanging="567"/>
      </w:pPr>
      <w:rPr>
        <w:rFonts w:ascii="Symbol" w:hAnsi="Symbol" w:hint="default"/>
      </w:rPr>
    </w:lvl>
    <w:lvl w:ilvl="1" w:tplc="04100003" w:tentative="1">
      <w:start w:val="1"/>
      <w:numFmt w:val="bullet"/>
      <w:lvlText w:val="o"/>
      <w:lvlJc w:val="left"/>
      <w:pPr>
        <w:tabs>
          <w:tab w:val="num" w:pos="1504"/>
        </w:tabs>
        <w:ind w:left="1504" w:hanging="360"/>
      </w:pPr>
      <w:rPr>
        <w:rFonts w:ascii="Courier New" w:hAnsi="Courier New" w:cs="Courier New" w:hint="default"/>
      </w:rPr>
    </w:lvl>
    <w:lvl w:ilvl="2" w:tplc="04100005" w:tentative="1">
      <w:start w:val="1"/>
      <w:numFmt w:val="bullet"/>
      <w:lvlText w:val=""/>
      <w:lvlJc w:val="left"/>
      <w:pPr>
        <w:tabs>
          <w:tab w:val="num" w:pos="2224"/>
        </w:tabs>
        <w:ind w:left="2224" w:hanging="360"/>
      </w:pPr>
      <w:rPr>
        <w:rFonts w:ascii="Wingdings" w:hAnsi="Wingdings" w:hint="default"/>
      </w:rPr>
    </w:lvl>
    <w:lvl w:ilvl="3" w:tplc="04100001" w:tentative="1">
      <w:start w:val="1"/>
      <w:numFmt w:val="bullet"/>
      <w:lvlText w:val=""/>
      <w:lvlJc w:val="left"/>
      <w:pPr>
        <w:tabs>
          <w:tab w:val="num" w:pos="2944"/>
        </w:tabs>
        <w:ind w:left="2944" w:hanging="360"/>
      </w:pPr>
      <w:rPr>
        <w:rFonts w:ascii="Symbol" w:hAnsi="Symbol" w:hint="default"/>
      </w:rPr>
    </w:lvl>
    <w:lvl w:ilvl="4" w:tplc="04100003" w:tentative="1">
      <w:start w:val="1"/>
      <w:numFmt w:val="bullet"/>
      <w:lvlText w:val="o"/>
      <w:lvlJc w:val="left"/>
      <w:pPr>
        <w:tabs>
          <w:tab w:val="num" w:pos="3664"/>
        </w:tabs>
        <w:ind w:left="3664" w:hanging="360"/>
      </w:pPr>
      <w:rPr>
        <w:rFonts w:ascii="Courier New" w:hAnsi="Courier New" w:cs="Courier New" w:hint="default"/>
      </w:rPr>
    </w:lvl>
    <w:lvl w:ilvl="5" w:tplc="04100005" w:tentative="1">
      <w:start w:val="1"/>
      <w:numFmt w:val="bullet"/>
      <w:lvlText w:val=""/>
      <w:lvlJc w:val="left"/>
      <w:pPr>
        <w:tabs>
          <w:tab w:val="num" w:pos="4384"/>
        </w:tabs>
        <w:ind w:left="4384" w:hanging="360"/>
      </w:pPr>
      <w:rPr>
        <w:rFonts w:ascii="Wingdings" w:hAnsi="Wingdings" w:hint="default"/>
      </w:rPr>
    </w:lvl>
    <w:lvl w:ilvl="6" w:tplc="04100001" w:tentative="1">
      <w:start w:val="1"/>
      <w:numFmt w:val="bullet"/>
      <w:lvlText w:val=""/>
      <w:lvlJc w:val="left"/>
      <w:pPr>
        <w:tabs>
          <w:tab w:val="num" w:pos="5104"/>
        </w:tabs>
        <w:ind w:left="5104" w:hanging="360"/>
      </w:pPr>
      <w:rPr>
        <w:rFonts w:ascii="Symbol" w:hAnsi="Symbol" w:hint="default"/>
      </w:rPr>
    </w:lvl>
    <w:lvl w:ilvl="7" w:tplc="04100003" w:tentative="1">
      <w:start w:val="1"/>
      <w:numFmt w:val="bullet"/>
      <w:lvlText w:val="o"/>
      <w:lvlJc w:val="left"/>
      <w:pPr>
        <w:tabs>
          <w:tab w:val="num" w:pos="5824"/>
        </w:tabs>
        <w:ind w:left="5824" w:hanging="360"/>
      </w:pPr>
      <w:rPr>
        <w:rFonts w:ascii="Courier New" w:hAnsi="Courier New" w:cs="Courier New" w:hint="default"/>
      </w:rPr>
    </w:lvl>
    <w:lvl w:ilvl="8" w:tplc="04100005" w:tentative="1">
      <w:start w:val="1"/>
      <w:numFmt w:val="bullet"/>
      <w:lvlText w:val=""/>
      <w:lvlJc w:val="left"/>
      <w:pPr>
        <w:tabs>
          <w:tab w:val="num" w:pos="6544"/>
        </w:tabs>
        <w:ind w:left="6544" w:hanging="360"/>
      </w:pPr>
      <w:rPr>
        <w:rFonts w:ascii="Wingdings" w:hAnsi="Wingdings" w:hint="default"/>
      </w:rPr>
    </w:lvl>
  </w:abstractNum>
  <w:abstractNum w:abstractNumId="14" w15:restartNumberingAfterBreak="0">
    <w:nsid w:val="170139CB"/>
    <w:multiLevelType w:val="hybridMultilevel"/>
    <w:tmpl w:val="DDCC65D2"/>
    <w:lvl w:ilvl="0" w:tplc="04130015">
      <w:start w:val="1"/>
      <w:numFmt w:val="upperLetter"/>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5" w15:restartNumberingAfterBreak="0">
    <w:nsid w:val="18F94219"/>
    <w:multiLevelType w:val="hybridMultilevel"/>
    <w:tmpl w:val="EDF8E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7D5A7A"/>
    <w:multiLevelType w:val="hybridMultilevel"/>
    <w:tmpl w:val="39889F7C"/>
    <w:lvl w:ilvl="0" w:tplc="3FD2DBF4">
      <w:start w:val="1"/>
      <w:numFmt w:val="decimal"/>
      <w:lvlText w:val="[%1]"/>
      <w:lvlJc w:val="left"/>
      <w:pPr>
        <w:ind w:left="1440" w:hanging="360"/>
      </w:pPr>
      <w:rPr>
        <w:rFonts w:hint="default"/>
      </w:rPr>
    </w:lvl>
    <w:lvl w:ilvl="1" w:tplc="9B60199E" w:tentative="1">
      <w:start w:val="1"/>
      <w:numFmt w:val="lowerLetter"/>
      <w:lvlText w:val="%2."/>
      <w:lvlJc w:val="left"/>
      <w:pPr>
        <w:ind w:left="2160" w:hanging="360"/>
      </w:pPr>
    </w:lvl>
    <w:lvl w:ilvl="2" w:tplc="37D20688" w:tentative="1">
      <w:start w:val="1"/>
      <w:numFmt w:val="lowerRoman"/>
      <w:lvlText w:val="%3."/>
      <w:lvlJc w:val="right"/>
      <w:pPr>
        <w:ind w:left="2880" w:hanging="180"/>
      </w:pPr>
    </w:lvl>
    <w:lvl w:ilvl="3" w:tplc="0E6EE738" w:tentative="1">
      <w:start w:val="1"/>
      <w:numFmt w:val="decimal"/>
      <w:lvlText w:val="%4."/>
      <w:lvlJc w:val="left"/>
      <w:pPr>
        <w:ind w:left="3600" w:hanging="360"/>
      </w:pPr>
    </w:lvl>
    <w:lvl w:ilvl="4" w:tplc="131C888A" w:tentative="1">
      <w:start w:val="1"/>
      <w:numFmt w:val="lowerLetter"/>
      <w:lvlText w:val="%5."/>
      <w:lvlJc w:val="left"/>
      <w:pPr>
        <w:ind w:left="4320" w:hanging="360"/>
      </w:pPr>
    </w:lvl>
    <w:lvl w:ilvl="5" w:tplc="AB8A36E2" w:tentative="1">
      <w:start w:val="1"/>
      <w:numFmt w:val="lowerRoman"/>
      <w:lvlText w:val="%6."/>
      <w:lvlJc w:val="right"/>
      <w:pPr>
        <w:ind w:left="5040" w:hanging="180"/>
      </w:pPr>
    </w:lvl>
    <w:lvl w:ilvl="6" w:tplc="D196DEF0" w:tentative="1">
      <w:start w:val="1"/>
      <w:numFmt w:val="decimal"/>
      <w:lvlText w:val="%7."/>
      <w:lvlJc w:val="left"/>
      <w:pPr>
        <w:ind w:left="5760" w:hanging="360"/>
      </w:pPr>
    </w:lvl>
    <w:lvl w:ilvl="7" w:tplc="1BC264E4" w:tentative="1">
      <w:start w:val="1"/>
      <w:numFmt w:val="lowerLetter"/>
      <w:lvlText w:val="%8."/>
      <w:lvlJc w:val="left"/>
      <w:pPr>
        <w:ind w:left="6480" w:hanging="360"/>
      </w:pPr>
    </w:lvl>
    <w:lvl w:ilvl="8" w:tplc="D4D80772" w:tentative="1">
      <w:start w:val="1"/>
      <w:numFmt w:val="lowerRoman"/>
      <w:lvlText w:val="%9."/>
      <w:lvlJc w:val="right"/>
      <w:pPr>
        <w:ind w:left="7200" w:hanging="180"/>
      </w:pPr>
    </w:lvl>
  </w:abstractNum>
  <w:abstractNum w:abstractNumId="17" w15:restartNumberingAfterBreak="0">
    <w:nsid w:val="20905A83"/>
    <w:multiLevelType w:val="hybridMultilevel"/>
    <w:tmpl w:val="FD0A2310"/>
    <w:lvl w:ilvl="0" w:tplc="3A2CF76E">
      <w:numFmt w:val="bullet"/>
      <w:lvlText w:val="-"/>
      <w:lvlJc w:val="left"/>
      <w:pPr>
        <w:ind w:left="720" w:hanging="450"/>
      </w:pPr>
      <w:rPr>
        <w:rFonts w:ascii="Times New Roman" w:eastAsia="MS Mincho"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2CCA7FAE"/>
    <w:multiLevelType w:val="hybridMultilevel"/>
    <w:tmpl w:val="391C48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0613C2A"/>
    <w:multiLevelType w:val="hybridMultilevel"/>
    <w:tmpl w:val="BD1E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63192B"/>
    <w:multiLevelType w:val="multilevel"/>
    <w:tmpl w:val="7026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767684"/>
    <w:multiLevelType w:val="hybridMultilevel"/>
    <w:tmpl w:val="0C428C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FB2795"/>
    <w:multiLevelType w:val="hybridMultilevel"/>
    <w:tmpl w:val="656EC8AA"/>
    <w:lvl w:ilvl="0" w:tplc="A51C95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A396F42"/>
    <w:multiLevelType w:val="hybridMultilevel"/>
    <w:tmpl w:val="31644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7D4578"/>
    <w:multiLevelType w:val="hybridMultilevel"/>
    <w:tmpl w:val="F9747A42"/>
    <w:lvl w:ilvl="0" w:tplc="2E62AE52">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1AD11A9"/>
    <w:multiLevelType w:val="hybridMultilevel"/>
    <w:tmpl w:val="2B28F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3187E07"/>
    <w:multiLevelType w:val="multilevel"/>
    <w:tmpl w:val="47B6A44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3937606"/>
    <w:multiLevelType w:val="multilevel"/>
    <w:tmpl w:val="08169820"/>
    <w:lvl w:ilvl="0">
      <w:start w:val="3"/>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51F3F68"/>
    <w:multiLevelType w:val="hybridMultilevel"/>
    <w:tmpl w:val="542808BA"/>
    <w:lvl w:ilvl="0" w:tplc="AE626318">
      <w:start w:val="101"/>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15:restartNumberingAfterBreak="0">
    <w:nsid w:val="66632C8F"/>
    <w:multiLevelType w:val="hybridMultilevel"/>
    <w:tmpl w:val="2B28F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E952BF3"/>
    <w:multiLevelType w:val="multilevel"/>
    <w:tmpl w:val="AC8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12367D"/>
    <w:multiLevelType w:val="hybridMultilevel"/>
    <w:tmpl w:val="D69E0AA0"/>
    <w:lvl w:ilvl="0" w:tplc="1C8A6162">
      <w:start w:val="1"/>
      <w:numFmt w:val="bullet"/>
      <w:lvlText w:val=""/>
      <w:lvlJc w:val="left"/>
      <w:pPr>
        <w:ind w:left="1851" w:hanging="360"/>
      </w:pPr>
      <w:rPr>
        <w:rFonts w:ascii="Wingdings" w:hAnsi="Wingdings" w:hint="default"/>
        <w:color w:val="D2232A"/>
      </w:rPr>
    </w:lvl>
    <w:lvl w:ilvl="1" w:tplc="08090003" w:tentative="1">
      <w:start w:val="1"/>
      <w:numFmt w:val="bullet"/>
      <w:lvlText w:val="o"/>
      <w:lvlJc w:val="left"/>
      <w:pPr>
        <w:ind w:left="2571" w:hanging="360"/>
      </w:pPr>
      <w:rPr>
        <w:rFonts w:ascii="Courier New" w:hAnsi="Courier New" w:cs="Courier New" w:hint="default"/>
      </w:rPr>
    </w:lvl>
    <w:lvl w:ilvl="2" w:tplc="08090005" w:tentative="1">
      <w:start w:val="1"/>
      <w:numFmt w:val="bullet"/>
      <w:lvlText w:val=""/>
      <w:lvlJc w:val="left"/>
      <w:pPr>
        <w:ind w:left="3291" w:hanging="360"/>
      </w:pPr>
      <w:rPr>
        <w:rFonts w:ascii="Wingdings" w:hAnsi="Wingdings" w:hint="default"/>
      </w:rPr>
    </w:lvl>
    <w:lvl w:ilvl="3" w:tplc="08090001" w:tentative="1">
      <w:start w:val="1"/>
      <w:numFmt w:val="bullet"/>
      <w:lvlText w:val=""/>
      <w:lvlJc w:val="left"/>
      <w:pPr>
        <w:ind w:left="4011" w:hanging="360"/>
      </w:pPr>
      <w:rPr>
        <w:rFonts w:ascii="Symbol" w:hAnsi="Symbol" w:hint="default"/>
      </w:rPr>
    </w:lvl>
    <w:lvl w:ilvl="4" w:tplc="08090003" w:tentative="1">
      <w:start w:val="1"/>
      <w:numFmt w:val="bullet"/>
      <w:lvlText w:val="o"/>
      <w:lvlJc w:val="left"/>
      <w:pPr>
        <w:ind w:left="4731" w:hanging="360"/>
      </w:pPr>
      <w:rPr>
        <w:rFonts w:ascii="Courier New" w:hAnsi="Courier New" w:cs="Courier New" w:hint="default"/>
      </w:rPr>
    </w:lvl>
    <w:lvl w:ilvl="5" w:tplc="08090005" w:tentative="1">
      <w:start w:val="1"/>
      <w:numFmt w:val="bullet"/>
      <w:lvlText w:val=""/>
      <w:lvlJc w:val="left"/>
      <w:pPr>
        <w:ind w:left="5451" w:hanging="360"/>
      </w:pPr>
      <w:rPr>
        <w:rFonts w:ascii="Wingdings" w:hAnsi="Wingdings" w:hint="default"/>
      </w:rPr>
    </w:lvl>
    <w:lvl w:ilvl="6" w:tplc="08090001" w:tentative="1">
      <w:start w:val="1"/>
      <w:numFmt w:val="bullet"/>
      <w:lvlText w:val=""/>
      <w:lvlJc w:val="left"/>
      <w:pPr>
        <w:ind w:left="6171" w:hanging="360"/>
      </w:pPr>
      <w:rPr>
        <w:rFonts w:ascii="Symbol" w:hAnsi="Symbol" w:hint="default"/>
      </w:rPr>
    </w:lvl>
    <w:lvl w:ilvl="7" w:tplc="08090003" w:tentative="1">
      <w:start w:val="1"/>
      <w:numFmt w:val="bullet"/>
      <w:lvlText w:val="o"/>
      <w:lvlJc w:val="left"/>
      <w:pPr>
        <w:ind w:left="6891" w:hanging="360"/>
      </w:pPr>
      <w:rPr>
        <w:rFonts w:ascii="Courier New" w:hAnsi="Courier New" w:cs="Courier New" w:hint="default"/>
      </w:rPr>
    </w:lvl>
    <w:lvl w:ilvl="8" w:tplc="08090005" w:tentative="1">
      <w:start w:val="1"/>
      <w:numFmt w:val="bullet"/>
      <w:lvlText w:val=""/>
      <w:lvlJc w:val="left"/>
      <w:pPr>
        <w:ind w:left="7611" w:hanging="360"/>
      </w:pPr>
      <w:rPr>
        <w:rFonts w:ascii="Wingdings" w:hAnsi="Wingdings" w:hint="default"/>
      </w:rPr>
    </w:lvl>
  </w:abstractNum>
  <w:abstractNum w:abstractNumId="32" w15:restartNumberingAfterBreak="0">
    <w:nsid w:val="77CF1066"/>
    <w:multiLevelType w:val="multilevel"/>
    <w:tmpl w:val="B1AE09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95D3001"/>
    <w:multiLevelType w:val="hybridMultilevel"/>
    <w:tmpl w:val="BE0EC374"/>
    <w:lvl w:ilvl="0" w:tplc="10084E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2D3E12"/>
    <w:multiLevelType w:val="hybridMultilevel"/>
    <w:tmpl w:val="DA4881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2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4"/>
  </w:num>
  <w:num w:numId="15">
    <w:abstractNumId w:val="29"/>
  </w:num>
  <w:num w:numId="16">
    <w:abstractNumId w:val="25"/>
  </w:num>
  <w:num w:numId="17">
    <w:abstractNumId w:val="22"/>
  </w:num>
  <w:num w:numId="18">
    <w:abstractNumId w:val="11"/>
  </w:num>
  <w:num w:numId="19">
    <w:abstractNumId w:val="32"/>
  </w:num>
  <w:num w:numId="20">
    <w:abstractNumId w:val="28"/>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12"/>
  </w:num>
  <w:num w:numId="24">
    <w:abstractNumId w:val="15"/>
  </w:num>
  <w:num w:numId="25">
    <w:abstractNumId w:val="23"/>
  </w:num>
  <w:num w:numId="26">
    <w:abstractNumId w:val="10"/>
  </w:num>
  <w:num w:numId="27">
    <w:abstractNumId w:val="31"/>
  </w:num>
  <w:num w:numId="28">
    <w:abstractNumId w:val="30"/>
  </w:num>
  <w:num w:numId="29">
    <w:abstractNumId w:val="20"/>
  </w:num>
  <w:num w:numId="30">
    <w:abstractNumId w:val="34"/>
  </w:num>
  <w:num w:numId="31">
    <w:abstractNumId w:val="33"/>
  </w:num>
  <w:num w:numId="32">
    <w:abstractNumId w:val="21"/>
  </w:num>
  <w:num w:numId="33">
    <w:abstractNumId w:val="17"/>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703"/>
    <w:rsid w:val="00000D63"/>
    <w:rsid w:val="000018B8"/>
    <w:rsid w:val="00012305"/>
    <w:rsid w:val="00012BD2"/>
    <w:rsid w:val="00017E17"/>
    <w:rsid w:val="000205E4"/>
    <w:rsid w:val="00023EAB"/>
    <w:rsid w:val="000244A7"/>
    <w:rsid w:val="000247F8"/>
    <w:rsid w:val="00026A67"/>
    <w:rsid w:val="00036C5D"/>
    <w:rsid w:val="00036D1C"/>
    <w:rsid w:val="00036FF2"/>
    <w:rsid w:val="000376D0"/>
    <w:rsid w:val="00040085"/>
    <w:rsid w:val="0004186F"/>
    <w:rsid w:val="00043D94"/>
    <w:rsid w:val="00044372"/>
    <w:rsid w:val="000446FD"/>
    <w:rsid w:val="00045394"/>
    <w:rsid w:val="000501D8"/>
    <w:rsid w:val="00052D12"/>
    <w:rsid w:val="00053CBA"/>
    <w:rsid w:val="00057EA9"/>
    <w:rsid w:val="00061A75"/>
    <w:rsid w:val="00062BEB"/>
    <w:rsid w:val="00064F2B"/>
    <w:rsid w:val="0006799E"/>
    <w:rsid w:val="000725C8"/>
    <w:rsid w:val="00073E21"/>
    <w:rsid w:val="00073F6B"/>
    <w:rsid w:val="00077793"/>
    <w:rsid w:val="00082954"/>
    <w:rsid w:val="00082B7A"/>
    <w:rsid w:val="00083923"/>
    <w:rsid w:val="000842B5"/>
    <w:rsid w:val="0008508D"/>
    <w:rsid w:val="00086FC3"/>
    <w:rsid w:val="000919E7"/>
    <w:rsid w:val="0009213D"/>
    <w:rsid w:val="00096FB5"/>
    <w:rsid w:val="00097FBE"/>
    <w:rsid w:val="000B2124"/>
    <w:rsid w:val="000B301E"/>
    <w:rsid w:val="000B55D5"/>
    <w:rsid w:val="000B5F81"/>
    <w:rsid w:val="000B6666"/>
    <w:rsid w:val="000B66FD"/>
    <w:rsid w:val="000C0531"/>
    <w:rsid w:val="000C2AA6"/>
    <w:rsid w:val="000C2B6D"/>
    <w:rsid w:val="000C4336"/>
    <w:rsid w:val="000C64FA"/>
    <w:rsid w:val="000D0A81"/>
    <w:rsid w:val="000D391E"/>
    <w:rsid w:val="000D47D7"/>
    <w:rsid w:val="000D5CA5"/>
    <w:rsid w:val="000D69C7"/>
    <w:rsid w:val="000D7136"/>
    <w:rsid w:val="000D7741"/>
    <w:rsid w:val="000E10BE"/>
    <w:rsid w:val="000E2145"/>
    <w:rsid w:val="000E2390"/>
    <w:rsid w:val="000E4AB8"/>
    <w:rsid w:val="000E573A"/>
    <w:rsid w:val="000E5C1B"/>
    <w:rsid w:val="000E5E05"/>
    <w:rsid w:val="000E7032"/>
    <w:rsid w:val="000F39D9"/>
    <w:rsid w:val="000F3A92"/>
    <w:rsid w:val="00104D97"/>
    <w:rsid w:val="00106387"/>
    <w:rsid w:val="001068B5"/>
    <w:rsid w:val="00106C16"/>
    <w:rsid w:val="00113D65"/>
    <w:rsid w:val="001203DB"/>
    <w:rsid w:val="00120C12"/>
    <w:rsid w:val="001232B9"/>
    <w:rsid w:val="001233B7"/>
    <w:rsid w:val="001258FE"/>
    <w:rsid w:val="0012645A"/>
    <w:rsid w:val="00130D78"/>
    <w:rsid w:val="00132550"/>
    <w:rsid w:val="00132CA1"/>
    <w:rsid w:val="0013529F"/>
    <w:rsid w:val="00141D51"/>
    <w:rsid w:val="00141F96"/>
    <w:rsid w:val="001421A9"/>
    <w:rsid w:val="00153135"/>
    <w:rsid w:val="00156263"/>
    <w:rsid w:val="00160CF6"/>
    <w:rsid w:val="00161829"/>
    <w:rsid w:val="00166669"/>
    <w:rsid w:val="00166A29"/>
    <w:rsid w:val="00167B79"/>
    <w:rsid w:val="00172CA5"/>
    <w:rsid w:val="001731D5"/>
    <w:rsid w:val="00174236"/>
    <w:rsid w:val="001776B3"/>
    <w:rsid w:val="001843F8"/>
    <w:rsid w:val="0018550C"/>
    <w:rsid w:val="00187A22"/>
    <w:rsid w:val="00190053"/>
    <w:rsid w:val="00193CF7"/>
    <w:rsid w:val="00193F57"/>
    <w:rsid w:val="00195210"/>
    <w:rsid w:val="001966BF"/>
    <w:rsid w:val="00196EFB"/>
    <w:rsid w:val="001A1C5B"/>
    <w:rsid w:val="001A78EE"/>
    <w:rsid w:val="001B1011"/>
    <w:rsid w:val="001B19D8"/>
    <w:rsid w:val="001B42B5"/>
    <w:rsid w:val="001B7B28"/>
    <w:rsid w:val="001C02A7"/>
    <w:rsid w:val="001C3414"/>
    <w:rsid w:val="001D0B49"/>
    <w:rsid w:val="001D2D31"/>
    <w:rsid w:val="001D373A"/>
    <w:rsid w:val="001D52C9"/>
    <w:rsid w:val="001D5C0F"/>
    <w:rsid w:val="001E0A72"/>
    <w:rsid w:val="001E39F0"/>
    <w:rsid w:val="001F0022"/>
    <w:rsid w:val="001F4249"/>
    <w:rsid w:val="001F6577"/>
    <w:rsid w:val="001F6963"/>
    <w:rsid w:val="001F70AA"/>
    <w:rsid w:val="0020000D"/>
    <w:rsid w:val="00200DF9"/>
    <w:rsid w:val="002020ED"/>
    <w:rsid w:val="002021CA"/>
    <w:rsid w:val="002032D5"/>
    <w:rsid w:val="0020350B"/>
    <w:rsid w:val="00204CB2"/>
    <w:rsid w:val="0021097E"/>
    <w:rsid w:val="0022194F"/>
    <w:rsid w:val="00223C1D"/>
    <w:rsid w:val="0022472D"/>
    <w:rsid w:val="002257A6"/>
    <w:rsid w:val="00225A04"/>
    <w:rsid w:val="00232260"/>
    <w:rsid w:val="00235840"/>
    <w:rsid w:val="0023602A"/>
    <w:rsid w:val="00236C73"/>
    <w:rsid w:val="00237547"/>
    <w:rsid w:val="00240D68"/>
    <w:rsid w:val="00240FFD"/>
    <w:rsid w:val="002439DA"/>
    <w:rsid w:val="00244E65"/>
    <w:rsid w:val="00247CE9"/>
    <w:rsid w:val="00250DC6"/>
    <w:rsid w:val="00252B99"/>
    <w:rsid w:val="00253FD9"/>
    <w:rsid w:val="00254DD3"/>
    <w:rsid w:val="00257E0D"/>
    <w:rsid w:val="002608F4"/>
    <w:rsid w:val="00260C6D"/>
    <w:rsid w:val="00260D12"/>
    <w:rsid w:val="0026179C"/>
    <w:rsid w:val="002629C4"/>
    <w:rsid w:val="0026440A"/>
    <w:rsid w:val="00264AAD"/>
    <w:rsid w:val="00267F2B"/>
    <w:rsid w:val="00271FB0"/>
    <w:rsid w:val="00272AA8"/>
    <w:rsid w:val="00274CC8"/>
    <w:rsid w:val="002837FF"/>
    <w:rsid w:val="00284CBE"/>
    <w:rsid w:val="00284DBA"/>
    <w:rsid w:val="00286A1B"/>
    <w:rsid w:val="00290C32"/>
    <w:rsid w:val="002937EA"/>
    <w:rsid w:val="00294F0D"/>
    <w:rsid w:val="0029776B"/>
    <w:rsid w:val="002A0417"/>
    <w:rsid w:val="002A27B9"/>
    <w:rsid w:val="002A47BB"/>
    <w:rsid w:val="002A6938"/>
    <w:rsid w:val="002A748D"/>
    <w:rsid w:val="002A76A6"/>
    <w:rsid w:val="002B02CA"/>
    <w:rsid w:val="002B2D05"/>
    <w:rsid w:val="002B3C3F"/>
    <w:rsid w:val="002B4E15"/>
    <w:rsid w:val="002B5F9E"/>
    <w:rsid w:val="002B6DD1"/>
    <w:rsid w:val="002B7ED0"/>
    <w:rsid w:val="002C7213"/>
    <w:rsid w:val="002C78A7"/>
    <w:rsid w:val="002D5A5E"/>
    <w:rsid w:val="002E213A"/>
    <w:rsid w:val="002E2F3A"/>
    <w:rsid w:val="002E4816"/>
    <w:rsid w:val="002E4DDA"/>
    <w:rsid w:val="002E6ED6"/>
    <w:rsid w:val="002F2836"/>
    <w:rsid w:val="002F39F0"/>
    <w:rsid w:val="002F3D87"/>
    <w:rsid w:val="002F7A8C"/>
    <w:rsid w:val="003009B5"/>
    <w:rsid w:val="003066F9"/>
    <w:rsid w:val="0030734D"/>
    <w:rsid w:val="0030778F"/>
    <w:rsid w:val="00310267"/>
    <w:rsid w:val="00310965"/>
    <w:rsid w:val="00311C34"/>
    <w:rsid w:val="00314A16"/>
    <w:rsid w:val="00317C70"/>
    <w:rsid w:val="00323A45"/>
    <w:rsid w:val="0032467D"/>
    <w:rsid w:val="00331B4F"/>
    <w:rsid w:val="00331C6A"/>
    <w:rsid w:val="003521BC"/>
    <w:rsid w:val="00353401"/>
    <w:rsid w:val="00356115"/>
    <w:rsid w:val="003561E6"/>
    <w:rsid w:val="0036317A"/>
    <w:rsid w:val="00363E58"/>
    <w:rsid w:val="003660B8"/>
    <w:rsid w:val="003663C9"/>
    <w:rsid w:val="003678CB"/>
    <w:rsid w:val="003709FE"/>
    <w:rsid w:val="003725AE"/>
    <w:rsid w:val="00373871"/>
    <w:rsid w:val="00373AD3"/>
    <w:rsid w:val="00377B61"/>
    <w:rsid w:val="00380B82"/>
    <w:rsid w:val="00382F76"/>
    <w:rsid w:val="003848DB"/>
    <w:rsid w:val="003967DE"/>
    <w:rsid w:val="003A1DF1"/>
    <w:rsid w:val="003A3E32"/>
    <w:rsid w:val="003A7972"/>
    <w:rsid w:val="003B5ED7"/>
    <w:rsid w:val="003B6D7C"/>
    <w:rsid w:val="003C397F"/>
    <w:rsid w:val="003C4280"/>
    <w:rsid w:val="003C661C"/>
    <w:rsid w:val="003D2587"/>
    <w:rsid w:val="003D2FA3"/>
    <w:rsid w:val="003D3C40"/>
    <w:rsid w:val="003D3C81"/>
    <w:rsid w:val="003D7C0D"/>
    <w:rsid w:val="003D7FF4"/>
    <w:rsid w:val="003E2119"/>
    <w:rsid w:val="003E4C14"/>
    <w:rsid w:val="003E633F"/>
    <w:rsid w:val="003F2B6B"/>
    <w:rsid w:val="003F4270"/>
    <w:rsid w:val="003F438F"/>
    <w:rsid w:val="003F688D"/>
    <w:rsid w:val="00400B47"/>
    <w:rsid w:val="004041E2"/>
    <w:rsid w:val="004054B5"/>
    <w:rsid w:val="004060ED"/>
    <w:rsid w:val="00411805"/>
    <w:rsid w:val="00411997"/>
    <w:rsid w:val="00413879"/>
    <w:rsid w:val="00414FEF"/>
    <w:rsid w:val="00420D1F"/>
    <w:rsid w:val="004211EC"/>
    <w:rsid w:val="0042146B"/>
    <w:rsid w:val="00421B18"/>
    <w:rsid w:val="00421BEA"/>
    <w:rsid w:val="00423697"/>
    <w:rsid w:val="004239F6"/>
    <w:rsid w:val="00425AAA"/>
    <w:rsid w:val="0042704B"/>
    <w:rsid w:val="004308B3"/>
    <w:rsid w:val="004329A4"/>
    <w:rsid w:val="00434FF1"/>
    <w:rsid w:val="00435397"/>
    <w:rsid w:val="00436F2C"/>
    <w:rsid w:val="00437D35"/>
    <w:rsid w:val="0044315D"/>
    <w:rsid w:val="0044404E"/>
    <w:rsid w:val="004507F8"/>
    <w:rsid w:val="00450922"/>
    <w:rsid w:val="00450CE6"/>
    <w:rsid w:val="00454350"/>
    <w:rsid w:val="0046395A"/>
    <w:rsid w:val="00464BD3"/>
    <w:rsid w:val="0046629F"/>
    <w:rsid w:val="0047205D"/>
    <w:rsid w:val="00477E2F"/>
    <w:rsid w:val="00480EE0"/>
    <w:rsid w:val="00481962"/>
    <w:rsid w:val="004845C5"/>
    <w:rsid w:val="00493224"/>
    <w:rsid w:val="004936F4"/>
    <w:rsid w:val="004945A5"/>
    <w:rsid w:val="004947AD"/>
    <w:rsid w:val="00495EF0"/>
    <w:rsid w:val="0049658E"/>
    <w:rsid w:val="004A13CA"/>
    <w:rsid w:val="004A4B77"/>
    <w:rsid w:val="004A7E66"/>
    <w:rsid w:val="004B1F82"/>
    <w:rsid w:val="004B25A0"/>
    <w:rsid w:val="004B36DA"/>
    <w:rsid w:val="004B7683"/>
    <w:rsid w:val="004C0E84"/>
    <w:rsid w:val="004C7C1A"/>
    <w:rsid w:val="004D04CE"/>
    <w:rsid w:val="004D74A1"/>
    <w:rsid w:val="004E20BE"/>
    <w:rsid w:val="004E3509"/>
    <w:rsid w:val="004E5703"/>
    <w:rsid w:val="004E68B1"/>
    <w:rsid w:val="004E6D99"/>
    <w:rsid w:val="004E7D02"/>
    <w:rsid w:val="004F0677"/>
    <w:rsid w:val="004F08C4"/>
    <w:rsid w:val="004F2DB0"/>
    <w:rsid w:val="004F55E2"/>
    <w:rsid w:val="004F6316"/>
    <w:rsid w:val="004F68BB"/>
    <w:rsid w:val="004F76F7"/>
    <w:rsid w:val="0050482D"/>
    <w:rsid w:val="005070DA"/>
    <w:rsid w:val="0051208F"/>
    <w:rsid w:val="00512573"/>
    <w:rsid w:val="005139BC"/>
    <w:rsid w:val="005211C3"/>
    <w:rsid w:val="005216A2"/>
    <w:rsid w:val="0052251F"/>
    <w:rsid w:val="00527510"/>
    <w:rsid w:val="00527B02"/>
    <w:rsid w:val="00531597"/>
    <w:rsid w:val="0053406F"/>
    <w:rsid w:val="00534BDF"/>
    <w:rsid w:val="00535A9E"/>
    <w:rsid w:val="00536B8E"/>
    <w:rsid w:val="00537B5C"/>
    <w:rsid w:val="00540113"/>
    <w:rsid w:val="005408DE"/>
    <w:rsid w:val="005460AC"/>
    <w:rsid w:val="00547F34"/>
    <w:rsid w:val="0055083B"/>
    <w:rsid w:val="00550CBB"/>
    <w:rsid w:val="005524C5"/>
    <w:rsid w:val="00554CF1"/>
    <w:rsid w:val="00561EFD"/>
    <w:rsid w:val="00563D46"/>
    <w:rsid w:val="00565393"/>
    <w:rsid w:val="005665D1"/>
    <w:rsid w:val="00567133"/>
    <w:rsid w:val="00570C15"/>
    <w:rsid w:val="00573CB4"/>
    <w:rsid w:val="005748D8"/>
    <w:rsid w:val="0057656B"/>
    <w:rsid w:val="005769A6"/>
    <w:rsid w:val="00581329"/>
    <w:rsid w:val="0058186A"/>
    <w:rsid w:val="00582DB1"/>
    <w:rsid w:val="005861F6"/>
    <w:rsid w:val="0058669D"/>
    <w:rsid w:val="005900B3"/>
    <w:rsid w:val="00594684"/>
    <w:rsid w:val="00594BA9"/>
    <w:rsid w:val="005A4503"/>
    <w:rsid w:val="005A453D"/>
    <w:rsid w:val="005A680B"/>
    <w:rsid w:val="005A7206"/>
    <w:rsid w:val="005B1110"/>
    <w:rsid w:val="005B137F"/>
    <w:rsid w:val="005B3340"/>
    <w:rsid w:val="005B3B0A"/>
    <w:rsid w:val="005B3B61"/>
    <w:rsid w:val="005C0606"/>
    <w:rsid w:val="005C1432"/>
    <w:rsid w:val="005C4E15"/>
    <w:rsid w:val="005D0496"/>
    <w:rsid w:val="005D59E8"/>
    <w:rsid w:val="005D6CE3"/>
    <w:rsid w:val="005D7BED"/>
    <w:rsid w:val="005E0567"/>
    <w:rsid w:val="005E2745"/>
    <w:rsid w:val="005E44BF"/>
    <w:rsid w:val="005E6304"/>
    <w:rsid w:val="005E7E17"/>
    <w:rsid w:val="005F209E"/>
    <w:rsid w:val="005F23C5"/>
    <w:rsid w:val="005F6D30"/>
    <w:rsid w:val="00601832"/>
    <w:rsid w:val="00603B74"/>
    <w:rsid w:val="006053E7"/>
    <w:rsid w:val="00613313"/>
    <w:rsid w:val="00613D8B"/>
    <w:rsid w:val="006215F9"/>
    <w:rsid w:val="00623F72"/>
    <w:rsid w:val="00626F4C"/>
    <w:rsid w:val="00631A4C"/>
    <w:rsid w:val="006342AE"/>
    <w:rsid w:val="006436D1"/>
    <w:rsid w:val="00644585"/>
    <w:rsid w:val="00646865"/>
    <w:rsid w:val="006469C8"/>
    <w:rsid w:val="006471B2"/>
    <w:rsid w:val="006531F0"/>
    <w:rsid w:val="006538CF"/>
    <w:rsid w:val="006600DD"/>
    <w:rsid w:val="00660E7A"/>
    <w:rsid w:val="0066406B"/>
    <w:rsid w:val="00665C7B"/>
    <w:rsid w:val="006667BD"/>
    <w:rsid w:val="006668F2"/>
    <w:rsid w:val="00667DF4"/>
    <w:rsid w:val="00670D59"/>
    <w:rsid w:val="00671AAD"/>
    <w:rsid w:val="006725FC"/>
    <w:rsid w:val="00672FA8"/>
    <w:rsid w:val="00676708"/>
    <w:rsid w:val="00684D06"/>
    <w:rsid w:val="00685E8D"/>
    <w:rsid w:val="0069030E"/>
    <w:rsid w:val="00690978"/>
    <w:rsid w:val="00692220"/>
    <w:rsid w:val="006959ED"/>
    <w:rsid w:val="0069697A"/>
    <w:rsid w:val="006971A6"/>
    <w:rsid w:val="00697C3D"/>
    <w:rsid w:val="006A0AEC"/>
    <w:rsid w:val="006A1C28"/>
    <w:rsid w:val="006A3818"/>
    <w:rsid w:val="006A6759"/>
    <w:rsid w:val="006A6F7C"/>
    <w:rsid w:val="006A7EC4"/>
    <w:rsid w:val="006B4DAB"/>
    <w:rsid w:val="006B7B86"/>
    <w:rsid w:val="006C0047"/>
    <w:rsid w:val="006C375F"/>
    <w:rsid w:val="006C55B5"/>
    <w:rsid w:val="006C7705"/>
    <w:rsid w:val="006D05B7"/>
    <w:rsid w:val="006D10C9"/>
    <w:rsid w:val="006D3152"/>
    <w:rsid w:val="006D572A"/>
    <w:rsid w:val="006E06EC"/>
    <w:rsid w:val="006E07A8"/>
    <w:rsid w:val="006E7E32"/>
    <w:rsid w:val="006F1A5E"/>
    <w:rsid w:val="006F47D3"/>
    <w:rsid w:val="006F63AA"/>
    <w:rsid w:val="006F6A72"/>
    <w:rsid w:val="006F7804"/>
    <w:rsid w:val="00700E8B"/>
    <w:rsid w:val="00702E1B"/>
    <w:rsid w:val="00703228"/>
    <w:rsid w:val="0070363D"/>
    <w:rsid w:val="007068C1"/>
    <w:rsid w:val="007117EE"/>
    <w:rsid w:val="007132B1"/>
    <w:rsid w:val="00713B4F"/>
    <w:rsid w:val="007140BC"/>
    <w:rsid w:val="0071565F"/>
    <w:rsid w:val="0071643C"/>
    <w:rsid w:val="007165F3"/>
    <w:rsid w:val="00716D2C"/>
    <w:rsid w:val="0071784D"/>
    <w:rsid w:val="0072244A"/>
    <w:rsid w:val="00723E5E"/>
    <w:rsid w:val="00724E30"/>
    <w:rsid w:val="00726249"/>
    <w:rsid w:val="007265D5"/>
    <w:rsid w:val="00726D01"/>
    <w:rsid w:val="0073181F"/>
    <w:rsid w:val="0073777E"/>
    <w:rsid w:val="00742D38"/>
    <w:rsid w:val="007514C1"/>
    <w:rsid w:val="00754ACB"/>
    <w:rsid w:val="00755B69"/>
    <w:rsid w:val="00756028"/>
    <w:rsid w:val="0076791F"/>
    <w:rsid w:val="0077021E"/>
    <w:rsid w:val="0077571A"/>
    <w:rsid w:val="00777CE2"/>
    <w:rsid w:val="00782795"/>
    <w:rsid w:val="00784711"/>
    <w:rsid w:val="007931FA"/>
    <w:rsid w:val="00793A45"/>
    <w:rsid w:val="007946B4"/>
    <w:rsid w:val="00795ED1"/>
    <w:rsid w:val="00797460"/>
    <w:rsid w:val="007A1F6D"/>
    <w:rsid w:val="007A5759"/>
    <w:rsid w:val="007A5E23"/>
    <w:rsid w:val="007A71B9"/>
    <w:rsid w:val="007B03B5"/>
    <w:rsid w:val="007B40C9"/>
    <w:rsid w:val="007B5C6B"/>
    <w:rsid w:val="007B610C"/>
    <w:rsid w:val="007B794D"/>
    <w:rsid w:val="007B79B4"/>
    <w:rsid w:val="007C412E"/>
    <w:rsid w:val="007C537B"/>
    <w:rsid w:val="007C5E57"/>
    <w:rsid w:val="007C79BB"/>
    <w:rsid w:val="007D1E59"/>
    <w:rsid w:val="007D38E6"/>
    <w:rsid w:val="007D5DB9"/>
    <w:rsid w:val="007D6B12"/>
    <w:rsid w:val="007E2A04"/>
    <w:rsid w:val="007E5D5A"/>
    <w:rsid w:val="007E6CB0"/>
    <w:rsid w:val="007E749A"/>
    <w:rsid w:val="007F65DA"/>
    <w:rsid w:val="00801614"/>
    <w:rsid w:val="00802002"/>
    <w:rsid w:val="00802FFE"/>
    <w:rsid w:val="00803618"/>
    <w:rsid w:val="00804DB9"/>
    <w:rsid w:val="00805529"/>
    <w:rsid w:val="00811538"/>
    <w:rsid w:val="00812751"/>
    <w:rsid w:val="008167FC"/>
    <w:rsid w:val="0082193E"/>
    <w:rsid w:val="0082242F"/>
    <w:rsid w:val="00822944"/>
    <w:rsid w:val="008235F8"/>
    <w:rsid w:val="00823F24"/>
    <w:rsid w:val="008316C2"/>
    <w:rsid w:val="0083309E"/>
    <w:rsid w:val="00834856"/>
    <w:rsid w:val="0083500C"/>
    <w:rsid w:val="008374AE"/>
    <w:rsid w:val="00837DFD"/>
    <w:rsid w:val="00840CC9"/>
    <w:rsid w:val="0084504D"/>
    <w:rsid w:val="008451BC"/>
    <w:rsid w:val="00850096"/>
    <w:rsid w:val="00851747"/>
    <w:rsid w:val="0085260E"/>
    <w:rsid w:val="00853366"/>
    <w:rsid w:val="00853AD5"/>
    <w:rsid w:val="00853BFF"/>
    <w:rsid w:val="008540F0"/>
    <w:rsid w:val="00857639"/>
    <w:rsid w:val="0087736C"/>
    <w:rsid w:val="00882699"/>
    <w:rsid w:val="00890541"/>
    <w:rsid w:val="00891930"/>
    <w:rsid w:val="00892719"/>
    <w:rsid w:val="008930FF"/>
    <w:rsid w:val="008A4370"/>
    <w:rsid w:val="008A516C"/>
    <w:rsid w:val="008A6074"/>
    <w:rsid w:val="008B12AE"/>
    <w:rsid w:val="008B1A44"/>
    <w:rsid w:val="008B1B42"/>
    <w:rsid w:val="008B242A"/>
    <w:rsid w:val="008B35AB"/>
    <w:rsid w:val="008B4D82"/>
    <w:rsid w:val="008B4DAD"/>
    <w:rsid w:val="008B6A69"/>
    <w:rsid w:val="008C0CE7"/>
    <w:rsid w:val="008C2CEB"/>
    <w:rsid w:val="008C6956"/>
    <w:rsid w:val="008D398F"/>
    <w:rsid w:val="008D3DEE"/>
    <w:rsid w:val="008D4267"/>
    <w:rsid w:val="008D4C83"/>
    <w:rsid w:val="008D6EA3"/>
    <w:rsid w:val="008E0B9E"/>
    <w:rsid w:val="008E13C5"/>
    <w:rsid w:val="008E1793"/>
    <w:rsid w:val="008E1A0F"/>
    <w:rsid w:val="008F1E5D"/>
    <w:rsid w:val="008F231E"/>
    <w:rsid w:val="008F379C"/>
    <w:rsid w:val="008F44C3"/>
    <w:rsid w:val="009009AC"/>
    <w:rsid w:val="00901F19"/>
    <w:rsid w:val="009029B9"/>
    <w:rsid w:val="00903C40"/>
    <w:rsid w:val="00911998"/>
    <w:rsid w:val="00912353"/>
    <w:rsid w:val="00916575"/>
    <w:rsid w:val="00920A53"/>
    <w:rsid w:val="00922548"/>
    <w:rsid w:val="009234A6"/>
    <w:rsid w:val="009256A8"/>
    <w:rsid w:val="00926410"/>
    <w:rsid w:val="00932B4B"/>
    <w:rsid w:val="00932F19"/>
    <w:rsid w:val="00934CE6"/>
    <w:rsid w:val="00936E29"/>
    <w:rsid w:val="009372CD"/>
    <w:rsid w:val="00945F67"/>
    <w:rsid w:val="0094611B"/>
    <w:rsid w:val="0094671B"/>
    <w:rsid w:val="00947946"/>
    <w:rsid w:val="009512FC"/>
    <w:rsid w:val="00952ADE"/>
    <w:rsid w:val="009575AA"/>
    <w:rsid w:val="00964D5E"/>
    <w:rsid w:val="009714E9"/>
    <w:rsid w:val="00972A83"/>
    <w:rsid w:val="0097460D"/>
    <w:rsid w:val="00976A2C"/>
    <w:rsid w:val="009804D2"/>
    <w:rsid w:val="00982ABC"/>
    <w:rsid w:val="009835E1"/>
    <w:rsid w:val="00984C16"/>
    <w:rsid w:val="00987E90"/>
    <w:rsid w:val="00992439"/>
    <w:rsid w:val="0099398C"/>
    <w:rsid w:val="00996CD3"/>
    <w:rsid w:val="009A0484"/>
    <w:rsid w:val="009A37F0"/>
    <w:rsid w:val="009A41FE"/>
    <w:rsid w:val="009A448E"/>
    <w:rsid w:val="009A46C3"/>
    <w:rsid w:val="009A61A8"/>
    <w:rsid w:val="009A75B1"/>
    <w:rsid w:val="009B4708"/>
    <w:rsid w:val="009B7DCB"/>
    <w:rsid w:val="009C2FDB"/>
    <w:rsid w:val="009C4829"/>
    <w:rsid w:val="009C4F7A"/>
    <w:rsid w:val="009C5F0E"/>
    <w:rsid w:val="009C7D3F"/>
    <w:rsid w:val="009D0D24"/>
    <w:rsid w:val="009D3635"/>
    <w:rsid w:val="009D7D8E"/>
    <w:rsid w:val="009E1619"/>
    <w:rsid w:val="009E43F2"/>
    <w:rsid w:val="009E5497"/>
    <w:rsid w:val="009F2F11"/>
    <w:rsid w:val="009F3916"/>
    <w:rsid w:val="009F3F1B"/>
    <w:rsid w:val="009F4EA9"/>
    <w:rsid w:val="009F643D"/>
    <w:rsid w:val="00A00A7C"/>
    <w:rsid w:val="00A02C6B"/>
    <w:rsid w:val="00A03936"/>
    <w:rsid w:val="00A0629E"/>
    <w:rsid w:val="00A06675"/>
    <w:rsid w:val="00A1135D"/>
    <w:rsid w:val="00A14A1B"/>
    <w:rsid w:val="00A22078"/>
    <w:rsid w:val="00A25A6E"/>
    <w:rsid w:val="00A27238"/>
    <w:rsid w:val="00A3458E"/>
    <w:rsid w:val="00A34A78"/>
    <w:rsid w:val="00A41BA7"/>
    <w:rsid w:val="00A41DBA"/>
    <w:rsid w:val="00A42DF9"/>
    <w:rsid w:val="00A43E0A"/>
    <w:rsid w:val="00A4464C"/>
    <w:rsid w:val="00A44D87"/>
    <w:rsid w:val="00A46802"/>
    <w:rsid w:val="00A50105"/>
    <w:rsid w:val="00A52C11"/>
    <w:rsid w:val="00A61C87"/>
    <w:rsid w:val="00A70A9C"/>
    <w:rsid w:val="00A716B3"/>
    <w:rsid w:val="00A80AB3"/>
    <w:rsid w:val="00A832D1"/>
    <w:rsid w:val="00A83862"/>
    <w:rsid w:val="00A84AA8"/>
    <w:rsid w:val="00A85FBF"/>
    <w:rsid w:val="00A87F8B"/>
    <w:rsid w:val="00A91FB1"/>
    <w:rsid w:val="00A92C65"/>
    <w:rsid w:val="00A941FC"/>
    <w:rsid w:val="00A952EA"/>
    <w:rsid w:val="00A96838"/>
    <w:rsid w:val="00AA229C"/>
    <w:rsid w:val="00AA241B"/>
    <w:rsid w:val="00AA298E"/>
    <w:rsid w:val="00AA7E98"/>
    <w:rsid w:val="00AB1828"/>
    <w:rsid w:val="00AB2A02"/>
    <w:rsid w:val="00AC3A60"/>
    <w:rsid w:val="00AD00F5"/>
    <w:rsid w:val="00AD0780"/>
    <w:rsid w:val="00AD2A0E"/>
    <w:rsid w:val="00AD5225"/>
    <w:rsid w:val="00AD5E05"/>
    <w:rsid w:val="00AD65D5"/>
    <w:rsid w:val="00AD6E44"/>
    <w:rsid w:val="00AE3648"/>
    <w:rsid w:val="00AE3FDE"/>
    <w:rsid w:val="00AE633F"/>
    <w:rsid w:val="00AF1567"/>
    <w:rsid w:val="00AF625D"/>
    <w:rsid w:val="00AF675C"/>
    <w:rsid w:val="00B02B54"/>
    <w:rsid w:val="00B03549"/>
    <w:rsid w:val="00B03FEA"/>
    <w:rsid w:val="00B057B7"/>
    <w:rsid w:val="00B05A87"/>
    <w:rsid w:val="00B06479"/>
    <w:rsid w:val="00B0689B"/>
    <w:rsid w:val="00B068E7"/>
    <w:rsid w:val="00B14E9A"/>
    <w:rsid w:val="00B20230"/>
    <w:rsid w:val="00B20CCA"/>
    <w:rsid w:val="00B224D5"/>
    <w:rsid w:val="00B22D00"/>
    <w:rsid w:val="00B31315"/>
    <w:rsid w:val="00B31603"/>
    <w:rsid w:val="00B323C9"/>
    <w:rsid w:val="00B33155"/>
    <w:rsid w:val="00B34471"/>
    <w:rsid w:val="00B42F52"/>
    <w:rsid w:val="00B44217"/>
    <w:rsid w:val="00B47FCE"/>
    <w:rsid w:val="00B515AE"/>
    <w:rsid w:val="00B51C56"/>
    <w:rsid w:val="00B5298D"/>
    <w:rsid w:val="00B532E2"/>
    <w:rsid w:val="00B570C9"/>
    <w:rsid w:val="00B62211"/>
    <w:rsid w:val="00B622EE"/>
    <w:rsid w:val="00B641F7"/>
    <w:rsid w:val="00B64927"/>
    <w:rsid w:val="00B66B5C"/>
    <w:rsid w:val="00B7112F"/>
    <w:rsid w:val="00B71811"/>
    <w:rsid w:val="00B727FF"/>
    <w:rsid w:val="00B80BFB"/>
    <w:rsid w:val="00B81326"/>
    <w:rsid w:val="00B81D0A"/>
    <w:rsid w:val="00B83935"/>
    <w:rsid w:val="00B842FA"/>
    <w:rsid w:val="00B9042A"/>
    <w:rsid w:val="00B9099F"/>
    <w:rsid w:val="00B9395B"/>
    <w:rsid w:val="00B951E5"/>
    <w:rsid w:val="00B9605E"/>
    <w:rsid w:val="00B969CB"/>
    <w:rsid w:val="00BA06CC"/>
    <w:rsid w:val="00BA0933"/>
    <w:rsid w:val="00BA3811"/>
    <w:rsid w:val="00BA6D07"/>
    <w:rsid w:val="00BA71A9"/>
    <w:rsid w:val="00BB101E"/>
    <w:rsid w:val="00BB3B01"/>
    <w:rsid w:val="00BB5EB6"/>
    <w:rsid w:val="00BC0C51"/>
    <w:rsid w:val="00BC28D1"/>
    <w:rsid w:val="00BC73B6"/>
    <w:rsid w:val="00BC77E2"/>
    <w:rsid w:val="00BC7FAB"/>
    <w:rsid w:val="00BD12B5"/>
    <w:rsid w:val="00BE16CE"/>
    <w:rsid w:val="00BE26D7"/>
    <w:rsid w:val="00BE6F7B"/>
    <w:rsid w:val="00BE790C"/>
    <w:rsid w:val="00BF0915"/>
    <w:rsid w:val="00BF1F23"/>
    <w:rsid w:val="00BF2FF3"/>
    <w:rsid w:val="00BF5F48"/>
    <w:rsid w:val="00BF770C"/>
    <w:rsid w:val="00BF7B44"/>
    <w:rsid w:val="00BF7FFA"/>
    <w:rsid w:val="00C010BE"/>
    <w:rsid w:val="00C01F6B"/>
    <w:rsid w:val="00C070AC"/>
    <w:rsid w:val="00C145CE"/>
    <w:rsid w:val="00C14FCF"/>
    <w:rsid w:val="00C1696F"/>
    <w:rsid w:val="00C16BCB"/>
    <w:rsid w:val="00C20A2F"/>
    <w:rsid w:val="00C2406C"/>
    <w:rsid w:val="00C257EC"/>
    <w:rsid w:val="00C25ABE"/>
    <w:rsid w:val="00C25B48"/>
    <w:rsid w:val="00C27FF8"/>
    <w:rsid w:val="00C37CF0"/>
    <w:rsid w:val="00C44B70"/>
    <w:rsid w:val="00C44F8B"/>
    <w:rsid w:val="00C4702F"/>
    <w:rsid w:val="00C548D1"/>
    <w:rsid w:val="00C5615B"/>
    <w:rsid w:val="00C60697"/>
    <w:rsid w:val="00C611E7"/>
    <w:rsid w:val="00C62128"/>
    <w:rsid w:val="00C6687D"/>
    <w:rsid w:val="00C66A46"/>
    <w:rsid w:val="00C735CE"/>
    <w:rsid w:val="00C738A6"/>
    <w:rsid w:val="00C81B16"/>
    <w:rsid w:val="00C81C5B"/>
    <w:rsid w:val="00C82304"/>
    <w:rsid w:val="00C856B7"/>
    <w:rsid w:val="00C903DB"/>
    <w:rsid w:val="00C910DC"/>
    <w:rsid w:val="00C915FF"/>
    <w:rsid w:val="00C95653"/>
    <w:rsid w:val="00CA0BC4"/>
    <w:rsid w:val="00CA0E24"/>
    <w:rsid w:val="00CA4696"/>
    <w:rsid w:val="00CA5F53"/>
    <w:rsid w:val="00CA7DD3"/>
    <w:rsid w:val="00CB0BED"/>
    <w:rsid w:val="00CB6FA1"/>
    <w:rsid w:val="00CC255B"/>
    <w:rsid w:val="00CC46A7"/>
    <w:rsid w:val="00CC5C43"/>
    <w:rsid w:val="00CC7ABC"/>
    <w:rsid w:val="00CC7F2A"/>
    <w:rsid w:val="00CD0873"/>
    <w:rsid w:val="00CD17DE"/>
    <w:rsid w:val="00CD1939"/>
    <w:rsid w:val="00CD266D"/>
    <w:rsid w:val="00CD26D0"/>
    <w:rsid w:val="00CD3AAD"/>
    <w:rsid w:val="00CD7646"/>
    <w:rsid w:val="00CD78FA"/>
    <w:rsid w:val="00CE08E1"/>
    <w:rsid w:val="00CE0AEE"/>
    <w:rsid w:val="00CE292D"/>
    <w:rsid w:val="00CE386A"/>
    <w:rsid w:val="00CE4B11"/>
    <w:rsid w:val="00CE5D9F"/>
    <w:rsid w:val="00CE696D"/>
    <w:rsid w:val="00D004EB"/>
    <w:rsid w:val="00D0055D"/>
    <w:rsid w:val="00D01EA3"/>
    <w:rsid w:val="00D0255C"/>
    <w:rsid w:val="00D04FA7"/>
    <w:rsid w:val="00D05A64"/>
    <w:rsid w:val="00D11BF7"/>
    <w:rsid w:val="00D12372"/>
    <w:rsid w:val="00D129DF"/>
    <w:rsid w:val="00D12F06"/>
    <w:rsid w:val="00D12F5B"/>
    <w:rsid w:val="00D16416"/>
    <w:rsid w:val="00D17D53"/>
    <w:rsid w:val="00D215D9"/>
    <w:rsid w:val="00D216D8"/>
    <w:rsid w:val="00D22B4C"/>
    <w:rsid w:val="00D27A1B"/>
    <w:rsid w:val="00D27EB1"/>
    <w:rsid w:val="00D3259C"/>
    <w:rsid w:val="00D36AB4"/>
    <w:rsid w:val="00D42DE4"/>
    <w:rsid w:val="00D501C4"/>
    <w:rsid w:val="00D50441"/>
    <w:rsid w:val="00D51276"/>
    <w:rsid w:val="00D53050"/>
    <w:rsid w:val="00D534B5"/>
    <w:rsid w:val="00D56748"/>
    <w:rsid w:val="00D56BCD"/>
    <w:rsid w:val="00D577EC"/>
    <w:rsid w:val="00D57CDD"/>
    <w:rsid w:val="00D60298"/>
    <w:rsid w:val="00D60608"/>
    <w:rsid w:val="00D6099F"/>
    <w:rsid w:val="00D62C86"/>
    <w:rsid w:val="00D638F6"/>
    <w:rsid w:val="00D64888"/>
    <w:rsid w:val="00D6535D"/>
    <w:rsid w:val="00D66AC2"/>
    <w:rsid w:val="00D672FD"/>
    <w:rsid w:val="00D70AE4"/>
    <w:rsid w:val="00D71DB8"/>
    <w:rsid w:val="00D7781F"/>
    <w:rsid w:val="00D800EB"/>
    <w:rsid w:val="00D80451"/>
    <w:rsid w:val="00D86F28"/>
    <w:rsid w:val="00D87601"/>
    <w:rsid w:val="00D90AC3"/>
    <w:rsid w:val="00D91BEF"/>
    <w:rsid w:val="00D94165"/>
    <w:rsid w:val="00D94F73"/>
    <w:rsid w:val="00D96E9F"/>
    <w:rsid w:val="00D97756"/>
    <w:rsid w:val="00DA0A9B"/>
    <w:rsid w:val="00DA2E85"/>
    <w:rsid w:val="00DA3BFC"/>
    <w:rsid w:val="00DA7526"/>
    <w:rsid w:val="00DB11FB"/>
    <w:rsid w:val="00DB5769"/>
    <w:rsid w:val="00DB7CB1"/>
    <w:rsid w:val="00DC1D5F"/>
    <w:rsid w:val="00DC285A"/>
    <w:rsid w:val="00DC56A4"/>
    <w:rsid w:val="00DC6F11"/>
    <w:rsid w:val="00DC743E"/>
    <w:rsid w:val="00DD1515"/>
    <w:rsid w:val="00DD267F"/>
    <w:rsid w:val="00DD595B"/>
    <w:rsid w:val="00DD644B"/>
    <w:rsid w:val="00DE2F6C"/>
    <w:rsid w:val="00DE3422"/>
    <w:rsid w:val="00DE4AC0"/>
    <w:rsid w:val="00DE4B3C"/>
    <w:rsid w:val="00DE5F1D"/>
    <w:rsid w:val="00DE744A"/>
    <w:rsid w:val="00DF27ED"/>
    <w:rsid w:val="00DF37BD"/>
    <w:rsid w:val="00DF6A03"/>
    <w:rsid w:val="00E0320E"/>
    <w:rsid w:val="00E06924"/>
    <w:rsid w:val="00E06EA4"/>
    <w:rsid w:val="00E0775D"/>
    <w:rsid w:val="00E101EA"/>
    <w:rsid w:val="00E11310"/>
    <w:rsid w:val="00E11A49"/>
    <w:rsid w:val="00E1217A"/>
    <w:rsid w:val="00E21F62"/>
    <w:rsid w:val="00E3511A"/>
    <w:rsid w:val="00E37243"/>
    <w:rsid w:val="00E426C3"/>
    <w:rsid w:val="00E46ACA"/>
    <w:rsid w:val="00E51F38"/>
    <w:rsid w:val="00E54859"/>
    <w:rsid w:val="00E6056D"/>
    <w:rsid w:val="00E60635"/>
    <w:rsid w:val="00E6298D"/>
    <w:rsid w:val="00E656C3"/>
    <w:rsid w:val="00E65776"/>
    <w:rsid w:val="00E7112F"/>
    <w:rsid w:val="00E71FE5"/>
    <w:rsid w:val="00E72633"/>
    <w:rsid w:val="00E73251"/>
    <w:rsid w:val="00E74A0A"/>
    <w:rsid w:val="00E7589A"/>
    <w:rsid w:val="00E76EED"/>
    <w:rsid w:val="00E87A70"/>
    <w:rsid w:val="00E9017A"/>
    <w:rsid w:val="00E95782"/>
    <w:rsid w:val="00EA0D5E"/>
    <w:rsid w:val="00EA276E"/>
    <w:rsid w:val="00EA4CB0"/>
    <w:rsid w:val="00EA5E20"/>
    <w:rsid w:val="00EA5E68"/>
    <w:rsid w:val="00EA72E0"/>
    <w:rsid w:val="00EB3949"/>
    <w:rsid w:val="00EB62BA"/>
    <w:rsid w:val="00EB6559"/>
    <w:rsid w:val="00EC0181"/>
    <w:rsid w:val="00EC2688"/>
    <w:rsid w:val="00EC33C8"/>
    <w:rsid w:val="00EC6ED7"/>
    <w:rsid w:val="00EC71AD"/>
    <w:rsid w:val="00EC7D0B"/>
    <w:rsid w:val="00ED10F9"/>
    <w:rsid w:val="00ED4451"/>
    <w:rsid w:val="00ED6A81"/>
    <w:rsid w:val="00ED6F19"/>
    <w:rsid w:val="00EE08B3"/>
    <w:rsid w:val="00EE20C1"/>
    <w:rsid w:val="00EE743E"/>
    <w:rsid w:val="00EF5ADB"/>
    <w:rsid w:val="00EF5EAC"/>
    <w:rsid w:val="00EF67FE"/>
    <w:rsid w:val="00F036C7"/>
    <w:rsid w:val="00F0392F"/>
    <w:rsid w:val="00F0776D"/>
    <w:rsid w:val="00F10C37"/>
    <w:rsid w:val="00F11452"/>
    <w:rsid w:val="00F15F2F"/>
    <w:rsid w:val="00F17B10"/>
    <w:rsid w:val="00F21466"/>
    <w:rsid w:val="00F21FA6"/>
    <w:rsid w:val="00F22DBF"/>
    <w:rsid w:val="00F24451"/>
    <w:rsid w:val="00F25454"/>
    <w:rsid w:val="00F26638"/>
    <w:rsid w:val="00F33447"/>
    <w:rsid w:val="00F41A87"/>
    <w:rsid w:val="00F41D7B"/>
    <w:rsid w:val="00F44005"/>
    <w:rsid w:val="00F442BE"/>
    <w:rsid w:val="00F467C9"/>
    <w:rsid w:val="00F46DDC"/>
    <w:rsid w:val="00F478A6"/>
    <w:rsid w:val="00F52D42"/>
    <w:rsid w:val="00F54EDF"/>
    <w:rsid w:val="00F5566E"/>
    <w:rsid w:val="00F6239F"/>
    <w:rsid w:val="00F6250F"/>
    <w:rsid w:val="00F62812"/>
    <w:rsid w:val="00F63E41"/>
    <w:rsid w:val="00F64CFC"/>
    <w:rsid w:val="00F708C5"/>
    <w:rsid w:val="00F70EE4"/>
    <w:rsid w:val="00F7137C"/>
    <w:rsid w:val="00F73F22"/>
    <w:rsid w:val="00F7595D"/>
    <w:rsid w:val="00F75B1E"/>
    <w:rsid w:val="00F767B4"/>
    <w:rsid w:val="00F774FF"/>
    <w:rsid w:val="00F77DF1"/>
    <w:rsid w:val="00F8005B"/>
    <w:rsid w:val="00F80685"/>
    <w:rsid w:val="00F8315C"/>
    <w:rsid w:val="00F836B2"/>
    <w:rsid w:val="00F90FA8"/>
    <w:rsid w:val="00F969E0"/>
    <w:rsid w:val="00F97EFE"/>
    <w:rsid w:val="00FA6F08"/>
    <w:rsid w:val="00FB4109"/>
    <w:rsid w:val="00FB5514"/>
    <w:rsid w:val="00FB63A6"/>
    <w:rsid w:val="00FB6782"/>
    <w:rsid w:val="00FB72F7"/>
    <w:rsid w:val="00FB7EED"/>
    <w:rsid w:val="00FC0997"/>
    <w:rsid w:val="00FC261F"/>
    <w:rsid w:val="00FC2702"/>
    <w:rsid w:val="00FC40A8"/>
    <w:rsid w:val="00FC4477"/>
    <w:rsid w:val="00FC46BE"/>
    <w:rsid w:val="00FC51D3"/>
    <w:rsid w:val="00FC7C6E"/>
    <w:rsid w:val="00FD1261"/>
    <w:rsid w:val="00FD4687"/>
    <w:rsid w:val="00FD6B6A"/>
    <w:rsid w:val="00FE3D36"/>
    <w:rsid w:val="00FE58CD"/>
    <w:rsid w:val="00FF0458"/>
    <w:rsid w:val="00FF1AC3"/>
    <w:rsid w:val="00FF29AF"/>
    <w:rsid w:val="00FF5913"/>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3CF2BFF8-3CF9-4069-84EA-3832AA33B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EA3"/>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hAnsi="Times New Roman" w:cs="Times New Roman"/>
      <w:sz w:val="24"/>
      <w:szCs w:val="20"/>
      <w:lang w:val="fr-FR" w:eastAsia="en-US"/>
    </w:rPr>
  </w:style>
  <w:style w:type="paragraph" w:styleId="Heading1">
    <w:name w:val="heading 1"/>
    <w:basedOn w:val="Normal"/>
    <w:next w:val="Normal"/>
    <w:link w:val="Heading1Char"/>
    <w:qFormat/>
    <w:rsid w:val="00B20230"/>
    <w:pPr>
      <w:keepNext/>
      <w:keepLines/>
      <w:spacing w:before="480"/>
      <w:ind w:left="794" w:hanging="794"/>
      <w:outlineLvl w:val="0"/>
    </w:pPr>
    <w:rPr>
      <w:b/>
    </w:rPr>
  </w:style>
  <w:style w:type="paragraph" w:styleId="Heading2">
    <w:name w:val="heading 2"/>
    <w:basedOn w:val="Heading1"/>
    <w:next w:val="Normal"/>
    <w:link w:val="Heading2Char"/>
    <w:uiPriority w:val="99"/>
    <w:qFormat/>
    <w:rsid w:val="0046629F"/>
    <w:pPr>
      <w:spacing w:before="320"/>
      <w:outlineLvl w:val="1"/>
    </w:pPr>
    <w:rPr>
      <w:rFonts w:eastAsia="SimSun"/>
    </w:rPr>
  </w:style>
  <w:style w:type="paragraph" w:styleId="Heading3">
    <w:name w:val="heading 3"/>
    <w:basedOn w:val="Heading1"/>
    <w:next w:val="Normal"/>
    <w:link w:val="Heading3Char"/>
    <w:qFormat/>
    <w:rsid w:val="0046629F"/>
    <w:pPr>
      <w:spacing w:before="200"/>
      <w:outlineLvl w:val="2"/>
    </w:pPr>
    <w:rPr>
      <w:rFonts w:eastAsia="SimSun"/>
    </w:rPr>
  </w:style>
  <w:style w:type="paragraph" w:styleId="Heading4">
    <w:name w:val="heading 4"/>
    <w:basedOn w:val="Heading3"/>
    <w:next w:val="Normal"/>
    <w:link w:val="Heading4Char"/>
    <w:uiPriority w:val="99"/>
    <w:qFormat/>
    <w:rsid w:val="0046629F"/>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46629F"/>
    <w:pPr>
      <w:outlineLvl w:val="4"/>
    </w:pPr>
  </w:style>
  <w:style w:type="paragraph" w:styleId="Heading6">
    <w:name w:val="heading 6"/>
    <w:basedOn w:val="Heading4"/>
    <w:next w:val="Normal"/>
    <w:link w:val="Heading6Char"/>
    <w:uiPriority w:val="99"/>
    <w:qFormat/>
    <w:rsid w:val="0046629F"/>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46629F"/>
    <w:pPr>
      <w:outlineLvl w:val="6"/>
    </w:pPr>
  </w:style>
  <w:style w:type="paragraph" w:styleId="Heading8">
    <w:name w:val="heading 8"/>
    <w:basedOn w:val="Heading6"/>
    <w:next w:val="Normal"/>
    <w:link w:val="Heading8Char"/>
    <w:uiPriority w:val="99"/>
    <w:qFormat/>
    <w:rsid w:val="0046629F"/>
    <w:pPr>
      <w:outlineLvl w:val="7"/>
    </w:pPr>
  </w:style>
  <w:style w:type="paragraph" w:styleId="Heading9">
    <w:name w:val="heading 9"/>
    <w:basedOn w:val="Heading6"/>
    <w:next w:val="Normal"/>
    <w:link w:val="Heading9Char"/>
    <w:uiPriority w:val="99"/>
    <w:qFormat/>
    <w:rsid w:val="0046629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unhideWhenUsed/>
    <w:rsid w:val="00200DF9"/>
    <w:pPr>
      <w:tabs>
        <w:tab w:val="clear" w:pos="794"/>
        <w:tab w:val="clear" w:pos="1191"/>
        <w:tab w:val="clear" w:pos="1588"/>
        <w:tab w:val="clear" w:pos="1985"/>
        <w:tab w:val="center" w:pos="4820"/>
        <w:tab w:val="right" w:pos="9639"/>
      </w:tabs>
    </w:p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00DF9"/>
    <w:rPr>
      <w:rFonts w:ascii="Times New Roman" w:hAnsi="Times New Roman" w:cs="Times New Roman"/>
      <w:sz w:val="24"/>
      <w:szCs w:val="20"/>
      <w:lang w:val="fr-FR" w:eastAsia="en-US"/>
    </w:r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link w:val="FooterChar"/>
    <w:unhideWhenUsed/>
    <w:rsid w:val="00254DD3"/>
    <w:pPr>
      <w:tabs>
        <w:tab w:val="center" w:pos="4680"/>
        <w:tab w:val="right" w:pos="9360"/>
      </w:tabs>
    </w:p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
    <w:basedOn w:val="DefaultParagraphFont"/>
    <w:link w:val="Footer"/>
    <w:rsid w:val="00254DD3"/>
  </w:style>
  <w:style w:type="character" w:customStyle="1" w:styleId="Heading1Char">
    <w:name w:val="Heading 1 Char"/>
    <w:basedOn w:val="DefaultParagraphFont"/>
    <w:link w:val="Heading1"/>
    <w:rsid w:val="00B20230"/>
    <w:rPr>
      <w:rFonts w:ascii="Times New Roman" w:hAnsi="Times New Roman" w:cs="Times New Roman"/>
      <w:b/>
      <w:sz w:val="24"/>
      <w:szCs w:val="20"/>
      <w:lang w:val="fr-FR" w:eastAsia="en-US"/>
    </w:rPr>
  </w:style>
  <w:style w:type="paragraph" w:customStyle="1" w:styleId="Tablehead">
    <w:name w:val="Table_head"/>
    <w:basedOn w:val="Normal"/>
    <w:next w:val="Normal"/>
    <w:link w:val="TableheadChar"/>
    <w:rsid w:val="00B2023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link w:val="TabletextChar"/>
    <w:rsid w:val="00B202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styleId="Hyperlink">
    <w:name w:val="Hyperlink"/>
    <w:aliases w:val="CEO_Hyperlink"/>
    <w:basedOn w:val="DefaultParagraphFont"/>
    <w:uiPriority w:val="99"/>
    <w:rsid w:val="00DF6A03"/>
    <w:rPr>
      <w:color w:val="0000FF"/>
      <w:u w:val="single"/>
    </w:rPr>
  </w:style>
  <w:style w:type="character" w:customStyle="1" w:styleId="TabletextChar">
    <w:name w:val="Table_text Char"/>
    <w:basedOn w:val="DefaultParagraphFont"/>
    <w:link w:val="Tabletext"/>
    <w:locked/>
    <w:rsid w:val="00B20230"/>
    <w:rPr>
      <w:rFonts w:ascii="Times New Roman" w:hAnsi="Times New Roman" w:cs="Times New Roman"/>
      <w:szCs w:val="20"/>
      <w:lang w:val="fr-FR" w:eastAsia="en-US"/>
    </w:rPr>
  </w:style>
  <w:style w:type="character" w:customStyle="1" w:styleId="Heading2Char">
    <w:name w:val="Heading 2 Char"/>
    <w:basedOn w:val="DefaultParagraphFont"/>
    <w:link w:val="Heading2"/>
    <w:uiPriority w:val="99"/>
    <w:rsid w:val="0046629F"/>
    <w:rPr>
      <w:rFonts w:ascii="Times New Roman" w:eastAsia="SimSun" w:hAnsi="Times New Roman" w:cs="Times New Roman"/>
      <w:b/>
      <w:sz w:val="24"/>
      <w:szCs w:val="20"/>
      <w:lang w:val="fr-FR" w:eastAsia="en-US"/>
    </w:rPr>
  </w:style>
  <w:style w:type="character" w:customStyle="1" w:styleId="Heading3Char">
    <w:name w:val="Heading 3 Char"/>
    <w:basedOn w:val="DefaultParagraphFont"/>
    <w:link w:val="Heading3"/>
    <w:rsid w:val="0046629F"/>
    <w:rPr>
      <w:rFonts w:ascii="Times New Roman" w:eastAsia="SimSun" w:hAnsi="Times New Roman" w:cs="Times New Roman"/>
      <w:b/>
      <w:sz w:val="24"/>
      <w:szCs w:val="20"/>
      <w:lang w:val="fr-FR" w:eastAsia="en-US"/>
    </w:rPr>
  </w:style>
  <w:style w:type="character" w:customStyle="1" w:styleId="Heading4Char">
    <w:name w:val="Heading 4 Char"/>
    <w:basedOn w:val="DefaultParagraphFont"/>
    <w:link w:val="Heading4"/>
    <w:uiPriority w:val="99"/>
    <w:rsid w:val="0046629F"/>
    <w:rPr>
      <w:rFonts w:ascii="Times New Roman" w:eastAsia="SimSun" w:hAnsi="Times New Roman" w:cs="Times New Roman"/>
      <w:b/>
      <w:sz w:val="24"/>
      <w:szCs w:val="20"/>
      <w:lang w:val="fr-FR" w:eastAsia="en-US"/>
    </w:rPr>
  </w:style>
  <w:style w:type="character" w:customStyle="1" w:styleId="Heading5Char">
    <w:name w:val="Heading 5 Char"/>
    <w:basedOn w:val="DefaultParagraphFont"/>
    <w:link w:val="Heading5"/>
    <w:uiPriority w:val="99"/>
    <w:rsid w:val="0046629F"/>
    <w:rPr>
      <w:rFonts w:ascii="Times New Roman" w:eastAsia="SimSun" w:hAnsi="Times New Roman" w:cs="Times New Roman"/>
      <w:b/>
      <w:sz w:val="24"/>
      <w:szCs w:val="20"/>
      <w:lang w:val="fr-FR" w:eastAsia="en-US"/>
    </w:rPr>
  </w:style>
  <w:style w:type="character" w:customStyle="1" w:styleId="Heading6Char">
    <w:name w:val="Heading 6 Char"/>
    <w:basedOn w:val="DefaultParagraphFont"/>
    <w:link w:val="Heading6"/>
    <w:uiPriority w:val="99"/>
    <w:rsid w:val="0046629F"/>
    <w:rPr>
      <w:rFonts w:ascii="Times New Roman" w:eastAsia="SimSun" w:hAnsi="Times New Roman" w:cs="Times New Roman"/>
      <w:b/>
      <w:sz w:val="24"/>
      <w:szCs w:val="20"/>
      <w:lang w:val="fr-FR" w:eastAsia="en-US"/>
    </w:rPr>
  </w:style>
  <w:style w:type="character" w:customStyle="1" w:styleId="Heading7Char">
    <w:name w:val="Heading 7 Char"/>
    <w:basedOn w:val="DefaultParagraphFont"/>
    <w:link w:val="Heading7"/>
    <w:uiPriority w:val="99"/>
    <w:rsid w:val="0046629F"/>
    <w:rPr>
      <w:rFonts w:ascii="Times New Roman" w:eastAsia="SimSun" w:hAnsi="Times New Roman" w:cs="Times New Roman"/>
      <w:b/>
      <w:sz w:val="24"/>
      <w:szCs w:val="20"/>
      <w:lang w:val="fr-FR" w:eastAsia="en-US"/>
    </w:rPr>
  </w:style>
  <w:style w:type="character" w:customStyle="1" w:styleId="Heading8Char">
    <w:name w:val="Heading 8 Char"/>
    <w:basedOn w:val="DefaultParagraphFont"/>
    <w:link w:val="Heading8"/>
    <w:uiPriority w:val="99"/>
    <w:rsid w:val="0046629F"/>
    <w:rPr>
      <w:rFonts w:ascii="Times New Roman" w:eastAsia="SimSun" w:hAnsi="Times New Roman" w:cs="Times New Roman"/>
      <w:b/>
      <w:sz w:val="24"/>
      <w:szCs w:val="20"/>
      <w:lang w:val="fr-FR" w:eastAsia="en-US"/>
    </w:rPr>
  </w:style>
  <w:style w:type="character" w:customStyle="1" w:styleId="Heading9Char">
    <w:name w:val="Heading 9 Char"/>
    <w:basedOn w:val="DefaultParagraphFont"/>
    <w:link w:val="Heading9"/>
    <w:uiPriority w:val="99"/>
    <w:rsid w:val="0046629F"/>
    <w:rPr>
      <w:rFonts w:ascii="Times New Roman" w:eastAsia="SimSun" w:hAnsi="Times New Roman" w:cs="Times New Roman"/>
      <w:b/>
      <w:sz w:val="24"/>
      <w:szCs w:val="20"/>
      <w:lang w:val="fr-FR" w:eastAsia="en-US"/>
    </w:rPr>
  </w:style>
  <w:style w:type="character" w:styleId="PageNumber">
    <w:name w:val="page number"/>
    <w:basedOn w:val="DefaultParagraphFont"/>
    <w:uiPriority w:val="99"/>
    <w:rsid w:val="0046629F"/>
  </w:style>
  <w:style w:type="paragraph" w:customStyle="1" w:styleId="Headingb">
    <w:name w:val="Heading_b"/>
    <w:basedOn w:val="Heading3"/>
    <w:next w:val="Normal"/>
    <w:link w:val="HeadingbChar"/>
    <w:qFormat/>
    <w:rsid w:val="0046629F"/>
    <w:pPr>
      <w:spacing w:before="160"/>
      <w:ind w:left="0" w:firstLine="0"/>
      <w:outlineLvl w:val="9"/>
    </w:pPr>
  </w:style>
  <w:style w:type="paragraph" w:customStyle="1" w:styleId="Headingi">
    <w:name w:val="Heading_i"/>
    <w:basedOn w:val="Heading3"/>
    <w:next w:val="Normal"/>
    <w:qFormat/>
    <w:rsid w:val="007931FA"/>
    <w:pPr>
      <w:spacing w:before="160"/>
      <w:ind w:left="0" w:firstLine="0"/>
    </w:pPr>
    <w:rPr>
      <w:rFonts w:eastAsia="STKaiti"/>
      <w:b w:val="0"/>
    </w:rPr>
  </w:style>
  <w:style w:type="character" w:customStyle="1" w:styleId="href">
    <w:name w:val="href"/>
    <w:basedOn w:val="DefaultParagraphFont"/>
    <w:rsid w:val="0046629F"/>
  </w:style>
  <w:style w:type="paragraph" w:customStyle="1" w:styleId="enumlev1">
    <w:name w:val="enumlev1"/>
    <w:basedOn w:val="Normal"/>
    <w:link w:val="enumlev1Char"/>
    <w:rsid w:val="0046629F"/>
    <w:pPr>
      <w:spacing w:before="80"/>
      <w:ind w:left="794" w:hanging="794"/>
    </w:pPr>
    <w:rPr>
      <w:rFonts w:eastAsia="SimSun"/>
    </w:rPr>
  </w:style>
  <w:style w:type="paragraph" w:customStyle="1" w:styleId="enumlev2">
    <w:name w:val="enumlev2"/>
    <w:basedOn w:val="enumlev1"/>
    <w:rsid w:val="0046629F"/>
    <w:pPr>
      <w:ind w:left="1191" w:hanging="397"/>
    </w:pPr>
  </w:style>
  <w:style w:type="paragraph" w:customStyle="1" w:styleId="enumlev3">
    <w:name w:val="enumlev3"/>
    <w:basedOn w:val="enumlev2"/>
    <w:uiPriority w:val="99"/>
    <w:rsid w:val="0046629F"/>
    <w:pPr>
      <w:ind w:left="1588"/>
    </w:pPr>
  </w:style>
  <w:style w:type="paragraph" w:customStyle="1" w:styleId="Normalaftertitle">
    <w:name w:val="Normal_after_title"/>
    <w:basedOn w:val="Normal"/>
    <w:next w:val="Normal"/>
    <w:link w:val="NormalaftertitleChar"/>
    <w:rsid w:val="0046629F"/>
    <w:pPr>
      <w:spacing w:before="320"/>
    </w:pPr>
    <w:rPr>
      <w:rFonts w:eastAsia="SimSun"/>
    </w:rPr>
  </w:style>
  <w:style w:type="paragraph" w:customStyle="1" w:styleId="Note">
    <w:name w:val="Note"/>
    <w:basedOn w:val="Normal"/>
    <w:link w:val="NoteChar"/>
    <w:uiPriority w:val="99"/>
    <w:rsid w:val="0046629F"/>
    <w:pPr>
      <w:tabs>
        <w:tab w:val="clear" w:pos="794"/>
        <w:tab w:val="clear" w:pos="1191"/>
        <w:tab w:val="clear" w:pos="1588"/>
        <w:tab w:val="clear" w:pos="1985"/>
      </w:tabs>
      <w:spacing w:before="80"/>
    </w:pPr>
    <w:rPr>
      <w:rFonts w:eastAsia="SimSun"/>
      <w:sz w:val="22"/>
    </w:rPr>
  </w:style>
  <w:style w:type="paragraph" w:customStyle="1" w:styleId="RecNo">
    <w:name w:val="Rec_No"/>
    <w:basedOn w:val="Normal"/>
    <w:next w:val="Rectitle"/>
    <w:link w:val="RecNoChar"/>
    <w:uiPriority w:val="99"/>
    <w:rsid w:val="0046629F"/>
    <w:pPr>
      <w:keepNext/>
      <w:keepLines/>
      <w:tabs>
        <w:tab w:val="clear" w:pos="794"/>
        <w:tab w:val="clear" w:pos="1191"/>
        <w:tab w:val="clear" w:pos="1588"/>
        <w:tab w:val="clear" w:pos="1985"/>
      </w:tabs>
      <w:spacing w:before="480"/>
      <w:jc w:val="center"/>
    </w:pPr>
    <w:rPr>
      <w:rFonts w:eastAsia="SimSun"/>
      <w:sz w:val="28"/>
    </w:rPr>
  </w:style>
  <w:style w:type="paragraph" w:customStyle="1" w:styleId="Rectitle">
    <w:name w:val="Rec_title"/>
    <w:basedOn w:val="Normal"/>
    <w:next w:val="Recref"/>
    <w:link w:val="RectitleChar"/>
    <w:rsid w:val="0046629F"/>
    <w:pPr>
      <w:keepNext/>
      <w:keepLines/>
      <w:spacing w:before="240"/>
      <w:jc w:val="center"/>
    </w:pPr>
    <w:rPr>
      <w:rFonts w:eastAsia="SimSun"/>
      <w:b/>
      <w:sz w:val="28"/>
    </w:rPr>
  </w:style>
  <w:style w:type="paragraph" w:customStyle="1" w:styleId="Recref">
    <w:name w:val="Rec_ref"/>
    <w:basedOn w:val="Normal"/>
    <w:next w:val="Recdate"/>
    <w:uiPriority w:val="99"/>
    <w:rsid w:val="0046629F"/>
    <w:pPr>
      <w:jc w:val="center"/>
    </w:pPr>
    <w:rPr>
      <w:rFonts w:eastAsia="SimSun"/>
    </w:rPr>
  </w:style>
  <w:style w:type="paragraph" w:customStyle="1" w:styleId="Recdate">
    <w:name w:val="Rec_date"/>
    <w:basedOn w:val="Recref"/>
    <w:next w:val="Normal"/>
    <w:uiPriority w:val="99"/>
    <w:rsid w:val="0046629F"/>
    <w:pPr>
      <w:jc w:val="right"/>
    </w:pPr>
  </w:style>
  <w:style w:type="paragraph" w:customStyle="1" w:styleId="HeadingSum">
    <w:name w:val="Heading_Sum"/>
    <w:basedOn w:val="Headingb"/>
    <w:next w:val="Normal"/>
    <w:rsid w:val="0046629F"/>
    <w:pPr>
      <w:spacing w:before="240"/>
    </w:pPr>
    <w:rPr>
      <w:sz w:val="22"/>
      <w:lang w:val="es-ES_tradnl"/>
    </w:rPr>
  </w:style>
  <w:style w:type="paragraph" w:customStyle="1" w:styleId="AnnexNoTitle">
    <w:name w:val="Annex_NoTitle"/>
    <w:basedOn w:val="Heading1"/>
    <w:next w:val="Normalaftertitle"/>
    <w:link w:val="AnnexNoTitleChar1"/>
    <w:rsid w:val="00B80BFB"/>
    <w:pPr>
      <w:spacing w:after="80"/>
      <w:ind w:left="0" w:firstLine="0"/>
      <w:jc w:val="center"/>
    </w:pPr>
    <w:rPr>
      <w:rFonts w:eastAsia="SimSun"/>
      <w:sz w:val="28"/>
    </w:rPr>
  </w:style>
  <w:style w:type="paragraph" w:customStyle="1" w:styleId="AppendixNoTitle">
    <w:name w:val="Appendix_NoTitle"/>
    <w:basedOn w:val="AnnexNoTitle"/>
    <w:next w:val="Normal"/>
    <w:uiPriority w:val="99"/>
    <w:rsid w:val="0046629F"/>
  </w:style>
  <w:style w:type="paragraph" w:customStyle="1" w:styleId="Tablefin">
    <w:name w:val="Table_fin"/>
    <w:basedOn w:val="Normal"/>
    <w:next w:val="Normal"/>
    <w:rsid w:val="0046629F"/>
    <w:pPr>
      <w:spacing w:before="0"/>
    </w:pPr>
    <w:rPr>
      <w:rFonts w:eastAsia="SimSun"/>
      <w:sz w:val="20"/>
      <w:lang w:val="en-GB"/>
    </w:rPr>
  </w:style>
  <w:style w:type="paragraph" w:customStyle="1" w:styleId="Tablelegend">
    <w:name w:val="Table_legend"/>
    <w:basedOn w:val="Normal"/>
    <w:link w:val="TablelegendChar"/>
    <w:uiPriority w:val="99"/>
    <w:rsid w:val="0046629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rFonts w:eastAsia="SimSun"/>
      <w:sz w:val="22"/>
    </w:rPr>
  </w:style>
  <w:style w:type="paragraph" w:customStyle="1" w:styleId="TableNo">
    <w:name w:val="Table_No"/>
    <w:basedOn w:val="Normal"/>
    <w:next w:val="Normal"/>
    <w:link w:val="TableNo0"/>
    <w:rsid w:val="00B20230"/>
    <w:pPr>
      <w:keepNext/>
      <w:spacing w:before="360" w:after="120"/>
      <w:jc w:val="center"/>
    </w:pPr>
    <w:rPr>
      <w:rFonts w:eastAsia="SimSun"/>
    </w:rPr>
  </w:style>
  <w:style w:type="paragraph" w:customStyle="1" w:styleId="Equation">
    <w:name w:val="Equation"/>
    <w:basedOn w:val="Normal"/>
    <w:link w:val="EquationChar"/>
    <w:uiPriority w:val="99"/>
    <w:rsid w:val="00EF5EAC"/>
    <w:pPr>
      <w:tabs>
        <w:tab w:val="clear" w:pos="1191"/>
        <w:tab w:val="clear" w:pos="1588"/>
        <w:tab w:val="clear" w:pos="1985"/>
        <w:tab w:val="center" w:pos="4820"/>
        <w:tab w:val="right" w:pos="9639"/>
      </w:tabs>
    </w:pPr>
    <w:rPr>
      <w:rFonts w:eastAsia="SimSun"/>
    </w:rPr>
  </w:style>
  <w:style w:type="paragraph" w:customStyle="1" w:styleId="Equationlegend">
    <w:name w:val="Equation_legend"/>
    <w:basedOn w:val="NormalIndent"/>
    <w:link w:val="EquationlegendChar"/>
    <w:uiPriority w:val="99"/>
    <w:rsid w:val="0046629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46629F"/>
    <w:pPr>
      <w:ind w:left="794"/>
    </w:pPr>
    <w:rPr>
      <w:rFonts w:eastAsia="SimSun"/>
    </w:rPr>
  </w:style>
  <w:style w:type="paragraph" w:customStyle="1" w:styleId="Figurelegend">
    <w:name w:val="Figure_legend"/>
    <w:basedOn w:val="Normal"/>
    <w:uiPriority w:val="99"/>
    <w:rsid w:val="0046629F"/>
    <w:pPr>
      <w:keepNext/>
      <w:keepLines/>
      <w:tabs>
        <w:tab w:val="clear" w:pos="794"/>
        <w:tab w:val="clear" w:pos="1191"/>
        <w:tab w:val="clear" w:pos="1588"/>
        <w:tab w:val="clear" w:pos="1985"/>
      </w:tabs>
      <w:spacing w:before="20" w:after="20"/>
    </w:pPr>
    <w:rPr>
      <w:rFonts w:eastAsia="SimSun"/>
      <w:sz w:val="18"/>
    </w:rPr>
  </w:style>
  <w:style w:type="paragraph" w:customStyle="1" w:styleId="FigureNo">
    <w:name w:val="Figure_No"/>
    <w:basedOn w:val="Normal"/>
    <w:next w:val="Figuretitle"/>
    <w:link w:val="FigureNoChar"/>
    <w:rsid w:val="00B20230"/>
    <w:pPr>
      <w:keepLines/>
      <w:spacing w:before="480" w:after="80"/>
      <w:jc w:val="center"/>
    </w:pPr>
    <w:rPr>
      <w:rFonts w:eastAsia="SimSun"/>
      <w:caps/>
      <w:sz w:val="18"/>
    </w:rPr>
  </w:style>
  <w:style w:type="paragraph" w:customStyle="1" w:styleId="Figuretitle">
    <w:name w:val="Figure_title"/>
    <w:basedOn w:val="Normal"/>
    <w:next w:val="Figure"/>
    <w:link w:val="FiguretitleChar"/>
    <w:rsid w:val="00B20230"/>
    <w:pPr>
      <w:keepNext/>
      <w:spacing w:before="0" w:after="120"/>
      <w:jc w:val="center"/>
    </w:pPr>
    <w:rPr>
      <w:rFonts w:ascii="Times New Roman Bold" w:eastAsia="SimSun" w:hAnsi="Times New Roman Bold"/>
      <w:b/>
      <w:sz w:val="18"/>
    </w:rPr>
  </w:style>
  <w:style w:type="paragraph" w:customStyle="1" w:styleId="Figure">
    <w:name w:val="Figure"/>
    <w:basedOn w:val="FigureNo"/>
    <w:next w:val="Figuretitle"/>
    <w:rsid w:val="00B20230"/>
    <w:pPr>
      <w:spacing w:before="0" w:after="240"/>
    </w:pPr>
  </w:style>
  <w:style w:type="paragraph" w:customStyle="1" w:styleId="tocpart">
    <w:name w:val="tocpart"/>
    <w:basedOn w:val="Normal"/>
    <w:rsid w:val="0046629F"/>
    <w:pPr>
      <w:tabs>
        <w:tab w:val="clear" w:pos="794"/>
        <w:tab w:val="clear" w:pos="1191"/>
        <w:tab w:val="clear" w:pos="1588"/>
        <w:tab w:val="clear" w:pos="1985"/>
        <w:tab w:val="left" w:pos="2693"/>
        <w:tab w:val="left" w:pos="8789"/>
        <w:tab w:val="right" w:pos="9639"/>
      </w:tabs>
      <w:ind w:left="2693" w:hanging="2693"/>
    </w:pPr>
    <w:rPr>
      <w:rFonts w:eastAsia="SimSun"/>
    </w:rPr>
  </w:style>
  <w:style w:type="paragraph" w:customStyle="1" w:styleId="ArtNo">
    <w:name w:val="Art_No"/>
    <w:basedOn w:val="Normal"/>
    <w:next w:val="Normal"/>
    <w:link w:val="ArtNoChar"/>
    <w:uiPriority w:val="99"/>
    <w:rsid w:val="0046629F"/>
    <w:pPr>
      <w:keepNext/>
      <w:keepLines/>
      <w:spacing w:before="480"/>
      <w:jc w:val="center"/>
    </w:pPr>
    <w:rPr>
      <w:rFonts w:eastAsia="SimSun"/>
      <w:sz w:val="28"/>
    </w:rPr>
  </w:style>
  <w:style w:type="paragraph" w:customStyle="1" w:styleId="Arttitle">
    <w:name w:val="Art_title"/>
    <w:basedOn w:val="Normal"/>
    <w:next w:val="Normalaftertitle"/>
    <w:link w:val="ArttitleCar"/>
    <w:uiPriority w:val="99"/>
    <w:rsid w:val="0046629F"/>
    <w:pPr>
      <w:keepNext/>
      <w:keepLines/>
      <w:spacing w:before="240"/>
      <w:jc w:val="center"/>
    </w:pPr>
    <w:rPr>
      <w:rFonts w:eastAsia="SimSun"/>
      <w:b/>
      <w:sz w:val="28"/>
    </w:rPr>
  </w:style>
  <w:style w:type="paragraph" w:customStyle="1" w:styleId="Blanc">
    <w:name w:val="Blanc"/>
    <w:basedOn w:val="Normal"/>
    <w:next w:val="Tabletext"/>
    <w:uiPriority w:val="99"/>
    <w:rsid w:val="0046629F"/>
    <w:pPr>
      <w:keepNext/>
      <w:keepLines/>
      <w:tabs>
        <w:tab w:val="clear" w:pos="794"/>
        <w:tab w:val="clear" w:pos="1191"/>
        <w:tab w:val="clear" w:pos="1588"/>
        <w:tab w:val="clear" w:pos="1985"/>
      </w:tabs>
      <w:spacing w:before="0"/>
    </w:pPr>
    <w:rPr>
      <w:rFonts w:eastAsia="SimSun"/>
      <w:sz w:val="16"/>
      <w:lang w:val="en-GB"/>
    </w:rPr>
  </w:style>
  <w:style w:type="paragraph" w:customStyle="1" w:styleId="ASN1">
    <w:name w:val="ASN.1"/>
    <w:basedOn w:val="Normal"/>
    <w:next w:val="Normal"/>
    <w:uiPriority w:val="99"/>
    <w:rsid w:val="0046629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eastAsia="SimSun"/>
      <w:b/>
      <w:noProof/>
      <w:sz w:val="20"/>
    </w:rPr>
  </w:style>
  <w:style w:type="paragraph" w:customStyle="1" w:styleId="Call">
    <w:name w:val="Call"/>
    <w:basedOn w:val="Normal"/>
    <w:next w:val="Normal"/>
    <w:link w:val="CallChar"/>
    <w:uiPriority w:val="99"/>
    <w:rsid w:val="00ED4451"/>
    <w:pPr>
      <w:keepNext/>
      <w:keepLines/>
      <w:spacing w:before="160"/>
      <w:ind w:left="794"/>
    </w:pPr>
    <w:rPr>
      <w:rFonts w:eastAsia="STKaiti"/>
    </w:rPr>
  </w:style>
  <w:style w:type="paragraph" w:customStyle="1" w:styleId="ChapNo">
    <w:name w:val="Chap_No"/>
    <w:basedOn w:val="ArtNo"/>
    <w:next w:val="Chaptitle"/>
    <w:uiPriority w:val="99"/>
    <w:rsid w:val="0046629F"/>
    <w:rPr>
      <w:b/>
    </w:rPr>
  </w:style>
  <w:style w:type="paragraph" w:customStyle="1" w:styleId="Chaptitle">
    <w:name w:val="Chap_title"/>
    <w:basedOn w:val="Arttitle"/>
    <w:next w:val="Normalaftertitle"/>
    <w:uiPriority w:val="99"/>
    <w:rsid w:val="0046629F"/>
  </w:style>
  <w:style w:type="character" w:styleId="FootnoteReference">
    <w:name w:val="footnote reference"/>
    <w:rsid w:val="0046629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rsid w:val="0046629F"/>
    <w:pPr>
      <w:keepLines/>
      <w:tabs>
        <w:tab w:val="left" w:pos="255"/>
      </w:tabs>
      <w:ind w:left="255" w:hanging="255"/>
    </w:pPr>
    <w:rPr>
      <w:rFonts w:eastAsia="SimSun"/>
      <w:sz w:val="22"/>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46629F"/>
    <w:rPr>
      <w:rFonts w:ascii="Times New Roman" w:eastAsia="SimSun" w:hAnsi="Times New Roman" w:cs="Times New Roman"/>
      <w:szCs w:val="20"/>
      <w:lang w:val="fr-FR" w:eastAsia="en-US"/>
    </w:rPr>
  </w:style>
  <w:style w:type="paragraph" w:styleId="Index1">
    <w:name w:val="index 1"/>
    <w:basedOn w:val="Normal"/>
    <w:next w:val="Normal"/>
    <w:uiPriority w:val="99"/>
    <w:rsid w:val="0046629F"/>
    <w:rPr>
      <w:rFonts w:eastAsia="SimSun"/>
    </w:rPr>
  </w:style>
  <w:style w:type="paragraph" w:styleId="Index2">
    <w:name w:val="index 2"/>
    <w:basedOn w:val="Normal"/>
    <w:next w:val="Normal"/>
    <w:uiPriority w:val="99"/>
    <w:rsid w:val="0046629F"/>
    <w:pPr>
      <w:ind w:left="283"/>
    </w:pPr>
    <w:rPr>
      <w:rFonts w:eastAsia="SimSun"/>
    </w:rPr>
  </w:style>
  <w:style w:type="paragraph" w:styleId="Index3">
    <w:name w:val="index 3"/>
    <w:basedOn w:val="Normal"/>
    <w:next w:val="Normal"/>
    <w:uiPriority w:val="99"/>
    <w:rsid w:val="0046629F"/>
    <w:pPr>
      <w:ind w:left="566"/>
    </w:pPr>
    <w:rPr>
      <w:rFonts w:eastAsia="SimSun"/>
    </w:rPr>
  </w:style>
  <w:style w:type="paragraph" w:styleId="IndexHeading">
    <w:name w:val="index heading"/>
    <w:basedOn w:val="Normal"/>
    <w:next w:val="Index1"/>
    <w:uiPriority w:val="99"/>
    <w:rsid w:val="0046629F"/>
    <w:rPr>
      <w:rFonts w:eastAsia="SimSun"/>
    </w:rPr>
  </w:style>
  <w:style w:type="paragraph" w:customStyle="1" w:styleId="Line">
    <w:name w:val="Line"/>
    <w:basedOn w:val="Normal"/>
    <w:next w:val="Normal"/>
    <w:rsid w:val="0046629F"/>
    <w:pPr>
      <w:pBdr>
        <w:top w:val="single" w:sz="6" w:space="1" w:color="auto"/>
      </w:pBdr>
      <w:tabs>
        <w:tab w:val="clear" w:pos="794"/>
        <w:tab w:val="clear" w:pos="1191"/>
        <w:tab w:val="clear" w:pos="1588"/>
        <w:tab w:val="clear" w:pos="1985"/>
      </w:tabs>
      <w:spacing w:before="240"/>
      <w:ind w:left="3997" w:right="3997"/>
      <w:jc w:val="center"/>
    </w:pPr>
    <w:rPr>
      <w:rFonts w:eastAsia="SimSun"/>
      <w:sz w:val="20"/>
      <w:lang w:val="en-GB"/>
    </w:rPr>
  </w:style>
  <w:style w:type="paragraph" w:customStyle="1" w:styleId="toctemp">
    <w:name w:val="toctemp"/>
    <w:basedOn w:val="Normal"/>
    <w:rsid w:val="0046629F"/>
    <w:pPr>
      <w:tabs>
        <w:tab w:val="clear" w:pos="794"/>
        <w:tab w:val="clear" w:pos="1191"/>
        <w:tab w:val="clear" w:pos="1588"/>
        <w:tab w:val="clear" w:pos="1985"/>
        <w:tab w:val="left" w:pos="2693"/>
        <w:tab w:val="left" w:leader="dot" w:pos="8789"/>
        <w:tab w:val="right" w:pos="9639"/>
      </w:tabs>
      <w:ind w:left="2693" w:right="964" w:hanging="2693"/>
    </w:pPr>
    <w:rPr>
      <w:rFonts w:eastAsia="SimSun"/>
    </w:rPr>
  </w:style>
  <w:style w:type="paragraph" w:customStyle="1" w:styleId="PartNo">
    <w:name w:val="Part_No"/>
    <w:basedOn w:val="Normal"/>
    <w:next w:val="Normal"/>
    <w:uiPriority w:val="99"/>
    <w:rsid w:val="0046629F"/>
    <w:rPr>
      <w:rFonts w:eastAsia="SimSun"/>
    </w:rPr>
  </w:style>
  <w:style w:type="paragraph" w:customStyle="1" w:styleId="Partref">
    <w:name w:val="Part_ref"/>
    <w:basedOn w:val="Normal"/>
    <w:next w:val="Normal"/>
    <w:uiPriority w:val="99"/>
    <w:rsid w:val="0046629F"/>
    <w:pPr>
      <w:keepNext/>
      <w:keepLines/>
      <w:spacing w:after="280"/>
      <w:jc w:val="center"/>
    </w:pPr>
    <w:rPr>
      <w:rFonts w:eastAsia="SimSun"/>
    </w:rPr>
  </w:style>
  <w:style w:type="paragraph" w:customStyle="1" w:styleId="Parttitle">
    <w:name w:val="Part_title"/>
    <w:basedOn w:val="Normal"/>
    <w:next w:val="Normalaftertitle"/>
    <w:uiPriority w:val="99"/>
    <w:rsid w:val="0046629F"/>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Questiondate">
    <w:name w:val="Question_date"/>
    <w:basedOn w:val="Recdate"/>
    <w:next w:val="Normalaftertitle"/>
    <w:uiPriority w:val="99"/>
    <w:rsid w:val="0046629F"/>
  </w:style>
  <w:style w:type="paragraph" w:customStyle="1" w:styleId="QuestionNo">
    <w:name w:val="Question_No"/>
    <w:basedOn w:val="RecNo"/>
    <w:next w:val="Normal"/>
    <w:uiPriority w:val="99"/>
    <w:rsid w:val="0046629F"/>
  </w:style>
  <w:style w:type="paragraph" w:customStyle="1" w:styleId="Questionref">
    <w:name w:val="Question_ref"/>
    <w:basedOn w:val="Recref"/>
    <w:next w:val="Questiondate"/>
    <w:uiPriority w:val="99"/>
    <w:rsid w:val="0046629F"/>
  </w:style>
  <w:style w:type="paragraph" w:customStyle="1" w:styleId="Questiontitle">
    <w:name w:val="Question_title"/>
    <w:basedOn w:val="Normal"/>
    <w:next w:val="Questionref"/>
    <w:uiPriority w:val="99"/>
    <w:rsid w:val="0046629F"/>
    <w:rPr>
      <w:rFonts w:eastAsia="SimSun"/>
    </w:rPr>
  </w:style>
  <w:style w:type="paragraph" w:customStyle="1" w:styleId="Reftext">
    <w:name w:val="Ref_text"/>
    <w:basedOn w:val="Normal"/>
    <w:rsid w:val="0046629F"/>
    <w:pPr>
      <w:ind w:left="794" w:hanging="794"/>
    </w:pPr>
    <w:rPr>
      <w:rFonts w:eastAsia="SimSun"/>
      <w:sz w:val="22"/>
    </w:rPr>
  </w:style>
  <w:style w:type="paragraph" w:customStyle="1" w:styleId="Reftitle">
    <w:name w:val="Ref_title"/>
    <w:basedOn w:val="Normal"/>
    <w:next w:val="Reftext"/>
    <w:rsid w:val="0046629F"/>
    <w:pPr>
      <w:tabs>
        <w:tab w:val="clear" w:pos="794"/>
        <w:tab w:val="clear" w:pos="1191"/>
        <w:tab w:val="clear" w:pos="1588"/>
        <w:tab w:val="clear" w:pos="1985"/>
      </w:tabs>
      <w:spacing w:before="480"/>
      <w:jc w:val="center"/>
    </w:pPr>
    <w:rPr>
      <w:rFonts w:eastAsia="SimSun"/>
      <w:b/>
      <w:sz w:val="28"/>
    </w:rPr>
  </w:style>
  <w:style w:type="paragraph" w:customStyle="1" w:styleId="Repdate">
    <w:name w:val="Rep_date"/>
    <w:basedOn w:val="Recdate"/>
    <w:next w:val="Normal"/>
    <w:uiPriority w:val="99"/>
    <w:rsid w:val="0046629F"/>
  </w:style>
  <w:style w:type="paragraph" w:customStyle="1" w:styleId="RepNo">
    <w:name w:val="Rep_No"/>
    <w:basedOn w:val="RecNo"/>
    <w:next w:val="Reptitle"/>
    <w:uiPriority w:val="99"/>
    <w:rsid w:val="0046629F"/>
  </w:style>
  <w:style w:type="paragraph" w:customStyle="1" w:styleId="Reptitle">
    <w:name w:val="Rep_title"/>
    <w:basedOn w:val="Rectitle"/>
    <w:next w:val="Repref"/>
    <w:uiPriority w:val="99"/>
    <w:rsid w:val="0046629F"/>
  </w:style>
  <w:style w:type="paragraph" w:customStyle="1" w:styleId="Repref">
    <w:name w:val="Rep_ref"/>
    <w:basedOn w:val="Recref"/>
    <w:next w:val="Repdate"/>
    <w:uiPriority w:val="99"/>
    <w:rsid w:val="0046629F"/>
  </w:style>
  <w:style w:type="paragraph" w:customStyle="1" w:styleId="Resdate">
    <w:name w:val="Res_date"/>
    <w:basedOn w:val="Recdate"/>
    <w:next w:val="Normalaftertitle"/>
    <w:uiPriority w:val="99"/>
    <w:rsid w:val="0046629F"/>
  </w:style>
  <w:style w:type="paragraph" w:customStyle="1" w:styleId="ResNo">
    <w:name w:val="Res_No"/>
    <w:basedOn w:val="RecNo"/>
    <w:next w:val="Normal"/>
    <w:link w:val="ResNoChar"/>
    <w:uiPriority w:val="99"/>
    <w:rsid w:val="0046629F"/>
  </w:style>
  <w:style w:type="paragraph" w:customStyle="1" w:styleId="Resref">
    <w:name w:val="Res_ref"/>
    <w:basedOn w:val="Recref"/>
    <w:next w:val="Resdate"/>
    <w:uiPriority w:val="99"/>
    <w:rsid w:val="0046629F"/>
  </w:style>
  <w:style w:type="paragraph" w:customStyle="1" w:styleId="Restitle">
    <w:name w:val="Res_title"/>
    <w:basedOn w:val="Normal"/>
    <w:next w:val="Resref"/>
    <w:link w:val="RestitleChar"/>
    <w:uiPriority w:val="99"/>
    <w:rsid w:val="0046629F"/>
    <w:rPr>
      <w:rFonts w:eastAsia="SimSun"/>
    </w:rPr>
  </w:style>
  <w:style w:type="paragraph" w:customStyle="1" w:styleId="SectionNo">
    <w:name w:val="Section_No"/>
    <w:basedOn w:val="Normal"/>
    <w:next w:val="Normal"/>
    <w:uiPriority w:val="99"/>
    <w:rsid w:val="0046629F"/>
    <w:rPr>
      <w:rFonts w:eastAsia="SimSun"/>
    </w:rPr>
  </w:style>
  <w:style w:type="paragraph" w:customStyle="1" w:styleId="Sectiontitle">
    <w:name w:val="Section_title"/>
    <w:basedOn w:val="Normal"/>
    <w:next w:val="Normalaftertitle"/>
    <w:uiPriority w:val="99"/>
    <w:rsid w:val="0046629F"/>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toc0">
    <w:name w:val="toc 0"/>
    <w:basedOn w:val="Normal"/>
    <w:next w:val="TOC1"/>
    <w:uiPriority w:val="99"/>
    <w:rsid w:val="0046629F"/>
    <w:pPr>
      <w:tabs>
        <w:tab w:val="clear" w:pos="794"/>
        <w:tab w:val="clear" w:pos="1191"/>
        <w:tab w:val="clear" w:pos="1588"/>
        <w:tab w:val="clear" w:pos="1985"/>
        <w:tab w:val="right" w:pos="9611"/>
      </w:tabs>
    </w:pPr>
    <w:rPr>
      <w:rFonts w:eastAsia="SimSun"/>
      <w:i/>
    </w:rPr>
  </w:style>
  <w:style w:type="paragraph" w:styleId="TOC1">
    <w:name w:val="toc 1"/>
    <w:basedOn w:val="Normal"/>
    <w:uiPriority w:val="39"/>
    <w:qFormat/>
    <w:rsid w:val="0046629F"/>
    <w:pPr>
      <w:keepLines/>
      <w:tabs>
        <w:tab w:val="clear" w:pos="794"/>
        <w:tab w:val="clear" w:pos="1191"/>
        <w:tab w:val="clear" w:pos="1588"/>
        <w:tab w:val="clear" w:pos="1985"/>
        <w:tab w:val="left" w:pos="567"/>
        <w:tab w:val="left" w:leader="dot" w:pos="8789"/>
        <w:tab w:val="right" w:pos="9611"/>
      </w:tabs>
      <w:spacing w:before="240"/>
      <w:ind w:left="567" w:right="851" w:hanging="567"/>
    </w:pPr>
    <w:rPr>
      <w:rFonts w:eastAsia="SimSun"/>
      <w:lang w:val="en-US"/>
    </w:rPr>
  </w:style>
  <w:style w:type="paragraph" w:styleId="TOC2">
    <w:name w:val="toc 2"/>
    <w:basedOn w:val="TOC1"/>
    <w:uiPriority w:val="39"/>
    <w:qFormat/>
    <w:rsid w:val="0046629F"/>
    <w:pPr>
      <w:tabs>
        <w:tab w:val="clear" w:pos="567"/>
        <w:tab w:val="left" w:pos="1276"/>
      </w:tabs>
      <w:spacing w:before="160"/>
      <w:ind w:left="1276" w:hanging="709"/>
    </w:pPr>
  </w:style>
  <w:style w:type="paragraph" w:styleId="TOC3">
    <w:name w:val="toc 3"/>
    <w:basedOn w:val="TOC2"/>
    <w:uiPriority w:val="39"/>
    <w:qFormat/>
    <w:rsid w:val="0046629F"/>
    <w:pPr>
      <w:tabs>
        <w:tab w:val="clear" w:pos="1276"/>
        <w:tab w:val="left" w:pos="2155"/>
      </w:tabs>
      <w:ind w:left="2155" w:hanging="879"/>
    </w:pPr>
  </w:style>
  <w:style w:type="paragraph" w:styleId="TOC4">
    <w:name w:val="toc 4"/>
    <w:basedOn w:val="TOC3"/>
    <w:uiPriority w:val="99"/>
    <w:rsid w:val="0046629F"/>
    <w:pPr>
      <w:tabs>
        <w:tab w:val="left" w:pos="3261"/>
      </w:tabs>
      <w:spacing w:before="80"/>
      <w:ind w:left="3261" w:hanging="993"/>
    </w:pPr>
  </w:style>
  <w:style w:type="paragraph" w:styleId="TOC5">
    <w:name w:val="toc 5"/>
    <w:basedOn w:val="TOC4"/>
    <w:uiPriority w:val="99"/>
    <w:rsid w:val="0046629F"/>
  </w:style>
  <w:style w:type="paragraph" w:styleId="TOC6">
    <w:name w:val="toc 6"/>
    <w:basedOn w:val="TOC4"/>
    <w:uiPriority w:val="99"/>
    <w:rsid w:val="0046629F"/>
  </w:style>
  <w:style w:type="paragraph" w:styleId="TOC7">
    <w:name w:val="toc 7"/>
    <w:basedOn w:val="TOC4"/>
    <w:uiPriority w:val="99"/>
    <w:rsid w:val="0046629F"/>
  </w:style>
  <w:style w:type="paragraph" w:styleId="TOC8">
    <w:name w:val="toc 8"/>
    <w:basedOn w:val="TOC4"/>
    <w:uiPriority w:val="99"/>
    <w:rsid w:val="0046629F"/>
  </w:style>
  <w:style w:type="paragraph" w:customStyle="1" w:styleId="Annexref">
    <w:name w:val="Annex_ref"/>
    <w:basedOn w:val="Normal"/>
    <w:next w:val="Normalaftertitle"/>
    <w:uiPriority w:val="99"/>
    <w:rsid w:val="0046629F"/>
    <w:pPr>
      <w:keepNext/>
      <w:keepLines/>
      <w:spacing w:after="280"/>
      <w:jc w:val="center"/>
    </w:pPr>
    <w:rPr>
      <w:rFonts w:eastAsia="SimSun"/>
    </w:rPr>
  </w:style>
  <w:style w:type="paragraph" w:customStyle="1" w:styleId="Appendixref">
    <w:name w:val="Appendix_ref"/>
    <w:basedOn w:val="Annexref"/>
    <w:next w:val="Normalaftertitle"/>
    <w:uiPriority w:val="99"/>
    <w:rsid w:val="0046629F"/>
  </w:style>
  <w:style w:type="paragraph" w:customStyle="1" w:styleId="Tabletitle">
    <w:name w:val="Table_title"/>
    <w:basedOn w:val="Normal"/>
    <w:next w:val="Tablehead"/>
    <w:link w:val="TabletitleChar"/>
    <w:uiPriority w:val="99"/>
    <w:rsid w:val="00B20230"/>
    <w:pPr>
      <w:keepNext/>
      <w:spacing w:before="0" w:after="120"/>
      <w:jc w:val="center"/>
    </w:pPr>
    <w:rPr>
      <w:rFonts w:eastAsia="SimSun"/>
      <w:b/>
    </w:rPr>
  </w:style>
  <w:style w:type="paragraph" w:customStyle="1" w:styleId="Summary">
    <w:name w:val="Summary"/>
    <w:basedOn w:val="Normal"/>
    <w:next w:val="Normalaftertitle"/>
    <w:rsid w:val="0046629F"/>
    <w:pPr>
      <w:spacing w:after="480"/>
    </w:pPr>
    <w:rPr>
      <w:rFonts w:eastAsia="SimSun"/>
      <w:sz w:val="22"/>
      <w:lang w:val="es-ES_tradnl"/>
    </w:rPr>
  </w:style>
  <w:style w:type="character" w:styleId="EndnoteReference">
    <w:name w:val="endnote reference"/>
    <w:uiPriority w:val="99"/>
    <w:rsid w:val="0046629F"/>
    <w:rPr>
      <w:vertAlign w:val="superscript"/>
    </w:rPr>
  </w:style>
  <w:style w:type="character" w:styleId="CommentReference">
    <w:name w:val="annotation reference"/>
    <w:rsid w:val="0046629F"/>
    <w:rPr>
      <w:sz w:val="16"/>
      <w:szCs w:val="16"/>
    </w:rPr>
  </w:style>
  <w:style w:type="paragraph" w:styleId="CommentText">
    <w:name w:val="annotation text"/>
    <w:basedOn w:val="Normal"/>
    <w:link w:val="CommentTextChar"/>
    <w:rsid w:val="0046629F"/>
    <w:rPr>
      <w:rFonts w:eastAsia="MS Mincho"/>
      <w:sz w:val="20"/>
    </w:rPr>
  </w:style>
  <w:style w:type="character" w:customStyle="1" w:styleId="CommentTextChar">
    <w:name w:val="Comment Text Char"/>
    <w:basedOn w:val="DefaultParagraphFont"/>
    <w:link w:val="CommentText"/>
    <w:rsid w:val="0046629F"/>
    <w:rPr>
      <w:rFonts w:ascii="Times New Roman" w:eastAsia="MS Mincho" w:hAnsi="Times New Roman" w:cs="Times New Roman"/>
      <w:sz w:val="20"/>
      <w:szCs w:val="20"/>
      <w:lang w:val="fr-FR" w:eastAsia="en-US"/>
    </w:rPr>
  </w:style>
  <w:style w:type="paragraph" w:customStyle="1" w:styleId="KTK">
    <w:name w:val="KTK"/>
    <w:basedOn w:val="Normal"/>
    <w:rsid w:val="0046629F"/>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szCs w:val="21"/>
      <w:lang w:val="en-US" w:eastAsia="zh-CN"/>
    </w:rPr>
  </w:style>
  <w:style w:type="paragraph" w:customStyle="1" w:styleId="ts">
    <w:name w:val="ts"/>
    <w:basedOn w:val="Normal"/>
    <w:rsid w:val="0046629F"/>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18"/>
      <w:szCs w:val="18"/>
      <w:lang w:val="en-US" w:eastAsia="zh-CN"/>
    </w:rPr>
  </w:style>
  <w:style w:type="paragraph" w:customStyle="1" w:styleId="tw">
    <w:name w:val="tw"/>
    <w:basedOn w:val="Normal"/>
    <w:rsid w:val="0046629F"/>
    <w:pPr>
      <w:widowControl w:val="0"/>
      <w:tabs>
        <w:tab w:val="clear" w:pos="794"/>
        <w:tab w:val="clear" w:pos="1191"/>
        <w:tab w:val="clear" w:pos="1588"/>
        <w:tab w:val="clear" w:pos="1985"/>
      </w:tabs>
      <w:overflowPunct/>
      <w:autoSpaceDE/>
      <w:autoSpaceDN/>
      <w:adjustRightInd/>
      <w:spacing w:before="0"/>
      <w:textAlignment w:val="auto"/>
    </w:pPr>
    <w:rPr>
      <w:rFonts w:eastAsia="SimSun"/>
      <w:kern w:val="2"/>
      <w:sz w:val="18"/>
      <w:szCs w:val="18"/>
      <w:lang w:val="en-US" w:eastAsia="zh-CN"/>
    </w:rPr>
  </w:style>
  <w:style w:type="paragraph" w:customStyle="1" w:styleId="KT">
    <w:name w:val="KT"/>
    <w:basedOn w:val="Normal"/>
    <w:rsid w:val="0046629F"/>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szCs w:val="21"/>
      <w:lang w:val="en-US" w:eastAsia="zh-CN"/>
    </w:rPr>
  </w:style>
  <w:style w:type="paragraph" w:customStyle="1" w:styleId="tsa">
    <w:name w:val="tsa"/>
    <w:basedOn w:val="Normal"/>
    <w:rsid w:val="0046629F"/>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szCs w:val="18"/>
      <w:lang w:val="en-US" w:eastAsia="zh-CN"/>
    </w:rPr>
  </w:style>
  <w:style w:type="paragraph" w:customStyle="1" w:styleId="TU">
    <w:name w:val="TU"/>
    <w:basedOn w:val="tsa"/>
    <w:rsid w:val="0046629F"/>
    <w:rPr>
      <w:rFonts w:ascii="Times New Roman" w:eastAsia="SimSun" w:hAnsi="Times New Roman"/>
      <w:sz w:val="21"/>
      <w:szCs w:val="21"/>
    </w:rPr>
  </w:style>
  <w:style w:type="paragraph" w:styleId="Caption">
    <w:name w:val="caption"/>
    <w:basedOn w:val="Normal"/>
    <w:next w:val="Normal"/>
    <w:uiPriority w:val="35"/>
    <w:qFormat/>
    <w:rsid w:val="0046629F"/>
    <w:rPr>
      <w:rFonts w:eastAsia="SimSun"/>
      <w:b/>
      <w:bCs/>
      <w:sz w:val="20"/>
    </w:rPr>
  </w:style>
  <w:style w:type="paragraph" w:customStyle="1" w:styleId="CharCharChar">
    <w:name w:val="Char Char Char"/>
    <w:basedOn w:val="Normal"/>
    <w:rsid w:val="0046629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table" w:styleId="TableGrid">
    <w:name w:val="Table Grid"/>
    <w:basedOn w:val="TableNormal"/>
    <w:uiPriority w:val="39"/>
    <w:rsid w:val="006B7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lChar">
    <w:name w:val="Call Char"/>
    <w:link w:val="Call"/>
    <w:uiPriority w:val="99"/>
    <w:locked/>
    <w:rsid w:val="00ED4451"/>
    <w:rPr>
      <w:rFonts w:ascii="Times New Roman" w:eastAsia="STKaiti" w:hAnsi="Times New Roman" w:cs="Times New Roman"/>
      <w:sz w:val="24"/>
      <w:szCs w:val="20"/>
      <w:lang w:val="fr-FR" w:eastAsia="en-US"/>
    </w:rPr>
  </w:style>
  <w:style w:type="character" w:customStyle="1" w:styleId="TableheadChar">
    <w:name w:val="Table_head Char"/>
    <w:basedOn w:val="DefaultParagraphFont"/>
    <w:link w:val="Tablehead"/>
    <w:locked/>
    <w:rsid w:val="00B20230"/>
    <w:rPr>
      <w:rFonts w:ascii="Times New Roman" w:hAnsi="Times New Roman" w:cs="Times New Roman"/>
      <w:b/>
      <w:szCs w:val="20"/>
      <w:lang w:val="fr-FR" w:eastAsia="en-US"/>
    </w:rPr>
  </w:style>
  <w:style w:type="character" w:customStyle="1" w:styleId="TableNo0">
    <w:name w:val="Table_No Знак"/>
    <w:link w:val="TableNo"/>
    <w:locked/>
    <w:rsid w:val="00B20230"/>
    <w:rPr>
      <w:rFonts w:ascii="Times New Roman" w:eastAsia="SimSun" w:hAnsi="Times New Roman" w:cs="Times New Roman"/>
      <w:sz w:val="24"/>
      <w:szCs w:val="20"/>
      <w:lang w:val="fr-FR" w:eastAsia="en-US"/>
    </w:rPr>
  </w:style>
  <w:style w:type="character" w:customStyle="1" w:styleId="FiguretitleChar">
    <w:name w:val="Figure_title Char"/>
    <w:link w:val="Figuretitle"/>
    <w:locked/>
    <w:rsid w:val="00B20230"/>
    <w:rPr>
      <w:rFonts w:ascii="Times New Roman Bold" w:eastAsia="SimSun" w:hAnsi="Times New Roman Bold" w:cs="Times New Roman"/>
      <w:b/>
      <w:sz w:val="18"/>
      <w:szCs w:val="20"/>
      <w:lang w:val="fr-FR" w:eastAsia="en-US"/>
    </w:rPr>
  </w:style>
  <w:style w:type="character" w:customStyle="1" w:styleId="FigureNoChar">
    <w:name w:val="Figure_No Char"/>
    <w:link w:val="FigureNo"/>
    <w:locked/>
    <w:rsid w:val="00B20230"/>
    <w:rPr>
      <w:rFonts w:ascii="Times New Roman" w:eastAsia="SimSun" w:hAnsi="Times New Roman" w:cs="Times New Roman"/>
      <w:caps/>
      <w:sz w:val="18"/>
      <w:szCs w:val="20"/>
      <w:lang w:val="fr-FR" w:eastAsia="en-US"/>
    </w:rPr>
  </w:style>
  <w:style w:type="character" w:customStyle="1" w:styleId="TabletitleChar">
    <w:name w:val="Table_title Char"/>
    <w:link w:val="Tabletitle"/>
    <w:uiPriority w:val="99"/>
    <w:locked/>
    <w:rsid w:val="00B20230"/>
    <w:rPr>
      <w:rFonts w:ascii="Times New Roman" w:eastAsia="SimSun" w:hAnsi="Times New Roman" w:cs="Times New Roman"/>
      <w:b/>
      <w:sz w:val="24"/>
      <w:szCs w:val="20"/>
      <w:lang w:val="fr-FR" w:eastAsia="en-US"/>
    </w:rPr>
  </w:style>
  <w:style w:type="paragraph" w:customStyle="1" w:styleId="Reasons">
    <w:name w:val="Reasons"/>
    <w:basedOn w:val="Normal"/>
    <w:qFormat/>
    <w:rsid w:val="0015313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BR">
    <w:name w:val="Rec_No_BR"/>
    <w:basedOn w:val="Normal"/>
    <w:next w:val="RectitleBR"/>
    <w:uiPriority w:val="99"/>
    <w:rsid w:val="001B101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1B1011"/>
    <w:pPr>
      <w:keepNext/>
      <w:keepLines/>
      <w:spacing w:before="240"/>
      <w:jc w:val="center"/>
    </w:pPr>
    <w:rPr>
      <w:b/>
      <w:sz w:val="28"/>
    </w:rPr>
  </w:style>
  <w:style w:type="paragraph" w:customStyle="1" w:styleId="RecTitleRef">
    <w:name w:val="Rec_Title/Ref"/>
    <w:basedOn w:val="Rectitle"/>
    <w:next w:val="Normal"/>
    <w:rsid w:val="001B1011"/>
    <w:pPr>
      <w:tabs>
        <w:tab w:val="clear" w:pos="794"/>
        <w:tab w:val="clear" w:pos="1191"/>
        <w:tab w:val="clear" w:pos="1588"/>
        <w:tab w:val="clear" w:pos="1985"/>
        <w:tab w:val="center" w:pos="4849"/>
        <w:tab w:val="right" w:pos="9696"/>
      </w:tabs>
      <w:spacing w:before="136"/>
    </w:pPr>
    <w:rPr>
      <w:rFonts w:eastAsia="Times New Roman"/>
      <w:b w:val="0"/>
      <w:sz w:val="20"/>
      <w:lang w:val="en-US"/>
    </w:rPr>
  </w:style>
  <w:style w:type="character" w:customStyle="1" w:styleId="enumlev1Char">
    <w:name w:val="enumlev1 Char"/>
    <w:basedOn w:val="DefaultParagraphFont"/>
    <w:link w:val="enumlev1"/>
    <w:locked/>
    <w:rsid w:val="001B1011"/>
    <w:rPr>
      <w:rFonts w:ascii="Times New Roman" w:eastAsia="SimSun" w:hAnsi="Times New Roman" w:cs="Times New Roman"/>
      <w:sz w:val="24"/>
      <w:szCs w:val="20"/>
      <w:lang w:val="fr-FR" w:eastAsia="en-US"/>
    </w:rPr>
  </w:style>
  <w:style w:type="paragraph" w:customStyle="1" w:styleId="TableLegendNote">
    <w:name w:val="Table_Legend_Note"/>
    <w:basedOn w:val="Tablelegend"/>
    <w:next w:val="Tablelegend"/>
    <w:rsid w:val="009A37F0"/>
    <w:pPr>
      <w:ind w:left="-85" w:firstLine="0"/>
    </w:pPr>
    <w:rPr>
      <w:rFonts w:eastAsiaTheme="minorEastAsia"/>
      <w:lang w:val="en-US"/>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rsid w:val="009A37F0"/>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rsid w:val="009A37F0"/>
    <w:rPr>
      <w:rFonts w:ascii="Times New Roman" w:hAnsi="Times New Roman" w:cs="Times New Roman"/>
      <w:sz w:val="24"/>
      <w:szCs w:val="24"/>
      <w:lang w:val="ru-RU" w:eastAsia="ru-RU"/>
    </w:rPr>
  </w:style>
  <w:style w:type="paragraph" w:customStyle="1" w:styleId="TableText0">
    <w:name w:val="Table_Text"/>
    <w:basedOn w:val="Normal"/>
    <w:rsid w:val="00B202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paragraph" w:styleId="BalloonText">
    <w:name w:val="Balloon Text"/>
    <w:basedOn w:val="Normal"/>
    <w:link w:val="BalloonTextChar"/>
    <w:uiPriority w:val="99"/>
    <w:rsid w:val="009A37F0"/>
    <w:pPr>
      <w:spacing w:before="0"/>
    </w:pPr>
    <w:rPr>
      <w:rFonts w:ascii="SimSun" w:eastAsia="SimSun"/>
      <w:sz w:val="18"/>
      <w:szCs w:val="18"/>
    </w:rPr>
  </w:style>
  <w:style w:type="character" w:customStyle="1" w:styleId="BalloonTextChar">
    <w:name w:val="Balloon Text Char"/>
    <w:basedOn w:val="DefaultParagraphFont"/>
    <w:link w:val="BalloonText"/>
    <w:uiPriority w:val="99"/>
    <w:rsid w:val="009A37F0"/>
    <w:rPr>
      <w:rFonts w:ascii="SimSun" w:eastAsia="SimSun" w:hAnsi="Times New Roman" w:cs="Times New Roman"/>
      <w:sz w:val="18"/>
      <w:szCs w:val="18"/>
      <w:lang w:val="fr-FR" w:eastAsia="en-US"/>
    </w:rPr>
  </w:style>
  <w:style w:type="character" w:customStyle="1" w:styleId="NormalaftertitleChar">
    <w:name w:val="Normal_after_title Char"/>
    <w:basedOn w:val="DefaultParagraphFont"/>
    <w:link w:val="Normalaftertitle"/>
    <w:locked/>
    <w:rsid w:val="00E6056D"/>
    <w:rPr>
      <w:rFonts w:ascii="Times New Roman" w:eastAsia="SimSun" w:hAnsi="Times New Roman" w:cs="Times New Roman"/>
      <w:sz w:val="24"/>
      <w:szCs w:val="20"/>
      <w:lang w:val="fr-FR" w:eastAsia="en-US"/>
    </w:rPr>
  </w:style>
  <w:style w:type="character" w:styleId="FollowedHyperlink">
    <w:name w:val="FollowedHyperlink"/>
    <w:basedOn w:val="DefaultParagraphFont"/>
    <w:uiPriority w:val="99"/>
    <w:unhideWhenUsed/>
    <w:rsid w:val="005524C5"/>
    <w:rPr>
      <w:color w:val="954F72" w:themeColor="followedHyperlink"/>
      <w:u w:val="single"/>
    </w:rPr>
  </w:style>
  <w:style w:type="paragraph" w:styleId="TOCHeading">
    <w:name w:val="TOC Heading"/>
    <w:basedOn w:val="Heading1"/>
    <w:next w:val="Normal"/>
    <w:uiPriority w:val="39"/>
    <w:unhideWhenUsed/>
    <w:qFormat/>
    <w:rsid w:val="00CD78FA"/>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2E74B5" w:themeColor="accent1" w:themeShade="BF"/>
      <w:sz w:val="28"/>
      <w:szCs w:val="28"/>
      <w:lang w:val="en-US" w:eastAsia="zh-CN"/>
    </w:rPr>
  </w:style>
  <w:style w:type="paragraph" w:customStyle="1" w:styleId="Artheading">
    <w:name w:val="Art_heading"/>
    <w:basedOn w:val="Normal"/>
    <w:next w:val="Normal"/>
    <w:uiPriority w:val="99"/>
    <w:rsid w:val="007931F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uiPriority w:val="99"/>
    <w:rsid w:val="007931FA"/>
    <w:pPr>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uiPriority w:val="99"/>
    <w:rsid w:val="007931FA"/>
    <w:pPr>
      <w:tabs>
        <w:tab w:val="clear" w:pos="794"/>
        <w:tab w:val="clear" w:pos="1191"/>
        <w:tab w:val="clear" w:pos="1588"/>
        <w:tab w:val="clear" w:pos="1985"/>
        <w:tab w:val="clear" w:pos="4680"/>
        <w:tab w:val="clear" w:pos="9360"/>
      </w:tabs>
      <w:overflowPunct/>
      <w:autoSpaceDE/>
      <w:autoSpaceDN/>
      <w:adjustRightInd/>
      <w:spacing w:before="40"/>
      <w:jc w:val="left"/>
      <w:textAlignment w:val="auto"/>
    </w:pPr>
    <w:rPr>
      <w:sz w:val="16"/>
      <w:lang w:val="en-GB"/>
    </w:rPr>
  </w:style>
  <w:style w:type="paragraph" w:customStyle="1" w:styleId="Source">
    <w:name w:val="Source"/>
    <w:basedOn w:val="Normal"/>
    <w:next w:val="Normal"/>
    <w:link w:val="SourceChar"/>
    <w:uiPriority w:val="99"/>
    <w:rsid w:val="007931F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7931FA"/>
    <w:pPr>
      <w:tabs>
        <w:tab w:val="clear" w:pos="794"/>
        <w:tab w:val="clear" w:pos="1191"/>
        <w:tab w:val="clear" w:pos="1588"/>
        <w:tab w:val="clear" w:pos="1985"/>
        <w:tab w:val="clear" w:pos="4680"/>
        <w:tab w:val="clear" w:pos="9360"/>
        <w:tab w:val="left" w:pos="567"/>
        <w:tab w:val="left" w:pos="1134"/>
        <w:tab w:val="left" w:pos="1701"/>
        <w:tab w:val="left" w:pos="2268"/>
        <w:tab w:val="left" w:pos="2835"/>
        <w:tab w:val="left" w:pos="5954"/>
        <w:tab w:val="right" w:pos="9639"/>
      </w:tabs>
      <w:spacing w:before="0"/>
    </w:pPr>
    <w:rPr>
      <w:sz w:val="16"/>
      <w:lang w:val="en-GB"/>
    </w:rPr>
  </w:style>
  <w:style w:type="paragraph" w:customStyle="1" w:styleId="Tableref">
    <w:name w:val="Table_ref"/>
    <w:basedOn w:val="Normal"/>
    <w:next w:val="Normal"/>
    <w:uiPriority w:val="99"/>
    <w:rsid w:val="007931F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7931FA"/>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7931FA"/>
    <w:pPr>
      <w:overflowPunct/>
      <w:autoSpaceDE/>
      <w:autoSpaceDN/>
      <w:adjustRightInd/>
      <w:spacing w:before="480"/>
      <w:textAlignment w:val="auto"/>
    </w:pPr>
    <w:rPr>
      <w:b w:val="0"/>
      <w:caps/>
    </w:rPr>
  </w:style>
  <w:style w:type="paragraph" w:customStyle="1" w:styleId="Title3">
    <w:name w:val="Title 3"/>
    <w:basedOn w:val="Title2"/>
    <w:next w:val="Normal"/>
    <w:link w:val="Title3Char"/>
    <w:uiPriority w:val="99"/>
    <w:rsid w:val="007931FA"/>
    <w:pPr>
      <w:spacing w:before="240"/>
    </w:pPr>
    <w:rPr>
      <w:caps w:val="0"/>
    </w:rPr>
  </w:style>
  <w:style w:type="paragraph" w:customStyle="1" w:styleId="Title4">
    <w:name w:val="Title 4"/>
    <w:basedOn w:val="Title3"/>
    <w:next w:val="Heading1"/>
    <w:uiPriority w:val="99"/>
    <w:rsid w:val="007931FA"/>
    <w:rPr>
      <w:b/>
    </w:rPr>
  </w:style>
  <w:style w:type="character" w:customStyle="1" w:styleId="Appdef">
    <w:name w:val="App_def"/>
    <w:basedOn w:val="DefaultParagraphFont"/>
    <w:uiPriority w:val="99"/>
    <w:rsid w:val="007931FA"/>
    <w:rPr>
      <w:rFonts w:ascii="Times New Roman" w:hAnsi="Times New Roman"/>
      <w:b/>
    </w:rPr>
  </w:style>
  <w:style w:type="character" w:customStyle="1" w:styleId="Appref">
    <w:name w:val="App_ref"/>
    <w:basedOn w:val="DefaultParagraphFont"/>
    <w:uiPriority w:val="99"/>
    <w:rsid w:val="007931FA"/>
  </w:style>
  <w:style w:type="character" w:customStyle="1" w:styleId="Artdef">
    <w:name w:val="Art_def"/>
    <w:basedOn w:val="DefaultParagraphFont"/>
    <w:uiPriority w:val="99"/>
    <w:rsid w:val="007931FA"/>
    <w:rPr>
      <w:rFonts w:ascii="Times New Roman" w:hAnsi="Times New Roman"/>
      <w:b/>
    </w:rPr>
  </w:style>
  <w:style w:type="character" w:customStyle="1" w:styleId="Artref">
    <w:name w:val="Art_ref"/>
    <w:basedOn w:val="DefaultParagraphFont"/>
    <w:uiPriority w:val="99"/>
    <w:rsid w:val="007931FA"/>
  </w:style>
  <w:style w:type="character" w:customStyle="1" w:styleId="Recdef">
    <w:name w:val="Rec_def"/>
    <w:basedOn w:val="DefaultParagraphFont"/>
    <w:uiPriority w:val="99"/>
    <w:rsid w:val="007931FA"/>
    <w:rPr>
      <w:b/>
    </w:rPr>
  </w:style>
  <w:style w:type="character" w:customStyle="1" w:styleId="Resdef">
    <w:name w:val="Res_def"/>
    <w:basedOn w:val="DefaultParagraphFont"/>
    <w:uiPriority w:val="99"/>
    <w:rsid w:val="007931FA"/>
    <w:rPr>
      <w:rFonts w:ascii="Times New Roman" w:hAnsi="Times New Roman"/>
      <w:b/>
    </w:rPr>
  </w:style>
  <w:style w:type="character" w:customStyle="1" w:styleId="Tablefreq">
    <w:name w:val="Table_freq"/>
    <w:basedOn w:val="DefaultParagraphFont"/>
    <w:uiPriority w:val="99"/>
    <w:rsid w:val="007931FA"/>
    <w:rPr>
      <w:b/>
      <w:color w:val="auto"/>
      <w:sz w:val="20"/>
    </w:rPr>
  </w:style>
  <w:style w:type="paragraph" w:customStyle="1" w:styleId="Formal">
    <w:name w:val="Formal"/>
    <w:basedOn w:val="ASN1"/>
    <w:uiPriority w:val="99"/>
    <w:rsid w:val="007931FA"/>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link w:val="Section1Char"/>
    <w:uiPriority w:val="99"/>
    <w:rsid w:val="007931F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7931FA"/>
    <w:rPr>
      <w:b w:val="0"/>
      <w:i/>
    </w:rPr>
  </w:style>
  <w:style w:type="paragraph" w:customStyle="1" w:styleId="AnnexNo">
    <w:name w:val="Annex_No"/>
    <w:basedOn w:val="Normal"/>
    <w:next w:val="Normal"/>
    <w:link w:val="AnnexNoCar"/>
    <w:rsid w:val="007931F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uiPriority w:val="99"/>
    <w:rsid w:val="007931F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7931FA"/>
  </w:style>
  <w:style w:type="paragraph" w:customStyle="1" w:styleId="Appendixtitle">
    <w:name w:val="Appendix_title"/>
    <w:basedOn w:val="Annextitle"/>
    <w:next w:val="Normal"/>
    <w:uiPriority w:val="99"/>
    <w:rsid w:val="007931FA"/>
  </w:style>
  <w:style w:type="paragraph" w:customStyle="1" w:styleId="Border">
    <w:name w:val="Border"/>
    <w:basedOn w:val="Normal"/>
    <w:uiPriority w:val="99"/>
    <w:rsid w:val="007931F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7931F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7931F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7931F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7931F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7931FA"/>
  </w:style>
  <w:style w:type="paragraph" w:customStyle="1" w:styleId="Normalaftertitle0">
    <w:name w:val="Normal after title"/>
    <w:basedOn w:val="Normal"/>
    <w:next w:val="Normal"/>
    <w:link w:val="NormalaftertitleChar0"/>
    <w:uiPriority w:val="99"/>
    <w:rsid w:val="007931F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uiPriority w:val="99"/>
    <w:rsid w:val="007931F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uiPriority w:val="99"/>
    <w:rsid w:val="007931FA"/>
    <w:rPr>
      <w:b w:val="0"/>
    </w:rPr>
  </w:style>
  <w:style w:type="paragraph" w:customStyle="1" w:styleId="TableTextS5">
    <w:name w:val="Table_TextS5"/>
    <w:basedOn w:val="Normal"/>
    <w:link w:val="TableTextS5Char"/>
    <w:uiPriority w:val="99"/>
    <w:rsid w:val="007931F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7931F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931FA"/>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7931FA"/>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7931FA"/>
  </w:style>
  <w:style w:type="paragraph" w:customStyle="1" w:styleId="Committee">
    <w:name w:val="Committee"/>
    <w:basedOn w:val="Normal"/>
    <w:qFormat/>
    <w:rsid w:val="007931F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7931F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931FA"/>
  </w:style>
  <w:style w:type="paragraph" w:customStyle="1" w:styleId="Subsection1">
    <w:name w:val="Subsection_1"/>
    <w:basedOn w:val="Section1"/>
    <w:next w:val="Normalaftertitle0"/>
    <w:qFormat/>
    <w:rsid w:val="007931FA"/>
  </w:style>
  <w:style w:type="paragraph" w:customStyle="1" w:styleId="Volumetitle">
    <w:name w:val="Volume_title"/>
    <w:basedOn w:val="Normal"/>
    <w:qFormat/>
    <w:rsid w:val="007931FA"/>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SemEspaamento1">
    <w:name w:val="Sem Espaçamento1"/>
    <w:rsid w:val="007931FA"/>
    <w:pPr>
      <w:spacing w:before="120" w:after="120" w:line="240" w:lineRule="auto"/>
    </w:pPr>
    <w:rPr>
      <w:rFonts w:ascii="Times New Roman" w:hAnsi="Times New Roman" w:cs="Times New Roman"/>
      <w:sz w:val="20"/>
      <w:szCs w:val="20"/>
      <w:lang w:eastAsia="en-US"/>
    </w:rPr>
  </w:style>
  <w:style w:type="paragraph" w:styleId="CommentSubject">
    <w:name w:val="annotation subject"/>
    <w:basedOn w:val="CommentText"/>
    <w:next w:val="CommentText"/>
    <w:link w:val="CommentSubjectChar"/>
    <w:unhideWhenUsed/>
    <w:rsid w:val="007931FA"/>
    <w:pPr>
      <w:tabs>
        <w:tab w:val="clear" w:pos="794"/>
        <w:tab w:val="clear" w:pos="1191"/>
        <w:tab w:val="clear" w:pos="1588"/>
        <w:tab w:val="clear" w:pos="1985"/>
        <w:tab w:val="left" w:pos="1134"/>
        <w:tab w:val="left" w:pos="1871"/>
        <w:tab w:val="left" w:pos="2268"/>
      </w:tabs>
      <w:jc w:val="left"/>
    </w:pPr>
    <w:rPr>
      <w:rFonts w:eastAsiaTheme="minorEastAsia"/>
      <w:b/>
      <w:bCs/>
      <w:lang w:val="en-GB"/>
    </w:rPr>
  </w:style>
  <w:style w:type="character" w:customStyle="1" w:styleId="CommentSubjectChar">
    <w:name w:val="Comment Subject Char"/>
    <w:basedOn w:val="CommentTextChar"/>
    <w:link w:val="CommentSubject"/>
    <w:rsid w:val="007931FA"/>
    <w:rPr>
      <w:rFonts w:ascii="Times New Roman" w:eastAsia="MS Mincho" w:hAnsi="Times New Roman" w:cs="Times New Roman"/>
      <w:b/>
      <w:bCs/>
      <w:sz w:val="20"/>
      <w:szCs w:val="20"/>
      <w:lang w:val="en-GB" w:eastAsia="en-US"/>
    </w:rPr>
  </w:style>
  <w:style w:type="character" w:customStyle="1" w:styleId="Title1Char">
    <w:name w:val="Title 1 Char"/>
    <w:link w:val="Title1"/>
    <w:uiPriority w:val="99"/>
    <w:locked/>
    <w:rsid w:val="007931FA"/>
    <w:rPr>
      <w:rFonts w:ascii="Times New Roman" w:hAnsi="Times New Roman" w:cs="Times New Roman"/>
      <w:caps/>
      <w:sz w:val="28"/>
      <w:szCs w:val="20"/>
      <w:lang w:val="en-GB" w:eastAsia="en-US"/>
    </w:rPr>
  </w:style>
  <w:style w:type="character" w:customStyle="1" w:styleId="Title3Char">
    <w:name w:val="Title 3 Char"/>
    <w:basedOn w:val="DefaultParagraphFont"/>
    <w:link w:val="Title3"/>
    <w:uiPriority w:val="99"/>
    <w:locked/>
    <w:rsid w:val="007931FA"/>
    <w:rPr>
      <w:rFonts w:ascii="Times New Roman" w:hAnsi="Times New Roman" w:cs="Times New Roman"/>
      <w:sz w:val="28"/>
      <w:szCs w:val="20"/>
      <w:lang w:val="en-GB" w:eastAsia="en-US"/>
    </w:rPr>
  </w:style>
  <w:style w:type="character" w:customStyle="1" w:styleId="NormalaftertitleChar0">
    <w:name w:val="Normal after title Char"/>
    <w:basedOn w:val="DefaultParagraphFont"/>
    <w:link w:val="Normalaftertitle0"/>
    <w:uiPriority w:val="99"/>
    <w:locked/>
    <w:rsid w:val="007931FA"/>
    <w:rPr>
      <w:rFonts w:ascii="Times New Roman" w:hAnsi="Times New Roman" w:cs="Times New Roman"/>
      <w:sz w:val="24"/>
      <w:szCs w:val="20"/>
      <w:lang w:val="en-GB" w:eastAsia="en-US"/>
    </w:rPr>
  </w:style>
  <w:style w:type="character" w:customStyle="1" w:styleId="ArttitleCar">
    <w:name w:val="Art_title Car"/>
    <w:basedOn w:val="DefaultParagraphFont"/>
    <w:link w:val="Arttitle"/>
    <w:uiPriority w:val="99"/>
    <w:locked/>
    <w:rsid w:val="007931FA"/>
    <w:rPr>
      <w:rFonts w:ascii="Times New Roman" w:eastAsia="SimSun" w:hAnsi="Times New Roman" w:cs="Times New Roman"/>
      <w:b/>
      <w:sz w:val="28"/>
      <w:szCs w:val="20"/>
      <w:lang w:val="fr-FR" w:eastAsia="en-US"/>
    </w:rPr>
  </w:style>
  <w:style w:type="character" w:customStyle="1" w:styleId="ArtNoChar">
    <w:name w:val="Art_No Char"/>
    <w:basedOn w:val="DefaultParagraphFont"/>
    <w:link w:val="ArtNo"/>
    <w:uiPriority w:val="99"/>
    <w:locked/>
    <w:rsid w:val="007931FA"/>
    <w:rPr>
      <w:rFonts w:ascii="Times New Roman" w:eastAsia="SimSun" w:hAnsi="Times New Roman" w:cs="Times New Roman"/>
      <w:sz w:val="28"/>
      <w:szCs w:val="20"/>
      <w:lang w:val="fr-FR" w:eastAsia="en-US"/>
    </w:rPr>
  </w:style>
  <w:style w:type="character" w:customStyle="1" w:styleId="NoteChar">
    <w:name w:val="Note Char"/>
    <w:basedOn w:val="DefaultParagraphFont"/>
    <w:link w:val="Note"/>
    <w:uiPriority w:val="99"/>
    <w:locked/>
    <w:rsid w:val="007931FA"/>
    <w:rPr>
      <w:rFonts w:ascii="Times New Roman" w:eastAsia="SimSun" w:hAnsi="Times New Roman" w:cs="Times New Roman"/>
      <w:szCs w:val="20"/>
      <w:lang w:val="fr-FR" w:eastAsia="en-US"/>
    </w:rPr>
  </w:style>
  <w:style w:type="character" w:customStyle="1" w:styleId="RestitleChar">
    <w:name w:val="Res_title Char"/>
    <w:basedOn w:val="DefaultParagraphFont"/>
    <w:link w:val="Restitle"/>
    <w:uiPriority w:val="99"/>
    <w:locked/>
    <w:rsid w:val="007931FA"/>
    <w:rPr>
      <w:rFonts w:ascii="Times New Roman" w:eastAsia="SimSun" w:hAnsi="Times New Roman" w:cs="Times New Roman"/>
      <w:sz w:val="24"/>
      <w:szCs w:val="20"/>
      <w:lang w:val="fr-FR" w:eastAsia="en-US"/>
    </w:rPr>
  </w:style>
  <w:style w:type="character" w:customStyle="1" w:styleId="ResNoChar">
    <w:name w:val="Res_No Char"/>
    <w:basedOn w:val="DefaultParagraphFont"/>
    <w:link w:val="ResNo"/>
    <w:uiPriority w:val="99"/>
    <w:locked/>
    <w:rsid w:val="007931FA"/>
    <w:rPr>
      <w:rFonts w:ascii="Times New Roman" w:eastAsia="SimSun" w:hAnsi="Times New Roman" w:cs="Times New Roman"/>
      <w:sz w:val="28"/>
      <w:szCs w:val="20"/>
      <w:lang w:val="fr-FR" w:eastAsia="en-US"/>
    </w:rPr>
  </w:style>
  <w:style w:type="character" w:customStyle="1" w:styleId="TableNoChar">
    <w:name w:val="Table_No Char"/>
    <w:basedOn w:val="DefaultParagraphFont"/>
    <w:locked/>
    <w:rsid w:val="007931FA"/>
    <w:rPr>
      <w:sz w:val="24"/>
      <w:lang w:val="fr-FR" w:eastAsia="en-US"/>
    </w:rPr>
  </w:style>
  <w:style w:type="character" w:customStyle="1" w:styleId="Section1Char">
    <w:name w:val="Section_1 Char"/>
    <w:basedOn w:val="DefaultParagraphFont"/>
    <w:link w:val="Section1"/>
    <w:uiPriority w:val="99"/>
    <w:locked/>
    <w:rsid w:val="007931FA"/>
    <w:rPr>
      <w:rFonts w:ascii="Times New Roman" w:hAnsi="Times New Roman" w:cs="Times New Roman"/>
      <w:b/>
      <w:sz w:val="24"/>
      <w:szCs w:val="20"/>
      <w:lang w:val="en-GB" w:eastAsia="en-US"/>
    </w:rPr>
  </w:style>
  <w:style w:type="character" w:customStyle="1" w:styleId="ProposalChar">
    <w:name w:val="Proposal Char"/>
    <w:basedOn w:val="DefaultParagraphFont"/>
    <w:link w:val="Proposal"/>
    <w:uiPriority w:val="99"/>
    <w:locked/>
    <w:rsid w:val="007931FA"/>
    <w:rPr>
      <w:rFonts w:ascii="Times New Roman" w:hAnsi="Times New Roman Bold" w:cs="Times New Roman"/>
      <w:b/>
      <w:sz w:val="24"/>
      <w:szCs w:val="20"/>
      <w:lang w:val="en-GB" w:eastAsia="en-US"/>
    </w:rPr>
  </w:style>
  <w:style w:type="character" w:customStyle="1" w:styleId="TableTextS5Char">
    <w:name w:val="Table_TextS5 Char"/>
    <w:basedOn w:val="DefaultParagraphFont"/>
    <w:link w:val="TableTextS5"/>
    <w:uiPriority w:val="99"/>
    <w:rsid w:val="007931FA"/>
    <w:rPr>
      <w:rFonts w:ascii="Times New Roman" w:hAnsi="Times New Roman" w:cs="Times New Roman"/>
      <w:sz w:val="20"/>
      <w:szCs w:val="20"/>
      <w:lang w:val="en-GB" w:eastAsia="en-US"/>
    </w:rPr>
  </w:style>
  <w:style w:type="character" w:customStyle="1" w:styleId="TablelegendChar">
    <w:name w:val="Table_legend Char"/>
    <w:basedOn w:val="TabletextChar"/>
    <w:link w:val="Tablelegend"/>
    <w:uiPriority w:val="99"/>
    <w:rsid w:val="007931FA"/>
    <w:rPr>
      <w:rFonts w:ascii="Times New Roman" w:eastAsia="SimSun" w:hAnsi="Times New Roman" w:cs="Times New Roman"/>
      <w:szCs w:val="20"/>
      <w:lang w:val="fr-FR" w:eastAsia="en-US"/>
    </w:rPr>
  </w:style>
  <w:style w:type="character" w:customStyle="1" w:styleId="SourceChar">
    <w:name w:val="Source Char"/>
    <w:link w:val="Source"/>
    <w:uiPriority w:val="99"/>
    <w:locked/>
    <w:rsid w:val="007931FA"/>
    <w:rPr>
      <w:rFonts w:ascii="Times New Roman" w:hAnsi="Times New Roman" w:cs="Times New Roman"/>
      <w:b/>
      <w:sz w:val="28"/>
      <w:szCs w:val="20"/>
      <w:lang w:val="en-GB" w:eastAsia="en-US"/>
    </w:rPr>
  </w:style>
  <w:style w:type="paragraph" w:customStyle="1" w:styleId="Default">
    <w:name w:val="Default"/>
    <w:uiPriority w:val="99"/>
    <w:rsid w:val="007931FA"/>
    <w:pPr>
      <w:autoSpaceDE w:val="0"/>
      <w:autoSpaceDN w:val="0"/>
      <w:adjustRightInd w:val="0"/>
      <w:spacing w:after="0" w:line="240" w:lineRule="auto"/>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99"/>
    <w:qFormat/>
    <w:rsid w:val="007931FA"/>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99"/>
    <w:locked/>
    <w:rsid w:val="007931FA"/>
    <w:rPr>
      <w:rFonts w:ascii="Times New Roman" w:eastAsia="Batang" w:hAnsi="Times New Roman" w:cs="Times New Roman"/>
      <w:sz w:val="24"/>
      <w:szCs w:val="20"/>
      <w:lang w:val="en-GB" w:eastAsia="en-US"/>
    </w:rPr>
  </w:style>
  <w:style w:type="paragraph" w:styleId="NormalWeb">
    <w:name w:val="Normal (Web)"/>
    <w:basedOn w:val="Normal"/>
    <w:uiPriority w:val="99"/>
    <w:unhideWhenUsed/>
    <w:rsid w:val="007931FA"/>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uiPriority w:val="99"/>
    <w:locked/>
    <w:rsid w:val="007931FA"/>
    <w:rPr>
      <w:rFonts w:ascii="Times New Roman Bold" w:hAnsi="Times New Roman Bold" w:cs="Times New Roman"/>
      <w:b/>
      <w:sz w:val="28"/>
      <w:szCs w:val="20"/>
      <w:lang w:val="en-GB" w:eastAsia="en-US"/>
    </w:rPr>
  </w:style>
  <w:style w:type="character" w:customStyle="1" w:styleId="CommentTextChar1">
    <w:name w:val="Comment Text Char1"/>
    <w:basedOn w:val="DefaultParagraphFont"/>
    <w:semiHidden/>
    <w:rsid w:val="007931FA"/>
    <w:rPr>
      <w:rFonts w:ascii="Times New Roman" w:hAnsi="Times New Roman"/>
      <w:lang w:val="en-GB" w:eastAsia="en-US"/>
    </w:rPr>
  </w:style>
  <w:style w:type="character" w:customStyle="1" w:styleId="CommentSubjectChar1">
    <w:name w:val="Comment Subject Char1"/>
    <w:basedOn w:val="CommentTextChar1"/>
    <w:semiHidden/>
    <w:rsid w:val="007931FA"/>
    <w:rPr>
      <w:rFonts w:ascii="Times New Roman" w:hAnsi="Times New Roman"/>
      <w:b/>
      <w:bCs/>
      <w:lang w:val="en-GB" w:eastAsia="en-US"/>
    </w:rPr>
  </w:style>
  <w:style w:type="paragraph" w:styleId="Revision">
    <w:name w:val="Revision"/>
    <w:hidden/>
    <w:uiPriority w:val="99"/>
    <w:semiHidden/>
    <w:rsid w:val="007931FA"/>
    <w:pPr>
      <w:spacing w:after="0" w:line="240" w:lineRule="auto"/>
    </w:pPr>
    <w:rPr>
      <w:rFonts w:ascii="Times New Roman" w:eastAsia="Batang" w:hAnsi="Times New Roman" w:cs="Times New Roman"/>
      <w:sz w:val="24"/>
      <w:szCs w:val="20"/>
      <w:lang w:val="en-GB" w:eastAsia="en-US"/>
    </w:rPr>
  </w:style>
  <w:style w:type="table" w:customStyle="1" w:styleId="TableGrid1">
    <w:name w:val="Table Grid1"/>
    <w:basedOn w:val="TableNormal"/>
    <w:next w:val="TableGrid"/>
    <w:uiPriority w:val="99"/>
    <w:rsid w:val="007931FA"/>
    <w:pPr>
      <w:spacing w:after="0" w:line="240" w:lineRule="auto"/>
    </w:pPr>
    <w:rPr>
      <w:rFonts w:ascii="CG Times" w:eastAsia="Batang"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uiPriority w:val="99"/>
    <w:rsid w:val="007931FA"/>
    <w:rPr>
      <w:rFonts w:ascii="Times New Roman" w:eastAsia="SimSun" w:hAnsi="Times New Roman" w:cs="Times New Roman"/>
      <w:sz w:val="24"/>
      <w:szCs w:val="20"/>
      <w:lang w:val="fr-FR" w:eastAsia="en-US"/>
    </w:rPr>
  </w:style>
  <w:style w:type="character" w:customStyle="1" w:styleId="EquationlegendChar">
    <w:name w:val="Equation_legend Char"/>
    <w:link w:val="Equationlegend"/>
    <w:uiPriority w:val="99"/>
    <w:locked/>
    <w:rsid w:val="007931FA"/>
    <w:rPr>
      <w:rFonts w:ascii="Times New Roman" w:eastAsia="SimSun" w:hAnsi="Times New Roman" w:cs="Times New Roman"/>
      <w:sz w:val="24"/>
      <w:szCs w:val="20"/>
      <w:lang w:eastAsia="en-US"/>
    </w:rPr>
  </w:style>
  <w:style w:type="character" w:customStyle="1" w:styleId="AnnexNoCar">
    <w:name w:val="Annex_No Car"/>
    <w:link w:val="AnnexNo"/>
    <w:locked/>
    <w:rsid w:val="007931FA"/>
    <w:rPr>
      <w:rFonts w:ascii="Times New Roman" w:hAnsi="Times New Roman" w:cs="Times New Roman"/>
      <w:caps/>
      <w:sz w:val="28"/>
      <w:szCs w:val="20"/>
      <w:lang w:val="en-GB" w:eastAsia="en-US"/>
    </w:rPr>
  </w:style>
  <w:style w:type="character" w:customStyle="1" w:styleId="RectitleChar">
    <w:name w:val="Rec_title Char"/>
    <w:link w:val="Rectitle"/>
    <w:rsid w:val="007931FA"/>
    <w:rPr>
      <w:rFonts w:ascii="Times New Roman" w:eastAsia="SimSun" w:hAnsi="Times New Roman" w:cs="Times New Roman"/>
      <w:b/>
      <w:sz w:val="28"/>
      <w:szCs w:val="20"/>
      <w:lang w:val="fr-FR" w:eastAsia="en-US"/>
    </w:rPr>
  </w:style>
  <w:style w:type="character" w:customStyle="1" w:styleId="RecNoChar">
    <w:name w:val="Rec_No Char"/>
    <w:link w:val="RecNo"/>
    <w:uiPriority w:val="99"/>
    <w:locked/>
    <w:rsid w:val="007931FA"/>
    <w:rPr>
      <w:rFonts w:ascii="Times New Roman" w:eastAsia="SimSun" w:hAnsi="Times New Roman" w:cs="Times New Roman"/>
      <w:sz w:val="28"/>
      <w:szCs w:val="20"/>
      <w:lang w:val="fr-FR" w:eastAsia="en-US"/>
    </w:rPr>
  </w:style>
  <w:style w:type="paragraph" w:styleId="DocumentMap">
    <w:name w:val="Document Map"/>
    <w:basedOn w:val="Normal"/>
    <w:link w:val="DocumentMapChar"/>
    <w:rsid w:val="007931FA"/>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7931FA"/>
    <w:rPr>
      <w:rFonts w:ascii="Tahoma" w:eastAsia="Batang" w:hAnsi="Tahoma" w:cs="Times New Roman"/>
      <w:szCs w:val="20"/>
      <w:shd w:val="clear" w:color="auto" w:fill="000080"/>
      <w:lang w:val="nb-NO" w:eastAsia="de-DE"/>
    </w:rPr>
  </w:style>
  <w:style w:type="paragraph" w:styleId="Title">
    <w:name w:val="Title"/>
    <w:basedOn w:val="Normal"/>
    <w:link w:val="TitleChar"/>
    <w:qFormat/>
    <w:rsid w:val="007931FA"/>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7931FA"/>
    <w:rPr>
      <w:rFonts w:ascii="Arial" w:eastAsia="Batang" w:hAnsi="Arial" w:cs="Times New Roman"/>
      <w:b/>
      <w:sz w:val="28"/>
      <w:szCs w:val="20"/>
      <w:lang w:val="de-DE" w:eastAsia="de-DE"/>
    </w:rPr>
  </w:style>
  <w:style w:type="paragraph" w:customStyle="1" w:styleId="Header1">
    <w:name w:val="Header1"/>
    <w:basedOn w:val="Header"/>
    <w:link w:val="HeaderZchnZchn"/>
    <w:rsid w:val="007931FA"/>
    <w:pPr>
      <w:tabs>
        <w:tab w:val="clear" w:pos="4820"/>
        <w:tab w:val="clear" w:pos="9639"/>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7931FA"/>
    <w:rPr>
      <w:rFonts w:ascii="Arial" w:eastAsia="Batang" w:hAnsi="Arial" w:cs="Times New Roman"/>
      <w:b/>
      <w:szCs w:val="20"/>
      <w:lang w:val="nb-NO" w:eastAsia="de-DE"/>
    </w:rPr>
  </w:style>
  <w:style w:type="paragraph" w:customStyle="1" w:styleId="TableHead0">
    <w:name w:val="Table_Head"/>
    <w:basedOn w:val="Tabletext"/>
    <w:uiPriority w:val="99"/>
    <w:rsid w:val="007931FA"/>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7931FA"/>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7931FA"/>
    <w:rPr>
      <w:rFonts w:ascii="Times New Roman" w:eastAsia="SimSun" w:hAnsi="Times New Roman" w:cs="Times New Roman"/>
      <w:sz w:val="24"/>
      <w:szCs w:val="24"/>
      <w:lang w:eastAsia="en-US"/>
    </w:rPr>
  </w:style>
  <w:style w:type="paragraph" w:styleId="BodyText">
    <w:name w:val="Body Text"/>
    <w:basedOn w:val="Normal"/>
    <w:link w:val="BodyTextChar"/>
    <w:uiPriority w:val="99"/>
    <w:rsid w:val="007931FA"/>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uiPriority w:val="99"/>
    <w:rsid w:val="007931FA"/>
    <w:rPr>
      <w:rFonts w:ascii="Times New Roman" w:eastAsia="MS Mincho" w:hAnsi="Times New Roman" w:cs="Times New Roman"/>
      <w:kern w:val="2"/>
      <w:szCs w:val="24"/>
      <w:lang w:eastAsia="ja-JP"/>
    </w:rPr>
  </w:style>
  <w:style w:type="character" w:customStyle="1" w:styleId="AnnexNoTitleChar1">
    <w:name w:val="Annex_NoTitle Char1"/>
    <w:link w:val="AnnexNoTitle"/>
    <w:locked/>
    <w:rsid w:val="00B80BFB"/>
    <w:rPr>
      <w:rFonts w:ascii="Times New Roman" w:eastAsia="SimSun" w:hAnsi="Times New Roman" w:cs="Times New Roman"/>
      <w:b/>
      <w:sz w:val="28"/>
      <w:szCs w:val="20"/>
      <w:lang w:val="fr-FR" w:eastAsia="en-US"/>
    </w:rPr>
  </w:style>
  <w:style w:type="paragraph" w:styleId="BodyText3">
    <w:name w:val="Body Text 3"/>
    <w:basedOn w:val="Normal"/>
    <w:link w:val="BodyText3Char"/>
    <w:uiPriority w:val="99"/>
    <w:rsid w:val="007931FA"/>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7931FA"/>
    <w:rPr>
      <w:rFonts w:ascii="Times New Roman" w:eastAsia="Batang" w:hAnsi="Times New Roman" w:cs="Times New Roman"/>
      <w:sz w:val="16"/>
      <w:szCs w:val="16"/>
      <w:lang w:val="en-GB" w:eastAsia="en-US"/>
    </w:rPr>
  </w:style>
  <w:style w:type="paragraph" w:styleId="TOC9">
    <w:name w:val="toc 9"/>
    <w:basedOn w:val="Normal"/>
    <w:next w:val="Normal"/>
    <w:autoRedefine/>
    <w:rsid w:val="007931FA"/>
    <w:pPr>
      <w:tabs>
        <w:tab w:val="clear" w:pos="794"/>
        <w:tab w:val="clear" w:pos="1191"/>
        <w:tab w:val="clear" w:pos="1588"/>
        <w:tab w:val="clear" w:pos="1985"/>
      </w:tabs>
      <w:spacing w:before="0"/>
      <w:ind w:left="1920"/>
      <w:jc w:val="left"/>
    </w:pPr>
    <w:rPr>
      <w:rFonts w:asciiTheme="minorHAnsi" w:eastAsia="Batang" w:hAnsiTheme="minorHAnsi"/>
      <w:sz w:val="18"/>
      <w:szCs w:val="18"/>
      <w:lang w:val="en-GB"/>
    </w:rPr>
  </w:style>
  <w:style w:type="paragraph" w:customStyle="1" w:styleId="ECCParagraph">
    <w:name w:val="ECC Paragraph"/>
    <w:basedOn w:val="Normal"/>
    <w:uiPriority w:val="99"/>
    <w:rsid w:val="007931FA"/>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
    <w:name w:val="No List1"/>
    <w:next w:val="NoList"/>
    <w:uiPriority w:val="99"/>
    <w:semiHidden/>
    <w:unhideWhenUsed/>
    <w:rsid w:val="007931FA"/>
  </w:style>
  <w:style w:type="table" w:customStyle="1" w:styleId="TableGrid2">
    <w:name w:val="Table Grid2"/>
    <w:basedOn w:val="TableNormal"/>
    <w:next w:val="TableGrid"/>
    <w:uiPriority w:val="59"/>
    <w:rsid w:val="007931FA"/>
    <w:pPr>
      <w:spacing w:after="0" w:line="240" w:lineRule="auto"/>
    </w:pPr>
    <w:rPr>
      <w:rFonts w:ascii="CG Times" w:eastAsia="Batang" w:hAnsi="CG Times"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7931FA"/>
    <w:pPr>
      <w:spacing w:after="0" w:line="240" w:lineRule="auto"/>
    </w:pPr>
    <w:rPr>
      <w:rFonts w:ascii="CG Times" w:eastAsia="Batang" w:hAnsi="CG Times"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7931FA"/>
    <w:pPr>
      <w:spacing w:after="0" w:line="240" w:lineRule="auto"/>
    </w:pPr>
    <w:rPr>
      <w:rFonts w:ascii="Calibri" w:eastAsia="Batang" w:hAnsi="Calibri" w:cs="Times New Roman"/>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931FA"/>
    <w:rPr>
      <w:rFonts w:cs="Times New Roman"/>
      <w:color w:val="808080"/>
    </w:rPr>
  </w:style>
  <w:style w:type="paragraph" w:styleId="PlainText">
    <w:name w:val="Plain Text"/>
    <w:basedOn w:val="Normal"/>
    <w:link w:val="PlainTextChar"/>
    <w:uiPriority w:val="99"/>
    <w:unhideWhenUsed/>
    <w:rsid w:val="007931F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7931FA"/>
    <w:rPr>
      <w:rFonts w:ascii="Times" w:eastAsia="Batang" w:hAnsi="Times" w:cs="Times New Roman"/>
      <w:sz w:val="20"/>
      <w:szCs w:val="24"/>
      <w:lang w:eastAsia="en-US"/>
    </w:rPr>
  </w:style>
  <w:style w:type="character" w:customStyle="1" w:styleId="apple-style-span">
    <w:name w:val="apple-style-span"/>
    <w:uiPriority w:val="99"/>
    <w:rsid w:val="007931FA"/>
  </w:style>
  <w:style w:type="character" w:customStyle="1" w:styleId="info2">
    <w:name w:val="info2"/>
    <w:basedOn w:val="DefaultParagraphFont"/>
    <w:rsid w:val="007931FA"/>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7931FA"/>
    <w:rPr>
      <w:rFonts w:cs="Times New Roman"/>
      <w:b/>
    </w:rPr>
  </w:style>
  <w:style w:type="table" w:customStyle="1" w:styleId="GridTable4-Accent11">
    <w:name w:val="Grid Table 4 - Accent 11"/>
    <w:basedOn w:val="TableNormal"/>
    <w:uiPriority w:val="49"/>
    <w:rsid w:val="007931FA"/>
    <w:pPr>
      <w:spacing w:before="200" w:after="0" w:line="240" w:lineRule="auto"/>
    </w:pPr>
    <w:rPr>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29" w:type="dxa"/>
        <w:bottom w:w="29"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TMLPreformatted">
    <w:name w:val="HTML Preformatted"/>
    <w:basedOn w:val="Normal"/>
    <w:link w:val="HTMLPreformattedChar"/>
    <w:uiPriority w:val="99"/>
    <w:unhideWhenUsed/>
    <w:rsid w:val="007931F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7931FA"/>
    <w:rPr>
      <w:rFonts w:ascii="Courier New" w:hAnsi="Courier New" w:cs="Courier New"/>
      <w:sz w:val="20"/>
      <w:szCs w:val="20"/>
      <w:lang w:val="ru-RU" w:eastAsia="ru-RU"/>
    </w:rPr>
  </w:style>
  <w:style w:type="character" w:customStyle="1" w:styleId="yt-dictionary-meaning">
    <w:name w:val="yt-dictionary-meaning"/>
    <w:basedOn w:val="DefaultParagraphFont"/>
    <w:rsid w:val="007931FA"/>
  </w:style>
  <w:style w:type="character" w:customStyle="1" w:styleId="hps">
    <w:name w:val="hps"/>
    <w:basedOn w:val="DefaultParagraphFont"/>
    <w:rsid w:val="007931FA"/>
  </w:style>
  <w:style w:type="character" w:customStyle="1" w:styleId="1">
    <w:name w:val="Заголовок 1 Знак"/>
    <w:basedOn w:val="DefaultParagraphFont"/>
    <w:rsid w:val="007931FA"/>
    <w:rPr>
      <w:rFonts w:ascii="Times New Roman" w:hAnsi="Times New Roman"/>
      <w:b/>
      <w:sz w:val="28"/>
      <w:lang w:val="en-GB" w:eastAsia="en-US"/>
    </w:rPr>
  </w:style>
  <w:style w:type="character" w:customStyle="1" w:styleId="2">
    <w:name w:val="Заголовок 2 Знак"/>
    <w:basedOn w:val="DefaultParagraphFont"/>
    <w:uiPriority w:val="99"/>
    <w:rsid w:val="007931FA"/>
    <w:rPr>
      <w:rFonts w:ascii="Times New Roman" w:hAnsi="Times New Roman"/>
      <w:b/>
      <w:sz w:val="24"/>
      <w:lang w:val="en-GB" w:eastAsia="en-US"/>
    </w:rPr>
  </w:style>
  <w:style w:type="character" w:customStyle="1" w:styleId="shorttext">
    <w:name w:val="short_text"/>
    <w:basedOn w:val="DefaultParagraphFont"/>
    <w:rsid w:val="007931FA"/>
  </w:style>
  <w:style w:type="character" w:customStyle="1" w:styleId="copied">
    <w:name w:val="copied"/>
    <w:basedOn w:val="DefaultParagraphFont"/>
    <w:rsid w:val="007931FA"/>
  </w:style>
  <w:style w:type="character" w:customStyle="1" w:styleId="web-item2">
    <w:name w:val="web-item2"/>
    <w:basedOn w:val="DefaultParagraphFont"/>
    <w:rsid w:val="007931FA"/>
    <w:rPr>
      <w:sz w:val="18"/>
      <w:szCs w:val="18"/>
    </w:rPr>
  </w:style>
  <w:style w:type="character" w:customStyle="1" w:styleId="apple-converted-space">
    <w:name w:val="apple-converted-space"/>
    <w:basedOn w:val="DefaultParagraphFont"/>
    <w:rsid w:val="007931FA"/>
  </w:style>
  <w:style w:type="paragraph" w:customStyle="1" w:styleId="enumlev1CharCharCharChar">
    <w:name w:val="enumlev1 Char Char Char Char"/>
    <w:basedOn w:val="Normal"/>
    <w:link w:val="enumlev1CharCharCharCharChar"/>
    <w:rsid w:val="0036317A"/>
    <w:pPr>
      <w:spacing w:before="80"/>
      <w:ind w:left="794" w:hanging="794"/>
    </w:pPr>
    <w:rPr>
      <w:rFonts w:eastAsia="SimSun"/>
    </w:rPr>
  </w:style>
  <w:style w:type="character" w:customStyle="1" w:styleId="enumlev1CharCharCharCharChar">
    <w:name w:val="enumlev1 Char Char Char Char Char"/>
    <w:link w:val="enumlev1CharCharCharChar"/>
    <w:locked/>
    <w:rsid w:val="0036317A"/>
    <w:rPr>
      <w:rFonts w:ascii="Times New Roman" w:eastAsia="SimSun" w:hAnsi="Times New Roman" w:cs="Times New Roman"/>
      <w:sz w:val="24"/>
      <w:szCs w:val="20"/>
      <w:lang w:val="fr-FR" w:eastAsia="en-US"/>
    </w:rPr>
  </w:style>
  <w:style w:type="character" w:customStyle="1" w:styleId="HeadingbChar">
    <w:name w:val="Heading_b Char"/>
    <w:link w:val="Headingb"/>
    <w:locked/>
    <w:rsid w:val="0036317A"/>
    <w:rPr>
      <w:rFonts w:ascii="Times New Roman" w:eastAsia="SimSun" w:hAnsi="Times New Roman" w:cs="Times New Roman"/>
      <w:b/>
      <w:sz w:val="24"/>
      <w:szCs w:val="20"/>
      <w:lang w:val="fr-FR" w:eastAsia="en-US"/>
    </w:rPr>
  </w:style>
  <w:style w:type="character" w:customStyle="1" w:styleId="st">
    <w:name w:val="st"/>
    <w:rsid w:val="0036317A"/>
  </w:style>
  <w:style w:type="paragraph" w:customStyle="1" w:styleId="Bulletlist1">
    <w:name w:val="Bullet list 1"/>
    <w:basedOn w:val="Normal"/>
    <w:rsid w:val="00F478A6"/>
    <w:pPr>
      <w:tabs>
        <w:tab w:val="clear" w:pos="794"/>
        <w:tab w:val="clear" w:pos="1191"/>
        <w:tab w:val="clear" w:pos="1588"/>
        <w:tab w:val="clear" w:pos="1985"/>
      </w:tabs>
      <w:overflowPunct/>
      <w:autoSpaceDE/>
      <w:autoSpaceDN/>
      <w:adjustRightInd/>
      <w:spacing w:before="40" w:after="40"/>
      <w:jc w:val="left"/>
      <w:textAlignment w:val="auto"/>
    </w:pPr>
    <w:rPr>
      <w:rFonts w:ascii="Calibri" w:hAnsi="Calibri" w:cstheme="minorBidi"/>
      <w:szCs w:val="22"/>
      <w:lang w:val="en-US" w:eastAsia="zh-CN"/>
    </w:rPr>
  </w:style>
  <w:style w:type="character" w:styleId="Emphasis">
    <w:name w:val="Emphasis"/>
    <w:basedOn w:val="DefaultParagraphFont"/>
    <w:uiPriority w:val="20"/>
    <w:qFormat/>
    <w:rsid w:val="00F767B4"/>
    <w:rPr>
      <w:b/>
      <w:bCs/>
      <w:i w:val="0"/>
      <w:iCs w:val="0"/>
    </w:rPr>
  </w:style>
  <w:style w:type="character" w:customStyle="1" w:styleId="st1">
    <w:name w:val="st1"/>
    <w:basedOn w:val="DefaultParagraphFont"/>
    <w:rsid w:val="00F76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tu.int/publ/R-REP/en"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circabc.europa.eu/d/d/workspace/SpacesStore/3958ecef-c25e-4e4f-8e3b-469d1db6bc07/RSPG13-538_RSPG-Opinion-on-LSA%2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7AAF6-A2D4-4E11-97C1-6B4F6BAE1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2355</TotalTime>
  <Pages>25</Pages>
  <Words>8522</Words>
  <Characters>11762</Characters>
  <Application>Microsoft Office Word</Application>
  <DocSecurity>0</DocSecurity>
  <Lines>904</Lines>
  <Paragraphs>66</Paragraphs>
  <ScaleCrop>false</ScaleCrop>
  <HeadingPairs>
    <vt:vector size="2" baseType="variant">
      <vt:variant>
        <vt:lpstr>Title</vt:lpstr>
      </vt:variant>
      <vt:variant>
        <vt:i4>1</vt:i4>
      </vt:variant>
    </vt:vector>
  </HeadingPairs>
  <TitlesOfParts>
    <vt:vector size="1" baseType="lpstr">
      <vt:lpstr>ITU-R SM.2356-0报告(06/2015) - VHF/UHF频率范围内频谱监测网络的规划和优化程序</vt:lpstr>
    </vt:vector>
  </TitlesOfParts>
  <Company>ITU</Company>
  <LinksUpToDate>false</LinksUpToDate>
  <CharactersWithSpaces>20218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SM.2404-0 报告(06/2017) -支持改进频谱共用的规则工具</dc:title>
  <dc:subject/>
  <dc:creator>ITU</dc:creator>
  <cp:keywords/>
  <dc:description/>
  <cp:lastModifiedBy>Liu, Sanping</cp:lastModifiedBy>
  <cp:revision>106</cp:revision>
  <cp:lastPrinted>2017-11-17T15:24:00Z</cp:lastPrinted>
  <dcterms:created xsi:type="dcterms:W3CDTF">2017-08-29T12:55:00Z</dcterms:created>
  <dcterms:modified xsi:type="dcterms:W3CDTF">2017-11-20T10:47:00Z</dcterms:modified>
</cp:coreProperties>
</file>