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5A84" w:rsidRPr="005D5443" w:rsidRDefault="00955A84" w:rsidP="00955A84">
      <w:pPr>
        <w:rPr>
          <w:lang w:val="ru-RU"/>
        </w:rPr>
      </w:pPr>
    </w:p>
    <w:p w:rsidR="00955A84" w:rsidRPr="005D5443" w:rsidRDefault="00955A84" w:rsidP="00955A84">
      <w:pPr>
        <w:rPr>
          <w:lang w:val="ru-RU"/>
        </w:rPr>
      </w:pPr>
    </w:p>
    <w:p w:rsidR="00955A84" w:rsidRPr="005D5443" w:rsidRDefault="00955A84" w:rsidP="00955A84">
      <w:pPr>
        <w:rPr>
          <w:lang w:val="ru-RU"/>
        </w:rPr>
      </w:pPr>
    </w:p>
    <w:p w:rsidR="00955A84" w:rsidRPr="005D5443" w:rsidRDefault="00955A84" w:rsidP="00955A84">
      <w:pPr>
        <w:rPr>
          <w:lang w:val="ru-RU"/>
        </w:rPr>
      </w:pPr>
    </w:p>
    <w:p w:rsidR="00955A84" w:rsidRPr="005D5443" w:rsidRDefault="00955A84" w:rsidP="00955A84">
      <w:pPr>
        <w:rPr>
          <w:lang w:val="ru-RU"/>
        </w:rPr>
      </w:pPr>
    </w:p>
    <w:p w:rsidR="00955A84" w:rsidRPr="005D5443" w:rsidRDefault="00955A84" w:rsidP="00955A84">
      <w:pPr>
        <w:rPr>
          <w:lang w:val="ru-RU"/>
        </w:rPr>
      </w:pPr>
    </w:p>
    <w:p w:rsidR="00955A84" w:rsidRPr="005D5443" w:rsidRDefault="00955A84" w:rsidP="00955A84">
      <w:pPr>
        <w:rPr>
          <w:lang w:val="ru-RU"/>
        </w:rPr>
      </w:pPr>
    </w:p>
    <w:p w:rsidR="00955A84" w:rsidRPr="005D5443" w:rsidRDefault="00955A84" w:rsidP="00955A84">
      <w:pPr>
        <w:rPr>
          <w:lang w:val="ru-RU"/>
        </w:rPr>
      </w:pPr>
    </w:p>
    <w:p w:rsidR="00955A84" w:rsidRPr="005D5443" w:rsidRDefault="00955A84" w:rsidP="00955A84">
      <w:pPr>
        <w:rPr>
          <w:lang w:val="ru-RU"/>
        </w:rPr>
      </w:pPr>
    </w:p>
    <w:p w:rsidR="00955A84" w:rsidRPr="005D5443" w:rsidRDefault="00955A84" w:rsidP="00955A84">
      <w:pPr>
        <w:rPr>
          <w:lang w:val="ru-RU"/>
        </w:rPr>
      </w:pPr>
    </w:p>
    <w:p w:rsidR="00955A84" w:rsidRPr="005D5443" w:rsidRDefault="00955A84" w:rsidP="00955A84">
      <w:pPr>
        <w:rPr>
          <w:lang w:val="ru-RU"/>
        </w:rPr>
      </w:pPr>
    </w:p>
    <w:p w:rsidR="00955A84" w:rsidRPr="005D5443" w:rsidRDefault="00955A84" w:rsidP="00955A84">
      <w:pPr>
        <w:rPr>
          <w:lang w:val="ru-RU"/>
        </w:rPr>
      </w:pPr>
    </w:p>
    <w:tbl>
      <w:tblPr>
        <w:tblW w:w="10089" w:type="dxa"/>
        <w:tblLook w:val="01E0" w:firstRow="1" w:lastRow="1" w:firstColumn="1" w:lastColumn="1" w:noHBand="0" w:noVBand="0"/>
      </w:tblPr>
      <w:tblGrid>
        <w:gridCol w:w="10089"/>
      </w:tblGrid>
      <w:tr w:rsidR="00955A84" w:rsidRPr="005D5443" w:rsidTr="009A10A2">
        <w:tc>
          <w:tcPr>
            <w:tcW w:w="10089" w:type="dxa"/>
          </w:tcPr>
          <w:p w:rsidR="00955A84" w:rsidRPr="005D5443" w:rsidRDefault="00955A84" w:rsidP="009A10A2">
            <w:pPr>
              <w:spacing w:before="380" w:line="280" w:lineRule="exact"/>
              <w:jc w:val="right"/>
              <w:rPr>
                <w:rFonts w:ascii="Tahoma" w:hAnsi="Tahoma" w:cs="Tahoma"/>
                <w:b/>
                <w:bCs/>
                <w:iCs/>
                <w:color w:val="509141"/>
                <w:sz w:val="32"/>
                <w:szCs w:val="32"/>
                <w:lang w:val="ru-RU"/>
              </w:rPr>
            </w:pPr>
            <w:r w:rsidRPr="005D5443">
              <w:rPr>
                <w:rFonts w:ascii="Tahoma" w:hAnsi="Tahoma" w:cs="Tahoma"/>
                <w:b/>
                <w:bCs/>
                <w:iCs/>
                <w:color w:val="509141"/>
                <w:position w:val="-10"/>
                <w:sz w:val="32"/>
                <w:szCs w:val="32"/>
                <w:lang w:val="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17.85pt" o:ole="">
                  <v:imagedata r:id="rId8" o:title=""/>
                </v:shape>
                <o:OLEObject Type="Embed" ProgID="Equation.3" ShapeID="_x0000_i1025" DrawAspect="Content" ObjectID="_1578138650" r:id="rId9"/>
              </w:object>
            </w:r>
          </w:p>
          <w:p w:rsidR="00955A84" w:rsidRPr="005D5443" w:rsidRDefault="00955A84" w:rsidP="009A10A2">
            <w:pPr>
              <w:spacing w:before="380" w:line="280" w:lineRule="exact"/>
              <w:jc w:val="right"/>
              <w:rPr>
                <w:rFonts w:ascii="Tahoma" w:hAnsi="Tahoma" w:cs="Tahoma"/>
                <w:b/>
                <w:bCs/>
                <w:iCs/>
                <w:color w:val="509141"/>
                <w:sz w:val="36"/>
                <w:szCs w:val="36"/>
                <w:lang w:val="ru-RU"/>
              </w:rPr>
            </w:pPr>
            <w:r w:rsidRPr="005D5443">
              <w:rPr>
                <w:rFonts w:ascii="Tahoma" w:hAnsi="Tahoma" w:cs="Tahoma"/>
                <w:b/>
                <w:bCs/>
                <w:iCs/>
                <w:color w:val="509141"/>
                <w:sz w:val="36"/>
                <w:szCs w:val="36"/>
                <w:lang w:val="ru-RU"/>
              </w:rPr>
              <w:t>Отчет</w:t>
            </w:r>
            <w:r w:rsidR="00B77CDC" w:rsidRPr="005D5443">
              <w:rPr>
                <w:rFonts w:ascii="Tahoma" w:hAnsi="Tahoma" w:cs="Tahoma"/>
                <w:b/>
                <w:bCs/>
                <w:iCs/>
                <w:color w:val="509141"/>
                <w:sz w:val="36"/>
                <w:szCs w:val="36"/>
                <w:lang w:val="ru-RU"/>
              </w:rPr>
              <w:t xml:space="preserve"> </w:t>
            </w:r>
            <w:r w:rsidRPr="005D5443">
              <w:rPr>
                <w:rFonts w:ascii="Tahoma" w:hAnsi="Tahoma" w:cs="Tahoma"/>
                <w:b/>
                <w:bCs/>
                <w:iCs/>
                <w:color w:val="509141"/>
                <w:sz w:val="36"/>
                <w:szCs w:val="36"/>
                <w:lang w:val="ru-RU"/>
              </w:rPr>
              <w:t xml:space="preserve"> МСЭ-R </w:t>
            </w:r>
            <w:r w:rsidR="00B77CDC" w:rsidRPr="005D5443">
              <w:rPr>
                <w:rFonts w:ascii="Tahoma" w:hAnsi="Tahoma" w:cs="Tahoma"/>
                <w:b/>
                <w:bCs/>
                <w:iCs/>
                <w:color w:val="509141"/>
                <w:sz w:val="36"/>
                <w:szCs w:val="36"/>
                <w:lang w:val="ru-RU"/>
              </w:rPr>
              <w:t xml:space="preserve"> </w:t>
            </w:r>
            <w:r w:rsidRPr="005D5443">
              <w:rPr>
                <w:rFonts w:ascii="Tahoma" w:hAnsi="Tahoma" w:cs="Tahoma"/>
                <w:b/>
                <w:bCs/>
                <w:iCs/>
                <w:color w:val="509141"/>
                <w:sz w:val="36"/>
                <w:szCs w:val="36"/>
                <w:lang w:val="ru-RU"/>
              </w:rPr>
              <w:t>SM.2392-0</w:t>
            </w:r>
          </w:p>
          <w:p w:rsidR="00955A84" w:rsidRPr="005D5443" w:rsidRDefault="00955A84" w:rsidP="009A10A2">
            <w:pPr>
              <w:spacing w:before="80" w:line="280" w:lineRule="exact"/>
              <w:jc w:val="right"/>
              <w:rPr>
                <w:rFonts w:ascii="Tahoma" w:hAnsi="Tahoma" w:cs="Tahoma"/>
                <w:iCs/>
                <w:color w:val="509141"/>
                <w:szCs w:val="24"/>
                <w:lang w:val="ru-RU"/>
              </w:rPr>
            </w:pPr>
            <w:r w:rsidRPr="005D5443">
              <w:rPr>
                <w:rFonts w:ascii="Tahoma" w:hAnsi="Tahoma" w:cs="Tahoma"/>
                <w:b/>
                <w:bCs/>
                <w:iCs/>
                <w:color w:val="509141"/>
                <w:szCs w:val="24"/>
                <w:lang w:val="ru-RU"/>
              </w:rPr>
              <w:t>(08/</w:t>
            </w:r>
            <w:bookmarkStart w:id="0" w:name="_GoBack"/>
            <w:bookmarkEnd w:id="0"/>
            <w:r w:rsidRPr="005D5443">
              <w:rPr>
                <w:rFonts w:ascii="Tahoma" w:hAnsi="Tahoma" w:cs="Tahoma"/>
                <w:b/>
                <w:bCs/>
                <w:iCs/>
                <w:color w:val="509141"/>
                <w:szCs w:val="24"/>
                <w:lang w:val="ru-RU"/>
              </w:rPr>
              <w:t>2016)</w:t>
            </w:r>
          </w:p>
        </w:tc>
      </w:tr>
      <w:tr w:rsidR="00955A84" w:rsidRPr="005D5443" w:rsidTr="009A10A2">
        <w:tc>
          <w:tcPr>
            <w:tcW w:w="10089" w:type="dxa"/>
          </w:tcPr>
          <w:p w:rsidR="00955A84" w:rsidRPr="005D5443" w:rsidRDefault="00955A84" w:rsidP="009A10A2">
            <w:pPr>
              <w:spacing w:before="80" w:line="500" w:lineRule="exact"/>
              <w:jc w:val="right"/>
              <w:rPr>
                <w:rFonts w:ascii="Tahoma" w:hAnsi="Tahoma" w:cs="Tahoma"/>
                <w:b/>
                <w:bCs/>
                <w:iCs/>
                <w:color w:val="509141"/>
                <w:sz w:val="44"/>
                <w:szCs w:val="44"/>
                <w:lang w:val="ru-RU"/>
              </w:rPr>
            </w:pPr>
          </w:p>
          <w:p w:rsidR="00955A84" w:rsidRPr="005D5443" w:rsidRDefault="00955A84" w:rsidP="009A10A2">
            <w:pPr>
              <w:pStyle w:val="Reptitle"/>
              <w:jc w:val="right"/>
              <w:rPr>
                <w:rFonts w:ascii="Tahoma" w:hAnsi="Tahoma" w:cs="Tahoma"/>
                <w:bCs/>
                <w:iCs/>
                <w:color w:val="509141"/>
                <w:sz w:val="44"/>
                <w:szCs w:val="44"/>
                <w:lang w:val="ru-RU"/>
              </w:rPr>
            </w:pPr>
            <w:r w:rsidRPr="005D5443">
              <w:rPr>
                <w:rFonts w:ascii="Tahoma" w:hAnsi="Tahoma" w:cs="Tahoma"/>
                <w:bCs/>
                <w:iCs/>
                <w:color w:val="509141"/>
                <w:sz w:val="44"/>
                <w:szCs w:val="44"/>
                <w:lang w:val="ru-RU" w:eastAsia="zh-CN"/>
              </w:rPr>
              <w:t>Применения беспроводной передачи энергии с помощью радиочастотного луча</w:t>
            </w:r>
          </w:p>
          <w:p w:rsidR="00955A84" w:rsidRPr="005D5443" w:rsidRDefault="00955A84" w:rsidP="009A10A2">
            <w:pPr>
              <w:spacing w:before="80" w:line="500" w:lineRule="exact"/>
              <w:jc w:val="right"/>
              <w:rPr>
                <w:rFonts w:ascii="Tahoma" w:hAnsi="Tahoma" w:cs="Tahoma"/>
                <w:b/>
                <w:bCs/>
                <w:iCs/>
                <w:color w:val="509141"/>
                <w:sz w:val="44"/>
                <w:szCs w:val="44"/>
                <w:lang w:val="ru-RU"/>
              </w:rPr>
            </w:pPr>
          </w:p>
          <w:p w:rsidR="00955A84" w:rsidRPr="005D5443" w:rsidRDefault="00955A84" w:rsidP="009A10A2">
            <w:pPr>
              <w:spacing w:before="80" w:line="500" w:lineRule="exact"/>
              <w:jc w:val="right"/>
              <w:rPr>
                <w:rFonts w:ascii="Tahoma" w:hAnsi="Tahoma" w:cs="Tahoma"/>
                <w:b/>
                <w:bCs/>
                <w:iCs/>
                <w:color w:val="509141"/>
                <w:sz w:val="44"/>
                <w:szCs w:val="44"/>
                <w:lang w:val="ru-RU"/>
              </w:rPr>
            </w:pPr>
            <w:r w:rsidRPr="005D5443">
              <w:rPr>
                <w:rFonts w:ascii="Tahoma" w:hAnsi="Tahoma" w:cs="Tahoma"/>
                <w:b/>
                <w:bCs/>
                <w:iCs/>
                <w:color w:val="509141"/>
                <w:sz w:val="44"/>
                <w:szCs w:val="44"/>
                <w:lang w:val="ru-RU"/>
              </w:rPr>
              <w:t xml:space="preserve"> </w:t>
            </w:r>
          </w:p>
        </w:tc>
      </w:tr>
      <w:tr w:rsidR="00955A84" w:rsidRPr="005D5443" w:rsidTr="009A10A2">
        <w:tc>
          <w:tcPr>
            <w:tcW w:w="10089" w:type="dxa"/>
          </w:tcPr>
          <w:p w:rsidR="00955A84" w:rsidRPr="005D5443" w:rsidRDefault="00955A84" w:rsidP="009A10A2">
            <w:pPr>
              <w:spacing w:before="80" w:line="280" w:lineRule="exact"/>
              <w:ind w:right="640"/>
              <w:rPr>
                <w:rFonts w:ascii="Tahoma" w:hAnsi="Tahoma" w:cs="Tahoma"/>
                <w:b/>
                <w:bCs/>
                <w:iCs/>
                <w:color w:val="243285"/>
                <w:sz w:val="32"/>
                <w:szCs w:val="32"/>
                <w:lang w:val="ru-RU"/>
              </w:rPr>
            </w:pPr>
          </w:p>
          <w:p w:rsidR="00955A84" w:rsidRPr="005D5443" w:rsidRDefault="00955A84" w:rsidP="009A10A2">
            <w:pPr>
              <w:spacing w:before="80" w:line="280" w:lineRule="exact"/>
              <w:ind w:right="640"/>
              <w:rPr>
                <w:rFonts w:ascii="Tahoma" w:hAnsi="Tahoma" w:cs="Tahoma"/>
                <w:b/>
                <w:bCs/>
                <w:iCs/>
                <w:color w:val="243285"/>
                <w:sz w:val="32"/>
                <w:szCs w:val="32"/>
                <w:lang w:val="ru-RU"/>
              </w:rPr>
            </w:pPr>
          </w:p>
          <w:p w:rsidR="00955A84" w:rsidRPr="005D5443" w:rsidRDefault="00955A84" w:rsidP="009A10A2">
            <w:pPr>
              <w:spacing w:before="80" w:line="280" w:lineRule="exact"/>
              <w:ind w:right="640"/>
              <w:rPr>
                <w:rFonts w:ascii="Tahoma" w:hAnsi="Tahoma" w:cs="Tahoma"/>
                <w:b/>
                <w:bCs/>
                <w:iCs/>
                <w:color w:val="243285"/>
                <w:sz w:val="32"/>
                <w:szCs w:val="32"/>
                <w:lang w:val="ru-RU"/>
              </w:rPr>
            </w:pPr>
          </w:p>
          <w:p w:rsidR="00955A84" w:rsidRPr="005D5443" w:rsidRDefault="00955A84" w:rsidP="009A10A2">
            <w:pPr>
              <w:spacing w:before="80" w:after="180" w:line="360" w:lineRule="exact"/>
              <w:jc w:val="right"/>
              <w:rPr>
                <w:rFonts w:ascii="Tahoma" w:hAnsi="Tahoma" w:cs="Tahoma"/>
                <w:b/>
                <w:bCs/>
                <w:iCs/>
                <w:color w:val="243285"/>
                <w:sz w:val="36"/>
                <w:szCs w:val="36"/>
                <w:lang w:val="ru-RU"/>
              </w:rPr>
            </w:pPr>
          </w:p>
          <w:p w:rsidR="00955A84" w:rsidRPr="005D5443" w:rsidRDefault="00955A84" w:rsidP="009A10A2">
            <w:pPr>
              <w:spacing w:before="80" w:after="180" w:line="360" w:lineRule="exact"/>
              <w:jc w:val="right"/>
              <w:rPr>
                <w:rFonts w:ascii="Tahoma" w:hAnsi="Tahoma" w:cs="Tahoma"/>
                <w:b/>
                <w:bCs/>
                <w:iCs/>
                <w:color w:val="509141"/>
                <w:sz w:val="36"/>
                <w:szCs w:val="36"/>
                <w:lang w:val="ru-RU"/>
              </w:rPr>
            </w:pPr>
            <w:r w:rsidRPr="005D5443">
              <w:rPr>
                <w:rFonts w:ascii="Tahoma" w:hAnsi="Tahoma" w:cs="Tahoma"/>
                <w:b/>
                <w:bCs/>
                <w:iCs/>
                <w:color w:val="509141"/>
                <w:sz w:val="36"/>
                <w:szCs w:val="36"/>
                <w:lang w:val="ru-RU"/>
              </w:rPr>
              <w:t>Серия SM</w:t>
            </w:r>
          </w:p>
          <w:p w:rsidR="00955A84" w:rsidRPr="005D5443" w:rsidRDefault="00955A84" w:rsidP="009A10A2">
            <w:pPr>
              <w:spacing w:before="80" w:line="420" w:lineRule="exact"/>
              <w:jc w:val="right"/>
              <w:rPr>
                <w:rFonts w:ascii="Tahoma" w:hAnsi="Tahoma" w:cs="Tahoma"/>
                <w:b/>
                <w:bCs/>
                <w:iCs/>
                <w:color w:val="509141"/>
                <w:sz w:val="36"/>
                <w:szCs w:val="36"/>
                <w:lang w:val="ru-RU"/>
              </w:rPr>
            </w:pPr>
            <w:r w:rsidRPr="005D5443">
              <w:rPr>
                <w:rFonts w:ascii="Tahoma" w:hAnsi="Tahoma" w:cs="Tahoma"/>
                <w:b/>
                <w:bCs/>
                <w:iCs/>
                <w:color w:val="509141"/>
                <w:sz w:val="36"/>
                <w:szCs w:val="36"/>
                <w:lang w:val="ru-RU"/>
              </w:rPr>
              <w:t>Управление использованием спектра</w:t>
            </w:r>
            <w:r w:rsidRPr="005D5443">
              <w:rPr>
                <w:lang w:val="ru-RU"/>
              </w:rPr>
              <w:t xml:space="preserve"> </w:t>
            </w:r>
          </w:p>
        </w:tc>
      </w:tr>
    </w:tbl>
    <w:p w:rsidR="00955A84" w:rsidRPr="005D5443" w:rsidRDefault="00955A84" w:rsidP="00955A84">
      <w:pPr>
        <w:spacing w:before="80"/>
        <w:rPr>
          <w:i/>
          <w:lang w:val="ru-RU"/>
        </w:rPr>
      </w:pPr>
    </w:p>
    <w:p w:rsidR="00955A84" w:rsidRPr="005D5443" w:rsidRDefault="00955A84" w:rsidP="00955A84">
      <w:pPr>
        <w:spacing w:before="80"/>
        <w:rPr>
          <w:i/>
          <w:lang w:val="ru-RU"/>
        </w:rPr>
      </w:pPr>
    </w:p>
    <w:p w:rsidR="00955A84" w:rsidRPr="005D5443" w:rsidRDefault="00955A84" w:rsidP="00955A84">
      <w:pPr>
        <w:spacing w:before="80"/>
        <w:rPr>
          <w:i/>
          <w:lang w:val="ru-RU"/>
        </w:rPr>
      </w:pPr>
    </w:p>
    <w:p w:rsidR="00955A84" w:rsidRPr="005D5443" w:rsidRDefault="00955A84" w:rsidP="00955A84">
      <w:pPr>
        <w:spacing w:before="80"/>
        <w:rPr>
          <w:i/>
          <w:lang w:val="ru-RU"/>
        </w:rPr>
      </w:pPr>
    </w:p>
    <w:p w:rsidR="00955A84" w:rsidRPr="005D5443" w:rsidRDefault="00955A84" w:rsidP="00955A84">
      <w:pPr>
        <w:spacing w:before="80"/>
        <w:rPr>
          <w:i/>
          <w:lang w:val="ru-RU"/>
        </w:rPr>
      </w:pPr>
    </w:p>
    <w:p w:rsidR="00955A84" w:rsidRPr="005D5443" w:rsidRDefault="00955A84" w:rsidP="00955A84">
      <w:pPr>
        <w:spacing w:before="80"/>
        <w:rPr>
          <w:i/>
          <w:lang w:val="ru-RU"/>
        </w:rPr>
      </w:pPr>
    </w:p>
    <w:p w:rsidR="00955A84" w:rsidRPr="005D5443" w:rsidRDefault="00955A84" w:rsidP="00955A84">
      <w:pPr>
        <w:rPr>
          <w:rFonts w:ascii="Palatino Linotype" w:hAnsi="Palatino Linotype"/>
          <w:lang w:val="ru-RU"/>
        </w:rPr>
        <w:sectPr w:rsidR="00955A84" w:rsidRPr="005D5443" w:rsidSect="009A351D">
          <w:headerReference w:type="even" r:id="rId10"/>
          <w:headerReference w:type="default" r:id="rId11"/>
          <w:pgSz w:w="11907" w:h="16840" w:code="9"/>
          <w:pgMar w:top="1089" w:right="1089" w:bottom="284" w:left="1089" w:header="567" w:footer="284" w:gutter="0"/>
          <w:pgNumType w:start="1"/>
          <w:cols w:space="720"/>
        </w:sectPr>
      </w:pPr>
    </w:p>
    <w:p w:rsidR="00955A84" w:rsidRPr="005D5443" w:rsidRDefault="00955A84" w:rsidP="00955A84">
      <w:pPr>
        <w:jc w:val="center"/>
        <w:rPr>
          <w:b/>
          <w:bCs/>
          <w:szCs w:val="22"/>
          <w:lang w:val="ru-RU"/>
        </w:rPr>
      </w:pPr>
      <w:bookmarkStart w:id="1" w:name="c2tope"/>
      <w:bookmarkEnd w:id="1"/>
      <w:r w:rsidRPr="005D5443">
        <w:rPr>
          <w:b/>
          <w:bCs/>
          <w:szCs w:val="22"/>
          <w:lang w:val="ru-RU"/>
        </w:rPr>
        <w:lastRenderedPageBreak/>
        <w:t>Предисловие</w:t>
      </w:r>
    </w:p>
    <w:p w:rsidR="00955A84" w:rsidRPr="005D5443" w:rsidRDefault="00955A84" w:rsidP="00955A84">
      <w:pPr>
        <w:rPr>
          <w:sz w:val="20"/>
          <w:lang w:val="ru-RU"/>
        </w:rPr>
      </w:pPr>
      <w:r w:rsidRPr="005D5443">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955A84" w:rsidRPr="005D5443" w:rsidRDefault="00955A84" w:rsidP="00955A84">
      <w:pPr>
        <w:rPr>
          <w:sz w:val="20"/>
          <w:lang w:val="ru-RU"/>
        </w:rPr>
      </w:pPr>
      <w:r w:rsidRPr="005D5443">
        <w:rPr>
          <w:sz w:val="20"/>
          <w:lang w:val="ru-RU"/>
        </w:rPr>
        <w:t xml:space="preserve">Всемирные и Региональные конференции радиосвязи и </w:t>
      </w:r>
      <w:r w:rsidR="003D4527" w:rsidRPr="005D5443">
        <w:rPr>
          <w:sz w:val="20"/>
          <w:lang w:val="ru-RU"/>
        </w:rPr>
        <w:t xml:space="preserve">Ассамблеи </w:t>
      </w:r>
      <w:r w:rsidRPr="005D5443">
        <w:rPr>
          <w:sz w:val="20"/>
          <w:lang w:val="ru-RU"/>
        </w:rPr>
        <w:t xml:space="preserve">радиосвязи при поддержке </w:t>
      </w:r>
      <w:r w:rsidR="003D4527" w:rsidRPr="005D5443">
        <w:rPr>
          <w:sz w:val="20"/>
          <w:lang w:val="ru-RU"/>
        </w:rPr>
        <w:t xml:space="preserve">Исследовательских </w:t>
      </w:r>
      <w:r w:rsidRPr="005D5443">
        <w:rPr>
          <w:sz w:val="20"/>
          <w:lang w:val="ru-RU"/>
        </w:rPr>
        <w:t xml:space="preserve">комиссий выполняют регламентарную и политическую функции Сектора радиосвязи. </w:t>
      </w:r>
    </w:p>
    <w:p w:rsidR="00955A84" w:rsidRPr="005D5443" w:rsidRDefault="00955A84" w:rsidP="00955A84">
      <w:pPr>
        <w:spacing w:before="480"/>
        <w:jc w:val="center"/>
        <w:rPr>
          <w:b/>
          <w:bCs/>
          <w:szCs w:val="22"/>
          <w:lang w:val="ru-RU"/>
        </w:rPr>
      </w:pPr>
      <w:r w:rsidRPr="005D5443">
        <w:rPr>
          <w:b/>
          <w:bCs/>
          <w:szCs w:val="22"/>
          <w:lang w:val="ru-RU"/>
        </w:rPr>
        <w:t>Политика в области прав интеллектуальной собственности (ПИС)</w:t>
      </w:r>
    </w:p>
    <w:p w:rsidR="00955A84" w:rsidRPr="005D5443" w:rsidRDefault="00955A84" w:rsidP="00955A84">
      <w:pPr>
        <w:rPr>
          <w:sz w:val="20"/>
          <w:lang w:val="ru-RU"/>
        </w:rPr>
      </w:pPr>
      <w:r w:rsidRPr="005D5443">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2" w:history="1">
        <w:r w:rsidRPr="005D5443">
          <w:rPr>
            <w:rStyle w:val="Hyperlink"/>
            <w:sz w:val="20"/>
            <w:lang w:val="ru-RU"/>
          </w:rPr>
          <w:t>http://www.itu.int/ITU-R/go/patents/en</w:t>
        </w:r>
      </w:hyperlink>
      <w:r w:rsidRPr="005D5443">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955A84" w:rsidRPr="005D5443" w:rsidRDefault="00955A84" w:rsidP="00955A84">
      <w:pPr>
        <w:rPr>
          <w:sz w:val="20"/>
          <w:lang w:val="ru-RU"/>
        </w:rPr>
      </w:pPr>
    </w:p>
    <w:p w:rsidR="00955A84" w:rsidRPr="005D5443" w:rsidRDefault="00955A84" w:rsidP="00955A84">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955A84" w:rsidRPr="005D5443" w:rsidTr="009A10A2">
        <w:trPr>
          <w:jc w:val="center"/>
        </w:trPr>
        <w:tc>
          <w:tcPr>
            <w:tcW w:w="9372" w:type="dxa"/>
            <w:gridSpan w:val="2"/>
          </w:tcPr>
          <w:p w:rsidR="00955A84" w:rsidRPr="005D5443" w:rsidRDefault="00955A84" w:rsidP="009A10A2">
            <w:pPr>
              <w:spacing w:before="180"/>
              <w:jc w:val="center"/>
              <w:rPr>
                <w:b/>
                <w:bCs/>
                <w:szCs w:val="22"/>
                <w:lang w:val="ru-RU"/>
              </w:rPr>
            </w:pPr>
            <w:r w:rsidRPr="005D5443">
              <w:rPr>
                <w:b/>
                <w:bCs/>
                <w:szCs w:val="22"/>
                <w:lang w:val="ru-RU"/>
              </w:rPr>
              <w:t>Серии Отчетов МСЭ-R</w:t>
            </w:r>
          </w:p>
          <w:p w:rsidR="00955A84" w:rsidRPr="005D5443" w:rsidRDefault="00955A84" w:rsidP="009A10A2">
            <w:pPr>
              <w:spacing w:after="240"/>
              <w:jc w:val="center"/>
              <w:rPr>
                <w:sz w:val="18"/>
                <w:szCs w:val="18"/>
                <w:lang w:val="ru-RU"/>
              </w:rPr>
            </w:pPr>
            <w:r w:rsidRPr="005D5443">
              <w:rPr>
                <w:sz w:val="18"/>
                <w:szCs w:val="18"/>
                <w:lang w:val="ru-RU"/>
              </w:rPr>
              <w:t xml:space="preserve">(Представлены также в онлайновой форме по адресу </w:t>
            </w:r>
            <w:hyperlink r:id="rId13" w:history="1">
              <w:r w:rsidRPr="005D5443">
                <w:rPr>
                  <w:rStyle w:val="Hyperlink"/>
                  <w:sz w:val="18"/>
                  <w:szCs w:val="18"/>
                  <w:lang w:val="ru-RU"/>
                </w:rPr>
                <w:t>http://www.itu.int/publ/R-REP/en</w:t>
              </w:r>
            </w:hyperlink>
            <w:r w:rsidRPr="005D5443">
              <w:rPr>
                <w:sz w:val="18"/>
                <w:szCs w:val="18"/>
                <w:lang w:val="ru-RU"/>
              </w:rPr>
              <w:t>)</w:t>
            </w:r>
          </w:p>
        </w:tc>
      </w:tr>
      <w:tr w:rsidR="00955A84" w:rsidRPr="005D5443" w:rsidTr="009A10A2">
        <w:trPr>
          <w:jc w:val="center"/>
        </w:trPr>
        <w:tc>
          <w:tcPr>
            <w:tcW w:w="1188" w:type="dxa"/>
          </w:tcPr>
          <w:p w:rsidR="00955A84" w:rsidRPr="005D5443" w:rsidRDefault="00955A84" w:rsidP="009A10A2">
            <w:pPr>
              <w:spacing w:before="40" w:after="40" w:line="220" w:lineRule="exact"/>
              <w:rPr>
                <w:b/>
                <w:bCs/>
                <w:sz w:val="20"/>
                <w:lang w:val="ru-RU"/>
              </w:rPr>
            </w:pPr>
            <w:r w:rsidRPr="005D5443">
              <w:rPr>
                <w:b/>
                <w:bCs/>
                <w:sz w:val="20"/>
                <w:lang w:val="ru-RU"/>
              </w:rPr>
              <w:t>Серия</w:t>
            </w:r>
          </w:p>
        </w:tc>
        <w:tc>
          <w:tcPr>
            <w:tcW w:w="8184" w:type="dxa"/>
          </w:tcPr>
          <w:p w:rsidR="00955A84" w:rsidRPr="005D5443" w:rsidRDefault="00955A84" w:rsidP="009A10A2">
            <w:pPr>
              <w:spacing w:before="40" w:after="40" w:line="220" w:lineRule="exact"/>
              <w:jc w:val="center"/>
              <w:rPr>
                <w:b/>
                <w:bCs/>
                <w:sz w:val="20"/>
                <w:lang w:val="ru-RU"/>
              </w:rPr>
            </w:pPr>
            <w:r w:rsidRPr="005D5443">
              <w:rPr>
                <w:b/>
                <w:bCs/>
                <w:sz w:val="20"/>
                <w:lang w:val="ru-RU"/>
              </w:rPr>
              <w:t>Название</w:t>
            </w:r>
          </w:p>
        </w:tc>
      </w:tr>
      <w:tr w:rsidR="00955A84" w:rsidRPr="005D5443" w:rsidTr="009A10A2">
        <w:trPr>
          <w:jc w:val="center"/>
        </w:trPr>
        <w:tc>
          <w:tcPr>
            <w:tcW w:w="1188" w:type="dxa"/>
            <w:shd w:val="clear" w:color="auto" w:fill="FFFFFF" w:themeFill="background1"/>
          </w:tcPr>
          <w:p w:rsidR="00955A84" w:rsidRPr="005D5443" w:rsidRDefault="00955A84" w:rsidP="009A10A2">
            <w:pPr>
              <w:spacing w:before="40" w:after="40" w:line="220" w:lineRule="exact"/>
              <w:rPr>
                <w:b/>
                <w:bCs/>
                <w:sz w:val="20"/>
                <w:lang w:val="ru-RU"/>
              </w:rPr>
            </w:pPr>
            <w:r w:rsidRPr="005D5443">
              <w:rPr>
                <w:b/>
                <w:bCs/>
                <w:sz w:val="20"/>
                <w:lang w:val="ru-RU"/>
              </w:rPr>
              <w:t>BO</w:t>
            </w:r>
          </w:p>
        </w:tc>
        <w:tc>
          <w:tcPr>
            <w:tcW w:w="8184" w:type="dxa"/>
            <w:shd w:val="clear" w:color="auto" w:fill="FFFFFF" w:themeFill="background1"/>
          </w:tcPr>
          <w:p w:rsidR="00955A84" w:rsidRPr="005D5443" w:rsidRDefault="00955A84" w:rsidP="009A10A2">
            <w:pPr>
              <w:spacing w:before="40" w:after="40" w:line="220" w:lineRule="exact"/>
              <w:jc w:val="left"/>
              <w:rPr>
                <w:rFonts w:ascii="Times New Roman Bold" w:hAnsi="Times New Roman Bold" w:cs="Times New Roman Bold"/>
                <w:b/>
                <w:bCs/>
                <w:color w:val="000080"/>
                <w:sz w:val="20"/>
                <w:lang w:val="ru-RU"/>
              </w:rPr>
            </w:pPr>
            <w:r w:rsidRPr="005D5443">
              <w:rPr>
                <w:sz w:val="20"/>
                <w:lang w:val="ru-RU"/>
              </w:rPr>
              <w:t>Спутниковое радиовещание</w:t>
            </w:r>
          </w:p>
        </w:tc>
      </w:tr>
      <w:tr w:rsidR="00955A84" w:rsidRPr="005D5443" w:rsidTr="009A10A2">
        <w:trPr>
          <w:jc w:val="center"/>
        </w:trPr>
        <w:tc>
          <w:tcPr>
            <w:tcW w:w="1188" w:type="dxa"/>
            <w:shd w:val="clear" w:color="auto" w:fill="FFFFFF" w:themeFill="background1"/>
          </w:tcPr>
          <w:p w:rsidR="00955A84" w:rsidRPr="005D5443" w:rsidRDefault="00955A84" w:rsidP="009A10A2">
            <w:pPr>
              <w:spacing w:before="40" w:after="40" w:line="220" w:lineRule="exact"/>
              <w:rPr>
                <w:b/>
                <w:bCs/>
                <w:sz w:val="20"/>
                <w:lang w:val="ru-RU"/>
              </w:rPr>
            </w:pPr>
            <w:r w:rsidRPr="005D5443">
              <w:rPr>
                <w:b/>
                <w:bCs/>
                <w:sz w:val="20"/>
                <w:lang w:val="ru-RU"/>
              </w:rPr>
              <w:t>BR</w:t>
            </w:r>
          </w:p>
        </w:tc>
        <w:tc>
          <w:tcPr>
            <w:tcW w:w="8184" w:type="dxa"/>
            <w:shd w:val="clear" w:color="auto" w:fill="FFFFFF" w:themeFill="background1"/>
          </w:tcPr>
          <w:p w:rsidR="00955A84" w:rsidRPr="005D5443" w:rsidRDefault="00955A84" w:rsidP="009A10A2">
            <w:pPr>
              <w:spacing w:before="40" w:after="40" w:line="220" w:lineRule="exact"/>
              <w:jc w:val="left"/>
              <w:rPr>
                <w:rFonts w:ascii="Times New Roman Bold" w:hAnsi="Times New Roman Bold" w:cs="Times New Roman Bold"/>
                <w:b/>
                <w:bCs/>
                <w:color w:val="000080"/>
                <w:sz w:val="20"/>
                <w:lang w:val="ru-RU"/>
              </w:rPr>
            </w:pPr>
            <w:r w:rsidRPr="005D5443">
              <w:rPr>
                <w:sz w:val="20"/>
                <w:lang w:val="ru-RU"/>
              </w:rPr>
              <w:t>Запись для производства, архивирования и воспроизведения; пленки для телевидения</w:t>
            </w:r>
          </w:p>
        </w:tc>
      </w:tr>
      <w:tr w:rsidR="00955A84" w:rsidRPr="005D5443" w:rsidTr="009A10A2">
        <w:trPr>
          <w:jc w:val="center"/>
        </w:trPr>
        <w:tc>
          <w:tcPr>
            <w:tcW w:w="1188" w:type="dxa"/>
            <w:shd w:val="clear" w:color="auto" w:fill="FFFFFF"/>
          </w:tcPr>
          <w:p w:rsidR="00955A84" w:rsidRPr="005D5443" w:rsidRDefault="00955A84" w:rsidP="009A10A2">
            <w:pPr>
              <w:spacing w:before="40" w:after="40" w:line="220" w:lineRule="exact"/>
              <w:rPr>
                <w:b/>
                <w:bCs/>
                <w:sz w:val="20"/>
                <w:lang w:val="ru-RU"/>
              </w:rPr>
            </w:pPr>
            <w:r w:rsidRPr="005D5443">
              <w:rPr>
                <w:b/>
                <w:bCs/>
                <w:sz w:val="20"/>
                <w:lang w:val="ru-RU"/>
              </w:rPr>
              <w:t>BS</w:t>
            </w:r>
          </w:p>
        </w:tc>
        <w:tc>
          <w:tcPr>
            <w:tcW w:w="8184" w:type="dxa"/>
            <w:shd w:val="clear" w:color="auto" w:fill="FFFFFF"/>
          </w:tcPr>
          <w:p w:rsidR="00955A84" w:rsidRPr="005D5443" w:rsidRDefault="00955A84" w:rsidP="009A10A2">
            <w:pPr>
              <w:spacing w:before="40" w:after="40" w:line="220" w:lineRule="exact"/>
              <w:jc w:val="left"/>
              <w:rPr>
                <w:sz w:val="20"/>
                <w:lang w:val="ru-RU"/>
              </w:rPr>
            </w:pPr>
            <w:r w:rsidRPr="005D5443">
              <w:rPr>
                <w:sz w:val="20"/>
                <w:lang w:val="ru-RU"/>
              </w:rPr>
              <w:t>Радиовещательная служба (звуковая)</w:t>
            </w:r>
          </w:p>
        </w:tc>
      </w:tr>
      <w:tr w:rsidR="00955A84" w:rsidRPr="005D5443" w:rsidTr="009A10A2">
        <w:trPr>
          <w:jc w:val="center"/>
        </w:trPr>
        <w:tc>
          <w:tcPr>
            <w:tcW w:w="1188" w:type="dxa"/>
            <w:shd w:val="clear" w:color="auto" w:fill="FFFFFF" w:themeFill="background1"/>
          </w:tcPr>
          <w:p w:rsidR="00955A84" w:rsidRPr="005D5443" w:rsidRDefault="00955A84" w:rsidP="009A10A2">
            <w:pPr>
              <w:spacing w:before="40" w:after="40" w:line="220" w:lineRule="exact"/>
              <w:rPr>
                <w:rFonts w:ascii="Times New Roman Bold" w:hAnsi="Times New Roman Bold" w:cs="Times New Roman Bold"/>
                <w:b/>
                <w:bCs/>
                <w:color w:val="000080"/>
                <w:sz w:val="20"/>
                <w:lang w:val="ru-RU"/>
              </w:rPr>
            </w:pPr>
            <w:r w:rsidRPr="005D5443">
              <w:rPr>
                <w:b/>
                <w:bCs/>
                <w:sz w:val="20"/>
                <w:lang w:val="ru-RU"/>
              </w:rPr>
              <w:t>BT</w:t>
            </w:r>
          </w:p>
        </w:tc>
        <w:tc>
          <w:tcPr>
            <w:tcW w:w="8184" w:type="dxa"/>
            <w:shd w:val="clear" w:color="auto" w:fill="FFFFFF" w:themeFill="background1"/>
          </w:tcPr>
          <w:p w:rsidR="00955A84" w:rsidRPr="005D5443" w:rsidRDefault="00955A84" w:rsidP="009A10A2">
            <w:pPr>
              <w:spacing w:before="40" w:after="40" w:line="220" w:lineRule="exact"/>
              <w:jc w:val="left"/>
              <w:rPr>
                <w:rFonts w:ascii="Times New Roman Bold" w:hAnsi="Times New Roman Bold" w:cs="Times New Roman Bold"/>
                <w:b/>
                <w:bCs/>
                <w:color w:val="000080"/>
                <w:sz w:val="20"/>
                <w:lang w:val="ru-RU"/>
              </w:rPr>
            </w:pPr>
            <w:r w:rsidRPr="005D5443">
              <w:rPr>
                <w:sz w:val="20"/>
                <w:lang w:val="ru-RU"/>
              </w:rPr>
              <w:t>Радиовещательная служба (телевизионная)</w:t>
            </w:r>
          </w:p>
        </w:tc>
      </w:tr>
      <w:tr w:rsidR="00955A84" w:rsidRPr="005D5443" w:rsidTr="009A10A2">
        <w:trPr>
          <w:jc w:val="center"/>
        </w:trPr>
        <w:tc>
          <w:tcPr>
            <w:tcW w:w="1188" w:type="dxa"/>
            <w:shd w:val="clear" w:color="auto" w:fill="FFFFFF" w:themeFill="background1"/>
          </w:tcPr>
          <w:p w:rsidR="00955A84" w:rsidRPr="005D5443" w:rsidRDefault="00955A84" w:rsidP="009A10A2">
            <w:pPr>
              <w:spacing w:before="40" w:after="40" w:line="220" w:lineRule="exact"/>
              <w:rPr>
                <w:rFonts w:ascii="Times New Roman Bold" w:hAnsi="Times New Roman Bold" w:cs="Times New Roman Bold"/>
                <w:b/>
                <w:bCs/>
                <w:color w:val="000080"/>
                <w:sz w:val="20"/>
                <w:lang w:val="ru-RU"/>
              </w:rPr>
            </w:pPr>
            <w:r w:rsidRPr="005D5443">
              <w:rPr>
                <w:b/>
                <w:bCs/>
                <w:sz w:val="20"/>
                <w:lang w:val="ru-RU"/>
              </w:rPr>
              <w:t>F</w:t>
            </w:r>
          </w:p>
        </w:tc>
        <w:tc>
          <w:tcPr>
            <w:tcW w:w="8184" w:type="dxa"/>
            <w:shd w:val="clear" w:color="auto" w:fill="FFFFFF" w:themeFill="background1"/>
          </w:tcPr>
          <w:p w:rsidR="00955A84" w:rsidRPr="005D5443" w:rsidRDefault="00955A84" w:rsidP="009A10A2">
            <w:pPr>
              <w:spacing w:before="40" w:after="40" w:line="220" w:lineRule="exact"/>
              <w:jc w:val="left"/>
              <w:rPr>
                <w:rFonts w:ascii="Times New Roman Bold" w:hAnsi="Times New Roman Bold" w:cs="Times New Roman Bold"/>
                <w:b/>
                <w:bCs/>
                <w:color w:val="000080"/>
                <w:sz w:val="20"/>
                <w:lang w:val="ru-RU"/>
              </w:rPr>
            </w:pPr>
            <w:r w:rsidRPr="005D5443">
              <w:rPr>
                <w:sz w:val="20"/>
                <w:lang w:val="ru-RU"/>
              </w:rPr>
              <w:t>Фиксированная служба</w:t>
            </w:r>
          </w:p>
        </w:tc>
      </w:tr>
      <w:tr w:rsidR="00955A84" w:rsidRPr="005D5443" w:rsidTr="009A10A2">
        <w:trPr>
          <w:jc w:val="center"/>
        </w:trPr>
        <w:tc>
          <w:tcPr>
            <w:tcW w:w="1188" w:type="dxa"/>
            <w:shd w:val="clear" w:color="auto" w:fill="FFFFFF" w:themeFill="background1"/>
          </w:tcPr>
          <w:p w:rsidR="00955A84" w:rsidRPr="005D5443" w:rsidRDefault="00955A84" w:rsidP="009A10A2">
            <w:pPr>
              <w:spacing w:before="40" w:after="40" w:line="220" w:lineRule="exact"/>
              <w:rPr>
                <w:b/>
                <w:bCs/>
                <w:sz w:val="20"/>
                <w:lang w:val="ru-RU"/>
              </w:rPr>
            </w:pPr>
            <w:r w:rsidRPr="005D5443">
              <w:rPr>
                <w:b/>
                <w:bCs/>
                <w:sz w:val="20"/>
                <w:lang w:val="ru-RU"/>
              </w:rPr>
              <w:t>M</w:t>
            </w:r>
          </w:p>
        </w:tc>
        <w:tc>
          <w:tcPr>
            <w:tcW w:w="8184" w:type="dxa"/>
            <w:shd w:val="clear" w:color="auto" w:fill="FFFFFF" w:themeFill="background1"/>
          </w:tcPr>
          <w:p w:rsidR="00955A84" w:rsidRPr="005D5443" w:rsidRDefault="00955A84" w:rsidP="00C41A3A">
            <w:pPr>
              <w:spacing w:before="40" w:after="40" w:line="220" w:lineRule="exact"/>
              <w:jc w:val="left"/>
              <w:rPr>
                <w:sz w:val="20"/>
                <w:lang w:val="ru-RU"/>
              </w:rPr>
            </w:pPr>
            <w:r w:rsidRPr="005D5443">
              <w:rPr>
                <w:sz w:val="20"/>
                <w:lang w:val="ru-RU"/>
              </w:rPr>
              <w:t>Подвижные службы, служба радиоопределения, любительская служба и относящиеся к ним спутниковые службы</w:t>
            </w:r>
          </w:p>
        </w:tc>
      </w:tr>
      <w:tr w:rsidR="00955A84" w:rsidRPr="005D5443" w:rsidTr="009A10A2">
        <w:trPr>
          <w:jc w:val="center"/>
        </w:trPr>
        <w:tc>
          <w:tcPr>
            <w:tcW w:w="1188" w:type="dxa"/>
            <w:shd w:val="clear" w:color="auto" w:fill="FFFFFF" w:themeFill="background1"/>
          </w:tcPr>
          <w:p w:rsidR="00955A84" w:rsidRPr="005D5443" w:rsidRDefault="00955A84" w:rsidP="009A10A2">
            <w:pPr>
              <w:spacing w:before="40" w:after="40" w:line="220" w:lineRule="exact"/>
              <w:rPr>
                <w:rFonts w:ascii="Times New Roman Bold" w:hAnsi="Times New Roman Bold" w:cs="Times New Roman Bold"/>
                <w:b/>
                <w:bCs/>
                <w:color w:val="000080"/>
                <w:sz w:val="20"/>
                <w:lang w:val="ru-RU"/>
              </w:rPr>
            </w:pPr>
            <w:r w:rsidRPr="005D5443">
              <w:rPr>
                <w:b/>
                <w:bCs/>
                <w:sz w:val="20"/>
                <w:lang w:val="ru-RU"/>
              </w:rPr>
              <w:t>P</w:t>
            </w:r>
          </w:p>
        </w:tc>
        <w:tc>
          <w:tcPr>
            <w:tcW w:w="8184" w:type="dxa"/>
            <w:shd w:val="clear" w:color="auto" w:fill="FFFFFF" w:themeFill="background1"/>
          </w:tcPr>
          <w:p w:rsidR="00955A84" w:rsidRPr="005D5443" w:rsidRDefault="00955A84" w:rsidP="009A10A2">
            <w:pPr>
              <w:spacing w:before="40" w:after="40" w:line="220" w:lineRule="exact"/>
              <w:jc w:val="left"/>
              <w:rPr>
                <w:rFonts w:ascii="Times New Roman Bold" w:hAnsi="Times New Roman Bold" w:cs="Times New Roman Bold"/>
                <w:b/>
                <w:bCs/>
                <w:color w:val="000080"/>
                <w:sz w:val="20"/>
                <w:lang w:val="ru-RU"/>
              </w:rPr>
            </w:pPr>
            <w:r w:rsidRPr="005D5443">
              <w:rPr>
                <w:sz w:val="20"/>
                <w:lang w:val="ru-RU"/>
              </w:rPr>
              <w:t>Распространение радиоволн</w:t>
            </w:r>
          </w:p>
        </w:tc>
      </w:tr>
      <w:tr w:rsidR="00955A84" w:rsidRPr="005D5443" w:rsidTr="009A10A2">
        <w:trPr>
          <w:jc w:val="center"/>
        </w:trPr>
        <w:tc>
          <w:tcPr>
            <w:tcW w:w="1188" w:type="dxa"/>
            <w:shd w:val="clear" w:color="auto" w:fill="FFFFFF" w:themeFill="background1"/>
          </w:tcPr>
          <w:p w:rsidR="00955A84" w:rsidRPr="005D5443" w:rsidRDefault="00955A84" w:rsidP="009A10A2">
            <w:pPr>
              <w:spacing w:before="40" w:after="40" w:line="220" w:lineRule="exact"/>
              <w:rPr>
                <w:rFonts w:ascii="Times New Roman Bold" w:hAnsi="Times New Roman Bold" w:cs="Times New Roman Bold"/>
                <w:b/>
                <w:bCs/>
                <w:color w:val="000080"/>
                <w:sz w:val="20"/>
                <w:lang w:val="ru-RU"/>
              </w:rPr>
            </w:pPr>
            <w:r w:rsidRPr="005D5443">
              <w:rPr>
                <w:b/>
                <w:bCs/>
                <w:sz w:val="20"/>
                <w:lang w:val="ru-RU"/>
              </w:rPr>
              <w:t>RA</w:t>
            </w:r>
          </w:p>
        </w:tc>
        <w:tc>
          <w:tcPr>
            <w:tcW w:w="8184" w:type="dxa"/>
            <w:shd w:val="clear" w:color="auto" w:fill="FFFFFF" w:themeFill="background1"/>
          </w:tcPr>
          <w:p w:rsidR="00955A84" w:rsidRPr="005D5443" w:rsidRDefault="00955A84" w:rsidP="009A10A2">
            <w:pPr>
              <w:spacing w:before="40" w:after="40" w:line="220" w:lineRule="exact"/>
              <w:jc w:val="left"/>
              <w:rPr>
                <w:sz w:val="20"/>
                <w:lang w:val="ru-RU"/>
              </w:rPr>
            </w:pPr>
            <w:r w:rsidRPr="005D5443">
              <w:rPr>
                <w:sz w:val="20"/>
                <w:lang w:val="ru-RU"/>
              </w:rPr>
              <w:t>Радиоастрономия</w:t>
            </w:r>
          </w:p>
        </w:tc>
      </w:tr>
      <w:tr w:rsidR="00955A84" w:rsidRPr="005D5443" w:rsidTr="009A10A2">
        <w:trPr>
          <w:jc w:val="center"/>
        </w:trPr>
        <w:tc>
          <w:tcPr>
            <w:tcW w:w="1188" w:type="dxa"/>
            <w:shd w:val="clear" w:color="auto" w:fill="FFFFFF" w:themeFill="background1"/>
          </w:tcPr>
          <w:p w:rsidR="00955A84" w:rsidRPr="005D5443" w:rsidRDefault="00955A84" w:rsidP="009A10A2">
            <w:pPr>
              <w:spacing w:before="40" w:after="40" w:line="220" w:lineRule="exact"/>
              <w:rPr>
                <w:rFonts w:ascii="Times New Roman Bold" w:hAnsi="Times New Roman Bold" w:cs="Times New Roman Bold"/>
                <w:b/>
                <w:bCs/>
                <w:color w:val="000080"/>
                <w:sz w:val="20"/>
                <w:lang w:val="ru-RU"/>
              </w:rPr>
            </w:pPr>
            <w:r w:rsidRPr="005D5443">
              <w:rPr>
                <w:b/>
                <w:bCs/>
                <w:sz w:val="20"/>
                <w:lang w:val="ru-RU"/>
              </w:rPr>
              <w:t>RS</w:t>
            </w:r>
          </w:p>
        </w:tc>
        <w:tc>
          <w:tcPr>
            <w:tcW w:w="8184" w:type="dxa"/>
            <w:shd w:val="clear" w:color="auto" w:fill="FFFFFF" w:themeFill="background1"/>
          </w:tcPr>
          <w:p w:rsidR="00955A84" w:rsidRPr="005D5443" w:rsidRDefault="00955A84" w:rsidP="009A10A2">
            <w:pPr>
              <w:spacing w:before="40" w:after="40" w:line="220" w:lineRule="exact"/>
              <w:jc w:val="left"/>
              <w:rPr>
                <w:rFonts w:ascii="Times New Roman Bold" w:hAnsi="Times New Roman Bold" w:cs="Times New Roman Bold"/>
                <w:b/>
                <w:bCs/>
                <w:color w:val="000080"/>
                <w:sz w:val="20"/>
                <w:lang w:val="ru-RU"/>
              </w:rPr>
            </w:pPr>
            <w:r w:rsidRPr="005D5443">
              <w:rPr>
                <w:sz w:val="20"/>
                <w:lang w:val="ru-RU"/>
              </w:rPr>
              <w:t>Системы дистанционного зондирования</w:t>
            </w:r>
          </w:p>
        </w:tc>
      </w:tr>
      <w:tr w:rsidR="00955A84" w:rsidRPr="005D5443" w:rsidTr="009A10A2">
        <w:trPr>
          <w:jc w:val="center"/>
        </w:trPr>
        <w:tc>
          <w:tcPr>
            <w:tcW w:w="1188" w:type="dxa"/>
            <w:shd w:val="clear" w:color="auto" w:fill="FFFFFF" w:themeFill="background1"/>
          </w:tcPr>
          <w:p w:rsidR="00955A84" w:rsidRPr="005D5443" w:rsidRDefault="00955A84" w:rsidP="009A10A2">
            <w:pPr>
              <w:spacing w:before="40" w:after="40" w:line="220" w:lineRule="exact"/>
              <w:rPr>
                <w:rFonts w:ascii="Times New Roman Bold" w:hAnsi="Times New Roman Bold" w:cs="Times New Roman Bold"/>
                <w:b/>
                <w:bCs/>
                <w:color w:val="000080"/>
                <w:sz w:val="20"/>
                <w:lang w:val="ru-RU"/>
              </w:rPr>
            </w:pPr>
            <w:r w:rsidRPr="005D5443">
              <w:rPr>
                <w:b/>
                <w:bCs/>
                <w:sz w:val="20"/>
                <w:lang w:val="ru-RU"/>
              </w:rPr>
              <w:t>S</w:t>
            </w:r>
          </w:p>
        </w:tc>
        <w:tc>
          <w:tcPr>
            <w:tcW w:w="8184" w:type="dxa"/>
            <w:shd w:val="clear" w:color="auto" w:fill="FFFFFF" w:themeFill="background1"/>
          </w:tcPr>
          <w:p w:rsidR="00955A84" w:rsidRPr="005D5443" w:rsidRDefault="00955A84" w:rsidP="009A10A2">
            <w:pPr>
              <w:spacing w:before="40" w:after="40" w:line="220" w:lineRule="exact"/>
              <w:jc w:val="left"/>
              <w:rPr>
                <w:rFonts w:ascii="Times New Roman Bold" w:hAnsi="Times New Roman Bold" w:cs="Times New Roman Bold"/>
                <w:b/>
                <w:bCs/>
                <w:color w:val="000080"/>
                <w:sz w:val="20"/>
                <w:lang w:val="ru-RU"/>
              </w:rPr>
            </w:pPr>
            <w:r w:rsidRPr="005D5443">
              <w:rPr>
                <w:sz w:val="20"/>
                <w:lang w:val="ru-RU"/>
              </w:rPr>
              <w:t>Фиксированная спутниковая служба</w:t>
            </w:r>
          </w:p>
        </w:tc>
      </w:tr>
      <w:tr w:rsidR="00955A84" w:rsidRPr="005D5443" w:rsidTr="009A10A2">
        <w:trPr>
          <w:jc w:val="center"/>
        </w:trPr>
        <w:tc>
          <w:tcPr>
            <w:tcW w:w="1188" w:type="dxa"/>
            <w:shd w:val="clear" w:color="auto" w:fill="FFFFFF" w:themeFill="background1"/>
          </w:tcPr>
          <w:p w:rsidR="00955A84" w:rsidRPr="005D5443" w:rsidRDefault="00955A84" w:rsidP="009A10A2">
            <w:pPr>
              <w:spacing w:before="40" w:after="40" w:line="220" w:lineRule="exact"/>
              <w:rPr>
                <w:rFonts w:ascii="Times New Roman Bold" w:hAnsi="Times New Roman Bold" w:cs="Times New Roman Bold"/>
                <w:b/>
                <w:bCs/>
                <w:color w:val="000080"/>
                <w:sz w:val="20"/>
                <w:lang w:val="ru-RU"/>
              </w:rPr>
            </w:pPr>
            <w:r w:rsidRPr="005D5443">
              <w:rPr>
                <w:b/>
                <w:bCs/>
                <w:sz w:val="20"/>
                <w:lang w:val="ru-RU"/>
              </w:rPr>
              <w:t>SA</w:t>
            </w:r>
          </w:p>
        </w:tc>
        <w:tc>
          <w:tcPr>
            <w:tcW w:w="8184" w:type="dxa"/>
            <w:shd w:val="clear" w:color="auto" w:fill="FFFFFF" w:themeFill="background1"/>
          </w:tcPr>
          <w:p w:rsidR="00955A84" w:rsidRPr="005D5443" w:rsidRDefault="00955A84" w:rsidP="009A10A2">
            <w:pPr>
              <w:spacing w:before="40" w:after="40" w:line="220" w:lineRule="exact"/>
              <w:jc w:val="left"/>
              <w:rPr>
                <w:rFonts w:ascii="Times New Roman Bold" w:hAnsi="Times New Roman Bold" w:cs="Times New Roman Bold"/>
                <w:b/>
                <w:bCs/>
                <w:color w:val="000080"/>
                <w:sz w:val="20"/>
                <w:lang w:val="ru-RU"/>
              </w:rPr>
            </w:pPr>
            <w:r w:rsidRPr="005D5443">
              <w:rPr>
                <w:sz w:val="20"/>
                <w:lang w:val="ru-RU"/>
              </w:rPr>
              <w:t>Космические применения и метеорология</w:t>
            </w:r>
          </w:p>
        </w:tc>
      </w:tr>
      <w:tr w:rsidR="00955A84" w:rsidRPr="005D5443" w:rsidTr="009A10A2">
        <w:trPr>
          <w:jc w:val="center"/>
        </w:trPr>
        <w:tc>
          <w:tcPr>
            <w:tcW w:w="1188" w:type="dxa"/>
            <w:shd w:val="clear" w:color="auto" w:fill="FFFFFF" w:themeFill="background1"/>
          </w:tcPr>
          <w:p w:rsidR="00955A84" w:rsidRPr="005D5443" w:rsidRDefault="00955A84" w:rsidP="009A10A2">
            <w:pPr>
              <w:spacing w:before="40" w:after="40" w:line="220" w:lineRule="exact"/>
              <w:rPr>
                <w:rFonts w:ascii="Times New Roman Bold" w:hAnsi="Times New Roman Bold" w:cs="Times New Roman Bold"/>
                <w:b/>
                <w:bCs/>
                <w:color w:val="000080"/>
                <w:sz w:val="20"/>
                <w:lang w:val="ru-RU"/>
              </w:rPr>
            </w:pPr>
            <w:r w:rsidRPr="005D5443">
              <w:rPr>
                <w:b/>
                <w:bCs/>
                <w:sz w:val="20"/>
                <w:lang w:val="ru-RU"/>
              </w:rPr>
              <w:t>SF</w:t>
            </w:r>
          </w:p>
        </w:tc>
        <w:tc>
          <w:tcPr>
            <w:tcW w:w="8184" w:type="dxa"/>
            <w:shd w:val="clear" w:color="auto" w:fill="FFFFFF" w:themeFill="background1"/>
          </w:tcPr>
          <w:p w:rsidR="00955A84" w:rsidRPr="005D5443" w:rsidRDefault="00955A84" w:rsidP="009A10A2">
            <w:pPr>
              <w:spacing w:before="40" w:after="40" w:line="220" w:lineRule="exact"/>
              <w:jc w:val="left"/>
              <w:rPr>
                <w:rFonts w:ascii="Times New Roman Bold" w:hAnsi="Times New Roman Bold" w:cs="Times New Roman Bold"/>
                <w:b/>
                <w:bCs/>
                <w:color w:val="000080"/>
                <w:sz w:val="20"/>
                <w:lang w:val="ru-RU"/>
              </w:rPr>
            </w:pPr>
            <w:r w:rsidRPr="005D5443">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955A84" w:rsidRPr="005D5443" w:rsidTr="009A10A2">
        <w:trPr>
          <w:trHeight w:val="247"/>
          <w:jc w:val="center"/>
        </w:trPr>
        <w:tc>
          <w:tcPr>
            <w:tcW w:w="1188" w:type="dxa"/>
            <w:shd w:val="clear" w:color="auto" w:fill="F2F2F2" w:themeFill="background1" w:themeFillShade="F2"/>
          </w:tcPr>
          <w:p w:rsidR="00955A84" w:rsidRPr="005D5443" w:rsidRDefault="00955A84" w:rsidP="009A10A2">
            <w:pPr>
              <w:spacing w:before="40" w:after="40" w:line="220" w:lineRule="exact"/>
              <w:jc w:val="left"/>
              <w:rPr>
                <w:rFonts w:ascii="Times New Roman Bold" w:hAnsi="Times New Roman Bold" w:cs="Times New Roman Bold"/>
                <w:b/>
                <w:bCs/>
                <w:color w:val="000080"/>
                <w:sz w:val="20"/>
                <w:lang w:val="ru-RU"/>
              </w:rPr>
            </w:pPr>
            <w:r w:rsidRPr="005D5443">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rsidR="00955A84" w:rsidRPr="005D5443" w:rsidRDefault="00955A84" w:rsidP="009A10A2">
            <w:pPr>
              <w:spacing w:before="40" w:after="180" w:line="220" w:lineRule="exact"/>
              <w:jc w:val="left"/>
              <w:rPr>
                <w:rFonts w:ascii="Times New Roman Bold" w:hAnsi="Times New Roman Bold" w:cs="Times New Roman Bold"/>
                <w:b/>
                <w:bCs/>
                <w:color w:val="000080"/>
                <w:sz w:val="20"/>
                <w:lang w:val="ru-RU"/>
              </w:rPr>
            </w:pPr>
            <w:r w:rsidRPr="005D5443">
              <w:rPr>
                <w:rFonts w:ascii="Times New Roman Bold" w:hAnsi="Times New Roman Bold" w:cs="Times New Roman Bold"/>
                <w:b/>
                <w:bCs/>
                <w:color w:val="000080"/>
                <w:sz w:val="20"/>
                <w:lang w:val="ru-RU"/>
              </w:rPr>
              <w:t>Управление использованием спектра</w:t>
            </w:r>
          </w:p>
        </w:tc>
      </w:tr>
    </w:tbl>
    <w:p w:rsidR="00955A84" w:rsidRPr="005D5443" w:rsidRDefault="00955A84" w:rsidP="00955A84">
      <w:pPr>
        <w:rPr>
          <w:sz w:val="20"/>
          <w:lang w:val="ru-RU"/>
        </w:rPr>
      </w:pPr>
    </w:p>
    <w:p w:rsidR="00955A84" w:rsidRPr="005D5443" w:rsidRDefault="00955A84" w:rsidP="00955A84">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955A84" w:rsidRPr="005D5443" w:rsidTr="009A10A2">
        <w:trPr>
          <w:jc w:val="center"/>
        </w:trPr>
        <w:tc>
          <w:tcPr>
            <w:tcW w:w="9355" w:type="dxa"/>
          </w:tcPr>
          <w:p w:rsidR="00955A84" w:rsidRPr="005D5443" w:rsidRDefault="00955A84" w:rsidP="003D4527">
            <w:pPr>
              <w:spacing w:after="120"/>
              <w:jc w:val="left"/>
              <w:rPr>
                <w:sz w:val="20"/>
                <w:lang w:val="ru-RU"/>
              </w:rPr>
            </w:pPr>
            <w:r w:rsidRPr="005D5443">
              <w:rPr>
                <w:b/>
                <w:bCs/>
                <w:i/>
                <w:iCs/>
                <w:sz w:val="20"/>
                <w:lang w:val="ru-RU"/>
              </w:rPr>
              <w:t>Примечание</w:t>
            </w:r>
            <w:r w:rsidRPr="005D5443">
              <w:rPr>
                <w:sz w:val="20"/>
                <w:lang w:val="ru-RU"/>
              </w:rPr>
              <w:t xml:space="preserve">. </w:t>
            </w:r>
            <w:r w:rsidR="001F419A" w:rsidRPr="005D5443">
              <w:rPr>
                <w:sz w:val="20"/>
                <w:lang w:val="ru-RU"/>
              </w:rPr>
              <w:t xml:space="preserve">– </w:t>
            </w:r>
            <w:r w:rsidRPr="005D5443">
              <w:rPr>
                <w:i/>
                <w:iCs/>
                <w:sz w:val="20"/>
                <w:lang w:val="ru-RU"/>
              </w:rPr>
              <w:t xml:space="preserve">Настоящий Отчет МСЭ-R утвержден на английском языке </w:t>
            </w:r>
            <w:r w:rsidR="003701FE" w:rsidRPr="005D5443">
              <w:rPr>
                <w:i/>
                <w:iCs/>
                <w:sz w:val="20"/>
                <w:lang w:val="ru-RU"/>
              </w:rPr>
              <w:t xml:space="preserve">исследовательской </w:t>
            </w:r>
            <w:r w:rsidRPr="005D5443">
              <w:rPr>
                <w:i/>
                <w:iCs/>
                <w:sz w:val="20"/>
                <w:lang w:val="ru-RU"/>
              </w:rPr>
              <w:t>комиссией в соответствии с процедурой, изложенной в Резолюции МСЭ</w:t>
            </w:r>
            <w:r w:rsidRPr="005D5443">
              <w:rPr>
                <w:i/>
                <w:iCs/>
                <w:sz w:val="20"/>
                <w:lang w:val="ru-RU"/>
              </w:rPr>
              <w:noBreakHyphen/>
              <w:t>R 1.</w:t>
            </w:r>
          </w:p>
        </w:tc>
      </w:tr>
    </w:tbl>
    <w:p w:rsidR="00955A84" w:rsidRPr="005D5443" w:rsidRDefault="00955A84" w:rsidP="00477BD2">
      <w:pPr>
        <w:spacing w:before="480"/>
        <w:jc w:val="right"/>
        <w:rPr>
          <w:sz w:val="20"/>
          <w:lang w:val="ru-RU"/>
        </w:rPr>
      </w:pPr>
      <w:r w:rsidRPr="005D5443">
        <w:rPr>
          <w:i/>
          <w:iCs/>
          <w:sz w:val="20"/>
          <w:lang w:val="ru-RU"/>
        </w:rPr>
        <w:t>Электронная публикация</w:t>
      </w:r>
      <w:r w:rsidRPr="005D5443">
        <w:rPr>
          <w:i/>
          <w:iCs/>
          <w:sz w:val="20"/>
          <w:lang w:val="ru-RU"/>
        </w:rPr>
        <w:br/>
      </w:r>
      <w:r w:rsidRPr="005D5443">
        <w:rPr>
          <w:sz w:val="20"/>
          <w:lang w:val="ru-RU"/>
        </w:rPr>
        <w:t>Женева, 201</w:t>
      </w:r>
      <w:r w:rsidR="00477BD2" w:rsidRPr="005D5443">
        <w:rPr>
          <w:sz w:val="20"/>
          <w:lang w:val="ru-RU"/>
        </w:rPr>
        <w:t>8</w:t>
      </w:r>
      <w:r w:rsidRPr="005D5443">
        <w:rPr>
          <w:sz w:val="20"/>
          <w:lang w:val="ru-RU"/>
        </w:rPr>
        <w:t> г.</w:t>
      </w:r>
    </w:p>
    <w:p w:rsidR="00955A84" w:rsidRPr="005D5443" w:rsidRDefault="00955A84" w:rsidP="00477BD2">
      <w:pPr>
        <w:jc w:val="center"/>
        <w:rPr>
          <w:sz w:val="20"/>
          <w:lang w:val="ru-RU"/>
        </w:rPr>
      </w:pPr>
      <w:r w:rsidRPr="005D5443">
        <w:rPr>
          <w:sz w:val="20"/>
          <w:lang w:val="ru-RU"/>
        </w:rPr>
        <w:sym w:font="Symbol" w:char="00E3"/>
      </w:r>
      <w:r w:rsidRPr="005D5443">
        <w:rPr>
          <w:sz w:val="20"/>
          <w:lang w:val="ru-RU"/>
        </w:rPr>
        <w:t xml:space="preserve"> ITU </w:t>
      </w:r>
      <w:bookmarkStart w:id="2" w:name="iiannee"/>
      <w:bookmarkEnd w:id="2"/>
      <w:r w:rsidRPr="005D5443">
        <w:rPr>
          <w:sz w:val="20"/>
          <w:lang w:val="ru-RU"/>
        </w:rPr>
        <w:t>201</w:t>
      </w:r>
      <w:r w:rsidR="00477BD2" w:rsidRPr="005D5443">
        <w:rPr>
          <w:sz w:val="20"/>
          <w:lang w:val="ru-RU"/>
        </w:rPr>
        <w:t>8</w:t>
      </w:r>
    </w:p>
    <w:p w:rsidR="00955A84" w:rsidRPr="005D5443" w:rsidRDefault="00955A84" w:rsidP="00955A84">
      <w:pPr>
        <w:spacing w:before="240"/>
        <w:rPr>
          <w:sz w:val="20"/>
          <w:lang w:val="ru-RU"/>
        </w:rPr>
      </w:pPr>
      <w:r w:rsidRPr="005D5443">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5D5443">
        <w:rPr>
          <w:sz w:val="18"/>
          <w:szCs w:val="18"/>
          <w:lang w:val="ru-RU"/>
        </w:rPr>
        <w:t>.</w:t>
      </w:r>
    </w:p>
    <w:p w:rsidR="00CB60A4" w:rsidRPr="005D5443" w:rsidRDefault="00CB60A4" w:rsidP="00CB60A4">
      <w:pPr>
        <w:tabs>
          <w:tab w:val="clear" w:pos="794"/>
          <w:tab w:val="clear" w:pos="1191"/>
          <w:tab w:val="clear" w:pos="1588"/>
          <w:tab w:val="clear" w:pos="1985"/>
        </w:tabs>
        <w:overflowPunct/>
        <w:autoSpaceDE/>
        <w:autoSpaceDN/>
        <w:adjustRightInd/>
        <w:spacing w:before="0"/>
        <w:jc w:val="left"/>
        <w:rPr>
          <w:i/>
          <w:sz w:val="20"/>
          <w:lang w:val="ru-RU"/>
        </w:rPr>
        <w:sectPr w:rsidR="00CB60A4" w:rsidRPr="005D5443">
          <w:headerReference w:type="even" r:id="rId14"/>
          <w:headerReference w:type="default" r:id="rId15"/>
          <w:pgSz w:w="11907" w:h="16834"/>
          <w:pgMar w:top="1418" w:right="1134" w:bottom="1134" w:left="1134" w:header="720" w:footer="482" w:gutter="0"/>
          <w:paperSrc w:first="15" w:other="15"/>
          <w:pgNumType w:fmt="lowerRoman" w:start="2"/>
          <w:cols w:space="720"/>
        </w:sectPr>
      </w:pPr>
    </w:p>
    <w:p w:rsidR="000D6D0F" w:rsidRPr="005D5443" w:rsidRDefault="00955A84" w:rsidP="00B447DD">
      <w:pPr>
        <w:pStyle w:val="RepNo"/>
        <w:spacing w:before="0"/>
        <w:rPr>
          <w:lang w:val="ru-RU"/>
        </w:rPr>
      </w:pPr>
      <w:bookmarkStart w:id="3" w:name="irecnoe"/>
      <w:bookmarkStart w:id="4" w:name="ditulogo"/>
      <w:bookmarkStart w:id="5" w:name="dbreak"/>
      <w:bookmarkEnd w:id="3"/>
      <w:bookmarkEnd w:id="4"/>
      <w:bookmarkEnd w:id="5"/>
      <w:r w:rsidRPr="005D5443">
        <w:rPr>
          <w:lang w:val="ru-RU"/>
        </w:rPr>
        <w:lastRenderedPageBreak/>
        <w:t>ОТЧЕТ</w:t>
      </w:r>
      <w:r w:rsidR="000D6D0F" w:rsidRPr="005D5443">
        <w:rPr>
          <w:lang w:val="ru-RU"/>
        </w:rPr>
        <w:t xml:space="preserve">  </w:t>
      </w:r>
      <w:r w:rsidRPr="005D5443">
        <w:rPr>
          <w:rStyle w:val="href"/>
          <w:szCs w:val="26"/>
          <w:lang w:val="ru-RU"/>
        </w:rPr>
        <w:t>МСЭ</w:t>
      </w:r>
      <w:r w:rsidR="000D6D0F" w:rsidRPr="005D5443">
        <w:rPr>
          <w:rStyle w:val="href"/>
          <w:szCs w:val="26"/>
          <w:lang w:val="ru-RU"/>
        </w:rPr>
        <w:t>-R  SM.2392-0</w:t>
      </w:r>
    </w:p>
    <w:p w:rsidR="000D6D0F" w:rsidRPr="005D5443" w:rsidRDefault="00955A84" w:rsidP="00B447DD">
      <w:pPr>
        <w:pStyle w:val="Reptitle"/>
        <w:rPr>
          <w:rFonts w:eastAsia="Batang"/>
          <w:lang w:val="ru-RU"/>
        </w:rPr>
      </w:pPr>
      <w:r w:rsidRPr="005D5443">
        <w:rPr>
          <w:rFonts w:eastAsia="Batang"/>
          <w:lang w:val="ru-RU"/>
        </w:rPr>
        <w:t xml:space="preserve">Применения беспроводной передачи энергии </w:t>
      </w:r>
      <w:r w:rsidRPr="005D5443">
        <w:rPr>
          <w:rFonts w:eastAsia="Batang"/>
          <w:lang w:val="ru-RU"/>
        </w:rPr>
        <w:br/>
        <w:t>с помощью радиочастотного луча</w:t>
      </w:r>
    </w:p>
    <w:p w:rsidR="000D6D0F" w:rsidRPr="005D5443" w:rsidRDefault="000D6D0F" w:rsidP="000D6D0F">
      <w:pPr>
        <w:pStyle w:val="Recdate"/>
        <w:rPr>
          <w:szCs w:val="22"/>
          <w:lang w:val="ru-RU"/>
        </w:rPr>
      </w:pPr>
      <w:r w:rsidRPr="005D5443">
        <w:rPr>
          <w:szCs w:val="22"/>
          <w:lang w:val="ru-RU"/>
        </w:rPr>
        <w:t>(2016)</w:t>
      </w:r>
    </w:p>
    <w:p w:rsidR="000D6D0F" w:rsidRPr="005D5443" w:rsidRDefault="00955A84" w:rsidP="000D6D0F">
      <w:pPr>
        <w:pStyle w:val="Title1"/>
        <w:rPr>
          <w:i/>
          <w:iCs/>
          <w:sz w:val="26"/>
          <w:szCs w:val="26"/>
          <w:lang w:val="ru-RU"/>
        </w:rPr>
      </w:pPr>
      <w:r w:rsidRPr="005D5443">
        <w:rPr>
          <w:sz w:val="26"/>
          <w:szCs w:val="26"/>
          <w:lang w:val="ru-RU"/>
        </w:rPr>
        <w:t>СОДЕРЖАНИЕ</w:t>
      </w:r>
    </w:p>
    <w:p w:rsidR="0031370C" w:rsidRPr="005D5443" w:rsidRDefault="0031370C" w:rsidP="0031370C">
      <w:pPr>
        <w:pStyle w:val="toc0"/>
        <w:ind w:right="992"/>
        <w:rPr>
          <w:szCs w:val="22"/>
          <w:lang w:val="ru-RU"/>
        </w:rPr>
      </w:pPr>
      <w:bookmarkStart w:id="6" w:name="_Toc453840338"/>
      <w:bookmarkStart w:id="7" w:name="_Toc461200692"/>
      <w:bookmarkStart w:id="8" w:name="_Toc461200847"/>
      <w:bookmarkStart w:id="9" w:name="_Toc461200954"/>
      <w:r w:rsidRPr="005D5443">
        <w:rPr>
          <w:szCs w:val="22"/>
          <w:lang w:val="ru-RU"/>
        </w:rPr>
        <w:tab/>
      </w:r>
      <w:r w:rsidR="00955A84" w:rsidRPr="005D5443">
        <w:rPr>
          <w:szCs w:val="22"/>
          <w:lang w:val="ru-RU"/>
        </w:rPr>
        <w:t>Стр.</w:t>
      </w:r>
    </w:p>
    <w:p w:rsidR="00A32502" w:rsidRPr="005D5443" w:rsidRDefault="00A32502" w:rsidP="00A32502">
      <w:pPr>
        <w:pStyle w:val="TOC1"/>
        <w:jc w:val="left"/>
        <w:rPr>
          <w:rFonts w:asciiTheme="minorHAnsi" w:eastAsiaTheme="minorEastAsia" w:hAnsiTheme="minorHAnsi" w:cstheme="minorBidi"/>
          <w:szCs w:val="22"/>
          <w:lang w:val="ru-RU" w:eastAsia="ru-RU"/>
        </w:rPr>
      </w:pPr>
      <w:r w:rsidRPr="005D5443">
        <w:rPr>
          <w:szCs w:val="22"/>
          <w:lang w:val="ru-RU"/>
        </w:rPr>
        <w:fldChar w:fldCharType="begin"/>
      </w:r>
      <w:r w:rsidRPr="005D5443">
        <w:rPr>
          <w:szCs w:val="22"/>
          <w:lang w:val="ru-RU"/>
        </w:rPr>
        <w:instrText xml:space="preserve"> TOC \o "1-2" \h \z \u </w:instrText>
      </w:r>
      <w:r w:rsidRPr="005D5443">
        <w:rPr>
          <w:szCs w:val="22"/>
          <w:lang w:val="ru-RU"/>
        </w:rPr>
        <w:fldChar w:fldCharType="separate"/>
      </w:r>
      <w:hyperlink w:anchor="_Toc500504811" w:history="1">
        <w:r w:rsidRPr="005D5443">
          <w:rPr>
            <w:rStyle w:val="Hyperlink"/>
            <w:szCs w:val="22"/>
            <w:lang w:val="ru-RU"/>
          </w:rPr>
          <w:t>1</w:t>
        </w:r>
        <w:r w:rsidRPr="005D5443">
          <w:rPr>
            <w:rFonts w:asciiTheme="minorHAnsi" w:eastAsiaTheme="minorEastAsia" w:hAnsiTheme="minorHAnsi" w:cstheme="minorBidi"/>
            <w:szCs w:val="22"/>
            <w:lang w:val="ru-RU" w:eastAsia="ru-RU"/>
          </w:rPr>
          <w:tab/>
        </w:r>
        <w:r w:rsidRPr="005D5443">
          <w:rPr>
            <w:rStyle w:val="Hyperlink"/>
            <w:szCs w:val="22"/>
            <w:lang w:val="ru-RU"/>
          </w:rPr>
          <w:t>Введение</w:t>
        </w:r>
        <w:r w:rsidRPr="005D5443">
          <w:rPr>
            <w:webHidden/>
            <w:szCs w:val="22"/>
            <w:lang w:val="ru-RU"/>
          </w:rPr>
          <w:tab/>
        </w:r>
        <w:r w:rsidRPr="005D5443">
          <w:rPr>
            <w:webHidden/>
            <w:szCs w:val="22"/>
            <w:lang w:val="ru-RU"/>
          </w:rPr>
          <w:tab/>
        </w:r>
        <w:r w:rsidRPr="005D5443">
          <w:rPr>
            <w:webHidden/>
            <w:szCs w:val="22"/>
            <w:lang w:val="ru-RU"/>
          </w:rPr>
          <w:fldChar w:fldCharType="begin"/>
        </w:r>
        <w:r w:rsidRPr="005D5443">
          <w:rPr>
            <w:webHidden/>
            <w:szCs w:val="22"/>
            <w:lang w:val="ru-RU"/>
          </w:rPr>
          <w:instrText xml:space="preserve"> PAGEREF _Toc500504811 \h </w:instrText>
        </w:r>
        <w:r w:rsidRPr="005D5443">
          <w:rPr>
            <w:webHidden/>
            <w:szCs w:val="22"/>
            <w:lang w:val="ru-RU"/>
          </w:rPr>
        </w:r>
        <w:r w:rsidRPr="005D5443">
          <w:rPr>
            <w:webHidden/>
            <w:szCs w:val="22"/>
            <w:lang w:val="ru-RU"/>
          </w:rPr>
          <w:fldChar w:fldCharType="separate"/>
        </w:r>
        <w:r w:rsidR="005535CC">
          <w:rPr>
            <w:noProof/>
            <w:webHidden/>
            <w:szCs w:val="22"/>
            <w:lang w:val="ru-RU"/>
          </w:rPr>
          <w:t>2</w:t>
        </w:r>
        <w:r w:rsidRPr="005D5443">
          <w:rPr>
            <w:webHidden/>
            <w:szCs w:val="22"/>
            <w:lang w:val="ru-RU"/>
          </w:rPr>
          <w:fldChar w:fldCharType="end"/>
        </w:r>
      </w:hyperlink>
    </w:p>
    <w:p w:rsidR="00A32502" w:rsidRPr="005D5443" w:rsidRDefault="005535CC" w:rsidP="000C7DB6">
      <w:pPr>
        <w:pStyle w:val="TOC1"/>
        <w:jc w:val="left"/>
        <w:rPr>
          <w:rFonts w:asciiTheme="minorHAnsi" w:eastAsiaTheme="minorEastAsia" w:hAnsiTheme="minorHAnsi" w:cstheme="minorBidi"/>
          <w:szCs w:val="22"/>
          <w:lang w:val="ru-RU" w:eastAsia="ru-RU"/>
        </w:rPr>
      </w:pPr>
      <w:hyperlink w:anchor="_Toc500504812" w:history="1">
        <w:r w:rsidR="00A32502" w:rsidRPr="005D5443">
          <w:rPr>
            <w:rStyle w:val="Hyperlink"/>
            <w:szCs w:val="22"/>
            <w:lang w:val="ru-RU"/>
          </w:rPr>
          <w:t>2</w:t>
        </w:r>
        <w:r w:rsidR="00A32502" w:rsidRPr="005D5443">
          <w:rPr>
            <w:rFonts w:asciiTheme="minorHAnsi" w:eastAsiaTheme="minorEastAsia" w:hAnsiTheme="minorHAnsi" w:cstheme="minorBidi"/>
            <w:szCs w:val="22"/>
            <w:lang w:val="ru-RU" w:eastAsia="ru-RU"/>
          </w:rPr>
          <w:tab/>
        </w:r>
        <w:r w:rsidR="00A32502" w:rsidRPr="005D5443">
          <w:rPr>
            <w:rStyle w:val="Hyperlink"/>
            <w:szCs w:val="22"/>
            <w:lang w:val="ru-RU"/>
          </w:rPr>
          <w:t xml:space="preserve">Применения, основанные на использовании технологий </w:t>
        </w:r>
        <w:r w:rsidR="00A32502" w:rsidRPr="005D5443">
          <w:rPr>
            <w:rStyle w:val="Hyperlink"/>
            <w:szCs w:val="22"/>
            <w:lang w:val="ru-RU" w:eastAsia="ja-JP"/>
          </w:rPr>
          <w:t>WPT</w:t>
        </w:r>
        <w:r w:rsidR="000C7DB6" w:rsidRPr="005D5443">
          <w:rPr>
            <w:rStyle w:val="Hyperlink"/>
            <w:szCs w:val="22"/>
            <w:lang w:val="ru-RU" w:eastAsia="ja-JP"/>
          </w:rPr>
          <w:t xml:space="preserve"> </w:t>
        </w:r>
        <w:r w:rsidR="00A32502" w:rsidRPr="005D5443">
          <w:rPr>
            <w:rStyle w:val="Hyperlink"/>
            <w:szCs w:val="22"/>
            <w:lang w:val="ru-RU" w:eastAsia="ja-JP"/>
          </w:rPr>
          <w:t>с помощью радиочастотного луча</w:t>
        </w:r>
        <w:r w:rsidR="00A32502" w:rsidRPr="005D5443">
          <w:rPr>
            <w:webHidden/>
            <w:szCs w:val="22"/>
            <w:lang w:val="ru-RU"/>
          </w:rPr>
          <w:tab/>
        </w:r>
        <w:r w:rsidR="00A32502" w:rsidRPr="005D5443">
          <w:rPr>
            <w:webHidden/>
            <w:szCs w:val="22"/>
            <w:lang w:val="ru-RU"/>
          </w:rPr>
          <w:tab/>
        </w:r>
        <w:r w:rsidR="00A32502" w:rsidRPr="005D5443">
          <w:rPr>
            <w:webHidden/>
            <w:szCs w:val="22"/>
            <w:lang w:val="ru-RU"/>
          </w:rPr>
          <w:fldChar w:fldCharType="begin"/>
        </w:r>
        <w:r w:rsidR="00A32502" w:rsidRPr="005D5443">
          <w:rPr>
            <w:webHidden/>
            <w:szCs w:val="22"/>
            <w:lang w:val="ru-RU"/>
          </w:rPr>
          <w:instrText xml:space="preserve"> PAGEREF _Toc500504812 \h </w:instrText>
        </w:r>
        <w:r w:rsidR="00A32502" w:rsidRPr="005D5443">
          <w:rPr>
            <w:webHidden/>
            <w:szCs w:val="22"/>
            <w:lang w:val="ru-RU"/>
          </w:rPr>
        </w:r>
        <w:r w:rsidR="00A32502" w:rsidRPr="005D5443">
          <w:rPr>
            <w:webHidden/>
            <w:szCs w:val="22"/>
            <w:lang w:val="ru-RU"/>
          </w:rPr>
          <w:fldChar w:fldCharType="separate"/>
        </w:r>
        <w:r>
          <w:rPr>
            <w:noProof/>
            <w:webHidden/>
            <w:szCs w:val="22"/>
            <w:lang w:val="ru-RU"/>
          </w:rPr>
          <w:t>3</w:t>
        </w:r>
        <w:r w:rsidR="00A32502" w:rsidRPr="005D5443">
          <w:rPr>
            <w:webHidden/>
            <w:szCs w:val="22"/>
            <w:lang w:val="ru-RU"/>
          </w:rPr>
          <w:fldChar w:fldCharType="end"/>
        </w:r>
      </w:hyperlink>
    </w:p>
    <w:p w:rsidR="00A32502" w:rsidRPr="005D5443" w:rsidRDefault="005535CC" w:rsidP="00A32502">
      <w:pPr>
        <w:pStyle w:val="TOC2"/>
        <w:jc w:val="left"/>
        <w:rPr>
          <w:rFonts w:asciiTheme="minorHAnsi" w:eastAsiaTheme="minorEastAsia" w:hAnsiTheme="minorHAnsi" w:cstheme="minorBidi"/>
          <w:szCs w:val="22"/>
          <w:lang w:val="ru-RU" w:eastAsia="ru-RU"/>
        </w:rPr>
      </w:pPr>
      <w:hyperlink w:anchor="_Toc500504813" w:history="1">
        <w:r w:rsidR="00A32502" w:rsidRPr="005D5443">
          <w:rPr>
            <w:rStyle w:val="Hyperlink"/>
            <w:szCs w:val="22"/>
            <w:lang w:val="ru-RU"/>
          </w:rPr>
          <w:t>2.1</w:t>
        </w:r>
        <w:r w:rsidR="00A32502" w:rsidRPr="005D5443">
          <w:rPr>
            <w:rFonts w:asciiTheme="minorHAnsi" w:eastAsiaTheme="minorEastAsia" w:hAnsiTheme="minorHAnsi" w:cstheme="minorBidi"/>
            <w:szCs w:val="22"/>
            <w:lang w:val="ru-RU" w:eastAsia="ru-RU"/>
          </w:rPr>
          <w:tab/>
        </w:r>
        <w:r w:rsidR="00A32502" w:rsidRPr="005D5443">
          <w:rPr>
            <w:rStyle w:val="Hyperlink"/>
            <w:szCs w:val="22"/>
            <w:lang w:val="ru-RU"/>
          </w:rPr>
          <w:t>Сеть датчиков с беспроводным питанием (App ID: a1)</w:t>
        </w:r>
        <w:r w:rsidR="00A32502" w:rsidRPr="005D5443">
          <w:rPr>
            <w:webHidden/>
            <w:szCs w:val="22"/>
            <w:lang w:val="ru-RU"/>
          </w:rPr>
          <w:tab/>
        </w:r>
        <w:r w:rsidR="00A32502" w:rsidRPr="005D5443">
          <w:rPr>
            <w:webHidden/>
            <w:szCs w:val="22"/>
            <w:lang w:val="ru-RU"/>
          </w:rPr>
          <w:tab/>
        </w:r>
        <w:r w:rsidR="00A32502" w:rsidRPr="005D5443">
          <w:rPr>
            <w:webHidden/>
            <w:szCs w:val="22"/>
            <w:lang w:val="ru-RU"/>
          </w:rPr>
          <w:fldChar w:fldCharType="begin"/>
        </w:r>
        <w:r w:rsidR="00A32502" w:rsidRPr="005D5443">
          <w:rPr>
            <w:webHidden/>
            <w:szCs w:val="22"/>
            <w:lang w:val="ru-RU"/>
          </w:rPr>
          <w:instrText xml:space="preserve"> PAGEREF _Toc500504813 \h </w:instrText>
        </w:r>
        <w:r w:rsidR="00A32502" w:rsidRPr="005D5443">
          <w:rPr>
            <w:webHidden/>
            <w:szCs w:val="22"/>
            <w:lang w:val="ru-RU"/>
          </w:rPr>
        </w:r>
        <w:r w:rsidR="00A32502" w:rsidRPr="005D5443">
          <w:rPr>
            <w:webHidden/>
            <w:szCs w:val="22"/>
            <w:lang w:val="ru-RU"/>
          </w:rPr>
          <w:fldChar w:fldCharType="separate"/>
        </w:r>
        <w:r>
          <w:rPr>
            <w:noProof/>
            <w:webHidden/>
            <w:szCs w:val="22"/>
            <w:lang w:val="ru-RU"/>
          </w:rPr>
          <w:t>3</w:t>
        </w:r>
        <w:r w:rsidR="00A32502" w:rsidRPr="005D5443">
          <w:rPr>
            <w:webHidden/>
            <w:szCs w:val="22"/>
            <w:lang w:val="ru-RU"/>
          </w:rPr>
          <w:fldChar w:fldCharType="end"/>
        </w:r>
      </w:hyperlink>
    </w:p>
    <w:p w:rsidR="00A32502" w:rsidRPr="005D5443" w:rsidRDefault="005535CC" w:rsidP="00A32502">
      <w:pPr>
        <w:pStyle w:val="TOC2"/>
        <w:jc w:val="left"/>
        <w:rPr>
          <w:rFonts w:asciiTheme="minorHAnsi" w:eastAsiaTheme="minorEastAsia" w:hAnsiTheme="minorHAnsi" w:cstheme="minorBidi"/>
          <w:szCs w:val="22"/>
          <w:lang w:val="ru-RU" w:eastAsia="ru-RU"/>
        </w:rPr>
      </w:pPr>
      <w:hyperlink w:anchor="_Toc500504814" w:history="1">
        <w:r w:rsidR="00A32502" w:rsidRPr="005D5443">
          <w:rPr>
            <w:rStyle w:val="Hyperlink"/>
            <w:szCs w:val="22"/>
            <w:lang w:val="ru-RU" w:eastAsia="ja-JP"/>
          </w:rPr>
          <w:t>2.2</w:t>
        </w:r>
        <w:r w:rsidR="00A32502" w:rsidRPr="005D5443">
          <w:rPr>
            <w:rFonts w:asciiTheme="minorHAnsi" w:eastAsiaTheme="minorEastAsia" w:hAnsiTheme="minorHAnsi" w:cstheme="minorBidi"/>
            <w:szCs w:val="22"/>
            <w:lang w:val="ru-RU" w:eastAsia="ru-RU"/>
          </w:rPr>
          <w:tab/>
        </w:r>
        <w:r w:rsidR="00A32502" w:rsidRPr="005D5443">
          <w:rPr>
            <w:rStyle w:val="Hyperlink"/>
            <w:szCs w:val="22"/>
            <w:lang w:val="ru-RU" w:eastAsia="ja-JP"/>
          </w:rPr>
          <w:t xml:space="preserve">Беспроводное зарядное устройство для мобильных телефонов </w:t>
        </w:r>
        <w:r w:rsidR="00A32502" w:rsidRPr="005D5443">
          <w:rPr>
            <w:rStyle w:val="Hyperlink"/>
            <w:szCs w:val="22"/>
            <w:lang w:val="ru-RU" w:eastAsia="ja-JP"/>
          </w:rPr>
          <w:br/>
          <w:t>(App ID: a2)</w:t>
        </w:r>
        <w:r w:rsidR="00A32502" w:rsidRPr="005D5443">
          <w:rPr>
            <w:webHidden/>
            <w:szCs w:val="22"/>
            <w:lang w:val="ru-RU"/>
          </w:rPr>
          <w:tab/>
        </w:r>
        <w:r w:rsidR="00A32502" w:rsidRPr="005D5443">
          <w:rPr>
            <w:webHidden/>
            <w:szCs w:val="22"/>
            <w:lang w:val="ru-RU"/>
          </w:rPr>
          <w:tab/>
        </w:r>
        <w:r w:rsidR="00A32502" w:rsidRPr="005D5443">
          <w:rPr>
            <w:webHidden/>
            <w:szCs w:val="22"/>
            <w:lang w:val="ru-RU"/>
          </w:rPr>
          <w:fldChar w:fldCharType="begin"/>
        </w:r>
        <w:r w:rsidR="00A32502" w:rsidRPr="005D5443">
          <w:rPr>
            <w:webHidden/>
            <w:szCs w:val="22"/>
            <w:lang w:val="ru-RU"/>
          </w:rPr>
          <w:instrText xml:space="preserve"> PAGEREF _Toc500504814 \h </w:instrText>
        </w:r>
        <w:r w:rsidR="00A32502" w:rsidRPr="005D5443">
          <w:rPr>
            <w:webHidden/>
            <w:szCs w:val="22"/>
            <w:lang w:val="ru-RU"/>
          </w:rPr>
        </w:r>
        <w:r w:rsidR="00A32502" w:rsidRPr="005D5443">
          <w:rPr>
            <w:webHidden/>
            <w:szCs w:val="22"/>
            <w:lang w:val="ru-RU"/>
          </w:rPr>
          <w:fldChar w:fldCharType="separate"/>
        </w:r>
        <w:r>
          <w:rPr>
            <w:noProof/>
            <w:webHidden/>
            <w:szCs w:val="22"/>
            <w:lang w:val="ru-RU"/>
          </w:rPr>
          <w:t>6</w:t>
        </w:r>
        <w:r w:rsidR="00A32502" w:rsidRPr="005D5443">
          <w:rPr>
            <w:webHidden/>
            <w:szCs w:val="22"/>
            <w:lang w:val="ru-RU"/>
          </w:rPr>
          <w:fldChar w:fldCharType="end"/>
        </w:r>
      </w:hyperlink>
    </w:p>
    <w:p w:rsidR="00A32502" w:rsidRPr="005D5443" w:rsidRDefault="005535CC" w:rsidP="00A32502">
      <w:pPr>
        <w:pStyle w:val="TOC2"/>
        <w:jc w:val="left"/>
        <w:rPr>
          <w:rFonts w:asciiTheme="minorHAnsi" w:eastAsiaTheme="minorEastAsia" w:hAnsiTheme="minorHAnsi" w:cstheme="minorBidi"/>
          <w:szCs w:val="22"/>
          <w:lang w:val="ru-RU" w:eastAsia="ru-RU"/>
        </w:rPr>
      </w:pPr>
      <w:hyperlink w:anchor="_Toc500504815" w:history="1">
        <w:r w:rsidR="00A32502" w:rsidRPr="005D5443">
          <w:rPr>
            <w:rStyle w:val="Hyperlink"/>
            <w:szCs w:val="22"/>
            <w:lang w:val="ru-RU" w:eastAsia="ja-JP"/>
          </w:rPr>
          <w:t>2.3</w:t>
        </w:r>
        <w:r w:rsidR="00A32502" w:rsidRPr="005D5443">
          <w:rPr>
            <w:rFonts w:asciiTheme="minorHAnsi" w:eastAsiaTheme="minorEastAsia" w:hAnsiTheme="minorHAnsi" w:cstheme="minorBidi"/>
            <w:szCs w:val="22"/>
            <w:lang w:val="ru-RU" w:eastAsia="ru-RU"/>
          </w:rPr>
          <w:tab/>
        </w:r>
        <w:r w:rsidR="00A32502" w:rsidRPr="005D5443">
          <w:rPr>
            <w:rStyle w:val="Hyperlink"/>
            <w:szCs w:val="22"/>
            <w:lang w:val="ru-RU" w:eastAsia="ja-JP"/>
          </w:rPr>
          <w:t xml:space="preserve">Волноводный лист для беспроводной передачи </w:t>
        </w:r>
        <w:r w:rsidR="009A27E1" w:rsidRPr="005D5443">
          <w:rPr>
            <w:rStyle w:val="Hyperlink"/>
            <w:szCs w:val="22"/>
            <w:lang w:val="ru-RU" w:eastAsia="ja-JP"/>
          </w:rPr>
          <w:t xml:space="preserve">энергии </w:t>
        </w:r>
        <w:r w:rsidR="00A32502" w:rsidRPr="005D5443">
          <w:rPr>
            <w:rStyle w:val="Hyperlink"/>
            <w:szCs w:val="22"/>
            <w:lang w:val="ru-RU" w:eastAsia="ja-JP"/>
          </w:rPr>
          <w:t>(App ID: b1)</w:t>
        </w:r>
        <w:r w:rsidR="00A32502" w:rsidRPr="005D5443">
          <w:rPr>
            <w:webHidden/>
            <w:szCs w:val="22"/>
            <w:lang w:val="ru-RU"/>
          </w:rPr>
          <w:tab/>
        </w:r>
        <w:r w:rsidR="00A32502" w:rsidRPr="005D5443">
          <w:rPr>
            <w:webHidden/>
            <w:szCs w:val="22"/>
            <w:lang w:val="ru-RU"/>
          </w:rPr>
          <w:tab/>
        </w:r>
        <w:r w:rsidR="00A32502" w:rsidRPr="005D5443">
          <w:rPr>
            <w:webHidden/>
            <w:szCs w:val="22"/>
            <w:lang w:val="ru-RU"/>
          </w:rPr>
          <w:fldChar w:fldCharType="begin"/>
        </w:r>
        <w:r w:rsidR="00A32502" w:rsidRPr="005D5443">
          <w:rPr>
            <w:webHidden/>
            <w:szCs w:val="22"/>
            <w:lang w:val="ru-RU"/>
          </w:rPr>
          <w:instrText xml:space="preserve"> PAGEREF _Toc500504815 \h </w:instrText>
        </w:r>
        <w:r w:rsidR="00A32502" w:rsidRPr="005D5443">
          <w:rPr>
            <w:webHidden/>
            <w:szCs w:val="22"/>
            <w:lang w:val="ru-RU"/>
          </w:rPr>
        </w:r>
        <w:r w:rsidR="00A32502" w:rsidRPr="005D5443">
          <w:rPr>
            <w:webHidden/>
            <w:szCs w:val="22"/>
            <w:lang w:val="ru-RU"/>
          </w:rPr>
          <w:fldChar w:fldCharType="separate"/>
        </w:r>
        <w:r>
          <w:rPr>
            <w:noProof/>
            <w:webHidden/>
            <w:szCs w:val="22"/>
            <w:lang w:val="ru-RU"/>
          </w:rPr>
          <w:t>8</w:t>
        </w:r>
        <w:r w:rsidR="00A32502" w:rsidRPr="005D5443">
          <w:rPr>
            <w:webHidden/>
            <w:szCs w:val="22"/>
            <w:lang w:val="ru-RU"/>
          </w:rPr>
          <w:fldChar w:fldCharType="end"/>
        </w:r>
      </w:hyperlink>
    </w:p>
    <w:p w:rsidR="00A32502" w:rsidRPr="005D5443" w:rsidRDefault="005535CC" w:rsidP="00A32502">
      <w:pPr>
        <w:pStyle w:val="TOC2"/>
        <w:jc w:val="left"/>
        <w:rPr>
          <w:rFonts w:asciiTheme="minorHAnsi" w:eastAsiaTheme="minorEastAsia" w:hAnsiTheme="minorHAnsi" w:cstheme="minorBidi"/>
          <w:szCs w:val="22"/>
          <w:lang w:val="ru-RU" w:eastAsia="ru-RU"/>
        </w:rPr>
      </w:pPr>
      <w:hyperlink w:anchor="_Toc500504816" w:history="1">
        <w:r w:rsidR="00A32502" w:rsidRPr="005D5443">
          <w:rPr>
            <w:rStyle w:val="Hyperlink"/>
            <w:szCs w:val="22"/>
            <w:lang w:val="ru-RU" w:eastAsia="ja-JP"/>
          </w:rPr>
          <w:t>2.4</w:t>
        </w:r>
        <w:r w:rsidR="00A32502" w:rsidRPr="005D5443">
          <w:rPr>
            <w:rFonts w:asciiTheme="minorHAnsi" w:eastAsiaTheme="minorEastAsia" w:hAnsiTheme="minorHAnsi" w:cstheme="minorBidi"/>
            <w:szCs w:val="22"/>
            <w:lang w:val="ru-RU" w:eastAsia="ru-RU"/>
          </w:rPr>
          <w:tab/>
        </w:r>
        <w:r w:rsidR="00A32502" w:rsidRPr="005D5443">
          <w:rPr>
            <w:rStyle w:val="Hyperlink"/>
            <w:szCs w:val="22"/>
            <w:lang w:val="ru-RU" w:eastAsia="ja-JP"/>
          </w:rPr>
          <w:t>MPT в трубе (App ID: b2)</w:t>
        </w:r>
        <w:r w:rsidR="00A32502" w:rsidRPr="005D5443">
          <w:rPr>
            <w:webHidden/>
            <w:szCs w:val="22"/>
            <w:lang w:val="ru-RU"/>
          </w:rPr>
          <w:tab/>
        </w:r>
        <w:r w:rsidR="00A32502" w:rsidRPr="005D5443">
          <w:rPr>
            <w:webHidden/>
            <w:szCs w:val="22"/>
            <w:lang w:val="ru-RU"/>
          </w:rPr>
          <w:tab/>
        </w:r>
        <w:r w:rsidR="00A32502" w:rsidRPr="005D5443">
          <w:rPr>
            <w:webHidden/>
            <w:szCs w:val="22"/>
            <w:lang w:val="ru-RU"/>
          </w:rPr>
          <w:fldChar w:fldCharType="begin"/>
        </w:r>
        <w:r w:rsidR="00A32502" w:rsidRPr="005D5443">
          <w:rPr>
            <w:webHidden/>
            <w:szCs w:val="22"/>
            <w:lang w:val="ru-RU"/>
          </w:rPr>
          <w:instrText xml:space="preserve"> PAGEREF _Toc500504816 \h </w:instrText>
        </w:r>
        <w:r w:rsidR="00A32502" w:rsidRPr="005D5443">
          <w:rPr>
            <w:webHidden/>
            <w:szCs w:val="22"/>
            <w:lang w:val="ru-RU"/>
          </w:rPr>
        </w:r>
        <w:r w:rsidR="00A32502" w:rsidRPr="005D5443">
          <w:rPr>
            <w:webHidden/>
            <w:szCs w:val="22"/>
            <w:lang w:val="ru-RU"/>
          </w:rPr>
          <w:fldChar w:fldCharType="separate"/>
        </w:r>
        <w:r>
          <w:rPr>
            <w:noProof/>
            <w:webHidden/>
            <w:szCs w:val="22"/>
            <w:lang w:val="ru-RU"/>
          </w:rPr>
          <w:t>10</w:t>
        </w:r>
        <w:r w:rsidR="00A32502" w:rsidRPr="005D5443">
          <w:rPr>
            <w:webHidden/>
            <w:szCs w:val="22"/>
            <w:lang w:val="ru-RU"/>
          </w:rPr>
          <w:fldChar w:fldCharType="end"/>
        </w:r>
      </w:hyperlink>
    </w:p>
    <w:p w:rsidR="00A32502" w:rsidRPr="005D5443" w:rsidRDefault="005535CC" w:rsidP="00A32502">
      <w:pPr>
        <w:pStyle w:val="TOC2"/>
        <w:jc w:val="left"/>
        <w:rPr>
          <w:rFonts w:asciiTheme="minorHAnsi" w:eastAsiaTheme="minorEastAsia" w:hAnsiTheme="minorHAnsi" w:cstheme="minorBidi"/>
          <w:szCs w:val="22"/>
          <w:lang w:val="ru-RU" w:eastAsia="ru-RU"/>
        </w:rPr>
      </w:pPr>
      <w:hyperlink w:anchor="_Toc500504817" w:history="1">
        <w:r w:rsidR="00A32502" w:rsidRPr="005D5443">
          <w:rPr>
            <w:rStyle w:val="Hyperlink"/>
            <w:szCs w:val="22"/>
            <w:lang w:val="ru-RU"/>
          </w:rPr>
          <w:t>2.5</w:t>
        </w:r>
        <w:r w:rsidR="00A32502" w:rsidRPr="005D5443">
          <w:rPr>
            <w:rFonts w:asciiTheme="minorHAnsi" w:eastAsiaTheme="minorEastAsia" w:hAnsiTheme="minorHAnsi" w:cstheme="minorBidi"/>
            <w:szCs w:val="22"/>
            <w:lang w:val="ru-RU" w:eastAsia="ru-RU"/>
          </w:rPr>
          <w:tab/>
        </w:r>
        <w:r w:rsidR="00A32502" w:rsidRPr="005D5443">
          <w:rPr>
            <w:rStyle w:val="Hyperlink"/>
            <w:szCs w:val="22"/>
            <w:lang w:val="ru-RU"/>
          </w:rPr>
          <w:t>Здания с электропитанием при помощи СВЧ (App ID: b3)</w:t>
        </w:r>
        <w:r w:rsidR="00A32502" w:rsidRPr="005D5443">
          <w:rPr>
            <w:webHidden/>
            <w:szCs w:val="22"/>
            <w:lang w:val="ru-RU"/>
          </w:rPr>
          <w:tab/>
        </w:r>
        <w:r w:rsidR="00A32502" w:rsidRPr="005D5443">
          <w:rPr>
            <w:webHidden/>
            <w:szCs w:val="22"/>
            <w:lang w:val="ru-RU"/>
          </w:rPr>
          <w:tab/>
        </w:r>
        <w:r w:rsidR="00A32502" w:rsidRPr="005D5443">
          <w:rPr>
            <w:webHidden/>
            <w:szCs w:val="22"/>
            <w:lang w:val="ru-RU"/>
          </w:rPr>
          <w:fldChar w:fldCharType="begin"/>
        </w:r>
        <w:r w:rsidR="00A32502" w:rsidRPr="005D5443">
          <w:rPr>
            <w:webHidden/>
            <w:szCs w:val="22"/>
            <w:lang w:val="ru-RU"/>
          </w:rPr>
          <w:instrText xml:space="preserve"> PAGEREF _Toc500504817 \h </w:instrText>
        </w:r>
        <w:r w:rsidR="00A32502" w:rsidRPr="005D5443">
          <w:rPr>
            <w:webHidden/>
            <w:szCs w:val="22"/>
            <w:lang w:val="ru-RU"/>
          </w:rPr>
        </w:r>
        <w:r w:rsidR="00A32502" w:rsidRPr="005D5443">
          <w:rPr>
            <w:webHidden/>
            <w:szCs w:val="22"/>
            <w:lang w:val="ru-RU"/>
          </w:rPr>
          <w:fldChar w:fldCharType="separate"/>
        </w:r>
        <w:r>
          <w:rPr>
            <w:noProof/>
            <w:webHidden/>
            <w:szCs w:val="22"/>
            <w:lang w:val="ru-RU"/>
          </w:rPr>
          <w:t>12</w:t>
        </w:r>
        <w:r w:rsidR="00A32502" w:rsidRPr="005D5443">
          <w:rPr>
            <w:webHidden/>
            <w:szCs w:val="22"/>
            <w:lang w:val="ru-RU"/>
          </w:rPr>
          <w:fldChar w:fldCharType="end"/>
        </w:r>
      </w:hyperlink>
    </w:p>
    <w:p w:rsidR="00A32502" w:rsidRPr="005D5443" w:rsidRDefault="005535CC" w:rsidP="00A32502">
      <w:pPr>
        <w:pStyle w:val="TOC2"/>
        <w:jc w:val="left"/>
        <w:rPr>
          <w:rFonts w:asciiTheme="minorHAnsi" w:eastAsiaTheme="minorEastAsia" w:hAnsiTheme="minorHAnsi" w:cstheme="minorBidi"/>
          <w:szCs w:val="22"/>
          <w:lang w:val="ru-RU" w:eastAsia="ru-RU"/>
        </w:rPr>
      </w:pPr>
      <w:hyperlink w:anchor="_Toc500504818" w:history="1">
        <w:r w:rsidR="00A32502" w:rsidRPr="005D5443">
          <w:rPr>
            <w:rStyle w:val="Hyperlink"/>
            <w:szCs w:val="22"/>
            <w:lang w:val="ru-RU"/>
          </w:rPr>
          <w:t>2.6</w:t>
        </w:r>
        <w:r w:rsidR="00A32502" w:rsidRPr="005D5443">
          <w:rPr>
            <w:rFonts w:asciiTheme="minorHAnsi" w:eastAsiaTheme="minorEastAsia" w:hAnsiTheme="minorHAnsi" w:cstheme="minorBidi"/>
            <w:szCs w:val="22"/>
            <w:lang w:val="ru-RU" w:eastAsia="ru-RU"/>
          </w:rPr>
          <w:tab/>
        </w:r>
        <w:r w:rsidR="00A32502" w:rsidRPr="005D5443">
          <w:rPr>
            <w:rStyle w:val="Hyperlink"/>
            <w:szCs w:val="22"/>
            <w:lang w:val="ru-RU"/>
          </w:rPr>
          <w:t>WPT для движущих</w:t>
        </w:r>
        <w:r w:rsidR="003D4527" w:rsidRPr="005D5443">
          <w:rPr>
            <w:rStyle w:val="Hyperlink"/>
            <w:szCs w:val="22"/>
            <w:lang w:val="ru-RU"/>
          </w:rPr>
          <w:t>ся</w:t>
        </w:r>
        <w:r w:rsidR="00A32502" w:rsidRPr="005D5443">
          <w:rPr>
            <w:rStyle w:val="Hyperlink"/>
            <w:szCs w:val="22"/>
            <w:lang w:val="ru-RU"/>
          </w:rPr>
          <w:t>/летающих объектов (App ID: c1)</w:t>
        </w:r>
        <w:r w:rsidR="00A32502" w:rsidRPr="005D5443">
          <w:rPr>
            <w:webHidden/>
            <w:szCs w:val="22"/>
            <w:lang w:val="ru-RU"/>
          </w:rPr>
          <w:tab/>
        </w:r>
        <w:r w:rsidR="00A32502" w:rsidRPr="005D5443">
          <w:rPr>
            <w:webHidden/>
            <w:szCs w:val="22"/>
            <w:lang w:val="ru-RU"/>
          </w:rPr>
          <w:tab/>
        </w:r>
        <w:r w:rsidR="00A32502" w:rsidRPr="005D5443">
          <w:rPr>
            <w:webHidden/>
            <w:szCs w:val="22"/>
            <w:lang w:val="ru-RU"/>
          </w:rPr>
          <w:fldChar w:fldCharType="begin"/>
        </w:r>
        <w:r w:rsidR="00A32502" w:rsidRPr="005D5443">
          <w:rPr>
            <w:webHidden/>
            <w:szCs w:val="22"/>
            <w:lang w:val="ru-RU"/>
          </w:rPr>
          <w:instrText xml:space="preserve"> PAGEREF _Toc500504818 \h </w:instrText>
        </w:r>
        <w:r w:rsidR="00A32502" w:rsidRPr="005D5443">
          <w:rPr>
            <w:webHidden/>
            <w:szCs w:val="22"/>
            <w:lang w:val="ru-RU"/>
          </w:rPr>
        </w:r>
        <w:r w:rsidR="00A32502" w:rsidRPr="005D5443">
          <w:rPr>
            <w:webHidden/>
            <w:szCs w:val="22"/>
            <w:lang w:val="ru-RU"/>
          </w:rPr>
          <w:fldChar w:fldCharType="separate"/>
        </w:r>
        <w:r>
          <w:rPr>
            <w:noProof/>
            <w:webHidden/>
            <w:szCs w:val="22"/>
            <w:lang w:val="ru-RU"/>
          </w:rPr>
          <w:t>13</w:t>
        </w:r>
        <w:r w:rsidR="00A32502" w:rsidRPr="005D5443">
          <w:rPr>
            <w:webHidden/>
            <w:szCs w:val="22"/>
            <w:lang w:val="ru-RU"/>
          </w:rPr>
          <w:fldChar w:fldCharType="end"/>
        </w:r>
      </w:hyperlink>
    </w:p>
    <w:p w:rsidR="00A32502" w:rsidRPr="005D5443" w:rsidRDefault="005535CC" w:rsidP="00A32502">
      <w:pPr>
        <w:pStyle w:val="TOC2"/>
        <w:jc w:val="left"/>
        <w:rPr>
          <w:rFonts w:asciiTheme="minorHAnsi" w:eastAsiaTheme="minorEastAsia" w:hAnsiTheme="minorHAnsi" w:cstheme="minorBidi"/>
          <w:szCs w:val="22"/>
          <w:lang w:val="ru-RU" w:eastAsia="ru-RU"/>
        </w:rPr>
      </w:pPr>
      <w:hyperlink w:anchor="_Toc500504819" w:history="1">
        <w:r w:rsidR="00A32502" w:rsidRPr="005D5443">
          <w:rPr>
            <w:rStyle w:val="Hyperlink"/>
            <w:szCs w:val="22"/>
            <w:lang w:val="ru-RU" w:eastAsia="ja-JP"/>
          </w:rPr>
          <w:t>2.7</w:t>
        </w:r>
        <w:r w:rsidR="00A32502" w:rsidRPr="005D5443">
          <w:rPr>
            <w:rFonts w:asciiTheme="minorHAnsi" w:eastAsiaTheme="minorEastAsia" w:hAnsiTheme="minorHAnsi" w:cstheme="minorBidi"/>
            <w:szCs w:val="22"/>
            <w:lang w:val="ru-RU" w:eastAsia="ru-RU"/>
          </w:rPr>
          <w:tab/>
        </w:r>
        <w:r w:rsidR="00A32502" w:rsidRPr="005D5443">
          <w:rPr>
            <w:rStyle w:val="Hyperlink"/>
            <w:szCs w:val="22"/>
            <w:lang w:val="ru-RU" w:eastAsia="ja-JP"/>
          </w:rPr>
          <w:t>WPT между двумя пунктами (App ID: c2)</w:t>
        </w:r>
        <w:r w:rsidR="00A32502" w:rsidRPr="005D5443">
          <w:rPr>
            <w:webHidden/>
            <w:szCs w:val="22"/>
            <w:lang w:val="ru-RU"/>
          </w:rPr>
          <w:tab/>
        </w:r>
        <w:r w:rsidR="00A32502" w:rsidRPr="005D5443">
          <w:rPr>
            <w:webHidden/>
            <w:szCs w:val="22"/>
            <w:lang w:val="ru-RU"/>
          </w:rPr>
          <w:tab/>
        </w:r>
        <w:r w:rsidR="00A32502" w:rsidRPr="005D5443">
          <w:rPr>
            <w:webHidden/>
            <w:szCs w:val="22"/>
            <w:lang w:val="ru-RU"/>
          </w:rPr>
          <w:fldChar w:fldCharType="begin"/>
        </w:r>
        <w:r w:rsidR="00A32502" w:rsidRPr="005D5443">
          <w:rPr>
            <w:webHidden/>
            <w:szCs w:val="22"/>
            <w:lang w:val="ru-RU"/>
          </w:rPr>
          <w:instrText xml:space="preserve"> PAGEREF _Toc500504819 \h </w:instrText>
        </w:r>
        <w:r w:rsidR="00A32502" w:rsidRPr="005D5443">
          <w:rPr>
            <w:webHidden/>
            <w:szCs w:val="22"/>
            <w:lang w:val="ru-RU"/>
          </w:rPr>
        </w:r>
        <w:r w:rsidR="00A32502" w:rsidRPr="005D5443">
          <w:rPr>
            <w:webHidden/>
            <w:szCs w:val="22"/>
            <w:lang w:val="ru-RU"/>
          </w:rPr>
          <w:fldChar w:fldCharType="separate"/>
        </w:r>
        <w:r>
          <w:rPr>
            <w:noProof/>
            <w:webHidden/>
            <w:szCs w:val="22"/>
            <w:lang w:val="ru-RU"/>
          </w:rPr>
          <w:t>19</w:t>
        </w:r>
        <w:r w:rsidR="00A32502" w:rsidRPr="005D5443">
          <w:rPr>
            <w:webHidden/>
            <w:szCs w:val="22"/>
            <w:lang w:val="ru-RU"/>
          </w:rPr>
          <w:fldChar w:fldCharType="end"/>
        </w:r>
      </w:hyperlink>
    </w:p>
    <w:p w:rsidR="00A32502" w:rsidRPr="005D5443" w:rsidRDefault="005535CC" w:rsidP="00A32502">
      <w:pPr>
        <w:pStyle w:val="TOC2"/>
        <w:jc w:val="left"/>
        <w:rPr>
          <w:rFonts w:asciiTheme="minorHAnsi" w:eastAsiaTheme="minorEastAsia" w:hAnsiTheme="minorHAnsi" w:cstheme="minorBidi"/>
          <w:szCs w:val="22"/>
          <w:lang w:val="ru-RU" w:eastAsia="ru-RU"/>
        </w:rPr>
      </w:pPr>
      <w:hyperlink w:anchor="_Toc500504820" w:history="1">
        <w:r w:rsidR="00A32502" w:rsidRPr="005D5443">
          <w:rPr>
            <w:rStyle w:val="Hyperlink"/>
            <w:szCs w:val="22"/>
            <w:lang w:val="ru-RU" w:eastAsia="ja-JP"/>
          </w:rPr>
          <w:t>2.8</w:t>
        </w:r>
        <w:r w:rsidR="00A32502" w:rsidRPr="005D5443">
          <w:rPr>
            <w:rFonts w:asciiTheme="minorHAnsi" w:eastAsiaTheme="minorEastAsia" w:hAnsiTheme="minorHAnsi" w:cstheme="minorBidi"/>
            <w:szCs w:val="22"/>
            <w:lang w:val="ru-RU" w:eastAsia="ru-RU"/>
          </w:rPr>
          <w:tab/>
        </w:r>
        <w:r w:rsidR="00A32502" w:rsidRPr="005D5443">
          <w:rPr>
            <w:rStyle w:val="Hyperlink"/>
            <w:szCs w:val="22"/>
            <w:lang w:val="ru-RU" w:eastAsia="ja-JP"/>
          </w:rPr>
          <w:t>Беспроводная зарядка электромобилей (App ID: c3)</w:t>
        </w:r>
        <w:r w:rsidR="00A32502" w:rsidRPr="005D5443">
          <w:rPr>
            <w:webHidden/>
            <w:szCs w:val="22"/>
            <w:lang w:val="ru-RU"/>
          </w:rPr>
          <w:tab/>
        </w:r>
        <w:r w:rsidR="00A32502" w:rsidRPr="005D5443">
          <w:rPr>
            <w:webHidden/>
            <w:szCs w:val="22"/>
            <w:lang w:val="ru-RU"/>
          </w:rPr>
          <w:tab/>
        </w:r>
        <w:r w:rsidR="00A32502" w:rsidRPr="005D5443">
          <w:rPr>
            <w:webHidden/>
            <w:szCs w:val="22"/>
            <w:lang w:val="ru-RU"/>
          </w:rPr>
          <w:fldChar w:fldCharType="begin"/>
        </w:r>
        <w:r w:rsidR="00A32502" w:rsidRPr="005D5443">
          <w:rPr>
            <w:webHidden/>
            <w:szCs w:val="22"/>
            <w:lang w:val="ru-RU"/>
          </w:rPr>
          <w:instrText xml:space="preserve"> PAGEREF _Toc500504820 \h </w:instrText>
        </w:r>
        <w:r w:rsidR="00A32502" w:rsidRPr="005D5443">
          <w:rPr>
            <w:webHidden/>
            <w:szCs w:val="22"/>
            <w:lang w:val="ru-RU"/>
          </w:rPr>
        </w:r>
        <w:r w:rsidR="00A32502" w:rsidRPr="005D5443">
          <w:rPr>
            <w:webHidden/>
            <w:szCs w:val="22"/>
            <w:lang w:val="ru-RU"/>
          </w:rPr>
          <w:fldChar w:fldCharType="separate"/>
        </w:r>
        <w:r>
          <w:rPr>
            <w:noProof/>
            <w:webHidden/>
            <w:szCs w:val="22"/>
            <w:lang w:val="ru-RU"/>
          </w:rPr>
          <w:t>22</w:t>
        </w:r>
        <w:r w:rsidR="00A32502" w:rsidRPr="005D5443">
          <w:rPr>
            <w:webHidden/>
            <w:szCs w:val="22"/>
            <w:lang w:val="ru-RU"/>
          </w:rPr>
          <w:fldChar w:fldCharType="end"/>
        </w:r>
      </w:hyperlink>
    </w:p>
    <w:p w:rsidR="00A32502" w:rsidRPr="005D5443" w:rsidRDefault="005535CC" w:rsidP="00A32502">
      <w:pPr>
        <w:pStyle w:val="TOC2"/>
        <w:jc w:val="left"/>
        <w:rPr>
          <w:rFonts w:asciiTheme="minorHAnsi" w:eastAsiaTheme="minorEastAsia" w:hAnsiTheme="minorHAnsi" w:cstheme="minorBidi"/>
          <w:szCs w:val="22"/>
          <w:lang w:val="ru-RU" w:eastAsia="ru-RU"/>
        </w:rPr>
      </w:pPr>
      <w:hyperlink w:anchor="_Toc500504821" w:history="1">
        <w:r w:rsidR="00A32502" w:rsidRPr="005D5443">
          <w:rPr>
            <w:rStyle w:val="Hyperlink"/>
            <w:szCs w:val="22"/>
            <w:lang w:val="ru-RU"/>
          </w:rPr>
          <w:t>2.9</w:t>
        </w:r>
        <w:r w:rsidR="00A32502" w:rsidRPr="005D5443">
          <w:rPr>
            <w:rFonts w:asciiTheme="minorHAnsi" w:eastAsiaTheme="minorEastAsia" w:hAnsiTheme="minorHAnsi" w:cstheme="minorBidi"/>
            <w:szCs w:val="22"/>
            <w:lang w:val="ru-RU" w:eastAsia="ru-RU"/>
          </w:rPr>
          <w:tab/>
        </w:r>
        <w:r w:rsidR="00A32502" w:rsidRPr="005D5443">
          <w:rPr>
            <w:rStyle w:val="Hyperlink"/>
            <w:szCs w:val="22"/>
            <w:lang w:val="ru-RU"/>
          </w:rPr>
          <w:t>Солнечная орбитальная электростанция (App ID: c4)</w:t>
        </w:r>
        <w:r w:rsidR="00A32502" w:rsidRPr="005D5443">
          <w:rPr>
            <w:webHidden/>
            <w:szCs w:val="22"/>
            <w:lang w:val="ru-RU"/>
          </w:rPr>
          <w:tab/>
        </w:r>
        <w:r w:rsidR="00A32502" w:rsidRPr="005D5443">
          <w:rPr>
            <w:webHidden/>
            <w:szCs w:val="22"/>
            <w:lang w:val="ru-RU"/>
          </w:rPr>
          <w:tab/>
        </w:r>
        <w:r w:rsidR="00A32502" w:rsidRPr="005D5443">
          <w:rPr>
            <w:webHidden/>
            <w:szCs w:val="22"/>
            <w:lang w:val="ru-RU"/>
          </w:rPr>
          <w:fldChar w:fldCharType="begin"/>
        </w:r>
        <w:r w:rsidR="00A32502" w:rsidRPr="005D5443">
          <w:rPr>
            <w:webHidden/>
            <w:szCs w:val="22"/>
            <w:lang w:val="ru-RU"/>
          </w:rPr>
          <w:instrText xml:space="preserve"> PAGEREF _Toc500504821 \h </w:instrText>
        </w:r>
        <w:r w:rsidR="00A32502" w:rsidRPr="005D5443">
          <w:rPr>
            <w:webHidden/>
            <w:szCs w:val="22"/>
            <w:lang w:val="ru-RU"/>
          </w:rPr>
        </w:r>
        <w:r w:rsidR="00A32502" w:rsidRPr="005D5443">
          <w:rPr>
            <w:webHidden/>
            <w:szCs w:val="22"/>
            <w:lang w:val="ru-RU"/>
          </w:rPr>
          <w:fldChar w:fldCharType="separate"/>
        </w:r>
        <w:r>
          <w:rPr>
            <w:noProof/>
            <w:webHidden/>
            <w:szCs w:val="22"/>
            <w:lang w:val="ru-RU"/>
          </w:rPr>
          <w:t>26</w:t>
        </w:r>
        <w:r w:rsidR="00A32502" w:rsidRPr="005D5443">
          <w:rPr>
            <w:webHidden/>
            <w:szCs w:val="22"/>
            <w:lang w:val="ru-RU"/>
          </w:rPr>
          <w:fldChar w:fldCharType="end"/>
        </w:r>
      </w:hyperlink>
    </w:p>
    <w:p w:rsidR="00A32502" w:rsidRPr="005D5443" w:rsidRDefault="005535CC" w:rsidP="00A32502">
      <w:pPr>
        <w:pStyle w:val="TOC1"/>
        <w:jc w:val="left"/>
        <w:rPr>
          <w:rFonts w:asciiTheme="minorHAnsi" w:eastAsiaTheme="minorEastAsia" w:hAnsiTheme="minorHAnsi" w:cstheme="minorBidi"/>
          <w:szCs w:val="22"/>
          <w:lang w:val="ru-RU" w:eastAsia="ru-RU"/>
        </w:rPr>
      </w:pPr>
      <w:hyperlink w:anchor="_Toc500504822" w:history="1">
        <w:r w:rsidR="00A32502" w:rsidRPr="005D5443">
          <w:rPr>
            <w:rStyle w:val="Hyperlink"/>
            <w:szCs w:val="22"/>
            <w:lang w:val="ru-RU"/>
          </w:rPr>
          <w:t>3</w:t>
        </w:r>
        <w:r w:rsidR="00A32502" w:rsidRPr="005D5443">
          <w:rPr>
            <w:rFonts w:asciiTheme="minorHAnsi" w:eastAsiaTheme="minorEastAsia" w:hAnsiTheme="minorHAnsi" w:cstheme="minorBidi"/>
            <w:szCs w:val="22"/>
            <w:lang w:val="ru-RU" w:eastAsia="ru-RU"/>
          </w:rPr>
          <w:tab/>
        </w:r>
        <w:r w:rsidR="00A32502" w:rsidRPr="005D5443">
          <w:rPr>
            <w:rStyle w:val="Hyperlink"/>
            <w:szCs w:val="22"/>
            <w:lang w:val="ru-RU"/>
          </w:rPr>
          <w:t>Технологии, используемые в применениях WPT</w:t>
        </w:r>
        <w:r w:rsidR="00A32502" w:rsidRPr="005D5443">
          <w:rPr>
            <w:webHidden/>
            <w:szCs w:val="22"/>
            <w:lang w:val="ru-RU"/>
          </w:rPr>
          <w:tab/>
        </w:r>
        <w:r w:rsidR="00A32502" w:rsidRPr="005D5443">
          <w:rPr>
            <w:webHidden/>
            <w:szCs w:val="22"/>
            <w:lang w:val="ru-RU"/>
          </w:rPr>
          <w:tab/>
        </w:r>
        <w:r w:rsidR="00A32502" w:rsidRPr="005D5443">
          <w:rPr>
            <w:webHidden/>
            <w:szCs w:val="22"/>
            <w:lang w:val="ru-RU"/>
          </w:rPr>
          <w:fldChar w:fldCharType="begin"/>
        </w:r>
        <w:r w:rsidR="00A32502" w:rsidRPr="005D5443">
          <w:rPr>
            <w:webHidden/>
            <w:szCs w:val="22"/>
            <w:lang w:val="ru-RU"/>
          </w:rPr>
          <w:instrText xml:space="preserve"> PAGEREF _Toc500504822 \h </w:instrText>
        </w:r>
        <w:r w:rsidR="00A32502" w:rsidRPr="005D5443">
          <w:rPr>
            <w:webHidden/>
            <w:szCs w:val="22"/>
            <w:lang w:val="ru-RU"/>
          </w:rPr>
        </w:r>
        <w:r w:rsidR="00A32502" w:rsidRPr="005D5443">
          <w:rPr>
            <w:webHidden/>
            <w:szCs w:val="22"/>
            <w:lang w:val="ru-RU"/>
          </w:rPr>
          <w:fldChar w:fldCharType="separate"/>
        </w:r>
        <w:r>
          <w:rPr>
            <w:noProof/>
            <w:webHidden/>
            <w:szCs w:val="22"/>
            <w:lang w:val="ru-RU"/>
          </w:rPr>
          <w:t>27</w:t>
        </w:r>
        <w:r w:rsidR="00A32502" w:rsidRPr="005D5443">
          <w:rPr>
            <w:webHidden/>
            <w:szCs w:val="22"/>
            <w:lang w:val="ru-RU"/>
          </w:rPr>
          <w:fldChar w:fldCharType="end"/>
        </w:r>
      </w:hyperlink>
    </w:p>
    <w:p w:rsidR="00A32502" w:rsidRPr="005D5443" w:rsidRDefault="005535CC" w:rsidP="00A32502">
      <w:pPr>
        <w:pStyle w:val="TOC1"/>
        <w:jc w:val="left"/>
        <w:rPr>
          <w:rFonts w:asciiTheme="minorHAnsi" w:eastAsiaTheme="minorEastAsia" w:hAnsiTheme="minorHAnsi" w:cstheme="minorBidi"/>
          <w:szCs w:val="22"/>
          <w:lang w:val="ru-RU" w:eastAsia="ru-RU"/>
        </w:rPr>
      </w:pPr>
      <w:hyperlink w:anchor="_Toc500504823" w:history="1">
        <w:r w:rsidR="00A32502" w:rsidRPr="005D5443">
          <w:rPr>
            <w:rStyle w:val="Hyperlink"/>
            <w:szCs w:val="22"/>
            <w:lang w:val="ru-RU"/>
          </w:rPr>
          <w:t>4</w:t>
        </w:r>
        <w:r w:rsidR="00A32502" w:rsidRPr="005D5443">
          <w:rPr>
            <w:rFonts w:asciiTheme="minorHAnsi" w:eastAsiaTheme="minorEastAsia" w:hAnsiTheme="minorHAnsi" w:cstheme="minorBidi"/>
            <w:szCs w:val="22"/>
            <w:lang w:val="ru-RU" w:eastAsia="ru-RU"/>
          </w:rPr>
          <w:tab/>
        </w:r>
        <w:r w:rsidR="00A32502" w:rsidRPr="005D5443">
          <w:rPr>
            <w:rStyle w:val="Hyperlink"/>
            <w:szCs w:val="22"/>
            <w:lang w:val="ru-RU"/>
          </w:rPr>
          <w:t>Организации, которые, как ожидается, будут способствовать стандартизации WPT</w:t>
        </w:r>
        <w:r w:rsidR="00A32502" w:rsidRPr="005D5443">
          <w:rPr>
            <w:webHidden/>
            <w:szCs w:val="22"/>
            <w:lang w:val="ru-RU"/>
          </w:rPr>
          <w:tab/>
        </w:r>
        <w:r w:rsidR="00A32502" w:rsidRPr="005D5443">
          <w:rPr>
            <w:webHidden/>
            <w:szCs w:val="22"/>
            <w:lang w:val="ru-RU"/>
          </w:rPr>
          <w:tab/>
        </w:r>
        <w:r w:rsidR="00A32502" w:rsidRPr="005D5443">
          <w:rPr>
            <w:webHidden/>
            <w:szCs w:val="22"/>
            <w:lang w:val="ru-RU"/>
          </w:rPr>
          <w:fldChar w:fldCharType="begin"/>
        </w:r>
        <w:r w:rsidR="00A32502" w:rsidRPr="005D5443">
          <w:rPr>
            <w:webHidden/>
            <w:szCs w:val="22"/>
            <w:lang w:val="ru-RU"/>
          </w:rPr>
          <w:instrText xml:space="preserve"> PAGEREF _Toc500504823 \h </w:instrText>
        </w:r>
        <w:r w:rsidR="00A32502" w:rsidRPr="005D5443">
          <w:rPr>
            <w:webHidden/>
            <w:szCs w:val="22"/>
            <w:lang w:val="ru-RU"/>
          </w:rPr>
        </w:r>
        <w:r w:rsidR="00A32502" w:rsidRPr="005D5443">
          <w:rPr>
            <w:webHidden/>
            <w:szCs w:val="22"/>
            <w:lang w:val="ru-RU"/>
          </w:rPr>
          <w:fldChar w:fldCharType="separate"/>
        </w:r>
        <w:r>
          <w:rPr>
            <w:noProof/>
            <w:webHidden/>
            <w:szCs w:val="22"/>
            <w:lang w:val="ru-RU"/>
          </w:rPr>
          <w:t>30</w:t>
        </w:r>
        <w:r w:rsidR="00A32502" w:rsidRPr="005D5443">
          <w:rPr>
            <w:webHidden/>
            <w:szCs w:val="22"/>
            <w:lang w:val="ru-RU"/>
          </w:rPr>
          <w:fldChar w:fldCharType="end"/>
        </w:r>
      </w:hyperlink>
    </w:p>
    <w:p w:rsidR="00A32502" w:rsidRPr="005D5443" w:rsidRDefault="005535CC" w:rsidP="00A32502">
      <w:pPr>
        <w:pStyle w:val="TOC2"/>
        <w:jc w:val="left"/>
        <w:rPr>
          <w:rFonts w:asciiTheme="minorHAnsi" w:eastAsiaTheme="minorEastAsia" w:hAnsiTheme="minorHAnsi" w:cstheme="minorBidi"/>
          <w:szCs w:val="22"/>
          <w:lang w:val="ru-RU" w:eastAsia="ru-RU"/>
        </w:rPr>
      </w:pPr>
      <w:hyperlink w:anchor="_Toc500504824" w:history="1">
        <w:r w:rsidR="00A32502" w:rsidRPr="005D5443">
          <w:rPr>
            <w:rStyle w:val="Hyperlink"/>
            <w:szCs w:val="22"/>
            <w:lang w:val="ru-RU"/>
          </w:rPr>
          <w:t>4.1</w:t>
        </w:r>
        <w:r w:rsidR="00A32502" w:rsidRPr="005D5443">
          <w:rPr>
            <w:rFonts w:asciiTheme="minorHAnsi" w:eastAsiaTheme="minorEastAsia" w:hAnsiTheme="minorHAnsi" w:cstheme="minorBidi"/>
            <w:szCs w:val="22"/>
            <w:lang w:val="ru-RU" w:eastAsia="ru-RU"/>
          </w:rPr>
          <w:tab/>
        </w:r>
        <w:r w:rsidR="00A32502" w:rsidRPr="005D5443">
          <w:rPr>
            <w:rStyle w:val="Hyperlink"/>
            <w:szCs w:val="22"/>
            <w:lang w:val="ru-RU"/>
          </w:rPr>
          <w:t>Европа</w:t>
        </w:r>
        <w:r w:rsidR="00A32502" w:rsidRPr="005D5443">
          <w:rPr>
            <w:webHidden/>
            <w:szCs w:val="22"/>
            <w:lang w:val="ru-RU"/>
          </w:rPr>
          <w:tab/>
        </w:r>
        <w:r w:rsidR="00A32502" w:rsidRPr="005D5443">
          <w:rPr>
            <w:webHidden/>
            <w:szCs w:val="22"/>
            <w:lang w:val="ru-RU"/>
          </w:rPr>
          <w:tab/>
        </w:r>
        <w:r w:rsidR="00A32502" w:rsidRPr="005D5443">
          <w:rPr>
            <w:webHidden/>
            <w:szCs w:val="22"/>
            <w:lang w:val="ru-RU"/>
          </w:rPr>
          <w:fldChar w:fldCharType="begin"/>
        </w:r>
        <w:r w:rsidR="00A32502" w:rsidRPr="005D5443">
          <w:rPr>
            <w:webHidden/>
            <w:szCs w:val="22"/>
            <w:lang w:val="ru-RU"/>
          </w:rPr>
          <w:instrText xml:space="preserve"> PAGEREF _Toc500504824 \h </w:instrText>
        </w:r>
        <w:r w:rsidR="00A32502" w:rsidRPr="005D5443">
          <w:rPr>
            <w:webHidden/>
            <w:szCs w:val="22"/>
            <w:lang w:val="ru-RU"/>
          </w:rPr>
        </w:r>
        <w:r w:rsidR="00A32502" w:rsidRPr="005D5443">
          <w:rPr>
            <w:webHidden/>
            <w:szCs w:val="22"/>
            <w:lang w:val="ru-RU"/>
          </w:rPr>
          <w:fldChar w:fldCharType="separate"/>
        </w:r>
        <w:r>
          <w:rPr>
            <w:noProof/>
            <w:webHidden/>
            <w:szCs w:val="22"/>
            <w:lang w:val="ru-RU"/>
          </w:rPr>
          <w:t>30</w:t>
        </w:r>
        <w:r w:rsidR="00A32502" w:rsidRPr="005D5443">
          <w:rPr>
            <w:webHidden/>
            <w:szCs w:val="22"/>
            <w:lang w:val="ru-RU"/>
          </w:rPr>
          <w:fldChar w:fldCharType="end"/>
        </w:r>
      </w:hyperlink>
    </w:p>
    <w:p w:rsidR="00A32502" w:rsidRPr="005D5443" w:rsidRDefault="005535CC" w:rsidP="00A32502">
      <w:pPr>
        <w:pStyle w:val="TOC2"/>
        <w:jc w:val="left"/>
        <w:rPr>
          <w:rFonts w:asciiTheme="minorHAnsi" w:eastAsiaTheme="minorEastAsia" w:hAnsiTheme="minorHAnsi" w:cstheme="minorBidi"/>
          <w:szCs w:val="22"/>
          <w:lang w:val="ru-RU" w:eastAsia="ru-RU"/>
        </w:rPr>
      </w:pPr>
      <w:hyperlink w:anchor="_Toc500504825" w:history="1">
        <w:r w:rsidR="00A32502" w:rsidRPr="005D5443">
          <w:rPr>
            <w:rStyle w:val="Hyperlink"/>
            <w:szCs w:val="22"/>
            <w:lang w:val="ru-RU" w:eastAsia="ja-JP"/>
          </w:rPr>
          <w:t>4.2</w:t>
        </w:r>
        <w:r w:rsidR="00A32502" w:rsidRPr="005D5443">
          <w:rPr>
            <w:rFonts w:asciiTheme="minorHAnsi" w:eastAsiaTheme="minorEastAsia" w:hAnsiTheme="minorHAnsi" w:cstheme="minorBidi"/>
            <w:szCs w:val="22"/>
            <w:lang w:val="ru-RU" w:eastAsia="ru-RU"/>
          </w:rPr>
          <w:tab/>
        </w:r>
        <w:r w:rsidR="00A32502" w:rsidRPr="005D5443">
          <w:rPr>
            <w:rStyle w:val="Hyperlink"/>
            <w:szCs w:val="22"/>
            <w:lang w:val="ru-RU" w:eastAsia="ja-JP"/>
          </w:rPr>
          <w:t>Япония</w:t>
        </w:r>
        <w:r w:rsidR="00A32502" w:rsidRPr="005D5443">
          <w:rPr>
            <w:webHidden/>
            <w:szCs w:val="22"/>
            <w:lang w:val="ru-RU"/>
          </w:rPr>
          <w:tab/>
        </w:r>
        <w:r w:rsidR="00A32502" w:rsidRPr="005D5443">
          <w:rPr>
            <w:webHidden/>
            <w:szCs w:val="22"/>
            <w:lang w:val="ru-RU"/>
          </w:rPr>
          <w:tab/>
        </w:r>
        <w:r w:rsidR="00A32502" w:rsidRPr="005D5443">
          <w:rPr>
            <w:webHidden/>
            <w:szCs w:val="22"/>
            <w:lang w:val="ru-RU"/>
          </w:rPr>
          <w:fldChar w:fldCharType="begin"/>
        </w:r>
        <w:r w:rsidR="00A32502" w:rsidRPr="005D5443">
          <w:rPr>
            <w:webHidden/>
            <w:szCs w:val="22"/>
            <w:lang w:val="ru-RU"/>
          </w:rPr>
          <w:instrText xml:space="preserve"> PAGEREF _Toc500504825 \h </w:instrText>
        </w:r>
        <w:r w:rsidR="00A32502" w:rsidRPr="005D5443">
          <w:rPr>
            <w:webHidden/>
            <w:szCs w:val="22"/>
            <w:lang w:val="ru-RU"/>
          </w:rPr>
        </w:r>
        <w:r w:rsidR="00A32502" w:rsidRPr="005D5443">
          <w:rPr>
            <w:webHidden/>
            <w:szCs w:val="22"/>
            <w:lang w:val="ru-RU"/>
          </w:rPr>
          <w:fldChar w:fldCharType="separate"/>
        </w:r>
        <w:r>
          <w:rPr>
            <w:noProof/>
            <w:webHidden/>
            <w:szCs w:val="22"/>
            <w:lang w:val="ru-RU"/>
          </w:rPr>
          <w:t>30</w:t>
        </w:r>
        <w:r w:rsidR="00A32502" w:rsidRPr="005D5443">
          <w:rPr>
            <w:webHidden/>
            <w:szCs w:val="22"/>
            <w:lang w:val="ru-RU"/>
          </w:rPr>
          <w:fldChar w:fldCharType="end"/>
        </w:r>
      </w:hyperlink>
    </w:p>
    <w:p w:rsidR="00A32502" w:rsidRPr="005D5443" w:rsidRDefault="005535CC" w:rsidP="00A32502">
      <w:pPr>
        <w:pStyle w:val="TOC2"/>
        <w:jc w:val="left"/>
        <w:rPr>
          <w:rFonts w:asciiTheme="minorHAnsi" w:eastAsiaTheme="minorEastAsia" w:hAnsiTheme="minorHAnsi" w:cstheme="minorBidi"/>
          <w:szCs w:val="22"/>
          <w:lang w:val="ru-RU" w:eastAsia="ru-RU"/>
        </w:rPr>
      </w:pPr>
      <w:hyperlink w:anchor="_Toc500504826" w:history="1">
        <w:r w:rsidR="00A32502" w:rsidRPr="005D5443">
          <w:rPr>
            <w:rStyle w:val="Hyperlink"/>
            <w:szCs w:val="22"/>
            <w:lang w:val="ru-RU" w:eastAsia="ja-JP"/>
          </w:rPr>
          <w:t>4.3</w:t>
        </w:r>
        <w:r w:rsidR="00A32502" w:rsidRPr="005D5443">
          <w:rPr>
            <w:rFonts w:asciiTheme="minorHAnsi" w:eastAsiaTheme="minorEastAsia" w:hAnsiTheme="minorHAnsi" w:cstheme="minorBidi"/>
            <w:szCs w:val="22"/>
            <w:lang w:val="ru-RU" w:eastAsia="ru-RU"/>
          </w:rPr>
          <w:tab/>
        </w:r>
        <w:r w:rsidR="00A32502" w:rsidRPr="005D5443">
          <w:rPr>
            <w:rStyle w:val="Hyperlink"/>
            <w:szCs w:val="22"/>
            <w:lang w:val="ru-RU" w:eastAsia="ja-JP"/>
          </w:rPr>
          <w:t>Другие международные организации</w:t>
        </w:r>
        <w:r w:rsidR="00A32502" w:rsidRPr="005D5443">
          <w:rPr>
            <w:webHidden/>
            <w:szCs w:val="22"/>
            <w:lang w:val="ru-RU"/>
          </w:rPr>
          <w:tab/>
        </w:r>
        <w:r w:rsidR="00A32502" w:rsidRPr="005D5443">
          <w:rPr>
            <w:webHidden/>
            <w:szCs w:val="22"/>
            <w:lang w:val="ru-RU"/>
          </w:rPr>
          <w:tab/>
        </w:r>
        <w:r w:rsidR="00A32502" w:rsidRPr="005D5443">
          <w:rPr>
            <w:webHidden/>
            <w:szCs w:val="22"/>
            <w:lang w:val="ru-RU"/>
          </w:rPr>
          <w:fldChar w:fldCharType="begin"/>
        </w:r>
        <w:r w:rsidR="00A32502" w:rsidRPr="005D5443">
          <w:rPr>
            <w:webHidden/>
            <w:szCs w:val="22"/>
            <w:lang w:val="ru-RU"/>
          </w:rPr>
          <w:instrText xml:space="preserve"> PAGEREF _Toc500504826 \h </w:instrText>
        </w:r>
        <w:r w:rsidR="00A32502" w:rsidRPr="005D5443">
          <w:rPr>
            <w:webHidden/>
            <w:szCs w:val="22"/>
            <w:lang w:val="ru-RU"/>
          </w:rPr>
        </w:r>
        <w:r w:rsidR="00A32502" w:rsidRPr="005D5443">
          <w:rPr>
            <w:webHidden/>
            <w:szCs w:val="22"/>
            <w:lang w:val="ru-RU"/>
          </w:rPr>
          <w:fldChar w:fldCharType="separate"/>
        </w:r>
        <w:r>
          <w:rPr>
            <w:noProof/>
            <w:webHidden/>
            <w:szCs w:val="22"/>
            <w:lang w:val="ru-RU"/>
          </w:rPr>
          <w:t>31</w:t>
        </w:r>
        <w:r w:rsidR="00A32502" w:rsidRPr="005D5443">
          <w:rPr>
            <w:webHidden/>
            <w:szCs w:val="22"/>
            <w:lang w:val="ru-RU"/>
          </w:rPr>
          <w:fldChar w:fldCharType="end"/>
        </w:r>
      </w:hyperlink>
    </w:p>
    <w:p w:rsidR="00A32502" w:rsidRPr="005D5443" w:rsidRDefault="005535CC" w:rsidP="00A32502">
      <w:pPr>
        <w:pStyle w:val="TOC1"/>
        <w:jc w:val="left"/>
        <w:rPr>
          <w:rFonts w:asciiTheme="minorHAnsi" w:eastAsiaTheme="minorEastAsia" w:hAnsiTheme="minorHAnsi" w:cstheme="minorBidi"/>
          <w:szCs w:val="22"/>
          <w:lang w:val="ru-RU" w:eastAsia="ru-RU"/>
        </w:rPr>
      </w:pPr>
      <w:hyperlink w:anchor="_Toc500504827" w:history="1">
        <w:r w:rsidR="00A32502" w:rsidRPr="005D5443">
          <w:rPr>
            <w:rStyle w:val="Hyperlink"/>
            <w:szCs w:val="22"/>
            <w:lang w:val="ru-RU"/>
          </w:rPr>
          <w:t>5</w:t>
        </w:r>
        <w:r w:rsidR="00A32502" w:rsidRPr="005D5443">
          <w:rPr>
            <w:rFonts w:asciiTheme="minorHAnsi" w:eastAsiaTheme="minorEastAsia" w:hAnsiTheme="minorHAnsi" w:cstheme="minorBidi"/>
            <w:szCs w:val="22"/>
            <w:lang w:val="ru-RU" w:eastAsia="ru-RU"/>
          </w:rPr>
          <w:tab/>
        </w:r>
        <w:r w:rsidR="00A32502" w:rsidRPr="005D5443">
          <w:rPr>
            <w:rStyle w:val="Hyperlink"/>
            <w:szCs w:val="22"/>
            <w:lang w:val="ru-RU"/>
          </w:rPr>
          <w:t>Состояние спектра для WPT посредством радиочастотного луча</w:t>
        </w:r>
        <w:r w:rsidR="00A32502" w:rsidRPr="005D5443">
          <w:rPr>
            <w:webHidden/>
            <w:szCs w:val="22"/>
            <w:lang w:val="ru-RU"/>
          </w:rPr>
          <w:tab/>
        </w:r>
        <w:r w:rsidR="00A32502" w:rsidRPr="005D5443">
          <w:rPr>
            <w:webHidden/>
            <w:szCs w:val="22"/>
            <w:lang w:val="ru-RU"/>
          </w:rPr>
          <w:tab/>
        </w:r>
        <w:r w:rsidR="00A32502" w:rsidRPr="005D5443">
          <w:rPr>
            <w:webHidden/>
            <w:szCs w:val="22"/>
            <w:lang w:val="ru-RU"/>
          </w:rPr>
          <w:fldChar w:fldCharType="begin"/>
        </w:r>
        <w:r w:rsidR="00A32502" w:rsidRPr="005D5443">
          <w:rPr>
            <w:webHidden/>
            <w:szCs w:val="22"/>
            <w:lang w:val="ru-RU"/>
          </w:rPr>
          <w:instrText xml:space="preserve"> PAGEREF _Toc500504827 \h </w:instrText>
        </w:r>
        <w:r w:rsidR="00A32502" w:rsidRPr="005D5443">
          <w:rPr>
            <w:webHidden/>
            <w:szCs w:val="22"/>
            <w:lang w:val="ru-RU"/>
          </w:rPr>
        </w:r>
        <w:r w:rsidR="00A32502" w:rsidRPr="005D5443">
          <w:rPr>
            <w:webHidden/>
            <w:szCs w:val="22"/>
            <w:lang w:val="ru-RU"/>
          </w:rPr>
          <w:fldChar w:fldCharType="separate"/>
        </w:r>
        <w:r>
          <w:rPr>
            <w:noProof/>
            <w:webHidden/>
            <w:szCs w:val="22"/>
            <w:lang w:val="ru-RU"/>
          </w:rPr>
          <w:t>32</w:t>
        </w:r>
        <w:r w:rsidR="00A32502" w:rsidRPr="005D5443">
          <w:rPr>
            <w:webHidden/>
            <w:szCs w:val="22"/>
            <w:lang w:val="ru-RU"/>
          </w:rPr>
          <w:fldChar w:fldCharType="end"/>
        </w:r>
      </w:hyperlink>
    </w:p>
    <w:p w:rsidR="00A32502" w:rsidRPr="005D5443" w:rsidRDefault="005535CC" w:rsidP="00A32502">
      <w:pPr>
        <w:pStyle w:val="TOC1"/>
        <w:jc w:val="left"/>
        <w:rPr>
          <w:rFonts w:asciiTheme="minorHAnsi" w:eastAsiaTheme="minorEastAsia" w:hAnsiTheme="minorHAnsi" w:cstheme="minorBidi"/>
          <w:szCs w:val="22"/>
          <w:lang w:val="ru-RU" w:eastAsia="ru-RU"/>
        </w:rPr>
      </w:pPr>
      <w:hyperlink w:anchor="_Toc500504828" w:history="1">
        <w:r w:rsidR="00A32502" w:rsidRPr="005D5443">
          <w:rPr>
            <w:rStyle w:val="Hyperlink"/>
            <w:szCs w:val="22"/>
            <w:shd w:val="clear" w:color="auto" w:fill="FFFFFF"/>
            <w:lang w:val="ru-RU" w:eastAsia="ja-JP"/>
          </w:rPr>
          <w:t>6</w:t>
        </w:r>
        <w:r w:rsidR="00A32502" w:rsidRPr="005D5443">
          <w:rPr>
            <w:rFonts w:asciiTheme="minorHAnsi" w:eastAsiaTheme="minorEastAsia" w:hAnsiTheme="minorHAnsi" w:cstheme="minorBidi"/>
            <w:szCs w:val="22"/>
            <w:lang w:val="ru-RU" w:eastAsia="ru-RU"/>
          </w:rPr>
          <w:tab/>
        </w:r>
        <w:r w:rsidR="00A32502" w:rsidRPr="005D5443">
          <w:rPr>
            <w:rStyle w:val="Hyperlink"/>
            <w:szCs w:val="22"/>
            <w:shd w:val="clear" w:color="auto" w:fill="FFFFFF"/>
            <w:lang w:val="ru-RU" w:eastAsia="ja-JP"/>
          </w:rPr>
          <w:t>Резюме</w:t>
        </w:r>
        <w:r w:rsidR="00A32502" w:rsidRPr="005D5443">
          <w:rPr>
            <w:webHidden/>
            <w:szCs w:val="22"/>
            <w:lang w:val="ru-RU"/>
          </w:rPr>
          <w:tab/>
        </w:r>
        <w:r w:rsidR="00A32502" w:rsidRPr="005D5443">
          <w:rPr>
            <w:webHidden/>
            <w:szCs w:val="22"/>
            <w:lang w:val="ru-RU"/>
          </w:rPr>
          <w:tab/>
        </w:r>
        <w:r w:rsidR="00A32502" w:rsidRPr="005D5443">
          <w:rPr>
            <w:webHidden/>
            <w:szCs w:val="22"/>
            <w:lang w:val="ru-RU"/>
          </w:rPr>
          <w:fldChar w:fldCharType="begin"/>
        </w:r>
        <w:r w:rsidR="00A32502" w:rsidRPr="005D5443">
          <w:rPr>
            <w:webHidden/>
            <w:szCs w:val="22"/>
            <w:lang w:val="ru-RU"/>
          </w:rPr>
          <w:instrText xml:space="preserve"> PAGEREF _Toc500504828 \h </w:instrText>
        </w:r>
        <w:r w:rsidR="00A32502" w:rsidRPr="005D5443">
          <w:rPr>
            <w:webHidden/>
            <w:szCs w:val="22"/>
            <w:lang w:val="ru-RU"/>
          </w:rPr>
        </w:r>
        <w:r w:rsidR="00A32502" w:rsidRPr="005D5443">
          <w:rPr>
            <w:webHidden/>
            <w:szCs w:val="22"/>
            <w:lang w:val="ru-RU"/>
          </w:rPr>
          <w:fldChar w:fldCharType="separate"/>
        </w:r>
        <w:r>
          <w:rPr>
            <w:noProof/>
            <w:webHidden/>
            <w:szCs w:val="22"/>
            <w:lang w:val="ru-RU"/>
          </w:rPr>
          <w:t>32</w:t>
        </w:r>
        <w:r w:rsidR="00A32502" w:rsidRPr="005D5443">
          <w:rPr>
            <w:webHidden/>
            <w:szCs w:val="22"/>
            <w:lang w:val="ru-RU"/>
          </w:rPr>
          <w:fldChar w:fldCharType="end"/>
        </w:r>
      </w:hyperlink>
    </w:p>
    <w:p w:rsidR="0031370C" w:rsidRPr="005D5443" w:rsidRDefault="00A32502" w:rsidP="00A32502">
      <w:pPr>
        <w:pStyle w:val="TOC1"/>
        <w:ind w:right="992"/>
        <w:jc w:val="left"/>
        <w:rPr>
          <w:rFonts w:asciiTheme="minorHAnsi" w:eastAsiaTheme="minorEastAsia" w:hAnsiTheme="minorHAnsi" w:cstheme="minorBidi"/>
          <w:szCs w:val="22"/>
          <w:lang w:val="ru-RU" w:eastAsia="zh-CN"/>
        </w:rPr>
      </w:pPr>
      <w:r w:rsidRPr="005D5443">
        <w:rPr>
          <w:szCs w:val="22"/>
          <w:lang w:val="ru-RU"/>
        </w:rPr>
        <w:fldChar w:fldCharType="end"/>
      </w:r>
    </w:p>
    <w:p w:rsidR="001C0483" w:rsidRPr="005D5443" w:rsidRDefault="001C0483">
      <w:pPr>
        <w:tabs>
          <w:tab w:val="clear" w:pos="794"/>
          <w:tab w:val="clear" w:pos="1191"/>
          <w:tab w:val="clear" w:pos="1588"/>
          <w:tab w:val="clear" w:pos="1985"/>
        </w:tabs>
        <w:overflowPunct/>
        <w:autoSpaceDE/>
        <w:autoSpaceDN/>
        <w:adjustRightInd/>
        <w:spacing w:before="0"/>
        <w:jc w:val="left"/>
        <w:textAlignment w:val="auto"/>
        <w:rPr>
          <w:b/>
          <w:lang w:val="ru-RU"/>
        </w:rPr>
      </w:pPr>
      <w:r w:rsidRPr="005D5443">
        <w:rPr>
          <w:lang w:val="ru-RU"/>
        </w:rPr>
        <w:br w:type="page"/>
      </w:r>
    </w:p>
    <w:p w:rsidR="0081785D" w:rsidRPr="005D5443" w:rsidRDefault="0081785D" w:rsidP="0081785D">
      <w:pPr>
        <w:pStyle w:val="Heading1"/>
        <w:rPr>
          <w:szCs w:val="22"/>
          <w:lang w:val="ru-RU"/>
        </w:rPr>
      </w:pPr>
      <w:bookmarkStart w:id="10" w:name="_Toc461457397"/>
      <w:bookmarkStart w:id="11" w:name="_Toc500504811"/>
      <w:r w:rsidRPr="005D5443">
        <w:rPr>
          <w:szCs w:val="22"/>
          <w:lang w:val="ru-RU"/>
        </w:rPr>
        <w:lastRenderedPageBreak/>
        <w:t>1</w:t>
      </w:r>
      <w:r w:rsidRPr="005D5443">
        <w:rPr>
          <w:szCs w:val="22"/>
          <w:lang w:val="ru-RU"/>
        </w:rPr>
        <w:tab/>
      </w:r>
      <w:bookmarkEnd w:id="6"/>
      <w:bookmarkEnd w:id="7"/>
      <w:bookmarkEnd w:id="8"/>
      <w:bookmarkEnd w:id="9"/>
      <w:bookmarkEnd w:id="10"/>
      <w:r w:rsidR="00955A84" w:rsidRPr="005D5443">
        <w:rPr>
          <w:szCs w:val="22"/>
          <w:lang w:val="ru-RU"/>
        </w:rPr>
        <w:t>Введение</w:t>
      </w:r>
      <w:bookmarkEnd w:id="11"/>
    </w:p>
    <w:p w:rsidR="00ED294C" w:rsidRPr="005D5443" w:rsidRDefault="00ED294C" w:rsidP="00A16D5D">
      <w:pPr>
        <w:rPr>
          <w:szCs w:val="22"/>
          <w:lang w:val="ru-RU" w:eastAsia="ja-JP"/>
        </w:rPr>
      </w:pPr>
      <w:r w:rsidRPr="005D5443">
        <w:rPr>
          <w:szCs w:val="22"/>
          <w:lang w:val="ru-RU" w:eastAsia="ja-JP"/>
        </w:rPr>
        <w:t xml:space="preserve">Беспроводная передача энергии (WPT) считается одной из </w:t>
      </w:r>
      <w:r w:rsidR="007C4976" w:rsidRPr="005D5443">
        <w:rPr>
          <w:szCs w:val="22"/>
          <w:lang w:val="ru-RU" w:eastAsia="ja-JP"/>
        </w:rPr>
        <w:t>революционных</w:t>
      </w:r>
      <w:r w:rsidRPr="005D5443">
        <w:rPr>
          <w:szCs w:val="22"/>
          <w:lang w:val="ru-RU" w:eastAsia="ja-JP"/>
        </w:rPr>
        <w:t>, качественно новых технологий. Когда электроэнергия будет доставляться беспроводным способом, мы сможем избавиться от ее нехватки. Идея передачи энергии с помощью радиоволн восходит к ранней (1899</w:t>
      </w:r>
      <w:r w:rsidR="0046166E" w:rsidRPr="005D5443">
        <w:rPr>
          <w:szCs w:val="22"/>
          <w:lang w:val="ru-RU" w:eastAsia="ja-JP"/>
        </w:rPr>
        <w:t> </w:t>
      </w:r>
      <w:r w:rsidRPr="005D5443">
        <w:rPr>
          <w:szCs w:val="22"/>
          <w:lang w:val="ru-RU" w:eastAsia="ja-JP"/>
        </w:rPr>
        <w:t>год) работе Николы Тесл</w:t>
      </w:r>
      <w:r w:rsidR="00835D26" w:rsidRPr="005D5443">
        <w:rPr>
          <w:szCs w:val="22"/>
          <w:lang w:val="ru-RU" w:eastAsia="ja-JP"/>
        </w:rPr>
        <w:t>ы</w:t>
      </w:r>
      <w:r w:rsidRPr="005D5443">
        <w:rPr>
          <w:szCs w:val="22"/>
          <w:lang w:val="ru-RU" w:eastAsia="ja-JP"/>
        </w:rPr>
        <w:t xml:space="preserve">. В этом году он предпринял свою первую попытку передать энергию без проводов. Тесла использовал низкочастотную энергию с частотой 150 кГц, но его старания оказались безуспешными. Наряду с первыми экспериментами Николы Теслы по WPT в 1894 году М. </w:t>
      </w:r>
      <w:r w:rsidR="00A16D5D" w:rsidRPr="005D5443">
        <w:rPr>
          <w:szCs w:val="22"/>
          <w:lang w:val="ru-RU" w:eastAsia="ja-JP"/>
        </w:rPr>
        <w:t>Утен</w:t>
      </w:r>
      <w:r w:rsidRPr="005D5443">
        <w:rPr>
          <w:szCs w:val="22"/>
          <w:lang w:val="ru-RU" w:eastAsia="ja-JP"/>
        </w:rPr>
        <w:t xml:space="preserve"> и М. Ле-Блан предложили устройство и способ индуктивного энергоснабжения электромобиля (EV) с</w:t>
      </w:r>
      <w:r w:rsidR="00F03CB7" w:rsidRPr="005D5443">
        <w:rPr>
          <w:szCs w:val="22"/>
          <w:lang w:val="ru-RU" w:eastAsia="ja-JP"/>
        </w:rPr>
        <w:t> </w:t>
      </w:r>
      <w:r w:rsidRPr="005D5443">
        <w:rPr>
          <w:szCs w:val="22"/>
          <w:lang w:val="ru-RU" w:eastAsia="ja-JP"/>
        </w:rPr>
        <w:t xml:space="preserve">использованием генератора переменного тока частотой приблизительно 3 кГц [HUT 94]. Электромобили были созданы вскоре после парового двигателя, примерно сто лет назад. Как индуктивная WPT, называемая технологией нелучевого типа, </w:t>
      </w:r>
      <w:r w:rsidR="003708F8" w:rsidRPr="005D5443">
        <w:rPr>
          <w:szCs w:val="22"/>
          <w:lang w:val="ru-RU" w:eastAsia="ja-JP"/>
        </w:rPr>
        <w:t xml:space="preserve">так и </w:t>
      </w:r>
      <w:r w:rsidRPr="005D5443">
        <w:rPr>
          <w:szCs w:val="22"/>
          <w:lang w:val="ru-RU" w:eastAsia="ja-JP"/>
        </w:rPr>
        <w:t>WPT посредством радиочастотного луча, называемая технологией лучевого типа, появились в начале ХХ века.</w:t>
      </w:r>
    </w:p>
    <w:p w:rsidR="00ED294C" w:rsidRPr="005D5443" w:rsidRDefault="00ED294C" w:rsidP="008B57FF">
      <w:pPr>
        <w:rPr>
          <w:szCs w:val="22"/>
          <w:lang w:val="ru-RU"/>
        </w:rPr>
      </w:pPr>
      <w:r w:rsidRPr="005D5443">
        <w:rPr>
          <w:szCs w:val="22"/>
          <w:lang w:val="ru-RU" w:eastAsia="ja-JP"/>
        </w:rPr>
        <w:t>Разработка современной WPT с помощью радиочастотного луча приписывается Уильяму Брауну, который в 1960-е годы использовал микроволновую технологию, созданную во время Второй мировой войны. В своей лаборатории он передавал микроволновую энергию от передатчика к приемнику (из пункта в пункт) с общим КПД (постоянный ток – микроволны – постоянный ток) 54% [BRO73]. WPT посредством микроволн называется микроволновой передачей энергии (MPT). В</w:t>
      </w:r>
      <w:r w:rsidR="0046166E" w:rsidRPr="005D5443">
        <w:rPr>
          <w:szCs w:val="22"/>
          <w:lang w:val="ru-RU" w:eastAsia="ja-JP"/>
        </w:rPr>
        <w:t> </w:t>
      </w:r>
      <w:r w:rsidRPr="005D5443">
        <w:rPr>
          <w:szCs w:val="22"/>
          <w:lang w:val="ru-RU" w:eastAsia="ja-JP"/>
        </w:rPr>
        <w:t>1980</w:t>
      </w:r>
      <w:r w:rsidR="0046166E" w:rsidRPr="005D5443">
        <w:rPr>
          <w:szCs w:val="22"/>
          <w:lang w:val="ru-RU" w:eastAsia="ja-JP"/>
        </w:rPr>
        <w:noBreakHyphen/>
      </w:r>
      <w:r w:rsidRPr="005D5443">
        <w:rPr>
          <w:szCs w:val="22"/>
          <w:lang w:val="ru-RU" w:eastAsia="ja-JP"/>
        </w:rPr>
        <w:t>е и 1990-е годы выполнялось множество исследовательских проектов по индуктивной WPT для беспроводной зарядки электромобилей [SHI 14]. В начале 2000</w:t>
      </w:r>
      <w:r w:rsidRPr="005D5443">
        <w:rPr>
          <w:szCs w:val="22"/>
          <w:lang w:val="ru-RU" w:eastAsia="ja-JP"/>
        </w:rPr>
        <w:noBreakHyphen/>
        <w:t>х </w:t>
      </w:r>
      <w:r w:rsidR="00835D26" w:rsidRPr="005D5443">
        <w:rPr>
          <w:szCs w:val="22"/>
          <w:lang w:val="ru-RU" w:eastAsia="ja-JP"/>
        </w:rPr>
        <w:t xml:space="preserve">годов </w:t>
      </w:r>
      <w:r w:rsidRPr="005D5443">
        <w:rPr>
          <w:szCs w:val="22"/>
          <w:lang w:val="ru-RU" w:eastAsia="ja-JP"/>
        </w:rPr>
        <w:t>началось промышленное производство бесконтактных кабелей. Поворотным моментом для развития индуктивной WPT стал 2006 год, когда в Массачусетском технологическом институте (MIT) продемонстрировали технологию нелучевой беспроводной передачи энергии, называемую WPT с резонансной связью [KUR 07].</w:t>
      </w:r>
      <w:r w:rsidRPr="005D5443">
        <w:rPr>
          <w:szCs w:val="22"/>
          <w:lang w:val="ru-RU"/>
        </w:rPr>
        <w:t xml:space="preserve"> В настоящее время технологии резонансной WPT выходят на потребительский рынок. Автомобильная промышленность планирует применение WPT для электромобилей в ближайшем будущем. В 2014 году был опубликован Отчет МСЭ</w:t>
      </w:r>
      <w:r w:rsidRPr="005D5443">
        <w:rPr>
          <w:szCs w:val="22"/>
          <w:lang w:val="ru-RU"/>
        </w:rPr>
        <w:noBreakHyphen/>
        <w:t>R SM.2303, содержа</w:t>
      </w:r>
      <w:r w:rsidR="00835D26" w:rsidRPr="005D5443">
        <w:rPr>
          <w:szCs w:val="22"/>
          <w:lang w:val="ru-RU"/>
        </w:rPr>
        <w:t>щ</w:t>
      </w:r>
      <w:r w:rsidRPr="005D5443">
        <w:rPr>
          <w:szCs w:val="22"/>
          <w:lang w:val="ru-RU"/>
        </w:rPr>
        <w:t>ий информацию о WPT с использованием технологий без применения радио</w:t>
      </w:r>
      <w:r w:rsidR="00835D26" w:rsidRPr="005D5443">
        <w:rPr>
          <w:szCs w:val="22"/>
          <w:lang w:val="ru-RU"/>
        </w:rPr>
        <w:t>частот</w:t>
      </w:r>
      <w:r w:rsidR="003708F8" w:rsidRPr="005D5443">
        <w:rPr>
          <w:szCs w:val="22"/>
          <w:lang w:val="ru-RU"/>
        </w:rPr>
        <w:t>ного</w:t>
      </w:r>
      <w:r w:rsidR="00835D26" w:rsidRPr="005D5443">
        <w:rPr>
          <w:szCs w:val="22"/>
          <w:lang w:val="ru-RU"/>
        </w:rPr>
        <w:t xml:space="preserve"> </w:t>
      </w:r>
      <w:r w:rsidRPr="005D5443">
        <w:rPr>
          <w:szCs w:val="22"/>
          <w:lang w:val="ru-RU"/>
        </w:rPr>
        <w:t>луча в качестве частичного ответа на Вопрос МСЭ-R 210</w:t>
      </w:r>
      <w:r w:rsidRPr="005D5443">
        <w:rPr>
          <w:szCs w:val="22"/>
          <w:lang w:val="ru-RU"/>
        </w:rPr>
        <w:noBreakHyphen/>
        <w:t>3/1. После демонстрации MIT различные технологии WPT, включая магнитную индукцию, резонансную связь, передачу посредством радиочастотного луча и т. д., стали считать технологиями, способными привести к радикальным изменениям в областях, имеющих отношение к</w:t>
      </w:r>
      <w:r w:rsidR="008B57FF" w:rsidRPr="005D5443">
        <w:rPr>
          <w:szCs w:val="22"/>
          <w:lang w:val="ru-RU"/>
        </w:rPr>
        <w:t> </w:t>
      </w:r>
      <w:r w:rsidRPr="005D5443">
        <w:rPr>
          <w:szCs w:val="22"/>
          <w:lang w:val="ru-RU"/>
        </w:rPr>
        <w:t>беспроводной передаче и потреблению энергии.</w:t>
      </w:r>
    </w:p>
    <w:p w:rsidR="00ED294C" w:rsidRPr="005D5443" w:rsidRDefault="00ED294C" w:rsidP="00E347F4">
      <w:pPr>
        <w:rPr>
          <w:szCs w:val="22"/>
          <w:lang w:val="ru-RU" w:eastAsia="ja-JP"/>
        </w:rPr>
      </w:pPr>
      <w:r w:rsidRPr="005D5443">
        <w:rPr>
          <w:szCs w:val="22"/>
          <w:lang w:val="ru-RU" w:eastAsia="ja-JP"/>
        </w:rPr>
        <w:t xml:space="preserve">В настоящем Отчете представлена вводная информация, главным образом по WPT с использованием радиочастотного луча. Этот документ также охватывает более широкий спектр технологий передачи энергии с помощью радиоволн, куда входят нелучевые </w:t>
      </w:r>
      <w:r w:rsidR="00E347F4" w:rsidRPr="005D5443">
        <w:rPr>
          <w:szCs w:val="22"/>
          <w:lang w:val="ru-RU" w:eastAsia="ja-JP"/>
        </w:rPr>
        <w:t>применения</w:t>
      </w:r>
      <w:r w:rsidRPr="005D5443">
        <w:rPr>
          <w:szCs w:val="22"/>
          <w:lang w:val="ru-RU" w:eastAsia="ja-JP"/>
        </w:rPr>
        <w:t>, такие как аккумулирование энергии, но не затрагивает технологии магнитной индукции, магнитного резонанса и емкостной связи, которые рассматриваются в Отчете </w:t>
      </w:r>
      <w:r w:rsidRPr="005D5443">
        <w:rPr>
          <w:szCs w:val="22"/>
          <w:lang w:val="ru-RU"/>
        </w:rPr>
        <w:t>МСЭ</w:t>
      </w:r>
      <w:r w:rsidRPr="005D5443">
        <w:rPr>
          <w:szCs w:val="22"/>
          <w:lang w:val="ru-RU"/>
        </w:rPr>
        <w:noBreakHyphen/>
        <w:t>R SM.2303</w:t>
      </w:r>
      <w:r w:rsidR="00835D26" w:rsidRPr="005D5443">
        <w:rPr>
          <w:szCs w:val="22"/>
          <w:lang w:val="ru-RU" w:eastAsia="ja-JP"/>
        </w:rPr>
        <w:t>.</w:t>
      </w:r>
    </w:p>
    <w:p w:rsidR="0081785D" w:rsidRPr="005D5443" w:rsidRDefault="00ED294C" w:rsidP="00E347F4">
      <w:pPr>
        <w:rPr>
          <w:szCs w:val="22"/>
          <w:lang w:val="ru-RU" w:eastAsia="ja-JP"/>
        </w:rPr>
      </w:pPr>
      <w:r w:rsidRPr="005D5443">
        <w:rPr>
          <w:szCs w:val="22"/>
          <w:lang w:val="ru-RU" w:eastAsia="ja-JP"/>
        </w:rPr>
        <w:t xml:space="preserve">Для реализации этих </w:t>
      </w:r>
      <w:r w:rsidR="00E347F4" w:rsidRPr="005D5443">
        <w:rPr>
          <w:szCs w:val="22"/>
          <w:lang w:val="ru-RU" w:eastAsia="ja-JP"/>
        </w:rPr>
        <w:t>применений</w:t>
      </w:r>
      <w:r w:rsidRPr="005D5443">
        <w:rPr>
          <w:szCs w:val="22"/>
          <w:lang w:val="ru-RU" w:eastAsia="ja-JP"/>
        </w:rPr>
        <w:t xml:space="preserve"> необходимы дальнейшие исследования по влиянию таких систем WPT и других существующих систем друг на друга, а также изучение вопросов безопасности, таких как воздействие электромагнитных полей на человека.</w:t>
      </w:r>
    </w:p>
    <w:p w:rsidR="0081785D" w:rsidRPr="005D5443" w:rsidRDefault="00925095" w:rsidP="005D5443">
      <w:pPr>
        <w:pStyle w:val="Reftext"/>
        <w:spacing w:before="80" w:line="216" w:lineRule="auto"/>
        <w:ind w:left="1134" w:hanging="1134"/>
        <w:rPr>
          <w:sz w:val="20"/>
          <w:lang w:val="ru-RU"/>
        </w:rPr>
      </w:pPr>
      <w:r w:rsidRPr="005D5443">
        <w:rPr>
          <w:rFonts w:eastAsia="MS Gothic"/>
          <w:sz w:val="20"/>
          <w:lang w:val="ru-RU"/>
        </w:rPr>
        <w:t>[BRO 73]</w:t>
      </w:r>
      <w:r w:rsidR="0081785D" w:rsidRPr="005D5443">
        <w:rPr>
          <w:rFonts w:eastAsia="MS Gothic"/>
          <w:sz w:val="20"/>
          <w:lang w:val="ru-RU"/>
        </w:rPr>
        <w:tab/>
        <w:t xml:space="preserve">Brown, W.C., </w:t>
      </w:r>
      <w:r w:rsidR="00DE61C8" w:rsidRPr="005D5443">
        <w:rPr>
          <w:rFonts w:eastAsia="MS Gothic"/>
          <w:sz w:val="20"/>
          <w:lang w:val="ru-RU"/>
        </w:rPr>
        <w:t>"</w:t>
      </w:r>
      <w:r w:rsidR="0081785D" w:rsidRPr="005D5443">
        <w:rPr>
          <w:rFonts w:eastAsia="MS Gothic"/>
          <w:sz w:val="20"/>
          <w:lang w:val="ru-RU"/>
        </w:rPr>
        <w:t>Adapting Microwave Techniques to Help Solve Future Energy Problems</w:t>
      </w:r>
      <w:r w:rsidR="00DE61C8" w:rsidRPr="005D5443">
        <w:rPr>
          <w:rFonts w:eastAsia="MS Gothic"/>
          <w:sz w:val="20"/>
          <w:lang w:val="ru-RU"/>
        </w:rPr>
        <w:t>"</w:t>
      </w:r>
      <w:r w:rsidR="0081785D" w:rsidRPr="005D5443">
        <w:rPr>
          <w:rFonts w:eastAsia="MS Gothic"/>
          <w:sz w:val="20"/>
          <w:lang w:val="ru-RU"/>
        </w:rPr>
        <w:t xml:space="preserve">, </w:t>
      </w:r>
      <w:r w:rsidR="0081785D" w:rsidRPr="005D5443">
        <w:rPr>
          <w:sz w:val="20"/>
          <w:lang w:val="ru-RU"/>
        </w:rPr>
        <w:t>1973 G MTT International Microwave Symposium Digest of Technical Papers 73.1, pp. 189-191, 1973.</w:t>
      </w:r>
    </w:p>
    <w:p w:rsidR="0081785D" w:rsidRPr="005D5443" w:rsidRDefault="00925095" w:rsidP="00ED294C">
      <w:pPr>
        <w:pStyle w:val="Reftext"/>
        <w:spacing w:before="80" w:line="216" w:lineRule="auto"/>
        <w:ind w:left="1134" w:hanging="1134"/>
        <w:rPr>
          <w:sz w:val="20"/>
          <w:lang w:val="ru-RU"/>
        </w:rPr>
      </w:pPr>
      <w:r w:rsidRPr="005D5443">
        <w:rPr>
          <w:sz w:val="20"/>
          <w:lang w:val="ru-RU"/>
        </w:rPr>
        <w:t>[HUT 94]</w:t>
      </w:r>
      <w:r w:rsidR="0081785D" w:rsidRPr="005D5443">
        <w:rPr>
          <w:sz w:val="20"/>
          <w:lang w:val="ru-RU"/>
        </w:rPr>
        <w:tab/>
        <w:t xml:space="preserve">Hutin, M. and M. Le-Blanc, </w:t>
      </w:r>
      <w:r w:rsidR="00DE61C8" w:rsidRPr="005D5443">
        <w:rPr>
          <w:rStyle w:val="citationweb"/>
          <w:sz w:val="20"/>
          <w:lang w:val="ru-RU"/>
        </w:rPr>
        <w:t>"</w:t>
      </w:r>
      <w:r w:rsidR="0081785D" w:rsidRPr="005D5443">
        <w:rPr>
          <w:rStyle w:val="citationweb"/>
          <w:sz w:val="20"/>
          <w:lang w:val="ru-RU"/>
        </w:rPr>
        <w:t>Transformer System for Electric Railways</w:t>
      </w:r>
      <w:r w:rsidR="00DE61C8" w:rsidRPr="005D5443">
        <w:rPr>
          <w:rStyle w:val="citationweb"/>
          <w:sz w:val="20"/>
          <w:lang w:val="ru-RU"/>
        </w:rPr>
        <w:t>"</w:t>
      </w:r>
      <w:r w:rsidR="0081785D" w:rsidRPr="005D5443">
        <w:rPr>
          <w:rStyle w:val="citationweb"/>
          <w:sz w:val="20"/>
          <w:lang w:val="ru-RU"/>
        </w:rPr>
        <w:t xml:space="preserve">, </w:t>
      </w:r>
      <w:r w:rsidR="0081785D" w:rsidRPr="005D5443">
        <w:rPr>
          <w:sz w:val="20"/>
          <w:lang w:val="ru-RU"/>
        </w:rPr>
        <w:t>US Patent Number 527,875, 1894.</w:t>
      </w:r>
    </w:p>
    <w:p w:rsidR="0081785D" w:rsidRPr="005D5443" w:rsidRDefault="00925095" w:rsidP="00ED294C">
      <w:pPr>
        <w:pStyle w:val="Reftext"/>
        <w:spacing w:before="80" w:line="216" w:lineRule="auto"/>
        <w:ind w:left="1134" w:hanging="1134"/>
        <w:rPr>
          <w:sz w:val="20"/>
          <w:lang w:val="ru-RU"/>
        </w:rPr>
      </w:pPr>
      <w:r w:rsidRPr="005D5443">
        <w:rPr>
          <w:sz w:val="20"/>
          <w:lang w:val="ru-RU"/>
        </w:rPr>
        <w:t>[KUR 07]</w:t>
      </w:r>
      <w:r w:rsidR="0081785D" w:rsidRPr="005D5443">
        <w:rPr>
          <w:sz w:val="20"/>
          <w:lang w:val="ru-RU"/>
        </w:rPr>
        <w:tab/>
        <w:t xml:space="preserve">Kurs, A., A. Karalis, R. Moffatt, J.D. Joannopoulos, P. Fisher and M. Soljačić, </w:t>
      </w:r>
      <w:r w:rsidR="00DE61C8" w:rsidRPr="005D5443">
        <w:rPr>
          <w:sz w:val="20"/>
          <w:lang w:val="ru-RU"/>
        </w:rPr>
        <w:t>"</w:t>
      </w:r>
      <w:r w:rsidR="0081785D" w:rsidRPr="005D5443">
        <w:rPr>
          <w:sz w:val="20"/>
          <w:lang w:val="ru-RU"/>
        </w:rPr>
        <w:t>Wireless power transfer via strongly coupled magnetic resonan</w:t>
      </w:r>
      <w:r w:rsidR="002E6313" w:rsidRPr="005D5443">
        <w:rPr>
          <w:sz w:val="20"/>
          <w:lang w:val="ru-RU"/>
        </w:rPr>
        <w:t>ces</w:t>
      </w:r>
      <w:r w:rsidR="00DE61C8" w:rsidRPr="005D5443">
        <w:rPr>
          <w:sz w:val="20"/>
          <w:lang w:val="ru-RU"/>
        </w:rPr>
        <w:t>"</w:t>
      </w:r>
      <w:r w:rsidR="002E6313" w:rsidRPr="005D5443">
        <w:rPr>
          <w:sz w:val="20"/>
          <w:lang w:val="ru-RU"/>
        </w:rPr>
        <w:t>, Science, Vol. 317, pp. 83-</w:t>
      </w:r>
      <w:r w:rsidR="0081785D" w:rsidRPr="005D5443">
        <w:rPr>
          <w:sz w:val="20"/>
          <w:lang w:val="ru-RU"/>
        </w:rPr>
        <w:t>86, 2007.</w:t>
      </w:r>
    </w:p>
    <w:p w:rsidR="0081785D" w:rsidRPr="005D5443" w:rsidRDefault="00925095" w:rsidP="00ED294C">
      <w:pPr>
        <w:pStyle w:val="Reftext"/>
        <w:spacing w:before="80" w:line="216" w:lineRule="auto"/>
        <w:ind w:left="1134" w:hanging="1134"/>
        <w:rPr>
          <w:sz w:val="20"/>
          <w:lang w:val="en-GB"/>
        </w:rPr>
      </w:pPr>
      <w:r w:rsidRPr="005D5443">
        <w:rPr>
          <w:sz w:val="20"/>
          <w:lang w:val="ru-RU"/>
        </w:rPr>
        <w:t>[SHI 14]</w:t>
      </w:r>
      <w:r w:rsidRPr="005D5443">
        <w:rPr>
          <w:sz w:val="20"/>
          <w:lang w:val="ru-RU"/>
        </w:rPr>
        <w:tab/>
      </w:r>
      <w:r w:rsidR="0081785D" w:rsidRPr="005D5443">
        <w:rPr>
          <w:sz w:val="20"/>
          <w:lang w:val="ru-RU"/>
        </w:rPr>
        <w:tab/>
        <w:t xml:space="preserve">Shinohara, N., </w:t>
      </w:r>
      <w:r w:rsidR="00DE61C8" w:rsidRPr="005D5443">
        <w:rPr>
          <w:sz w:val="20"/>
          <w:lang w:val="ru-RU"/>
        </w:rPr>
        <w:t>"</w:t>
      </w:r>
      <w:r w:rsidR="0081785D" w:rsidRPr="005D5443">
        <w:rPr>
          <w:sz w:val="20"/>
          <w:lang w:val="ru-RU"/>
        </w:rPr>
        <w:t>Wireless Power Transfer via Radiowaves (Wave Series)</w:t>
      </w:r>
      <w:r w:rsidR="00DE61C8" w:rsidRPr="005D5443">
        <w:rPr>
          <w:sz w:val="20"/>
          <w:lang w:val="ru-RU"/>
        </w:rPr>
        <w:t>"</w:t>
      </w:r>
      <w:r w:rsidR="0081785D" w:rsidRPr="005D5443">
        <w:rPr>
          <w:sz w:val="20"/>
          <w:lang w:val="ru-RU"/>
        </w:rPr>
        <w:t>, ISTE Ltd. and John Wiley &amp; Sons, Inc., Great Britain and United States, 2014.1</w:t>
      </w:r>
      <w:r w:rsidR="005D5443">
        <w:rPr>
          <w:sz w:val="20"/>
          <w:lang w:val="en-GB"/>
        </w:rPr>
        <w:t>.</w:t>
      </w:r>
    </w:p>
    <w:p w:rsidR="00F03CB7" w:rsidRPr="005D5443" w:rsidRDefault="00F03CB7">
      <w:pPr>
        <w:tabs>
          <w:tab w:val="clear" w:pos="794"/>
          <w:tab w:val="clear" w:pos="1191"/>
          <w:tab w:val="clear" w:pos="1588"/>
          <w:tab w:val="clear" w:pos="1985"/>
        </w:tabs>
        <w:overflowPunct/>
        <w:autoSpaceDE/>
        <w:autoSpaceDN/>
        <w:adjustRightInd/>
        <w:spacing w:before="0"/>
        <w:jc w:val="left"/>
        <w:textAlignment w:val="auto"/>
        <w:rPr>
          <w:b/>
          <w:szCs w:val="22"/>
          <w:lang w:val="ru-RU"/>
        </w:rPr>
      </w:pPr>
      <w:bookmarkStart w:id="12" w:name="_Toc453840339"/>
      <w:bookmarkStart w:id="13" w:name="_Toc461200693"/>
      <w:bookmarkStart w:id="14" w:name="_Toc461200848"/>
      <w:bookmarkStart w:id="15" w:name="_Toc461200955"/>
      <w:bookmarkStart w:id="16" w:name="_Toc461457398"/>
      <w:bookmarkStart w:id="17" w:name="_Toc500504812"/>
      <w:r w:rsidRPr="005D5443">
        <w:rPr>
          <w:szCs w:val="22"/>
          <w:lang w:val="ru-RU"/>
        </w:rPr>
        <w:br w:type="page"/>
      </w:r>
    </w:p>
    <w:p w:rsidR="0081785D" w:rsidRPr="005D5443" w:rsidRDefault="0081785D" w:rsidP="00DF34F3">
      <w:pPr>
        <w:pStyle w:val="Heading1"/>
        <w:jc w:val="left"/>
        <w:rPr>
          <w:szCs w:val="22"/>
          <w:lang w:val="ru-RU"/>
        </w:rPr>
      </w:pPr>
      <w:r w:rsidRPr="005D5443">
        <w:rPr>
          <w:szCs w:val="22"/>
          <w:lang w:val="ru-RU"/>
        </w:rPr>
        <w:lastRenderedPageBreak/>
        <w:t>2</w:t>
      </w:r>
      <w:r w:rsidRPr="005D5443">
        <w:rPr>
          <w:szCs w:val="22"/>
          <w:lang w:val="ru-RU"/>
        </w:rPr>
        <w:tab/>
      </w:r>
      <w:bookmarkEnd w:id="12"/>
      <w:bookmarkEnd w:id="13"/>
      <w:bookmarkEnd w:id="14"/>
      <w:bookmarkEnd w:id="15"/>
      <w:bookmarkEnd w:id="16"/>
      <w:r w:rsidR="00ED294C" w:rsidRPr="005D5443">
        <w:rPr>
          <w:szCs w:val="22"/>
          <w:lang w:val="ru-RU"/>
        </w:rPr>
        <w:t xml:space="preserve">Применения, основанные на использовании технологий </w:t>
      </w:r>
      <w:r w:rsidR="00ED294C" w:rsidRPr="005D5443">
        <w:rPr>
          <w:szCs w:val="22"/>
          <w:lang w:val="ru-RU" w:eastAsia="ja-JP"/>
        </w:rPr>
        <w:t>WPT</w:t>
      </w:r>
      <w:r w:rsidR="00DF34F3" w:rsidRPr="005D5443">
        <w:rPr>
          <w:szCs w:val="22"/>
          <w:lang w:val="ru-RU" w:eastAsia="ja-JP"/>
        </w:rPr>
        <w:t xml:space="preserve"> </w:t>
      </w:r>
      <w:r w:rsidR="00ED294C" w:rsidRPr="005D5443">
        <w:rPr>
          <w:szCs w:val="22"/>
          <w:lang w:val="ru-RU" w:eastAsia="ja-JP"/>
        </w:rPr>
        <w:t>с помощью</w:t>
      </w:r>
      <w:r w:rsidR="00F26DB7" w:rsidRPr="005D5443">
        <w:rPr>
          <w:szCs w:val="22"/>
          <w:lang w:val="ru-RU" w:eastAsia="ja-JP"/>
        </w:rPr>
        <w:t xml:space="preserve"> </w:t>
      </w:r>
      <w:r w:rsidR="00ED294C" w:rsidRPr="005D5443">
        <w:rPr>
          <w:szCs w:val="22"/>
          <w:lang w:val="ru-RU" w:eastAsia="ja-JP"/>
        </w:rPr>
        <w:t>радиочастотного луча</w:t>
      </w:r>
      <w:bookmarkEnd w:id="17"/>
    </w:p>
    <w:p w:rsidR="0081785D" w:rsidRPr="005D5443" w:rsidRDefault="00ED294C" w:rsidP="002E6313">
      <w:pPr>
        <w:rPr>
          <w:szCs w:val="22"/>
          <w:lang w:val="ru-RU" w:eastAsia="ja-JP"/>
        </w:rPr>
      </w:pPr>
      <w:r w:rsidRPr="005D5443">
        <w:rPr>
          <w:szCs w:val="22"/>
          <w:lang w:val="ru-RU" w:eastAsia="ja-JP"/>
        </w:rPr>
        <w:t>Основные характеристики WPT с помощью радиочаст</w:t>
      </w:r>
      <w:r w:rsidR="007C4976" w:rsidRPr="005D5443">
        <w:rPr>
          <w:szCs w:val="22"/>
          <w:lang w:val="ru-RU" w:eastAsia="ja-JP"/>
        </w:rPr>
        <w:t>от</w:t>
      </w:r>
      <w:r w:rsidRPr="005D5443">
        <w:rPr>
          <w:szCs w:val="22"/>
          <w:lang w:val="ru-RU" w:eastAsia="ja-JP"/>
        </w:rPr>
        <w:t>ного луча: 1) возможность обеспечения WPT на большие расстояния; 2) отсутствие электромагнитной связи между передающей и приемной антеннами, в отличие от WPT как с индуктивной, так и с резонансной связью</w:t>
      </w:r>
      <w:r w:rsidR="00120FA6" w:rsidRPr="005D5443">
        <w:rPr>
          <w:szCs w:val="22"/>
          <w:lang w:val="ru-RU" w:eastAsia="ja-JP"/>
        </w:rPr>
        <w:t>;</w:t>
      </w:r>
      <w:r w:rsidRPr="005D5443">
        <w:rPr>
          <w:szCs w:val="22"/>
          <w:lang w:val="ru-RU" w:eastAsia="ja-JP"/>
        </w:rPr>
        <w:t xml:space="preserve"> и 3) самые разнообразные применения, например питание маломощных датчиков, мощные </w:t>
      </w:r>
      <w:r w:rsidR="00120FA6" w:rsidRPr="005D5443">
        <w:rPr>
          <w:szCs w:val="22"/>
          <w:lang w:val="ru-RU" w:eastAsia="ja-JP"/>
        </w:rPr>
        <w:t>бес</w:t>
      </w:r>
      <w:r w:rsidRPr="005D5443">
        <w:rPr>
          <w:szCs w:val="22"/>
          <w:lang w:val="ru-RU" w:eastAsia="ja-JP"/>
        </w:rPr>
        <w:t>проводные зарядные устройства, передача большого количества энергии от электростанции и т. д.</w:t>
      </w:r>
    </w:p>
    <w:p w:rsidR="0081785D" w:rsidRPr="005D5443" w:rsidRDefault="0081785D" w:rsidP="0081785D">
      <w:pPr>
        <w:pStyle w:val="Heading2"/>
        <w:rPr>
          <w:szCs w:val="22"/>
          <w:lang w:val="ru-RU"/>
        </w:rPr>
      </w:pPr>
      <w:bookmarkStart w:id="18" w:name="_Toc453840340"/>
      <w:bookmarkStart w:id="19" w:name="_Toc461200694"/>
      <w:bookmarkStart w:id="20" w:name="_Toc461200849"/>
      <w:bookmarkStart w:id="21" w:name="_Toc461200956"/>
      <w:bookmarkStart w:id="22" w:name="_Toc461457399"/>
      <w:bookmarkStart w:id="23" w:name="_Toc500504813"/>
      <w:r w:rsidRPr="005D5443">
        <w:rPr>
          <w:szCs w:val="22"/>
          <w:lang w:val="ru-RU"/>
        </w:rPr>
        <w:t>2.1</w:t>
      </w:r>
      <w:r w:rsidRPr="005D5443">
        <w:rPr>
          <w:szCs w:val="22"/>
          <w:lang w:val="ru-RU"/>
        </w:rPr>
        <w:tab/>
      </w:r>
      <w:r w:rsidR="00ED294C" w:rsidRPr="005D5443">
        <w:rPr>
          <w:szCs w:val="22"/>
          <w:lang w:val="ru-RU"/>
        </w:rPr>
        <w:t>Сеть датчиков с беспроводным питанием</w:t>
      </w:r>
      <w:r w:rsidRPr="005D5443">
        <w:rPr>
          <w:szCs w:val="22"/>
          <w:lang w:val="ru-RU"/>
        </w:rPr>
        <w:t xml:space="preserve"> (App ID</w:t>
      </w:r>
      <w:r w:rsidRPr="005D5443">
        <w:rPr>
          <w:rStyle w:val="FootnoteReference"/>
          <w:b w:val="0"/>
          <w:szCs w:val="16"/>
          <w:lang w:val="ru-RU"/>
        </w:rPr>
        <w:footnoteReference w:id="1"/>
      </w:r>
      <w:r w:rsidRPr="005D5443">
        <w:rPr>
          <w:szCs w:val="22"/>
          <w:lang w:val="ru-RU"/>
        </w:rPr>
        <w:t>: a1)</w:t>
      </w:r>
      <w:bookmarkEnd w:id="18"/>
      <w:bookmarkEnd w:id="19"/>
      <w:bookmarkEnd w:id="20"/>
      <w:bookmarkEnd w:id="21"/>
      <w:bookmarkEnd w:id="22"/>
      <w:bookmarkEnd w:id="23"/>
    </w:p>
    <w:p w:rsidR="00ED294C" w:rsidRPr="005D5443" w:rsidRDefault="00ED294C" w:rsidP="00ED294C">
      <w:pPr>
        <w:rPr>
          <w:szCs w:val="22"/>
          <w:lang w:val="ru-RU" w:eastAsia="ja-JP"/>
        </w:rPr>
      </w:pPr>
      <w:r w:rsidRPr="005D5443">
        <w:rPr>
          <w:szCs w:val="22"/>
          <w:lang w:val="ru-RU" w:eastAsia="ja-JP"/>
        </w:rPr>
        <w:t>В Рекомендации МСЭ-Т Y.2221 [ITU10] сеть датчиков определяется следующим образом: сеть, состоящая из взаимосвязанных сенсорных узлов, обменивающихся информацией от датчиков посредством проводной или беспроводной связи. Беспроводные сети датчиков (WSN) являются одной из наиболее динамично развивающихся информационных технологий и предполагают множество применений в сетях последующих поколений (СПП) на основе Технического документа МСЭ-Т Y.2000 [ITU14]. Чрезвычайно важную роль играет энергоэффективность. В этом документе говорится:</w:t>
      </w:r>
    </w:p>
    <w:p w:rsidR="0081785D" w:rsidRPr="005D5443" w:rsidRDefault="00ED294C" w:rsidP="00ED294C">
      <w:pPr>
        <w:pStyle w:val="enumlev1"/>
        <w:rPr>
          <w:szCs w:val="22"/>
          <w:lang w:val="ru-RU" w:eastAsia="ja-JP"/>
        </w:rPr>
      </w:pPr>
      <w:r w:rsidRPr="005D5443">
        <w:rPr>
          <w:szCs w:val="22"/>
          <w:lang w:val="ru-RU" w:eastAsia="ja-JP"/>
        </w:rPr>
        <w:tab/>
      </w:r>
      <w:r w:rsidRPr="005D5443">
        <w:rPr>
          <w:szCs w:val="22"/>
          <w:lang w:val="ru-RU"/>
        </w:rPr>
        <w:t xml:space="preserve">"Участки </w:t>
      </w:r>
      <w:r w:rsidRPr="005D5443">
        <w:rPr>
          <w:szCs w:val="22"/>
          <w:lang w:val="ru-RU" w:eastAsia="ja-JP"/>
        </w:rPr>
        <w:t>WSN</w:t>
      </w:r>
      <w:r w:rsidRPr="005D5443">
        <w:rPr>
          <w:szCs w:val="22"/>
          <w:lang w:val="ru-RU"/>
        </w:rPr>
        <w:t xml:space="preserve"> могут быть пространственно распределены на площади, равной многим километрам, особенно если пользователь </w:t>
      </w:r>
      <w:r w:rsidRPr="005D5443">
        <w:rPr>
          <w:szCs w:val="22"/>
          <w:lang w:val="ru-RU" w:eastAsia="ja-JP"/>
        </w:rPr>
        <w:t>WSN</w:t>
      </w:r>
      <w:r w:rsidRPr="005D5443">
        <w:rPr>
          <w:szCs w:val="22"/>
          <w:lang w:val="ru-RU"/>
        </w:rPr>
        <w:t xml:space="preserve"> управляет этой сетью через </w:t>
      </w:r>
      <w:r w:rsidR="00120FA6" w:rsidRPr="005D5443">
        <w:rPr>
          <w:szCs w:val="22"/>
          <w:lang w:val="ru-RU"/>
        </w:rPr>
        <w:t>интернет</w:t>
      </w:r>
      <w:r w:rsidRPr="005D5443">
        <w:rPr>
          <w:szCs w:val="22"/>
          <w:lang w:val="ru-RU"/>
        </w:rPr>
        <w:t xml:space="preserve">. В то же время сенсорные узлы могут быть расположены в недоступных местах, или конкретное местоположение каждого сенсорного узла может быть неизвестно. Кроме того, </w:t>
      </w:r>
      <w:r w:rsidRPr="005D5443">
        <w:rPr>
          <w:szCs w:val="22"/>
          <w:lang w:val="ru-RU" w:eastAsia="ja-JP"/>
        </w:rPr>
        <w:t>WSN</w:t>
      </w:r>
      <w:r w:rsidRPr="005D5443">
        <w:rPr>
          <w:szCs w:val="22"/>
          <w:lang w:val="ru-RU"/>
        </w:rPr>
        <w:t xml:space="preserve"> может состоять из десятков, сотен или даже тысяч сенсорных узлов. В этих условиях зарядка сенсорных узлов пользователем становится невозможной. Поэтому сенсорные узлы должны обладать высокой энергоэффективностью, чтобы продолжать работать от компактной и недорогой батареи в течение нескольких месяцев и даже лет. Такое сверхнизкое энергопотребление может быть достигнуто только при использовании в аппаратуре малопотребляющих компонентов".</w:t>
      </w:r>
    </w:p>
    <w:p w:rsidR="0081785D" w:rsidRPr="005D5443" w:rsidRDefault="0081785D" w:rsidP="0081785D">
      <w:pPr>
        <w:pStyle w:val="Heading3"/>
        <w:rPr>
          <w:szCs w:val="22"/>
          <w:lang w:val="ru-RU" w:eastAsia="ja-JP"/>
        </w:rPr>
      </w:pPr>
      <w:bookmarkStart w:id="24" w:name="_Toc453840341"/>
      <w:bookmarkStart w:id="25" w:name="_Toc461200695"/>
      <w:bookmarkStart w:id="26" w:name="_Toc461200850"/>
      <w:r w:rsidRPr="005D5443">
        <w:rPr>
          <w:szCs w:val="22"/>
          <w:lang w:val="ru-RU"/>
        </w:rPr>
        <w:t>2.1</w:t>
      </w:r>
      <w:r w:rsidRPr="005D5443">
        <w:rPr>
          <w:szCs w:val="22"/>
          <w:lang w:val="ru-RU" w:eastAsia="ja-JP"/>
        </w:rPr>
        <w:t>.1</w:t>
      </w:r>
      <w:r w:rsidRPr="005D5443">
        <w:rPr>
          <w:szCs w:val="22"/>
          <w:lang w:val="ru-RU"/>
        </w:rPr>
        <w:tab/>
      </w:r>
      <w:bookmarkEnd w:id="24"/>
      <w:bookmarkEnd w:id="25"/>
      <w:bookmarkEnd w:id="26"/>
      <w:r w:rsidR="00ED294C" w:rsidRPr="005D5443">
        <w:rPr>
          <w:szCs w:val="22"/>
          <w:lang w:val="ru-RU" w:eastAsia="ja-JP"/>
        </w:rPr>
        <w:t>Разработки в Японии</w:t>
      </w:r>
    </w:p>
    <w:p w:rsidR="0081785D" w:rsidRPr="005D5443" w:rsidRDefault="005D7C05" w:rsidP="00F75E19">
      <w:pPr>
        <w:rPr>
          <w:szCs w:val="22"/>
          <w:lang w:val="ru-RU" w:eastAsia="ja-JP"/>
        </w:rPr>
      </w:pPr>
      <w:r w:rsidRPr="005D5443">
        <w:rPr>
          <w:szCs w:val="22"/>
          <w:lang w:val="ru-RU" w:eastAsia="ja-JP"/>
        </w:rPr>
        <w:t>Микроволновая энергия может управлять беспроводным датчиком без батареи. Датчикам, которым требуется электроэнергия, можно активно доставлять питание</w:t>
      </w:r>
      <w:r w:rsidR="00723FA7" w:rsidRPr="005D5443">
        <w:rPr>
          <w:szCs w:val="22"/>
          <w:lang w:val="ru-RU" w:eastAsia="ja-JP"/>
        </w:rPr>
        <w:t xml:space="preserve"> беспроводным способом (рисунок </w:t>
      </w:r>
      <w:r w:rsidRPr="005D5443">
        <w:rPr>
          <w:szCs w:val="22"/>
          <w:lang w:val="ru-RU" w:eastAsia="ja-JP"/>
        </w:rPr>
        <w:t>2.1.1). Это задачу можно решить с помощью следующей системы. Ректенна, которая представляет собой антенну со встроенным диодным выпрямителем, принимает радиоволны и преобразует их в постоянный ток (DC). Теоретически КПД преобразования радиочастоты (РЧ) в DC составляет 100% и</w:t>
      </w:r>
      <w:r w:rsidR="00F03CB7" w:rsidRPr="005D5443">
        <w:rPr>
          <w:szCs w:val="22"/>
          <w:lang w:val="ru-RU" w:eastAsia="ja-JP"/>
        </w:rPr>
        <w:t> </w:t>
      </w:r>
      <w:r w:rsidRPr="005D5443">
        <w:rPr>
          <w:szCs w:val="22"/>
          <w:lang w:val="ru-RU" w:eastAsia="ja-JP"/>
        </w:rPr>
        <w:t>для разработанной ректенны при частоте 2,45 ГГц достигает приблизительно 90%.</w:t>
      </w:r>
    </w:p>
    <w:p w:rsidR="0081785D" w:rsidRPr="005D5443" w:rsidRDefault="005D7C05" w:rsidP="006D545D">
      <w:pPr>
        <w:pStyle w:val="FigureNo"/>
        <w:rPr>
          <w:rFonts w:eastAsiaTheme="minorEastAsia"/>
          <w:lang w:val="ru-RU"/>
        </w:rPr>
      </w:pPr>
      <w:r w:rsidRPr="005D5443">
        <w:rPr>
          <w:rFonts w:eastAsiaTheme="minorEastAsia"/>
          <w:lang w:val="ru-RU"/>
        </w:rPr>
        <w:t>рисунок</w:t>
      </w:r>
      <w:r w:rsidR="0081785D" w:rsidRPr="005D5443">
        <w:rPr>
          <w:rFonts w:eastAsiaTheme="minorEastAsia"/>
          <w:lang w:val="ru-RU"/>
        </w:rPr>
        <w:t xml:space="preserve"> </w:t>
      </w:r>
      <w:r w:rsidR="0081785D" w:rsidRPr="005D5443">
        <w:rPr>
          <w:lang w:val="ru-RU"/>
        </w:rPr>
        <w:t>2</w:t>
      </w:r>
      <w:r w:rsidR="0081785D" w:rsidRPr="005D5443">
        <w:rPr>
          <w:rFonts w:eastAsiaTheme="minorEastAsia"/>
          <w:lang w:val="ru-RU"/>
        </w:rPr>
        <w:t>.1</w:t>
      </w:r>
      <w:r w:rsidR="0081785D" w:rsidRPr="005D5443">
        <w:rPr>
          <w:lang w:val="ru-RU"/>
        </w:rPr>
        <w:t>.1</w:t>
      </w:r>
    </w:p>
    <w:p w:rsidR="0081785D" w:rsidRPr="005D5443" w:rsidRDefault="005D7C05" w:rsidP="006D545D">
      <w:pPr>
        <w:pStyle w:val="Figuretitle"/>
        <w:rPr>
          <w:rFonts w:eastAsiaTheme="minorEastAsia"/>
          <w:lang w:val="ru-RU"/>
        </w:rPr>
      </w:pPr>
      <w:r w:rsidRPr="005D5443">
        <w:rPr>
          <w:lang w:val="ru-RU"/>
        </w:rPr>
        <w:t>Изображение датчиков с беспроводным питанием</w:t>
      </w:r>
      <w:r w:rsidR="0081785D" w:rsidRPr="005D5443">
        <w:rPr>
          <w:lang w:val="ru-RU"/>
        </w:rPr>
        <w:t xml:space="preserve"> (ZigBee) [ICH12]</w:t>
      </w:r>
    </w:p>
    <w:p w:rsidR="0081785D" w:rsidRPr="005D5443" w:rsidRDefault="009A10A2" w:rsidP="0081785D">
      <w:pPr>
        <w:pStyle w:val="Figure"/>
        <w:rPr>
          <w:lang w:val="ru-RU"/>
        </w:rPr>
      </w:pPr>
      <w:r w:rsidRPr="005D5443">
        <w:rPr>
          <w:noProof/>
          <w:lang w:val="en-GB" w:eastAsia="zh-CN"/>
        </w:rPr>
        <w:drawing>
          <wp:inline distT="0" distB="0" distL="0" distR="0" wp14:anchorId="6FEE5028" wp14:editId="248612A2">
            <wp:extent cx="4562475" cy="19468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jpg"/>
                    <pic:cNvPicPr/>
                  </pic:nvPicPr>
                  <pic:blipFill rotWithShape="1">
                    <a:blip r:embed="rId16" cstate="print">
                      <a:extLst>
                        <a:ext uri="{28A0092B-C50C-407E-A947-70E740481C1C}">
                          <a14:useLocalDpi xmlns:a14="http://schemas.microsoft.com/office/drawing/2010/main" val="0"/>
                        </a:ext>
                      </a:extLst>
                    </a:blip>
                    <a:srcRect t="4966" r="6402" b="74703"/>
                    <a:stretch/>
                  </pic:blipFill>
                  <pic:spPr bwMode="auto">
                    <a:xfrm>
                      <a:off x="0" y="0"/>
                      <a:ext cx="4584201" cy="1956125"/>
                    </a:xfrm>
                    <a:prstGeom prst="rect">
                      <a:avLst/>
                    </a:prstGeom>
                    <a:ln>
                      <a:noFill/>
                    </a:ln>
                    <a:extLst>
                      <a:ext uri="{53640926-AAD7-44D8-BBD7-CCE9431645EC}">
                        <a14:shadowObscured xmlns:a14="http://schemas.microsoft.com/office/drawing/2010/main"/>
                      </a:ext>
                    </a:extLst>
                  </pic:spPr>
                </pic:pic>
              </a:graphicData>
            </a:graphic>
          </wp:inline>
        </w:drawing>
      </w:r>
    </w:p>
    <w:p w:rsidR="00E1032C" w:rsidRPr="005D5443" w:rsidRDefault="00E1032C" w:rsidP="00E1032C">
      <w:pPr>
        <w:rPr>
          <w:color w:val="000000" w:themeColor="text1"/>
          <w:szCs w:val="22"/>
          <w:lang w:val="ru-RU" w:eastAsia="ja-JP"/>
        </w:rPr>
      </w:pPr>
      <w:r w:rsidRPr="005D5443">
        <w:rPr>
          <w:szCs w:val="22"/>
          <w:lang w:val="ru-RU" w:eastAsia="ja-JP"/>
        </w:rPr>
        <w:lastRenderedPageBreak/>
        <w:t xml:space="preserve">Датчик ZigBee/IEEE802.15.4 представляет собой датчик с возможностью </w:t>
      </w:r>
      <w:r w:rsidR="00F062B6" w:rsidRPr="005D5443">
        <w:rPr>
          <w:szCs w:val="22"/>
          <w:lang w:val="ru-RU" w:eastAsia="ja-JP"/>
        </w:rPr>
        <w:t>беспроводного</w:t>
      </w:r>
      <w:r w:rsidRPr="005D5443">
        <w:rPr>
          <w:szCs w:val="22"/>
          <w:lang w:val="ru-RU" w:eastAsia="ja-JP"/>
        </w:rPr>
        <w:t xml:space="preserve"> питания. Сеть ZigBee состоит из координатора, маршрутизатора и оконечных устройств. Координатор – это единое устройство, координирующее работу сети. Маршрутизатор выполняет функцию ретрансляции данных, получаемых от других маршрутизаторов и оконечных устройств, а также измеряемой информации. Оконечное устройство только передает данные; в остальное время оно находится в режиме ожидания. Следовательно, оконечные устройства потребляют меньше энергии, чем другие устройства. Маршрутизатор и оконечные устройства передают данные в </w:t>
      </w:r>
      <w:r w:rsidR="00F062B6" w:rsidRPr="005D5443">
        <w:rPr>
          <w:szCs w:val="22"/>
          <w:lang w:val="ru-RU" w:eastAsia="ja-JP"/>
        </w:rPr>
        <w:t xml:space="preserve">течение в </w:t>
      </w:r>
      <w:r w:rsidRPr="005D5443">
        <w:rPr>
          <w:szCs w:val="22"/>
          <w:lang w:val="ru-RU" w:eastAsia="ja-JP"/>
        </w:rPr>
        <w:t xml:space="preserve">общей сложности около 2 мс </w:t>
      </w:r>
      <w:r w:rsidR="00F062B6" w:rsidRPr="005D5443">
        <w:rPr>
          <w:szCs w:val="22"/>
          <w:lang w:val="ru-RU" w:eastAsia="ja-JP"/>
        </w:rPr>
        <w:t>за каждый период времени в</w:t>
      </w:r>
      <w:r w:rsidRPr="005D5443">
        <w:rPr>
          <w:szCs w:val="22"/>
          <w:lang w:val="ru-RU" w:eastAsia="ja-JP"/>
        </w:rPr>
        <w:t xml:space="preserve"> 1,14 с. Координатор отключает от своей сети любое устройство, если от него не поступают данные в течение 15 с. Для восстановления соединения с сетью </w:t>
      </w:r>
      <w:r w:rsidR="00F062B6" w:rsidRPr="005D5443">
        <w:rPr>
          <w:szCs w:val="22"/>
          <w:lang w:val="ru-RU" w:eastAsia="ja-JP"/>
        </w:rPr>
        <w:t xml:space="preserve">соответствующее </w:t>
      </w:r>
      <w:r w:rsidRPr="005D5443">
        <w:rPr>
          <w:szCs w:val="22"/>
          <w:lang w:val="ru-RU" w:eastAsia="ja-JP"/>
        </w:rPr>
        <w:t xml:space="preserve">устройство должно выполнить </w:t>
      </w:r>
      <w:r w:rsidR="00F062B6" w:rsidRPr="005D5443">
        <w:rPr>
          <w:szCs w:val="22"/>
          <w:lang w:val="ru-RU" w:eastAsia="ja-JP"/>
        </w:rPr>
        <w:t>необходимые</w:t>
      </w:r>
      <w:r w:rsidRPr="005D5443">
        <w:rPr>
          <w:szCs w:val="22"/>
          <w:lang w:val="ru-RU" w:eastAsia="ja-JP"/>
        </w:rPr>
        <w:t xml:space="preserve"> процедуры. Когда оконечное устройство и маршрутизатор подключаются к сети и обмениваются данными друг с другом, они </w:t>
      </w:r>
      <w:r w:rsidR="00F062B6" w:rsidRPr="005D5443">
        <w:rPr>
          <w:szCs w:val="22"/>
          <w:lang w:val="ru-RU" w:eastAsia="ja-JP"/>
        </w:rPr>
        <w:t xml:space="preserve">при этом </w:t>
      </w:r>
      <w:r w:rsidRPr="005D5443">
        <w:rPr>
          <w:szCs w:val="22"/>
          <w:lang w:val="ru-RU" w:eastAsia="ja-JP"/>
        </w:rPr>
        <w:t>расходуют соответственно 9,46 мВт и 57,4 мВт энергии.</w:t>
      </w:r>
      <w:r w:rsidRPr="005D5443">
        <w:rPr>
          <w:color w:val="000000" w:themeColor="text1"/>
          <w:szCs w:val="22"/>
          <w:lang w:val="ru-RU" w:eastAsia="ja-JP"/>
        </w:rPr>
        <w:t xml:space="preserve"> Когда они не</w:t>
      </w:r>
      <w:r w:rsidR="0094038E" w:rsidRPr="005D5443">
        <w:rPr>
          <w:color w:val="000000" w:themeColor="text1"/>
          <w:szCs w:val="22"/>
          <w:lang w:val="ru-RU" w:eastAsia="ja-JP"/>
        </w:rPr>
        <w:t> </w:t>
      </w:r>
      <w:r w:rsidRPr="005D5443">
        <w:rPr>
          <w:color w:val="000000" w:themeColor="text1"/>
          <w:szCs w:val="22"/>
          <w:lang w:val="ru-RU" w:eastAsia="ja-JP"/>
        </w:rPr>
        <w:t xml:space="preserve">подсоединены к сети и находятся в режиме ожидания, они потребляют соответственно 61,8 мВт и 57,1 мВт [ICH12]. </w:t>
      </w:r>
      <w:r w:rsidR="00F062B6" w:rsidRPr="005D5443">
        <w:rPr>
          <w:color w:val="000000" w:themeColor="text1"/>
          <w:szCs w:val="22"/>
          <w:lang w:val="ru-RU" w:eastAsia="ja-JP"/>
        </w:rPr>
        <w:t>Указанное п</w:t>
      </w:r>
      <w:r w:rsidRPr="005D5443">
        <w:rPr>
          <w:color w:val="000000" w:themeColor="text1"/>
          <w:szCs w:val="22"/>
          <w:lang w:val="ru-RU" w:eastAsia="ja-JP"/>
        </w:rPr>
        <w:t>отребление электроэнергии служит одним из</w:t>
      </w:r>
      <w:r w:rsidR="00F062B6" w:rsidRPr="005D5443">
        <w:rPr>
          <w:color w:val="000000" w:themeColor="text1"/>
          <w:szCs w:val="22"/>
          <w:lang w:val="ru-RU" w:eastAsia="ja-JP"/>
        </w:rPr>
        <w:t> </w:t>
      </w:r>
      <w:r w:rsidRPr="005D5443">
        <w:rPr>
          <w:color w:val="000000" w:themeColor="text1"/>
          <w:szCs w:val="22"/>
          <w:lang w:val="ru-RU" w:eastAsia="ja-JP"/>
        </w:rPr>
        <w:t xml:space="preserve">примеров того, что </w:t>
      </w:r>
      <w:r w:rsidR="00F062B6" w:rsidRPr="005D5443">
        <w:rPr>
          <w:color w:val="000000" w:themeColor="text1"/>
          <w:szCs w:val="22"/>
          <w:lang w:val="ru-RU" w:eastAsia="ja-JP"/>
        </w:rPr>
        <w:t xml:space="preserve">датчиком ZigBee </w:t>
      </w:r>
      <w:r w:rsidRPr="005D5443">
        <w:rPr>
          <w:color w:val="000000" w:themeColor="text1"/>
          <w:szCs w:val="22"/>
          <w:lang w:val="ru-RU" w:eastAsia="ja-JP"/>
        </w:rPr>
        <w:t xml:space="preserve">можно </w:t>
      </w:r>
      <w:r w:rsidR="00F062B6" w:rsidRPr="005D5443">
        <w:rPr>
          <w:color w:val="000000" w:themeColor="text1"/>
          <w:szCs w:val="22"/>
          <w:lang w:val="ru-RU" w:eastAsia="ja-JP"/>
        </w:rPr>
        <w:t>очень хорошо управлять</w:t>
      </w:r>
      <w:r w:rsidRPr="005D5443">
        <w:rPr>
          <w:color w:val="000000" w:themeColor="text1"/>
          <w:szCs w:val="22"/>
          <w:lang w:val="ru-RU" w:eastAsia="ja-JP"/>
        </w:rPr>
        <w:t xml:space="preserve"> с помощью микроволновой энергии.</w:t>
      </w:r>
    </w:p>
    <w:p w:rsidR="0081785D" w:rsidRPr="005D5443" w:rsidRDefault="00E1032C" w:rsidP="00E1032C">
      <w:pPr>
        <w:rPr>
          <w:color w:val="000000" w:themeColor="text1"/>
          <w:szCs w:val="22"/>
          <w:lang w:val="ru-RU" w:eastAsia="ja-JP"/>
        </w:rPr>
      </w:pPr>
      <w:r w:rsidRPr="005D5443">
        <w:rPr>
          <w:color w:val="000000" w:themeColor="text1"/>
          <w:szCs w:val="22"/>
          <w:lang w:val="ru-RU" w:eastAsia="ja-JP"/>
        </w:rPr>
        <w:t xml:space="preserve">Другая предлагаемая в Японии сенсорная сеть с </w:t>
      </w:r>
      <w:r w:rsidR="00F062B6" w:rsidRPr="005D5443">
        <w:rPr>
          <w:color w:val="000000" w:themeColor="text1"/>
          <w:szCs w:val="22"/>
          <w:lang w:val="ru-RU" w:eastAsia="ja-JP"/>
        </w:rPr>
        <w:t>беспроводным</w:t>
      </w:r>
      <w:r w:rsidRPr="005D5443">
        <w:rPr>
          <w:color w:val="000000" w:themeColor="text1"/>
          <w:szCs w:val="22"/>
          <w:lang w:val="ru-RU" w:eastAsia="ja-JP"/>
        </w:rPr>
        <w:t xml:space="preserve"> питанием – это беспроводная электросеть или освещение</w:t>
      </w:r>
      <w:r w:rsidR="00F062B6" w:rsidRPr="005D5443">
        <w:rPr>
          <w:color w:val="000000" w:themeColor="text1"/>
          <w:szCs w:val="22"/>
          <w:lang w:val="ru-RU" w:eastAsia="ja-JP"/>
        </w:rPr>
        <w:t xml:space="preserve"> при помощи микроволн</w:t>
      </w:r>
      <w:r w:rsidRPr="005D5443">
        <w:rPr>
          <w:color w:val="000000" w:themeColor="text1"/>
          <w:szCs w:val="22"/>
          <w:lang w:val="ru-RU" w:eastAsia="ja-JP"/>
        </w:rPr>
        <w:t xml:space="preserve">. Идея, лежащая в ее основе, показана на рисунке 2.1.2 [SAK 10] [MAE 13]. </w:t>
      </w:r>
      <w:r w:rsidR="00F062B6" w:rsidRPr="005D5443">
        <w:rPr>
          <w:color w:val="000000" w:themeColor="text1"/>
          <w:szCs w:val="22"/>
          <w:lang w:val="ru-RU" w:eastAsia="ja-JP"/>
        </w:rPr>
        <w:t xml:space="preserve">Данная система </w:t>
      </w:r>
      <w:r w:rsidRPr="005D5443">
        <w:rPr>
          <w:color w:val="000000" w:themeColor="text1"/>
          <w:szCs w:val="22"/>
          <w:lang w:val="ru-RU" w:eastAsia="ja-JP"/>
        </w:rPr>
        <w:t>обеспечивает беспроводную передачу электроэнергии и информации активных РЧ-</w:t>
      </w:r>
      <w:r w:rsidR="00F062B6" w:rsidRPr="005D5443">
        <w:rPr>
          <w:color w:val="000000" w:themeColor="text1"/>
          <w:szCs w:val="22"/>
          <w:lang w:val="ru-RU" w:eastAsia="ja-JP"/>
        </w:rPr>
        <w:t>идентификаторов (RFID)</w:t>
      </w:r>
      <w:r w:rsidRPr="005D5443">
        <w:rPr>
          <w:color w:val="000000" w:themeColor="text1"/>
          <w:szCs w:val="22"/>
          <w:lang w:val="ru-RU" w:eastAsia="ja-JP"/>
        </w:rPr>
        <w:t xml:space="preserve"> в диапазоне 920 МГц. Для</w:t>
      </w:r>
      <w:r w:rsidR="0046166E" w:rsidRPr="005D5443">
        <w:rPr>
          <w:color w:val="000000" w:themeColor="text1"/>
          <w:szCs w:val="22"/>
          <w:lang w:val="ru-RU" w:eastAsia="ja-JP"/>
        </w:rPr>
        <w:t> </w:t>
      </w:r>
      <w:r w:rsidR="00F062B6" w:rsidRPr="005D5443">
        <w:rPr>
          <w:color w:val="000000" w:themeColor="text1"/>
          <w:szCs w:val="22"/>
          <w:lang w:val="ru-RU" w:eastAsia="ja-JP"/>
        </w:rPr>
        <w:t>беспроводного</w:t>
      </w:r>
      <w:r w:rsidRPr="005D5443">
        <w:rPr>
          <w:color w:val="000000" w:themeColor="text1"/>
          <w:szCs w:val="22"/>
          <w:lang w:val="ru-RU" w:eastAsia="ja-JP"/>
        </w:rPr>
        <w:t xml:space="preserve"> питания пассивных </w:t>
      </w:r>
      <w:r w:rsidR="00F062B6" w:rsidRPr="005D5443">
        <w:rPr>
          <w:color w:val="000000" w:themeColor="text1"/>
          <w:szCs w:val="22"/>
          <w:lang w:val="ru-RU" w:eastAsia="ja-JP"/>
        </w:rPr>
        <w:t xml:space="preserve">RFID </w:t>
      </w:r>
      <w:r w:rsidRPr="005D5443">
        <w:rPr>
          <w:color w:val="000000" w:themeColor="text1"/>
          <w:szCs w:val="22"/>
          <w:lang w:val="ru-RU" w:eastAsia="ja-JP"/>
        </w:rPr>
        <w:t xml:space="preserve">в системе используются четыре канала </w:t>
      </w:r>
      <w:r w:rsidR="00F062B6" w:rsidRPr="005D5443">
        <w:rPr>
          <w:color w:val="000000" w:themeColor="text1"/>
          <w:szCs w:val="22"/>
          <w:lang w:val="ru-RU" w:eastAsia="ja-JP"/>
        </w:rPr>
        <w:t xml:space="preserve">(по 1 Вт) </w:t>
      </w:r>
      <w:r w:rsidRPr="005D5443">
        <w:rPr>
          <w:color w:val="000000" w:themeColor="text1"/>
          <w:szCs w:val="22"/>
          <w:lang w:val="ru-RU" w:eastAsia="ja-JP"/>
        </w:rPr>
        <w:t xml:space="preserve">без контроля несущей. Для активных </w:t>
      </w:r>
      <w:r w:rsidR="00F062B6" w:rsidRPr="005D5443">
        <w:rPr>
          <w:color w:val="000000" w:themeColor="text1"/>
          <w:szCs w:val="22"/>
          <w:lang w:val="ru-RU" w:eastAsia="ja-JP"/>
        </w:rPr>
        <w:t xml:space="preserve">RFID </w:t>
      </w:r>
      <w:r w:rsidRPr="005D5443">
        <w:rPr>
          <w:color w:val="000000" w:themeColor="text1"/>
          <w:szCs w:val="22"/>
          <w:lang w:val="ru-RU" w:eastAsia="ja-JP"/>
        </w:rPr>
        <w:t xml:space="preserve">в сети </w:t>
      </w:r>
      <w:r w:rsidR="00C63C3F" w:rsidRPr="005D5443">
        <w:rPr>
          <w:color w:val="000000" w:themeColor="text1"/>
          <w:szCs w:val="22"/>
          <w:lang w:val="ru-RU" w:eastAsia="ja-JP"/>
        </w:rPr>
        <w:t xml:space="preserve">датчиков </w:t>
      </w:r>
      <w:r w:rsidRPr="005D5443">
        <w:rPr>
          <w:color w:val="000000" w:themeColor="text1"/>
          <w:szCs w:val="22"/>
          <w:lang w:val="ru-RU" w:eastAsia="ja-JP"/>
        </w:rPr>
        <w:t xml:space="preserve">используются 77 каналов (по 1 мВт). Мгновенная </w:t>
      </w:r>
      <w:r w:rsidR="00C63C3F" w:rsidRPr="005D5443">
        <w:rPr>
          <w:color w:val="000000" w:themeColor="text1"/>
          <w:szCs w:val="22"/>
          <w:lang w:val="ru-RU" w:eastAsia="ja-JP"/>
        </w:rPr>
        <w:t>принимаемая</w:t>
      </w:r>
      <w:r w:rsidRPr="005D5443">
        <w:rPr>
          <w:color w:val="000000" w:themeColor="text1"/>
          <w:szCs w:val="22"/>
          <w:lang w:val="ru-RU" w:eastAsia="ja-JP"/>
        </w:rPr>
        <w:t xml:space="preserve"> мощность должна быть больше мощности, потребляемой датчиком. Средняя потребляемая мощность регулируется путем изменения рабочего цикла. В помещении </w:t>
      </w:r>
      <w:r w:rsidR="00C63C3F" w:rsidRPr="005D5443">
        <w:rPr>
          <w:color w:val="000000" w:themeColor="text1"/>
          <w:szCs w:val="22"/>
          <w:lang w:val="ru-RU" w:eastAsia="ja-JP"/>
        </w:rPr>
        <w:t>устанавливается мощный передатчик, и для подавления стоячих волн в замкнутом пространстве предлагается разнесение за счет сдвига несущей с использованием нескольких частот. Разнесение за</w:t>
      </w:r>
      <w:r w:rsidR="0046166E" w:rsidRPr="005D5443">
        <w:rPr>
          <w:color w:val="000000" w:themeColor="text1"/>
          <w:szCs w:val="22"/>
          <w:lang w:val="ru-RU" w:eastAsia="ja-JP"/>
        </w:rPr>
        <w:t> </w:t>
      </w:r>
      <w:r w:rsidR="00C63C3F" w:rsidRPr="005D5443">
        <w:rPr>
          <w:color w:val="000000" w:themeColor="text1"/>
          <w:szCs w:val="22"/>
          <w:lang w:val="ru-RU" w:eastAsia="ja-JP"/>
        </w:rPr>
        <w:t>счет сдвига несущих эффективно подавляет стоя</w:t>
      </w:r>
      <w:r w:rsidR="00120FA6" w:rsidRPr="005D5443">
        <w:rPr>
          <w:color w:val="000000" w:themeColor="text1"/>
          <w:szCs w:val="22"/>
          <w:lang w:val="ru-RU" w:eastAsia="ja-JP"/>
        </w:rPr>
        <w:t>ч</w:t>
      </w:r>
      <w:r w:rsidR="00C63C3F" w:rsidRPr="005D5443">
        <w:rPr>
          <w:color w:val="000000" w:themeColor="text1"/>
          <w:szCs w:val="22"/>
          <w:lang w:val="ru-RU" w:eastAsia="ja-JP"/>
        </w:rPr>
        <w:t>ие волны и создает приблизительно однородную плотность мощности в помещении.</w:t>
      </w:r>
    </w:p>
    <w:p w:rsidR="0081785D" w:rsidRPr="005D5443" w:rsidRDefault="0094038E" w:rsidP="006D545D">
      <w:pPr>
        <w:pStyle w:val="FigureNo"/>
        <w:rPr>
          <w:rFonts w:eastAsiaTheme="minorEastAsia"/>
          <w:lang w:val="ru-RU"/>
        </w:rPr>
      </w:pPr>
      <w:r w:rsidRPr="005D5443">
        <w:rPr>
          <w:rFonts w:eastAsiaTheme="minorEastAsia"/>
          <w:lang w:val="ru-RU"/>
        </w:rPr>
        <w:t>Рисунок</w:t>
      </w:r>
      <w:r w:rsidR="0081785D" w:rsidRPr="005D5443">
        <w:rPr>
          <w:rFonts w:eastAsiaTheme="minorEastAsia"/>
          <w:lang w:val="ru-RU"/>
        </w:rPr>
        <w:t xml:space="preserve"> 2.1.2 </w:t>
      </w:r>
    </w:p>
    <w:p w:rsidR="0081785D" w:rsidRPr="005D5443" w:rsidRDefault="0094038E" w:rsidP="006D545D">
      <w:pPr>
        <w:pStyle w:val="Figuretitle"/>
        <w:rPr>
          <w:rFonts w:eastAsiaTheme="minorEastAsia"/>
          <w:lang w:val="ru-RU"/>
        </w:rPr>
      </w:pPr>
      <w:r w:rsidRPr="005D5443">
        <w:rPr>
          <w:rFonts w:eastAsiaTheme="minorEastAsia"/>
          <w:lang w:val="ru-RU"/>
        </w:rPr>
        <w:t>Концепция беспроводной сети (освещение при помощи микроволн)</w:t>
      </w:r>
      <w:r w:rsidR="0081785D" w:rsidRPr="005D5443">
        <w:rPr>
          <w:lang w:val="ru-RU"/>
        </w:rPr>
        <w:t xml:space="preserve"> </w:t>
      </w:r>
      <w:r w:rsidR="0081785D" w:rsidRPr="005D5443">
        <w:rPr>
          <w:rFonts w:eastAsiaTheme="minorEastAsia"/>
          <w:lang w:val="ru-RU"/>
        </w:rPr>
        <w:t>[SAK 10]</w:t>
      </w:r>
    </w:p>
    <w:p w:rsidR="0081785D" w:rsidRPr="005D5443" w:rsidRDefault="004E4201" w:rsidP="0081785D">
      <w:pPr>
        <w:pStyle w:val="Figure"/>
        <w:rPr>
          <w:lang w:val="ru-RU"/>
        </w:rPr>
      </w:pPr>
      <w:r w:rsidRPr="005D5443">
        <w:rPr>
          <w:noProof/>
          <w:lang w:val="en-GB" w:eastAsia="zh-CN"/>
        </w:rPr>
        <w:drawing>
          <wp:inline distT="0" distB="0" distL="0" distR="0" wp14:anchorId="46858D52" wp14:editId="0C8B4CAC">
            <wp:extent cx="4457700" cy="226749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jpg"/>
                    <pic:cNvPicPr/>
                  </pic:nvPicPr>
                  <pic:blipFill rotWithShape="1">
                    <a:blip r:embed="rId17" cstate="print">
                      <a:extLst>
                        <a:ext uri="{28A0092B-C50C-407E-A947-70E740481C1C}">
                          <a14:useLocalDpi xmlns:a14="http://schemas.microsoft.com/office/drawing/2010/main" val="0"/>
                        </a:ext>
                      </a:extLst>
                    </a:blip>
                    <a:srcRect t="3876" b="73333"/>
                    <a:stretch/>
                  </pic:blipFill>
                  <pic:spPr bwMode="auto">
                    <a:xfrm>
                      <a:off x="0" y="0"/>
                      <a:ext cx="4461061" cy="2269200"/>
                    </a:xfrm>
                    <a:prstGeom prst="rect">
                      <a:avLst/>
                    </a:prstGeom>
                    <a:ln>
                      <a:noFill/>
                    </a:ln>
                    <a:extLst>
                      <a:ext uri="{53640926-AAD7-44D8-BBD7-CCE9431645EC}">
                        <a14:shadowObscured xmlns:a14="http://schemas.microsoft.com/office/drawing/2010/main"/>
                      </a:ext>
                    </a:extLst>
                  </pic:spPr>
                </pic:pic>
              </a:graphicData>
            </a:graphic>
          </wp:inline>
        </w:drawing>
      </w:r>
    </w:p>
    <w:p w:rsidR="00D13E5D" w:rsidRPr="005D5443" w:rsidRDefault="00D13E5D" w:rsidP="006D545D">
      <w:pPr>
        <w:pStyle w:val="Normalaftertitle"/>
        <w:rPr>
          <w:lang w:val="ru-RU"/>
        </w:rPr>
      </w:pPr>
      <w:r w:rsidRPr="005D5443">
        <w:rPr>
          <w:lang w:val="ru-RU"/>
        </w:rPr>
        <w:t xml:space="preserve">Японская компания предлагает промышленный датчик с </w:t>
      </w:r>
      <w:r w:rsidR="001B40A0" w:rsidRPr="005D5443">
        <w:rPr>
          <w:lang w:val="ru-RU"/>
        </w:rPr>
        <w:t>беспроводным</w:t>
      </w:r>
      <w:r w:rsidRPr="005D5443">
        <w:rPr>
          <w:lang w:val="ru-RU"/>
        </w:rPr>
        <w:t xml:space="preserve"> питанием </w:t>
      </w:r>
      <w:r w:rsidR="001B40A0" w:rsidRPr="005D5443">
        <w:rPr>
          <w:lang w:val="ru-RU"/>
        </w:rPr>
        <w:t>при использовании</w:t>
      </w:r>
      <w:r w:rsidRPr="005D5443">
        <w:rPr>
          <w:lang w:val="ru-RU"/>
        </w:rPr>
        <w:t xml:space="preserve"> WPT в </w:t>
      </w:r>
      <w:r w:rsidR="001B40A0" w:rsidRPr="005D5443">
        <w:rPr>
          <w:lang w:val="ru-RU"/>
        </w:rPr>
        <w:t>диапазоне</w:t>
      </w:r>
      <w:r w:rsidRPr="005D5443">
        <w:rPr>
          <w:lang w:val="ru-RU"/>
        </w:rPr>
        <w:t xml:space="preserve"> 920 МГц [DEN 13]. Рабочее расстояние </w:t>
      </w:r>
      <w:r w:rsidR="001B40A0" w:rsidRPr="005D5443">
        <w:rPr>
          <w:lang w:val="ru-RU"/>
        </w:rPr>
        <w:t xml:space="preserve">для данного применения </w:t>
      </w:r>
      <w:r w:rsidRPr="005D5443">
        <w:rPr>
          <w:lang w:val="ru-RU"/>
        </w:rPr>
        <w:t xml:space="preserve">составляет менее 5 м. КПД преобразования РЧ-DC – около 60%. </w:t>
      </w:r>
      <w:r w:rsidR="001B40A0" w:rsidRPr="005D5443">
        <w:rPr>
          <w:lang w:val="ru-RU"/>
        </w:rPr>
        <w:t xml:space="preserve">Эта </w:t>
      </w:r>
      <w:r w:rsidR="00707FF8" w:rsidRPr="005D5443">
        <w:rPr>
          <w:lang w:val="ru-RU"/>
        </w:rPr>
        <w:t xml:space="preserve">компания </w:t>
      </w:r>
      <w:r w:rsidRPr="005D5443">
        <w:rPr>
          <w:lang w:val="ru-RU"/>
        </w:rPr>
        <w:t>предлагает применять беспроводной датчик для измерений в высокотемпературных средах (85</w:t>
      </w:r>
      <w:r w:rsidR="00707FF8" w:rsidRPr="005D5443">
        <w:rPr>
          <w:lang w:val="ru-RU"/>
        </w:rPr>
        <w:t>–</w:t>
      </w:r>
      <w:r w:rsidRPr="005D5443">
        <w:rPr>
          <w:lang w:val="ru-RU"/>
        </w:rPr>
        <w:t>120</w:t>
      </w:r>
      <w:r w:rsidR="00707FF8" w:rsidRPr="005D5443">
        <w:rPr>
          <w:lang w:val="ru-RU"/>
        </w:rPr>
        <w:t xml:space="preserve"> </w:t>
      </w:r>
      <w:r w:rsidRPr="005D5443">
        <w:rPr>
          <w:lang w:val="ru-RU"/>
        </w:rPr>
        <w:t xml:space="preserve">°C), на вращающихся или движущихся объектах и в </w:t>
      </w:r>
      <w:r w:rsidR="00707FF8" w:rsidRPr="005D5443">
        <w:rPr>
          <w:lang w:val="ru-RU"/>
        </w:rPr>
        <w:t>неблагоприятных</w:t>
      </w:r>
      <w:r w:rsidRPr="005D5443">
        <w:rPr>
          <w:lang w:val="ru-RU"/>
        </w:rPr>
        <w:t xml:space="preserve"> условиях</w:t>
      </w:r>
      <w:r w:rsidR="00120FA6" w:rsidRPr="005D5443">
        <w:rPr>
          <w:lang w:val="ru-RU"/>
        </w:rPr>
        <w:t>,</w:t>
      </w:r>
      <w:r w:rsidRPr="005D5443">
        <w:rPr>
          <w:lang w:val="ru-RU"/>
        </w:rPr>
        <w:t xml:space="preserve"> например под открытым небом, в </w:t>
      </w:r>
      <w:r w:rsidR="00707FF8" w:rsidRPr="005D5443">
        <w:rPr>
          <w:lang w:val="ru-RU"/>
        </w:rPr>
        <w:t>морской среде</w:t>
      </w:r>
      <w:r w:rsidRPr="005D5443">
        <w:rPr>
          <w:lang w:val="ru-RU"/>
        </w:rPr>
        <w:t xml:space="preserve"> и</w:t>
      </w:r>
      <w:r w:rsidR="00587838" w:rsidRPr="005D5443">
        <w:rPr>
          <w:lang w:val="ru-RU"/>
        </w:rPr>
        <w:t> </w:t>
      </w:r>
      <w:r w:rsidRPr="005D5443">
        <w:rPr>
          <w:lang w:val="ru-RU"/>
        </w:rPr>
        <w:t>т.</w:t>
      </w:r>
      <w:r w:rsidR="00587838" w:rsidRPr="005D5443">
        <w:rPr>
          <w:lang w:val="ru-RU"/>
        </w:rPr>
        <w:t> </w:t>
      </w:r>
      <w:r w:rsidRPr="005D5443">
        <w:rPr>
          <w:lang w:val="ru-RU"/>
        </w:rPr>
        <w:t xml:space="preserve">д. </w:t>
      </w:r>
      <w:r w:rsidR="00587838" w:rsidRPr="005D5443">
        <w:rPr>
          <w:lang w:val="ru-RU"/>
        </w:rPr>
        <w:t>В</w:t>
      </w:r>
      <w:r w:rsidR="00A4600E" w:rsidRPr="005D5443">
        <w:rPr>
          <w:lang w:val="ru-RU"/>
        </w:rPr>
        <w:t> </w:t>
      </w:r>
      <w:r w:rsidR="00587838" w:rsidRPr="005D5443">
        <w:rPr>
          <w:lang w:val="ru-RU"/>
        </w:rPr>
        <w:t xml:space="preserve">компании разработана высокоэффективная </w:t>
      </w:r>
      <w:r w:rsidRPr="005D5443">
        <w:rPr>
          <w:lang w:val="ru-RU"/>
        </w:rPr>
        <w:t>ректенн</w:t>
      </w:r>
      <w:r w:rsidR="00587838" w:rsidRPr="005D5443">
        <w:rPr>
          <w:lang w:val="ru-RU"/>
        </w:rPr>
        <w:t>а</w:t>
      </w:r>
      <w:r w:rsidRPr="005D5443">
        <w:rPr>
          <w:lang w:val="ru-RU"/>
        </w:rPr>
        <w:t xml:space="preserve">, КПД преобразования РЧ-DC которой составляет приблизительно 91,6% при 8 Вт, 2,45 ГГц и 7 Вт [FUR 13]. </w:t>
      </w:r>
    </w:p>
    <w:p w:rsidR="0081785D" w:rsidRPr="005D5443" w:rsidRDefault="00D13E5D" w:rsidP="00D13E5D">
      <w:pPr>
        <w:rPr>
          <w:szCs w:val="22"/>
          <w:lang w:val="ru-RU" w:eastAsia="ja-JP"/>
        </w:rPr>
      </w:pPr>
      <w:r w:rsidRPr="005D5443">
        <w:rPr>
          <w:szCs w:val="22"/>
          <w:lang w:val="ru-RU"/>
        </w:rPr>
        <w:lastRenderedPageBreak/>
        <w:t xml:space="preserve">В 2015 году в Японии предложили </w:t>
      </w:r>
      <w:r w:rsidR="00587838" w:rsidRPr="005D5443">
        <w:rPr>
          <w:szCs w:val="22"/>
          <w:lang w:val="ru-RU"/>
        </w:rPr>
        <w:t>применение беспроводного датчика</w:t>
      </w:r>
      <w:r w:rsidRPr="005D5443">
        <w:rPr>
          <w:szCs w:val="22"/>
          <w:lang w:val="ru-RU"/>
        </w:rPr>
        <w:t xml:space="preserve"> с использованием </w:t>
      </w:r>
      <w:r w:rsidR="00587838" w:rsidRPr="005D5443">
        <w:rPr>
          <w:szCs w:val="22"/>
          <w:lang w:val="ru-RU"/>
        </w:rPr>
        <w:t xml:space="preserve">дрона, то есть </w:t>
      </w:r>
      <w:r w:rsidRPr="005D5443">
        <w:rPr>
          <w:szCs w:val="22"/>
          <w:lang w:val="ru-RU"/>
        </w:rPr>
        <w:t>беспилотного летательного аппарата</w:t>
      </w:r>
      <w:r w:rsidR="00587838" w:rsidRPr="005D5443">
        <w:rPr>
          <w:szCs w:val="22"/>
          <w:lang w:val="ru-RU"/>
        </w:rPr>
        <w:t xml:space="preserve"> (БПЛА)</w:t>
      </w:r>
      <w:r w:rsidRPr="005D5443">
        <w:rPr>
          <w:szCs w:val="22"/>
          <w:lang w:val="ru-RU"/>
        </w:rPr>
        <w:t>. Одной из слабых сторон WPT является несоответствие между требуемой мощностью и размером системы WPT, в том числе между размером антенны и мощностью передаваем</w:t>
      </w:r>
      <w:r w:rsidR="00587838" w:rsidRPr="005D5443">
        <w:rPr>
          <w:szCs w:val="22"/>
          <w:lang w:val="ru-RU"/>
        </w:rPr>
        <w:t>ых радиоволн</w:t>
      </w:r>
      <w:r w:rsidRPr="005D5443">
        <w:rPr>
          <w:szCs w:val="22"/>
          <w:lang w:val="ru-RU"/>
        </w:rPr>
        <w:t xml:space="preserve">. С увеличением расстояния между передающей и приемной антеннами WPT </w:t>
      </w:r>
      <w:r w:rsidR="00587838" w:rsidRPr="005D5443">
        <w:rPr>
          <w:szCs w:val="22"/>
          <w:lang w:val="ru-RU"/>
        </w:rPr>
        <w:t xml:space="preserve">значение </w:t>
      </w:r>
      <w:r w:rsidRPr="005D5443">
        <w:rPr>
          <w:szCs w:val="22"/>
          <w:lang w:val="ru-RU"/>
        </w:rPr>
        <w:t xml:space="preserve">КПД луча становится ниже </w:t>
      </w:r>
      <w:r w:rsidR="00587838" w:rsidRPr="005D5443">
        <w:rPr>
          <w:szCs w:val="22"/>
          <w:lang w:val="ru-RU"/>
        </w:rPr>
        <w:t>уровня, ожидаемого пользователем</w:t>
      </w:r>
      <w:r w:rsidRPr="005D5443">
        <w:rPr>
          <w:szCs w:val="22"/>
          <w:lang w:val="ru-RU"/>
        </w:rPr>
        <w:t xml:space="preserve">. Это иногда происходит даже с </w:t>
      </w:r>
      <w:r w:rsidR="00587838" w:rsidRPr="005D5443">
        <w:rPr>
          <w:szCs w:val="22"/>
          <w:lang w:val="ru-RU"/>
        </w:rPr>
        <w:t>датчиками, получающими питание с помощью</w:t>
      </w:r>
      <w:r w:rsidRPr="005D5443">
        <w:rPr>
          <w:szCs w:val="22"/>
          <w:lang w:val="ru-RU"/>
        </w:rPr>
        <w:t xml:space="preserve"> WPT. Используя </w:t>
      </w:r>
      <w:r w:rsidR="00587838" w:rsidRPr="005D5443">
        <w:rPr>
          <w:szCs w:val="22"/>
          <w:lang w:val="ru-RU"/>
        </w:rPr>
        <w:t>дроны</w:t>
      </w:r>
      <w:r w:rsidRPr="005D5443">
        <w:rPr>
          <w:szCs w:val="22"/>
          <w:lang w:val="ru-RU"/>
        </w:rPr>
        <w:t xml:space="preserve">, можно сократить расстояние между передающей антенной и приемной антенной WPT, и </w:t>
      </w:r>
      <w:r w:rsidR="00587838" w:rsidRPr="005D5443">
        <w:rPr>
          <w:szCs w:val="22"/>
          <w:lang w:val="ru-RU"/>
        </w:rPr>
        <w:t>размер системы</w:t>
      </w:r>
      <w:r w:rsidRPr="005D5443">
        <w:rPr>
          <w:szCs w:val="22"/>
          <w:lang w:val="ru-RU"/>
        </w:rPr>
        <w:t xml:space="preserve"> WPT становится меньше, чем </w:t>
      </w:r>
      <w:r w:rsidR="00587838" w:rsidRPr="005D5443">
        <w:rPr>
          <w:szCs w:val="22"/>
          <w:lang w:val="ru-RU"/>
        </w:rPr>
        <w:t>при отсутствии дрона</w:t>
      </w:r>
      <w:r w:rsidRPr="005D5443">
        <w:rPr>
          <w:szCs w:val="22"/>
          <w:lang w:val="ru-RU"/>
        </w:rPr>
        <w:t xml:space="preserve">. Название предлагаемой системы WPT: "Беспроводная безбатарейная система </w:t>
      </w:r>
      <w:r w:rsidR="00587838" w:rsidRPr="005D5443">
        <w:rPr>
          <w:szCs w:val="22"/>
          <w:lang w:val="ru-RU"/>
        </w:rPr>
        <w:t xml:space="preserve">датчиков </w:t>
      </w:r>
      <w:r w:rsidRPr="005D5443">
        <w:rPr>
          <w:szCs w:val="22"/>
          <w:lang w:val="ru-RU"/>
        </w:rPr>
        <w:t xml:space="preserve">с применением </w:t>
      </w:r>
      <w:r w:rsidR="00587838" w:rsidRPr="005D5443">
        <w:rPr>
          <w:szCs w:val="22"/>
          <w:lang w:val="ru-RU"/>
        </w:rPr>
        <w:t>мультикоптера</w:t>
      </w:r>
      <w:r w:rsidRPr="005D5443">
        <w:rPr>
          <w:szCs w:val="22"/>
          <w:lang w:val="ru-RU"/>
        </w:rPr>
        <w:t>" (Multicopter Assisted Wireless Batteryless Sensing System, WBLS). Первый эксперимент был проведен в июле 2015 года в Университете Киото группой WiPoT (Киотский университет), организацией Mini-Surveyor Consortium и компанией Autonomous Control Systems Laboratory. СВЧ-энергия 5,8 ГГц, 8,74 Вт передавалась от антенной решетки 8</w:t>
      </w:r>
      <w:r w:rsidR="00587838" w:rsidRPr="005D5443">
        <w:rPr>
          <w:szCs w:val="22"/>
          <w:lang w:val="ru-RU"/>
        </w:rPr>
        <w:t> </w:t>
      </w:r>
      <w:r w:rsidRPr="005D5443">
        <w:rPr>
          <w:szCs w:val="22"/>
          <w:lang w:val="ru-RU"/>
        </w:rPr>
        <w:t>×</w:t>
      </w:r>
      <w:r w:rsidR="00587838" w:rsidRPr="005D5443">
        <w:rPr>
          <w:szCs w:val="22"/>
          <w:lang w:val="ru-RU"/>
        </w:rPr>
        <w:t> </w:t>
      </w:r>
      <w:r w:rsidRPr="005D5443">
        <w:rPr>
          <w:szCs w:val="22"/>
          <w:lang w:val="ru-RU"/>
        </w:rPr>
        <w:t xml:space="preserve">8 (21 дБи) </w:t>
      </w:r>
      <w:r w:rsidR="00587838" w:rsidRPr="005D5443">
        <w:rPr>
          <w:szCs w:val="22"/>
          <w:lang w:val="ru-RU"/>
        </w:rPr>
        <w:t xml:space="preserve">на дрон </w:t>
      </w:r>
      <w:r w:rsidRPr="005D5443">
        <w:rPr>
          <w:szCs w:val="22"/>
          <w:lang w:val="ru-RU"/>
        </w:rPr>
        <w:t xml:space="preserve">(мультикоптер), как показано на рисунке 2.1.3. Принимаемая и выпрямленная мощность </w:t>
      </w:r>
      <w:r w:rsidR="00587838" w:rsidRPr="005D5443">
        <w:rPr>
          <w:szCs w:val="22"/>
          <w:lang w:val="ru-RU"/>
        </w:rPr>
        <w:t xml:space="preserve">постоянного тока </w:t>
      </w:r>
      <w:r w:rsidRPr="005D5443">
        <w:rPr>
          <w:szCs w:val="22"/>
          <w:lang w:val="ru-RU"/>
        </w:rPr>
        <w:t xml:space="preserve">6,1 мВт использовалась для питания датчика. </w:t>
      </w:r>
      <w:r w:rsidR="00587838" w:rsidRPr="005D5443">
        <w:rPr>
          <w:szCs w:val="22"/>
          <w:lang w:val="ru-RU"/>
        </w:rPr>
        <w:t>Весьма перспективной</w:t>
      </w:r>
      <w:r w:rsidRPr="005D5443">
        <w:rPr>
          <w:szCs w:val="22"/>
          <w:lang w:val="ru-RU"/>
        </w:rPr>
        <w:t xml:space="preserve"> областью применения </w:t>
      </w:r>
      <w:r w:rsidR="00587838" w:rsidRPr="005D5443">
        <w:rPr>
          <w:szCs w:val="22"/>
          <w:lang w:val="ru-RU"/>
        </w:rPr>
        <w:t xml:space="preserve">системы </w:t>
      </w:r>
      <w:r w:rsidRPr="005D5443">
        <w:rPr>
          <w:szCs w:val="22"/>
          <w:lang w:val="ru-RU"/>
        </w:rPr>
        <w:t xml:space="preserve">WBLS с </w:t>
      </w:r>
      <w:r w:rsidR="00587838" w:rsidRPr="005D5443">
        <w:rPr>
          <w:szCs w:val="22"/>
          <w:lang w:val="ru-RU"/>
        </w:rPr>
        <w:t>помощью мультикоптеров</w:t>
      </w:r>
      <w:r w:rsidRPr="005D5443">
        <w:rPr>
          <w:szCs w:val="22"/>
          <w:lang w:val="ru-RU"/>
        </w:rPr>
        <w:t xml:space="preserve"> является служба спасения, датчики с</w:t>
      </w:r>
      <w:r w:rsidR="00587838" w:rsidRPr="005D5443">
        <w:rPr>
          <w:szCs w:val="22"/>
          <w:lang w:val="ru-RU"/>
        </w:rPr>
        <w:t> </w:t>
      </w:r>
      <w:r w:rsidRPr="005D5443">
        <w:rPr>
          <w:szCs w:val="22"/>
          <w:lang w:val="ru-RU"/>
        </w:rPr>
        <w:t>WPT</w:t>
      </w:r>
      <w:r w:rsidR="00587838" w:rsidRPr="005D5443">
        <w:rPr>
          <w:szCs w:val="22"/>
          <w:lang w:val="ru-RU"/>
        </w:rPr>
        <w:noBreakHyphen/>
      </w:r>
      <w:r w:rsidRPr="005D5443">
        <w:rPr>
          <w:szCs w:val="22"/>
          <w:lang w:val="ru-RU"/>
        </w:rPr>
        <w:t>питанием в жерлах вулканов, проверка инфраструктурных сооружений (мосты, туннели) и</w:t>
      </w:r>
      <w:r w:rsidR="00587838" w:rsidRPr="005D5443">
        <w:rPr>
          <w:szCs w:val="22"/>
          <w:lang w:val="ru-RU"/>
        </w:rPr>
        <w:t> </w:t>
      </w:r>
      <w:r w:rsidRPr="005D5443">
        <w:rPr>
          <w:szCs w:val="22"/>
          <w:lang w:val="ru-RU"/>
        </w:rPr>
        <w:t>т.</w:t>
      </w:r>
      <w:r w:rsidR="00587838" w:rsidRPr="005D5443">
        <w:rPr>
          <w:szCs w:val="22"/>
          <w:lang w:val="ru-RU"/>
        </w:rPr>
        <w:t> </w:t>
      </w:r>
      <w:r w:rsidRPr="005D5443">
        <w:rPr>
          <w:szCs w:val="22"/>
          <w:lang w:val="ru-RU"/>
        </w:rPr>
        <w:t>д.</w:t>
      </w:r>
      <w:r w:rsidR="0081785D" w:rsidRPr="005D5443">
        <w:rPr>
          <w:szCs w:val="22"/>
          <w:lang w:val="ru-RU" w:eastAsia="ja-JP"/>
        </w:rPr>
        <w:t xml:space="preserve"> </w:t>
      </w:r>
    </w:p>
    <w:p w:rsidR="0081785D" w:rsidRPr="005D5443" w:rsidRDefault="008D02C5" w:rsidP="0081785D">
      <w:pPr>
        <w:pStyle w:val="FigureNo"/>
        <w:rPr>
          <w:rFonts w:eastAsiaTheme="minorEastAsia"/>
          <w:lang w:val="ru-RU" w:eastAsia="ja-JP"/>
        </w:rPr>
      </w:pPr>
      <w:r w:rsidRPr="005D5443">
        <w:rPr>
          <w:rFonts w:eastAsiaTheme="minorEastAsia"/>
          <w:lang w:val="ru-RU" w:eastAsia="ja-JP"/>
        </w:rPr>
        <w:t>РИСУНОК</w:t>
      </w:r>
      <w:r w:rsidR="0081785D" w:rsidRPr="005D5443">
        <w:rPr>
          <w:rFonts w:eastAsiaTheme="minorEastAsia"/>
          <w:lang w:val="ru-RU" w:eastAsia="ja-JP"/>
        </w:rPr>
        <w:t xml:space="preserve"> 2.1.3</w:t>
      </w:r>
    </w:p>
    <w:p w:rsidR="0081785D" w:rsidRPr="005D5443" w:rsidRDefault="00584182" w:rsidP="0081785D">
      <w:pPr>
        <w:pStyle w:val="Figuretitle"/>
        <w:rPr>
          <w:rFonts w:eastAsiaTheme="minorEastAsia"/>
          <w:lang w:val="ru-RU" w:eastAsia="ja-JP"/>
        </w:rPr>
      </w:pPr>
      <w:r w:rsidRPr="005D5443">
        <w:rPr>
          <w:rFonts w:eastAsiaTheme="minorEastAsia"/>
          <w:lang w:val="ru-RU" w:eastAsia="ja-JP"/>
        </w:rPr>
        <w:t>Концепция использования системы</w:t>
      </w:r>
      <w:r w:rsidR="0081785D" w:rsidRPr="005D5443">
        <w:rPr>
          <w:rFonts w:eastAsiaTheme="minorEastAsia"/>
          <w:lang w:val="ru-RU" w:eastAsia="ja-JP"/>
        </w:rPr>
        <w:t xml:space="preserve"> WBLS </w:t>
      </w:r>
      <w:r w:rsidRPr="005D5443">
        <w:rPr>
          <w:rFonts w:eastAsiaTheme="minorEastAsia"/>
          <w:lang w:val="ru-RU" w:eastAsia="ja-JP"/>
        </w:rPr>
        <w:t>с помощью мультикоптеров</w:t>
      </w:r>
      <w:r w:rsidRPr="005D5443">
        <w:rPr>
          <w:rFonts w:eastAsiaTheme="minorEastAsia"/>
          <w:lang w:val="ru-RU" w:eastAsia="ja-JP"/>
        </w:rPr>
        <w:br/>
        <w:t>и ее демонстрация в Японии в июле 2015 года</w:t>
      </w:r>
    </w:p>
    <w:p w:rsidR="0081785D" w:rsidRPr="005D5443" w:rsidRDefault="005245B3" w:rsidP="0081785D">
      <w:pPr>
        <w:pStyle w:val="Figure"/>
        <w:rPr>
          <w:lang w:val="ru-RU" w:eastAsia="ja-JP"/>
        </w:rPr>
      </w:pPr>
      <w:r w:rsidRPr="005D5443">
        <w:rPr>
          <w:noProof/>
          <w:lang w:val="en-GB" w:eastAsia="zh-CN"/>
        </w:rPr>
        <w:drawing>
          <wp:inline distT="0" distB="0" distL="0" distR="0">
            <wp:extent cx="5501145" cy="3197246"/>
            <wp:effectExtent l="0" t="0" r="4445"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jpg"/>
                    <pic:cNvPicPr/>
                  </pic:nvPicPr>
                  <pic:blipFill rotWithShape="1">
                    <a:blip r:embed="rId18" cstate="print">
                      <a:extLst>
                        <a:ext uri="{28A0092B-C50C-407E-A947-70E740481C1C}">
                          <a14:useLocalDpi xmlns:a14="http://schemas.microsoft.com/office/drawing/2010/main" val="0"/>
                        </a:ext>
                      </a:extLst>
                    </a:blip>
                    <a:srcRect l="9889" t="6263" r="5742" b="59858"/>
                    <a:stretch/>
                  </pic:blipFill>
                  <pic:spPr bwMode="auto">
                    <a:xfrm>
                      <a:off x="0" y="0"/>
                      <a:ext cx="5500317" cy="3196765"/>
                    </a:xfrm>
                    <a:prstGeom prst="rect">
                      <a:avLst/>
                    </a:prstGeom>
                    <a:ln>
                      <a:noFill/>
                    </a:ln>
                    <a:extLst>
                      <a:ext uri="{53640926-AAD7-44D8-BBD7-CCE9431645EC}">
                        <a14:shadowObscured xmlns:a14="http://schemas.microsoft.com/office/drawing/2010/main"/>
                      </a:ext>
                    </a:extLst>
                  </pic:spPr>
                </pic:pic>
              </a:graphicData>
            </a:graphic>
          </wp:inline>
        </w:drawing>
      </w:r>
    </w:p>
    <w:p w:rsidR="0081785D" w:rsidRPr="005D5443" w:rsidRDefault="00925095" w:rsidP="00925095">
      <w:pPr>
        <w:pStyle w:val="Reftext"/>
        <w:ind w:left="1134" w:hanging="1134"/>
        <w:rPr>
          <w:sz w:val="20"/>
          <w:lang w:val="ru-RU"/>
        </w:rPr>
      </w:pPr>
      <w:r w:rsidRPr="005D5443">
        <w:rPr>
          <w:sz w:val="20"/>
          <w:lang w:val="ru-RU"/>
        </w:rPr>
        <w:t>[ICH 12]</w:t>
      </w:r>
      <w:r w:rsidR="0081785D" w:rsidRPr="005D5443">
        <w:rPr>
          <w:sz w:val="20"/>
          <w:lang w:val="ru-RU"/>
        </w:rPr>
        <w:tab/>
      </w:r>
      <w:r w:rsidR="00CC438B" w:rsidRPr="005D5443">
        <w:rPr>
          <w:sz w:val="20"/>
          <w:lang w:val="ru-RU"/>
        </w:rPr>
        <w:tab/>
      </w:r>
      <w:r w:rsidR="0081785D" w:rsidRPr="005D5443">
        <w:rPr>
          <w:sz w:val="20"/>
          <w:lang w:val="ru-RU"/>
        </w:rPr>
        <w:t xml:space="preserve">Ichihara, T., T. Mitani, and N. Shinohara, </w:t>
      </w:r>
      <w:r w:rsidR="00DE61C8" w:rsidRPr="005D5443">
        <w:rPr>
          <w:sz w:val="20"/>
          <w:lang w:val="ru-RU"/>
        </w:rPr>
        <w:t>"</w:t>
      </w:r>
      <w:r w:rsidR="0081785D" w:rsidRPr="005D5443">
        <w:rPr>
          <w:sz w:val="20"/>
          <w:lang w:val="ru-RU"/>
        </w:rPr>
        <w:t>Study on Intermittent Microwave Power Transmission to a</w:t>
      </w:r>
      <w:r w:rsidR="0046166E" w:rsidRPr="005D5443">
        <w:rPr>
          <w:sz w:val="20"/>
          <w:lang w:val="ru-RU"/>
        </w:rPr>
        <w:t> </w:t>
      </w:r>
      <w:r w:rsidR="0081785D" w:rsidRPr="005D5443">
        <w:rPr>
          <w:sz w:val="20"/>
          <w:lang w:val="ru-RU"/>
        </w:rPr>
        <w:t>ZigBee Device</w:t>
      </w:r>
      <w:r w:rsidR="00DE61C8" w:rsidRPr="005D5443">
        <w:rPr>
          <w:sz w:val="20"/>
          <w:lang w:val="ru-RU"/>
        </w:rPr>
        <w:t>"</w:t>
      </w:r>
      <w:r w:rsidR="0081785D" w:rsidRPr="005D5443">
        <w:rPr>
          <w:sz w:val="20"/>
          <w:lang w:val="ru-RU"/>
        </w:rPr>
        <w:t>, Proc. of 2012 IEEE MTT-S International Microwave Workshop Series on Innovative Wireless Power Transmission: Technologies, Systems, and</w:t>
      </w:r>
      <w:r w:rsidR="007C4976" w:rsidRPr="005D5443">
        <w:rPr>
          <w:sz w:val="20"/>
          <w:lang w:val="ru-RU"/>
        </w:rPr>
        <w:t> </w:t>
      </w:r>
      <w:r w:rsidR="0081785D" w:rsidRPr="005D5443">
        <w:rPr>
          <w:sz w:val="20"/>
          <w:lang w:val="ru-RU"/>
        </w:rPr>
        <w:t>Applications (IMWS-IWPT2012), pp. 209</w:t>
      </w:r>
      <w:r w:rsidR="0046166E" w:rsidRPr="005D5443">
        <w:rPr>
          <w:sz w:val="20"/>
          <w:lang w:val="ru-RU"/>
        </w:rPr>
        <w:noBreakHyphen/>
      </w:r>
      <w:r w:rsidR="0081785D" w:rsidRPr="005D5443">
        <w:rPr>
          <w:sz w:val="20"/>
          <w:lang w:val="ru-RU"/>
        </w:rPr>
        <w:t>212, 2012.</w:t>
      </w:r>
    </w:p>
    <w:p w:rsidR="0081785D" w:rsidRPr="005D5443" w:rsidRDefault="00925095" w:rsidP="00925095">
      <w:pPr>
        <w:pStyle w:val="Reftext"/>
        <w:ind w:left="1134" w:hanging="1134"/>
        <w:rPr>
          <w:sz w:val="20"/>
          <w:lang w:val="ru-RU"/>
        </w:rPr>
      </w:pPr>
      <w:r w:rsidRPr="005D5443">
        <w:rPr>
          <w:sz w:val="20"/>
          <w:lang w:val="ru-RU"/>
        </w:rPr>
        <w:t>[ITU 10]</w:t>
      </w:r>
      <w:r w:rsidR="0081785D" w:rsidRPr="005D5443">
        <w:rPr>
          <w:sz w:val="20"/>
          <w:lang w:val="ru-RU"/>
        </w:rPr>
        <w:tab/>
      </w:r>
      <w:r w:rsidRPr="005D5443">
        <w:rPr>
          <w:sz w:val="20"/>
          <w:lang w:val="ru-RU"/>
        </w:rPr>
        <w:tab/>
      </w:r>
      <w:r w:rsidR="00DE61C8" w:rsidRPr="005D5443">
        <w:rPr>
          <w:sz w:val="20"/>
          <w:lang w:val="ru-RU"/>
        </w:rPr>
        <w:t>"</w:t>
      </w:r>
      <w:r w:rsidR="0081785D" w:rsidRPr="005D5443">
        <w:rPr>
          <w:sz w:val="20"/>
          <w:lang w:val="ru-RU"/>
        </w:rPr>
        <w:t>Requirements for support of ubiquitous sensor network (USN) applications and services in the NGN environment.</w:t>
      </w:r>
      <w:r w:rsidR="00DE61C8" w:rsidRPr="005D5443">
        <w:rPr>
          <w:sz w:val="20"/>
          <w:lang w:val="ru-RU"/>
        </w:rPr>
        <w:t>"</w:t>
      </w:r>
      <w:r w:rsidR="0081785D" w:rsidRPr="005D5443">
        <w:rPr>
          <w:sz w:val="20"/>
          <w:lang w:val="ru-RU"/>
        </w:rPr>
        <w:t xml:space="preserve"> Recommendation ITU-T Y.2221 (2010).</w:t>
      </w:r>
    </w:p>
    <w:p w:rsidR="0081785D" w:rsidRPr="005D5443" w:rsidRDefault="00925095" w:rsidP="002E6313">
      <w:pPr>
        <w:pStyle w:val="Reftext"/>
        <w:ind w:left="1134" w:hanging="1134"/>
        <w:rPr>
          <w:sz w:val="20"/>
          <w:lang w:val="ru-RU"/>
        </w:rPr>
      </w:pPr>
      <w:r w:rsidRPr="005D5443">
        <w:rPr>
          <w:sz w:val="20"/>
          <w:lang w:val="ru-RU"/>
        </w:rPr>
        <w:t>[ITU 14]</w:t>
      </w:r>
      <w:r w:rsidRPr="005D5443">
        <w:rPr>
          <w:sz w:val="20"/>
          <w:lang w:val="ru-RU"/>
        </w:rPr>
        <w:tab/>
      </w:r>
      <w:r w:rsidR="0081785D" w:rsidRPr="005D5443">
        <w:rPr>
          <w:sz w:val="20"/>
          <w:lang w:val="ru-RU"/>
        </w:rPr>
        <w:tab/>
      </w:r>
      <w:r w:rsidR="00DE61C8" w:rsidRPr="005D5443">
        <w:rPr>
          <w:sz w:val="20"/>
          <w:lang w:val="ru-RU"/>
        </w:rPr>
        <w:t>"</w:t>
      </w:r>
      <w:r w:rsidR="0081785D" w:rsidRPr="005D5443">
        <w:rPr>
          <w:sz w:val="20"/>
          <w:lang w:val="ru-RU"/>
        </w:rPr>
        <w:t>Applications of Wireless Sensor Networks in Next Generation Networks,</w:t>
      </w:r>
      <w:r w:rsidR="00DE61C8" w:rsidRPr="005D5443">
        <w:rPr>
          <w:sz w:val="20"/>
          <w:lang w:val="ru-RU"/>
        </w:rPr>
        <w:t>"</w:t>
      </w:r>
      <w:r w:rsidR="002E6313" w:rsidRPr="005D5443">
        <w:rPr>
          <w:sz w:val="20"/>
          <w:lang w:val="ru-RU"/>
        </w:rPr>
        <w:t xml:space="preserve"> </w:t>
      </w:r>
      <w:r w:rsidR="0081785D" w:rsidRPr="005D5443">
        <w:rPr>
          <w:sz w:val="20"/>
          <w:lang w:val="ru-RU"/>
        </w:rPr>
        <w:t>ITU-T Technical Paper Y.2000 (2014).</w:t>
      </w:r>
    </w:p>
    <w:p w:rsidR="0081785D" w:rsidRPr="005D5443" w:rsidRDefault="00925095" w:rsidP="00925095">
      <w:pPr>
        <w:pStyle w:val="Reftext"/>
        <w:ind w:left="1134" w:hanging="1134"/>
        <w:rPr>
          <w:sz w:val="20"/>
          <w:lang w:val="ru-RU"/>
        </w:rPr>
      </w:pPr>
      <w:r w:rsidRPr="005D5443">
        <w:rPr>
          <w:sz w:val="20"/>
          <w:lang w:val="ru-RU"/>
        </w:rPr>
        <w:t>[DEN 13]</w:t>
      </w:r>
      <w:r w:rsidR="0081785D" w:rsidRPr="005D5443">
        <w:rPr>
          <w:sz w:val="20"/>
          <w:lang w:val="ru-RU"/>
        </w:rPr>
        <w:tab/>
        <w:t xml:space="preserve">DENGYO Corporation </w:t>
      </w:r>
      <w:hyperlink r:id="rId19" w:history="1">
        <w:r w:rsidR="0081785D" w:rsidRPr="005D5443">
          <w:rPr>
            <w:rStyle w:val="Hyperlink"/>
            <w:rFonts w:eastAsiaTheme="majorEastAsia"/>
            <w:sz w:val="20"/>
            <w:lang w:val="ru-RU"/>
          </w:rPr>
          <w:t>http://www.den-gyo.com/solution/solution10_b.html</w:t>
        </w:r>
      </w:hyperlink>
      <w:r w:rsidR="0081785D" w:rsidRPr="005D5443">
        <w:rPr>
          <w:sz w:val="20"/>
          <w:lang w:val="ru-RU"/>
        </w:rPr>
        <w:t xml:space="preserve"> (</w:t>
      </w:r>
      <w:r w:rsidR="007C4976" w:rsidRPr="005D5443">
        <w:rPr>
          <w:sz w:val="20"/>
          <w:lang w:val="ru-RU"/>
        </w:rPr>
        <w:t>на японском языке</w:t>
      </w:r>
      <w:r w:rsidR="0081785D" w:rsidRPr="005D5443">
        <w:rPr>
          <w:sz w:val="20"/>
          <w:lang w:val="ru-RU"/>
        </w:rPr>
        <w:t>).</w:t>
      </w:r>
    </w:p>
    <w:p w:rsidR="0081785D" w:rsidRPr="005D5443" w:rsidRDefault="00925095" w:rsidP="00925095">
      <w:pPr>
        <w:pStyle w:val="Reftext"/>
        <w:ind w:left="1134" w:hanging="1134"/>
        <w:rPr>
          <w:sz w:val="20"/>
          <w:lang w:val="ru-RU"/>
        </w:rPr>
      </w:pPr>
      <w:r w:rsidRPr="005D5443">
        <w:rPr>
          <w:sz w:val="20"/>
          <w:lang w:val="ru-RU"/>
        </w:rPr>
        <w:t>[FUR 13]</w:t>
      </w:r>
      <w:r w:rsidR="009B63D2" w:rsidRPr="005D5443">
        <w:rPr>
          <w:sz w:val="20"/>
          <w:lang w:val="ru-RU"/>
        </w:rPr>
        <w:tab/>
      </w:r>
      <w:r w:rsidR="0081785D" w:rsidRPr="005D5443">
        <w:rPr>
          <w:sz w:val="20"/>
          <w:lang w:val="ru-RU"/>
        </w:rPr>
        <w:tab/>
        <w:t>Furukawa, M., T. Minegishi, T. Ogawa, Y. Sato, P. Wang, H. Tonomura, M. Teramoto, and N.</w:t>
      </w:r>
      <w:r w:rsidR="007C4976" w:rsidRPr="005D5443">
        <w:rPr>
          <w:sz w:val="20"/>
          <w:lang w:val="ru-RU"/>
        </w:rPr>
        <w:t> </w:t>
      </w:r>
      <w:r w:rsidR="0081785D" w:rsidRPr="005D5443">
        <w:rPr>
          <w:sz w:val="20"/>
          <w:lang w:val="ru-RU"/>
        </w:rPr>
        <w:t xml:space="preserve">Shinohara, </w:t>
      </w:r>
      <w:r w:rsidR="00DE61C8" w:rsidRPr="005D5443">
        <w:rPr>
          <w:sz w:val="20"/>
          <w:lang w:val="ru-RU"/>
        </w:rPr>
        <w:t>"</w:t>
      </w:r>
      <w:r w:rsidR="0081785D" w:rsidRPr="005D5443">
        <w:rPr>
          <w:sz w:val="20"/>
          <w:lang w:val="ru-RU"/>
        </w:rPr>
        <w:t>Wireless Power Transmission to 10kW Output 2.4 GHz-band Rectenna Array for Electric Trucks Application</w:t>
      </w:r>
      <w:r w:rsidR="009B63D2" w:rsidRPr="005D5443">
        <w:rPr>
          <w:sz w:val="20"/>
          <w:lang w:val="ru-RU"/>
        </w:rPr>
        <w:t>"</w:t>
      </w:r>
      <w:r w:rsidR="0081785D" w:rsidRPr="005D5443">
        <w:rPr>
          <w:sz w:val="20"/>
          <w:lang w:val="ru-RU"/>
        </w:rPr>
        <w:t xml:space="preserve"> (</w:t>
      </w:r>
      <w:r w:rsidR="00CE5D8E" w:rsidRPr="005D5443">
        <w:rPr>
          <w:sz w:val="20"/>
          <w:lang w:val="ru-RU"/>
        </w:rPr>
        <w:t>на японском языке</w:t>
      </w:r>
      <w:r w:rsidR="0081785D" w:rsidRPr="005D5443">
        <w:rPr>
          <w:sz w:val="20"/>
          <w:lang w:val="ru-RU"/>
        </w:rPr>
        <w:t>), IEICE Technical Report, WPT2012-7, pp. 36-39, 2013.</w:t>
      </w:r>
    </w:p>
    <w:p w:rsidR="0081785D" w:rsidRPr="005D5443" w:rsidRDefault="00925095" w:rsidP="00925095">
      <w:pPr>
        <w:pStyle w:val="Reftext"/>
        <w:ind w:left="1134" w:hanging="1134"/>
        <w:rPr>
          <w:sz w:val="20"/>
          <w:lang w:val="ru-RU"/>
        </w:rPr>
      </w:pPr>
      <w:r w:rsidRPr="005D5443">
        <w:rPr>
          <w:sz w:val="20"/>
          <w:lang w:val="ru-RU"/>
        </w:rPr>
        <w:lastRenderedPageBreak/>
        <w:t>[MAE 13]</w:t>
      </w:r>
      <w:r w:rsidR="0081785D" w:rsidRPr="005D5443">
        <w:rPr>
          <w:sz w:val="20"/>
          <w:lang w:val="ru-RU"/>
        </w:rPr>
        <w:tab/>
        <w:t xml:space="preserve">Maehara, D., R. Akai, G.K. Tran, K. Sakaguchi, S. Sampei, K. Araki, and H. Iwai, </w:t>
      </w:r>
      <w:r w:rsidR="00DE61C8" w:rsidRPr="005D5443">
        <w:rPr>
          <w:sz w:val="20"/>
          <w:lang w:val="ru-RU"/>
        </w:rPr>
        <w:t>"</w:t>
      </w:r>
      <w:r w:rsidR="0081785D" w:rsidRPr="005D5443">
        <w:rPr>
          <w:sz w:val="20"/>
          <w:lang w:val="ru-RU"/>
        </w:rPr>
        <w:t>Experiment on</w:t>
      </w:r>
      <w:r w:rsidR="0046166E" w:rsidRPr="005D5443">
        <w:rPr>
          <w:sz w:val="20"/>
          <w:lang w:val="ru-RU"/>
        </w:rPr>
        <w:t> </w:t>
      </w:r>
      <w:r w:rsidR="0081785D" w:rsidRPr="005D5443">
        <w:rPr>
          <w:sz w:val="20"/>
          <w:lang w:val="ru-RU"/>
        </w:rPr>
        <w:t>Battery-less Sensor Activation via Multi-point Wireless Energy Transmission</w:t>
      </w:r>
      <w:r w:rsidR="00DE61C8" w:rsidRPr="005D5443">
        <w:rPr>
          <w:sz w:val="20"/>
          <w:lang w:val="ru-RU"/>
        </w:rPr>
        <w:t>"</w:t>
      </w:r>
      <w:r w:rsidR="0081785D" w:rsidRPr="005D5443">
        <w:rPr>
          <w:sz w:val="20"/>
          <w:lang w:val="ru-RU"/>
        </w:rPr>
        <w:t>, Proc. of 2013 IEEE 24th Annual Int. Sympo. On Personal, Indoor, and Mobile Radio Communications (PIMRC), pp. 2346</w:t>
      </w:r>
      <w:r w:rsidR="0046166E" w:rsidRPr="005D5443">
        <w:rPr>
          <w:sz w:val="20"/>
          <w:lang w:val="ru-RU"/>
        </w:rPr>
        <w:noBreakHyphen/>
      </w:r>
      <w:r w:rsidR="0081785D" w:rsidRPr="005D5443">
        <w:rPr>
          <w:sz w:val="20"/>
          <w:lang w:val="ru-RU"/>
        </w:rPr>
        <w:t>2350, 2013.</w:t>
      </w:r>
    </w:p>
    <w:p w:rsidR="0081785D" w:rsidRPr="005D5443" w:rsidRDefault="00925095" w:rsidP="00925095">
      <w:pPr>
        <w:pStyle w:val="Reftext"/>
        <w:ind w:left="1134" w:hanging="1134"/>
        <w:rPr>
          <w:sz w:val="20"/>
          <w:lang w:val="ru-RU"/>
        </w:rPr>
      </w:pPr>
      <w:r w:rsidRPr="005D5443">
        <w:rPr>
          <w:sz w:val="20"/>
          <w:lang w:val="ru-RU"/>
        </w:rPr>
        <w:t>[SAK 10]</w:t>
      </w:r>
      <w:r w:rsidR="0081785D" w:rsidRPr="005D5443">
        <w:rPr>
          <w:sz w:val="20"/>
          <w:lang w:val="ru-RU"/>
        </w:rPr>
        <w:tab/>
      </w:r>
      <w:r w:rsidR="0080704C" w:rsidRPr="005D5443">
        <w:rPr>
          <w:sz w:val="20"/>
          <w:lang w:val="ru-RU"/>
        </w:rPr>
        <w:tab/>
      </w:r>
      <w:r w:rsidR="0081785D" w:rsidRPr="005D5443">
        <w:rPr>
          <w:sz w:val="20"/>
          <w:lang w:val="ru-RU"/>
        </w:rPr>
        <w:t xml:space="preserve">Sakaguchi, K., R.P. Wicaksono, K. Mizutani, and T. Khanh, </w:t>
      </w:r>
      <w:r w:rsidR="00DE61C8" w:rsidRPr="005D5443">
        <w:rPr>
          <w:sz w:val="20"/>
          <w:lang w:val="ru-RU"/>
        </w:rPr>
        <w:t>"</w:t>
      </w:r>
      <w:r w:rsidR="0081785D" w:rsidRPr="005D5443">
        <w:rPr>
          <w:sz w:val="20"/>
          <w:lang w:val="ru-RU"/>
        </w:rPr>
        <w:t>Wireless Grid to Realize Ubiquitous Networks with Wireless Energy Supply</w:t>
      </w:r>
      <w:r w:rsidR="00A44C01" w:rsidRPr="005D5443">
        <w:rPr>
          <w:sz w:val="20"/>
          <w:lang w:val="ru-RU"/>
        </w:rPr>
        <w:t>"</w:t>
      </w:r>
      <w:r w:rsidR="0081785D" w:rsidRPr="005D5443">
        <w:rPr>
          <w:sz w:val="20"/>
          <w:lang w:val="ru-RU"/>
        </w:rPr>
        <w:t xml:space="preserve"> (</w:t>
      </w:r>
      <w:r w:rsidR="00CE5D8E" w:rsidRPr="005D5443">
        <w:rPr>
          <w:sz w:val="20"/>
          <w:lang w:val="ru-RU"/>
        </w:rPr>
        <w:t>на японском языке</w:t>
      </w:r>
      <w:r w:rsidR="0081785D" w:rsidRPr="005D5443">
        <w:rPr>
          <w:sz w:val="20"/>
          <w:lang w:val="ru-RU"/>
        </w:rPr>
        <w:t>), IEICE Tech. Report, Vol. 109, No. 442.</w:t>
      </w:r>
    </w:p>
    <w:p w:rsidR="0081785D" w:rsidRPr="005D5443" w:rsidRDefault="001E7840" w:rsidP="00BE5716">
      <w:pPr>
        <w:pStyle w:val="Heading2"/>
        <w:rPr>
          <w:lang w:val="ru-RU" w:eastAsia="ja-JP"/>
        </w:rPr>
      </w:pPr>
      <w:bookmarkStart w:id="27" w:name="_Toc453840342"/>
      <w:bookmarkStart w:id="28" w:name="_Toc461200696"/>
      <w:bookmarkStart w:id="29" w:name="_Toc461200851"/>
      <w:bookmarkStart w:id="30" w:name="_Toc461200957"/>
      <w:bookmarkStart w:id="31" w:name="_Toc461457400"/>
      <w:bookmarkStart w:id="32" w:name="_Toc500504814"/>
      <w:r w:rsidRPr="005D5443">
        <w:rPr>
          <w:lang w:val="ru-RU" w:eastAsia="ja-JP"/>
        </w:rPr>
        <w:t>2.2</w:t>
      </w:r>
      <w:r w:rsidRPr="005D5443">
        <w:rPr>
          <w:lang w:val="ru-RU" w:eastAsia="ja-JP"/>
        </w:rPr>
        <w:tab/>
      </w:r>
      <w:r w:rsidR="007A5792" w:rsidRPr="005D5443">
        <w:rPr>
          <w:lang w:val="ru-RU" w:eastAsia="ja-JP"/>
        </w:rPr>
        <w:t xml:space="preserve">Беспроводное </w:t>
      </w:r>
      <w:r w:rsidR="007A5792" w:rsidRPr="005D5443">
        <w:rPr>
          <w:lang w:val="ru-RU"/>
        </w:rPr>
        <w:t>зарядное</w:t>
      </w:r>
      <w:r w:rsidR="007A5792" w:rsidRPr="005D5443">
        <w:rPr>
          <w:lang w:val="ru-RU" w:eastAsia="ja-JP"/>
        </w:rPr>
        <w:t xml:space="preserve"> устройство для мобильных телефонов </w:t>
      </w:r>
      <w:r w:rsidR="0081785D" w:rsidRPr="005D5443">
        <w:rPr>
          <w:lang w:val="ru-RU" w:eastAsia="ja-JP"/>
        </w:rPr>
        <w:t>(App ID: a2)</w:t>
      </w:r>
      <w:bookmarkEnd w:id="27"/>
      <w:bookmarkEnd w:id="28"/>
      <w:bookmarkEnd w:id="29"/>
      <w:bookmarkEnd w:id="30"/>
      <w:bookmarkEnd w:id="31"/>
      <w:bookmarkEnd w:id="32"/>
    </w:p>
    <w:p w:rsidR="0081785D" w:rsidRPr="005D5443" w:rsidRDefault="0081785D" w:rsidP="00BE5716">
      <w:pPr>
        <w:pStyle w:val="Heading3"/>
        <w:rPr>
          <w:color w:val="000000"/>
          <w:lang w:val="ru-RU" w:eastAsia="ja-JP"/>
        </w:rPr>
      </w:pPr>
      <w:bookmarkStart w:id="33" w:name="_Toc453840343"/>
      <w:bookmarkStart w:id="34" w:name="_Toc461200697"/>
      <w:bookmarkStart w:id="35" w:name="_Toc461200852"/>
      <w:r w:rsidRPr="005D5443">
        <w:rPr>
          <w:lang w:val="ru-RU"/>
        </w:rPr>
        <w:t>2.</w:t>
      </w:r>
      <w:r w:rsidRPr="005D5443">
        <w:rPr>
          <w:lang w:val="ru-RU" w:eastAsia="ja-JP"/>
        </w:rPr>
        <w:t>2.1</w:t>
      </w:r>
      <w:r w:rsidRPr="005D5443">
        <w:rPr>
          <w:lang w:val="ru-RU"/>
        </w:rPr>
        <w:tab/>
      </w:r>
      <w:bookmarkEnd w:id="33"/>
      <w:bookmarkEnd w:id="34"/>
      <w:bookmarkEnd w:id="35"/>
      <w:r w:rsidR="007A5792" w:rsidRPr="005D5443">
        <w:rPr>
          <w:lang w:val="ru-RU" w:eastAsia="ja-JP"/>
        </w:rPr>
        <w:t xml:space="preserve">Разработки в </w:t>
      </w:r>
      <w:r w:rsidR="007A5792" w:rsidRPr="005D5443">
        <w:rPr>
          <w:lang w:val="ru-RU"/>
        </w:rPr>
        <w:t>Японии</w:t>
      </w:r>
    </w:p>
    <w:p w:rsidR="009615F5" w:rsidRPr="005D5443" w:rsidRDefault="009615F5" w:rsidP="009615F5">
      <w:pPr>
        <w:rPr>
          <w:szCs w:val="22"/>
          <w:lang w:val="ru-RU" w:eastAsia="ja-JP"/>
        </w:rPr>
      </w:pPr>
      <w:r w:rsidRPr="005D5443">
        <w:rPr>
          <w:szCs w:val="22"/>
          <w:lang w:val="ru-RU" w:eastAsia="ja-JP"/>
        </w:rPr>
        <w:t>Датчики подходят для использования WPT посредством радиоволн, потому что это очень маломощные устройства. Однако многие мобильные устройства работают от аккумуляторных батарей, и WPT должна обеспечить беспроводное электропитание или зарядку таких устройств. С</w:t>
      </w:r>
      <w:r w:rsidR="0046166E" w:rsidRPr="005D5443">
        <w:rPr>
          <w:szCs w:val="22"/>
          <w:lang w:val="ru-RU" w:eastAsia="ja-JP"/>
        </w:rPr>
        <w:t> </w:t>
      </w:r>
      <w:r w:rsidRPr="005D5443">
        <w:rPr>
          <w:szCs w:val="22"/>
          <w:lang w:val="ru-RU" w:eastAsia="ja-JP"/>
        </w:rPr>
        <w:t>этой целью в конце 1990-х годов была предложена концепция "повсеместно распространенного источника энергии (</w:t>
      </w:r>
      <w:r w:rsidRPr="005D5443">
        <w:rPr>
          <w:szCs w:val="22"/>
          <w:lang w:val="ru-RU"/>
        </w:rPr>
        <w:t>Ubiquitous Power Source,</w:t>
      </w:r>
      <w:r w:rsidRPr="005D5443">
        <w:rPr>
          <w:szCs w:val="22"/>
          <w:lang w:val="ru-RU" w:eastAsia="ja-JP"/>
        </w:rPr>
        <w:t xml:space="preserve"> UPS) [SHI 04] [SHI 05], основанная на том, что микроволны присутствуют повсюду и постоянно доступны для WPT. </w:t>
      </w:r>
    </w:p>
    <w:p w:rsidR="0081785D" w:rsidRPr="005D5443" w:rsidRDefault="009615F5" w:rsidP="009615F5">
      <w:pPr>
        <w:rPr>
          <w:bCs/>
          <w:szCs w:val="22"/>
          <w:lang w:val="ru-RU" w:eastAsia="ja-JP"/>
        </w:rPr>
      </w:pPr>
      <w:r w:rsidRPr="005D5443">
        <w:rPr>
          <w:szCs w:val="22"/>
          <w:lang w:val="ru-RU" w:eastAsia="ja-JP"/>
        </w:rPr>
        <w:t>Концепция UPS представлена на рисунке 2.2.1(а). Источник микроволновой энергии на частоте 2,45 ГГц (частоты, предназначенные для промышленного, научного и медицинского применени</w:t>
      </w:r>
      <w:r w:rsidR="007C4976" w:rsidRPr="005D5443">
        <w:rPr>
          <w:szCs w:val="22"/>
          <w:lang w:val="ru-RU" w:eastAsia="ja-JP"/>
        </w:rPr>
        <w:t>я</w:t>
      </w:r>
      <w:r w:rsidRPr="005D5443">
        <w:rPr>
          <w:szCs w:val="22"/>
          <w:lang w:val="ru-RU" w:eastAsia="ja-JP"/>
        </w:rPr>
        <w:t xml:space="preserve"> (ПНМ), находятся в диапазоне 2,40–2,50 ГГц) для зарядки мобильных телефонов расположен по контуру потолка. В помещении с UPS, обеспечиваемым посредством установленных по краям потолка антенн, вполне возможно создать однородную плотность СВЧ-энергии. В качестве передающих антенн используются щелевые антенны, что вызвано их небольшой стоимостью. По той же причине применяется стабилизированный по частоте магнетрон с регулируемой фазой. Однако, поскольку концепция UPS основана на "постоянно и повсеместно действующем беспроводном источнике энергии", его техническое решение ограничивается проблемами безопасности, связанными с длительным воздействием микроволн на человека.</w:t>
      </w:r>
      <w:r w:rsidRPr="005D5443">
        <w:rPr>
          <w:szCs w:val="22"/>
          <w:lang w:val="ru-RU"/>
        </w:rPr>
        <w:t xml:space="preserve"> При непрерывном воздействии на тело человека безопасным считается уровень ниже 1 мВт/см</w:t>
      </w:r>
      <w:r w:rsidRPr="005D5443">
        <w:rPr>
          <w:szCs w:val="22"/>
          <w:vertAlign w:val="superscript"/>
          <w:lang w:val="ru-RU"/>
        </w:rPr>
        <w:t>2</w:t>
      </w:r>
      <w:r w:rsidRPr="005D5443">
        <w:rPr>
          <w:szCs w:val="22"/>
          <w:lang w:val="ru-RU"/>
        </w:rPr>
        <w:t>.</w:t>
      </w:r>
      <w:r w:rsidRPr="005D5443">
        <w:rPr>
          <w:szCs w:val="22"/>
          <w:lang w:val="ru-RU" w:eastAsia="ja-JP"/>
        </w:rPr>
        <w:t xml:space="preserve"> Чтобы создать однородное СВЧ-излучение плотностью не более 1 мВт/см</w:t>
      </w:r>
      <w:r w:rsidRPr="005D5443">
        <w:rPr>
          <w:szCs w:val="22"/>
          <w:vertAlign w:val="superscript"/>
          <w:lang w:val="ru-RU" w:eastAsia="ja-JP"/>
        </w:rPr>
        <w:t>2</w:t>
      </w:r>
      <w:r w:rsidRPr="005D5443">
        <w:rPr>
          <w:szCs w:val="22"/>
          <w:lang w:val="ru-RU" w:eastAsia="ja-JP"/>
        </w:rPr>
        <w:t>, в экспериментальном помещении размером 5,8 × 4,3 м с помощью магнетрона передавалась мощность СВЧ приблизительно 150 Вт. Для обеспечения плотности мощности СВЧ-излучения не более 1 мВт/см</w:t>
      </w:r>
      <w:r w:rsidRPr="005D5443">
        <w:rPr>
          <w:szCs w:val="22"/>
          <w:vertAlign w:val="superscript"/>
          <w:lang w:val="ru-RU" w:eastAsia="ja-JP"/>
        </w:rPr>
        <w:t>2 </w:t>
      </w:r>
      <w:r w:rsidRPr="005D5443">
        <w:rPr>
          <w:szCs w:val="22"/>
          <w:lang w:val="ru-RU" w:eastAsia="ja-JP"/>
        </w:rPr>
        <w:t xml:space="preserve">также необходимы высокоэффективные ректенны. </w:t>
      </w:r>
      <w:r w:rsidRPr="005D5443">
        <w:rPr>
          <w:bCs/>
          <w:szCs w:val="22"/>
          <w:lang w:val="ru-RU"/>
        </w:rPr>
        <w:t>В</w:t>
      </w:r>
      <w:r w:rsidR="00CC438B" w:rsidRPr="005D5443">
        <w:rPr>
          <w:bCs/>
          <w:szCs w:val="22"/>
          <w:lang w:val="ru-RU"/>
        </w:rPr>
        <w:t> </w:t>
      </w:r>
      <w:r w:rsidRPr="005D5443">
        <w:rPr>
          <w:bCs/>
          <w:szCs w:val="22"/>
          <w:lang w:val="ru-RU"/>
        </w:rPr>
        <w:t xml:space="preserve">этих условиях был успешно проведен эксперимент по зарядке мобильных телефонов, как показано на рисунке </w:t>
      </w:r>
      <w:r w:rsidRPr="005D5443">
        <w:rPr>
          <w:bCs/>
          <w:szCs w:val="22"/>
          <w:lang w:val="ru-RU" w:eastAsia="ja-JP"/>
        </w:rPr>
        <w:t>2.2.1(b)</w:t>
      </w:r>
      <w:r w:rsidRPr="005D5443">
        <w:rPr>
          <w:bCs/>
          <w:szCs w:val="22"/>
          <w:lang w:val="ru-RU"/>
        </w:rPr>
        <w:t>.</w:t>
      </w:r>
      <w:r w:rsidRPr="005D5443">
        <w:rPr>
          <w:bCs/>
          <w:szCs w:val="22"/>
          <w:lang w:val="ru-RU" w:eastAsia="ja-JP"/>
        </w:rPr>
        <w:t xml:space="preserve"> Более того, в помещении с UPS можно пользоваться мобильным телефоном благодаря разнице между частотой СВЧ</w:t>
      </w:r>
      <w:r w:rsidRPr="005D5443">
        <w:rPr>
          <w:bCs/>
          <w:szCs w:val="22"/>
          <w:lang w:val="ru-RU" w:eastAsia="ja-JP"/>
        </w:rPr>
        <w:noBreakHyphen/>
        <w:t>питания 2,45 ГГц и частотами системы связи 1,9 ГГц.</w:t>
      </w:r>
    </w:p>
    <w:p w:rsidR="0081785D" w:rsidRPr="005D5443" w:rsidRDefault="009615F5" w:rsidP="0081785D">
      <w:pPr>
        <w:pStyle w:val="FigureNo"/>
        <w:rPr>
          <w:rFonts w:eastAsiaTheme="minorEastAsia"/>
          <w:lang w:val="ru-RU"/>
        </w:rPr>
      </w:pPr>
      <w:r w:rsidRPr="005D5443">
        <w:rPr>
          <w:rFonts w:eastAsiaTheme="minorEastAsia"/>
          <w:lang w:val="ru-RU"/>
        </w:rPr>
        <w:t>РИСУНОК</w:t>
      </w:r>
      <w:r w:rsidR="0081785D" w:rsidRPr="005D5443">
        <w:rPr>
          <w:rFonts w:eastAsiaTheme="minorEastAsia"/>
          <w:lang w:val="ru-RU"/>
        </w:rPr>
        <w:t xml:space="preserve"> 2.</w:t>
      </w:r>
      <w:r w:rsidR="0081785D" w:rsidRPr="005D5443">
        <w:rPr>
          <w:lang w:val="ru-RU"/>
        </w:rPr>
        <w:t>2</w:t>
      </w:r>
      <w:r w:rsidR="0081785D" w:rsidRPr="005D5443">
        <w:rPr>
          <w:rFonts w:eastAsiaTheme="minorEastAsia"/>
          <w:lang w:val="ru-RU"/>
        </w:rPr>
        <w:t>.</w:t>
      </w:r>
      <w:r w:rsidR="0081785D" w:rsidRPr="005D5443">
        <w:rPr>
          <w:lang w:val="ru-RU"/>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1785D" w:rsidRPr="005D5443" w:rsidTr="0081785D">
        <w:trPr>
          <w:trHeight w:val="507"/>
        </w:trPr>
        <w:tc>
          <w:tcPr>
            <w:tcW w:w="4814" w:type="dxa"/>
          </w:tcPr>
          <w:p w:rsidR="0081785D" w:rsidRPr="005D5443" w:rsidRDefault="00DA23A8" w:rsidP="00DA23A8">
            <w:pPr>
              <w:pStyle w:val="Figuretitle"/>
              <w:rPr>
                <w:lang w:val="ru-RU"/>
              </w:rPr>
            </w:pPr>
            <w:r w:rsidRPr="005D5443">
              <w:rPr>
                <w:lang w:val="ru-RU"/>
              </w:rPr>
              <w:t>a) Концепция "повсеместно распространенного источника энергии"</w:t>
            </w:r>
          </w:p>
        </w:tc>
        <w:tc>
          <w:tcPr>
            <w:tcW w:w="4815" w:type="dxa"/>
          </w:tcPr>
          <w:p w:rsidR="0081785D" w:rsidRPr="005D5443" w:rsidRDefault="0081785D" w:rsidP="00DA23A8">
            <w:pPr>
              <w:pStyle w:val="Figuretitle"/>
              <w:rPr>
                <w:lang w:val="ru-RU"/>
              </w:rPr>
            </w:pPr>
            <w:r w:rsidRPr="005D5443">
              <w:rPr>
                <w:lang w:val="ru-RU"/>
              </w:rPr>
              <w:t xml:space="preserve">b) </w:t>
            </w:r>
            <w:r w:rsidR="00DA23A8" w:rsidRPr="005D5443">
              <w:rPr>
                <w:lang w:val="ru-RU"/>
              </w:rPr>
              <w:t>Эксперимент по беспроводной зарядке</w:t>
            </w:r>
            <w:r w:rsidR="00DA23A8" w:rsidRPr="005D5443">
              <w:rPr>
                <w:lang w:val="ru-RU"/>
              </w:rPr>
              <w:br/>
              <w:t>мобильного телефона с использованием</w:t>
            </w:r>
            <w:r w:rsidRPr="005D5443">
              <w:rPr>
                <w:lang w:val="ru-RU"/>
              </w:rPr>
              <w:t xml:space="preserve"> UPS [SHI 04]</w:t>
            </w:r>
          </w:p>
        </w:tc>
      </w:tr>
      <w:tr w:rsidR="0081785D" w:rsidRPr="005D5443" w:rsidTr="0081785D">
        <w:tc>
          <w:tcPr>
            <w:tcW w:w="4814" w:type="dxa"/>
          </w:tcPr>
          <w:p w:rsidR="0081785D" w:rsidRPr="005D5443" w:rsidRDefault="00520E00" w:rsidP="0081785D">
            <w:pPr>
              <w:pStyle w:val="Figure"/>
              <w:rPr>
                <w:lang w:val="ru-RU"/>
              </w:rPr>
            </w:pPr>
            <w:r w:rsidRPr="005D5443">
              <w:rPr>
                <w:noProof/>
                <w:lang w:val="en-GB" w:eastAsia="zh-CN"/>
              </w:rPr>
              <w:drawing>
                <wp:inline distT="0" distB="0" distL="0" distR="0" wp14:anchorId="71601361" wp14:editId="0DD45E3D">
                  <wp:extent cx="2743980" cy="2143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jpg"/>
                          <pic:cNvPicPr/>
                        </pic:nvPicPr>
                        <pic:blipFill rotWithShape="1">
                          <a:blip r:embed="rId20" cstate="print">
                            <a:extLst>
                              <a:ext uri="{28A0092B-C50C-407E-A947-70E740481C1C}">
                                <a14:useLocalDpi xmlns:a14="http://schemas.microsoft.com/office/drawing/2010/main" val="0"/>
                              </a:ext>
                            </a:extLst>
                          </a:blip>
                          <a:srcRect l="6547" t="63950" r="54534" b="15405"/>
                          <a:stretch/>
                        </pic:blipFill>
                        <pic:spPr bwMode="auto">
                          <a:xfrm>
                            <a:off x="0" y="0"/>
                            <a:ext cx="2749944" cy="2147783"/>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tcPr>
          <w:p w:rsidR="0081785D" w:rsidRPr="005D5443" w:rsidRDefault="0081785D" w:rsidP="0081785D">
            <w:pPr>
              <w:pStyle w:val="Figure"/>
              <w:rPr>
                <w:lang w:val="ru-RU"/>
              </w:rPr>
            </w:pPr>
            <w:r w:rsidRPr="005D5443">
              <w:rPr>
                <w:noProof/>
                <w:lang w:val="en-GB" w:eastAsia="zh-CN"/>
              </w:rPr>
              <w:drawing>
                <wp:inline distT="0" distB="0" distL="0" distR="0" wp14:anchorId="272FF027" wp14:editId="751CBF2A">
                  <wp:extent cx="2606040" cy="2034540"/>
                  <wp:effectExtent l="0" t="0" r="381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6040" cy="2034540"/>
                          </a:xfrm>
                          <a:prstGeom prst="rect">
                            <a:avLst/>
                          </a:prstGeom>
                          <a:noFill/>
                          <a:ln>
                            <a:noFill/>
                          </a:ln>
                        </pic:spPr>
                      </pic:pic>
                    </a:graphicData>
                  </a:graphic>
                </wp:inline>
              </w:drawing>
            </w:r>
          </w:p>
        </w:tc>
      </w:tr>
    </w:tbl>
    <w:p w:rsidR="002B058C" w:rsidRPr="005D5443" w:rsidRDefault="002B058C" w:rsidP="00A861B2">
      <w:pPr>
        <w:rPr>
          <w:szCs w:val="22"/>
          <w:lang w:val="ru-RU" w:eastAsia="ja-JP"/>
        </w:rPr>
      </w:pPr>
    </w:p>
    <w:p w:rsidR="002B058C" w:rsidRPr="005D5443" w:rsidRDefault="002B058C">
      <w:pPr>
        <w:tabs>
          <w:tab w:val="clear" w:pos="794"/>
          <w:tab w:val="clear" w:pos="1191"/>
          <w:tab w:val="clear" w:pos="1588"/>
          <w:tab w:val="clear" w:pos="1985"/>
        </w:tabs>
        <w:overflowPunct/>
        <w:autoSpaceDE/>
        <w:autoSpaceDN/>
        <w:adjustRightInd/>
        <w:spacing w:before="0"/>
        <w:jc w:val="left"/>
        <w:textAlignment w:val="auto"/>
        <w:rPr>
          <w:szCs w:val="22"/>
          <w:lang w:val="ru-RU" w:eastAsia="ja-JP"/>
        </w:rPr>
      </w:pPr>
    </w:p>
    <w:p w:rsidR="00A861B2" w:rsidRPr="005D5443" w:rsidRDefault="00A861B2" w:rsidP="00A861B2">
      <w:pPr>
        <w:rPr>
          <w:szCs w:val="22"/>
          <w:lang w:val="ru-RU" w:eastAsia="ja-JP"/>
        </w:rPr>
      </w:pPr>
      <w:r w:rsidRPr="005D5443">
        <w:rPr>
          <w:szCs w:val="22"/>
          <w:lang w:val="ru-RU" w:eastAsia="ja-JP"/>
        </w:rPr>
        <w:lastRenderedPageBreak/>
        <w:t>В качестве расширения систем UPS полезно использовать фазированную антенную решетку для</w:t>
      </w:r>
      <w:r w:rsidR="0046166E" w:rsidRPr="005D5443">
        <w:rPr>
          <w:szCs w:val="22"/>
          <w:lang w:val="ru-RU" w:eastAsia="ja-JP"/>
        </w:rPr>
        <w:t> </w:t>
      </w:r>
      <w:r w:rsidRPr="005D5443">
        <w:rPr>
          <w:szCs w:val="22"/>
          <w:lang w:val="ru-RU" w:eastAsia="ja-JP"/>
        </w:rPr>
        <w:t>уменьшения общей излучаемой мощности и ненужного излучения в тех местах, где питание не</w:t>
      </w:r>
      <w:r w:rsidR="0046166E" w:rsidRPr="005D5443">
        <w:rPr>
          <w:szCs w:val="22"/>
          <w:lang w:val="ru-RU" w:eastAsia="ja-JP"/>
        </w:rPr>
        <w:t> </w:t>
      </w:r>
      <w:r w:rsidRPr="005D5443">
        <w:rPr>
          <w:szCs w:val="22"/>
          <w:lang w:val="ru-RU" w:eastAsia="ja-JP"/>
        </w:rPr>
        <w:t>требуется (рисунок</w:t>
      </w:r>
      <w:r w:rsidR="00E41855" w:rsidRPr="005D5443">
        <w:rPr>
          <w:szCs w:val="22"/>
          <w:lang w:val="ru-RU" w:eastAsia="ja-JP"/>
        </w:rPr>
        <w:t> </w:t>
      </w:r>
      <w:r w:rsidRPr="005D5443">
        <w:rPr>
          <w:szCs w:val="22"/>
          <w:lang w:val="ru-RU" w:eastAsia="ja-JP"/>
        </w:rPr>
        <w:t>2.2.2). Для направленного UPS, если плотность мощности вокруг устройства в</w:t>
      </w:r>
      <w:r w:rsidR="0046166E" w:rsidRPr="005D5443">
        <w:rPr>
          <w:szCs w:val="22"/>
          <w:lang w:val="ru-RU" w:eastAsia="ja-JP"/>
        </w:rPr>
        <w:t> </w:t>
      </w:r>
      <w:r w:rsidR="00E41855" w:rsidRPr="005D5443">
        <w:rPr>
          <w:szCs w:val="22"/>
          <w:lang w:val="ru-RU" w:eastAsia="ja-JP"/>
        </w:rPr>
        <w:t>таком</w:t>
      </w:r>
      <w:r w:rsidRPr="005D5443">
        <w:rPr>
          <w:szCs w:val="22"/>
          <w:lang w:val="ru-RU" w:eastAsia="ja-JP"/>
        </w:rPr>
        <w:t xml:space="preserve"> же </w:t>
      </w:r>
      <w:r w:rsidR="00E41855" w:rsidRPr="005D5443">
        <w:rPr>
          <w:szCs w:val="22"/>
          <w:lang w:val="ru-RU" w:eastAsia="ja-JP"/>
        </w:rPr>
        <w:t xml:space="preserve">по размерам </w:t>
      </w:r>
      <w:r w:rsidRPr="005D5443">
        <w:rPr>
          <w:szCs w:val="22"/>
          <w:lang w:val="ru-RU" w:eastAsia="ja-JP"/>
        </w:rPr>
        <w:t>помещении, что и для описанного выше эксперимента с UPS, должна составлять 1 мВт/см</w:t>
      </w:r>
      <w:r w:rsidRPr="005D5443">
        <w:rPr>
          <w:szCs w:val="22"/>
          <w:vertAlign w:val="superscript"/>
          <w:lang w:val="ru-RU" w:eastAsia="ja-JP"/>
        </w:rPr>
        <w:t>2</w:t>
      </w:r>
      <w:r w:rsidRPr="005D5443">
        <w:rPr>
          <w:szCs w:val="22"/>
          <w:lang w:val="ru-RU"/>
        </w:rPr>
        <w:t xml:space="preserve">, </w:t>
      </w:r>
      <w:r w:rsidRPr="005D5443">
        <w:rPr>
          <w:szCs w:val="22"/>
          <w:lang w:val="ru-RU" w:eastAsia="ja-JP"/>
        </w:rPr>
        <w:t xml:space="preserve">требуется мощность СВЧ-излучения всего 22 Вт (вместо 150 Вт для обычной системы UPS). Однако фазированная антенная решетка для промышленных </w:t>
      </w:r>
      <w:r w:rsidR="00E41855" w:rsidRPr="005D5443">
        <w:rPr>
          <w:szCs w:val="22"/>
          <w:lang w:val="ru-RU" w:eastAsia="ja-JP"/>
        </w:rPr>
        <w:t>применений</w:t>
      </w:r>
      <w:r w:rsidRPr="005D5443">
        <w:rPr>
          <w:szCs w:val="22"/>
          <w:lang w:val="ru-RU" w:eastAsia="ja-JP"/>
        </w:rPr>
        <w:t xml:space="preserve"> WPT и UPS обойдется слишком дорого. Ее</w:t>
      </w:r>
      <w:r w:rsidR="00E41855" w:rsidRPr="005D5443">
        <w:rPr>
          <w:szCs w:val="22"/>
          <w:lang w:val="ru-RU" w:eastAsia="ja-JP"/>
        </w:rPr>
        <w:t> </w:t>
      </w:r>
      <w:r w:rsidRPr="005D5443">
        <w:rPr>
          <w:szCs w:val="22"/>
          <w:lang w:val="ru-RU" w:eastAsia="ja-JP"/>
        </w:rPr>
        <w:t xml:space="preserve">стоимость определяется стоимостью компонентов, особенно фазовращателя. </w:t>
      </w:r>
    </w:p>
    <w:p w:rsidR="0081785D" w:rsidRPr="005D5443" w:rsidRDefault="00A861B2" w:rsidP="00A861B2">
      <w:pPr>
        <w:rPr>
          <w:szCs w:val="22"/>
          <w:lang w:val="ru-RU" w:eastAsia="ja-JP"/>
        </w:rPr>
      </w:pPr>
      <w:r w:rsidRPr="005D5443">
        <w:rPr>
          <w:szCs w:val="22"/>
          <w:lang w:val="ru-RU" w:eastAsia="ja-JP"/>
        </w:rPr>
        <w:t>Поэтому для уменьшения общей мощности СВЧ-излучения, необходимой для UPS</w:t>
      </w:r>
      <w:r w:rsidR="00E41855" w:rsidRPr="005D5443">
        <w:rPr>
          <w:szCs w:val="22"/>
          <w:lang w:val="ru-RU" w:eastAsia="ja-JP"/>
        </w:rPr>
        <w:t xml:space="preserve"> с меньшей стоимостью</w:t>
      </w:r>
      <w:r w:rsidR="005245B3" w:rsidRPr="005D5443">
        <w:rPr>
          <w:szCs w:val="22"/>
          <w:lang w:val="ru-RU" w:eastAsia="ja-JP"/>
        </w:rPr>
        <w:t>,</w:t>
      </w:r>
      <w:r w:rsidR="00E41855" w:rsidRPr="005D5443">
        <w:rPr>
          <w:szCs w:val="22"/>
          <w:lang w:val="ru-RU" w:eastAsia="ja-JP"/>
        </w:rPr>
        <w:t xml:space="preserve"> </w:t>
      </w:r>
      <w:r w:rsidRPr="005D5443">
        <w:rPr>
          <w:szCs w:val="22"/>
          <w:lang w:val="ru-RU" w:eastAsia="ja-JP"/>
        </w:rPr>
        <w:t>предлагаются системы без фазовращателя [HAS 11].</w:t>
      </w:r>
    </w:p>
    <w:p w:rsidR="0081785D" w:rsidRPr="005D5443" w:rsidRDefault="00C91609" w:rsidP="00D11C34">
      <w:pPr>
        <w:pStyle w:val="FigureNo"/>
        <w:rPr>
          <w:lang w:val="ru-RU"/>
        </w:rPr>
      </w:pPr>
      <w:r w:rsidRPr="005D5443">
        <w:rPr>
          <w:rFonts w:eastAsiaTheme="minorEastAsia"/>
          <w:lang w:val="ru-RU"/>
        </w:rPr>
        <w:t>РИСУНОК</w:t>
      </w:r>
      <w:r w:rsidR="0081785D" w:rsidRPr="005D5443">
        <w:rPr>
          <w:rFonts w:eastAsiaTheme="minorEastAsia"/>
          <w:lang w:val="ru-RU"/>
        </w:rPr>
        <w:t xml:space="preserve"> 2.</w:t>
      </w:r>
      <w:r w:rsidR="0081785D" w:rsidRPr="005D5443">
        <w:rPr>
          <w:lang w:val="ru-RU"/>
        </w:rPr>
        <w:t>2</w:t>
      </w:r>
      <w:r w:rsidR="0081785D" w:rsidRPr="005D5443">
        <w:rPr>
          <w:rFonts w:eastAsiaTheme="minorEastAsia"/>
          <w:lang w:val="ru-RU"/>
        </w:rPr>
        <w:t>.</w:t>
      </w:r>
      <w:r w:rsidR="0081785D" w:rsidRPr="005D5443">
        <w:rPr>
          <w:lang w:val="ru-RU"/>
        </w:rPr>
        <w:t>2</w:t>
      </w:r>
    </w:p>
    <w:p w:rsidR="0081785D" w:rsidRPr="005D5443" w:rsidRDefault="00C91609" w:rsidP="00D11C34">
      <w:pPr>
        <w:pStyle w:val="Figuretitle"/>
        <w:rPr>
          <w:rFonts w:eastAsiaTheme="minorEastAsia"/>
          <w:lang w:val="ru-RU"/>
        </w:rPr>
      </w:pPr>
      <w:r w:rsidRPr="005D5443">
        <w:rPr>
          <w:lang w:val="ru-RU"/>
        </w:rPr>
        <w:t>Современные системы</w:t>
      </w:r>
      <w:r w:rsidR="0081785D" w:rsidRPr="005D5443">
        <w:rPr>
          <w:lang w:val="ru-RU"/>
        </w:rPr>
        <w:t xml:space="preserve"> UPS </w:t>
      </w:r>
      <w:r w:rsidRPr="005D5443">
        <w:rPr>
          <w:lang w:val="ru-RU"/>
        </w:rPr>
        <w:t>по сравнению с будущими системами UPS,</w:t>
      </w:r>
      <w:r w:rsidRPr="005D5443">
        <w:rPr>
          <w:lang w:val="ru-RU"/>
        </w:rPr>
        <w:br/>
        <w:t>использующими фазированную антенную решетку</w:t>
      </w:r>
    </w:p>
    <w:p w:rsidR="0081785D" w:rsidRPr="005D5443" w:rsidRDefault="00EC3C0A" w:rsidP="0081785D">
      <w:pPr>
        <w:pStyle w:val="Figure"/>
        <w:rPr>
          <w:lang w:val="ru-RU"/>
        </w:rPr>
      </w:pPr>
      <w:r w:rsidRPr="005D5443">
        <w:rPr>
          <w:noProof/>
          <w:lang w:val="en-GB" w:eastAsia="zh-CN"/>
        </w:rPr>
        <w:drawing>
          <wp:inline distT="0" distB="0" distL="0" distR="0">
            <wp:extent cx="3727939" cy="2096086"/>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jpg"/>
                    <pic:cNvPicPr/>
                  </pic:nvPicPr>
                  <pic:blipFill rotWithShape="1">
                    <a:blip r:embed="rId22" cstate="print">
                      <a:extLst>
                        <a:ext uri="{28A0092B-C50C-407E-A947-70E740481C1C}">
                          <a14:useLocalDpi xmlns:a14="http://schemas.microsoft.com/office/drawing/2010/main" val="0"/>
                        </a:ext>
                      </a:extLst>
                    </a:blip>
                    <a:srcRect l="5208" t="4812" r="2777" b="72063"/>
                    <a:stretch/>
                  </pic:blipFill>
                  <pic:spPr bwMode="auto">
                    <a:xfrm>
                      <a:off x="0" y="0"/>
                      <a:ext cx="3727939" cy="2096086"/>
                    </a:xfrm>
                    <a:prstGeom prst="rect">
                      <a:avLst/>
                    </a:prstGeom>
                    <a:ln>
                      <a:noFill/>
                    </a:ln>
                    <a:extLst>
                      <a:ext uri="{53640926-AAD7-44D8-BBD7-CCE9431645EC}">
                        <a14:shadowObscured xmlns:a14="http://schemas.microsoft.com/office/drawing/2010/main"/>
                      </a:ext>
                    </a:extLst>
                  </pic:spPr>
                </pic:pic>
              </a:graphicData>
            </a:graphic>
          </wp:inline>
        </w:drawing>
      </w:r>
    </w:p>
    <w:p w:rsidR="0081785D" w:rsidRPr="005D5443" w:rsidRDefault="002B6409" w:rsidP="00BE5716">
      <w:pPr>
        <w:pStyle w:val="Normalaftertitle"/>
        <w:rPr>
          <w:lang w:val="ru-RU" w:eastAsia="ja-JP"/>
        </w:rPr>
      </w:pPr>
      <w:r w:rsidRPr="005D5443">
        <w:rPr>
          <w:lang w:val="ru-RU" w:eastAsia="ja-JP"/>
        </w:rPr>
        <w:t>Была также предложена система UPS для чрезвычайных ситуаций, и в 2009 году в Японии [MIT 10] был проведен эксперимент, рассмотренный в разделе 2.4. Иллюстрация экспериментальной системы показана на рисунке 2.2.3. Во всем мире ведется несколько научно-исследовательских проектов в области аварийных базовых станций для мобильных телефонов с применением воздушного шара или дирижабля. Однако</w:t>
      </w:r>
      <w:r w:rsidR="005245B3" w:rsidRPr="005D5443">
        <w:rPr>
          <w:lang w:val="ru-RU" w:eastAsia="ja-JP"/>
        </w:rPr>
        <w:t>,</w:t>
      </w:r>
      <w:r w:rsidRPr="005D5443">
        <w:rPr>
          <w:lang w:val="ru-RU" w:eastAsia="ja-JP"/>
        </w:rPr>
        <w:t xml:space="preserve"> даже если имеется</w:t>
      </w:r>
      <w:r w:rsidR="00D11C34" w:rsidRPr="005D5443">
        <w:rPr>
          <w:lang w:val="ru-RU" w:eastAsia="ja-JP"/>
        </w:rPr>
        <w:t xml:space="preserve"> </w:t>
      </w:r>
      <w:r w:rsidRPr="005D5443">
        <w:rPr>
          <w:lang w:val="ru-RU" w:eastAsia="ja-JP"/>
        </w:rPr>
        <w:t>базовая станция для мобильных телефонов, в случае чрезвычайной ситуации мобильный телефон не сможет работать без электроэнергии. Поэтому предлагается система UPS для чрезвычайных ситуаций, которая обеспечивает быстрое и</w:t>
      </w:r>
      <w:r w:rsidR="0046166E" w:rsidRPr="005D5443">
        <w:rPr>
          <w:lang w:val="ru-RU" w:eastAsia="ja-JP"/>
        </w:rPr>
        <w:t> </w:t>
      </w:r>
      <w:r w:rsidRPr="005D5443">
        <w:rPr>
          <w:lang w:val="ru-RU" w:eastAsia="ja-JP"/>
        </w:rPr>
        <w:t>периодическое восстановление питания с помощью беспроводной энергии. В эксперименте 2009 года мобильный телефон заряжался только с использованием беспроводной энергии, излучаемой с дирижабля.</w:t>
      </w:r>
    </w:p>
    <w:p w:rsidR="0081785D" w:rsidRPr="005D5443" w:rsidRDefault="002B6409" w:rsidP="00BE5716">
      <w:pPr>
        <w:pStyle w:val="FigureNo"/>
        <w:rPr>
          <w:lang w:val="ru-RU"/>
        </w:rPr>
      </w:pPr>
      <w:r w:rsidRPr="005D5443">
        <w:rPr>
          <w:rFonts w:eastAsiaTheme="minorEastAsia"/>
          <w:lang w:val="ru-RU"/>
        </w:rPr>
        <w:lastRenderedPageBreak/>
        <w:t>РИСУНОК</w:t>
      </w:r>
      <w:r w:rsidR="0081785D" w:rsidRPr="005D5443">
        <w:rPr>
          <w:rFonts w:eastAsiaTheme="minorEastAsia"/>
          <w:lang w:val="ru-RU"/>
        </w:rPr>
        <w:t xml:space="preserve"> 2.</w:t>
      </w:r>
      <w:r w:rsidR="0081785D" w:rsidRPr="005D5443">
        <w:rPr>
          <w:lang w:val="ru-RU"/>
        </w:rPr>
        <w:t>2</w:t>
      </w:r>
      <w:r w:rsidR="0081785D" w:rsidRPr="005D5443">
        <w:rPr>
          <w:rFonts w:eastAsiaTheme="minorEastAsia"/>
          <w:lang w:val="ru-RU"/>
        </w:rPr>
        <w:t>.</w:t>
      </w:r>
      <w:r w:rsidR="0081785D" w:rsidRPr="005D5443">
        <w:rPr>
          <w:lang w:val="ru-RU"/>
        </w:rPr>
        <w:t>3</w:t>
      </w:r>
    </w:p>
    <w:p w:rsidR="0081785D" w:rsidRPr="005D5443" w:rsidRDefault="009369F1" w:rsidP="00BE5716">
      <w:pPr>
        <w:pStyle w:val="Figuretitle"/>
        <w:rPr>
          <w:rFonts w:eastAsiaTheme="minorEastAsia"/>
          <w:lang w:val="ru-RU"/>
        </w:rPr>
      </w:pPr>
      <w:r w:rsidRPr="005D5443">
        <w:rPr>
          <w:lang w:val="ru-RU"/>
        </w:rPr>
        <w:t>Изображения</w:t>
      </w:r>
      <w:r w:rsidR="0081785D" w:rsidRPr="005D5443">
        <w:rPr>
          <w:lang w:val="ru-RU"/>
        </w:rPr>
        <w:t xml:space="preserve"> UPS </w:t>
      </w:r>
      <w:r w:rsidRPr="005D5443">
        <w:rPr>
          <w:lang w:val="ru-RU"/>
        </w:rPr>
        <w:t>для чрезвычайных ситуаций</w:t>
      </w:r>
      <w:r w:rsidRPr="005D5443">
        <w:rPr>
          <w:lang w:val="ru-RU"/>
        </w:rPr>
        <w:br/>
        <w:t>и фото эксперимента (2009 год)</w:t>
      </w:r>
    </w:p>
    <w:p w:rsidR="0081785D" w:rsidRPr="005D5443" w:rsidRDefault="0081785D" w:rsidP="0081785D">
      <w:pPr>
        <w:pStyle w:val="Figure"/>
        <w:rPr>
          <w:lang w:val="ru-RU"/>
        </w:rPr>
      </w:pPr>
      <w:r w:rsidRPr="005D5443">
        <w:rPr>
          <w:lang w:val="ru-RU"/>
        </w:rPr>
        <w:t xml:space="preserve"> </w:t>
      </w:r>
      <w:r w:rsidR="00FE7D9B" w:rsidRPr="005D5443">
        <w:rPr>
          <w:noProof/>
          <w:lang w:val="en-GB" w:eastAsia="zh-CN"/>
        </w:rPr>
        <w:drawing>
          <wp:inline distT="0" distB="0" distL="0" distR="0">
            <wp:extent cx="4276578" cy="1955754"/>
            <wp:effectExtent l="0" t="0" r="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jpg"/>
                    <pic:cNvPicPr/>
                  </pic:nvPicPr>
                  <pic:blipFill rotWithShape="1">
                    <a:blip r:embed="rId23" cstate="print">
                      <a:extLst>
                        <a:ext uri="{28A0092B-C50C-407E-A947-70E740481C1C}">
                          <a14:useLocalDpi xmlns:a14="http://schemas.microsoft.com/office/drawing/2010/main" val="0"/>
                        </a:ext>
                      </a:extLst>
                    </a:blip>
                    <a:srcRect l="5664" t="6046" r="5873" b="70698"/>
                    <a:stretch/>
                  </pic:blipFill>
                  <pic:spPr bwMode="auto">
                    <a:xfrm>
                      <a:off x="0" y="0"/>
                      <a:ext cx="4276578" cy="1955754"/>
                    </a:xfrm>
                    <a:prstGeom prst="rect">
                      <a:avLst/>
                    </a:prstGeom>
                    <a:ln>
                      <a:noFill/>
                    </a:ln>
                    <a:extLst>
                      <a:ext uri="{53640926-AAD7-44D8-BBD7-CCE9431645EC}">
                        <a14:shadowObscured xmlns:a14="http://schemas.microsoft.com/office/drawing/2010/main"/>
                      </a:ext>
                    </a:extLst>
                  </pic:spPr>
                </pic:pic>
              </a:graphicData>
            </a:graphic>
          </wp:inline>
        </w:drawing>
      </w:r>
    </w:p>
    <w:p w:rsidR="0081785D" w:rsidRPr="005D5443" w:rsidRDefault="0081785D" w:rsidP="0081785D">
      <w:pPr>
        <w:pStyle w:val="Heading3"/>
        <w:rPr>
          <w:szCs w:val="22"/>
          <w:lang w:val="ru-RU" w:eastAsia="ja-JP"/>
        </w:rPr>
      </w:pPr>
      <w:bookmarkStart w:id="36" w:name="_Toc453840344"/>
      <w:bookmarkStart w:id="37" w:name="_Toc461200698"/>
      <w:bookmarkStart w:id="38" w:name="_Toc461200853"/>
      <w:r w:rsidRPr="005D5443">
        <w:rPr>
          <w:szCs w:val="22"/>
          <w:lang w:val="ru-RU"/>
        </w:rPr>
        <w:t>2.</w:t>
      </w:r>
      <w:r w:rsidRPr="005D5443">
        <w:rPr>
          <w:szCs w:val="22"/>
          <w:lang w:val="ru-RU" w:eastAsia="ja-JP"/>
        </w:rPr>
        <w:t>2.2</w:t>
      </w:r>
      <w:r w:rsidRPr="005D5443">
        <w:rPr>
          <w:szCs w:val="22"/>
          <w:lang w:val="ru-RU"/>
        </w:rPr>
        <w:tab/>
      </w:r>
      <w:bookmarkEnd w:id="36"/>
      <w:bookmarkEnd w:id="37"/>
      <w:bookmarkEnd w:id="38"/>
      <w:r w:rsidR="0046166E" w:rsidRPr="005D5443">
        <w:rPr>
          <w:szCs w:val="22"/>
          <w:lang w:val="ru-RU" w:eastAsia="ja-JP"/>
        </w:rPr>
        <w:t>Разработки</w:t>
      </w:r>
      <w:r w:rsidR="003775E6" w:rsidRPr="005D5443">
        <w:rPr>
          <w:szCs w:val="22"/>
          <w:lang w:val="ru-RU" w:eastAsia="ja-JP"/>
        </w:rPr>
        <w:t xml:space="preserve"> в США</w:t>
      </w:r>
    </w:p>
    <w:p w:rsidR="003775E6" w:rsidRPr="005D5443" w:rsidRDefault="003775E6" w:rsidP="0081785D">
      <w:pPr>
        <w:rPr>
          <w:szCs w:val="22"/>
          <w:lang w:val="ru-RU" w:eastAsia="ja-JP"/>
        </w:rPr>
      </w:pPr>
      <w:r w:rsidRPr="005D5443">
        <w:rPr>
          <w:szCs w:val="22"/>
          <w:lang w:val="ru-RU" w:eastAsia="ja-JP"/>
        </w:rPr>
        <w:t>На технической конференции TechCrunch-2013, посвященной нарушениям в электропитании, американская компания представила промышленное беспроводное зарядное устройство для</w:t>
      </w:r>
      <w:r w:rsidR="00A4600E" w:rsidRPr="005D5443">
        <w:rPr>
          <w:szCs w:val="22"/>
          <w:lang w:val="ru-RU" w:eastAsia="ja-JP"/>
        </w:rPr>
        <w:t> </w:t>
      </w:r>
      <w:r w:rsidRPr="005D5443">
        <w:rPr>
          <w:szCs w:val="22"/>
          <w:lang w:val="ru-RU" w:eastAsia="ja-JP"/>
        </w:rPr>
        <w:t>мобильного телефона с использованием MPT, частота которой совпадает с частотой WiFi [AOL</w:t>
      </w:r>
      <w:r w:rsidR="0046166E" w:rsidRPr="005D5443">
        <w:rPr>
          <w:szCs w:val="22"/>
          <w:lang w:val="ru-RU" w:eastAsia="ja-JP"/>
        </w:rPr>
        <w:t> </w:t>
      </w:r>
      <w:r w:rsidRPr="005D5443">
        <w:rPr>
          <w:szCs w:val="22"/>
          <w:lang w:val="ru-RU" w:eastAsia="ja-JP"/>
        </w:rPr>
        <w:t>13]. Это устройство называется Cota и может доставлять 1 Вт мощности на расстояни</w:t>
      </w:r>
      <w:r w:rsidR="00D5627F" w:rsidRPr="005D5443">
        <w:rPr>
          <w:szCs w:val="22"/>
          <w:lang w:val="ru-RU" w:eastAsia="ja-JP"/>
        </w:rPr>
        <w:t>е</w:t>
      </w:r>
      <w:r w:rsidRPr="005D5443">
        <w:rPr>
          <w:szCs w:val="22"/>
          <w:lang w:val="ru-RU" w:eastAsia="ja-JP"/>
        </w:rPr>
        <w:t xml:space="preserve"> 30 футов (9,14 м). На конференции был показан iPhone 5 с дистанционной зарядкой от прототипа системы WPT. Данная компания заявила, что версия Cota для коммерческого производства будет готова к началу поставок в 2013–2014 годах, а версия для широкого потребления – к 2015 году. Другая американская компания в 2015 году приступает к выпуску беспроводного зарядного устройства для мобильных телефонов под названием Wattup. Оно использует две частоты: 2,4 ГГц (нелицензируемая полоса частот) для маломощной передачи через Bluetooth и 5,7–5,8 ГГц (нелицензируемая полоса частот для промышленного, научного и медицинского применения, ПНМ) для более мощной передачи.</w:t>
      </w:r>
    </w:p>
    <w:p w:rsidR="0081785D" w:rsidRPr="005D5443" w:rsidRDefault="00925095" w:rsidP="007E7587">
      <w:pPr>
        <w:pStyle w:val="Reftext"/>
        <w:keepLines/>
        <w:ind w:left="1134" w:hanging="1134"/>
        <w:rPr>
          <w:sz w:val="20"/>
          <w:lang w:val="ru-RU"/>
        </w:rPr>
      </w:pPr>
      <w:r w:rsidRPr="005D5443">
        <w:rPr>
          <w:sz w:val="20"/>
          <w:lang w:val="ru-RU"/>
        </w:rPr>
        <w:t>[AOL 13]</w:t>
      </w:r>
      <w:r w:rsidR="0081785D" w:rsidRPr="005D5443">
        <w:rPr>
          <w:sz w:val="20"/>
          <w:lang w:val="ru-RU"/>
        </w:rPr>
        <w:tab/>
        <w:t xml:space="preserve">Aol Tech. </w:t>
      </w:r>
      <w:hyperlink r:id="rId24" w:history="1">
        <w:r w:rsidR="0081785D" w:rsidRPr="005D5443">
          <w:rPr>
            <w:rStyle w:val="Hyperlink"/>
            <w:sz w:val="20"/>
            <w:lang w:val="ru-RU"/>
          </w:rPr>
          <w:t>http://techcrunch.com/2013/09/09/cota-by-ossia-wireless-power/</w:t>
        </w:r>
      </w:hyperlink>
      <w:r w:rsidR="0081785D" w:rsidRPr="005D5443">
        <w:rPr>
          <w:sz w:val="20"/>
          <w:lang w:val="ru-RU"/>
        </w:rPr>
        <w:t>.</w:t>
      </w:r>
    </w:p>
    <w:p w:rsidR="0081785D" w:rsidRPr="005D5443" w:rsidRDefault="00925095" w:rsidP="00925095">
      <w:pPr>
        <w:pStyle w:val="Reftext"/>
        <w:ind w:left="1134" w:hanging="1134"/>
        <w:rPr>
          <w:color w:val="000000"/>
          <w:sz w:val="20"/>
          <w:lang w:val="ru-RU" w:eastAsia="ja-JP"/>
        </w:rPr>
      </w:pPr>
      <w:r w:rsidRPr="005D5443">
        <w:rPr>
          <w:sz w:val="20"/>
          <w:lang w:val="ru-RU" w:eastAsia="ja-JP"/>
        </w:rPr>
        <w:t>[HAS 11]</w:t>
      </w:r>
      <w:r w:rsidR="0081785D" w:rsidRPr="005D5443">
        <w:rPr>
          <w:sz w:val="20"/>
          <w:lang w:val="ru-RU" w:eastAsia="ja-JP"/>
        </w:rPr>
        <w:tab/>
      </w:r>
      <w:r w:rsidR="0046166E" w:rsidRPr="005D5443">
        <w:rPr>
          <w:sz w:val="20"/>
          <w:lang w:val="ru-RU" w:eastAsia="ja-JP"/>
        </w:rPr>
        <w:tab/>
      </w:r>
      <w:r w:rsidR="0081785D" w:rsidRPr="005D5443">
        <w:rPr>
          <w:sz w:val="20"/>
          <w:lang w:val="ru-RU"/>
        </w:rPr>
        <w:t xml:space="preserve">Hashimoto, </w:t>
      </w:r>
      <w:r w:rsidR="0081785D" w:rsidRPr="005D5443">
        <w:rPr>
          <w:sz w:val="20"/>
          <w:lang w:val="ru-RU" w:eastAsia="ja-JP"/>
        </w:rPr>
        <w:t xml:space="preserve">K., </w:t>
      </w:r>
      <w:r w:rsidR="0081785D" w:rsidRPr="005D5443">
        <w:rPr>
          <w:sz w:val="20"/>
          <w:lang w:val="ru-RU"/>
        </w:rPr>
        <w:t>T</w:t>
      </w:r>
      <w:r w:rsidR="0081785D" w:rsidRPr="005D5443">
        <w:rPr>
          <w:sz w:val="20"/>
          <w:lang w:val="ru-RU" w:eastAsia="ja-JP"/>
        </w:rPr>
        <w:t>.</w:t>
      </w:r>
      <w:r w:rsidR="0081785D" w:rsidRPr="005D5443">
        <w:rPr>
          <w:sz w:val="20"/>
          <w:lang w:val="ru-RU"/>
        </w:rPr>
        <w:t xml:space="preserve"> Ishikawa, T</w:t>
      </w:r>
      <w:r w:rsidR="0081785D" w:rsidRPr="005D5443">
        <w:rPr>
          <w:sz w:val="20"/>
          <w:lang w:val="ru-RU" w:eastAsia="ja-JP"/>
        </w:rPr>
        <w:t>.</w:t>
      </w:r>
      <w:r w:rsidR="0081785D" w:rsidRPr="005D5443">
        <w:rPr>
          <w:sz w:val="20"/>
          <w:lang w:val="ru-RU"/>
        </w:rPr>
        <w:t xml:space="preserve"> Mitani, and </w:t>
      </w:r>
      <w:r w:rsidR="0081785D" w:rsidRPr="005D5443">
        <w:rPr>
          <w:bCs/>
          <w:sz w:val="20"/>
          <w:lang w:val="ru-RU"/>
        </w:rPr>
        <w:t>N</w:t>
      </w:r>
      <w:r w:rsidR="0081785D" w:rsidRPr="005D5443">
        <w:rPr>
          <w:bCs/>
          <w:sz w:val="20"/>
          <w:lang w:val="ru-RU" w:eastAsia="ja-JP"/>
        </w:rPr>
        <w:t>.</w:t>
      </w:r>
      <w:r w:rsidR="0081785D" w:rsidRPr="005D5443">
        <w:rPr>
          <w:bCs/>
          <w:sz w:val="20"/>
          <w:lang w:val="ru-RU"/>
        </w:rPr>
        <w:t xml:space="preserve"> Shinohar</w:t>
      </w:r>
      <w:r w:rsidR="0081785D" w:rsidRPr="005D5443">
        <w:rPr>
          <w:sz w:val="20"/>
          <w:lang w:val="ru-RU"/>
        </w:rPr>
        <w:t xml:space="preserve">a, </w:t>
      </w:r>
      <w:r w:rsidR="00DE61C8" w:rsidRPr="005D5443">
        <w:rPr>
          <w:sz w:val="20"/>
          <w:lang w:val="ru-RU"/>
        </w:rPr>
        <w:t>"</w:t>
      </w:r>
      <w:r w:rsidR="0081785D" w:rsidRPr="005D5443">
        <w:rPr>
          <w:sz w:val="20"/>
          <w:lang w:val="ru-RU"/>
        </w:rPr>
        <w:t>Improvement of a ubiquitous power source</w:t>
      </w:r>
      <w:r w:rsidR="00DE61C8" w:rsidRPr="005D5443">
        <w:rPr>
          <w:sz w:val="20"/>
          <w:lang w:val="ru-RU"/>
        </w:rPr>
        <w:t>"</w:t>
      </w:r>
      <w:r w:rsidR="0081785D" w:rsidRPr="005D5443">
        <w:rPr>
          <w:sz w:val="20"/>
          <w:lang w:val="ru-RU"/>
        </w:rPr>
        <w:t xml:space="preserve">, </w:t>
      </w:r>
      <w:r w:rsidR="0081785D" w:rsidRPr="005D5443">
        <w:rPr>
          <w:i/>
          <w:sz w:val="20"/>
          <w:lang w:val="ru-RU" w:eastAsia="ja-JP"/>
        </w:rPr>
        <w:t xml:space="preserve">Proc. of </w:t>
      </w:r>
      <w:r w:rsidR="0081785D" w:rsidRPr="005D5443">
        <w:rPr>
          <w:i/>
          <w:sz w:val="20"/>
          <w:lang w:val="ru-RU"/>
        </w:rPr>
        <w:t xml:space="preserve">International Union of Radio Science (URSI) General Assembly </w:t>
      </w:r>
      <w:r w:rsidR="0081785D" w:rsidRPr="005D5443">
        <w:rPr>
          <w:i/>
          <w:color w:val="000000"/>
          <w:sz w:val="20"/>
          <w:lang w:val="ru-RU"/>
        </w:rPr>
        <w:t>2011</w:t>
      </w:r>
      <w:r w:rsidR="0081785D" w:rsidRPr="005D5443">
        <w:rPr>
          <w:iCs/>
          <w:color w:val="000000"/>
          <w:sz w:val="20"/>
          <w:lang w:val="ru-RU"/>
        </w:rPr>
        <w:t>,</w:t>
      </w:r>
      <w:r w:rsidR="0081785D" w:rsidRPr="005D5443">
        <w:rPr>
          <w:i/>
          <w:color w:val="000000"/>
          <w:sz w:val="20"/>
          <w:lang w:val="ru-RU"/>
        </w:rPr>
        <w:t xml:space="preserve"> </w:t>
      </w:r>
      <w:r w:rsidR="0081785D" w:rsidRPr="005D5443">
        <w:rPr>
          <w:color w:val="000000"/>
          <w:sz w:val="20"/>
          <w:lang w:val="ru-RU"/>
        </w:rPr>
        <w:t>CD</w:t>
      </w:r>
      <w:r w:rsidR="006C6DA3" w:rsidRPr="005D5443">
        <w:rPr>
          <w:color w:val="000000"/>
          <w:sz w:val="20"/>
          <w:lang w:val="ru-RU"/>
        </w:rPr>
        <w:noBreakHyphen/>
      </w:r>
      <w:r w:rsidR="0081785D" w:rsidRPr="005D5443">
        <w:rPr>
          <w:color w:val="000000"/>
          <w:sz w:val="20"/>
          <w:lang w:val="ru-RU"/>
        </w:rPr>
        <w:t>ROM CHGBDJK-1.pdf</w:t>
      </w:r>
      <w:r w:rsidR="0081785D" w:rsidRPr="005D5443">
        <w:rPr>
          <w:color w:val="000000"/>
          <w:sz w:val="20"/>
          <w:lang w:val="ru-RU" w:eastAsia="ja-JP"/>
        </w:rPr>
        <w:t>, 2011.</w:t>
      </w:r>
    </w:p>
    <w:p w:rsidR="0081785D" w:rsidRPr="005D5443" w:rsidRDefault="00925095" w:rsidP="00925095">
      <w:pPr>
        <w:pStyle w:val="Reftext"/>
        <w:ind w:left="1134" w:hanging="1134"/>
        <w:rPr>
          <w:sz w:val="20"/>
          <w:lang w:val="ru-RU"/>
        </w:rPr>
      </w:pPr>
      <w:r w:rsidRPr="005D5443">
        <w:rPr>
          <w:sz w:val="20"/>
          <w:lang w:val="ru-RU"/>
        </w:rPr>
        <w:t>[MIT 10]</w:t>
      </w:r>
      <w:r w:rsidR="0081785D" w:rsidRPr="005D5443">
        <w:rPr>
          <w:sz w:val="20"/>
          <w:lang w:val="ru-RU"/>
        </w:rPr>
        <w:tab/>
      </w:r>
      <w:r w:rsidR="0046166E" w:rsidRPr="005D5443">
        <w:rPr>
          <w:sz w:val="20"/>
          <w:lang w:val="ru-RU"/>
        </w:rPr>
        <w:tab/>
      </w:r>
      <w:r w:rsidR="0081785D" w:rsidRPr="005D5443">
        <w:rPr>
          <w:sz w:val="20"/>
          <w:lang w:val="ru-RU"/>
        </w:rPr>
        <w:t>Mitani, T., H. Yamakawa, N. Shinohara, K. Hashimoto, S. Kawasaki, F. Takahashi, H.</w:t>
      </w:r>
      <w:r w:rsidR="006C6DA3" w:rsidRPr="005D5443">
        <w:rPr>
          <w:sz w:val="20"/>
          <w:lang w:val="ru-RU"/>
        </w:rPr>
        <w:t> </w:t>
      </w:r>
      <w:r w:rsidR="0081785D" w:rsidRPr="005D5443">
        <w:rPr>
          <w:sz w:val="20"/>
          <w:lang w:val="ru-RU"/>
        </w:rPr>
        <w:t>Yonekura, T.</w:t>
      </w:r>
      <w:r w:rsidR="0046166E" w:rsidRPr="005D5443">
        <w:rPr>
          <w:sz w:val="20"/>
          <w:lang w:val="ru-RU"/>
        </w:rPr>
        <w:t> </w:t>
      </w:r>
      <w:r w:rsidR="0081785D" w:rsidRPr="005D5443">
        <w:rPr>
          <w:sz w:val="20"/>
          <w:lang w:val="ru-RU"/>
        </w:rPr>
        <w:t xml:space="preserve">Hirano, T. Fujiwara, K. Nagano, H. Ueda, and M. Ando, </w:t>
      </w:r>
      <w:r w:rsidR="00DE61C8" w:rsidRPr="005D5443">
        <w:rPr>
          <w:sz w:val="20"/>
          <w:lang w:val="ru-RU"/>
        </w:rPr>
        <w:t>"</w:t>
      </w:r>
      <w:r w:rsidR="0081785D" w:rsidRPr="005D5443">
        <w:rPr>
          <w:sz w:val="20"/>
          <w:lang w:val="ru-RU"/>
        </w:rPr>
        <w:t>Demonstration Experiment of Microwave Power and Information Transmission from an Airship</w:t>
      </w:r>
      <w:r w:rsidR="00DE61C8" w:rsidRPr="005D5443">
        <w:rPr>
          <w:sz w:val="20"/>
          <w:lang w:val="ru-RU"/>
        </w:rPr>
        <w:t>"</w:t>
      </w:r>
      <w:r w:rsidR="0081785D" w:rsidRPr="005D5443">
        <w:rPr>
          <w:sz w:val="20"/>
          <w:lang w:val="ru-RU"/>
        </w:rPr>
        <w:t xml:space="preserve">, </w:t>
      </w:r>
      <w:r w:rsidR="0081785D" w:rsidRPr="005D5443">
        <w:rPr>
          <w:i/>
          <w:iCs/>
          <w:sz w:val="20"/>
          <w:lang w:val="ru-RU"/>
        </w:rPr>
        <w:t>Proc. of 2</w:t>
      </w:r>
      <w:r w:rsidR="0081785D" w:rsidRPr="005D5443">
        <w:rPr>
          <w:i/>
          <w:iCs/>
          <w:sz w:val="20"/>
          <w:vertAlign w:val="superscript"/>
          <w:lang w:val="ru-RU"/>
        </w:rPr>
        <w:t>nd</w:t>
      </w:r>
      <w:r w:rsidR="0081785D" w:rsidRPr="005D5443">
        <w:rPr>
          <w:i/>
          <w:iCs/>
          <w:sz w:val="20"/>
          <w:lang w:val="ru-RU"/>
        </w:rPr>
        <w:t xml:space="preserve"> International Symposium on Radio System and Space Plasma 2010</w:t>
      </w:r>
      <w:r w:rsidR="0081785D" w:rsidRPr="005D5443">
        <w:rPr>
          <w:iCs/>
          <w:sz w:val="20"/>
          <w:lang w:val="ru-RU"/>
        </w:rPr>
        <w:t>,</w:t>
      </w:r>
      <w:r w:rsidR="0081785D" w:rsidRPr="005D5443">
        <w:rPr>
          <w:sz w:val="20"/>
          <w:lang w:val="ru-RU"/>
        </w:rPr>
        <w:t xml:space="preserve"> pp. 157-160, 2010.</w:t>
      </w:r>
    </w:p>
    <w:p w:rsidR="0081785D" w:rsidRPr="005D5443" w:rsidRDefault="00925095" w:rsidP="002E6313">
      <w:pPr>
        <w:pStyle w:val="Reftext"/>
        <w:ind w:left="1134" w:hanging="1134"/>
        <w:rPr>
          <w:sz w:val="20"/>
          <w:lang w:val="ru-RU" w:eastAsia="ja-JP"/>
        </w:rPr>
      </w:pPr>
      <w:r w:rsidRPr="005D5443">
        <w:rPr>
          <w:sz w:val="20"/>
          <w:lang w:val="ru-RU" w:eastAsia="ja-JP"/>
        </w:rPr>
        <w:t>[SHI 04]</w:t>
      </w:r>
      <w:r w:rsidRPr="005D5443">
        <w:rPr>
          <w:sz w:val="20"/>
          <w:lang w:val="ru-RU" w:eastAsia="ja-JP"/>
        </w:rPr>
        <w:tab/>
      </w:r>
      <w:r w:rsidR="0081785D" w:rsidRPr="005D5443">
        <w:rPr>
          <w:sz w:val="20"/>
          <w:lang w:val="ru-RU" w:eastAsia="ja-JP"/>
        </w:rPr>
        <w:tab/>
      </w:r>
      <w:r w:rsidR="0081785D" w:rsidRPr="005D5443">
        <w:rPr>
          <w:sz w:val="20"/>
          <w:lang w:val="ru-RU"/>
        </w:rPr>
        <w:t>Shinohara</w:t>
      </w:r>
      <w:r w:rsidR="0081785D" w:rsidRPr="005D5443">
        <w:rPr>
          <w:sz w:val="20"/>
          <w:lang w:val="ru-RU" w:eastAsia="ja-JP"/>
        </w:rPr>
        <w:t>, N., H. Matsumoto, T. Mitani, H. Shibata, T. Adachi, K. Okada, K. Tomita, and K.</w:t>
      </w:r>
      <w:r w:rsidR="002E6313" w:rsidRPr="005D5443">
        <w:rPr>
          <w:sz w:val="20"/>
          <w:lang w:val="ru-RU" w:eastAsia="ja-JP"/>
        </w:rPr>
        <w:t> </w:t>
      </w:r>
      <w:r w:rsidR="0081785D" w:rsidRPr="005D5443">
        <w:rPr>
          <w:sz w:val="20"/>
          <w:lang w:val="ru-RU" w:eastAsia="ja-JP"/>
        </w:rPr>
        <w:t xml:space="preserve">Shinoda, </w:t>
      </w:r>
      <w:r w:rsidR="00DE61C8" w:rsidRPr="005D5443">
        <w:rPr>
          <w:sz w:val="20"/>
          <w:lang w:val="ru-RU"/>
        </w:rPr>
        <w:t>"</w:t>
      </w:r>
      <w:r w:rsidR="0081785D" w:rsidRPr="005D5443">
        <w:rPr>
          <w:sz w:val="20"/>
          <w:lang w:val="ru-RU" w:eastAsia="ja-JP"/>
        </w:rPr>
        <w:t xml:space="preserve">Experimental Study on </w:t>
      </w:r>
      <w:r w:rsidR="00DE61C8" w:rsidRPr="005D5443">
        <w:rPr>
          <w:sz w:val="20"/>
          <w:lang w:val="ru-RU"/>
        </w:rPr>
        <w:t>"</w:t>
      </w:r>
      <w:r w:rsidR="0081785D" w:rsidRPr="005D5443">
        <w:rPr>
          <w:sz w:val="20"/>
          <w:lang w:val="ru-RU" w:eastAsia="ja-JP"/>
        </w:rPr>
        <w:t>Wireless power Space</w:t>
      </w:r>
      <w:r w:rsidR="00DE61C8" w:rsidRPr="005D5443">
        <w:rPr>
          <w:sz w:val="20"/>
          <w:lang w:val="ru-RU"/>
        </w:rPr>
        <w:t>"</w:t>
      </w:r>
      <w:r w:rsidR="0081785D" w:rsidRPr="005D5443">
        <w:rPr>
          <w:sz w:val="20"/>
          <w:lang w:val="ru-RU" w:eastAsia="ja-JP"/>
        </w:rPr>
        <w:t xml:space="preserve"> </w:t>
      </w:r>
      <w:r w:rsidR="0081785D" w:rsidRPr="005D5443">
        <w:rPr>
          <w:bCs/>
          <w:color w:val="000000"/>
          <w:kern w:val="36"/>
          <w:sz w:val="20"/>
          <w:lang w:val="ru-RU" w:eastAsia="ja-JP"/>
        </w:rPr>
        <w:t>(</w:t>
      </w:r>
      <w:r w:rsidR="003775E6" w:rsidRPr="005D5443">
        <w:rPr>
          <w:bCs/>
          <w:color w:val="000000"/>
          <w:kern w:val="36"/>
          <w:sz w:val="20"/>
          <w:lang w:val="ru-RU" w:eastAsia="ja-JP"/>
        </w:rPr>
        <w:t>на японском языке</w:t>
      </w:r>
      <w:r w:rsidR="0081785D" w:rsidRPr="005D5443">
        <w:rPr>
          <w:bCs/>
          <w:color w:val="000000"/>
          <w:kern w:val="36"/>
          <w:sz w:val="20"/>
          <w:lang w:val="ru-RU" w:eastAsia="ja-JP"/>
        </w:rPr>
        <w:t>)</w:t>
      </w:r>
      <w:r w:rsidR="0081785D" w:rsidRPr="005D5443">
        <w:rPr>
          <w:sz w:val="20"/>
          <w:lang w:val="ru-RU" w:eastAsia="ja-JP"/>
        </w:rPr>
        <w:t>,</w:t>
      </w:r>
      <w:r w:rsidR="0081785D" w:rsidRPr="005D5443">
        <w:rPr>
          <w:i/>
          <w:sz w:val="20"/>
          <w:lang w:val="ru-RU" w:eastAsia="ja-JP"/>
        </w:rPr>
        <w:t xml:space="preserve"> IEICE Tech. Report, </w:t>
      </w:r>
      <w:r w:rsidR="0081785D" w:rsidRPr="005D5443">
        <w:rPr>
          <w:sz w:val="20"/>
          <w:lang w:val="ru-RU"/>
        </w:rPr>
        <w:t>S</w:t>
      </w:r>
      <w:r w:rsidR="0081785D" w:rsidRPr="005D5443">
        <w:rPr>
          <w:sz w:val="20"/>
          <w:lang w:val="ru-RU" w:eastAsia="ja-JP"/>
        </w:rPr>
        <w:t>PS</w:t>
      </w:r>
      <w:r w:rsidR="0081785D" w:rsidRPr="005D5443">
        <w:rPr>
          <w:sz w:val="20"/>
          <w:lang w:val="ru-RU"/>
        </w:rPr>
        <w:t>200</w:t>
      </w:r>
      <w:r w:rsidR="0081785D" w:rsidRPr="005D5443">
        <w:rPr>
          <w:sz w:val="20"/>
          <w:lang w:val="ru-RU" w:eastAsia="ja-JP"/>
        </w:rPr>
        <w:t>3</w:t>
      </w:r>
      <w:r w:rsidR="0081785D" w:rsidRPr="005D5443">
        <w:rPr>
          <w:sz w:val="20"/>
          <w:lang w:val="ru-RU"/>
        </w:rPr>
        <w:t>-</w:t>
      </w:r>
      <w:r w:rsidR="0081785D" w:rsidRPr="005D5443">
        <w:rPr>
          <w:sz w:val="20"/>
          <w:lang w:val="ru-RU" w:eastAsia="ja-JP"/>
        </w:rPr>
        <w:t>18</w:t>
      </w:r>
      <w:r w:rsidR="0081785D" w:rsidRPr="005D5443">
        <w:rPr>
          <w:sz w:val="20"/>
          <w:lang w:val="ru-RU"/>
        </w:rPr>
        <w:t xml:space="preserve">, pp. </w:t>
      </w:r>
      <w:r w:rsidR="0081785D" w:rsidRPr="005D5443">
        <w:rPr>
          <w:sz w:val="20"/>
          <w:lang w:val="ru-RU" w:eastAsia="ja-JP"/>
        </w:rPr>
        <w:t>47</w:t>
      </w:r>
      <w:r w:rsidR="0081785D" w:rsidRPr="005D5443">
        <w:rPr>
          <w:sz w:val="20"/>
          <w:lang w:val="ru-RU"/>
        </w:rPr>
        <w:t>-</w:t>
      </w:r>
      <w:r w:rsidR="0081785D" w:rsidRPr="005D5443">
        <w:rPr>
          <w:sz w:val="20"/>
          <w:lang w:val="ru-RU" w:eastAsia="ja-JP"/>
        </w:rPr>
        <w:t>53</w:t>
      </w:r>
      <w:r w:rsidR="0081785D" w:rsidRPr="005D5443">
        <w:rPr>
          <w:sz w:val="20"/>
          <w:lang w:val="ru-RU"/>
        </w:rPr>
        <w:t>, 200</w:t>
      </w:r>
      <w:r w:rsidR="0081785D" w:rsidRPr="005D5443">
        <w:rPr>
          <w:sz w:val="20"/>
          <w:lang w:val="ru-RU" w:eastAsia="ja-JP"/>
        </w:rPr>
        <w:t>4.</w:t>
      </w:r>
    </w:p>
    <w:p w:rsidR="003775E6" w:rsidRPr="005D5443" w:rsidRDefault="00925095" w:rsidP="00925095">
      <w:pPr>
        <w:pStyle w:val="Reftext"/>
        <w:ind w:left="1134" w:hanging="1134"/>
        <w:rPr>
          <w:sz w:val="20"/>
          <w:lang w:val="ru-RU" w:eastAsia="ja-JP"/>
        </w:rPr>
      </w:pPr>
      <w:r w:rsidRPr="005D5443">
        <w:rPr>
          <w:sz w:val="20"/>
          <w:lang w:val="ru-RU" w:eastAsia="ja-JP"/>
        </w:rPr>
        <w:t>[SHI 05]</w:t>
      </w:r>
      <w:r w:rsidRPr="005D5443">
        <w:rPr>
          <w:sz w:val="20"/>
          <w:lang w:val="ru-RU" w:eastAsia="ja-JP"/>
        </w:rPr>
        <w:tab/>
      </w:r>
      <w:r w:rsidR="0081785D" w:rsidRPr="005D5443">
        <w:rPr>
          <w:sz w:val="20"/>
          <w:lang w:val="ru-RU" w:eastAsia="ja-JP"/>
        </w:rPr>
        <w:tab/>
      </w:r>
      <w:r w:rsidR="0081785D" w:rsidRPr="005D5443">
        <w:rPr>
          <w:sz w:val="20"/>
          <w:lang w:val="ru-RU"/>
        </w:rPr>
        <w:t xml:space="preserve">Shinohara, </w:t>
      </w:r>
      <w:r w:rsidR="0081785D" w:rsidRPr="005D5443">
        <w:rPr>
          <w:sz w:val="20"/>
          <w:lang w:val="ru-RU" w:eastAsia="ja-JP"/>
        </w:rPr>
        <w:t xml:space="preserve">N., </w:t>
      </w:r>
      <w:r w:rsidR="0081785D" w:rsidRPr="005D5443">
        <w:rPr>
          <w:sz w:val="20"/>
          <w:lang w:val="ru-RU"/>
        </w:rPr>
        <w:t>T</w:t>
      </w:r>
      <w:r w:rsidR="0081785D" w:rsidRPr="005D5443">
        <w:rPr>
          <w:sz w:val="20"/>
          <w:lang w:val="ru-RU" w:eastAsia="ja-JP"/>
        </w:rPr>
        <w:t>.</w:t>
      </w:r>
      <w:r w:rsidR="0081785D" w:rsidRPr="005D5443">
        <w:rPr>
          <w:sz w:val="20"/>
          <w:lang w:val="ru-RU"/>
        </w:rPr>
        <w:t xml:space="preserve"> Mitani, and H</w:t>
      </w:r>
      <w:r w:rsidR="0081785D" w:rsidRPr="005D5443">
        <w:rPr>
          <w:sz w:val="20"/>
          <w:lang w:val="ru-RU" w:eastAsia="ja-JP"/>
        </w:rPr>
        <w:t>.</w:t>
      </w:r>
      <w:r w:rsidR="0081785D" w:rsidRPr="005D5443">
        <w:rPr>
          <w:sz w:val="20"/>
          <w:lang w:val="ru-RU"/>
        </w:rPr>
        <w:t xml:space="preserve"> Matsumoto, </w:t>
      </w:r>
      <w:r w:rsidR="00DE61C8" w:rsidRPr="005D5443">
        <w:rPr>
          <w:sz w:val="20"/>
          <w:lang w:val="ru-RU"/>
        </w:rPr>
        <w:t>"</w:t>
      </w:r>
      <w:r w:rsidR="0081785D" w:rsidRPr="005D5443">
        <w:rPr>
          <w:sz w:val="20"/>
          <w:lang w:val="ru-RU"/>
        </w:rPr>
        <w:t>Study on Ubiquitous Power Source with Microwave Power Transmission</w:t>
      </w:r>
      <w:r w:rsidR="00DE61C8" w:rsidRPr="005D5443">
        <w:rPr>
          <w:sz w:val="20"/>
          <w:lang w:val="ru-RU"/>
        </w:rPr>
        <w:t>"</w:t>
      </w:r>
      <w:r w:rsidR="0081785D" w:rsidRPr="005D5443">
        <w:rPr>
          <w:sz w:val="20"/>
          <w:lang w:val="ru-RU"/>
        </w:rPr>
        <w:t xml:space="preserve">, </w:t>
      </w:r>
      <w:r w:rsidR="0081785D" w:rsidRPr="005D5443">
        <w:rPr>
          <w:i/>
          <w:iCs/>
          <w:sz w:val="20"/>
          <w:lang w:val="ru-RU" w:eastAsia="ja-JP"/>
        </w:rPr>
        <w:t xml:space="preserve">Proc. of </w:t>
      </w:r>
      <w:r w:rsidR="0081785D" w:rsidRPr="005D5443">
        <w:rPr>
          <w:i/>
          <w:iCs/>
          <w:sz w:val="20"/>
          <w:lang w:val="ru-RU"/>
        </w:rPr>
        <w:t>International Union of Radio Science (URSI) General Assembly</w:t>
      </w:r>
      <w:r w:rsidR="0081785D" w:rsidRPr="005D5443">
        <w:rPr>
          <w:i/>
          <w:iCs/>
          <w:sz w:val="20"/>
          <w:lang w:val="ru-RU" w:eastAsia="ja-JP"/>
        </w:rPr>
        <w:t xml:space="preserve"> 2005</w:t>
      </w:r>
      <w:r w:rsidR="0081785D" w:rsidRPr="005D5443">
        <w:rPr>
          <w:i/>
          <w:iCs/>
          <w:color w:val="000000"/>
          <w:sz w:val="20"/>
          <w:lang w:val="ru-RU"/>
        </w:rPr>
        <w:t>,</w:t>
      </w:r>
      <w:r w:rsidR="0081785D" w:rsidRPr="005D5443">
        <w:rPr>
          <w:color w:val="000000"/>
          <w:sz w:val="20"/>
          <w:lang w:val="ru-RU"/>
        </w:rPr>
        <w:t xml:space="preserve"> </w:t>
      </w:r>
      <w:r w:rsidR="0081785D" w:rsidRPr="005D5443">
        <w:rPr>
          <w:color w:val="000000"/>
          <w:sz w:val="20"/>
          <w:lang w:val="ru-RU" w:eastAsia="ja-JP"/>
        </w:rPr>
        <w:t xml:space="preserve">CD-ROM </w:t>
      </w:r>
      <w:r w:rsidR="0081785D" w:rsidRPr="005D5443">
        <w:rPr>
          <w:sz w:val="20"/>
          <w:lang w:val="ru-RU"/>
        </w:rPr>
        <w:t>C07.5(01145).pdf</w:t>
      </w:r>
      <w:r w:rsidR="0081785D" w:rsidRPr="005D5443">
        <w:rPr>
          <w:sz w:val="20"/>
          <w:lang w:val="ru-RU" w:eastAsia="ja-JP"/>
        </w:rPr>
        <w:t>, 2005.</w:t>
      </w:r>
    </w:p>
    <w:p w:rsidR="0081785D" w:rsidRPr="005D5443" w:rsidRDefault="001E7840" w:rsidP="0081785D">
      <w:pPr>
        <w:pStyle w:val="Heading2"/>
        <w:rPr>
          <w:szCs w:val="22"/>
          <w:lang w:val="ru-RU" w:eastAsia="ja-JP"/>
        </w:rPr>
      </w:pPr>
      <w:bookmarkStart w:id="39" w:name="_Toc453840345"/>
      <w:bookmarkStart w:id="40" w:name="_Toc461200699"/>
      <w:bookmarkStart w:id="41" w:name="_Toc461200854"/>
      <w:bookmarkStart w:id="42" w:name="_Toc461200958"/>
      <w:bookmarkStart w:id="43" w:name="_Toc461457401"/>
      <w:bookmarkStart w:id="44" w:name="_Toc500504815"/>
      <w:r w:rsidRPr="005D5443">
        <w:rPr>
          <w:szCs w:val="22"/>
          <w:lang w:val="ru-RU" w:eastAsia="ja-JP"/>
        </w:rPr>
        <w:t>2.3</w:t>
      </w:r>
      <w:r w:rsidRPr="005D5443">
        <w:rPr>
          <w:szCs w:val="22"/>
          <w:lang w:val="ru-RU" w:eastAsia="ja-JP"/>
        </w:rPr>
        <w:tab/>
      </w:r>
      <w:r w:rsidR="00AD1874" w:rsidRPr="005D5443">
        <w:rPr>
          <w:szCs w:val="22"/>
          <w:lang w:val="ru-RU" w:eastAsia="ja-JP"/>
        </w:rPr>
        <w:t>Волноводный лист для беспроводной передачи</w:t>
      </w:r>
      <w:r w:rsidR="0081785D" w:rsidRPr="005D5443">
        <w:rPr>
          <w:szCs w:val="22"/>
          <w:lang w:val="ru-RU" w:eastAsia="ja-JP"/>
        </w:rPr>
        <w:t xml:space="preserve"> </w:t>
      </w:r>
      <w:r w:rsidR="00D5627F" w:rsidRPr="005D5443">
        <w:rPr>
          <w:szCs w:val="22"/>
          <w:lang w:val="ru-RU" w:eastAsia="ja-JP"/>
        </w:rPr>
        <w:t xml:space="preserve">энергии </w:t>
      </w:r>
      <w:r w:rsidR="0081785D" w:rsidRPr="005D5443">
        <w:rPr>
          <w:szCs w:val="22"/>
          <w:lang w:val="ru-RU" w:eastAsia="ja-JP"/>
        </w:rPr>
        <w:t>(App ID: b1)</w:t>
      </w:r>
      <w:bookmarkEnd w:id="39"/>
      <w:bookmarkEnd w:id="40"/>
      <w:bookmarkEnd w:id="41"/>
      <w:bookmarkEnd w:id="42"/>
      <w:bookmarkEnd w:id="43"/>
      <w:bookmarkEnd w:id="44"/>
    </w:p>
    <w:p w:rsidR="0081785D" w:rsidRPr="005D5443" w:rsidRDefault="0081785D" w:rsidP="0081785D">
      <w:pPr>
        <w:pStyle w:val="Heading3"/>
        <w:rPr>
          <w:szCs w:val="22"/>
          <w:lang w:val="ru-RU" w:eastAsia="ja-JP"/>
        </w:rPr>
      </w:pPr>
      <w:bookmarkStart w:id="45" w:name="_Toc453840346"/>
      <w:bookmarkStart w:id="46" w:name="_Toc461200700"/>
      <w:bookmarkStart w:id="47" w:name="_Toc461200855"/>
      <w:r w:rsidRPr="005D5443">
        <w:rPr>
          <w:szCs w:val="22"/>
          <w:lang w:val="ru-RU"/>
        </w:rPr>
        <w:t>2.</w:t>
      </w:r>
      <w:r w:rsidRPr="005D5443">
        <w:rPr>
          <w:szCs w:val="22"/>
          <w:lang w:val="ru-RU" w:eastAsia="ja-JP"/>
        </w:rPr>
        <w:t>3.1</w:t>
      </w:r>
      <w:r w:rsidRPr="005D5443">
        <w:rPr>
          <w:szCs w:val="22"/>
          <w:lang w:val="ru-RU"/>
        </w:rPr>
        <w:tab/>
      </w:r>
      <w:bookmarkEnd w:id="45"/>
      <w:bookmarkEnd w:id="46"/>
      <w:bookmarkEnd w:id="47"/>
      <w:r w:rsidR="00AD1874" w:rsidRPr="005D5443">
        <w:rPr>
          <w:szCs w:val="22"/>
          <w:lang w:val="ru-RU" w:eastAsia="ja-JP"/>
        </w:rPr>
        <w:t>Разработки в Японии</w:t>
      </w:r>
    </w:p>
    <w:p w:rsidR="0081785D" w:rsidRPr="005D5443" w:rsidRDefault="00466C38" w:rsidP="00A21145">
      <w:pPr>
        <w:rPr>
          <w:szCs w:val="22"/>
          <w:lang w:val="ru-RU" w:eastAsia="ja-JP"/>
        </w:rPr>
      </w:pPr>
      <w:r w:rsidRPr="005D5443">
        <w:rPr>
          <w:szCs w:val="22"/>
          <w:lang w:val="ru-RU" w:eastAsia="ja-JP"/>
        </w:rPr>
        <w:t>MPT через закрытые волноводы имеет хороший потенц</w:t>
      </w:r>
      <w:r w:rsidR="00EB01AE" w:rsidRPr="005D5443">
        <w:rPr>
          <w:szCs w:val="22"/>
          <w:lang w:val="ru-RU" w:eastAsia="ja-JP"/>
        </w:rPr>
        <w:t>иал применения в соответствии с </w:t>
      </w:r>
      <w:r w:rsidRPr="005D5443">
        <w:rPr>
          <w:szCs w:val="22"/>
          <w:lang w:val="ru-RU" w:eastAsia="ja-JP"/>
        </w:rPr>
        <w:t>современными регуляторными положениями в области радиоволн. В Японии предложен и разработан еще один метод MPT через закрытые волноводы. Он называется двумерной волноводной системой передачи энергии (2DWPT) или системой поверхностной WPT [SHD</w:t>
      </w:r>
      <w:r w:rsidR="0034163D" w:rsidRPr="005D5443">
        <w:rPr>
          <w:szCs w:val="22"/>
          <w:lang w:val="ru-RU" w:eastAsia="ja-JP"/>
        </w:rPr>
        <w:t> 07]. В системах</w:t>
      </w:r>
      <w:r w:rsidR="003659C0" w:rsidRPr="005D5443">
        <w:rPr>
          <w:szCs w:val="22"/>
          <w:lang w:val="ru-RU" w:eastAsia="ja-JP"/>
        </w:rPr>
        <w:t xml:space="preserve"> </w:t>
      </w:r>
      <w:r w:rsidRPr="005D5443">
        <w:rPr>
          <w:szCs w:val="22"/>
          <w:lang w:val="ru-RU" w:eastAsia="ja-JP"/>
        </w:rPr>
        <w:t xml:space="preserve">2DWPT микроволны распространяются вдоль волноводного листа и избирательно принимаются специальными приемными устройствами, расположенными на этом листе (рисунок 2.3.1). </w:t>
      </w:r>
      <w:r w:rsidRPr="005D5443">
        <w:rPr>
          <w:szCs w:val="22"/>
          <w:lang w:val="ru-RU" w:eastAsia="ja-JP"/>
        </w:rPr>
        <w:lastRenderedPageBreak/>
        <w:t>Системам</w:t>
      </w:r>
      <w:r w:rsidR="00BF4ED6" w:rsidRPr="005D5443">
        <w:rPr>
          <w:szCs w:val="22"/>
          <w:lang w:val="ru-RU" w:eastAsia="ja-JP"/>
        </w:rPr>
        <w:t> </w:t>
      </w:r>
      <w:r w:rsidRPr="005D5443">
        <w:rPr>
          <w:szCs w:val="22"/>
          <w:lang w:val="ru-RU" w:eastAsia="ja-JP"/>
        </w:rPr>
        <w:t>2DWPT также свойственен неизбежный компромисс между безопасностью и пропускной способностью при передаче энергии. На рисунках 2.3.2 (a) и (b) показана усовершенствованная волноводная поверхность, которая, как было продемонстрировано, улучшает показатели электромагнитной совместимости [NOD 11] [NOD 12]. Микроволны принимаются соединителем с волноводным кольцевым резонатором (WRR), который извлекает энергию из волновода через толстый изолятор (рисунок 2.3.2(c)). Посторонние объекты вблизи листа или даже касающиеся его не подвергаются воздействию сильных электромагнитных полей. WRR-соединитель имеет чрезвычайно высокий показатель качества (high-Q) в резонансном состоянии, что важно для обеспечения селективной передачи мощности. WRR подключен к выпрямляющей схеме с усилителем мощности класса F. Общий КПД, определяемый как отношение мощности постоянного тока на выходе соединительного устройства с выпрямителем к СВЧ-мощности на входе листа, не превышал 40,4% при входной СВЧ-мощности 1 Вт в диапазоне 2,4 Г</w:t>
      </w:r>
      <w:r w:rsidR="00B51F2E" w:rsidRPr="005D5443">
        <w:rPr>
          <w:szCs w:val="22"/>
          <w:lang w:val="ru-RU" w:eastAsia="ja-JP"/>
        </w:rPr>
        <w:t>Г</w:t>
      </w:r>
      <w:r w:rsidRPr="005D5443">
        <w:rPr>
          <w:szCs w:val="22"/>
          <w:lang w:val="ru-RU" w:eastAsia="ja-JP"/>
        </w:rPr>
        <w:t>ц при использовании соединительного устройства размером 6,4 </w:t>
      </w:r>
      <w:r w:rsidRPr="005D5443">
        <w:rPr>
          <w:szCs w:val="22"/>
          <w:lang w:val="ru-RU" w:eastAsia="ja-JP"/>
        </w:rPr>
        <w:sym w:font="Symbol" w:char="F0B4"/>
      </w:r>
      <w:r w:rsidRPr="005D5443">
        <w:rPr>
          <w:szCs w:val="22"/>
          <w:lang w:val="ru-RU" w:eastAsia="ja-JP"/>
        </w:rPr>
        <w:t> 3,6 см</w:t>
      </w:r>
      <w:r w:rsidRPr="005D5443">
        <w:rPr>
          <w:szCs w:val="22"/>
          <w:vertAlign w:val="superscript"/>
          <w:lang w:val="ru-RU" w:eastAsia="ja-JP"/>
        </w:rPr>
        <w:t>2</w:t>
      </w:r>
      <w:r w:rsidRPr="005D5443">
        <w:rPr>
          <w:szCs w:val="22"/>
          <w:lang w:val="ru-RU" w:eastAsia="ja-JP"/>
        </w:rPr>
        <w:t xml:space="preserve"> при размерах листа 56 </w:t>
      </w:r>
      <w:r w:rsidRPr="005D5443">
        <w:rPr>
          <w:szCs w:val="22"/>
          <w:lang w:val="ru-RU" w:eastAsia="ja-JP"/>
        </w:rPr>
        <w:sym w:font="Symbol" w:char="F0B4"/>
      </w:r>
      <w:r w:rsidRPr="005D5443">
        <w:rPr>
          <w:szCs w:val="22"/>
          <w:lang w:val="ru-RU" w:eastAsia="ja-JP"/>
        </w:rPr>
        <w:t> 39 см</w:t>
      </w:r>
      <w:r w:rsidRPr="005D5443">
        <w:rPr>
          <w:szCs w:val="22"/>
          <w:vertAlign w:val="superscript"/>
          <w:lang w:val="ru-RU" w:eastAsia="ja-JP"/>
        </w:rPr>
        <w:t>2</w:t>
      </w:r>
      <w:r w:rsidRPr="005D5443">
        <w:rPr>
          <w:szCs w:val="22"/>
          <w:lang w:val="ru-RU" w:eastAsia="ja-JP"/>
        </w:rPr>
        <w:t xml:space="preserve"> (почти 100</w:t>
      </w:r>
      <w:r w:rsidR="00A21145" w:rsidRPr="005D5443">
        <w:rPr>
          <w:szCs w:val="22"/>
          <w:lang w:val="ru-RU" w:eastAsia="ja-JP"/>
        </w:rPr>
        <w:noBreakHyphen/>
      </w:r>
      <w:r w:rsidRPr="005D5443">
        <w:rPr>
          <w:szCs w:val="22"/>
          <w:lang w:val="ru-RU" w:eastAsia="ja-JP"/>
        </w:rPr>
        <w:t>кратная площадь соединителя) [NOD 12].</w:t>
      </w:r>
    </w:p>
    <w:p w:rsidR="0081785D" w:rsidRPr="005D5443" w:rsidRDefault="00576DFA" w:rsidP="003659C0">
      <w:pPr>
        <w:pStyle w:val="FigureNo"/>
        <w:rPr>
          <w:lang w:val="ru-RU"/>
        </w:rPr>
      </w:pPr>
      <w:r w:rsidRPr="005D5443">
        <w:rPr>
          <w:rFonts w:eastAsiaTheme="minorEastAsia"/>
          <w:lang w:val="ru-RU"/>
        </w:rPr>
        <w:t>рисунок</w:t>
      </w:r>
      <w:r w:rsidR="0081785D" w:rsidRPr="005D5443">
        <w:rPr>
          <w:rFonts w:eastAsiaTheme="minorEastAsia"/>
          <w:lang w:val="ru-RU"/>
        </w:rPr>
        <w:t xml:space="preserve"> 2.</w:t>
      </w:r>
      <w:r w:rsidR="0081785D" w:rsidRPr="005D5443">
        <w:rPr>
          <w:lang w:val="ru-RU"/>
        </w:rPr>
        <w:t>3</w:t>
      </w:r>
      <w:r w:rsidR="0081785D" w:rsidRPr="005D5443">
        <w:rPr>
          <w:rFonts w:eastAsiaTheme="minorEastAsia"/>
          <w:lang w:val="ru-RU"/>
        </w:rPr>
        <w:t>.</w:t>
      </w:r>
      <w:r w:rsidR="0081785D" w:rsidRPr="005D5443">
        <w:rPr>
          <w:lang w:val="ru-RU"/>
        </w:rPr>
        <w:t>1</w:t>
      </w:r>
    </w:p>
    <w:p w:rsidR="0081785D" w:rsidRPr="005D5443" w:rsidRDefault="00576DFA" w:rsidP="003659C0">
      <w:pPr>
        <w:pStyle w:val="Figuretitle"/>
        <w:rPr>
          <w:rFonts w:eastAsiaTheme="minorEastAsia"/>
          <w:lang w:val="ru-RU"/>
        </w:rPr>
      </w:pPr>
      <w:r w:rsidRPr="005D5443">
        <w:rPr>
          <w:lang w:val="ru-RU"/>
        </w:rPr>
        <w:t>Фотографии системы</w:t>
      </w:r>
      <w:r w:rsidR="0081785D" w:rsidRPr="005D5443">
        <w:rPr>
          <w:lang w:val="ru-RU"/>
        </w:rPr>
        <w:t xml:space="preserve"> 2DWPT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3966"/>
      </w:tblGrid>
      <w:tr w:rsidR="00576DFA" w:rsidRPr="005D5443" w:rsidTr="00B317FB">
        <w:trPr>
          <w:jc w:val="center"/>
        </w:trPr>
        <w:tc>
          <w:tcPr>
            <w:tcW w:w="3827" w:type="dxa"/>
          </w:tcPr>
          <w:p w:rsidR="00576DFA" w:rsidRPr="005D5443" w:rsidRDefault="00576DFA" w:rsidP="0081785D">
            <w:pPr>
              <w:pStyle w:val="Figure"/>
              <w:rPr>
                <w:lang w:val="ru-RU"/>
              </w:rPr>
            </w:pPr>
            <w:r w:rsidRPr="005D5443">
              <w:rPr>
                <w:noProof/>
                <w:lang w:val="en-GB" w:eastAsia="zh-CN"/>
              </w:rPr>
              <w:drawing>
                <wp:inline distT="0" distB="0" distL="0" distR="0" wp14:anchorId="4F55DCCF" wp14:editId="2C04D8FA">
                  <wp:extent cx="2583563" cy="1468191"/>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86292" cy="1469742"/>
                          </a:xfrm>
                          <a:prstGeom prst="rect">
                            <a:avLst/>
                          </a:prstGeom>
                        </pic:spPr>
                      </pic:pic>
                    </a:graphicData>
                  </a:graphic>
                </wp:inline>
              </w:drawing>
            </w:r>
          </w:p>
        </w:tc>
        <w:tc>
          <w:tcPr>
            <w:tcW w:w="3828" w:type="dxa"/>
          </w:tcPr>
          <w:p w:rsidR="00576DFA" w:rsidRPr="005D5443" w:rsidRDefault="00576DFA" w:rsidP="0081785D">
            <w:pPr>
              <w:pStyle w:val="Figure"/>
              <w:rPr>
                <w:lang w:val="ru-RU"/>
              </w:rPr>
            </w:pPr>
            <w:r w:rsidRPr="005D5443">
              <w:rPr>
                <w:noProof/>
                <w:lang w:val="en-GB" w:eastAsia="zh-CN"/>
              </w:rPr>
              <w:drawing>
                <wp:inline distT="0" distB="0" distL="0" distR="0" wp14:anchorId="5104B840" wp14:editId="3D1D4964">
                  <wp:extent cx="2377323" cy="1397358"/>
                  <wp:effectExtent l="0" t="0" r="444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0372" cy="1399150"/>
                          </a:xfrm>
                          <a:prstGeom prst="rect">
                            <a:avLst/>
                          </a:prstGeom>
                          <a:noFill/>
                          <a:ln>
                            <a:noFill/>
                          </a:ln>
                        </pic:spPr>
                      </pic:pic>
                    </a:graphicData>
                  </a:graphic>
                </wp:inline>
              </w:drawing>
            </w:r>
          </w:p>
        </w:tc>
      </w:tr>
    </w:tbl>
    <w:p w:rsidR="0081785D" w:rsidRPr="005D5443" w:rsidRDefault="00CF74A1" w:rsidP="003659C0">
      <w:pPr>
        <w:pStyle w:val="FigureNo"/>
        <w:rPr>
          <w:lang w:val="ru-RU"/>
        </w:rPr>
      </w:pPr>
      <w:r w:rsidRPr="005D5443">
        <w:rPr>
          <w:rFonts w:eastAsiaTheme="minorEastAsia"/>
          <w:lang w:val="ru-RU"/>
        </w:rPr>
        <w:t>РИСУНОК</w:t>
      </w:r>
      <w:r w:rsidR="0081785D" w:rsidRPr="005D5443">
        <w:rPr>
          <w:rFonts w:eastAsiaTheme="minorEastAsia"/>
          <w:lang w:val="ru-RU"/>
        </w:rPr>
        <w:t xml:space="preserve"> 2.</w:t>
      </w:r>
      <w:r w:rsidR="0081785D" w:rsidRPr="005D5443">
        <w:rPr>
          <w:lang w:val="ru-RU"/>
        </w:rPr>
        <w:t>3</w:t>
      </w:r>
      <w:r w:rsidR="0081785D" w:rsidRPr="005D5443">
        <w:rPr>
          <w:rFonts w:eastAsiaTheme="minorEastAsia"/>
          <w:lang w:val="ru-RU"/>
        </w:rPr>
        <w:t>.</w:t>
      </w:r>
      <w:r w:rsidR="0081785D" w:rsidRPr="005D5443">
        <w:rPr>
          <w:lang w:val="ru-RU"/>
        </w:rPr>
        <w:t>2</w:t>
      </w:r>
    </w:p>
    <w:p w:rsidR="0081785D" w:rsidRPr="005D5443" w:rsidRDefault="00CF74A1" w:rsidP="003659C0">
      <w:pPr>
        <w:pStyle w:val="Figuretitle"/>
        <w:rPr>
          <w:lang w:val="ru-RU"/>
        </w:rPr>
      </w:pPr>
      <w:r w:rsidRPr="005D5443">
        <w:rPr>
          <w:lang w:val="ru-RU"/>
        </w:rPr>
        <w:t>Волноводный лист для беспроводной передачи энергии по листу</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99"/>
        <w:gridCol w:w="2319"/>
        <w:gridCol w:w="4535"/>
      </w:tblGrid>
      <w:tr w:rsidR="0081785D" w:rsidRPr="003354A6" w:rsidTr="00367C14">
        <w:trPr>
          <w:jc w:val="center"/>
        </w:trPr>
        <w:tc>
          <w:tcPr>
            <w:tcW w:w="3031" w:type="dxa"/>
          </w:tcPr>
          <w:p w:rsidR="0081785D" w:rsidRPr="005D5443" w:rsidRDefault="00EC3C0A" w:rsidP="00CF74A1">
            <w:pPr>
              <w:pStyle w:val="Figuretitle"/>
              <w:rPr>
                <w:lang w:val="ru-RU"/>
              </w:rPr>
            </w:pPr>
            <w:r w:rsidRPr="005D5443">
              <w:rPr>
                <w:lang w:val="ru-RU"/>
              </w:rPr>
              <w:t>(</w:t>
            </w:r>
            <w:r w:rsidR="0081785D" w:rsidRPr="005D5443">
              <w:rPr>
                <w:lang w:val="ru-RU"/>
              </w:rPr>
              <w:t xml:space="preserve">a) </w:t>
            </w:r>
            <w:r w:rsidR="00CF74A1" w:rsidRPr="005D5443">
              <w:rPr>
                <w:lang w:val="ru-RU"/>
              </w:rPr>
              <w:t>Вид сверху на край</w:t>
            </w:r>
            <w:r w:rsidR="00CF74A1" w:rsidRPr="005D5443">
              <w:rPr>
                <w:lang w:val="ru-RU"/>
              </w:rPr>
              <w:br/>
              <w:t>листового волновода</w:t>
            </w:r>
          </w:p>
        </w:tc>
        <w:tc>
          <w:tcPr>
            <w:tcW w:w="2488" w:type="dxa"/>
          </w:tcPr>
          <w:p w:rsidR="0081785D" w:rsidRPr="005D5443" w:rsidRDefault="00EC3C0A" w:rsidP="00CF74A1">
            <w:pPr>
              <w:pStyle w:val="Figuretitle"/>
              <w:rPr>
                <w:lang w:val="ru-RU"/>
              </w:rPr>
            </w:pPr>
            <w:r w:rsidRPr="005D5443">
              <w:rPr>
                <w:lang w:val="ru-RU"/>
              </w:rPr>
              <w:t>(</w:t>
            </w:r>
            <w:r w:rsidR="0081785D" w:rsidRPr="005D5443">
              <w:rPr>
                <w:lang w:val="ru-RU"/>
              </w:rPr>
              <w:t xml:space="preserve">b) </w:t>
            </w:r>
            <w:r w:rsidR="00CF74A1" w:rsidRPr="005D5443">
              <w:rPr>
                <w:lang w:val="ru-RU"/>
              </w:rPr>
              <w:t xml:space="preserve">Схема </w:t>
            </w:r>
            <w:r w:rsidR="00CF74A1" w:rsidRPr="005D5443">
              <w:rPr>
                <w:lang w:val="ru-RU"/>
              </w:rPr>
              <w:br/>
              <w:t>его сечения</w:t>
            </w:r>
          </w:p>
        </w:tc>
        <w:tc>
          <w:tcPr>
            <w:tcW w:w="4744" w:type="dxa"/>
          </w:tcPr>
          <w:p w:rsidR="0081785D" w:rsidRPr="005D5443" w:rsidRDefault="00EC3C0A" w:rsidP="00CF74A1">
            <w:pPr>
              <w:pStyle w:val="Figuretitle"/>
              <w:rPr>
                <w:lang w:val="ru-RU"/>
              </w:rPr>
            </w:pPr>
            <w:r w:rsidRPr="005D5443">
              <w:rPr>
                <w:lang w:val="ru-RU"/>
              </w:rPr>
              <w:t>(</w:t>
            </w:r>
            <w:r w:rsidR="0081785D" w:rsidRPr="005D5443">
              <w:rPr>
                <w:lang w:val="ru-RU"/>
              </w:rPr>
              <w:t xml:space="preserve">c) </w:t>
            </w:r>
            <w:r w:rsidR="00CF74A1" w:rsidRPr="005D5443">
              <w:rPr>
                <w:lang w:val="ru-RU"/>
              </w:rPr>
              <w:t>Бесконтактный приемник энергии</w:t>
            </w:r>
            <w:r w:rsidR="00CF74A1" w:rsidRPr="005D5443">
              <w:rPr>
                <w:lang w:val="ru-RU"/>
              </w:rPr>
              <w:br/>
            </w:r>
            <w:r w:rsidR="0081785D" w:rsidRPr="005D5443">
              <w:rPr>
                <w:lang w:val="ru-RU"/>
              </w:rPr>
              <w:t>[NOD 11] [NOD 12]</w:t>
            </w:r>
          </w:p>
        </w:tc>
      </w:tr>
      <w:tr w:rsidR="0081785D" w:rsidRPr="005D5443" w:rsidTr="00367C14">
        <w:trPr>
          <w:jc w:val="center"/>
        </w:trPr>
        <w:tc>
          <w:tcPr>
            <w:tcW w:w="5519" w:type="dxa"/>
            <w:gridSpan w:val="2"/>
          </w:tcPr>
          <w:p w:rsidR="0081785D" w:rsidRPr="005D5443" w:rsidRDefault="00367C14" w:rsidP="0081785D">
            <w:pPr>
              <w:pStyle w:val="Figure"/>
              <w:rPr>
                <w:lang w:val="ru-RU"/>
              </w:rPr>
            </w:pPr>
            <w:r w:rsidRPr="005D5443">
              <w:rPr>
                <w:noProof/>
                <w:lang w:val="en-GB" w:eastAsia="zh-CN"/>
              </w:rPr>
              <w:drawing>
                <wp:inline distT="0" distB="0" distL="0" distR="0" wp14:anchorId="56B26F95" wp14:editId="166F829F">
                  <wp:extent cx="3388592" cy="1109892"/>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левый).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02762" cy="1114533"/>
                          </a:xfrm>
                          <a:prstGeom prst="rect">
                            <a:avLst/>
                          </a:prstGeom>
                        </pic:spPr>
                      </pic:pic>
                    </a:graphicData>
                  </a:graphic>
                </wp:inline>
              </w:drawing>
            </w:r>
          </w:p>
        </w:tc>
        <w:tc>
          <w:tcPr>
            <w:tcW w:w="4744" w:type="dxa"/>
          </w:tcPr>
          <w:p w:rsidR="0081785D" w:rsidRPr="005D5443" w:rsidRDefault="00052607" w:rsidP="0081785D">
            <w:pPr>
              <w:pStyle w:val="Figure"/>
              <w:rPr>
                <w:lang w:val="ru-RU"/>
              </w:rPr>
            </w:pPr>
            <w:r w:rsidRPr="005D5443">
              <w:rPr>
                <w:noProof/>
                <w:lang w:val="en-GB" w:eastAsia="zh-CN"/>
              </w:rPr>
              <w:drawing>
                <wp:inline distT="0" distB="0" distL="0" distR="0" wp14:anchorId="18B61BEF" wp14:editId="1D5A5DF1">
                  <wp:extent cx="2940415" cy="1214437"/>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правый).jpg"/>
                          <pic:cNvPicPr/>
                        </pic:nvPicPr>
                        <pic:blipFill rotWithShape="1">
                          <a:blip r:embed="rId28" cstate="print">
                            <a:extLst>
                              <a:ext uri="{28A0092B-C50C-407E-A947-70E740481C1C}">
                                <a14:useLocalDpi xmlns:a14="http://schemas.microsoft.com/office/drawing/2010/main" val="0"/>
                              </a:ext>
                            </a:extLst>
                          </a:blip>
                          <a:srcRect l="3290" t="5197" b="82047"/>
                          <a:stretch/>
                        </pic:blipFill>
                        <pic:spPr bwMode="auto">
                          <a:xfrm>
                            <a:off x="0" y="0"/>
                            <a:ext cx="2954853" cy="1220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81785D" w:rsidRPr="005D5443" w:rsidRDefault="00152D2A" w:rsidP="003659C0">
      <w:pPr>
        <w:pStyle w:val="FigureNo"/>
        <w:rPr>
          <w:lang w:val="ru-RU" w:eastAsia="ja-JP"/>
        </w:rPr>
      </w:pPr>
      <w:r w:rsidRPr="005D5443">
        <w:rPr>
          <w:rFonts w:eastAsiaTheme="minorEastAsia"/>
          <w:lang w:val="ru-RU"/>
        </w:rPr>
        <w:lastRenderedPageBreak/>
        <w:t>рисунок</w:t>
      </w:r>
      <w:r w:rsidR="0081785D" w:rsidRPr="005D5443">
        <w:rPr>
          <w:rFonts w:eastAsiaTheme="minorEastAsia"/>
          <w:lang w:val="ru-RU" w:eastAsia="ja-JP"/>
        </w:rPr>
        <w:t xml:space="preserve"> 2.</w:t>
      </w:r>
      <w:r w:rsidR="0081785D" w:rsidRPr="005D5443">
        <w:rPr>
          <w:lang w:val="ru-RU" w:eastAsia="ja-JP"/>
        </w:rPr>
        <w:t>3</w:t>
      </w:r>
      <w:r w:rsidR="0081785D" w:rsidRPr="005D5443">
        <w:rPr>
          <w:rFonts w:eastAsiaTheme="minorEastAsia"/>
          <w:lang w:val="ru-RU" w:eastAsia="ja-JP"/>
        </w:rPr>
        <w:t>.</w:t>
      </w:r>
      <w:r w:rsidR="0081785D" w:rsidRPr="005D5443">
        <w:rPr>
          <w:lang w:val="ru-RU" w:eastAsia="ja-JP"/>
        </w:rPr>
        <w:t>3</w:t>
      </w:r>
    </w:p>
    <w:p w:rsidR="0081785D" w:rsidRPr="005D5443" w:rsidRDefault="00116B9C" w:rsidP="002E33CB">
      <w:pPr>
        <w:pStyle w:val="Figuretitle"/>
        <w:rPr>
          <w:rFonts w:eastAsiaTheme="minorEastAsia"/>
          <w:lang w:val="ru-RU"/>
        </w:rPr>
      </w:pPr>
      <w:r w:rsidRPr="005D5443">
        <w:rPr>
          <w:lang w:val="ru-RU"/>
        </w:rPr>
        <w:t xml:space="preserve">Блок-схема СВЧ-системы электропитания с использованием фазированной антенной решетки </w:t>
      </w:r>
      <w:r w:rsidRPr="005D5443">
        <w:rPr>
          <w:lang w:val="ru-RU"/>
        </w:rPr>
        <w:br/>
        <w:t>с семью РЧ-усилителями вдоль каждого края [NOD 13]</w:t>
      </w:r>
    </w:p>
    <w:p w:rsidR="0081785D" w:rsidRPr="005D5443" w:rsidRDefault="00280712" w:rsidP="0081785D">
      <w:pPr>
        <w:pStyle w:val="Figure"/>
        <w:rPr>
          <w:lang w:val="ru-RU"/>
        </w:rPr>
      </w:pPr>
      <w:r w:rsidRPr="005D5443">
        <w:rPr>
          <w:noProof/>
          <w:lang w:val="en-GB" w:eastAsia="zh-CN"/>
        </w:rPr>
        <w:drawing>
          <wp:inline distT="0" distB="0" distL="0" distR="0" wp14:anchorId="19608EED" wp14:editId="2857DC1C">
            <wp:extent cx="3743325" cy="265303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jpg"/>
                    <pic:cNvPicPr/>
                  </pic:nvPicPr>
                  <pic:blipFill rotWithShape="1">
                    <a:blip r:embed="rId29" cstate="print">
                      <a:extLst>
                        <a:ext uri="{28A0092B-C50C-407E-A947-70E740481C1C}">
                          <a14:useLocalDpi xmlns:a14="http://schemas.microsoft.com/office/drawing/2010/main" val="0"/>
                        </a:ext>
                      </a:extLst>
                    </a:blip>
                    <a:srcRect l="7819" t="5995" r="7407" b="70973"/>
                    <a:stretch/>
                  </pic:blipFill>
                  <pic:spPr bwMode="auto">
                    <a:xfrm>
                      <a:off x="0" y="0"/>
                      <a:ext cx="3758675" cy="2663916"/>
                    </a:xfrm>
                    <a:prstGeom prst="rect">
                      <a:avLst/>
                    </a:prstGeom>
                    <a:ln>
                      <a:noFill/>
                    </a:ln>
                    <a:extLst>
                      <a:ext uri="{53640926-AAD7-44D8-BBD7-CCE9431645EC}">
                        <a14:shadowObscured xmlns:a14="http://schemas.microsoft.com/office/drawing/2010/main"/>
                      </a:ext>
                    </a:extLst>
                  </pic:spPr>
                </pic:pic>
              </a:graphicData>
            </a:graphic>
          </wp:inline>
        </w:drawing>
      </w:r>
    </w:p>
    <w:p w:rsidR="00B24D27" w:rsidRPr="005D5443" w:rsidRDefault="00B24D27" w:rsidP="003659C0">
      <w:pPr>
        <w:pStyle w:val="Normalaftertitle"/>
        <w:rPr>
          <w:lang w:val="ru-RU" w:eastAsia="ja-JP"/>
        </w:rPr>
      </w:pPr>
      <w:r w:rsidRPr="005D5443">
        <w:rPr>
          <w:lang w:val="ru-RU" w:eastAsia="ja-JP"/>
        </w:rPr>
        <w:t>В системе 2DWPT используются микроволны, а в соответствии с уравнениями Максвелла микроволны распространяются даже в том случае, если размерность уменьшается с трех измерений до двух. Чтобы подавить нежелательное излучение, в системе 2DWPT можно применить фазированную антенную решетку, ка</w:t>
      </w:r>
      <w:r w:rsidR="003659C0" w:rsidRPr="005D5443">
        <w:rPr>
          <w:lang w:val="ru-RU" w:eastAsia="ja-JP"/>
        </w:rPr>
        <w:t xml:space="preserve">к и в системе 3DWPT [NOD 13]. </w:t>
      </w:r>
      <w:r w:rsidRPr="005D5443">
        <w:rPr>
          <w:lang w:val="ru-RU" w:eastAsia="ja-JP"/>
        </w:rPr>
        <w:t xml:space="preserve">Предложенная в Токийском университете экспериментальная система 2DWPT с использованием фазированной антенной решетки представлена на рисунке 2.3.3. Результаты эксперимента показали, что изменение КПД в точке приема на листе с использованием фазированной антенной решетки </w:t>
      </w:r>
      <w:r w:rsidR="00957649" w:rsidRPr="005D5443">
        <w:rPr>
          <w:lang w:val="ru-RU" w:eastAsia="ja-JP"/>
        </w:rPr>
        <w:t>удерживается</w:t>
      </w:r>
      <w:r w:rsidRPr="005D5443">
        <w:rPr>
          <w:lang w:val="ru-RU" w:eastAsia="ja-JP"/>
        </w:rPr>
        <w:t xml:space="preserve"> в пределах 2 дБ, тогда как в системе без</w:t>
      </w:r>
      <w:r w:rsidR="00957649" w:rsidRPr="005D5443">
        <w:rPr>
          <w:lang w:val="ru-RU" w:eastAsia="ja-JP"/>
        </w:rPr>
        <w:t> </w:t>
      </w:r>
      <w:r w:rsidRPr="005D5443">
        <w:rPr>
          <w:lang w:val="ru-RU" w:eastAsia="ja-JP"/>
        </w:rPr>
        <w:t>фазированной антенной решетки оно составляло более 10 дБ.</w:t>
      </w:r>
    </w:p>
    <w:p w:rsidR="0081785D" w:rsidRPr="005D5443" w:rsidRDefault="00B24D27" w:rsidP="00B24D27">
      <w:pPr>
        <w:rPr>
          <w:szCs w:val="22"/>
          <w:lang w:val="ru-RU" w:eastAsia="ja-JP"/>
        </w:rPr>
      </w:pPr>
      <w:r w:rsidRPr="005D5443">
        <w:rPr>
          <w:szCs w:val="22"/>
          <w:lang w:val="ru-RU" w:eastAsia="ja-JP"/>
        </w:rPr>
        <w:t xml:space="preserve">Система 2DWPT стандартизована </w:t>
      </w:r>
      <w:r w:rsidR="00957649" w:rsidRPr="005D5443">
        <w:rPr>
          <w:szCs w:val="22"/>
          <w:lang w:val="ru-RU" w:eastAsia="ja-JP"/>
        </w:rPr>
        <w:t>ARIB (</w:t>
      </w:r>
      <w:r w:rsidRPr="005D5443">
        <w:rPr>
          <w:szCs w:val="22"/>
          <w:lang w:val="ru-RU" w:eastAsia="ja-JP"/>
        </w:rPr>
        <w:t>Ассоциацией представителей радиопромышленности и</w:t>
      </w:r>
      <w:r w:rsidR="0046166E" w:rsidRPr="005D5443">
        <w:rPr>
          <w:szCs w:val="22"/>
          <w:lang w:val="ru-RU" w:eastAsia="ja-JP"/>
        </w:rPr>
        <w:t> </w:t>
      </w:r>
      <w:r w:rsidRPr="005D5443">
        <w:rPr>
          <w:szCs w:val="22"/>
          <w:lang w:val="ru-RU" w:eastAsia="ja-JP"/>
        </w:rPr>
        <w:t>бизнеса</w:t>
      </w:r>
      <w:r w:rsidR="00957649" w:rsidRPr="005D5443">
        <w:rPr>
          <w:szCs w:val="22"/>
          <w:lang w:val="ru-RU" w:eastAsia="ja-JP"/>
        </w:rPr>
        <w:t>)</w:t>
      </w:r>
      <w:r w:rsidRPr="005D5443">
        <w:rPr>
          <w:szCs w:val="22"/>
          <w:lang w:val="ru-RU" w:eastAsia="ja-JP"/>
        </w:rPr>
        <w:t xml:space="preserve"> как ARIB STD-T113 [ARI15]. Рабочая частота системы составляет 2,498 ГГц ± 1 МГц, а</w:t>
      </w:r>
      <w:r w:rsidR="0046166E" w:rsidRPr="005D5443">
        <w:rPr>
          <w:szCs w:val="22"/>
          <w:lang w:val="ru-RU" w:eastAsia="ja-JP"/>
        </w:rPr>
        <w:t> </w:t>
      </w:r>
      <w:r w:rsidRPr="005D5443">
        <w:rPr>
          <w:szCs w:val="22"/>
          <w:lang w:val="ru-RU" w:eastAsia="ja-JP"/>
        </w:rPr>
        <w:t>мощность ниже 30 Вт.</w:t>
      </w:r>
    </w:p>
    <w:p w:rsidR="0081785D" w:rsidRPr="005D5443" w:rsidRDefault="0081785D" w:rsidP="001C0483">
      <w:pPr>
        <w:pStyle w:val="Reftext"/>
        <w:ind w:left="1134" w:hanging="1134"/>
        <w:rPr>
          <w:sz w:val="20"/>
          <w:lang w:val="ru-RU" w:eastAsia="ja-JP"/>
        </w:rPr>
      </w:pPr>
      <w:r w:rsidRPr="005D5443">
        <w:rPr>
          <w:sz w:val="20"/>
          <w:lang w:val="ru-RU" w:eastAsia="ja-JP"/>
        </w:rPr>
        <w:t>[ARI15]</w:t>
      </w:r>
      <w:r w:rsidRPr="005D5443">
        <w:rPr>
          <w:sz w:val="20"/>
          <w:lang w:val="ru-RU" w:eastAsia="ja-JP"/>
        </w:rPr>
        <w:tab/>
      </w:r>
      <w:r w:rsidR="00925095" w:rsidRPr="005D5443">
        <w:rPr>
          <w:sz w:val="20"/>
          <w:lang w:val="ru-RU" w:eastAsia="ja-JP"/>
        </w:rPr>
        <w:tab/>
      </w:r>
      <w:r w:rsidRPr="005D5443">
        <w:rPr>
          <w:sz w:val="20"/>
          <w:lang w:val="ru-RU" w:eastAsia="ja-JP"/>
        </w:rPr>
        <w:t xml:space="preserve">ARIB STD-T113 </w:t>
      </w:r>
      <w:hyperlink r:id="rId30" w:history="1">
        <w:r w:rsidRPr="005D5443">
          <w:rPr>
            <w:rStyle w:val="Hyperlink"/>
            <w:rFonts w:eastAsiaTheme="majorEastAsia"/>
            <w:sz w:val="20"/>
            <w:lang w:val="ru-RU" w:eastAsia="ja-JP"/>
          </w:rPr>
          <w:t>http://www.arib.or.jp/english/html/overview/doc/1-STD-T113v1_0.pdf</w:t>
        </w:r>
      </w:hyperlink>
      <w:r w:rsidRPr="005D5443">
        <w:rPr>
          <w:sz w:val="20"/>
          <w:lang w:val="ru-RU" w:eastAsia="ja-JP"/>
        </w:rPr>
        <w:t xml:space="preserve"> (</w:t>
      </w:r>
      <w:r w:rsidR="00957649" w:rsidRPr="005D5443">
        <w:rPr>
          <w:sz w:val="20"/>
          <w:lang w:val="ru-RU" w:eastAsia="ja-JP"/>
        </w:rPr>
        <w:t>на японском языке</w:t>
      </w:r>
      <w:r w:rsidRPr="005D5443">
        <w:rPr>
          <w:sz w:val="20"/>
          <w:lang w:val="ru-RU" w:eastAsia="ja-JP"/>
        </w:rPr>
        <w:t>).</w:t>
      </w:r>
    </w:p>
    <w:p w:rsidR="0081785D" w:rsidRPr="005D5443" w:rsidRDefault="00925095" w:rsidP="002E6313">
      <w:pPr>
        <w:pStyle w:val="Reftext"/>
        <w:ind w:left="1134" w:hanging="1134"/>
        <w:rPr>
          <w:sz w:val="20"/>
          <w:lang w:val="ru-RU" w:eastAsia="ja-JP"/>
        </w:rPr>
      </w:pPr>
      <w:r w:rsidRPr="005D5443">
        <w:rPr>
          <w:sz w:val="20"/>
          <w:lang w:val="ru-RU" w:eastAsia="ja-JP"/>
        </w:rPr>
        <w:t>[NOD 11]</w:t>
      </w:r>
      <w:r w:rsidR="0081785D" w:rsidRPr="005D5443">
        <w:rPr>
          <w:sz w:val="20"/>
          <w:lang w:val="ru-RU" w:eastAsia="ja-JP"/>
        </w:rPr>
        <w:tab/>
        <w:t xml:space="preserve">Noda, A., and H. Shinoda, </w:t>
      </w:r>
      <w:r w:rsidR="00DE61C8" w:rsidRPr="005D5443">
        <w:rPr>
          <w:sz w:val="20"/>
          <w:lang w:val="ru-RU" w:eastAsia="ja-JP"/>
        </w:rPr>
        <w:t>"</w:t>
      </w:r>
      <w:r w:rsidR="0081785D" w:rsidRPr="005D5443">
        <w:rPr>
          <w:sz w:val="20"/>
          <w:lang w:val="ru-RU" w:eastAsia="ja-JP"/>
        </w:rPr>
        <w:t>Selective wireless power transmission through high-Q flat waveguide-ring resonator on 2-D waveguide sheet,</w:t>
      </w:r>
      <w:r w:rsidR="00DE61C8" w:rsidRPr="005D5443">
        <w:rPr>
          <w:sz w:val="20"/>
          <w:lang w:val="ru-RU" w:eastAsia="ja-JP"/>
        </w:rPr>
        <w:t>"</w:t>
      </w:r>
      <w:r w:rsidR="0081785D" w:rsidRPr="005D5443">
        <w:rPr>
          <w:sz w:val="20"/>
          <w:lang w:val="ru-RU" w:eastAsia="ja-JP"/>
        </w:rPr>
        <w:t xml:space="preserve"> </w:t>
      </w:r>
      <w:r w:rsidR="0081785D" w:rsidRPr="005D5443">
        <w:rPr>
          <w:i/>
          <w:iCs/>
          <w:sz w:val="20"/>
          <w:lang w:val="ru-RU" w:eastAsia="ja-JP"/>
        </w:rPr>
        <w:t>IEEE</w:t>
      </w:r>
      <w:r w:rsidR="0081785D" w:rsidRPr="005D5443">
        <w:rPr>
          <w:i/>
          <w:sz w:val="20"/>
          <w:lang w:val="ru-RU" w:eastAsia="ja-JP"/>
        </w:rPr>
        <w:t xml:space="preserve"> </w:t>
      </w:r>
      <w:r w:rsidR="0081785D" w:rsidRPr="005D5443">
        <w:rPr>
          <w:i/>
          <w:iCs/>
          <w:sz w:val="20"/>
          <w:lang w:val="ru-RU" w:eastAsia="ja-JP"/>
        </w:rPr>
        <w:t>Trans. MTT</w:t>
      </w:r>
      <w:r w:rsidR="0081785D" w:rsidRPr="005D5443">
        <w:rPr>
          <w:i/>
          <w:sz w:val="20"/>
          <w:lang w:val="ru-RU" w:eastAsia="ja-JP"/>
        </w:rPr>
        <w:t xml:space="preserve">, </w:t>
      </w:r>
      <w:r w:rsidR="0081785D" w:rsidRPr="005D5443">
        <w:rPr>
          <w:sz w:val="20"/>
          <w:lang w:val="ru-RU" w:eastAsia="ja-JP"/>
        </w:rPr>
        <w:t>Vol. 59, No. 8, pp.</w:t>
      </w:r>
      <w:r w:rsidR="002E6313" w:rsidRPr="005D5443">
        <w:rPr>
          <w:sz w:val="20"/>
          <w:lang w:val="ru-RU" w:eastAsia="ja-JP"/>
        </w:rPr>
        <w:t> </w:t>
      </w:r>
      <w:r w:rsidR="0081785D" w:rsidRPr="005D5443">
        <w:rPr>
          <w:sz w:val="20"/>
          <w:lang w:val="ru-RU" w:eastAsia="ja-JP"/>
        </w:rPr>
        <w:t>2158</w:t>
      </w:r>
      <w:r w:rsidR="002E6313" w:rsidRPr="005D5443">
        <w:rPr>
          <w:sz w:val="20"/>
          <w:lang w:val="ru-RU" w:eastAsia="ja-JP"/>
        </w:rPr>
        <w:noBreakHyphen/>
      </w:r>
      <w:r w:rsidR="0081785D" w:rsidRPr="005D5443">
        <w:rPr>
          <w:sz w:val="20"/>
          <w:lang w:val="ru-RU" w:eastAsia="ja-JP"/>
        </w:rPr>
        <w:t>2167, 2011.</w:t>
      </w:r>
    </w:p>
    <w:p w:rsidR="0081785D" w:rsidRPr="005D5443" w:rsidRDefault="00925095" w:rsidP="005D5443">
      <w:pPr>
        <w:pStyle w:val="Reftext"/>
        <w:ind w:left="1134" w:hanging="1134"/>
        <w:rPr>
          <w:sz w:val="20"/>
          <w:lang w:val="ru-RU" w:eastAsia="ja-JP"/>
        </w:rPr>
      </w:pPr>
      <w:r w:rsidRPr="005D5443">
        <w:rPr>
          <w:sz w:val="20"/>
          <w:lang w:val="ru-RU" w:eastAsia="ja-JP"/>
        </w:rPr>
        <w:t>[NOD 12]</w:t>
      </w:r>
      <w:r w:rsidR="0081785D" w:rsidRPr="005D5443">
        <w:rPr>
          <w:sz w:val="20"/>
          <w:lang w:val="ru-RU" w:eastAsia="ja-JP"/>
        </w:rPr>
        <w:tab/>
        <w:t xml:space="preserve">Noda, A., and H. Shinoda, </w:t>
      </w:r>
      <w:r w:rsidR="00DE61C8" w:rsidRPr="005D5443">
        <w:rPr>
          <w:sz w:val="20"/>
          <w:lang w:val="ru-RU" w:eastAsia="ja-JP"/>
        </w:rPr>
        <w:t>"</w:t>
      </w:r>
      <w:r w:rsidR="0081785D" w:rsidRPr="005D5443">
        <w:rPr>
          <w:bCs/>
          <w:sz w:val="20"/>
          <w:lang w:val="ru-RU" w:eastAsia="ja-JP"/>
        </w:rPr>
        <w:t>Waveguide-Ring Resonator Coupler with Class-F Rectifier for 2-D Waveguide Power Transmission</w:t>
      </w:r>
      <w:r w:rsidR="00DE61C8" w:rsidRPr="005D5443">
        <w:rPr>
          <w:sz w:val="20"/>
          <w:lang w:val="ru-RU" w:eastAsia="ja-JP"/>
        </w:rPr>
        <w:t>"</w:t>
      </w:r>
      <w:r w:rsidR="0081785D" w:rsidRPr="005D5443">
        <w:rPr>
          <w:sz w:val="20"/>
          <w:lang w:val="ru-RU" w:eastAsia="ja-JP"/>
        </w:rPr>
        <w:t xml:space="preserve">, </w:t>
      </w:r>
      <w:r w:rsidR="0081785D" w:rsidRPr="005D5443">
        <w:rPr>
          <w:bCs/>
          <w:i/>
          <w:sz w:val="20"/>
          <w:lang w:val="ru-RU" w:eastAsia="ja-JP"/>
        </w:rPr>
        <w:t xml:space="preserve">Proc. of </w:t>
      </w:r>
      <w:r w:rsidR="0081785D" w:rsidRPr="005D5443">
        <w:rPr>
          <w:i/>
          <w:sz w:val="20"/>
          <w:lang w:val="ru-RU" w:eastAsia="ja-JP"/>
        </w:rPr>
        <w:t>2012 IEEE MTT-S International Microwave Workshop Series on Innovative Wireless Power Transmission: Technologies, Systems, and</w:t>
      </w:r>
      <w:r w:rsidR="006C6DA3" w:rsidRPr="005D5443">
        <w:rPr>
          <w:i/>
          <w:sz w:val="20"/>
          <w:lang w:val="ru-RU" w:eastAsia="ja-JP"/>
        </w:rPr>
        <w:t> </w:t>
      </w:r>
      <w:r w:rsidR="0081785D" w:rsidRPr="005D5443">
        <w:rPr>
          <w:i/>
          <w:sz w:val="20"/>
          <w:lang w:val="ru-RU" w:eastAsia="ja-JP"/>
        </w:rPr>
        <w:t>Applications (IMWS</w:t>
      </w:r>
      <w:r w:rsidR="005D5443">
        <w:rPr>
          <w:i/>
          <w:sz w:val="20"/>
          <w:lang w:val="ru-RU" w:eastAsia="ja-JP"/>
        </w:rPr>
        <w:noBreakHyphen/>
      </w:r>
      <w:r w:rsidR="0081785D" w:rsidRPr="005D5443">
        <w:rPr>
          <w:i/>
          <w:sz w:val="20"/>
          <w:lang w:val="ru-RU" w:eastAsia="ja-JP"/>
        </w:rPr>
        <w:t xml:space="preserve">IWPT2012), </w:t>
      </w:r>
      <w:r w:rsidR="0081785D" w:rsidRPr="005D5443">
        <w:rPr>
          <w:sz w:val="20"/>
          <w:lang w:val="ru-RU" w:eastAsia="ja-JP"/>
        </w:rPr>
        <w:t>pp. 259-262, 2012.</w:t>
      </w:r>
    </w:p>
    <w:p w:rsidR="0081785D" w:rsidRPr="005D5443" w:rsidRDefault="00925095" w:rsidP="00925095">
      <w:pPr>
        <w:pStyle w:val="Reftext"/>
        <w:ind w:left="1134" w:hanging="1134"/>
        <w:rPr>
          <w:sz w:val="20"/>
          <w:lang w:val="ru-RU" w:eastAsia="ja-JP"/>
        </w:rPr>
      </w:pPr>
      <w:r w:rsidRPr="005D5443">
        <w:rPr>
          <w:sz w:val="20"/>
          <w:lang w:val="ru-RU" w:eastAsia="ja-JP"/>
        </w:rPr>
        <w:t>[NOD 13]</w:t>
      </w:r>
      <w:r w:rsidR="0081785D" w:rsidRPr="005D5443">
        <w:rPr>
          <w:sz w:val="20"/>
          <w:lang w:val="ru-RU" w:eastAsia="ja-JP"/>
        </w:rPr>
        <w:tab/>
        <w:t xml:space="preserve">Noda, A., and H. Shinoda, </w:t>
      </w:r>
      <w:r w:rsidR="00DE61C8" w:rsidRPr="005D5443">
        <w:rPr>
          <w:sz w:val="20"/>
          <w:lang w:val="ru-RU" w:eastAsia="ja-JP"/>
        </w:rPr>
        <w:t>"</w:t>
      </w:r>
      <w:r w:rsidR="0081785D" w:rsidRPr="005D5443">
        <w:rPr>
          <w:sz w:val="20"/>
          <w:lang w:val="ru-RU" w:eastAsia="ja-JP"/>
        </w:rPr>
        <w:t>A Phased Array Feeding System for 2-D Waveguide Power Transmission</w:t>
      </w:r>
      <w:r w:rsidR="00FA6808" w:rsidRPr="005D5443">
        <w:rPr>
          <w:sz w:val="20"/>
          <w:lang w:val="ru-RU" w:eastAsia="ja-JP"/>
        </w:rPr>
        <w:t>"</w:t>
      </w:r>
      <w:r w:rsidR="0081785D" w:rsidRPr="005D5443">
        <w:rPr>
          <w:sz w:val="20"/>
          <w:lang w:val="ru-RU" w:eastAsia="ja-JP"/>
        </w:rPr>
        <w:t xml:space="preserve"> (</w:t>
      </w:r>
      <w:r w:rsidR="00957649" w:rsidRPr="005D5443">
        <w:rPr>
          <w:sz w:val="20"/>
          <w:lang w:val="ru-RU" w:eastAsia="ja-JP"/>
        </w:rPr>
        <w:t>на</w:t>
      </w:r>
      <w:r w:rsidR="0046166E" w:rsidRPr="005D5443">
        <w:rPr>
          <w:sz w:val="20"/>
          <w:lang w:val="ru-RU" w:eastAsia="ja-JP"/>
        </w:rPr>
        <w:t> </w:t>
      </w:r>
      <w:r w:rsidR="00957649" w:rsidRPr="005D5443">
        <w:rPr>
          <w:sz w:val="20"/>
          <w:lang w:val="ru-RU" w:eastAsia="ja-JP"/>
        </w:rPr>
        <w:t>японском языке</w:t>
      </w:r>
      <w:r w:rsidR="0081785D" w:rsidRPr="005D5443">
        <w:rPr>
          <w:sz w:val="20"/>
          <w:lang w:val="ru-RU" w:eastAsia="ja-JP"/>
        </w:rPr>
        <w:t xml:space="preserve">), </w:t>
      </w:r>
      <w:r w:rsidR="0081785D" w:rsidRPr="005D5443">
        <w:rPr>
          <w:i/>
          <w:sz w:val="20"/>
          <w:lang w:val="ru-RU" w:eastAsia="ja-JP"/>
        </w:rPr>
        <w:t xml:space="preserve">Proc. of IEICE, </w:t>
      </w:r>
      <w:r w:rsidR="0081785D" w:rsidRPr="005D5443">
        <w:rPr>
          <w:sz w:val="20"/>
          <w:lang w:val="ru-RU" w:eastAsia="ja-JP"/>
        </w:rPr>
        <w:t>BSC-1-8, March 2013.</w:t>
      </w:r>
    </w:p>
    <w:p w:rsidR="0081785D" w:rsidRPr="005D5443" w:rsidRDefault="00925095" w:rsidP="002E6313">
      <w:pPr>
        <w:pStyle w:val="Reftext"/>
        <w:ind w:left="1134" w:hanging="1134"/>
        <w:rPr>
          <w:sz w:val="20"/>
          <w:lang w:val="ru-RU" w:eastAsia="ja-JP"/>
        </w:rPr>
      </w:pPr>
      <w:r w:rsidRPr="005D5443">
        <w:rPr>
          <w:sz w:val="20"/>
          <w:lang w:val="ru-RU" w:eastAsia="ja-JP"/>
        </w:rPr>
        <w:t>[SHD 07]</w:t>
      </w:r>
      <w:r w:rsidR="00CF7B23" w:rsidRPr="005D5443">
        <w:rPr>
          <w:sz w:val="20"/>
          <w:lang w:val="ru-RU" w:eastAsia="ja-JP"/>
        </w:rPr>
        <w:tab/>
      </w:r>
      <w:r w:rsidR="0081785D" w:rsidRPr="005D5443">
        <w:rPr>
          <w:sz w:val="20"/>
          <w:lang w:val="ru-RU" w:eastAsia="ja-JP"/>
        </w:rPr>
        <w:tab/>
        <w:t xml:space="preserve">Shinoda, H., Y. Makino, N. Yamahira, and H. Itai, </w:t>
      </w:r>
      <w:r w:rsidR="00DE61C8" w:rsidRPr="005D5443">
        <w:rPr>
          <w:sz w:val="20"/>
          <w:lang w:val="ru-RU" w:eastAsia="ja-JP"/>
        </w:rPr>
        <w:t>"</w:t>
      </w:r>
      <w:r w:rsidR="0081785D" w:rsidRPr="005D5443">
        <w:rPr>
          <w:sz w:val="20"/>
          <w:lang w:val="ru-RU" w:eastAsia="ja-JP"/>
        </w:rPr>
        <w:t>Surface sensor network using inductive signal transmission layer,</w:t>
      </w:r>
      <w:r w:rsidR="00DE61C8" w:rsidRPr="005D5443">
        <w:rPr>
          <w:sz w:val="20"/>
          <w:lang w:val="ru-RU" w:eastAsia="ja-JP"/>
        </w:rPr>
        <w:t>"</w:t>
      </w:r>
      <w:r w:rsidR="0081785D" w:rsidRPr="005D5443">
        <w:rPr>
          <w:sz w:val="20"/>
          <w:lang w:val="ru-RU" w:eastAsia="ja-JP"/>
        </w:rPr>
        <w:t xml:space="preserve"> </w:t>
      </w:r>
      <w:r w:rsidR="0081785D" w:rsidRPr="005D5443">
        <w:rPr>
          <w:i/>
          <w:iCs/>
          <w:sz w:val="20"/>
          <w:lang w:val="ru-RU" w:eastAsia="ja-JP"/>
        </w:rPr>
        <w:t>Proc. of Int. Conf. on Networked Sensing Systems (INSS) 2007</w:t>
      </w:r>
      <w:r w:rsidR="0081785D" w:rsidRPr="005D5443">
        <w:rPr>
          <w:i/>
          <w:sz w:val="20"/>
          <w:lang w:val="ru-RU" w:eastAsia="ja-JP"/>
        </w:rPr>
        <w:t>,</w:t>
      </w:r>
      <w:r w:rsidR="0081785D" w:rsidRPr="005D5443">
        <w:rPr>
          <w:sz w:val="20"/>
          <w:lang w:val="ru-RU" w:eastAsia="ja-JP"/>
        </w:rPr>
        <w:t xml:space="preserve"> pp. 201</w:t>
      </w:r>
      <w:r w:rsidR="002E6313" w:rsidRPr="005D5443">
        <w:rPr>
          <w:sz w:val="20"/>
          <w:lang w:val="ru-RU" w:eastAsia="ja-JP"/>
        </w:rPr>
        <w:t>-</w:t>
      </w:r>
      <w:r w:rsidR="0081785D" w:rsidRPr="005D5443">
        <w:rPr>
          <w:sz w:val="20"/>
          <w:lang w:val="ru-RU" w:eastAsia="ja-JP"/>
        </w:rPr>
        <w:t>206, 2007.</w:t>
      </w:r>
    </w:p>
    <w:p w:rsidR="0081785D" w:rsidRPr="005D5443" w:rsidRDefault="001E7840" w:rsidP="00BA2F34">
      <w:pPr>
        <w:pStyle w:val="Heading2"/>
        <w:rPr>
          <w:lang w:val="ru-RU" w:eastAsia="ja-JP"/>
        </w:rPr>
      </w:pPr>
      <w:bookmarkStart w:id="48" w:name="_Toc453840347"/>
      <w:bookmarkStart w:id="49" w:name="_Toc461200701"/>
      <w:bookmarkStart w:id="50" w:name="_Toc461200856"/>
      <w:bookmarkStart w:id="51" w:name="_Toc461200959"/>
      <w:bookmarkStart w:id="52" w:name="_Toc461457402"/>
      <w:bookmarkStart w:id="53" w:name="_Toc500504816"/>
      <w:r w:rsidRPr="005D5443">
        <w:rPr>
          <w:lang w:val="ru-RU" w:eastAsia="ja-JP"/>
        </w:rPr>
        <w:t>2.4</w:t>
      </w:r>
      <w:r w:rsidRPr="005D5443">
        <w:rPr>
          <w:lang w:val="ru-RU" w:eastAsia="ja-JP"/>
        </w:rPr>
        <w:tab/>
        <w:t xml:space="preserve">MPT </w:t>
      </w:r>
      <w:r w:rsidR="004D1E8A" w:rsidRPr="005D5443">
        <w:rPr>
          <w:lang w:val="ru-RU" w:eastAsia="ja-JP"/>
        </w:rPr>
        <w:t>в трубе</w:t>
      </w:r>
      <w:r w:rsidR="0081785D" w:rsidRPr="005D5443">
        <w:rPr>
          <w:lang w:val="ru-RU" w:eastAsia="ja-JP"/>
        </w:rPr>
        <w:t xml:space="preserve"> (</w:t>
      </w:r>
      <w:r w:rsidR="0081785D" w:rsidRPr="00BA2F34">
        <w:t>App</w:t>
      </w:r>
      <w:r w:rsidR="0081785D" w:rsidRPr="005D5443">
        <w:rPr>
          <w:lang w:val="ru-RU" w:eastAsia="ja-JP"/>
        </w:rPr>
        <w:t xml:space="preserve"> ID: b2)</w:t>
      </w:r>
      <w:bookmarkEnd w:id="48"/>
      <w:bookmarkEnd w:id="49"/>
      <w:bookmarkEnd w:id="50"/>
      <w:bookmarkEnd w:id="51"/>
      <w:bookmarkEnd w:id="52"/>
      <w:bookmarkEnd w:id="53"/>
    </w:p>
    <w:p w:rsidR="0081785D" w:rsidRPr="005D5443" w:rsidRDefault="0081785D" w:rsidP="0081785D">
      <w:pPr>
        <w:pStyle w:val="Heading3"/>
        <w:rPr>
          <w:szCs w:val="22"/>
          <w:lang w:val="ru-RU" w:eastAsia="ja-JP"/>
        </w:rPr>
      </w:pPr>
      <w:bookmarkStart w:id="54" w:name="_Toc453840348"/>
      <w:bookmarkStart w:id="55" w:name="_Toc461200702"/>
      <w:bookmarkStart w:id="56" w:name="_Toc461200857"/>
      <w:r w:rsidRPr="005D5443">
        <w:rPr>
          <w:szCs w:val="22"/>
          <w:lang w:val="ru-RU"/>
        </w:rPr>
        <w:t>2.</w:t>
      </w:r>
      <w:r w:rsidRPr="005D5443">
        <w:rPr>
          <w:szCs w:val="22"/>
          <w:lang w:val="ru-RU" w:eastAsia="ja-JP"/>
        </w:rPr>
        <w:t>4.1</w:t>
      </w:r>
      <w:r w:rsidRPr="005D5443">
        <w:rPr>
          <w:szCs w:val="22"/>
          <w:lang w:val="ru-RU"/>
        </w:rPr>
        <w:tab/>
      </w:r>
      <w:bookmarkEnd w:id="54"/>
      <w:bookmarkEnd w:id="55"/>
      <w:bookmarkEnd w:id="56"/>
      <w:r w:rsidR="004D1E8A" w:rsidRPr="005D5443">
        <w:rPr>
          <w:szCs w:val="22"/>
          <w:lang w:val="ru-RU" w:eastAsia="ja-JP"/>
        </w:rPr>
        <w:t>Разработки в Японии</w:t>
      </w:r>
    </w:p>
    <w:p w:rsidR="0081785D" w:rsidRPr="005D5443" w:rsidRDefault="00903179" w:rsidP="00A4600E">
      <w:pPr>
        <w:spacing w:before="240"/>
        <w:rPr>
          <w:szCs w:val="22"/>
          <w:lang w:val="ru-RU" w:eastAsia="ja-JP"/>
        </w:rPr>
      </w:pPr>
      <w:r w:rsidRPr="005D5443">
        <w:rPr>
          <w:szCs w:val="22"/>
          <w:lang w:val="ru-RU" w:eastAsia="ja-JP"/>
        </w:rPr>
        <w:t>В 1990</w:t>
      </w:r>
      <w:r w:rsidRPr="005D5443">
        <w:rPr>
          <w:szCs w:val="22"/>
          <w:lang w:val="ru-RU" w:eastAsia="ja-JP"/>
        </w:rPr>
        <w:noBreakHyphen/>
        <w:t>е годы в Японии был разработан микроробот с MPT-питанием, перемещающийся в трубе. Данная концепция представлена на рисунке 2.4.1(a). MPT-система использует микроволны в</w:t>
      </w:r>
      <w:r w:rsidR="00537C82" w:rsidRPr="005D5443">
        <w:rPr>
          <w:szCs w:val="22"/>
          <w:lang w:val="ru-RU" w:eastAsia="ja-JP"/>
        </w:rPr>
        <w:t> </w:t>
      </w:r>
      <w:r w:rsidRPr="005D5443">
        <w:rPr>
          <w:szCs w:val="22"/>
          <w:lang w:val="ru-RU" w:eastAsia="ja-JP"/>
        </w:rPr>
        <w:t>диапазоне 14 ГГц, как показано на рисунке 4.4.1(b) [SHB 97], которые распространяются в нисходящем направлении по круглой трубе диаметром 15 мм как по круговому волноводу в режиме TE</w:t>
      </w:r>
      <w:r w:rsidRPr="005D5443">
        <w:rPr>
          <w:szCs w:val="22"/>
          <w:vertAlign w:val="subscript"/>
          <w:lang w:val="ru-RU" w:eastAsia="ja-JP"/>
        </w:rPr>
        <w:t>11 </w:t>
      </w:r>
      <w:r w:rsidRPr="005D5443">
        <w:rPr>
          <w:szCs w:val="22"/>
          <w:lang w:val="ru-RU" w:eastAsia="ja-JP"/>
        </w:rPr>
        <w:t xml:space="preserve">(рисунок 2.4.1 (b)) с потерями передачи, оцениваемыми на уровне &lt;1 дБ/м. Ректенна, состоящая </w:t>
      </w:r>
      <w:r w:rsidRPr="005D5443">
        <w:rPr>
          <w:szCs w:val="22"/>
          <w:lang w:val="ru-RU" w:eastAsia="ja-JP"/>
        </w:rPr>
        <w:lastRenderedPageBreak/>
        <w:t>из несимметричного вибратора и выпрямителя, принимает СВЧ-энергию и подает электроэнергию выпрямленного постоянного тока в систему инерциального привода робота, состоящую из пьезоэлектрической биморфной ячейки, для управления микророботом. Когда через трубу передается СВЧ-энергия мощностью 1 Вт, микроробот принимает 50 мВт СВЧ</w:t>
      </w:r>
      <w:r w:rsidRPr="005D5443">
        <w:rPr>
          <w:szCs w:val="22"/>
          <w:lang w:val="ru-RU" w:eastAsia="ja-JP"/>
        </w:rPr>
        <w:noBreakHyphen/>
      </w:r>
      <w:r w:rsidR="00367C14" w:rsidRPr="005D5443">
        <w:rPr>
          <w:szCs w:val="22"/>
          <w:lang w:val="ru-RU" w:eastAsia="ja-JP"/>
        </w:rPr>
        <w:t>энергии</w:t>
      </w:r>
      <w:r w:rsidRPr="005D5443">
        <w:rPr>
          <w:szCs w:val="22"/>
          <w:lang w:val="ru-RU" w:eastAsia="ja-JP"/>
        </w:rPr>
        <w:t xml:space="preserve"> и может перемещаться в</w:t>
      </w:r>
      <w:r w:rsidR="0046166E" w:rsidRPr="005D5443">
        <w:rPr>
          <w:szCs w:val="22"/>
          <w:lang w:val="ru-RU" w:eastAsia="ja-JP"/>
        </w:rPr>
        <w:t> </w:t>
      </w:r>
      <w:r w:rsidRPr="005D5443">
        <w:rPr>
          <w:szCs w:val="22"/>
          <w:lang w:val="ru-RU" w:eastAsia="ja-JP"/>
        </w:rPr>
        <w:t>трубе со скоростью 1 мм/с.</w:t>
      </w:r>
    </w:p>
    <w:p w:rsidR="0081785D" w:rsidRPr="005D5443" w:rsidRDefault="00903179" w:rsidP="00CB74BD">
      <w:pPr>
        <w:pStyle w:val="FigureNo"/>
        <w:rPr>
          <w:lang w:val="ru-RU"/>
        </w:rPr>
      </w:pPr>
      <w:r w:rsidRPr="005D5443">
        <w:rPr>
          <w:rFonts w:eastAsiaTheme="minorEastAsia"/>
          <w:lang w:val="ru-RU"/>
        </w:rPr>
        <w:t>РИСУНОК</w:t>
      </w:r>
      <w:r w:rsidR="0081785D" w:rsidRPr="005D5443">
        <w:rPr>
          <w:rFonts w:eastAsiaTheme="minorEastAsia"/>
          <w:lang w:val="ru-RU"/>
        </w:rPr>
        <w:t xml:space="preserve"> 2.</w:t>
      </w:r>
      <w:r w:rsidR="0081785D" w:rsidRPr="005D5443">
        <w:rPr>
          <w:lang w:val="ru-RU"/>
        </w:rPr>
        <w:t>4</w:t>
      </w:r>
      <w:r w:rsidR="0081785D" w:rsidRPr="005D5443">
        <w:rPr>
          <w:rFonts w:eastAsiaTheme="minorEastAsia"/>
          <w:lang w:val="ru-RU"/>
        </w:rPr>
        <w:t>.</w:t>
      </w:r>
      <w:r w:rsidR="0081785D" w:rsidRPr="005D5443">
        <w:rPr>
          <w:lang w:val="ru-RU"/>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3"/>
        <w:gridCol w:w="4172"/>
      </w:tblGrid>
      <w:tr w:rsidR="0081785D" w:rsidRPr="003354A6" w:rsidTr="00903123">
        <w:tc>
          <w:tcPr>
            <w:tcW w:w="5683" w:type="dxa"/>
          </w:tcPr>
          <w:p w:rsidR="0081785D" w:rsidRPr="005D5443" w:rsidRDefault="00FA6808" w:rsidP="00903179">
            <w:pPr>
              <w:pStyle w:val="Figuretitle"/>
              <w:rPr>
                <w:lang w:val="ru-RU"/>
              </w:rPr>
            </w:pPr>
            <w:r w:rsidRPr="005D5443">
              <w:rPr>
                <w:lang w:val="ru-RU"/>
              </w:rPr>
              <w:t>(</w:t>
            </w:r>
            <w:r w:rsidR="0081785D" w:rsidRPr="005D5443">
              <w:rPr>
                <w:lang w:val="ru-RU"/>
              </w:rPr>
              <w:t xml:space="preserve">a) </w:t>
            </w:r>
            <w:r w:rsidR="00903179" w:rsidRPr="005D5443">
              <w:rPr>
                <w:lang w:val="ru-RU"/>
              </w:rPr>
              <w:t>Концепция робота с МРТ-питанием в трубе</w:t>
            </w:r>
          </w:p>
        </w:tc>
        <w:tc>
          <w:tcPr>
            <w:tcW w:w="4172" w:type="dxa"/>
          </w:tcPr>
          <w:p w:rsidR="0081785D" w:rsidRPr="005D5443" w:rsidRDefault="00FA6808" w:rsidP="00903179">
            <w:pPr>
              <w:pStyle w:val="Figuretitle"/>
              <w:rPr>
                <w:lang w:val="ru-RU"/>
              </w:rPr>
            </w:pPr>
            <w:r w:rsidRPr="005D5443">
              <w:rPr>
                <w:lang w:val="ru-RU"/>
              </w:rPr>
              <w:t>(</w:t>
            </w:r>
            <w:r w:rsidR="0081785D" w:rsidRPr="005D5443">
              <w:rPr>
                <w:lang w:val="ru-RU"/>
              </w:rPr>
              <w:t xml:space="preserve">b) </w:t>
            </w:r>
            <w:r w:rsidR="00903179" w:rsidRPr="005D5443">
              <w:rPr>
                <w:lang w:val="ru-RU"/>
              </w:rPr>
              <w:t>Обычный способ преобразования энергии</w:t>
            </w:r>
            <w:r w:rsidR="00903179" w:rsidRPr="005D5443">
              <w:rPr>
                <w:lang w:val="ru-RU"/>
              </w:rPr>
              <w:br/>
              <w:t>из кругового волновода в коаксиальный кабель</w:t>
            </w:r>
            <w:r w:rsidR="00903179" w:rsidRPr="005D5443">
              <w:rPr>
                <w:lang w:val="ru-RU"/>
              </w:rPr>
              <w:br/>
            </w:r>
            <w:r w:rsidR="0081785D" w:rsidRPr="005D5443">
              <w:rPr>
                <w:lang w:val="ru-RU"/>
              </w:rPr>
              <w:t>[SHB 97]</w:t>
            </w:r>
          </w:p>
        </w:tc>
      </w:tr>
      <w:tr w:rsidR="0081785D" w:rsidRPr="005D5443" w:rsidTr="00903123">
        <w:tc>
          <w:tcPr>
            <w:tcW w:w="5683" w:type="dxa"/>
          </w:tcPr>
          <w:p w:rsidR="0081785D" w:rsidRPr="005D5443" w:rsidRDefault="00903179" w:rsidP="0081785D">
            <w:pPr>
              <w:pStyle w:val="Figure"/>
              <w:rPr>
                <w:lang w:val="ru-RU"/>
              </w:rPr>
            </w:pPr>
            <w:r w:rsidRPr="005D5443">
              <w:rPr>
                <w:noProof/>
                <w:lang w:val="en-GB" w:eastAsia="zh-CN"/>
              </w:rPr>
              <w:drawing>
                <wp:inline distT="0" distB="0" distL="0" distR="0" wp14:anchorId="2DB015B3" wp14:editId="573D3AC2">
                  <wp:extent cx="3323428" cy="2009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левый).jpg"/>
                          <pic:cNvPicPr/>
                        </pic:nvPicPr>
                        <pic:blipFill rotWithShape="1">
                          <a:blip r:embed="rId31" cstate="print">
                            <a:extLst>
                              <a:ext uri="{28A0092B-C50C-407E-A947-70E740481C1C}">
                                <a14:useLocalDpi xmlns:a14="http://schemas.microsoft.com/office/drawing/2010/main" val="0"/>
                              </a:ext>
                            </a:extLst>
                          </a:blip>
                          <a:srcRect l="6373" t="6941" r="7884" b="73181"/>
                          <a:stretch/>
                        </pic:blipFill>
                        <pic:spPr bwMode="auto">
                          <a:xfrm>
                            <a:off x="0" y="0"/>
                            <a:ext cx="3341295" cy="2020580"/>
                          </a:xfrm>
                          <a:prstGeom prst="rect">
                            <a:avLst/>
                          </a:prstGeom>
                          <a:ln>
                            <a:noFill/>
                          </a:ln>
                          <a:extLst>
                            <a:ext uri="{53640926-AAD7-44D8-BBD7-CCE9431645EC}">
                              <a14:shadowObscured xmlns:a14="http://schemas.microsoft.com/office/drawing/2010/main"/>
                            </a:ext>
                          </a:extLst>
                        </pic:spPr>
                      </pic:pic>
                    </a:graphicData>
                  </a:graphic>
                </wp:inline>
              </w:drawing>
            </w:r>
          </w:p>
        </w:tc>
        <w:tc>
          <w:tcPr>
            <w:tcW w:w="4172" w:type="dxa"/>
          </w:tcPr>
          <w:p w:rsidR="0081785D" w:rsidRPr="005D5443" w:rsidRDefault="002E12F4" w:rsidP="0081785D">
            <w:pPr>
              <w:pStyle w:val="Figure"/>
              <w:rPr>
                <w:lang w:val="ru-RU"/>
              </w:rPr>
            </w:pPr>
            <w:r w:rsidRPr="005D5443">
              <w:rPr>
                <w:noProof/>
                <w:lang w:val="en-GB" w:eastAsia="zh-CN"/>
              </w:rPr>
              <w:drawing>
                <wp:inline distT="0" distB="0" distL="0" distR="0" wp14:anchorId="6304104C" wp14:editId="2DF21C10">
                  <wp:extent cx="2452825" cy="214312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правый).jpg"/>
                          <pic:cNvPicPr/>
                        </pic:nvPicPr>
                        <pic:blipFill rotWithShape="1">
                          <a:blip r:embed="rId32" cstate="print">
                            <a:extLst>
                              <a:ext uri="{28A0092B-C50C-407E-A947-70E740481C1C}">
                                <a14:useLocalDpi xmlns:a14="http://schemas.microsoft.com/office/drawing/2010/main" val="0"/>
                              </a:ext>
                            </a:extLst>
                          </a:blip>
                          <a:srcRect t="5992" r="7450" b="73354"/>
                          <a:stretch/>
                        </pic:blipFill>
                        <pic:spPr bwMode="auto">
                          <a:xfrm>
                            <a:off x="0" y="0"/>
                            <a:ext cx="2453421" cy="2143646"/>
                          </a:xfrm>
                          <a:prstGeom prst="rect">
                            <a:avLst/>
                          </a:prstGeom>
                          <a:ln>
                            <a:noFill/>
                          </a:ln>
                          <a:extLst>
                            <a:ext uri="{53640926-AAD7-44D8-BBD7-CCE9431645EC}">
                              <a14:shadowObscured xmlns:a14="http://schemas.microsoft.com/office/drawing/2010/main"/>
                            </a:ext>
                          </a:extLst>
                        </pic:spPr>
                      </pic:pic>
                    </a:graphicData>
                  </a:graphic>
                </wp:inline>
              </w:drawing>
            </w:r>
          </w:p>
        </w:tc>
      </w:tr>
    </w:tbl>
    <w:p w:rsidR="00903123" w:rsidRPr="005D5443" w:rsidRDefault="00903123" w:rsidP="00CB74BD">
      <w:pPr>
        <w:pStyle w:val="Normalaftertitle"/>
        <w:rPr>
          <w:lang w:val="ru-RU" w:eastAsia="ja-JP"/>
        </w:rPr>
      </w:pPr>
      <w:r w:rsidRPr="005D5443">
        <w:rPr>
          <w:lang w:val="ru-RU" w:eastAsia="ja-JP"/>
        </w:rPr>
        <w:t>В 1990-е годы в Японии была предложена MPT-система для питания робота, обследующего газовую трубу [HIR 97]</w:t>
      </w:r>
      <w:r w:rsidR="00367C14" w:rsidRPr="005D5443">
        <w:rPr>
          <w:lang w:val="ru-RU" w:eastAsia="ja-JP"/>
        </w:rPr>
        <w:t>,</w:t>
      </w:r>
      <w:r w:rsidRPr="005D5443">
        <w:rPr>
          <w:lang w:val="ru-RU" w:eastAsia="ja-JP"/>
        </w:rPr>
        <w:t xml:space="preserve"> [HIR 99]. Диаметр газовой трубы составлял приблизительно 155 мм, что подходило для распространения микроволн на частоте 2,45 ГГц. С этим конкретным применением MPT были связаны следующие проблемы: 1) неизвестны потери распространения в ржавых газовых трубах</w:t>
      </w:r>
      <w:r w:rsidR="00367C14" w:rsidRPr="005D5443">
        <w:rPr>
          <w:lang w:val="ru-RU" w:eastAsia="ja-JP"/>
        </w:rPr>
        <w:t>;</w:t>
      </w:r>
      <w:r w:rsidRPr="005D5443">
        <w:rPr>
          <w:lang w:val="ru-RU" w:eastAsia="ja-JP"/>
        </w:rPr>
        <w:t xml:space="preserve"> и 2) сложное разветвление сети газопровода. Потери распространения оценивались экспериментально и теоретически и составили примерно от –0,1 до –1,0 дБ/м. Эти потери были признаны достаточно низкими для распространения СВЧ-энергии по газовой трубе. </w:t>
      </w:r>
    </w:p>
    <w:p w:rsidR="00903123" w:rsidRPr="005D5443" w:rsidRDefault="00903123" w:rsidP="00A4600E">
      <w:pPr>
        <w:rPr>
          <w:szCs w:val="22"/>
          <w:lang w:val="ru-RU" w:eastAsia="ja-JP"/>
        </w:rPr>
      </w:pPr>
      <w:r w:rsidRPr="005D5443">
        <w:rPr>
          <w:szCs w:val="22"/>
          <w:lang w:val="ru-RU" w:eastAsia="ja-JP"/>
        </w:rPr>
        <w:t>Сложность сети трубопровода представляла более серьезную проблему. Теоретически радиоволны не</w:t>
      </w:r>
      <w:r w:rsidR="0046166E" w:rsidRPr="005D5443">
        <w:rPr>
          <w:szCs w:val="22"/>
          <w:lang w:val="ru-RU" w:eastAsia="ja-JP"/>
        </w:rPr>
        <w:t> </w:t>
      </w:r>
      <w:r w:rsidRPr="005D5443">
        <w:rPr>
          <w:szCs w:val="22"/>
          <w:lang w:val="ru-RU" w:eastAsia="ja-JP"/>
        </w:rPr>
        <w:t>могут распространяться во все ответвления волновода, и в некоторые ветви радиоволны передать нельзя. Экспериментальные результаты подтвердили теорию, указывающую на то, что предлагаемая MPT в системе труб имеет ограниченное применение.</w:t>
      </w:r>
    </w:p>
    <w:p w:rsidR="0081785D" w:rsidRPr="005D5443" w:rsidRDefault="00903123" w:rsidP="00903123">
      <w:pPr>
        <w:rPr>
          <w:szCs w:val="22"/>
          <w:lang w:val="ru-RU" w:eastAsia="ja-JP"/>
        </w:rPr>
      </w:pPr>
      <w:r w:rsidRPr="005D5443">
        <w:rPr>
          <w:szCs w:val="22"/>
          <w:lang w:val="ru-RU" w:eastAsia="ja-JP"/>
        </w:rPr>
        <w:t>В 2015 году в Японии был предложен и разработан новый радиоволновый гибкий трубопровод для WPT-применения [ISH15 1]</w:t>
      </w:r>
      <w:r w:rsidR="00367C14" w:rsidRPr="005D5443">
        <w:rPr>
          <w:szCs w:val="22"/>
          <w:lang w:val="ru-RU" w:eastAsia="ja-JP"/>
        </w:rPr>
        <w:t>,</w:t>
      </w:r>
      <w:r w:rsidRPr="005D5443">
        <w:rPr>
          <w:szCs w:val="22"/>
          <w:lang w:val="ru-RU" w:eastAsia="ja-JP"/>
        </w:rPr>
        <w:t xml:space="preserve"> [ISH15-2]. </w:t>
      </w:r>
      <w:r w:rsidR="00367C14" w:rsidRPr="005D5443">
        <w:rPr>
          <w:szCs w:val="22"/>
          <w:lang w:val="ru-RU" w:eastAsia="ja-JP"/>
        </w:rPr>
        <w:t xml:space="preserve">Этот радиоволновый гибкий </w:t>
      </w:r>
      <w:r w:rsidR="0046166E" w:rsidRPr="005D5443">
        <w:rPr>
          <w:szCs w:val="22"/>
          <w:lang w:val="ru-RU" w:eastAsia="ja-JP"/>
        </w:rPr>
        <w:t>трубопровод</w:t>
      </w:r>
      <w:r w:rsidRPr="005D5443">
        <w:rPr>
          <w:szCs w:val="22"/>
          <w:lang w:val="ru-RU" w:eastAsia="ja-JP"/>
        </w:rPr>
        <w:t xml:space="preserve"> металлизирован и</w:t>
      </w:r>
      <w:r w:rsidR="0046166E" w:rsidRPr="005D5443">
        <w:rPr>
          <w:szCs w:val="22"/>
          <w:lang w:val="ru-RU" w:eastAsia="ja-JP"/>
        </w:rPr>
        <w:t> </w:t>
      </w:r>
      <w:r w:rsidRPr="005D5443">
        <w:rPr>
          <w:szCs w:val="22"/>
          <w:lang w:val="ru-RU" w:eastAsia="ja-JP"/>
        </w:rPr>
        <w:t>вложен в рукав с проводящим покрытием. Была построена экспериментальная система для</w:t>
      </w:r>
      <w:r w:rsidR="0046166E" w:rsidRPr="005D5443">
        <w:rPr>
          <w:szCs w:val="22"/>
          <w:lang w:val="ru-RU" w:eastAsia="ja-JP"/>
        </w:rPr>
        <w:t> </w:t>
      </w:r>
      <w:r w:rsidRPr="005D5443">
        <w:rPr>
          <w:szCs w:val="22"/>
          <w:lang w:val="ru-RU" w:eastAsia="ja-JP"/>
        </w:rPr>
        <w:t>беспроводной передачи энергии с использованием данного трубопровода, которая подтвердила возможность беспроводной передачи энергии класса мощности 100 мВт в диапазоне 5,8 ГГц. Этот радиоволновый гибкий трубопровод будет применяться для беспроводной передачи энергии в</w:t>
      </w:r>
      <w:r w:rsidR="00A4600E" w:rsidRPr="005D5443">
        <w:rPr>
          <w:szCs w:val="22"/>
          <w:lang w:val="ru-RU" w:eastAsia="ja-JP"/>
        </w:rPr>
        <w:t> </w:t>
      </w:r>
      <w:r w:rsidRPr="005D5443">
        <w:rPr>
          <w:szCs w:val="22"/>
          <w:lang w:val="ru-RU" w:eastAsia="ja-JP"/>
        </w:rPr>
        <w:t>автомобиле, как показано на рисунке 2.4.2.</w:t>
      </w:r>
    </w:p>
    <w:p w:rsidR="0081785D" w:rsidRPr="005D5443" w:rsidRDefault="004B74D1" w:rsidP="0081785D">
      <w:pPr>
        <w:pStyle w:val="FigureNo"/>
        <w:rPr>
          <w:lang w:val="ru-RU"/>
        </w:rPr>
      </w:pPr>
      <w:r w:rsidRPr="005D5443">
        <w:rPr>
          <w:rFonts w:eastAsiaTheme="minorEastAsia"/>
          <w:lang w:val="ru-RU"/>
        </w:rPr>
        <w:lastRenderedPageBreak/>
        <w:t>РИСУНОК</w:t>
      </w:r>
      <w:r w:rsidR="0081785D" w:rsidRPr="005D5443">
        <w:rPr>
          <w:rFonts w:eastAsiaTheme="minorEastAsia"/>
          <w:lang w:val="ru-RU"/>
        </w:rPr>
        <w:t xml:space="preserve"> 2.</w:t>
      </w:r>
      <w:r w:rsidR="0081785D" w:rsidRPr="005D5443">
        <w:rPr>
          <w:lang w:val="ru-RU"/>
        </w:rPr>
        <w:t>4</w:t>
      </w:r>
      <w:r w:rsidR="0081785D" w:rsidRPr="005D5443">
        <w:rPr>
          <w:rFonts w:eastAsiaTheme="minorEastAsia"/>
          <w:lang w:val="ru-RU"/>
        </w:rPr>
        <w:t>.</w:t>
      </w:r>
      <w:r w:rsidR="0081785D" w:rsidRPr="005D5443">
        <w:rPr>
          <w:lang w:val="ru-RU"/>
        </w:rPr>
        <w:t>2</w:t>
      </w:r>
    </w:p>
    <w:p w:rsidR="0081785D" w:rsidRPr="005D5443" w:rsidRDefault="004B74D1" w:rsidP="009E08A5">
      <w:pPr>
        <w:pStyle w:val="Figuretitle"/>
        <w:rPr>
          <w:lang w:val="ru-RU" w:eastAsia="ja-JP"/>
        </w:rPr>
      </w:pPr>
      <w:r w:rsidRPr="005D5443">
        <w:rPr>
          <w:lang w:val="ru-RU" w:eastAsia="ja-JP"/>
        </w:rPr>
        <w:t>Концепция беспроводной передачи энергии в автомобиле с радиоволновым</w:t>
      </w:r>
      <w:r w:rsidR="0081785D" w:rsidRPr="005D5443">
        <w:rPr>
          <w:lang w:val="ru-RU" w:eastAsia="ja-JP"/>
        </w:rPr>
        <w:t xml:space="preserve"> </w:t>
      </w:r>
      <w:r w:rsidRPr="005D5443">
        <w:rPr>
          <w:lang w:val="ru-RU" w:eastAsia="ja-JP"/>
        </w:rPr>
        <w:t xml:space="preserve">гибким </w:t>
      </w:r>
      <w:r w:rsidR="009E08A5" w:rsidRPr="005D5443">
        <w:rPr>
          <w:lang w:val="ru-RU" w:eastAsia="ja-JP"/>
        </w:rPr>
        <w:br/>
      </w:r>
      <w:r w:rsidRPr="005D5443">
        <w:rPr>
          <w:lang w:val="ru-RU" w:eastAsia="ja-JP"/>
        </w:rPr>
        <w:t>трубопроводом для WRT-питания в трубе</w:t>
      </w:r>
      <w:r w:rsidR="00367C14" w:rsidRPr="005D5443">
        <w:rPr>
          <w:lang w:val="ru-RU" w:eastAsia="ja-JP"/>
        </w:rPr>
        <w:t xml:space="preserve"> </w:t>
      </w:r>
      <w:r w:rsidR="0081785D" w:rsidRPr="005D5443">
        <w:rPr>
          <w:lang w:val="ru-RU" w:eastAsia="ja-JP"/>
        </w:rPr>
        <w:t>[ISH15-1]</w:t>
      </w:r>
    </w:p>
    <w:p w:rsidR="0081785D" w:rsidRPr="005D5443" w:rsidRDefault="004B74D1" w:rsidP="0081785D">
      <w:pPr>
        <w:pStyle w:val="Figure"/>
        <w:rPr>
          <w:lang w:val="ru-RU" w:eastAsia="ja-JP"/>
        </w:rPr>
      </w:pPr>
      <w:r w:rsidRPr="005D5443">
        <w:rPr>
          <w:noProof/>
          <w:lang w:val="en-GB" w:eastAsia="zh-CN"/>
        </w:rPr>
        <w:drawing>
          <wp:inline distT="0" distB="0" distL="0" distR="0">
            <wp:extent cx="5254198" cy="1814512"/>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jpg"/>
                    <pic:cNvPicPr/>
                  </pic:nvPicPr>
                  <pic:blipFill rotWithShape="1">
                    <a:blip r:embed="rId33" cstate="print">
                      <a:extLst>
                        <a:ext uri="{28A0092B-C50C-407E-A947-70E740481C1C}">
                          <a14:useLocalDpi xmlns:a14="http://schemas.microsoft.com/office/drawing/2010/main" val="0"/>
                        </a:ext>
                      </a:extLst>
                    </a:blip>
                    <a:srcRect l="4156" t="7377" r="3587" b="76343"/>
                    <a:stretch/>
                  </pic:blipFill>
                  <pic:spPr bwMode="auto">
                    <a:xfrm>
                      <a:off x="0" y="0"/>
                      <a:ext cx="5259967" cy="1816504"/>
                    </a:xfrm>
                    <a:prstGeom prst="rect">
                      <a:avLst/>
                    </a:prstGeom>
                    <a:ln>
                      <a:noFill/>
                    </a:ln>
                    <a:extLst>
                      <a:ext uri="{53640926-AAD7-44D8-BBD7-CCE9431645EC}">
                        <a14:shadowObscured xmlns:a14="http://schemas.microsoft.com/office/drawing/2010/main"/>
                      </a:ext>
                    </a:extLst>
                  </pic:spPr>
                </pic:pic>
              </a:graphicData>
            </a:graphic>
          </wp:inline>
        </w:drawing>
      </w:r>
    </w:p>
    <w:p w:rsidR="0081785D" w:rsidRPr="005D5443" w:rsidRDefault="0081785D" w:rsidP="002E6313">
      <w:pPr>
        <w:pStyle w:val="Reftext"/>
        <w:spacing w:before="360"/>
        <w:ind w:left="1134" w:hanging="1134"/>
        <w:rPr>
          <w:sz w:val="20"/>
          <w:lang w:val="ru-RU" w:eastAsia="ja-JP"/>
        </w:rPr>
      </w:pPr>
      <w:r w:rsidRPr="005D5443">
        <w:rPr>
          <w:sz w:val="20"/>
          <w:lang w:val="ru-RU" w:eastAsia="ja-JP"/>
        </w:rPr>
        <w:t>[HIR 97]</w:t>
      </w:r>
      <w:r w:rsidRPr="005D5443">
        <w:rPr>
          <w:sz w:val="20"/>
          <w:lang w:val="ru-RU" w:eastAsia="ja-JP"/>
        </w:rPr>
        <w:tab/>
      </w:r>
      <w:r w:rsidR="00A4600E" w:rsidRPr="005D5443">
        <w:rPr>
          <w:sz w:val="20"/>
          <w:lang w:val="ru-RU" w:eastAsia="ja-JP"/>
        </w:rPr>
        <w:tab/>
      </w:r>
      <w:r w:rsidRPr="005D5443">
        <w:rPr>
          <w:sz w:val="20"/>
          <w:lang w:val="ru-RU" w:eastAsia="ja-JP"/>
        </w:rPr>
        <w:t xml:space="preserve">Hirayama, K., N. Shinohara, K. Hashimoto, H. Matsumoto, T. Nakauchi, and Y. Yoshida, </w:t>
      </w:r>
      <w:r w:rsidR="00DE61C8" w:rsidRPr="005D5443">
        <w:rPr>
          <w:sz w:val="20"/>
          <w:lang w:val="ru-RU" w:eastAsia="ja-JP"/>
        </w:rPr>
        <w:t>"</w:t>
      </w:r>
      <w:r w:rsidRPr="005D5443">
        <w:rPr>
          <w:sz w:val="20"/>
          <w:lang w:val="ru-RU" w:eastAsia="ja-JP"/>
        </w:rPr>
        <w:t>Fundamental Study of Microwave Power Transmission to a Robot Moving in Gas Pipes</w:t>
      </w:r>
      <w:r w:rsidR="00FA6808" w:rsidRPr="005D5443">
        <w:rPr>
          <w:sz w:val="20"/>
          <w:lang w:val="ru-RU" w:eastAsia="ja-JP"/>
        </w:rPr>
        <w:t>"</w:t>
      </w:r>
      <w:r w:rsidRPr="005D5443">
        <w:rPr>
          <w:sz w:val="20"/>
          <w:lang w:val="ru-RU" w:eastAsia="ja-JP"/>
        </w:rPr>
        <w:t xml:space="preserve"> (</w:t>
      </w:r>
      <w:r w:rsidR="007C4976" w:rsidRPr="005D5443">
        <w:rPr>
          <w:sz w:val="20"/>
          <w:lang w:val="ru-RU" w:eastAsia="ja-JP"/>
        </w:rPr>
        <w:t>на японском языке</w:t>
      </w:r>
      <w:r w:rsidRPr="005D5443">
        <w:rPr>
          <w:sz w:val="20"/>
          <w:lang w:val="ru-RU" w:eastAsia="ja-JP"/>
        </w:rPr>
        <w:t xml:space="preserve">), </w:t>
      </w:r>
      <w:r w:rsidRPr="005D5443">
        <w:rPr>
          <w:i/>
          <w:sz w:val="20"/>
          <w:lang w:val="ru-RU" w:eastAsia="ja-JP"/>
        </w:rPr>
        <w:t>Proc.</w:t>
      </w:r>
      <w:r w:rsidR="00FA6808" w:rsidRPr="005D5443">
        <w:rPr>
          <w:i/>
          <w:sz w:val="20"/>
          <w:lang w:val="ru-RU" w:eastAsia="ja-JP"/>
        </w:rPr>
        <w:t> </w:t>
      </w:r>
      <w:r w:rsidRPr="005D5443">
        <w:rPr>
          <w:i/>
          <w:sz w:val="20"/>
          <w:lang w:val="ru-RU" w:eastAsia="ja-JP"/>
        </w:rPr>
        <w:t>of IEICE Comm.,</w:t>
      </w:r>
      <w:r w:rsidRPr="005D5443">
        <w:rPr>
          <w:sz w:val="20"/>
          <w:lang w:val="ru-RU" w:eastAsia="ja-JP"/>
        </w:rPr>
        <w:t xml:space="preserve"> p. 116, March 1997.</w:t>
      </w:r>
    </w:p>
    <w:p w:rsidR="0081785D" w:rsidRPr="005D5443" w:rsidRDefault="0081785D" w:rsidP="002E6313">
      <w:pPr>
        <w:pStyle w:val="Reftext"/>
        <w:ind w:left="1134" w:hanging="1134"/>
        <w:rPr>
          <w:sz w:val="20"/>
          <w:lang w:val="ru-RU" w:eastAsia="ja-JP"/>
        </w:rPr>
      </w:pPr>
      <w:r w:rsidRPr="005D5443">
        <w:rPr>
          <w:sz w:val="20"/>
          <w:lang w:val="ru-RU" w:eastAsia="ja-JP"/>
        </w:rPr>
        <w:t>[HIR 99]</w:t>
      </w:r>
      <w:r w:rsidRPr="005D5443">
        <w:rPr>
          <w:sz w:val="20"/>
          <w:lang w:val="ru-RU" w:eastAsia="ja-JP"/>
        </w:rPr>
        <w:tab/>
      </w:r>
      <w:r w:rsidR="00A4600E" w:rsidRPr="005D5443">
        <w:rPr>
          <w:sz w:val="20"/>
          <w:lang w:val="ru-RU" w:eastAsia="ja-JP"/>
        </w:rPr>
        <w:tab/>
      </w:r>
      <w:r w:rsidRPr="005D5443">
        <w:rPr>
          <w:sz w:val="20"/>
          <w:lang w:val="ru-RU" w:eastAsia="ja-JP"/>
        </w:rPr>
        <w:t xml:space="preserve">Hirayama, K., N. Shinohara, H. Matsumoto, and I. Nagano, </w:t>
      </w:r>
      <w:r w:rsidR="00DE61C8" w:rsidRPr="005D5443">
        <w:rPr>
          <w:sz w:val="20"/>
          <w:lang w:val="ru-RU" w:eastAsia="ja-JP"/>
        </w:rPr>
        <w:t>"</w:t>
      </w:r>
      <w:r w:rsidRPr="005D5443">
        <w:rPr>
          <w:sz w:val="20"/>
          <w:lang w:val="ru-RU" w:eastAsia="ja-JP"/>
        </w:rPr>
        <w:t>Study of Microwave Power Transmission to a Robot Moving in Gas Pipes</w:t>
      </w:r>
      <w:r w:rsidR="00FA6808" w:rsidRPr="005D5443">
        <w:rPr>
          <w:sz w:val="20"/>
          <w:lang w:val="ru-RU" w:eastAsia="ja-JP"/>
        </w:rPr>
        <w:t>"</w:t>
      </w:r>
      <w:r w:rsidRPr="005D5443">
        <w:rPr>
          <w:sz w:val="20"/>
          <w:lang w:val="ru-RU" w:eastAsia="ja-JP"/>
        </w:rPr>
        <w:t xml:space="preserve"> (</w:t>
      </w:r>
      <w:r w:rsidR="007C4976" w:rsidRPr="005D5443">
        <w:rPr>
          <w:sz w:val="20"/>
          <w:lang w:val="ru-RU" w:eastAsia="ja-JP"/>
        </w:rPr>
        <w:t>на японском языке</w:t>
      </w:r>
      <w:r w:rsidRPr="005D5443">
        <w:rPr>
          <w:sz w:val="20"/>
          <w:lang w:val="ru-RU" w:eastAsia="ja-JP"/>
        </w:rPr>
        <w:t xml:space="preserve">), </w:t>
      </w:r>
      <w:r w:rsidRPr="005D5443">
        <w:rPr>
          <w:i/>
          <w:sz w:val="20"/>
          <w:lang w:val="ru-RU" w:eastAsia="ja-JP"/>
        </w:rPr>
        <w:t>Proc. of IEICE Comm.,</w:t>
      </w:r>
      <w:r w:rsidRPr="005D5443">
        <w:rPr>
          <w:sz w:val="20"/>
          <w:lang w:val="ru-RU" w:eastAsia="ja-JP"/>
        </w:rPr>
        <w:t xml:space="preserve"> p. 25, March 1999.</w:t>
      </w:r>
    </w:p>
    <w:p w:rsidR="0081785D" w:rsidRPr="005D5443" w:rsidRDefault="0081785D" w:rsidP="002E6313">
      <w:pPr>
        <w:pStyle w:val="Reftext"/>
        <w:ind w:left="1134" w:hanging="1134"/>
        <w:rPr>
          <w:sz w:val="20"/>
          <w:lang w:val="ru-RU" w:eastAsia="ja-JP"/>
        </w:rPr>
      </w:pPr>
      <w:r w:rsidRPr="005D5443">
        <w:rPr>
          <w:sz w:val="20"/>
          <w:lang w:val="ru-RU" w:eastAsia="ja-JP"/>
        </w:rPr>
        <w:t>[IHI15-1]</w:t>
      </w:r>
      <w:r w:rsidRPr="005D5443">
        <w:rPr>
          <w:sz w:val="20"/>
          <w:lang w:val="ru-RU" w:eastAsia="ja-JP"/>
        </w:rPr>
        <w:tab/>
      </w:r>
      <w:r w:rsidR="00A4600E" w:rsidRPr="005D5443">
        <w:rPr>
          <w:sz w:val="20"/>
          <w:lang w:val="ru-RU" w:eastAsia="ja-JP"/>
        </w:rPr>
        <w:tab/>
      </w:r>
      <w:r w:rsidRPr="005D5443">
        <w:rPr>
          <w:sz w:val="20"/>
          <w:lang w:val="ru-RU" w:eastAsia="ja-JP"/>
        </w:rPr>
        <w:t xml:space="preserve">Ishino, S., A. Kishimoto, Y. Takimoto, Y. Arai, Y. Huang, and N. Shinohara, </w:t>
      </w:r>
      <w:r w:rsidR="00DE61C8" w:rsidRPr="005D5443">
        <w:rPr>
          <w:sz w:val="20"/>
          <w:lang w:val="ru-RU" w:eastAsia="ja-JP"/>
        </w:rPr>
        <w:t>"</w:t>
      </w:r>
      <w:r w:rsidRPr="005D5443">
        <w:rPr>
          <w:sz w:val="20"/>
          <w:lang w:val="ru-RU" w:eastAsia="ja-JP"/>
        </w:rPr>
        <w:t>Study on WPT System Using a Radio Wave Hose as a New Transmission Line</w:t>
      </w:r>
      <w:r w:rsidR="00DE61C8" w:rsidRPr="005D5443">
        <w:rPr>
          <w:sz w:val="20"/>
          <w:lang w:val="ru-RU" w:eastAsia="ja-JP"/>
        </w:rPr>
        <w:t>"</w:t>
      </w:r>
      <w:r w:rsidRPr="005D5443">
        <w:rPr>
          <w:sz w:val="20"/>
          <w:lang w:val="ru-RU" w:eastAsia="ja-JP"/>
        </w:rPr>
        <w:t xml:space="preserve">, </w:t>
      </w:r>
      <w:r w:rsidRPr="005D5443">
        <w:rPr>
          <w:i/>
          <w:sz w:val="20"/>
          <w:lang w:val="ru-RU" w:eastAsia="ja-JP"/>
        </w:rPr>
        <w:t>Proc. of 2015 IEEE Wireless Power Transfer Conference (WPTc2015)</w:t>
      </w:r>
      <w:r w:rsidRPr="005D5443">
        <w:rPr>
          <w:sz w:val="20"/>
          <w:lang w:val="ru-RU" w:eastAsia="ja-JP"/>
        </w:rPr>
        <w:t>, P4.1, May 2015.</w:t>
      </w:r>
    </w:p>
    <w:p w:rsidR="0081785D" w:rsidRPr="005D5443" w:rsidRDefault="0081785D" w:rsidP="002E6313">
      <w:pPr>
        <w:pStyle w:val="Reftext"/>
        <w:ind w:left="1134" w:hanging="1134"/>
        <w:rPr>
          <w:i/>
          <w:sz w:val="20"/>
          <w:lang w:val="ru-RU" w:eastAsia="ja-JP"/>
        </w:rPr>
      </w:pPr>
      <w:r w:rsidRPr="005D5443">
        <w:rPr>
          <w:sz w:val="20"/>
          <w:lang w:val="ru-RU" w:eastAsia="ja-JP"/>
        </w:rPr>
        <w:t>[ISH 15-2]</w:t>
      </w:r>
      <w:r w:rsidRPr="005D5443">
        <w:rPr>
          <w:sz w:val="20"/>
          <w:lang w:val="ru-RU" w:eastAsia="ja-JP"/>
        </w:rPr>
        <w:tab/>
        <w:t xml:space="preserve">Ishino, S., T. Miyagawa, and N. Shinohara, </w:t>
      </w:r>
      <w:r w:rsidR="00DE61C8" w:rsidRPr="005D5443">
        <w:rPr>
          <w:sz w:val="20"/>
          <w:lang w:val="ru-RU" w:eastAsia="ja-JP"/>
        </w:rPr>
        <w:t>"</w:t>
      </w:r>
      <w:r w:rsidRPr="005D5443">
        <w:rPr>
          <w:sz w:val="20"/>
          <w:lang w:val="ru-RU" w:eastAsia="ja-JP"/>
        </w:rPr>
        <w:t>A New Slotted Waveguide Using a Resin Hose with Metallic Coating</w:t>
      </w:r>
      <w:r w:rsidR="00DE61C8" w:rsidRPr="005D5443">
        <w:rPr>
          <w:sz w:val="20"/>
          <w:lang w:val="ru-RU" w:eastAsia="ja-JP"/>
        </w:rPr>
        <w:t>"</w:t>
      </w:r>
      <w:r w:rsidRPr="005D5443">
        <w:rPr>
          <w:sz w:val="20"/>
          <w:lang w:val="ru-RU" w:eastAsia="ja-JP"/>
        </w:rPr>
        <w:t xml:space="preserve">, </w:t>
      </w:r>
      <w:r w:rsidRPr="005D5443">
        <w:rPr>
          <w:i/>
          <w:sz w:val="20"/>
          <w:lang w:val="ru-RU" w:eastAsia="ja-JP"/>
        </w:rPr>
        <w:t>Proc. of 2015 Asia-Pacific Microwave Conference (APMC)</w:t>
      </w:r>
      <w:r w:rsidRPr="005D5443">
        <w:rPr>
          <w:sz w:val="20"/>
          <w:lang w:val="ru-RU" w:eastAsia="ja-JP"/>
        </w:rPr>
        <w:t>, Dec. 2015.</w:t>
      </w:r>
    </w:p>
    <w:p w:rsidR="0081785D" w:rsidRPr="005D5443" w:rsidRDefault="0081785D" w:rsidP="002E6313">
      <w:pPr>
        <w:pStyle w:val="Reftext"/>
        <w:ind w:left="1134" w:hanging="1134"/>
        <w:rPr>
          <w:sz w:val="20"/>
          <w:lang w:val="ru-RU" w:eastAsia="ja-JP"/>
        </w:rPr>
      </w:pPr>
      <w:r w:rsidRPr="003354A6">
        <w:rPr>
          <w:sz w:val="20"/>
          <w:lang w:val="en-GB" w:eastAsia="ja-JP"/>
        </w:rPr>
        <w:t>[SHB 97]</w:t>
      </w:r>
      <w:r w:rsidRPr="003354A6">
        <w:rPr>
          <w:sz w:val="20"/>
          <w:lang w:val="en-GB" w:eastAsia="ja-JP"/>
        </w:rPr>
        <w:tab/>
      </w:r>
      <w:r w:rsidR="00A4600E" w:rsidRPr="003354A6">
        <w:rPr>
          <w:sz w:val="20"/>
          <w:lang w:val="en-GB" w:eastAsia="ja-JP"/>
        </w:rPr>
        <w:tab/>
      </w:r>
      <w:r w:rsidRPr="003354A6">
        <w:rPr>
          <w:sz w:val="20"/>
          <w:lang w:val="en-GB" w:eastAsia="ja-JP"/>
        </w:rPr>
        <w:t xml:space="preserve">Shibata, T., Y. Aoki, M. Otsuka, T. Idogaki, and T. Hattori, </w:t>
      </w:r>
      <w:r w:rsidR="00DE61C8" w:rsidRPr="003354A6">
        <w:rPr>
          <w:sz w:val="20"/>
          <w:lang w:val="en-GB" w:eastAsia="ja-JP"/>
        </w:rPr>
        <w:t>"</w:t>
      </w:r>
      <w:r w:rsidRPr="003354A6">
        <w:rPr>
          <w:sz w:val="20"/>
          <w:lang w:val="en-GB" w:eastAsia="ja-JP"/>
        </w:rPr>
        <w:t>Microwave Energy Transmission System for</w:t>
      </w:r>
      <w:r w:rsidR="007E7587" w:rsidRPr="003354A6">
        <w:rPr>
          <w:sz w:val="20"/>
          <w:lang w:val="en-GB" w:eastAsia="ja-JP"/>
        </w:rPr>
        <w:t> </w:t>
      </w:r>
      <w:r w:rsidRPr="003354A6">
        <w:rPr>
          <w:sz w:val="20"/>
          <w:lang w:val="en-GB" w:eastAsia="ja-JP"/>
        </w:rPr>
        <w:t>Microrobot</w:t>
      </w:r>
      <w:r w:rsidR="00DE61C8" w:rsidRPr="003354A6">
        <w:rPr>
          <w:sz w:val="20"/>
          <w:lang w:val="en-GB" w:eastAsia="ja-JP"/>
        </w:rPr>
        <w:t>"</w:t>
      </w:r>
      <w:r w:rsidRPr="003354A6">
        <w:rPr>
          <w:sz w:val="20"/>
          <w:lang w:val="en-GB" w:eastAsia="ja-JP"/>
        </w:rPr>
        <w:t xml:space="preserve">, </w:t>
      </w:r>
      <w:r w:rsidRPr="003354A6">
        <w:rPr>
          <w:i/>
          <w:sz w:val="20"/>
          <w:lang w:val="en-GB" w:eastAsia="ja-JP"/>
        </w:rPr>
        <w:t xml:space="preserve">IEICE Trans. </w:t>
      </w:r>
      <w:r w:rsidRPr="005D5443">
        <w:rPr>
          <w:i/>
          <w:sz w:val="20"/>
          <w:lang w:val="ru-RU" w:eastAsia="ja-JP"/>
        </w:rPr>
        <w:t>Electr.,</w:t>
      </w:r>
      <w:r w:rsidRPr="005D5443">
        <w:rPr>
          <w:sz w:val="20"/>
          <w:lang w:val="ru-RU" w:eastAsia="ja-JP"/>
        </w:rPr>
        <w:t xml:space="preserve"> Vol.E80-C, No. 2, pp. 303-308, 1997.</w:t>
      </w:r>
    </w:p>
    <w:p w:rsidR="0081785D" w:rsidRPr="005D5443" w:rsidRDefault="001E7840" w:rsidP="0081785D">
      <w:pPr>
        <w:pStyle w:val="Heading2"/>
        <w:rPr>
          <w:szCs w:val="22"/>
          <w:lang w:val="ru-RU"/>
        </w:rPr>
      </w:pPr>
      <w:bookmarkStart w:id="57" w:name="_Toc453840349"/>
      <w:bookmarkStart w:id="58" w:name="_Toc461200703"/>
      <w:bookmarkStart w:id="59" w:name="_Toc461200858"/>
      <w:bookmarkStart w:id="60" w:name="_Toc461200960"/>
      <w:bookmarkStart w:id="61" w:name="_Toc461457403"/>
      <w:bookmarkStart w:id="62" w:name="_Toc500504817"/>
      <w:r w:rsidRPr="005D5443">
        <w:rPr>
          <w:szCs w:val="22"/>
          <w:lang w:val="ru-RU"/>
        </w:rPr>
        <w:t>2.5</w:t>
      </w:r>
      <w:r w:rsidRPr="005D5443">
        <w:rPr>
          <w:szCs w:val="22"/>
          <w:lang w:val="ru-RU"/>
        </w:rPr>
        <w:tab/>
      </w:r>
      <w:r w:rsidR="000D7F29" w:rsidRPr="005D5443">
        <w:rPr>
          <w:szCs w:val="22"/>
          <w:lang w:val="ru-RU"/>
        </w:rPr>
        <w:t>Здания с электропитанием при помощи СВЧ</w:t>
      </w:r>
      <w:r w:rsidR="0081785D" w:rsidRPr="005D5443">
        <w:rPr>
          <w:szCs w:val="22"/>
          <w:lang w:val="ru-RU"/>
        </w:rPr>
        <w:t xml:space="preserve"> (App ID: b3)</w:t>
      </w:r>
      <w:bookmarkEnd w:id="57"/>
      <w:bookmarkEnd w:id="58"/>
      <w:bookmarkEnd w:id="59"/>
      <w:bookmarkEnd w:id="60"/>
      <w:bookmarkEnd w:id="61"/>
      <w:bookmarkEnd w:id="62"/>
    </w:p>
    <w:p w:rsidR="0081785D" w:rsidRPr="005D5443" w:rsidRDefault="0081785D" w:rsidP="0081785D">
      <w:pPr>
        <w:pStyle w:val="Heading3"/>
        <w:rPr>
          <w:szCs w:val="22"/>
          <w:lang w:val="ru-RU" w:eastAsia="ja-JP"/>
        </w:rPr>
      </w:pPr>
      <w:bookmarkStart w:id="63" w:name="_Toc453840350"/>
      <w:bookmarkStart w:id="64" w:name="_Toc461200704"/>
      <w:bookmarkStart w:id="65" w:name="_Toc461200859"/>
      <w:r w:rsidRPr="005D5443">
        <w:rPr>
          <w:szCs w:val="22"/>
          <w:lang w:val="ru-RU"/>
        </w:rPr>
        <w:t>2.</w:t>
      </w:r>
      <w:r w:rsidRPr="005D5443">
        <w:rPr>
          <w:szCs w:val="22"/>
          <w:lang w:val="ru-RU" w:eastAsia="ja-JP"/>
        </w:rPr>
        <w:t>5.1</w:t>
      </w:r>
      <w:r w:rsidRPr="005D5443">
        <w:rPr>
          <w:szCs w:val="22"/>
          <w:lang w:val="ru-RU"/>
        </w:rPr>
        <w:tab/>
      </w:r>
      <w:bookmarkEnd w:id="63"/>
      <w:bookmarkEnd w:id="64"/>
      <w:bookmarkEnd w:id="65"/>
      <w:r w:rsidR="000D7F29" w:rsidRPr="005D5443">
        <w:rPr>
          <w:szCs w:val="22"/>
          <w:lang w:val="ru-RU" w:eastAsia="ja-JP"/>
        </w:rPr>
        <w:t>Разработки в Японии</w:t>
      </w:r>
    </w:p>
    <w:p w:rsidR="0081785D" w:rsidRPr="005D5443" w:rsidRDefault="001311E5" w:rsidP="0081785D">
      <w:pPr>
        <w:rPr>
          <w:szCs w:val="22"/>
          <w:lang w:val="ru-RU" w:eastAsia="ja-JP"/>
        </w:rPr>
      </w:pPr>
      <w:r w:rsidRPr="005D5443">
        <w:rPr>
          <w:szCs w:val="22"/>
          <w:lang w:val="ru-RU" w:eastAsia="ja-JP"/>
        </w:rPr>
        <w:t>Японская строительная компания совместно с Киотским университетом предложила беспроводное здание с использованием технологии СВЧ-энергоснабжения [SHI 14]. Предложенная энергетическая система, показанная на рисунке 2.5.1, беспроводным способом поставляет электроэнергию через настил, состоящий из дополнительных покрывающих плит, которые выполняют функции волноводов для передачи СВЧ</w:t>
      </w:r>
      <w:r w:rsidRPr="005D5443">
        <w:rPr>
          <w:szCs w:val="22"/>
          <w:lang w:val="ru-RU" w:eastAsia="ja-JP"/>
        </w:rPr>
        <w:noBreakHyphen/>
        <w:t>из</w:t>
      </w:r>
      <w:r w:rsidR="00367C14" w:rsidRPr="005D5443">
        <w:rPr>
          <w:szCs w:val="22"/>
          <w:lang w:val="ru-RU" w:eastAsia="ja-JP"/>
        </w:rPr>
        <w:t>л</w:t>
      </w:r>
      <w:r w:rsidRPr="005D5443">
        <w:rPr>
          <w:szCs w:val="22"/>
          <w:lang w:val="ru-RU" w:eastAsia="ja-JP"/>
        </w:rPr>
        <w:t>учения. Исходя из ограничений по размеру традиционного настила была выбрана частота 2,45 ГГц, а в качестве микроволнового передатчика для снижения стоимости использовался магнетрон. Потоком СВЧ-энергии можно управлять с помощью регулируемых делителей мощности, которые подают микроволновую энергию только тем пользователям, которым она требуется, и блокируют поток в тех местах, где пользователей нет. Под полом были установлены ректенны, действующие как преобразователи и источники энергии постоянного тока. Регулировка положения ректенны осуществляется довольно легко, так как микроволны распространяются под полом практически повсюду. Предполагалось, что общий КПД на пути от источника электроэнергии до постоянного тока, полученного посредством СВЧ</w:t>
      </w:r>
      <w:r w:rsidRPr="005D5443">
        <w:rPr>
          <w:szCs w:val="22"/>
          <w:lang w:val="ru-RU" w:eastAsia="ja-JP"/>
        </w:rPr>
        <w:noBreakHyphen/>
        <w:t>передачи, составит 50%. Хотя повседневные расходы на электроэнергию для системы электропитания в зданиях при помощи СВЧ в два раза выше, чем в обычном здании с электропроводкой, первоначальная стоимость здания снижается благодаря снижению затрат на строительство. Так что, по оценкам, микроволновая система в зданиях может уменьшить общую стоимость жизненного цикла здания.</w:t>
      </w:r>
    </w:p>
    <w:p w:rsidR="0081785D" w:rsidRPr="005D5443" w:rsidRDefault="001311E5" w:rsidP="0081785D">
      <w:pPr>
        <w:pStyle w:val="FigureNo"/>
        <w:rPr>
          <w:lang w:val="ru-RU" w:eastAsia="ja-JP"/>
        </w:rPr>
      </w:pPr>
      <w:r w:rsidRPr="005D5443">
        <w:rPr>
          <w:rFonts w:eastAsiaTheme="minorEastAsia"/>
          <w:lang w:val="ru-RU" w:eastAsia="ja-JP"/>
        </w:rPr>
        <w:lastRenderedPageBreak/>
        <w:t>РИСУНОК</w:t>
      </w:r>
      <w:r w:rsidR="0081785D" w:rsidRPr="005D5443">
        <w:rPr>
          <w:rFonts w:eastAsiaTheme="minorEastAsia"/>
          <w:lang w:val="ru-RU" w:eastAsia="ja-JP"/>
        </w:rPr>
        <w:t xml:space="preserve"> 2.</w:t>
      </w:r>
      <w:r w:rsidR="0081785D" w:rsidRPr="005D5443">
        <w:rPr>
          <w:lang w:val="ru-RU" w:eastAsia="ja-JP"/>
        </w:rPr>
        <w:t>5</w:t>
      </w:r>
      <w:r w:rsidR="0081785D" w:rsidRPr="005D5443">
        <w:rPr>
          <w:rFonts w:eastAsiaTheme="minorEastAsia"/>
          <w:lang w:val="ru-RU" w:eastAsia="ja-JP"/>
        </w:rPr>
        <w:t>.</w:t>
      </w:r>
      <w:r w:rsidR="0081785D" w:rsidRPr="005D5443">
        <w:rPr>
          <w:lang w:val="ru-RU" w:eastAsia="ja-JP"/>
        </w:rPr>
        <w:t>1</w:t>
      </w:r>
    </w:p>
    <w:p w:rsidR="0081785D" w:rsidRPr="005D5443" w:rsidRDefault="001311E5" w:rsidP="0081785D">
      <w:pPr>
        <w:pStyle w:val="Figuretitle"/>
        <w:rPr>
          <w:rFonts w:eastAsiaTheme="minorEastAsia"/>
          <w:lang w:val="ru-RU"/>
        </w:rPr>
      </w:pPr>
      <w:r w:rsidRPr="005D5443">
        <w:rPr>
          <w:lang w:val="ru-RU"/>
        </w:rPr>
        <w:t>Здание без проводов с использованием микроволновой передачи энергии</w:t>
      </w:r>
    </w:p>
    <w:p w:rsidR="0081785D" w:rsidRPr="005D5443" w:rsidRDefault="00367C14" w:rsidP="0081785D">
      <w:pPr>
        <w:pStyle w:val="Figure"/>
        <w:rPr>
          <w:lang w:val="ru-RU"/>
        </w:rPr>
      </w:pPr>
      <w:r w:rsidRPr="005D5443">
        <w:rPr>
          <w:noProof/>
          <w:lang w:val="en-GB" w:eastAsia="zh-CN"/>
        </w:rPr>
        <w:drawing>
          <wp:inline distT="0" distB="0" distL="0" distR="0">
            <wp:extent cx="6013704" cy="4123944"/>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13704" cy="4123944"/>
                    </a:xfrm>
                    <a:prstGeom prst="rect">
                      <a:avLst/>
                    </a:prstGeom>
                  </pic:spPr>
                </pic:pic>
              </a:graphicData>
            </a:graphic>
          </wp:inline>
        </w:drawing>
      </w:r>
    </w:p>
    <w:p w:rsidR="0081785D" w:rsidRPr="005D5443" w:rsidRDefault="005B1FD0" w:rsidP="00E347F4">
      <w:pPr>
        <w:rPr>
          <w:szCs w:val="22"/>
          <w:lang w:val="ru-RU" w:eastAsia="ja-JP"/>
        </w:rPr>
      </w:pPr>
      <w:r w:rsidRPr="005D5443">
        <w:rPr>
          <w:szCs w:val="22"/>
          <w:lang w:val="ru-RU" w:eastAsia="ja-JP"/>
        </w:rPr>
        <w:t>На начальном этапе беспроводная система рассматривалась для офисных зданий, в которых используются главным образом компьютеры и другие приборы офисной автоматизации с питанием от постоянного тока. Предполагается, что для одного преобразователя постоянного тока требуется мощность &lt;50 Вт и в одну комнату подается СВЧ-энергия мощностью &gt;3 кВт, так что система обеспечивает достаточную мощность для работы целого ряда типичных электрических устройств в</w:t>
      </w:r>
      <w:r w:rsidR="00510D33" w:rsidRPr="005D5443">
        <w:rPr>
          <w:szCs w:val="22"/>
          <w:lang w:val="ru-RU" w:eastAsia="ja-JP"/>
        </w:rPr>
        <w:t> </w:t>
      </w:r>
      <w:r w:rsidRPr="005D5443">
        <w:rPr>
          <w:szCs w:val="22"/>
          <w:lang w:val="ru-RU" w:eastAsia="ja-JP"/>
        </w:rPr>
        <w:t xml:space="preserve">каждой комнате. В этом </w:t>
      </w:r>
      <w:r w:rsidR="00E347F4" w:rsidRPr="005D5443">
        <w:rPr>
          <w:szCs w:val="22"/>
          <w:lang w:val="ru-RU" w:eastAsia="ja-JP"/>
        </w:rPr>
        <w:t>применении</w:t>
      </w:r>
      <w:r w:rsidRPr="005D5443">
        <w:rPr>
          <w:szCs w:val="22"/>
          <w:lang w:val="ru-RU" w:eastAsia="ja-JP"/>
        </w:rPr>
        <w:t xml:space="preserve"> роль UPS-системы играют микроволны, распространяющиеся через волновод.</w:t>
      </w:r>
    </w:p>
    <w:p w:rsidR="0081785D" w:rsidRPr="005D5443" w:rsidRDefault="00925095" w:rsidP="007866B9">
      <w:pPr>
        <w:pStyle w:val="Reftext"/>
        <w:ind w:left="1134" w:hanging="1134"/>
        <w:rPr>
          <w:sz w:val="20"/>
          <w:lang w:val="ru-RU" w:eastAsia="ja-JP"/>
        </w:rPr>
      </w:pPr>
      <w:r w:rsidRPr="005D5443">
        <w:rPr>
          <w:sz w:val="20"/>
          <w:lang w:val="ru-RU" w:eastAsia="ja-JP"/>
        </w:rPr>
        <w:t>[SHI 14]</w:t>
      </w:r>
      <w:r w:rsidRPr="005D5443">
        <w:rPr>
          <w:sz w:val="20"/>
          <w:lang w:val="ru-RU" w:eastAsia="ja-JP"/>
        </w:rPr>
        <w:tab/>
      </w:r>
      <w:r w:rsidR="0081785D" w:rsidRPr="005D5443">
        <w:rPr>
          <w:sz w:val="20"/>
          <w:lang w:val="ru-RU" w:eastAsia="ja-JP"/>
        </w:rPr>
        <w:tab/>
      </w:r>
      <w:r w:rsidR="0081785D" w:rsidRPr="005D5443">
        <w:rPr>
          <w:sz w:val="20"/>
          <w:lang w:val="ru-RU"/>
        </w:rPr>
        <w:t xml:space="preserve">Shinohara, </w:t>
      </w:r>
      <w:r w:rsidR="0081785D" w:rsidRPr="005D5443">
        <w:rPr>
          <w:sz w:val="20"/>
          <w:lang w:val="ru-RU" w:eastAsia="ja-JP"/>
        </w:rPr>
        <w:t xml:space="preserve">N., </w:t>
      </w:r>
      <w:r w:rsidR="0081785D" w:rsidRPr="005D5443">
        <w:rPr>
          <w:sz w:val="20"/>
          <w:lang w:val="ru-RU"/>
        </w:rPr>
        <w:t>N</w:t>
      </w:r>
      <w:r w:rsidR="0081785D" w:rsidRPr="005D5443">
        <w:rPr>
          <w:sz w:val="20"/>
          <w:lang w:val="ru-RU" w:eastAsia="ja-JP"/>
        </w:rPr>
        <w:t>.</w:t>
      </w:r>
      <w:r w:rsidR="0081785D" w:rsidRPr="005D5443">
        <w:rPr>
          <w:sz w:val="20"/>
          <w:lang w:val="ru-RU"/>
        </w:rPr>
        <w:t xml:space="preserve"> Niwa, K</w:t>
      </w:r>
      <w:r w:rsidR="0081785D" w:rsidRPr="005D5443">
        <w:rPr>
          <w:sz w:val="20"/>
          <w:lang w:val="ru-RU" w:eastAsia="ja-JP"/>
        </w:rPr>
        <w:t>.</w:t>
      </w:r>
      <w:r w:rsidR="0081785D" w:rsidRPr="005D5443">
        <w:rPr>
          <w:sz w:val="20"/>
          <w:lang w:val="ru-RU"/>
        </w:rPr>
        <w:t xml:space="preserve"> Takagi, K</w:t>
      </w:r>
      <w:r w:rsidR="0081785D" w:rsidRPr="005D5443">
        <w:rPr>
          <w:sz w:val="20"/>
          <w:lang w:val="ru-RU" w:eastAsia="ja-JP"/>
        </w:rPr>
        <w:t>.</w:t>
      </w:r>
      <w:r w:rsidR="0081785D" w:rsidRPr="005D5443">
        <w:rPr>
          <w:sz w:val="20"/>
          <w:lang w:val="ru-RU"/>
        </w:rPr>
        <w:t xml:space="preserve"> Hamamoto, S</w:t>
      </w:r>
      <w:r w:rsidR="0081785D" w:rsidRPr="005D5443">
        <w:rPr>
          <w:sz w:val="20"/>
          <w:lang w:val="ru-RU" w:eastAsia="ja-JP"/>
        </w:rPr>
        <w:t xml:space="preserve">. </w:t>
      </w:r>
      <w:r w:rsidR="0081785D" w:rsidRPr="005D5443">
        <w:rPr>
          <w:sz w:val="20"/>
          <w:lang w:val="ru-RU"/>
        </w:rPr>
        <w:t>Ujigawa, J</w:t>
      </w:r>
      <w:r w:rsidR="0081785D" w:rsidRPr="005D5443">
        <w:rPr>
          <w:sz w:val="20"/>
          <w:lang w:val="ru-RU" w:eastAsia="ja-JP"/>
        </w:rPr>
        <w:t>.</w:t>
      </w:r>
      <w:r w:rsidR="0081785D" w:rsidRPr="005D5443">
        <w:rPr>
          <w:sz w:val="20"/>
          <w:lang w:val="ru-RU"/>
        </w:rPr>
        <w:t>-P</w:t>
      </w:r>
      <w:r w:rsidR="0081785D" w:rsidRPr="005D5443">
        <w:rPr>
          <w:sz w:val="20"/>
          <w:lang w:val="ru-RU" w:eastAsia="ja-JP"/>
        </w:rPr>
        <w:t>.</w:t>
      </w:r>
      <w:r w:rsidR="0081785D" w:rsidRPr="005D5443">
        <w:rPr>
          <w:sz w:val="20"/>
          <w:lang w:val="ru-RU"/>
        </w:rPr>
        <w:t xml:space="preserve"> Ao, and Y</w:t>
      </w:r>
      <w:r w:rsidR="0081785D" w:rsidRPr="005D5443">
        <w:rPr>
          <w:sz w:val="20"/>
          <w:lang w:val="ru-RU" w:eastAsia="ja-JP"/>
        </w:rPr>
        <w:t>.</w:t>
      </w:r>
      <w:r w:rsidR="0081785D" w:rsidRPr="005D5443">
        <w:rPr>
          <w:sz w:val="20"/>
          <w:lang w:val="ru-RU"/>
        </w:rPr>
        <w:t xml:space="preserve"> Ohno, </w:t>
      </w:r>
      <w:r w:rsidR="00DE61C8" w:rsidRPr="005D5443">
        <w:rPr>
          <w:sz w:val="20"/>
          <w:lang w:val="ru-RU"/>
        </w:rPr>
        <w:t>"</w:t>
      </w:r>
      <w:r w:rsidR="0081785D" w:rsidRPr="005D5443">
        <w:rPr>
          <w:sz w:val="20"/>
          <w:lang w:val="ru-RU"/>
        </w:rPr>
        <w:t>Microwave Building as an Application of Wireless Power Transfer</w:t>
      </w:r>
      <w:r w:rsidR="00DE61C8" w:rsidRPr="005D5443">
        <w:rPr>
          <w:sz w:val="20"/>
          <w:lang w:val="ru-RU"/>
        </w:rPr>
        <w:t>"</w:t>
      </w:r>
      <w:r w:rsidR="0081785D" w:rsidRPr="005D5443">
        <w:rPr>
          <w:sz w:val="20"/>
          <w:lang w:val="ru-RU"/>
        </w:rPr>
        <w:t>, Wireless Power Transfer, pp. 1-9, 2014.4.</w:t>
      </w:r>
    </w:p>
    <w:p w:rsidR="0081785D" w:rsidRPr="005D5443" w:rsidRDefault="00925095" w:rsidP="002E6313">
      <w:pPr>
        <w:pStyle w:val="Reftext"/>
        <w:ind w:left="1134" w:hanging="1134"/>
        <w:rPr>
          <w:sz w:val="20"/>
          <w:lang w:val="ru-RU" w:eastAsia="ja-JP"/>
        </w:rPr>
      </w:pPr>
      <w:r w:rsidRPr="005D5443">
        <w:rPr>
          <w:sz w:val="20"/>
          <w:lang w:val="ru-RU" w:eastAsia="ja-JP"/>
        </w:rPr>
        <w:t>[TAK 09]</w:t>
      </w:r>
      <w:r w:rsidR="0081785D" w:rsidRPr="005D5443">
        <w:rPr>
          <w:sz w:val="20"/>
          <w:lang w:val="ru-RU" w:eastAsia="ja-JP"/>
        </w:rPr>
        <w:tab/>
        <w:t xml:space="preserve">Takahashi, K., J.-P. Ao, Y. Ikawa, C.-Y. Hu, H. Kawai, </w:t>
      </w:r>
      <w:r w:rsidR="0081785D" w:rsidRPr="005D5443">
        <w:rPr>
          <w:bCs/>
          <w:sz w:val="20"/>
          <w:lang w:val="ru-RU" w:eastAsia="ja-JP"/>
        </w:rPr>
        <w:t>N. Shinohara</w:t>
      </w:r>
      <w:r w:rsidR="0081785D" w:rsidRPr="005D5443">
        <w:rPr>
          <w:sz w:val="20"/>
          <w:lang w:val="ru-RU" w:eastAsia="ja-JP"/>
        </w:rPr>
        <w:t xml:space="preserve">, N. Niwa, and Y. Ohno, </w:t>
      </w:r>
      <w:r w:rsidR="00DE61C8" w:rsidRPr="005D5443">
        <w:rPr>
          <w:sz w:val="20"/>
          <w:lang w:val="ru-RU" w:eastAsia="ja-JP"/>
        </w:rPr>
        <w:t>"</w:t>
      </w:r>
      <w:r w:rsidR="0081785D" w:rsidRPr="005D5443">
        <w:rPr>
          <w:sz w:val="20"/>
          <w:lang w:val="ru-RU" w:eastAsia="ja-JP"/>
        </w:rPr>
        <w:t>GaN Schottky Diodes for Microwave Power Rectification</w:t>
      </w:r>
      <w:r w:rsidR="00DE61C8" w:rsidRPr="005D5443">
        <w:rPr>
          <w:sz w:val="20"/>
          <w:lang w:val="ru-RU" w:eastAsia="ja-JP"/>
        </w:rPr>
        <w:t>"</w:t>
      </w:r>
      <w:r w:rsidR="0081785D" w:rsidRPr="005D5443">
        <w:rPr>
          <w:sz w:val="20"/>
          <w:lang w:val="ru-RU" w:eastAsia="ja-JP"/>
        </w:rPr>
        <w:t xml:space="preserve">, </w:t>
      </w:r>
      <w:r w:rsidR="0081785D" w:rsidRPr="005D5443">
        <w:rPr>
          <w:i/>
          <w:sz w:val="20"/>
          <w:lang w:val="ru-RU" w:eastAsia="ja-JP"/>
        </w:rPr>
        <w:t>Japanese Journal of Applied Physics (JJAP)</w:t>
      </w:r>
      <w:r w:rsidR="0081785D" w:rsidRPr="005D5443">
        <w:rPr>
          <w:sz w:val="20"/>
          <w:lang w:val="ru-RU" w:eastAsia="ja-JP"/>
        </w:rPr>
        <w:t xml:space="preserve">, Vol. 48, No. 4, pp. 04C095-1 </w:t>
      </w:r>
      <w:r w:rsidR="002E6313" w:rsidRPr="005D5443">
        <w:rPr>
          <w:sz w:val="20"/>
          <w:lang w:val="ru-RU" w:eastAsia="ja-JP"/>
        </w:rPr>
        <w:t>-</w:t>
      </w:r>
      <w:r w:rsidR="0081785D" w:rsidRPr="005D5443">
        <w:rPr>
          <w:sz w:val="20"/>
          <w:lang w:val="ru-RU" w:eastAsia="ja-JP"/>
        </w:rPr>
        <w:t xml:space="preserve"> 04C095-4, 2009.</w:t>
      </w:r>
    </w:p>
    <w:p w:rsidR="0081785D" w:rsidRPr="005D5443" w:rsidRDefault="0081785D" w:rsidP="0081785D">
      <w:pPr>
        <w:pStyle w:val="Heading2"/>
        <w:rPr>
          <w:szCs w:val="22"/>
          <w:lang w:val="ru-RU"/>
        </w:rPr>
      </w:pPr>
      <w:bookmarkStart w:id="66" w:name="_Toc453840351"/>
      <w:bookmarkStart w:id="67" w:name="_Toc461200705"/>
      <w:bookmarkStart w:id="68" w:name="_Toc461200860"/>
      <w:bookmarkStart w:id="69" w:name="_Toc461200961"/>
      <w:bookmarkStart w:id="70" w:name="_Toc461457404"/>
      <w:bookmarkStart w:id="71" w:name="_Toc500504818"/>
      <w:r w:rsidRPr="005D5443">
        <w:rPr>
          <w:szCs w:val="22"/>
          <w:lang w:val="ru-RU"/>
        </w:rPr>
        <w:t>2.6</w:t>
      </w:r>
      <w:r w:rsidRPr="005D5443">
        <w:rPr>
          <w:szCs w:val="22"/>
          <w:lang w:val="ru-RU"/>
        </w:rPr>
        <w:tab/>
        <w:t xml:space="preserve">WPT </w:t>
      </w:r>
      <w:r w:rsidR="008679A0" w:rsidRPr="005D5443">
        <w:rPr>
          <w:szCs w:val="22"/>
          <w:lang w:val="ru-RU"/>
        </w:rPr>
        <w:t>для движущих</w:t>
      </w:r>
      <w:r w:rsidR="003D4527" w:rsidRPr="005D5443">
        <w:rPr>
          <w:szCs w:val="22"/>
          <w:lang w:val="ru-RU"/>
        </w:rPr>
        <w:t>ся</w:t>
      </w:r>
      <w:r w:rsidR="008679A0" w:rsidRPr="005D5443">
        <w:rPr>
          <w:szCs w:val="22"/>
          <w:lang w:val="ru-RU"/>
        </w:rPr>
        <w:t>/летающих объектов</w:t>
      </w:r>
      <w:r w:rsidRPr="005D5443">
        <w:rPr>
          <w:szCs w:val="22"/>
          <w:lang w:val="ru-RU"/>
        </w:rPr>
        <w:t xml:space="preserve"> (App ID: c1)</w:t>
      </w:r>
      <w:bookmarkEnd w:id="66"/>
      <w:bookmarkEnd w:id="67"/>
      <w:bookmarkEnd w:id="68"/>
      <w:bookmarkEnd w:id="69"/>
      <w:bookmarkEnd w:id="70"/>
      <w:bookmarkEnd w:id="71"/>
    </w:p>
    <w:p w:rsidR="0081785D" w:rsidRPr="005D5443" w:rsidRDefault="0081785D" w:rsidP="0081785D">
      <w:pPr>
        <w:pStyle w:val="Heading3"/>
        <w:rPr>
          <w:bCs/>
          <w:color w:val="000000"/>
          <w:szCs w:val="22"/>
          <w:lang w:val="ru-RU" w:eastAsia="ja-JP"/>
        </w:rPr>
      </w:pPr>
      <w:bookmarkStart w:id="72" w:name="_Toc453840352"/>
      <w:bookmarkStart w:id="73" w:name="_Toc461200706"/>
      <w:bookmarkStart w:id="74" w:name="_Toc461200861"/>
      <w:r w:rsidRPr="005D5443">
        <w:rPr>
          <w:szCs w:val="22"/>
          <w:lang w:val="ru-RU"/>
        </w:rPr>
        <w:t>2.</w:t>
      </w:r>
      <w:r w:rsidRPr="005D5443">
        <w:rPr>
          <w:szCs w:val="22"/>
          <w:lang w:val="ru-RU" w:eastAsia="ja-JP"/>
        </w:rPr>
        <w:t>6.1</w:t>
      </w:r>
      <w:r w:rsidRPr="005D5443">
        <w:rPr>
          <w:szCs w:val="22"/>
          <w:lang w:val="ru-RU"/>
        </w:rPr>
        <w:tab/>
      </w:r>
      <w:bookmarkEnd w:id="72"/>
      <w:bookmarkEnd w:id="73"/>
      <w:bookmarkEnd w:id="74"/>
      <w:r w:rsidR="008679A0" w:rsidRPr="005D5443">
        <w:rPr>
          <w:szCs w:val="22"/>
          <w:lang w:val="ru-RU" w:eastAsia="ja-JP"/>
        </w:rPr>
        <w:t>Разработки в Канаде</w:t>
      </w:r>
    </w:p>
    <w:p w:rsidR="00E41DFC" w:rsidRPr="005D5443" w:rsidRDefault="00E41DFC" w:rsidP="0081785D">
      <w:pPr>
        <w:rPr>
          <w:bCs/>
          <w:color w:val="000000"/>
          <w:szCs w:val="22"/>
          <w:lang w:val="ru-RU" w:eastAsia="ja-JP"/>
        </w:rPr>
      </w:pPr>
      <w:r w:rsidRPr="005D5443">
        <w:rPr>
          <w:bCs/>
          <w:color w:val="000000"/>
          <w:szCs w:val="22"/>
          <w:lang w:val="ru-RU" w:eastAsia="ja-JP"/>
        </w:rPr>
        <w:t xml:space="preserve">Технология </w:t>
      </w:r>
      <w:r w:rsidRPr="005D5443">
        <w:rPr>
          <w:szCs w:val="22"/>
          <w:lang w:val="ru-RU" w:eastAsia="ja-JP"/>
        </w:rPr>
        <w:t>WPT посредством радиочастотного луча подходит для беспроводной передачи энергии движущимся/летающим объектам. В 1987 году канадская группа Центра по исследованиям в области связи (CRC) успешно провела эксперимент под названием SHARP (Стационарная платформа высотной ретрансляции), связанный с полетом бестопливного самолета с использованием МРТ (рисунок 2.6.1) [SCH 88]</w:t>
      </w:r>
      <w:r w:rsidR="002F6592" w:rsidRPr="005D5443">
        <w:rPr>
          <w:szCs w:val="22"/>
          <w:lang w:val="ru-RU" w:eastAsia="ja-JP"/>
        </w:rPr>
        <w:t>,</w:t>
      </w:r>
      <w:r w:rsidRPr="005D5443">
        <w:rPr>
          <w:szCs w:val="22"/>
          <w:lang w:val="ru-RU" w:eastAsia="ja-JP"/>
        </w:rPr>
        <w:t xml:space="preserve"> [SHA 88]. Микроволновый сигнал с частотой 2,45 ГГц мощностью 10 кВт передавался на модель самолета общей длиной 2,9 м и размахом крыльев 4,5 м, летающ</w:t>
      </w:r>
      <w:r w:rsidR="002F6592" w:rsidRPr="005D5443">
        <w:rPr>
          <w:szCs w:val="22"/>
          <w:lang w:val="ru-RU" w:eastAsia="ja-JP"/>
        </w:rPr>
        <w:t>его</w:t>
      </w:r>
      <w:r w:rsidRPr="005D5443">
        <w:rPr>
          <w:szCs w:val="22"/>
          <w:lang w:val="ru-RU" w:eastAsia="ja-JP"/>
        </w:rPr>
        <w:t xml:space="preserve"> на высоте более 150 м над уровнем земли.</w:t>
      </w:r>
    </w:p>
    <w:p w:rsidR="0081785D" w:rsidRPr="005D5443" w:rsidRDefault="0081785D" w:rsidP="0081785D">
      <w:pPr>
        <w:pStyle w:val="Heading3"/>
        <w:rPr>
          <w:szCs w:val="22"/>
          <w:lang w:val="ru-RU" w:eastAsia="ja-JP"/>
        </w:rPr>
      </w:pPr>
      <w:bookmarkStart w:id="75" w:name="_Toc453840353"/>
      <w:bookmarkStart w:id="76" w:name="_Toc461200707"/>
      <w:bookmarkStart w:id="77" w:name="_Toc461200862"/>
      <w:r w:rsidRPr="005D5443">
        <w:rPr>
          <w:szCs w:val="22"/>
          <w:lang w:val="ru-RU"/>
        </w:rPr>
        <w:lastRenderedPageBreak/>
        <w:t>2.</w:t>
      </w:r>
      <w:r w:rsidRPr="005D5443">
        <w:rPr>
          <w:szCs w:val="22"/>
          <w:lang w:val="ru-RU" w:eastAsia="ja-JP"/>
        </w:rPr>
        <w:t>6.2</w:t>
      </w:r>
      <w:r w:rsidRPr="005D5443">
        <w:rPr>
          <w:szCs w:val="22"/>
          <w:lang w:val="ru-RU"/>
        </w:rPr>
        <w:tab/>
      </w:r>
      <w:bookmarkEnd w:id="75"/>
      <w:bookmarkEnd w:id="76"/>
      <w:bookmarkEnd w:id="77"/>
      <w:r w:rsidR="00872834" w:rsidRPr="005D5443">
        <w:rPr>
          <w:szCs w:val="22"/>
          <w:lang w:val="ru-RU" w:eastAsia="ja-JP"/>
        </w:rPr>
        <w:t>Разработки в Японии</w:t>
      </w:r>
    </w:p>
    <w:p w:rsidR="0081785D" w:rsidRPr="005D5443" w:rsidRDefault="00CB3CAC" w:rsidP="0081785D">
      <w:pPr>
        <w:rPr>
          <w:szCs w:val="22"/>
          <w:lang w:val="ru-RU" w:eastAsia="ja-JP"/>
        </w:rPr>
      </w:pPr>
      <w:r w:rsidRPr="005D5443">
        <w:rPr>
          <w:szCs w:val="22"/>
          <w:lang w:val="ru-RU" w:eastAsia="ja-JP"/>
        </w:rPr>
        <w:t xml:space="preserve">В 1992 году в Японии в рамках проекта MILAX проводились эксперименты по полету бестопливного самолета, </w:t>
      </w:r>
      <w:r w:rsidR="002F6592" w:rsidRPr="005D5443">
        <w:rPr>
          <w:szCs w:val="22"/>
          <w:lang w:val="ru-RU" w:eastAsia="ja-JP"/>
        </w:rPr>
        <w:t>снабженного</w:t>
      </w:r>
      <w:r w:rsidRPr="005D5443">
        <w:rPr>
          <w:szCs w:val="22"/>
          <w:lang w:val="ru-RU" w:eastAsia="ja-JP"/>
        </w:rPr>
        <w:t xml:space="preserve"> фазированными антенными решетками MPT, работающими на частоте 2,411 ГГц (рисунок 2.6.2) [MAT 93]. Это был первый в мире эксперимент MPT с формированием луча посредством фазированной антенной решетки. Целью экспериментов MPT, проводившихся в рамках проектов SHARP и MILAX, было создание стационарной высотной ретрансляционной платформы в стратосфере.</w:t>
      </w:r>
    </w:p>
    <w:p w:rsidR="0081785D" w:rsidRPr="005D5443" w:rsidRDefault="00CB3CAC" w:rsidP="0081785D">
      <w:pPr>
        <w:pStyle w:val="FigureNo"/>
        <w:rPr>
          <w:lang w:val="ru-RU"/>
        </w:rPr>
      </w:pPr>
      <w:r w:rsidRPr="005D5443">
        <w:rPr>
          <w:rFonts w:eastAsiaTheme="minorEastAsia"/>
          <w:lang w:val="ru-RU"/>
        </w:rPr>
        <w:t>РИСУНОК</w:t>
      </w:r>
      <w:r w:rsidR="0081785D" w:rsidRPr="005D5443">
        <w:rPr>
          <w:rFonts w:eastAsiaTheme="minorEastAsia"/>
          <w:lang w:val="ru-RU"/>
        </w:rPr>
        <w:t xml:space="preserve"> 2.</w:t>
      </w:r>
      <w:r w:rsidR="0081785D" w:rsidRPr="005D5443">
        <w:rPr>
          <w:lang w:val="ru-RU"/>
        </w:rPr>
        <w:t>6</w:t>
      </w:r>
      <w:r w:rsidR="0081785D" w:rsidRPr="005D5443">
        <w:rPr>
          <w:rFonts w:eastAsiaTheme="minorEastAsia"/>
          <w:lang w:val="ru-RU"/>
        </w:rPr>
        <w:t>.</w:t>
      </w:r>
      <w:r w:rsidR="0081785D" w:rsidRPr="005D5443">
        <w:rPr>
          <w:lang w:val="ru-RU"/>
        </w:rPr>
        <w:t>1</w:t>
      </w:r>
    </w:p>
    <w:p w:rsidR="0081785D" w:rsidRPr="005D5443" w:rsidRDefault="00CB3CAC" w:rsidP="0081785D">
      <w:pPr>
        <w:pStyle w:val="Figuretitle"/>
        <w:rPr>
          <w:lang w:val="ru-RU"/>
        </w:rPr>
      </w:pPr>
      <w:r w:rsidRPr="005D5443">
        <w:rPr>
          <w:lang w:val="ru-RU"/>
        </w:rPr>
        <w:t>Канадский эксперимент с полетами по проекту SHARP и модель самолета в масштабе 1/8, 1987 год [SHA 88]</w:t>
      </w:r>
    </w:p>
    <w:p w:rsidR="0081785D" w:rsidRPr="005D5443" w:rsidRDefault="0081785D" w:rsidP="0081785D">
      <w:pPr>
        <w:pStyle w:val="Figure"/>
        <w:rPr>
          <w:lang w:val="ru-RU"/>
        </w:rPr>
      </w:pPr>
      <w:r w:rsidRPr="005D5443">
        <w:rPr>
          <w:noProof/>
          <w:lang w:val="en-GB" w:eastAsia="zh-CN"/>
        </w:rPr>
        <w:drawing>
          <wp:inline distT="0" distB="0" distL="0" distR="0" wp14:anchorId="3A3B9853" wp14:editId="1B4F8D3C">
            <wp:extent cx="2120444" cy="183832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6850" cy="1843878"/>
                    </a:xfrm>
                    <a:prstGeom prst="rect">
                      <a:avLst/>
                    </a:prstGeom>
                    <a:noFill/>
                    <a:ln>
                      <a:noFill/>
                    </a:ln>
                  </pic:spPr>
                </pic:pic>
              </a:graphicData>
            </a:graphic>
          </wp:inline>
        </w:drawing>
      </w:r>
      <w:r w:rsidRPr="005D5443">
        <w:rPr>
          <w:lang w:val="ru-RU"/>
        </w:rPr>
        <w:t xml:space="preserve">   </w:t>
      </w:r>
      <w:r w:rsidRPr="005D5443">
        <w:rPr>
          <w:noProof/>
          <w:lang w:val="en-GB" w:eastAsia="zh-CN"/>
        </w:rPr>
        <w:drawing>
          <wp:inline distT="0" distB="0" distL="0" distR="0" wp14:anchorId="55E9EB8C" wp14:editId="09FE2EE8">
            <wp:extent cx="1903123" cy="1857375"/>
            <wp:effectExtent l="0" t="0" r="190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4064" cy="1858294"/>
                    </a:xfrm>
                    <a:prstGeom prst="rect">
                      <a:avLst/>
                    </a:prstGeom>
                    <a:noFill/>
                    <a:ln>
                      <a:noFill/>
                    </a:ln>
                  </pic:spPr>
                </pic:pic>
              </a:graphicData>
            </a:graphic>
          </wp:inline>
        </w:drawing>
      </w:r>
    </w:p>
    <w:p w:rsidR="0081785D" w:rsidRPr="005D5443" w:rsidRDefault="00CB3CAC" w:rsidP="0081785D">
      <w:pPr>
        <w:pStyle w:val="FigureNo"/>
        <w:rPr>
          <w:lang w:val="ru-RU"/>
        </w:rPr>
      </w:pPr>
      <w:r w:rsidRPr="005D5443">
        <w:rPr>
          <w:rFonts w:eastAsiaTheme="minorEastAsia"/>
          <w:lang w:val="ru-RU"/>
        </w:rPr>
        <w:t xml:space="preserve">РИСУНОК </w:t>
      </w:r>
      <w:r w:rsidR="0081785D" w:rsidRPr="005D5443">
        <w:rPr>
          <w:rFonts w:eastAsiaTheme="minorEastAsia"/>
          <w:lang w:val="ru-RU"/>
        </w:rPr>
        <w:t>2.</w:t>
      </w:r>
      <w:r w:rsidR="0081785D" w:rsidRPr="005D5443">
        <w:rPr>
          <w:lang w:val="ru-RU"/>
        </w:rPr>
        <w:t>6</w:t>
      </w:r>
      <w:r w:rsidR="0081785D" w:rsidRPr="005D5443">
        <w:rPr>
          <w:rFonts w:eastAsiaTheme="minorEastAsia"/>
          <w:lang w:val="ru-RU"/>
        </w:rPr>
        <w:t>.</w:t>
      </w:r>
      <w:r w:rsidR="0081785D" w:rsidRPr="005D5443">
        <w:rPr>
          <w:lang w:val="ru-RU"/>
        </w:rPr>
        <w:t>2</w:t>
      </w:r>
    </w:p>
    <w:p w:rsidR="0081785D" w:rsidRPr="005D5443" w:rsidRDefault="001250C4" w:rsidP="005C20DB">
      <w:pPr>
        <w:pStyle w:val="Figuretitle"/>
        <w:rPr>
          <w:lang w:val="ru-RU"/>
        </w:rPr>
      </w:pPr>
      <w:r w:rsidRPr="005D5443">
        <w:rPr>
          <w:lang w:val="ru-RU"/>
        </w:rPr>
        <w:t xml:space="preserve">Эксперимент по проекту MILAX с моделью самолета и фазированной антенной решеткой, </w:t>
      </w:r>
      <w:r w:rsidR="005C20DB" w:rsidRPr="005D5443">
        <w:rPr>
          <w:lang w:val="ru-RU"/>
        </w:rPr>
        <w:br/>
      </w:r>
      <w:r w:rsidRPr="005D5443">
        <w:rPr>
          <w:lang w:val="ru-RU"/>
        </w:rPr>
        <w:t>которые использовались в Японии в 1992 году</w:t>
      </w:r>
    </w:p>
    <w:p w:rsidR="0081785D" w:rsidRPr="005D5443" w:rsidRDefault="0081785D" w:rsidP="0081785D">
      <w:pPr>
        <w:pStyle w:val="Figure"/>
        <w:rPr>
          <w:lang w:val="ru-RU"/>
        </w:rPr>
      </w:pPr>
      <w:r w:rsidRPr="005D5443">
        <w:rPr>
          <w:noProof/>
          <w:lang w:val="en-GB" w:eastAsia="zh-CN"/>
        </w:rPr>
        <w:drawing>
          <wp:inline distT="0" distB="0" distL="0" distR="0" wp14:anchorId="775A33F9" wp14:editId="5A88D26A">
            <wp:extent cx="1567177" cy="210502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3632" cy="2113696"/>
                    </a:xfrm>
                    <a:prstGeom prst="rect">
                      <a:avLst/>
                    </a:prstGeom>
                    <a:noFill/>
                    <a:ln>
                      <a:noFill/>
                    </a:ln>
                  </pic:spPr>
                </pic:pic>
              </a:graphicData>
            </a:graphic>
          </wp:inline>
        </w:drawing>
      </w:r>
      <w:r w:rsidRPr="005D5443">
        <w:rPr>
          <w:lang w:val="ru-RU"/>
        </w:rPr>
        <w:t xml:space="preserve"> </w:t>
      </w:r>
      <w:r w:rsidRPr="005D5443">
        <w:rPr>
          <w:noProof/>
          <w:lang w:val="en-GB" w:eastAsia="zh-CN"/>
        </w:rPr>
        <w:drawing>
          <wp:inline distT="0" distB="0" distL="0" distR="0" wp14:anchorId="4DFD0932" wp14:editId="7F569116">
            <wp:extent cx="2609850" cy="2010290"/>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5458" cy="2014609"/>
                    </a:xfrm>
                    <a:prstGeom prst="rect">
                      <a:avLst/>
                    </a:prstGeom>
                    <a:noFill/>
                    <a:ln>
                      <a:noFill/>
                    </a:ln>
                  </pic:spPr>
                </pic:pic>
              </a:graphicData>
            </a:graphic>
          </wp:inline>
        </w:drawing>
      </w:r>
    </w:p>
    <w:p w:rsidR="00485B5D" w:rsidRPr="005D5443" w:rsidRDefault="00485B5D" w:rsidP="00CB74BD">
      <w:pPr>
        <w:pStyle w:val="Normalaftertitle"/>
        <w:rPr>
          <w:lang w:val="ru-RU" w:eastAsia="ja-JP"/>
        </w:rPr>
      </w:pPr>
      <w:r w:rsidRPr="005D5443">
        <w:rPr>
          <w:lang w:val="ru-RU" w:eastAsia="ja-JP"/>
        </w:rPr>
        <w:t>В начале XXI века в Японии были предложены и разработаны проекты MPT для летательного микроаппарата (MAV) [MYS 12] и самолета для наблюдения за поверхностью Марса [NAG 11]</w:t>
      </w:r>
      <w:r w:rsidR="002F6592" w:rsidRPr="005D5443">
        <w:rPr>
          <w:lang w:val="ru-RU" w:eastAsia="ja-JP"/>
        </w:rPr>
        <w:t>,</w:t>
      </w:r>
      <w:r w:rsidRPr="005D5443">
        <w:rPr>
          <w:lang w:val="ru-RU" w:eastAsia="ja-JP"/>
        </w:rPr>
        <w:t xml:space="preserve"> [NAG</w:t>
      </w:r>
      <w:r w:rsidR="00510D33" w:rsidRPr="005D5443">
        <w:rPr>
          <w:lang w:val="ru-RU" w:eastAsia="ja-JP"/>
        </w:rPr>
        <w:t> </w:t>
      </w:r>
      <w:r w:rsidRPr="005D5443">
        <w:rPr>
          <w:lang w:val="ru-RU" w:eastAsia="ja-JP"/>
        </w:rPr>
        <w:t>12], в которых применялись MPT-системы, направленные на небольшие самолеты (рисунок 2.6.3). Проект MPT для MAV был предложен Токийским университетом. Исследователи передавали на летающий MAV микроволновую энергию на частоте 5,8 ГГц, из которой формировался и передавался пилот-сигнал с частотой 2,45 ГГц для обнаружения цели. На корпусе MAV были установлены ректенны. Первоначально в качестве фазированной антенной решетки использовались пять рупорных антенн. Диаметр фазированной антенной решетки составлял 330 мм, а</w:t>
      </w:r>
      <w:r w:rsidR="00510D33" w:rsidRPr="005D5443">
        <w:rPr>
          <w:lang w:val="ru-RU" w:eastAsia="ja-JP"/>
        </w:rPr>
        <w:t> </w:t>
      </w:r>
      <w:r w:rsidRPr="005D5443">
        <w:rPr>
          <w:lang w:val="ru-RU" w:eastAsia="ja-JP"/>
        </w:rPr>
        <w:t>расстояние между ее элементами – 2</w:t>
      </w:r>
      <w:r w:rsidRPr="005D5443">
        <w:rPr>
          <w:rFonts w:ascii="Symbol" w:hAnsi="Symbol"/>
          <w:lang w:val="ru-RU" w:eastAsia="ja-JP"/>
        </w:rPr>
        <w:t></w:t>
      </w:r>
      <w:r w:rsidRPr="005D5443">
        <w:rPr>
          <w:lang w:val="ru-RU" w:eastAsia="ja-JP"/>
        </w:rPr>
        <w:t xml:space="preserve">. Мощность микроволнового сигнала от каждой из рупорных антенн составляла 4 Вт. </w:t>
      </w:r>
    </w:p>
    <w:p w:rsidR="0081785D" w:rsidRPr="005D5443" w:rsidRDefault="00485B5D" w:rsidP="00485B5D">
      <w:pPr>
        <w:rPr>
          <w:szCs w:val="22"/>
          <w:lang w:val="ru-RU" w:eastAsia="ja-JP"/>
        </w:rPr>
      </w:pPr>
      <w:r w:rsidRPr="005D5443">
        <w:rPr>
          <w:szCs w:val="22"/>
          <w:lang w:val="ru-RU" w:eastAsia="ja-JP"/>
        </w:rPr>
        <w:lastRenderedPageBreak/>
        <w:t>Для базовой системы использовалась фазированная антенная решетка из 8 микрополосковых антенн с расстоянием между элементами 1,36</w:t>
      </w:r>
      <w:r w:rsidRPr="005D5443">
        <w:rPr>
          <w:rFonts w:ascii="Symbol" w:hAnsi="Symbol"/>
          <w:szCs w:val="22"/>
          <w:lang w:val="ru-RU" w:eastAsia="ja-JP"/>
        </w:rPr>
        <w:t></w:t>
      </w:r>
      <w:r w:rsidRPr="005D5443">
        <w:rPr>
          <w:szCs w:val="22"/>
          <w:lang w:val="ru-RU" w:eastAsia="ja-JP"/>
        </w:rPr>
        <w:t>. Мощность микроволнового сигнала от каждой микрополосковой антенны составляла 8 Вт.</w:t>
      </w:r>
    </w:p>
    <w:p w:rsidR="0081785D" w:rsidRPr="005D5443" w:rsidRDefault="005952B0" w:rsidP="0081785D">
      <w:pPr>
        <w:pStyle w:val="FigureNo"/>
        <w:rPr>
          <w:lang w:val="ru-RU"/>
        </w:rPr>
      </w:pPr>
      <w:r w:rsidRPr="005D5443">
        <w:rPr>
          <w:rFonts w:eastAsiaTheme="minorEastAsia"/>
          <w:lang w:val="ru-RU"/>
        </w:rPr>
        <w:t>РИСУНОК</w:t>
      </w:r>
      <w:r w:rsidR="0081785D" w:rsidRPr="005D5443">
        <w:rPr>
          <w:rFonts w:eastAsiaTheme="minorEastAsia"/>
          <w:lang w:val="ru-RU"/>
        </w:rPr>
        <w:t xml:space="preserve"> 2.</w:t>
      </w:r>
      <w:r w:rsidR="0081785D" w:rsidRPr="005D5443">
        <w:rPr>
          <w:lang w:val="ru-RU"/>
        </w:rPr>
        <w:t>6</w:t>
      </w:r>
      <w:r w:rsidR="0081785D" w:rsidRPr="005D5443">
        <w:rPr>
          <w:rFonts w:eastAsiaTheme="minorEastAsia"/>
          <w:lang w:val="ru-RU"/>
        </w:rPr>
        <w:t>.</w:t>
      </w:r>
      <w:r w:rsidR="0081785D" w:rsidRPr="005D5443">
        <w:rPr>
          <w:lang w:val="ru-RU"/>
        </w:rPr>
        <w:t>3</w:t>
      </w:r>
    </w:p>
    <w:p w:rsidR="0081785D" w:rsidRPr="005D5443" w:rsidRDefault="005952B0" w:rsidP="0081785D">
      <w:pPr>
        <w:pStyle w:val="Figuretitle"/>
        <w:rPr>
          <w:lang w:val="ru-RU"/>
        </w:rPr>
      </w:pPr>
      <w:r w:rsidRPr="005D5443">
        <w:rPr>
          <w:lang w:val="ru-RU"/>
        </w:rPr>
        <w:t>Первая концепция МРТ для летательного микроаппарата</w:t>
      </w:r>
      <w:r w:rsidR="0081785D" w:rsidRPr="005D5443">
        <w:rPr>
          <w:lang w:val="ru-RU"/>
        </w:rPr>
        <w:t xml:space="preserve"> [MYS 12]</w:t>
      </w:r>
    </w:p>
    <w:p w:rsidR="0081785D" w:rsidRPr="005D5443" w:rsidRDefault="00AB0AE2" w:rsidP="0081785D">
      <w:pPr>
        <w:pStyle w:val="Figure"/>
        <w:rPr>
          <w:lang w:val="ru-RU" w:eastAsia="ja-JP"/>
        </w:rPr>
      </w:pPr>
      <w:r w:rsidRPr="005D5443">
        <w:rPr>
          <w:noProof/>
          <w:lang w:val="en-GB" w:eastAsia="zh-CN"/>
        </w:rPr>
        <w:drawing>
          <wp:inline distT="0" distB="0" distL="0" distR="0">
            <wp:extent cx="4218478" cy="245942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jpg"/>
                    <pic:cNvPicPr/>
                  </pic:nvPicPr>
                  <pic:blipFill rotWithShape="1">
                    <a:blip r:embed="rId39" cstate="print">
                      <a:extLst>
                        <a:ext uri="{28A0092B-C50C-407E-A947-70E740481C1C}">
                          <a14:useLocalDpi xmlns:a14="http://schemas.microsoft.com/office/drawing/2010/main" val="0"/>
                        </a:ext>
                      </a:extLst>
                    </a:blip>
                    <a:srcRect l="5654" t="7250" r="2827" b="68952"/>
                    <a:stretch/>
                  </pic:blipFill>
                  <pic:spPr bwMode="auto">
                    <a:xfrm>
                      <a:off x="0" y="0"/>
                      <a:ext cx="4224071" cy="2462682"/>
                    </a:xfrm>
                    <a:prstGeom prst="rect">
                      <a:avLst/>
                    </a:prstGeom>
                    <a:ln>
                      <a:noFill/>
                    </a:ln>
                    <a:extLst>
                      <a:ext uri="{53640926-AAD7-44D8-BBD7-CCE9431645EC}">
                        <a14:shadowObscured xmlns:a14="http://schemas.microsoft.com/office/drawing/2010/main"/>
                      </a:ext>
                    </a:extLst>
                  </pic:spPr>
                </pic:pic>
              </a:graphicData>
            </a:graphic>
          </wp:inline>
        </w:drawing>
      </w:r>
    </w:p>
    <w:p w:rsidR="0081785D" w:rsidRPr="005D5443" w:rsidRDefault="00E97CF0" w:rsidP="0081785D">
      <w:pPr>
        <w:pStyle w:val="FigureNo"/>
        <w:rPr>
          <w:lang w:val="ru-RU"/>
        </w:rPr>
      </w:pPr>
      <w:r w:rsidRPr="005D5443">
        <w:rPr>
          <w:rFonts w:eastAsiaTheme="minorEastAsia"/>
          <w:lang w:val="ru-RU"/>
        </w:rPr>
        <w:t>рисунок</w:t>
      </w:r>
      <w:r w:rsidR="0081785D" w:rsidRPr="005D5443">
        <w:rPr>
          <w:rFonts w:eastAsiaTheme="minorEastAsia"/>
          <w:lang w:val="ru-RU"/>
        </w:rPr>
        <w:t xml:space="preserve"> 2.</w:t>
      </w:r>
      <w:r w:rsidR="0081785D" w:rsidRPr="005D5443">
        <w:rPr>
          <w:lang w:val="ru-RU"/>
        </w:rPr>
        <w:t>6</w:t>
      </w:r>
      <w:r w:rsidR="0081785D" w:rsidRPr="005D5443">
        <w:rPr>
          <w:rFonts w:eastAsiaTheme="minorEastAsia"/>
          <w:lang w:val="ru-RU"/>
        </w:rPr>
        <w:t>.</w:t>
      </w:r>
      <w:r w:rsidR="0081785D" w:rsidRPr="005D5443">
        <w:rPr>
          <w:lang w:val="ru-RU"/>
        </w:rPr>
        <w:t>4</w:t>
      </w:r>
    </w:p>
    <w:p w:rsidR="0081785D" w:rsidRPr="005D5443" w:rsidRDefault="00E97CF0" w:rsidP="0081785D">
      <w:pPr>
        <w:pStyle w:val="Figuretitle"/>
        <w:rPr>
          <w:lang w:val="ru-RU"/>
        </w:rPr>
      </w:pPr>
      <w:r w:rsidRPr="005D5443">
        <w:rPr>
          <w:lang w:val="ru-RU"/>
        </w:rPr>
        <w:t>Описание MPT для самолета по наблюдению за поверхностью Марса [NAG 11]</w:t>
      </w:r>
      <w:r w:rsidR="002F6592" w:rsidRPr="005D5443">
        <w:rPr>
          <w:lang w:val="ru-RU"/>
        </w:rPr>
        <w:t>,</w:t>
      </w:r>
      <w:r w:rsidRPr="005D5443">
        <w:rPr>
          <w:lang w:val="ru-RU"/>
        </w:rPr>
        <w:t xml:space="preserve"> [NAG 12]</w:t>
      </w:r>
    </w:p>
    <w:p w:rsidR="0081785D" w:rsidRPr="005D5443" w:rsidRDefault="00E31B1B" w:rsidP="0081785D">
      <w:pPr>
        <w:pStyle w:val="Figure"/>
        <w:rPr>
          <w:lang w:val="ru-RU" w:eastAsia="ja-JP"/>
        </w:rPr>
      </w:pPr>
      <w:r w:rsidRPr="005D5443">
        <w:rPr>
          <w:noProof/>
          <w:lang w:val="en-GB" w:eastAsia="zh-CN"/>
        </w:rPr>
        <w:drawing>
          <wp:inline distT="0" distB="0" distL="0" distR="0">
            <wp:extent cx="4030104" cy="2591851"/>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jpg"/>
                    <pic:cNvPicPr/>
                  </pic:nvPicPr>
                  <pic:blipFill rotWithShape="1">
                    <a:blip r:embed="rId40" cstate="print">
                      <a:extLst>
                        <a:ext uri="{28A0092B-C50C-407E-A947-70E740481C1C}">
                          <a14:useLocalDpi xmlns:a14="http://schemas.microsoft.com/office/drawing/2010/main" val="0"/>
                        </a:ext>
                      </a:extLst>
                    </a:blip>
                    <a:srcRect l="6790" t="5520" r="10185" b="67196"/>
                    <a:stretch/>
                  </pic:blipFill>
                  <pic:spPr bwMode="auto">
                    <a:xfrm>
                      <a:off x="0" y="0"/>
                      <a:ext cx="4036938" cy="2596246"/>
                    </a:xfrm>
                    <a:prstGeom prst="rect">
                      <a:avLst/>
                    </a:prstGeom>
                    <a:ln>
                      <a:noFill/>
                    </a:ln>
                    <a:extLst>
                      <a:ext uri="{53640926-AAD7-44D8-BBD7-CCE9431645EC}">
                        <a14:shadowObscured xmlns:a14="http://schemas.microsoft.com/office/drawing/2010/main"/>
                      </a:ext>
                    </a:extLst>
                  </pic:spPr>
                </pic:pic>
              </a:graphicData>
            </a:graphic>
          </wp:inline>
        </w:drawing>
      </w:r>
    </w:p>
    <w:p w:rsidR="00134C43" w:rsidRPr="005D5443" w:rsidRDefault="00134C43" w:rsidP="00CB74BD">
      <w:pPr>
        <w:pStyle w:val="Normalaftertitle"/>
        <w:rPr>
          <w:lang w:val="ru-RU" w:eastAsia="ja-JP"/>
        </w:rPr>
      </w:pPr>
      <w:r w:rsidRPr="005D5443">
        <w:rPr>
          <w:lang w:val="ru-RU" w:eastAsia="ja-JP"/>
        </w:rPr>
        <w:t>Киотский университет и Технологический институт Кюсю в Японии предложили микроволновую систему для самолета в целях наблюдения за поверхностью Марса. Широкомасштабное непрерывное наблюдение за поверхностью Марса представляет интерес для понимания физических свойств этой планеты. Поверхность Марса в основном изучалась с помощью вездехода, который не может быстро передвигаться и обследовать пересеченную местность. Поэтому наряду с вездеходом представляет интерес наблюдение с использованием небольшого самолета. Для обеспечения стабильного полета в</w:t>
      </w:r>
      <w:r w:rsidR="00C4646D" w:rsidRPr="005D5443">
        <w:rPr>
          <w:lang w:val="ru-RU" w:eastAsia="ja-JP"/>
        </w:rPr>
        <w:t> </w:t>
      </w:r>
      <w:r w:rsidRPr="005D5443">
        <w:rPr>
          <w:lang w:val="ru-RU" w:eastAsia="ja-JP"/>
        </w:rPr>
        <w:t xml:space="preserve">сильно разряженной атмосфере Марса требуется легкий самолет. </w:t>
      </w:r>
    </w:p>
    <w:p w:rsidR="0081785D" w:rsidRPr="005D5443" w:rsidRDefault="00134C43" w:rsidP="00134C43">
      <w:pPr>
        <w:rPr>
          <w:szCs w:val="22"/>
          <w:lang w:val="ru-RU" w:eastAsia="ja-JP"/>
        </w:rPr>
      </w:pPr>
      <w:r w:rsidRPr="005D5443">
        <w:rPr>
          <w:szCs w:val="22"/>
          <w:lang w:val="ru-RU" w:eastAsia="ja-JP"/>
        </w:rPr>
        <w:t xml:space="preserve">Технология MPT </w:t>
      </w:r>
      <w:r w:rsidR="00CF177D" w:rsidRPr="005D5443">
        <w:rPr>
          <w:szCs w:val="22"/>
          <w:lang w:val="ru-RU" w:eastAsia="ja-JP"/>
        </w:rPr>
        <w:t>отлично</w:t>
      </w:r>
      <w:r w:rsidRPr="005D5443">
        <w:rPr>
          <w:szCs w:val="22"/>
          <w:lang w:val="ru-RU" w:eastAsia="ja-JP"/>
        </w:rPr>
        <w:t xml:space="preserve"> подходит для уменьшения или даже исключения потребности самолета в топливе. Схема возможного будущего самолета для изучения поверхности Марса показана на рисунке</w:t>
      </w:r>
      <w:r w:rsidR="00CF177D" w:rsidRPr="005D5443">
        <w:rPr>
          <w:szCs w:val="22"/>
          <w:lang w:val="ru-RU" w:eastAsia="ja-JP"/>
        </w:rPr>
        <w:t> </w:t>
      </w:r>
      <w:r w:rsidRPr="005D5443">
        <w:rPr>
          <w:szCs w:val="22"/>
          <w:lang w:val="ru-RU" w:eastAsia="ja-JP"/>
        </w:rPr>
        <w:t>2.6.4</w:t>
      </w:r>
      <w:r w:rsidR="00CF177D" w:rsidRPr="005D5443">
        <w:rPr>
          <w:szCs w:val="22"/>
          <w:lang w:val="ru-RU" w:eastAsia="ja-JP"/>
        </w:rPr>
        <w:t xml:space="preserve"> </w:t>
      </w:r>
      <w:r w:rsidRPr="005D5443">
        <w:rPr>
          <w:szCs w:val="22"/>
          <w:lang w:val="ru-RU" w:eastAsia="ja-JP"/>
        </w:rPr>
        <w:t>[NAG 11]</w:t>
      </w:r>
      <w:r w:rsidR="0083384D" w:rsidRPr="005D5443">
        <w:rPr>
          <w:szCs w:val="22"/>
          <w:lang w:val="ru-RU" w:eastAsia="ja-JP"/>
        </w:rPr>
        <w:t>,</w:t>
      </w:r>
      <w:r w:rsidRPr="005D5443">
        <w:rPr>
          <w:szCs w:val="22"/>
          <w:lang w:val="ru-RU" w:eastAsia="ja-JP"/>
        </w:rPr>
        <w:t xml:space="preserve"> [NAG 12]. Экспериментальная установка представлена на рисунке 2.6.5. В</w:t>
      </w:r>
      <w:r w:rsidR="00AC2250" w:rsidRPr="005D5443">
        <w:rPr>
          <w:szCs w:val="22"/>
          <w:lang w:val="ru-RU" w:eastAsia="ja-JP"/>
        </w:rPr>
        <w:t> </w:t>
      </w:r>
      <w:r w:rsidR="00CF177D" w:rsidRPr="005D5443">
        <w:rPr>
          <w:szCs w:val="22"/>
          <w:lang w:val="ru-RU" w:eastAsia="ja-JP"/>
        </w:rPr>
        <w:t xml:space="preserve">данном </w:t>
      </w:r>
      <w:r w:rsidRPr="005D5443">
        <w:rPr>
          <w:szCs w:val="22"/>
          <w:lang w:val="ru-RU" w:eastAsia="ja-JP"/>
        </w:rPr>
        <w:t xml:space="preserve">эксперименте использовалась система MPT с фазированной антенной решеткой, состоящей </w:t>
      </w:r>
      <w:r w:rsidRPr="005D5443">
        <w:rPr>
          <w:szCs w:val="22"/>
          <w:lang w:val="ru-RU" w:eastAsia="ja-JP"/>
        </w:rPr>
        <w:lastRenderedPageBreak/>
        <w:t xml:space="preserve">из магнетронов переменной мощности с управляемой фазой (PVPCM). PVPCM – это </w:t>
      </w:r>
      <w:r w:rsidR="00CF177D" w:rsidRPr="005D5443">
        <w:rPr>
          <w:szCs w:val="22"/>
          <w:lang w:val="ru-RU" w:eastAsia="ja-JP"/>
        </w:rPr>
        <w:t>технология, производная</w:t>
      </w:r>
      <w:r w:rsidRPr="005D5443">
        <w:rPr>
          <w:szCs w:val="22"/>
          <w:lang w:val="ru-RU" w:eastAsia="ja-JP"/>
        </w:rPr>
        <w:t xml:space="preserve"> магнетрона с управляемой фазой (PCM), разработанная в Киотском университете. PVPCM может передавать микроволновую энергию </w:t>
      </w:r>
      <w:r w:rsidR="00CF177D" w:rsidRPr="005D5443">
        <w:rPr>
          <w:szCs w:val="22"/>
          <w:lang w:val="ru-RU" w:eastAsia="ja-JP"/>
        </w:rPr>
        <w:t>на частоте</w:t>
      </w:r>
      <w:r w:rsidRPr="005D5443">
        <w:rPr>
          <w:szCs w:val="22"/>
          <w:lang w:val="ru-RU" w:eastAsia="ja-JP"/>
        </w:rPr>
        <w:t xml:space="preserve"> 2,45 ГГц с э.и.и.м. 61 дБм и </w:t>
      </w:r>
      <w:r w:rsidR="00CF177D" w:rsidRPr="005D5443">
        <w:rPr>
          <w:szCs w:val="22"/>
          <w:lang w:val="ru-RU" w:eastAsia="ja-JP"/>
        </w:rPr>
        <w:t>изменять</w:t>
      </w:r>
      <w:r w:rsidRPr="005D5443">
        <w:rPr>
          <w:szCs w:val="22"/>
          <w:lang w:val="ru-RU" w:eastAsia="ja-JP"/>
        </w:rPr>
        <w:t xml:space="preserve"> направление луча с помощью фазового регулирования [NAG 11]. Передатчик отслеживает местоположение самолета с помощью камеры, используя </w:t>
      </w:r>
      <w:r w:rsidR="00CF177D" w:rsidRPr="005D5443">
        <w:rPr>
          <w:szCs w:val="22"/>
          <w:lang w:val="ru-RU" w:eastAsia="ja-JP"/>
        </w:rPr>
        <w:t>прикладную программу</w:t>
      </w:r>
      <w:r w:rsidRPr="005D5443">
        <w:rPr>
          <w:szCs w:val="22"/>
          <w:lang w:val="ru-RU" w:eastAsia="ja-JP"/>
        </w:rPr>
        <w:t xml:space="preserve"> обработки изображений [NAG 12].</w:t>
      </w:r>
    </w:p>
    <w:p w:rsidR="0081785D" w:rsidRPr="005D5443" w:rsidRDefault="0065304B" w:rsidP="0081785D">
      <w:pPr>
        <w:pStyle w:val="FigureNo"/>
        <w:rPr>
          <w:lang w:val="ru-RU" w:eastAsia="ja-JP"/>
        </w:rPr>
      </w:pPr>
      <w:r w:rsidRPr="005D5443">
        <w:rPr>
          <w:rFonts w:eastAsiaTheme="minorEastAsia"/>
          <w:lang w:val="ru-RU" w:eastAsia="ja-JP"/>
        </w:rPr>
        <w:t>Рисунок</w:t>
      </w:r>
      <w:r w:rsidR="0081785D" w:rsidRPr="005D5443">
        <w:rPr>
          <w:rFonts w:eastAsiaTheme="minorEastAsia"/>
          <w:lang w:val="ru-RU" w:eastAsia="ja-JP"/>
        </w:rPr>
        <w:t xml:space="preserve"> 2.</w:t>
      </w:r>
      <w:r w:rsidR="0081785D" w:rsidRPr="005D5443">
        <w:rPr>
          <w:lang w:val="ru-RU" w:eastAsia="ja-JP"/>
        </w:rPr>
        <w:t>6</w:t>
      </w:r>
      <w:r w:rsidR="0081785D" w:rsidRPr="005D5443">
        <w:rPr>
          <w:rFonts w:eastAsiaTheme="minorEastAsia"/>
          <w:lang w:val="ru-RU" w:eastAsia="ja-JP"/>
        </w:rPr>
        <w:t>.</w:t>
      </w:r>
      <w:r w:rsidR="0081785D" w:rsidRPr="005D5443">
        <w:rPr>
          <w:lang w:val="ru-RU" w:eastAsia="ja-JP"/>
        </w:rPr>
        <w:t>5</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782"/>
      </w:tblGrid>
      <w:tr w:rsidR="0081785D" w:rsidRPr="005D5443" w:rsidTr="0081785D">
        <w:tc>
          <w:tcPr>
            <w:tcW w:w="2574" w:type="pct"/>
          </w:tcPr>
          <w:p w:rsidR="0081785D" w:rsidRPr="005D5443" w:rsidRDefault="00986BEE" w:rsidP="001D02B3">
            <w:pPr>
              <w:pStyle w:val="Figuretitle"/>
              <w:rPr>
                <w:lang w:val="ru-RU"/>
              </w:rPr>
            </w:pPr>
            <w:r w:rsidRPr="005D5443">
              <w:rPr>
                <w:lang w:val="ru-RU"/>
              </w:rPr>
              <w:t>(</w:t>
            </w:r>
            <w:r w:rsidR="0081785D" w:rsidRPr="005D5443">
              <w:rPr>
                <w:lang w:val="ru-RU"/>
              </w:rPr>
              <w:t xml:space="preserve">a) </w:t>
            </w:r>
            <w:r w:rsidR="001D02B3" w:rsidRPr="005D5443">
              <w:rPr>
                <w:lang w:val="ru-RU"/>
              </w:rPr>
              <w:t>Схема и фото фазированной антенной решетки на основе магнетрона</w:t>
            </w:r>
          </w:p>
        </w:tc>
        <w:tc>
          <w:tcPr>
            <w:tcW w:w="2426" w:type="pct"/>
          </w:tcPr>
          <w:p w:rsidR="0081785D" w:rsidRPr="005D5443" w:rsidRDefault="00986BEE" w:rsidP="0081785D">
            <w:pPr>
              <w:pStyle w:val="Figuretitle"/>
              <w:rPr>
                <w:lang w:val="ru-RU"/>
              </w:rPr>
            </w:pPr>
            <w:r w:rsidRPr="005D5443">
              <w:rPr>
                <w:lang w:val="ru-RU"/>
              </w:rPr>
              <w:t>(</w:t>
            </w:r>
            <w:r w:rsidR="0081785D" w:rsidRPr="005D5443">
              <w:rPr>
                <w:lang w:val="ru-RU"/>
              </w:rPr>
              <w:t xml:space="preserve">b) </w:t>
            </w:r>
            <w:r w:rsidR="009911E1" w:rsidRPr="005D5443">
              <w:rPr>
                <w:lang w:val="ru-RU"/>
              </w:rPr>
              <w:t>Расположение шести антенн на корпусе самолета для наземных экспериментов [NAG 12]</w:t>
            </w:r>
          </w:p>
        </w:tc>
      </w:tr>
      <w:tr w:rsidR="0081785D" w:rsidRPr="005D5443" w:rsidTr="0081785D">
        <w:tc>
          <w:tcPr>
            <w:tcW w:w="5000" w:type="pct"/>
            <w:gridSpan w:val="2"/>
          </w:tcPr>
          <w:p w:rsidR="0081785D" w:rsidRPr="005D5443" w:rsidRDefault="0083384D" w:rsidP="0081785D">
            <w:pPr>
              <w:pStyle w:val="Figure"/>
              <w:rPr>
                <w:lang w:val="ru-RU"/>
              </w:rPr>
            </w:pPr>
            <w:r w:rsidRPr="005D5443">
              <w:rPr>
                <w:noProof/>
                <w:lang w:val="en-GB" w:eastAsia="zh-CN"/>
              </w:rPr>
              <w:drawing>
                <wp:inline distT="0" distB="0" distL="0" distR="0">
                  <wp:extent cx="6038756" cy="2025748"/>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jpg"/>
                          <pic:cNvPicPr/>
                        </pic:nvPicPr>
                        <pic:blipFill rotWithShape="1">
                          <a:blip r:embed="rId41" cstate="print">
                            <a:extLst>
                              <a:ext uri="{28A0092B-C50C-407E-A947-70E740481C1C}">
                                <a14:useLocalDpi xmlns:a14="http://schemas.microsoft.com/office/drawing/2010/main" val="0"/>
                              </a:ext>
                            </a:extLst>
                          </a:blip>
                          <a:srcRect t="4961" b="73644"/>
                          <a:stretch/>
                        </pic:blipFill>
                        <pic:spPr bwMode="auto">
                          <a:xfrm>
                            <a:off x="0" y="0"/>
                            <a:ext cx="6035701" cy="2024723"/>
                          </a:xfrm>
                          <a:prstGeom prst="rect">
                            <a:avLst/>
                          </a:prstGeom>
                          <a:ln>
                            <a:noFill/>
                          </a:ln>
                          <a:extLst>
                            <a:ext uri="{53640926-AAD7-44D8-BBD7-CCE9431645EC}">
                              <a14:shadowObscured xmlns:a14="http://schemas.microsoft.com/office/drawing/2010/main"/>
                            </a:ext>
                          </a:extLst>
                        </pic:spPr>
                      </pic:pic>
                    </a:graphicData>
                  </a:graphic>
                </wp:inline>
              </w:drawing>
            </w:r>
          </w:p>
        </w:tc>
      </w:tr>
    </w:tbl>
    <w:p w:rsidR="00D52889" w:rsidRPr="005D5443" w:rsidRDefault="00D52889" w:rsidP="00CB74BD">
      <w:pPr>
        <w:pStyle w:val="Normalaftertitle"/>
        <w:rPr>
          <w:lang w:val="ru-RU" w:eastAsia="ja-JP"/>
        </w:rPr>
      </w:pPr>
      <w:r w:rsidRPr="005D5443">
        <w:rPr>
          <w:lang w:val="ru-RU" w:eastAsia="ja-JP"/>
        </w:rPr>
        <w:t xml:space="preserve">Еще одна потенциальная область применения – </w:t>
      </w:r>
      <w:r w:rsidR="00252E68" w:rsidRPr="005D5443">
        <w:rPr>
          <w:lang w:val="ru-RU" w:eastAsia="ja-JP"/>
        </w:rPr>
        <w:t xml:space="preserve">это система </w:t>
      </w:r>
      <w:r w:rsidRPr="005D5443">
        <w:rPr>
          <w:lang w:val="ru-RU" w:eastAsia="ja-JP"/>
        </w:rPr>
        <w:t>MPT для вездехода, как показано на рисунке 2.6.6. В Японии с 2004 года разрабатывалась MPT с использованием технологии активной встроенной антенны (AIA) [SHI 07]. Целью этого проекта были: 1)</w:t>
      </w:r>
      <w:r w:rsidR="00252E68" w:rsidRPr="005D5443">
        <w:rPr>
          <w:lang w:val="ru-RU" w:eastAsia="ja-JP"/>
        </w:rPr>
        <w:t> </w:t>
      </w:r>
      <w:r w:rsidRPr="005D5443">
        <w:rPr>
          <w:lang w:val="ru-RU" w:eastAsia="ja-JP"/>
        </w:rPr>
        <w:t xml:space="preserve">разработка очень легкого микроволнового передатчика мощности </w:t>
      </w:r>
      <w:r w:rsidR="00252E68" w:rsidRPr="005D5443">
        <w:rPr>
          <w:lang w:val="ru-RU" w:eastAsia="ja-JP"/>
        </w:rPr>
        <w:t>при использовании технологии</w:t>
      </w:r>
      <w:r w:rsidRPr="005D5443">
        <w:rPr>
          <w:lang w:val="ru-RU" w:eastAsia="ja-JP"/>
        </w:rPr>
        <w:t xml:space="preserve"> AIA </w:t>
      </w:r>
      <w:r w:rsidR="00252E68" w:rsidRPr="005D5443">
        <w:rPr>
          <w:lang w:val="ru-RU" w:eastAsia="ja-JP"/>
        </w:rPr>
        <w:t>(</w:t>
      </w:r>
      <w:r w:rsidRPr="005D5443">
        <w:rPr>
          <w:lang w:val="ru-RU" w:eastAsia="ja-JP"/>
        </w:rPr>
        <w:t>с</w:t>
      </w:r>
      <w:r w:rsidR="00252E68" w:rsidRPr="005D5443">
        <w:rPr>
          <w:lang w:val="ru-RU" w:eastAsia="ja-JP"/>
        </w:rPr>
        <w:t> </w:t>
      </w:r>
      <w:r w:rsidRPr="005D5443">
        <w:rPr>
          <w:lang w:val="ru-RU" w:eastAsia="ja-JP"/>
        </w:rPr>
        <w:t>весовым коэффициентом мощности менее 50 г/Вт</w:t>
      </w:r>
      <w:r w:rsidR="00252E68" w:rsidRPr="005D5443">
        <w:rPr>
          <w:lang w:val="ru-RU" w:eastAsia="ja-JP"/>
        </w:rPr>
        <w:t>)</w:t>
      </w:r>
      <w:r w:rsidR="00986BEE" w:rsidRPr="005D5443">
        <w:rPr>
          <w:lang w:val="ru-RU" w:eastAsia="ja-JP"/>
        </w:rPr>
        <w:t>;</w:t>
      </w:r>
      <w:r w:rsidRPr="005D5443">
        <w:rPr>
          <w:lang w:val="ru-RU" w:eastAsia="ja-JP"/>
        </w:rPr>
        <w:t xml:space="preserve"> 2)</w:t>
      </w:r>
      <w:r w:rsidR="00252E68" w:rsidRPr="005D5443">
        <w:rPr>
          <w:lang w:val="ru-RU" w:eastAsia="ja-JP"/>
        </w:rPr>
        <w:t> </w:t>
      </w:r>
      <w:r w:rsidRPr="005D5443">
        <w:rPr>
          <w:lang w:val="ru-RU" w:eastAsia="ja-JP"/>
        </w:rPr>
        <w:t>совершенствование управления мощностью выпрямленной СВЧ-энергии на уровне ректенны, приемника и выпрямителя СВЧ-энергии, особенно в ответ на изменения подключенной нагрузки</w:t>
      </w:r>
      <w:r w:rsidR="00FE7D9B" w:rsidRPr="005D5443">
        <w:rPr>
          <w:lang w:val="ru-RU" w:eastAsia="ja-JP"/>
        </w:rPr>
        <w:t>;</w:t>
      </w:r>
      <w:r w:rsidRPr="005D5443">
        <w:rPr>
          <w:lang w:val="ru-RU" w:eastAsia="ja-JP"/>
        </w:rPr>
        <w:t xml:space="preserve"> и 3)</w:t>
      </w:r>
      <w:r w:rsidR="00252E68" w:rsidRPr="005D5443">
        <w:rPr>
          <w:lang w:val="ru-RU" w:eastAsia="ja-JP"/>
        </w:rPr>
        <w:t> </w:t>
      </w:r>
      <w:r w:rsidRPr="005D5443">
        <w:rPr>
          <w:lang w:val="ru-RU" w:eastAsia="ja-JP"/>
        </w:rPr>
        <w:t xml:space="preserve">фундаментальные эксперименты </w:t>
      </w:r>
      <w:r w:rsidR="00252E68" w:rsidRPr="005D5443">
        <w:rPr>
          <w:lang w:val="ru-RU" w:eastAsia="ja-JP"/>
        </w:rPr>
        <w:t xml:space="preserve">по совместимости при использовании микроволновой энергии мощностью 100 Вт и волн беспроводной связи мощностью 10 мВт. </w:t>
      </w:r>
      <w:r w:rsidRPr="005D5443">
        <w:rPr>
          <w:lang w:val="ru-RU" w:eastAsia="ja-JP"/>
        </w:rPr>
        <w:t xml:space="preserve">В качестве цели проекта была выбрана </w:t>
      </w:r>
      <w:r w:rsidR="00252E68" w:rsidRPr="005D5443">
        <w:rPr>
          <w:lang w:val="ru-RU" w:eastAsia="ja-JP"/>
        </w:rPr>
        <w:t xml:space="preserve">система </w:t>
      </w:r>
      <w:r w:rsidRPr="005D5443">
        <w:rPr>
          <w:lang w:val="ru-RU" w:eastAsia="ja-JP"/>
        </w:rPr>
        <w:t>MPT для вездехода. Подсистема СВЧ-передачи состояла из 32</w:t>
      </w:r>
      <w:r w:rsidR="00252E68" w:rsidRPr="005D5443">
        <w:rPr>
          <w:lang w:val="ru-RU" w:eastAsia="ja-JP"/>
        </w:rPr>
        <w:noBreakHyphen/>
      </w:r>
      <w:r w:rsidRPr="005D5443">
        <w:rPr>
          <w:lang w:val="ru-RU" w:eastAsia="ja-JP"/>
        </w:rPr>
        <w:t xml:space="preserve">элементной AIA с линейно-поляризованной прямоугольной микрополосковой антенной решеткой и 4-Вт выходных трехкаскадных усилителей мощности на основе GaAs на изогнутой диэлектрической подложке для расширения зоны охлаждения, общая мощность которых составляет 120 Вт </w:t>
      </w:r>
      <w:r w:rsidR="00252E68" w:rsidRPr="005D5443">
        <w:rPr>
          <w:lang w:val="ru-RU" w:eastAsia="ja-JP"/>
        </w:rPr>
        <w:t>на</w:t>
      </w:r>
      <w:r w:rsidRPr="005D5443">
        <w:rPr>
          <w:lang w:val="ru-RU" w:eastAsia="ja-JP"/>
        </w:rPr>
        <w:t xml:space="preserve"> частоте 5,8 ГГц. Фазовращатель в</w:t>
      </w:r>
      <w:r w:rsidR="00510D33" w:rsidRPr="005D5443">
        <w:rPr>
          <w:lang w:val="ru-RU" w:eastAsia="ja-JP"/>
        </w:rPr>
        <w:t> </w:t>
      </w:r>
      <w:r w:rsidRPr="005D5443">
        <w:rPr>
          <w:lang w:val="ru-RU" w:eastAsia="ja-JP"/>
        </w:rPr>
        <w:t xml:space="preserve">системе не используется. Фото эксперимента </w:t>
      </w:r>
      <w:r w:rsidR="00D06F7F" w:rsidRPr="005D5443">
        <w:rPr>
          <w:lang w:val="ru-RU" w:eastAsia="ja-JP"/>
        </w:rPr>
        <w:t xml:space="preserve">с </w:t>
      </w:r>
      <w:r w:rsidRPr="005D5443">
        <w:rPr>
          <w:lang w:val="ru-RU" w:eastAsia="ja-JP"/>
        </w:rPr>
        <w:t>MPT в безэховой камере показано на рисунке 2.6.7. Вездеход перемещался только благодаря микроволновой энергии, обеспечиваемой MPT.</w:t>
      </w:r>
    </w:p>
    <w:p w:rsidR="00D52889" w:rsidRPr="005D5443" w:rsidRDefault="00D52889" w:rsidP="00D52889">
      <w:pPr>
        <w:rPr>
          <w:szCs w:val="22"/>
          <w:lang w:val="ru-RU" w:eastAsia="ja-JP"/>
        </w:rPr>
      </w:pPr>
      <w:r w:rsidRPr="005D5443">
        <w:rPr>
          <w:szCs w:val="22"/>
          <w:lang w:val="ru-RU" w:eastAsia="ja-JP"/>
        </w:rPr>
        <w:t xml:space="preserve">В 2015 году группа исследователей из Университета Ритсумейкан в Японии провела демонстрацию WPT для </w:t>
      </w:r>
      <w:r w:rsidR="00D06F7F" w:rsidRPr="005D5443">
        <w:rPr>
          <w:szCs w:val="22"/>
          <w:lang w:val="ru-RU" w:eastAsia="ja-JP"/>
        </w:rPr>
        <w:t>дрона</w:t>
      </w:r>
      <w:r w:rsidRPr="005D5443">
        <w:rPr>
          <w:szCs w:val="22"/>
          <w:lang w:val="ru-RU" w:eastAsia="ja-JP"/>
        </w:rPr>
        <w:t xml:space="preserve"> (рисунок 2.6.8) [NIS15]. Для питания </w:t>
      </w:r>
      <w:r w:rsidR="00D06F7F" w:rsidRPr="005D5443">
        <w:rPr>
          <w:szCs w:val="22"/>
          <w:lang w:val="ru-RU" w:eastAsia="ja-JP"/>
        </w:rPr>
        <w:t>дрона</w:t>
      </w:r>
      <w:r w:rsidRPr="005D5443">
        <w:rPr>
          <w:szCs w:val="22"/>
          <w:lang w:val="ru-RU" w:eastAsia="ja-JP"/>
        </w:rPr>
        <w:t xml:space="preserve"> </w:t>
      </w:r>
      <w:r w:rsidR="00D06F7F" w:rsidRPr="005D5443">
        <w:rPr>
          <w:szCs w:val="22"/>
          <w:lang w:val="ru-RU" w:eastAsia="ja-JP"/>
        </w:rPr>
        <w:t>использовался</w:t>
      </w:r>
      <w:r w:rsidRPr="005D5443">
        <w:rPr>
          <w:szCs w:val="22"/>
          <w:lang w:val="ru-RU" w:eastAsia="ja-JP"/>
        </w:rPr>
        <w:t xml:space="preserve"> </w:t>
      </w:r>
      <w:r w:rsidR="00D06F7F" w:rsidRPr="005D5443">
        <w:rPr>
          <w:szCs w:val="22"/>
          <w:lang w:val="ru-RU" w:eastAsia="ja-JP"/>
        </w:rPr>
        <w:t>диапазон</w:t>
      </w:r>
      <w:r w:rsidRPr="005D5443">
        <w:rPr>
          <w:szCs w:val="22"/>
          <w:lang w:val="ru-RU" w:eastAsia="ja-JP"/>
        </w:rPr>
        <w:t xml:space="preserve"> частот 430 МГц и радиоволны мощностью приблизительно 30 Вт. Вес модели </w:t>
      </w:r>
      <w:r w:rsidR="00D06F7F" w:rsidRPr="005D5443">
        <w:rPr>
          <w:szCs w:val="22"/>
          <w:lang w:val="ru-RU" w:eastAsia="ja-JP"/>
        </w:rPr>
        <w:t>дрона</w:t>
      </w:r>
      <w:r w:rsidRPr="005D5443">
        <w:rPr>
          <w:szCs w:val="22"/>
          <w:lang w:val="ru-RU" w:eastAsia="ja-JP"/>
        </w:rPr>
        <w:t xml:space="preserve"> составлял 25 г и для его полета требовался источник постоянного тока мощностью 2 Вт. В настоящее время </w:t>
      </w:r>
      <w:r w:rsidR="00D06F7F" w:rsidRPr="005D5443">
        <w:rPr>
          <w:szCs w:val="22"/>
          <w:lang w:val="ru-RU" w:eastAsia="ja-JP"/>
        </w:rPr>
        <w:t>дрон</w:t>
      </w:r>
      <w:r w:rsidRPr="005D5443">
        <w:rPr>
          <w:szCs w:val="22"/>
          <w:lang w:val="ru-RU" w:eastAsia="ja-JP"/>
        </w:rPr>
        <w:t xml:space="preserve"> может летать над передающей антенной на расстоянии около 10 см. Система </w:t>
      </w:r>
      <w:r w:rsidR="00D06F7F" w:rsidRPr="005D5443">
        <w:rPr>
          <w:szCs w:val="22"/>
          <w:lang w:val="ru-RU" w:eastAsia="ja-JP"/>
        </w:rPr>
        <w:t>сейчас модернизируется</w:t>
      </w:r>
      <w:r w:rsidRPr="005D5443">
        <w:rPr>
          <w:szCs w:val="22"/>
          <w:lang w:val="ru-RU" w:eastAsia="ja-JP"/>
        </w:rPr>
        <w:t xml:space="preserve">. </w:t>
      </w:r>
    </w:p>
    <w:p w:rsidR="0081785D" w:rsidRPr="005D5443" w:rsidRDefault="00D52889" w:rsidP="00D52889">
      <w:pPr>
        <w:rPr>
          <w:szCs w:val="22"/>
          <w:lang w:val="ru-RU" w:eastAsia="ja-JP"/>
        </w:rPr>
      </w:pPr>
      <w:r w:rsidRPr="005D5443">
        <w:rPr>
          <w:szCs w:val="22"/>
          <w:lang w:val="ru-RU" w:eastAsia="ja-JP"/>
        </w:rPr>
        <w:t xml:space="preserve">В 2015 году группа исследователей из Университета штата Колорадо (США) и ISAE (Франция) разработали WPT-систему для летающего микро-БПЛА </w:t>
      </w:r>
      <w:r w:rsidR="00D06F7F" w:rsidRPr="005D5443">
        <w:rPr>
          <w:szCs w:val="22"/>
          <w:lang w:val="ru-RU" w:eastAsia="ja-JP"/>
        </w:rPr>
        <w:t xml:space="preserve">(беспилотного летательного аппарата) </w:t>
      </w:r>
      <w:r w:rsidRPr="005D5443">
        <w:rPr>
          <w:szCs w:val="22"/>
          <w:lang w:val="ru-RU" w:eastAsia="ja-JP"/>
        </w:rPr>
        <w:t>(рисунок 2.6.9) [Dun15].</w:t>
      </w:r>
    </w:p>
    <w:p w:rsidR="0081785D" w:rsidRPr="005D5443" w:rsidRDefault="005D443B" w:rsidP="0081785D">
      <w:pPr>
        <w:pStyle w:val="FigureNo"/>
        <w:rPr>
          <w:lang w:val="ru-RU" w:eastAsia="ja-JP"/>
        </w:rPr>
      </w:pPr>
      <w:r w:rsidRPr="005D5443">
        <w:rPr>
          <w:rFonts w:eastAsiaTheme="minorEastAsia"/>
          <w:lang w:val="ru-RU" w:eastAsia="ja-JP"/>
        </w:rPr>
        <w:lastRenderedPageBreak/>
        <w:t>РИСУНОК</w:t>
      </w:r>
      <w:r w:rsidR="0081785D" w:rsidRPr="005D5443">
        <w:rPr>
          <w:rFonts w:eastAsiaTheme="minorEastAsia"/>
          <w:lang w:val="ru-RU" w:eastAsia="ja-JP"/>
        </w:rPr>
        <w:t xml:space="preserve"> 2.</w:t>
      </w:r>
      <w:r w:rsidR="0081785D" w:rsidRPr="005D5443">
        <w:rPr>
          <w:lang w:val="ru-RU" w:eastAsia="ja-JP"/>
        </w:rPr>
        <w:t>6</w:t>
      </w:r>
      <w:r w:rsidR="0081785D" w:rsidRPr="005D5443">
        <w:rPr>
          <w:rFonts w:eastAsiaTheme="minorEastAsia"/>
          <w:lang w:val="ru-RU" w:eastAsia="ja-JP"/>
        </w:rPr>
        <w:t>.</w:t>
      </w:r>
      <w:r w:rsidR="0081785D" w:rsidRPr="005D5443">
        <w:rPr>
          <w:lang w:val="ru-RU" w:eastAsia="ja-JP"/>
        </w:rPr>
        <w:t>6</w:t>
      </w:r>
    </w:p>
    <w:p w:rsidR="0081785D" w:rsidRPr="005D5443" w:rsidRDefault="001D4DEB" w:rsidP="0081785D">
      <w:pPr>
        <w:pStyle w:val="Figuretitle"/>
        <w:rPr>
          <w:lang w:val="ru-RU" w:eastAsia="ja-JP"/>
        </w:rPr>
      </w:pPr>
      <w:r w:rsidRPr="005D5443">
        <w:rPr>
          <w:lang w:val="ru-RU" w:eastAsia="ja-JP"/>
        </w:rPr>
        <w:t>Экспериментальная система MPT для вездехода [SHI 07]</w:t>
      </w:r>
    </w:p>
    <w:p w:rsidR="0081785D" w:rsidRPr="005D5443" w:rsidRDefault="00CF0644" w:rsidP="0081785D">
      <w:pPr>
        <w:pStyle w:val="Figure"/>
        <w:rPr>
          <w:lang w:val="ru-RU"/>
        </w:rPr>
      </w:pPr>
      <w:r w:rsidRPr="005D5443">
        <w:rPr>
          <w:noProof/>
          <w:lang w:val="en-GB" w:eastAsia="zh-CN"/>
        </w:rPr>
        <w:drawing>
          <wp:inline distT="0" distB="0" distL="0" distR="0">
            <wp:extent cx="3630233" cy="2705363"/>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jpg"/>
                    <pic:cNvPicPr/>
                  </pic:nvPicPr>
                  <pic:blipFill rotWithShape="1">
                    <a:blip r:embed="rId42" cstate="print">
                      <a:extLst>
                        <a:ext uri="{28A0092B-C50C-407E-A947-70E740481C1C}">
                          <a14:useLocalDpi xmlns:a14="http://schemas.microsoft.com/office/drawing/2010/main" val="0"/>
                        </a:ext>
                      </a:extLst>
                    </a:blip>
                    <a:srcRect l="5804" t="4341" r="2805" b="68372"/>
                    <a:stretch/>
                  </pic:blipFill>
                  <pic:spPr bwMode="auto">
                    <a:xfrm>
                      <a:off x="0" y="0"/>
                      <a:ext cx="3626941" cy="2702910"/>
                    </a:xfrm>
                    <a:prstGeom prst="rect">
                      <a:avLst/>
                    </a:prstGeom>
                    <a:ln>
                      <a:noFill/>
                    </a:ln>
                    <a:extLst>
                      <a:ext uri="{53640926-AAD7-44D8-BBD7-CCE9431645EC}">
                        <a14:shadowObscured xmlns:a14="http://schemas.microsoft.com/office/drawing/2010/main"/>
                      </a:ext>
                    </a:extLst>
                  </pic:spPr>
                </pic:pic>
              </a:graphicData>
            </a:graphic>
          </wp:inline>
        </w:drawing>
      </w:r>
    </w:p>
    <w:p w:rsidR="0081785D" w:rsidRPr="005D5443" w:rsidRDefault="00023519" w:rsidP="0081785D">
      <w:pPr>
        <w:pStyle w:val="FigureNo"/>
        <w:rPr>
          <w:lang w:val="ru-RU"/>
        </w:rPr>
      </w:pPr>
      <w:r w:rsidRPr="005D5443">
        <w:rPr>
          <w:rFonts w:eastAsiaTheme="minorEastAsia"/>
          <w:lang w:val="ru-RU"/>
        </w:rPr>
        <w:t>РИСУНОК</w:t>
      </w:r>
      <w:r w:rsidR="0081785D" w:rsidRPr="005D5443">
        <w:rPr>
          <w:rFonts w:eastAsiaTheme="minorEastAsia"/>
          <w:lang w:val="ru-RU"/>
        </w:rPr>
        <w:t xml:space="preserve"> 2.</w:t>
      </w:r>
      <w:r w:rsidR="0081785D" w:rsidRPr="005D5443">
        <w:rPr>
          <w:lang w:val="ru-RU"/>
        </w:rPr>
        <w:t>6</w:t>
      </w:r>
      <w:r w:rsidR="0081785D" w:rsidRPr="005D5443">
        <w:rPr>
          <w:rFonts w:eastAsiaTheme="minorEastAsia"/>
          <w:lang w:val="ru-RU"/>
        </w:rPr>
        <w:t>.</w:t>
      </w:r>
      <w:r w:rsidR="0081785D" w:rsidRPr="005D5443">
        <w:rPr>
          <w:lang w:val="ru-RU"/>
        </w:rPr>
        <w:t>7</w:t>
      </w:r>
    </w:p>
    <w:p w:rsidR="0081785D" w:rsidRPr="005D5443" w:rsidRDefault="00325D3B" w:rsidP="0081785D">
      <w:pPr>
        <w:pStyle w:val="Figuretitle"/>
        <w:rPr>
          <w:lang w:val="ru-RU"/>
        </w:rPr>
      </w:pPr>
      <w:r w:rsidRPr="005D5443">
        <w:rPr>
          <w:lang w:val="ru-RU"/>
        </w:rPr>
        <w:t>Фото эксперимента c МРТ-вездеходом [SHI 07]</w:t>
      </w:r>
    </w:p>
    <w:p w:rsidR="0081785D" w:rsidRPr="005D5443" w:rsidRDefault="0081785D" w:rsidP="0081785D">
      <w:pPr>
        <w:pStyle w:val="Figure"/>
        <w:rPr>
          <w:lang w:val="ru-RU"/>
        </w:rPr>
      </w:pPr>
      <w:r w:rsidRPr="005D5443">
        <w:rPr>
          <w:noProof/>
          <w:lang w:val="en-GB" w:eastAsia="zh-CN"/>
        </w:rPr>
        <w:drawing>
          <wp:inline distT="0" distB="0" distL="0" distR="0" wp14:anchorId="3A678AE1" wp14:editId="31479A2E">
            <wp:extent cx="2628900" cy="1691640"/>
            <wp:effectExtent l="0" t="0" r="0" b="381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8900" cy="1691640"/>
                    </a:xfrm>
                    <a:prstGeom prst="rect">
                      <a:avLst/>
                    </a:prstGeom>
                    <a:noFill/>
                    <a:ln>
                      <a:noFill/>
                    </a:ln>
                  </pic:spPr>
                </pic:pic>
              </a:graphicData>
            </a:graphic>
          </wp:inline>
        </w:drawing>
      </w:r>
    </w:p>
    <w:p w:rsidR="0081785D" w:rsidRPr="005D5443" w:rsidRDefault="001602EA" w:rsidP="0081785D">
      <w:pPr>
        <w:pStyle w:val="FigureNo"/>
        <w:rPr>
          <w:lang w:val="ru-RU" w:eastAsia="ja-JP"/>
        </w:rPr>
      </w:pPr>
      <w:r w:rsidRPr="005D5443">
        <w:rPr>
          <w:lang w:val="ru-RU" w:eastAsia="ja-JP"/>
        </w:rPr>
        <w:t>РИСУНОК</w:t>
      </w:r>
      <w:r w:rsidR="0081785D" w:rsidRPr="005D5443">
        <w:rPr>
          <w:lang w:val="ru-RU" w:eastAsia="ja-JP"/>
        </w:rPr>
        <w:t xml:space="preserve"> 2.6.8</w:t>
      </w:r>
    </w:p>
    <w:p w:rsidR="0081785D" w:rsidRPr="005D5443" w:rsidRDefault="00FD2371" w:rsidP="0081785D">
      <w:pPr>
        <w:pStyle w:val="Figuretitle"/>
        <w:rPr>
          <w:lang w:val="ru-RU" w:eastAsia="ja-JP"/>
        </w:rPr>
      </w:pPr>
      <w:r w:rsidRPr="005D5443">
        <w:rPr>
          <w:lang w:val="ru-RU" w:eastAsia="ja-JP"/>
        </w:rPr>
        <w:t>Экспериментальная система WPT для БПЛА [NIS 15] и ее демонстрация в Японии (март 2016 года)</w:t>
      </w:r>
    </w:p>
    <w:p w:rsidR="0081785D" w:rsidRPr="005D5443" w:rsidRDefault="00986BEE" w:rsidP="0081785D">
      <w:pPr>
        <w:pStyle w:val="Figure"/>
        <w:rPr>
          <w:rFonts w:eastAsiaTheme="minorEastAsia"/>
          <w:lang w:val="ru-RU" w:eastAsia="ja-JP"/>
        </w:rPr>
      </w:pPr>
      <w:r w:rsidRPr="005D5443">
        <w:rPr>
          <w:noProof/>
          <w:lang w:val="en-GB" w:eastAsia="zh-CN"/>
        </w:rPr>
        <w:drawing>
          <wp:inline distT="0" distB="0" distL="0" distR="0">
            <wp:extent cx="2913676" cy="1927274"/>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jpg"/>
                    <pic:cNvPicPr/>
                  </pic:nvPicPr>
                  <pic:blipFill rotWithShape="1">
                    <a:blip r:embed="rId44" cstate="print">
                      <a:extLst>
                        <a:ext uri="{28A0092B-C50C-407E-A947-70E740481C1C}">
                          <a14:useLocalDpi xmlns:a14="http://schemas.microsoft.com/office/drawing/2010/main" val="0"/>
                        </a:ext>
                      </a:extLst>
                    </a:blip>
                    <a:srcRect l="8907" t="5898" r="13360" b="74391"/>
                    <a:stretch/>
                  </pic:blipFill>
                  <pic:spPr bwMode="auto">
                    <a:xfrm>
                      <a:off x="0" y="0"/>
                      <a:ext cx="2915277" cy="1928333"/>
                    </a:xfrm>
                    <a:prstGeom prst="rect">
                      <a:avLst/>
                    </a:prstGeom>
                    <a:ln>
                      <a:noFill/>
                    </a:ln>
                    <a:extLst>
                      <a:ext uri="{53640926-AAD7-44D8-BBD7-CCE9431645EC}">
                        <a14:shadowObscured xmlns:a14="http://schemas.microsoft.com/office/drawing/2010/main"/>
                      </a:ext>
                    </a:extLst>
                  </pic:spPr>
                </pic:pic>
              </a:graphicData>
            </a:graphic>
          </wp:inline>
        </w:drawing>
      </w:r>
      <w:r w:rsidR="0081785D" w:rsidRPr="005D5443">
        <w:rPr>
          <w:noProof/>
          <w:lang w:val="en-GB" w:eastAsia="zh-CN"/>
        </w:rPr>
        <w:drawing>
          <wp:inline distT="0" distB="0" distL="0" distR="0" wp14:anchorId="1B8BE1CF" wp14:editId="606278AC">
            <wp:extent cx="2688844" cy="2014538"/>
            <wp:effectExtent l="0" t="0" r="0" b="5080"/>
            <wp:docPr id="1" name="図 10" descr="D:\work\My Documents1\disk8(国内学会)\電子情報通信学会\平成28年春\写真\IMG_5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My Documents1\disk8(国内学会)\電子情報通信学会\平成28年春\写真\IMG_566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3127" cy="2017747"/>
                    </a:xfrm>
                    <a:prstGeom prst="rect">
                      <a:avLst/>
                    </a:prstGeom>
                    <a:noFill/>
                    <a:ln>
                      <a:noFill/>
                    </a:ln>
                  </pic:spPr>
                </pic:pic>
              </a:graphicData>
            </a:graphic>
          </wp:inline>
        </w:drawing>
      </w:r>
    </w:p>
    <w:p w:rsidR="0081785D" w:rsidRPr="005D5443" w:rsidRDefault="00B87CAE" w:rsidP="0081785D">
      <w:pPr>
        <w:pStyle w:val="FigureNo"/>
        <w:rPr>
          <w:lang w:val="ru-RU" w:eastAsia="ja-JP"/>
        </w:rPr>
      </w:pPr>
      <w:r w:rsidRPr="005D5443">
        <w:rPr>
          <w:lang w:val="ru-RU" w:eastAsia="ja-JP"/>
        </w:rPr>
        <w:lastRenderedPageBreak/>
        <w:t>РИСУНОК</w:t>
      </w:r>
      <w:r w:rsidR="0081785D" w:rsidRPr="005D5443">
        <w:rPr>
          <w:lang w:val="ru-RU" w:eastAsia="ja-JP"/>
        </w:rPr>
        <w:t xml:space="preserve"> 2.6.9</w:t>
      </w:r>
    </w:p>
    <w:p w:rsidR="0081785D" w:rsidRPr="005D5443" w:rsidRDefault="00152C44" w:rsidP="0081785D">
      <w:pPr>
        <w:pStyle w:val="Figuretitle"/>
        <w:rPr>
          <w:lang w:val="ru-RU" w:eastAsia="ja-JP"/>
        </w:rPr>
      </w:pPr>
      <w:r w:rsidRPr="005D5443">
        <w:rPr>
          <w:lang w:val="ru-RU" w:eastAsia="ja-JP"/>
        </w:rPr>
        <w:t>Экспериментальная система WPT для микро-БПЛА</w:t>
      </w:r>
    </w:p>
    <w:p w:rsidR="0081785D" w:rsidRPr="005D5443" w:rsidRDefault="0081785D" w:rsidP="0081785D">
      <w:pPr>
        <w:pStyle w:val="Figure"/>
        <w:rPr>
          <w:lang w:val="ru-RU"/>
        </w:rPr>
      </w:pPr>
      <w:r w:rsidRPr="005D5443">
        <w:rPr>
          <w:noProof/>
          <w:lang w:val="en-GB" w:eastAsia="zh-CN"/>
        </w:rPr>
        <w:drawing>
          <wp:inline distT="0" distB="0" distL="0" distR="0" wp14:anchorId="67CB4BBC" wp14:editId="7D255D56">
            <wp:extent cx="4552950" cy="3411167"/>
            <wp:effectExtent l="0" t="0" r="0" b="0"/>
            <wp:docPr id="25" name="図 25" descr="D:\work\My Documents1\disk4(国際学会)\IEEE\WPTc2015\picture\2nd Thu\IMG_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My Documents1\disk4(国際学会)\IEEE\WPTc2015\picture\2nd Thu\IMG_490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55215" cy="3412864"/>
                    </a:xfrm>
                    <a:prstGeom prst="rect">
                      <a:avLst/>
                    </a:prstGeom>
                    <a:noFill/>
                    <a:ln>
                      <a:noFill/>
                    </a:ln>
                  </pic:spPr>
                </pic:pic>
              </a:graphicData>
            </a:graphic>
          </wp:inline>
        </w:drawing>
      </w:r>
    </w:p>
    <w:p w:rsidR="0081785D" w:rsidRPr="005D5443" w:rsidRDefault="00925095" w:rsidP="00925095">
      <w:pPr>
        <w:pStyle w:val="Reftext"/>
        <w:spacing w:before="360"/>
        <w:ind w:left="1134" w:hanging="1134"/>
        <w:rPr>
          <w:sz w:val="20"/>
          <w:lang w:val="ru-RU" w:eastAsia="ja-JP"/>
        </w:rPr>
      </w:pPr>
      <w:r w:rsidRPr="005D5443">
        <w:rPr>
          <w:sz w:val="20"/>
          <w:lang w:val="ru-RU" w:eastAsia="ja-JP"/>
        </w:rPr>
        <w:t>[DUN 15]</w:t>
      </w:r>
      <w:r w:rsidRPr="005D5443">
        <w:rPr>
          <w:sz w:val="20"/>
          <w:lang w:val="ru-RU" w:eastAsia="ja-JP"/>
        </w:rPr>
        <w:tab/>
      </w:r>
      <w:r w:rsidR="0081785D" w:rsidRPr="005D5443">
        <w:rPr>
          <w:sz w:val="20"/>
          <w:lang w:val="ru-RU" w:eastAsia="ja-JP"/>
        </w:rPr>
        <w:t xml:space="preserve">Dunbar, S., F. Wenzl, C. Hack, R. Hafeza, H. Esfeer, F. Defay, S. Prothin, D. Bajon, and Z. Popovic, </w:t>
      </w:r>
      <w:r w:rsidR="00DE61C8" w:rsidRPr="005D5443">
        <w:rPr>
          <w:sz w:val="20"/>
          <w:lang w:val="ru-RU" w:eastAsia="ja-JP"/>
        </w:rPr>
        <w:t>"</w:t>
      </w:r>
      <w:r w:rsidR="0081785D" w:rsidRPr="005D5443">
        <w:rPr>
          <w:sz w:val="20"/>
          <w:lang w:val="ru-RU" w:eastAsia="ja-JP"/>
        </w:rPr>
        <w:t>Wireless Far-Field Charging of a Micro-UAV</w:t>
      </w:r>
      <w:r w:rsidR="00DE61C8" w:rsidRPr="005D5443">
        <w:rPr>
          <w:sz w:val="20"/>
          <w:lang w:val="ru-RU" w:eastAsia="ja-JP"/>
        </w:rPr>
        <w:t>"</w:t>
      </w:r>
      <w:r w:rsidR="0081785D" w:rsidRPr="005D5443">
        <w:rPr>
          <w:sz w:val="20"/>
          <w:lang w:val="ru-RU" w:eastAsia="ja-JP"/>
        </w:rPr>
        <w:t xml:space="preserve">, </w:t>
      </w:r>
      <w:r w:rsidR="0081785D" w:rsidRPr="005D5443">
        <w:rPr>
          <w:i/>
          <w:sz w:val="20"/>
          <w:lang w:val="ru-RU" w:eastAsia="ja-JP"/>
        </w:rPr>
        <w:t>Proc. of IEEE Wireless Power Transfer Conference (WPTc),</w:t>
      </w:r>
      <w:r w:rsidR="0081785D" w:rsidRPr="005D5443">
        <w:rPr>
          <w:sz w:val="20"/>
          <w:lang w:val="ru-RU" w:eastAsia="ja-JP"/>
        </w:rPr>
        <w:t xml:space="preserve"> T1.2, May 2015.</w:t>
      </w:r>
    </w:p>
    <w:p w:rsidR="0081785D" w:rsidRPr="005D5443" w:rsidRDefault="0081785D" w:rsidP="00925095">
      <w:pPr>
        <w:pStyle w:val="Reftext"/>
        <w:ind w:left="1134" w:hanging="1134"/>
        <w:rPr>
          <w:sz w:val="20"/>
          <w:lang w:val="ru-RU" w:eastAsia="ja-JP"/>
        </w:rPr>
      </w:pPr>
      <w:r w:rsidRPr="005D5443">
        <w:rPr>
          <w:sz w:val="20"/>
          <w:lang w:val="ru-RU" w:eastAsia="ja-JP"/>
        </w:rPr>
        <w:t>[NAG 11]</w:t>
      </w:r>
      <w:r w:rsidRPr="005D5443">
        <w:rPr>
          <w:sz w:val="20"/>
          <w:lang w:val="ru-RU" w:eastAsia="ja-JP"/>
        </w:rPr>
        <w:tab/>
      </w:r>
      <w:r w:rsidRPr="005D5443">
        <w:rPr>
          <w:rFonts w:eastAsia="MS Gothic"/>
          <w:sz w:val="20"/>
          <w:lang w:val="ru-RU"/>
        </w:rPr>
        <w:t xml:space="preserve">Nagahama, </w:t>
      </w:r>
      <w:r w:rsidRPr="005D5443">
        <w:rPr>
          <w:rFonts w:eastAsia="MS Gothic"/>
          <w:sz w:val="20"/>
          <w:lang w:val="ru-RU" w:eastAsia="ja-JP"/>
        </w:rPr>
        <w:t xml:space="preserve">A., </w:t>
      </w:r>
      <w:r w:rsidRPr="005D5443">
        <w:rPr>
          <w:rFonts w:eastAsia="MS Gothic"/>
          <w:sz w:val="20"/>
          <w:lang w:val="ru-RU"/>
        </w:rPr>
        <w:t>T</w:t>
      </w:r>
      <w:r w:rsidRPr="005D5443">
        <w:rPr>
          <w:rFonts w:eastAsia="MS Gothic"/>
          <w:sz w:val="20"/>
          <w:lang w:val="ru-RU" w:eastAsia="ja-JP"/>
        </w:rPr>
        <w:t>.</w:t>
      </w:r>
      <w:r w:rsidRPr="005D5443">
        <w:rPr>
          <w:rFonts w:eastAsia="MS Gothic"/>
          <w:sz w:val="20"/>
          <w:lang w:val="ru-RU"/>
        </w:rPr>
        <w:t xml:space="preserve"> Mitani, </w:t>
      </w:r>
      <w:r w:rsidRPr="005D5443">
        <w:rPr>
          <w:rFonts w:eastAsia="MS Gothic"/>
          <w:bCs/>
          <w:sz w:val="20"/>
          <w:lang w:val="ru-RU"/>
        </w:rPr>
        <w:t>N</w:t>
      </w:r>
      <w:r w:rsidRPr="005D5443">
        <w:rPr>
          <w:rFonts w:eastAsia="MS Gothic"/>
          <w:bCs/>
          <w:sz w:val="20"/>
          <w:lang w:val="ru-RU" w:eastAsia="ja-JP"/>
        </w:rPr>
        <w:t>.</w:t>
      </w:r>
      <w:r w:rsidRPr="005D5443">
        <w:rPr>
          <w:rFonts w:eastAsia="MS Gothic"/>
          <w:bCs/>
          <w:sz w:val="20"/>
          <w:lang w:val="ru-RU"/>
        </w:rPr>
        <w:t xml:space="preserve"> Shinohara</w:t>
      </w:r>
      <w:r w:rsidRPr="005D5443">
        <w:rPr>
          <w:rFonts w:eastAsia="MS Gothic"/>
          <w:sz w:val="20"/>
          <w:lang w:val="ru-RU"/>
        </w:rPr>
        <w:t>, N</w:t>
      </w:r>
      <w:r w:rsidRPr="005D5443">
        <w:rPr>
          <w:rFonts w:eastAsia="MS Gothic"/>
          <w:sz w:val="20"/>
          <w:lang w:val="ru-RU" w:eastAsia="ja-JP"/>
        </w:rPr>
        <w:t>.</w:t>
      </w:r>
      <w:r w:rsidRPr="005D5443">
        <w:rPr>
          <w:rFonts w:eastAsia="MS Gothic"/>
          <w:sz w:val="20"/>
          <w:lang w:val="ru-RU"/>
        </w:rPr>
        <w:t xml:space="preserve"> Tsuji, </w:t>
      </w:r>
      <w:r w:rsidRPr="005D5443">
        <w:rPr>
          <w:rFonts w:eastAsia="MS PGothic"/>
          <w:sz w:val="20"/>
          <w:lang w:val="ru-RU"/>
        </w:rPr>
        <w:t>K</w:t>
      </w:r>
      <w:r w:rsidRPr="005D5443">
        <w:rPr>
          <w:rFonts w:eastAsia="MS PGothic"/>
          <w:sz w:val="20"/>
          <w:lang w:val="ru-RU" w:eastAsia="ja-JP"/>
        </w:rPr>
        <w:t>.</w:t>
      </w:r>
      <w:r w:rsidRPr="005D5443">
        <w:rPr>
          <w:rFonts w:eastAsia="MS PGothic"/>
          <w:sz w:val="20"/>
          <w:lang w:val="ru-RU"/>
        </w:rPr>
        <w:t xml:space="preserve"> Fukuda, Y</w:t>
      </w:r>
      <w:r w:rsidRPr="005D5443">
        <w:rPr>
          <w:rFonts w:eastAsia="MS PGothic"/>
          <w:sz w:val="20"/>
          <w:lang w:val="ru-RU" w:eastAsia="ja-JP"/>
        </w:rPr>
        <w:t>.</w:t>
      </w:r>
      <w:r w:rsidRPr="005D5443">
        <w:rPr>
          <w:rFonts w:eastAsia="MS PGothic"/>
          <w:sz w:val="20"/>
          <w:lang w:val="ru-RU"/>
        </w:rPr>
        <w:t xml:space="preserve"> Kanari, and K</w:t>
      </w:r>
      <w:r w:rsidRPr="005D5443">
        <w:rPr>
          <w:rFonts w:eastAsia="MS PGothic"/>
          <w:sz w:val="20"/>
          <w:lang w:val="ru-RU" w:eastAsia="ja-JP"/>
        </w:rPr>
        <w:t>.</w:t>
      </w:r>
      <w:r w:rsidRPr="005D5443">
        <w:rPr>
          <w:rFonts w:eastAsia="MS PGothic"/>
          <w:sz w:val="20"/>
          <w:lang w:val="ru-RU"/>
        </w:rPr>
        <w:t xml:space="preserve"> Yonemoto, </w:t>
      </w:r>
      <w:r w:rsidR="00DE61C8" w:rsidRPr="005D5443">
        <w:rPr>
          <w:rFonts w:eastAsia="MS PGothic"/>
          <w:sz w:val="20"/>
          <w:lang w:val="ru-RU"/>
        </w:rPr>
        <w:t>"</w:t>
      </w:r>
      <w:r w:rsidRPr="005D5443">
        <w:rPr>
          <w:sz w:val="20"/>
          <w:lang w:val="ru-RU"/>
        </w:rPr>
        <w:t>Study on a</w:t>
      </w:r>
      <w:r w:rsidR="003017C0" w:rsidRPr="005D5443">
        <w:rPr>
          <w:sz w:val="20"/>
          <w:lang w:val="ru-RU"/>
        </w:rPr>
        <w:t> </w:t>
      </w:r>
      <w:r w:rsidRPr="005D5443">
        <w:rPr>
          <w:sz w:val="20"/>
          <w:lang w:val="ru-RU"/>
        </w:rPr>
        <w:t>Microwave Power Transmitting System for Mars Observation Airplane</w:t>
      </w:r>
      <w:r w:rsidR="00DE61C8" w:rsidRPr="005D5443">
        <w:rPr>
          <w:sz w:val="20"/>
          <w:lang w:val="ru-RU"/>
        </w:rPr>
        <w:t>"</w:t>
      </w:r>
      <w:r w:rsidRPr="005D5443">
        <w:rPr>
          <w:sz w:val="20"/>
          <w:lang w:val="ru-RU"/>
        </w:rPr>
        <w:t xml:space="preserve">, </w:t>
      </w:r>
      <w:r w:rsidRPr="005D5443">
        <w:rPr>
          <w:i/>
          <w:sz w:val="20"/>
          <w:lang w:val="ru-RU" w:eastAsia="ja-JP"/>
        </w:rPr>
        <w:t xml:space="preserve">Proc. of </w:t>
      </w:r>
      <w:r w:rsidRPr="005D5443">
        <w:rPr>
          <w:i/>
          <w:sz w:val="20"/>
          <w:lang w:val="ru-RU"/>
        </w:rPr>
        <w:t xml:space="preserve">2011 IEEE MTT-S International Microwave Workshop Series on Innovative Wireless Power Transmission: Technologies, Systems, and Applications (IMWS-IWPT2011), </w:t>
      </w:r>
      <w:r w:rsidRPr="005D5443">
        <w:rPr>
          <w:sz w:val="20"/>
          <w:lang w:val="ru-RU"/>
        </w:rPr>
        <w:t>pp. 63-66</w:t>
      </w:r>
      <w:r w:rsidRPr="005D5443">
        <w:rPr>
          <w:sz w:val="20"/>
          <w:lang w:val="ru-RU" w:eastAsia="ja-JP"/>
        </w:rPr>
        <w:t>, 2011.</w:t>
      </w:r>
    </w:p>
    <w:p w:rsidR="0081785D" w:rsidRPr="005D5443" w:rsidRDefault="0081785D" w:rsidP="00925095">
      <w:pPr>
        <w:pStyle w:val="Reftext"/>
        <w:ind w:left="1134" w:hanging="1134"/>
        <w:rPr>
          <w:sz w:val="20"/>
          <w:lang w:val="ru-RU" w:eastAsia="ja-JP"/>
        </w:rPr>
      </w:pPr>
      <w:r w:rsidRPr="005D5443">
        <w:rPr>
          <w:sz w:val="20"/>
          <w:lang w:val="ru-RU" w:eastAsia="ja-JP"/>
        </w:rPr>
        <w:t>[NAG 12]</w:t>
      </w:r>
      <w:r w:rsidRPr="005D5443">
        <w:rPr>
          <w:sz w:val="20"/>
          <w:lang w:val="ru-RU" w:eastAsia="ja-JP"/>
        </w:rPr>
        <w:tab/>
      </w:r>
      <w:r w:rsidRPr="005D5443">
        <w:rPr>
          <w:rFonts w:eastAsia="MS Gothic"/>
          <w:sz w:val="20"/>
          <w:lang w:val="ru-RU"/>
        </w:rPr>
        <w:t xml:space="preserve">Nagahama, </w:t>
      </w:r>
      <w:r w:rsidRPr="005D5443">
        <w:rPr>
          <w:rFonts w:eastAsia="MS Gothic"/>
          <w:sz w:val="20"/>
          <w:lang w:val="ru-RU" w:eastAsia="ja-JP"/>
        </w:rPr>
        <w:t xml:space="preserve">A., </w:t>
      </w:r>
      <w:r w:rsidRPr="005D5443">
        <w:rPr>
          <w:rFonts w:eastAsia="MS Gothic"/>
          <w:sz w:val="20"/>
          <w:lang w:val="ru-RU"/>
        </w:rPr>
        <w:t>T</w:t>
      </w:r>
      <w:r w:rsidRPr="005D5443">
        <w:rPr>
          <w:rFonts w:eastAsia="MS Gothic"/>
          <w:sz w:val="20"/>
          <w:lang w:val="ru-RU" w:eastAsia="ja-JP"/>
        </w:rPr>
        <w:t>.</w:t>
      </w:r>
      <w:r w:rsidRPr="005D5443">
        <w:rPr>
          <w:rFonts w:eastAsia="MS Gothic"/>
          <w:sz w:val="20"/>
          <w:lang w:val="ru-RU"/>
        </w:rPr>
        <w:t xml:space="preserve"> Mitani, </w:t>
      </w:r>
      <w:r w:rsidRPr="005D5443">
        <w:rPr>
          <w:rFonts w:eastAsia="MS Gothic"/>
          <w:bCs/>
          <w:sz w:val="20"/>
          <w:lang w:val="ru-RU"/>
        </w:rPr>
        <w:t>N</w:t>
      </w:r>
      <w:r w:rsidRPr="005D5443">
        <w:rPr>
          <w:rFonts w:eastAsia="MS Gothic"/>
          <w:bCs/>
          <w:sz w:val="20"/>
          <w:lang w:val="ru-RU" w:eastAsia="ja-JP"/>
        </w:rPr>
        <w:t>.</w:t>
      </w:r>
      <w:r w:rsidRPr="005D5443">
        <w:rPr>
          <w:rFonts w:eastAsia="MS Gothic"/>
          <w:bCs/>
          <w:sz w:val="20"/>
          <w:lang w:val="ru-RU"/>
        </w:rPr>
        <w:t xml:space="preserve"> Shinohara</w:t>
      </w:r>
      <w:r w:rsidRPr="005D5443">
        <w:rPr>
          <w:rFonts w:eastAsia="MS Gothic"/>
          <w:sz w:val="20"/>
          <w:lang w:val="ru-RU"/>
        </w:rPr>
        <w:t xml:space="preserve">, </w:t>
      </w:r>
      <w:r w:rsidRPr="005D5443">
        <w:rPr>
          <w:rFonts w:eastAsia="MS PGothic"/>
          <w:sz w:val="20"/>
          <w:lang w:val="ru-RU"/>
        </w:rPr>
        <w:t>K</w:t>
      </w:r>
      <w:r w:rsidRPr="005D5443">
        <w:rPr>
          <w:rFonts w:eastAsia="MS PGothic"/>
          <w:sz w:val="20"/>
          <w:lang w:val="ru-RU" w:eastAsia="ja-JP"/>
        </w:rPr>
        <w:t>.</w:t>
      </w:r>
      <w:r w:rsidRPr="005D5443">
        <w:rPr>
          <w:rFonts w:eastAsia="MS PGothic"/>
          <w:sz w:val="20"/>
          <w:lang w:val="ru-RU"/>
        </w:rPr>
        <w:t xml:space="preserve"> Fukuda, K</w:t>
      </w:r>
      <w:r w:rsidRPr="005D5443">
        <w:rPr>
          <w:rFonts w:eastAsia="MS PGothic"/>
          <w:sz w:val="20"/>
          <w:lang w:val="ru-RU" w:eastAsia="ja-JP"/>
        </w:rPr>
        <w:t>.</w:t>
      </w:r>
      <w:r w:rsidRPr="005D5443">
        <w:rPr>
          <w:rFonts w:eastAsia="MS PGothic"/>
          <w:sz w:val="20"/>
          <w:lang w:val="ru-RU"/>
        </w:rPr>
        <w:t xml:space="preserve"> Hiraoka, and K</w:t>
      </w:r>
      <w:r w:rsidRPr="005D5443">
        <w:rPr>
          <w:rFonts w:eastAsia="MS PGothic"/>
          <w:sz w:val="20"/>
          <w:lang w:val="ru-RU" w:eastAsia="ja-JP"/>
        </w:rPr>
        <w:t>.</w:t>
      </w:r>
      <w:r w:rsidRPr="005D5443">
        <w:rPr>
          <w:rFonts w:eastAsia="MS PGothic"/>
          <w:sz w:val="20"/>
          <w:lang w:val="ru-RU"/>
        </w:rPr>
        <w:t xml:space="preserve"> Yonemoto, </w:t>
      </w:r>
      <w:r w:rsidR="00DE61C8" w:rsidRPr="005D5443">
        <w:rPr>
          <w:rFonts w:eastAsia="MS PGothic"/>
          <w:sz w:val="20"/>
          <w:lang w:val="ru-RU"/>
        </w:rPr>
        <w:t>"</w:t>
      </w:r>
      <w:r w:rsidRPr="005D5443">
        <w:rPr>
          <w:sz w:val="20"/>
          <w:lang w:val="ru-RU"/>
        </w:rPr>
        <w:t>Auto Tracking and Power Control Experiments of a Magnetron-based Phased Array Power Transmitting System for a Mars Observation Airplane</w:t>
      </w:r>
      <w:r w:rsidR="00DE61C8" w:rsidRPr="005D5443">
        <w:rPr>
          <w:sz w:val="20"/>
          <w:lang w:val="ru-RU"/>
        </w:rPr>
        <w:t>"</w:t>
      </w:r>
      <w:r w:rsidRPr="005D5443">
        <w:rPr>
          <w:sz w:val="20"/>
          <w:lang w:val="ru-RU"/>
        </w:rPr>
        <w:t xml:space="preserve">, </w:t>
      </w:r>
      <w:r w:rsidRPr="005D5443">
        <w:rPr>
          <w:i/>
          <w:sz w:val="20"/>
          <w:lang w:val="ru-RU" w:eastAsia="ja-JP"/>
        </w:rPr>
        <w:t xml:space="preserve">Proc. of </w:t>
      </w:r>
      <w:r w:rsidRPr="005D5443">
        <w:rPr>
          <w:i/>
          <w:sz w:val="20"/>
          <w:lang w:val="ru-RU"/>
        </w:rPr>
        <w:t>2012 IEEE MTT-S International Microwave Workshop Series on Innovative Wireless Power Transmission: Technologies, Systems, and Applications (IMWS-IWPT2012)</w:t>
      </w:r>
      <w:r w:rsidRPr="005D5443">
        <w:rPr>
          <w:sz w:val="20"/>
          <w:lang w:val="ru-RU"/>
        </w:rPr>
        <w:t>, pp. 29</w:t>
      </w:r>
      <w:r w:rsidRPr="005D5443">
        <w:rPr>
          <w:sz w:val="20"/>
          <w:lang w:val="ru-RU"/>
        </w:rPr>
        <w:noBreakHyphen/>
        <w:t>32</w:t>
      </w:r>
      <w:r w:rsidRPr="005D5443">
        <w:rPr>
          <w:sz w:val="20"/>
          <w:lang w:val="ru-RU" w:eastAsia="ja-JP"/>
        </w:rPr>
        <w:t>, 2012.</w:t>
      </w:r>
    </w:p>
    <w:p w:rsidR="0081785D" w:rsidRPr="005D5443" w:rsidRDefault="0081785D" w:rsidP="00925095">
      <w:pPr>
        <w:pStyle w:val="Reftext"/>
        <w:ind w:left="1134" w:hanging="1134"/>
        <w:rPr>
          <w:sz w:val="20"/>
          <w:lang w:val="ru-RU" w:eastAsia="ja-JP"/>
        </w:rPr>
      </w:pPr>
      <w:r w:rsidRPr="005D5443">
        <w:rPr>
          <w:sz w:val="20"/>
          <w:lang w:val="ru-RU" w:eastAsia="ja-JP"/>
        </w:rPr>
        <w:t>[NIS 15]</w:t>
      </w:r>
      <w:r w:rsidR="00925095" w:rsidRPr="005D5443">
        <w:rPr>
          <w:sz w:val="20"/>
          <w:lang w:val="ru-RU" w:eastAsia="ja-JP"/>
        </w:rPr>
        <w:tab/>
      </w:r>
      <w:r w:rsidRPr="005D5443">
        <w:rPr>
          <w:sz w:val="20"/>
          <w:lang w:val="ru-RU" w:eastAsia="ja-JP"/>
        </w:rPr>
        <w:tab/>
        <w:t xml:space="preserve">Nishikawa, H., Y. Kiani, T. Furukoshi, H. Yamaguchi, A. Tanaka, and T. Douseki, </w:t>
      </w:r>
      <w:r w:rsidR="00DE61C8" w:rsidRPr="005D5443">
        <w:rPr>
          <w:sz w:val="20"/>
          <w:lang w:val="ru-RU" w:eastAsia="ja-JP"/>
        </w:rPr>
        <w:t>"</w:t>
      </w:r>
      <w:r w:rsidRPr="005D5443">
        <w:rPr>
          <w:sz w:val="20"/>
          <w:lang w:val="ru-RU" w:eastAsia="ja-JP"/>
        </w:rPr>
        <w:t>UHF Power Transmission System for Multiple Small Self-rotating Targets and Verification with Batteryless Quadcopter having Rotors with Embedded Rectenna</w:t>
      </w:r>
      <w:r w:rsidR="00DE61C8" w:rsidRPr="005D5443">
        <w:rPr>
          <w:sz w:val="20"/>
          <w:lang w:val="ru-RU" w:eastAsia="ja-JP"/>
        </w:rPr>
        <w:t>"</w:t>
      </w:r>
      <w:r w:rsidRPr="005D5443">
        <w:rPr>
          <w:sz w:val="20"/>
          <w:lang w:val="ru-RU" w:eastAsia="ja-JP"/>
        </w:rPr>
        <w:t xml:space="preserve">, </w:t>
      </w:r>
      <w:r w:rsidRPr="005D5443">
        <w:rPr>
          <w:i/>
          <w:sz w:val="20"/>
          <w:lang w:val="ru-RU" w:eastAsia="ja-JP"/>
        </w:rPr>
        <w:t>Proc. of IEEE Wireless Power Transfer Conference (WPTc),</w:t>
      </w:r>
      <w:r w:rsidRPr="005D5443">
        <w:rPr>
          <w:sz w:val="20"/>
          <w:lang w:val="ru-RU" w:eastAsia="ja-JP"/>
        </w:rPr>
        <w:t xml:space="preserve"> T1.1, May 2015.</w:t>
      </w:r>
    </w:p>
    <w:p w:rsidR="0081785D" w:rsidRPr="005D5443" w:rsidRDefault="0081785D" w:rsidP="00925095">
      <w:pPr>
        <w:pStyle w:val="Reftext"/>
        <w:ind w:left="1134" w:hanging="1134"/>
        <w:rPr>
          <w:sz w:val="20"/>
          <w:lang w:val="ru-RU" w:eastAsia="ja-JP"/>
        </w:rPr>
      </w:pPr>
      <w:r w:rsidRPr="005D5443">
        <w:rPr>
          <w:snapToGrid w:val="0"/>
          <w:sz w:val="20"/>
          <w:lang w:val="ru-RU" w:eastAsia="ja-JP"/>
        </w:rPr>
        <w:t>[MYS 12]</w:t>
      </w:r>
      <w:r w:rsidRPr="005D5443">
        <w:rPr>
          <w:snapToGrid w:val="0"/>
          <w:sz w:val="20"/>
          <w:lang w:val="ru-RU" w:eastAsia="ja-JP"/>
        </w:rPr>
        <w:tab/>
        <w:t xml:space="preserve">Miyashiro, K., F. Inoue, K. Maki, K. Tanaka, S. Sasaki, and K. Komurasaki, </w:t>
      </w:r>
      <w:r w:rsidR="00DE61C8" w:rsidRPr="005D5443">
        <w:rPr>
          <w:sz w:val="20"/>
          <w:lang w:val="ru-RU"/>
        </w:rPr>
        <w:t>"</w:t>
      </w:r>
      <w:r w:rsidRPr="005D5443">
        <w:rPr>
          <w:sz w:val="20"/>
          <w:lang w:val="ru-RU" w:eastAsia="ja-JP"/>
        </w:rPr>
        <w:t>Sequentially Rotated Array Antenna for Wireless Power Transmission to an MAV</w:t>
      </w:r>
      <w:r w:rsidR="00986BEE" w:rsidRPr="005D5443">
        <w:rPr>
          <w:sz w:val="20"/>
          <w:lang w:val="ru-RU" w:eastAsia="ja-JP"/>
        </w:rPr>
        <w:t>"</w:t>
      </w:r>
      <w:r w:rsidRPr="005D5443">
        <w:rPr>
          <w:sz w:val="20"/>
          <w:lang w:val="ru-RU" w:eastAsia="ja-JP"/>
        </w:rPr>
        <w:t xml:space="preserve"> (</w:t>
      </w:r>
      <w:r w:rsidR="007C4976" w:rsidRPr="005D5443">
        <w:rPr>
          <w:sz w:val="20"/>
          <w:lang w:val="ru-RU" w:eastAsia="ja-JP"/>
        </w:rPr>
        <w:t>на японском языке</w:t>
      </w:r>
      <w:r w:rsidRPr="005D5443">
        <w:rPr>
          <w:sz w:val="20"/>
          <w:lang w:val="ru-RU" w:eastAsia="ja-JP"/>
        </w:rPr>
        <w:t xml:space="preserve">), </w:t>
      </w:r>
      <w:r w:rsidRPr="005D5443">
        <w:rPr>
          <w:i/>
          <w:sz w:val="20"/>
          <w:lang w:val="ru-RU" w:eastAsia="ja-JP"/>
        </w:rPr>
        <w:t>IEICE Tech. Report,</w:t>
      </w:r>
      <w:r w:rsidRPr="005D5443">
        <w:rPr>
          <w:sz w:val="20"/>
          <w:lang w:val="ru-RU" w:eastAsia="ja-JP"/>
        </w:rPr>
        <w:t xml:space="preserve"> WPT2012-30, pp. 59-61, 2012.</w:t>
      </w:r>
    </w:p>
    <w:p w:rsidR="0081785D" w:rsidRPr="005D5443" w:rsidRDefault="0081785D" w:rsidP="00925095">
      <w:pPr>
        <w:pStyle w:val="Reftext"/>
        <w:ind w:left="1134" w:hanging="1134"/>
        <w:rPr>
          <w:snapToGrid w:val="0"/>
          <w:sz w:val="20"/>
          <w:lang w:val="ru-RU" w:eastAsia="ja-JP"/>
        </w:rPr>
      </w:pPr>
      <w:r w:rsidRPr="005D5443">
        <w:rPr>
          <w:sz w:val="20"/>
          <w:lang w:val="ru-RU" w:eastAsia="ja-JP"/>
        </w:rPr>
        <w:t xml:space="preserve">[SHI 07] </w:t>
      </w:r>
      <w:r w:rsidRPr="005D5443">
        <w:rPr>
          <w:sz w:val="20"/>
          <w:lang w:val="ru-RU" w:eastAsia="ja-JP"/>
        </w:rPr>
        <w:tab/>
      </w:r>
      <w:r w:rsidR="003017C0" w:rsidRPr="005D5443">
        <w:rPr>
          <w:sz w:val="20"/>
          <w:lang w:val="ru-RU" w:eastAsia="ja-JP"/>
        </w:rPr>
        <w:tab/>
      </w:r>
      <w:r w:rsidRPr="005D5443">
        <w:rPr>
          <w:color w:val="000000"/>
          <w:sz w:val="20"/>
          <w:lang w:val="ru-RU"/>
        </w:rPr>
        <w:t xml:space="preserve">Shinohara, </w:t>
      </w:r>
      <w:r w:rsidRPr="005D5443">
        <w:rPr>
          <w:color w:val="000000"/>
          <w:sz w:val="20"/>
          <w:lang w:val="ru-RU" w:eastAsia="ja-JP"/>
        </w:rPr>
        <w:t xml:space="preserve">N., </w:t>
      </w:r>
      <w:r w:rsidRPr="005D5443">
        <w:rPr>
          <w:color w:val="000000"/>
          <w:sz w:val="20"/>
          <w:lang w:val="ru-RU"/>
        </w:rPr>
        <w:t>K</w:t>
      </w:r>
      <w:r w:rsidRPr="005D5443">
        <w:rPr>
          <w:color w:val="000000"/>
          <w:sz w:val="20"/>
          <w:lang w:val="ru-RU" w:eastAsia="ja-JP"/>
        </w:rPr>
        <w:t>.</w:t>
      </w:r>
      <w:r w:rsidRPr="005D5443">
        <w:rPr>
          <w:color w:val="000000"/>
          <w:sz w:val="20"/>
          <w:lang w:val="ru-RU"/>
        </w:rPr>
        <w:t xml:space="preserve"> Nagano, T</w:t>
      </w:r>
      <w:r w:rsidRPr="005D5443">
        <w:rPr>
          <w:color w:val="000000"/>
          <w:sz w:val="20"/>
          <w:lang w:val="ru-RU" w:eastAsia="ja-JP"/>
        </w:rPr>
        <w:t>.</w:t>
      </w:r>
      <w:r w:rsidRPr="005D5443">
        <w:rPr>
          <w:color w:val="000000"/>
          <w:sz w:val="20"/>
          <w:lang w:val="ru-RU"/>
        </w:rPr>
        <w:t xml:space="preserve"> Ishii, S</w:t>
      </w:r>
      <w:r w:rsidRPr="005D5443">
        <w:rPr>
          <w:color w:val="000000"/>
          <w:sz w:val="20"/>
          <w:lang w:val="ru-RU" w:eastAsia="ja-JP"/>
        </w:rPr>
        <w:t>.</w:t>
      </w:r>
      <w:r w:rsidRPr="005D5443">
        <w:rPr>
          <w:color w:val="000000"/>
          <w:sz w:val="20"/>
          <w:lang w:val="ru-RU"/>
        </w:rPr>
        <w:t xml:space="preserve"> Kawasaki, T</w:t>
      </w:r>
      <w:r w:rsidRPr="005D5443">
        <w:rPr>
          <w:color w:val="000000"/>
          <w:sz w:val="20"/>
          <w:lang w:val="ru-RU" w:eastAsia="ja-JP"/>
        </w:rPr>
        <w:t>.</w:t>
      </w:r>
      <w:r w:rsidRPr="005D5443">
        <w:rPr>
          <w:color w:val="000000"/>
          <w:sz w:val="20"/>
          <w:lang w:val="ru-RU"/>
        </w:rPr>
        <w:t xml:space="preserve"> Fujiwara, S</w:t>
      </w:r>
      <w:r w:rsidRPr="005D5443">
        <w:rPr>
          <w:color w:val="000000"/>
          <w:sz w:val="20"/>
          <w:lang w:val="ru-RU" w:eastAsia="ja-JP"/>
        </w:rPr>
        <w:t>.</w:t>
      </w:r>
      <w:r w:rsidRPr="005D5443">
        <w:rPr>
          <w:color w:val="000000"/>
          <w:sz w:val="20"/>
          <w:lang w:val="ru-RU"/>
        </w:rPr>
        <w:t xml:space="preserve"> Nakayama, Y</w:t>
      </w:r>
      <w:r w:rsidRPr="005D5443">
        <w:rPr>
          <w:color w:val="000000"/>
          <w:sz w:val="20"/>
          <w:lang w:val="ru-RU" w:eastAsia="ja-JP"/>
        </w:rPr>
        <w:t>.</w:t>
      </w:r>
      <w:r w:rsidRPr="005D5443">
        <w:rPr>
          <w:color w:val="000000"/>
          <w:sz w:val="20"/>
          <w:lang w:val="ru-RU"/>
        </w:rPr>
        <w:t> Takahashi, S</w:t>
      </w:r>
      <w:r w:rsidRPr="005D5443">
        <w:rPr>
          <w:color w:val="000000"/>
          <w:sz w:val="20"/>
          <w:lang w:val="ru-RU" w:eastAsia="ja-JP"/>
        </w:rPr>
        <w:t>.</w:t>
      </w:r>
      <w:r w:rsidRPr="005D5443">
        <w:rPr>
          <w:color w:val="000000"/>
          <w:sz w:val="20"/>
          <w:lang w:val="ru-RU"/>
        </w:rPr>
        <w:t xml:space="preserve"> Sasaki, K</w:t>
      </w:r>
      <w:r w:rsidRPr="005D5443">
        <w:rPr>
          <w:color w:val="000000"/>
          <w:sz w:val="20"/>
          <w:lang w:val="ru-RU" w:eastAsia="ja-JP"/>
        </w:rPr>
        <w:t>.</w:t>
      </w:r>
      <w:r w:rsidR="003017C0" w:rsidRPr="005D5443">
        <w:rPr>
          <w:color w:val="000000"/>
          <w:sz w:val="20"/>
          <w:lang w:val="ru-RU"/>
        </w:rPr>
        <w:t> </w:t>
      </w:r>
      <w:r w:rsidRPr="005D5443">
        <w:rPr>
          <w:color w:val="000000"/>
          <w:sz w:val="20"/>
          <w:lang w:val="ru-RU"/>
        </w:rPr>
        <w:t>Tanaka, Y</w:t>
      </w:r>
      <w:r w:rsidRPr="005D5443">
        <w:rPr>
          <w:color w:val="000000"/>
          <w:sz w:val="20"/>
          <w:lang w:val="ru-RU" w:eastAsia="ja-JP"/>
        </w:rPr>
        <w:t>.</w:t>
      </w:r>
      <w:r w:rsidRPr="005D5443">
        <w:rPr>
          <w:color w:val="000000"/>
          <w:sz w:val="20"/>
          <w:lang w:val="ru-RU"/>
        </w:rPr>
        <w:t xml:space="preserve"> Hisada, Y</w:t>
      </w:r>
      <w:r w:rsidRPr="005D5443">
        <w:rPr>
          <w:color w:val="000000"/>
          <w:sz w:val="20"/>
          <w:lang w:val="ru-RU" w:eastAsia="ja-JP"/>
        </w:rPr>
        <w:t>.</w:t>
      </w:r>
      <w:r w:rsidRPr="005D5443">
        <w:rPr>
          <w:color w:val="000000"/>
          <w:sz w:val="20"/>
          <w:lang w:val="ru-RU"/>
        </w:rPr>
        <w:t xml:space="preserve"> Fujino, S</w:t>
      </w:r>
      <w:r w:rsidRPr="005D5443">
        <w:rPr>
          <w:color w:val="000000"/>
          <w:sz w:val="20"/>
          <w:lang w:val="ru-RU" w:eastAsia="ja-JP"/>
        </w:rPr>
        <w:t>.</w:t>
      </w:r>
      <w:r w:rsidRPr="005D5443">
        <w:rPr>
          <w:color w:val="000000"/>
          <w:sz w:val="20"/>
          <w:lang w:val="ru-RU"/>
        </w:rPr>
        <w:t xml:space="preserve"> Mihara, T</w:t>
      </w:r>
      <w:r w:rsidRPr="005D5443">
        <w:rPr>
          <w:color w:val="000000"/>
          <w:sz w:val="20"/>
          <w:lang w:val="ru-RU" w:eastAsia="ja-JP"/>
        </w:rPr>
        <w:t>.</w:t>
      </w:r>
      <w:r w:rsidRPr="005D5443">
        <w:rPr>
          <w:color w:val="000000"/>
          <w:sz w:val="20"/>
          <w:lang w:val="ru-RU"/>
        </w:rPr>
        <w:t xml:space="preserve"> Anzai, and Y</w:t>
      </w:r>
      <w:r w:rsidRPr="005D5443">
        <w:rPr>
          <w:color w:val="000000"/>
          <w:sz w:val="20"/>
          <w:lang w:val="ru-RU" w:eastAsia="ja-JP"/>
        </w:rPr>
        <w:t>.</w:t>
      </w:r>
      <w:r w:rsidRPr="005D5443">
        <w:rPr>
          <w:color w:val="000000"/>
          <w:sz w:val="20"/>
          <w:lang w:val="ru-RU"/>
        </w:rPr>
        <w:t xml:space="preserve"> Kobayashi, </w:t>
      </w:r>
      <w:r w:rsidR="00DE61C8" w:rsidRPr="005D5443">
        <w:rPr>
          <w:color w:val="000000"/>
          <w:sz w:val="20"/>
          <w:lang w:val="ru-RU"/>
        </w:rPr>
        <w:t>"</w:t>
      </w:r>
      <w:r w:rsidRPr="005D5443">
        <w:rPr>
          <w:bCs/>
          <w:color w:val="000000"/>
          <w:sz w:val="20"/>
          <w:lang w:val="ru-RU"/>
        </w:rPr>
        <w:t>Experiment of Microwave Power Transmission to the Moving Rover</w:t>
      </w:r>
      <w:r w:rsidR="00DE61C8" w:rsidRPr="005D5443">
        <w:rPr>
          <w:bCs/>
          <w:color w:val="000000"/>
          <w:sz w:val="20"/>
          <w:lang w:val="ru-RU"/>
        </w:rPr>
        <w:t>"</w:t>
      </w:r>
      <w:r w:rsidRPr="005D5443">
        <w:rPr>
          <w:bCs/>
          <w:color w:val="000000"/>
          <w:sz w:val="20"/>
          <w:lang w:val="ru-RU"/>
        </w:rPr>
        <w:t xml:space="preserve">, </w:t>
      </w:r>
      <w:r w:rsidRPr="005D5443">
        <w:rPr>
          <w:bCs/>
          <w:i/>
          <w:color w:val="000000"/>
          <w:sz w:val="20"/>
          <w:lang w:val="ru-RU" w:eastAsia="ja-JP"/>
        </w:rPr>
        <w:t xml:space="preserve">Proc. of </w:t>
      </w:r>
      <w:r w:rsidRPr="005D5443">
        <w:rPr>
          <w:bCs/>
          <w:i/>
          <w:color w:val="000000"/>
          <w:sz w:val="20"/>
          <w:lang w:val="ru-RU"/>
        </w:rPr>
        <w:t>Int</w:t>
      </w:r>
      <w:r w:rsidRPr="005D5443">
        <w:rPr>
          <w:bCs/>
          <w:i/>
          <w:color w:val="000000"/>
          <w:sz w:val="20"/>
          <w:lang w:val="ru-RU" w:eastAsia="ja-JP"/>
        </w:rPr>
        <w:t>.</w:t>
      </w:r>
      <w:r w:rsidRPr="005D5443">
        <w:rPr>
          <w:bCs/>
          <w:i/>
          <w:color w:val="000000"/>
          <w:sz w:val="20"/>
          <w:lang w:val="ru-RU"/>
        </w:rPr>
        <w:t xml:space="preserve"> Symp</w:t>
      </w:r>
      <w:r w:rsidRPr="005D5443">
        <w:rPr>
          <w:bCs/>
          <w:i/>
          <w:color w:val="000000"/>
          <w:sz w:val="20"/>
          <w:lang w:val="ru-RU" w:eastAsia="ja-JP"/>
        </w:rPr>
        <w:t>o.</w:t>
      </w:r>
      <w:r w:rsidRPr="005D5443">
        <w:rPr>
          <w:bCs/>
          <w:i/>
          <w:color w:val="000000"/>
          <w:sz w:val="20"/>
          <w:lang w:val="ru-RU"/>
        </w:rPr>
        <w:t xml:space="preserve"> on Antennas and Propagation (</w:t>
      </w:r>
      <w:r w:rsidRPr="005D5443">
        <w:rPr>
          <w:i/>
          <w:color w:val="000000"/>
          <w:sz w:val="20"/>
          <w:lang w:val="ru-RU"/>
        </w:rPr>
        <w:t>ISAP2007),</w:t>
      </w:r>
      <w:r w:rsidRPr="005D5443">
        <w:rPr>
          <w:color w:val="000000"/>
          <w:sz w:val="20"/>
          <w:lang w:val="ru-RU"/>
        </w:rPr>
        <w:t xml:space="preserve"> 3B1-1</w:t>
      </w:r>
      <w:r w:rsidRPr="005D5443">
        <w:rPr>
          <w:color w:val="000000"/>
          <w:sz w:val="20"/>
          <w:lang w:val="ru-RU" w:eastAsia="ja-JP"/>
        </w:rPr>
        <w:t>, 2007.</w:t>
      </w:r>
    </w:p>
    <w:p w:rsidR="0081785D" w:rsidRPr="005D5443" w:rsidRDefault="0081785D" w:rsidP="007866B9">
      <w:pPr>
        <w:pStyle w:val="Heading2"/>
        <w:pageBreakBefore/>
        <w:rPr>
          <w:szCs w:val="22"/>
          <w:lang w:val="ru-RU" w:eastAsia="ja-JP"/>
        </w:rPr>
      </w:pPr>
      <w:bookmarkStart w:id="78" w:name="_Toc453840354"/>
      <w:bookmarkStart w:id="79" w:name="_Toc461200708"/>
      <w:bookmarkStart w:id="80" w:name="_Toc461200863"/>
      <w:bookmarkStart w:id="81" w:name="_Toc461200962"/>
      <w:bookmarkStart w:id="82" w:name="_Toc461457405"/>
      <w:bookmarkStart w:id="83" w:name="_Toc500504819"/>
      <w:r w:rsidRPr="005D5443">
        <w:rPr>
          <w:szCs w:val="22"/>
          <w:lang w:val="ru-RU" w:eastAsia="ja-JP"/>
        </w:rPr>
        <w:lastRenderedPageBreak/>
        <w:t>2.7</w:t>
      </w:r>
      <w:r w:rsidRPr="005D5443">
        <w:rPr>
          <w:szCs w:val="22"/>
          <w:lang w:val="ru-RU" w:eastAsia="ja-JP"/>
        </w:rPr>
        <w:tab/>
        <w:t xml:space="preserve">WPT </w:t>
      </w:r>
      <w:r w:rsidR="00360E43" w:rsidRPr="005D5443">
        <w:rPr>
          <w:szCs w:val="22"/>
          <w:lang w:val="ru-RU" w:eastAsia="ja-JP"/>
        </w:rPr>
        <w:t xml:space="preserve">между двумя пунктами </w:t>
      </w:r>
      <w:r w:rsidRPr="005D5443">
        <w:rPr>
          <w:szCs w:val="22"/>
          <w:lang w:val="ru-RU" w:eastAsia="ja-JP"/>
        </w:rPr>
        <w:t>(App ID: c2)</w:t>
      </w:r>
      <w:bookmarkEnd w:id="78"/>
      <w:bookmarkEnd w:id="79"/>
      <w:bookmarkEnd w:id="80"/>
      <w:bookmarkEnd w:id="81"/>
      <w:bookmarkEnd w:id="82"/>
      <w:bookmarkEnd w:id="83"/>
    </w:p>
    <w:p w:rsidR="0081785D" w:rsidRPr="005D5443" w:rsidRDefault="009B09AB" w:rsidP="0081785D">
      <w:pPr>
        <w:rPr>
          <w:szCs w:val="22"/>
          <w:lang w:val="ru-RU" w:eastAsia="ja-JP"/>
        </w:rPr>
      </w:pPr>
      <w:r w:rsidRPr="005D5443">
        <w:rPr>
          <w:szCs w:val="22"/>
          <w:lang w:val="ru-RU" w:eastAsia="ja-JP"/>
        </w:rPr>
        <w:t>WPT между двумя пунктами – это передача энергии на расстояние более километра посредством радиоволн вместо проводов (рисунок 2.7.1). Это была весьма ожидаемая область применения WPT в 1960-е годы. В 1975 году Браун и Дикинсон провели эксперименты по MPT в JPL (Лаборатории реактивного движения NASA) (рисунок 2.7.2) [BRO 84]. Однако теоретически определенный размер передающей и приемной антенн оказался слишком большим, чтобы реализовать промышленное применение MPT между двумя пунктами с разумными затратами в качестве альтернативы передаче энергии по проводам. В 1990-е годы системы MPT между двумя пунктами были пересмотрены и</w:t>
      </w:r>
      <w:r w:rsidR="000122AD" w:rsidRPr="005D5443">
        <w:rPr>
          <w:szCs w:val="22"/>
          <w:lang w:val="ru-RU" w:eastAsia="ja-JP"/>
        </w:rPr>
        <w:t> </w:t>
      </w:r>
      <w:r w:rsidRPr="005D5443">
        <w:rPr>
          <w:szCs w:val="22"/>
          <w:lang w:val="ru-RU" w:eastAsia="ja-JP"/>
        </w:rPr>
        <w:t>предложены дальнейшие эксперименты (рисунок 2.7.3) [SHI 98]</w:t>
      </w:r>
      <w:r w:rsidR="008314B8" w:rsidRPr="005D5443">
        <w:rPr>
          <w:szCs w:val="22"/>
          <w:lang w:val="ru-RU" w:eastAsia="ja-JP"/>
        </w:rPr>
        <w:t>,</w:t>
      </w:r>
      <w:r w:rsidRPr="005D5443">
        <w:rPr>
          <w:szCs w:val="22"/>
          <w:lang w:val="ru-RU" w:eastAsia="ja-JP"/>
        </w:rPr>
        <w:t xml:space="preserve"> [CEL 97]. Их результатом стало появление ректенной решетки. При определенных условиях, таких как подача электроэнергии на изолированную горную вершину или остров, когда стоимость энергоснабжения по проводам слишком высока и/или электроэнергия требуется от случая к случаю, MPT-система между двумя пунктами имеет заметное преимущество перед проводной системой передачи энергии.</w:t>
      </w:r>
    </w:p>
    <w:p w:rsidR="0081785D" w:rsidRPr="005D5443" w:rsidRDefault="009B09AB" w:rsidP="00CB74BD">
      <w:pPr>
        <w:pStyle w:val="FigureNo"/>
        <w:rPr>
          <w:lang w:val="ru-RU"/>
        </w:rPr>
      </w:pPr>
      <w:r w:rsidRPr="005D5443">
        <w:rPr>
          <w:rFonts w:eastAsiaTheme="minorEastAsia"/>
          <w:lang w:val="ru-RU"/>
        </w:rPr>
        <w:t>РИСУНОК</w:t>
      </w:r>
      <w:r w:rsidR="0081785D" w:rsidRPr="005D5443">
        <w:rPr>
          <w:rFonts w:eastAsiaTheme="minorEastAsia"/>
          <w:lang w:val="ru-RU"/>
        </w:rPr>
        <w:t xml:space="preserve"> 2.</w:t>
      </w:r>
      <w:r w:rsidR="0081785D" w:rsidRPr="005D5443">
        <w:rPr>
          <w:lang w:val="ru-RU"/>
        </w:rPr>
        <w:t>7</w:t>
      </w:r>
      <w:r w:rsidR="0081785D" w:rsidRPr="005D5443">
        <w:rPr>
          <w:rFonts w:eastAsiaTheme="minorEastAsia"/>
          <w:lang w:val="ru-RU"/>
        </w:rPr>
        <w:t>.</w:t>
      </w:r>
      <w:r w:rsidR="0081785D" w:rsidRPr="005D5443">
        <w:rPr>
          <w:lang w:val="ru-RU"/>
        </w:rPr>
        <w:t>1</w:t>
      </w:r>
    </w:p>
    <w:p w:rsidR="0081785D" w:rsidRPr="005D5443" w:rsidRDefault="009B09AB" w:rsidP="00CB74BD">
      <w:pPr>
        <w:pStyle w:val="Figuretitle"/>
        <w:rPr>
          <w:lang w:val="ru-RU"/>
        </w:rPr>
      </w:pPr>
      <w:r w:rsidRPr="005D5443">
        <w:rPr>
          <w:lang w:val="ru-RU"/>
        </w:rPr>
        <w:t>Изображение</w:t>
      </w:r>
      <w:r w:rsidR="0081785D" w:rsidRPr="005D5443">
        <w:rPr>
          <w:lang w:val="ru-RU"/>
        </w:rPr>
        <w:t xml:space="preserve"> WPT</w:t>
      </w:r>
      <w:r w:rsidRPr="005D5443">
        <w:rPr>
          <w:lang w:val="ru-RU"/>
        </w:rPr>
        <w:t xml:space="preserve"> между двумя пунктами</w:t>
      </w:r>
    </w:p>
    <w:p w:rsidR="0081785D" w:rsidRPr="005D5443" w:rsidRDefault="0081785D" w:rsidP="0081785D">
      <w:pPr>
        <w:pStyle w:val="Figure"/>
        <w:rPr>
          <w:lang w:val="ru-RU"/>
        </w:rPr>
      </w:pPr>
      <w:r w:rsidRPr="005D5443">
        <w:rPr>
          <w:noProof/>
          <w:lang w:val="en-GB" w:eastAsia="zh-CN"/>
        </w:rPr>
        <w:drawing>
          <wp:inline distT="0" distB="0" distL="0" distR="0" wp14:anchorId="5490141D" wp14:editId="36607327">
            <wp:extent cx="3524596" cy="2512808"/>
            <wp:effectExtent l="0" t="0" r="0" b="190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8976" cy="2515931"/>
                    </a:xfrm>
                    <a:prstGeom prst="rect">
                      <a:avLst/>
                    </a:prstGeom>
                    <a:noFill/>
                    <a:ln>
                      <a:noFill/>
                    </a:ln>
                  </pic:spPr>
                </pic:pic>
              </a:graphicData>
            </a:graphic>
          </wp:inline>
        </w:drawing>
      </w:r>
    </w:p>
    <w:p w:rsidR="0081785D" w:rsidRPr="005D5443" w:rsidRDefault="009B09AB" w:rsidP="00CB74BD">
      <w:pPr>
        <w:pStyle w:val="FigureNo"/>
        <w:rPr>
          <w:lang w:val="ru-RU"/>
        </w:rPr>
      </w:pPr>
      <w:r w:rsidRPr="005D5443">
        <w:rPr>
          <w:rFonts w:eastAsiaTheme="minorEastAsia"/>
          <w:lang w:val="ru-RU"/>
        </w:rPr>
        <w:t xml:space="preserve">РИСУНОК </w:t>
      </w:r>
      <w:r w:rsidR="0081785D" w:rsidRPr="005D5443">
        <w:rPr>
          <w:rFonts w:eastAsiaTheme="minorEastAsia"/>
          <w:lang w:val="ru-RU"/>
        </w:rPr>
        <w:t>2.</w:t>
      </w:r>
      <w:r w:rsidR="0081785D" w:rsidRPr="005D5443">
        <w:rPr>
          <w:lang w:val="ru-RU"/>
        </w:rPr>
        <w:t>7</w:t>
      </w:r>
      <w:r w:rsidR="0081785D" w:rsidRPr="005D5443">
        <w:rPr>
          <w:rFonts w:eastAsiaTheme="minorEastAsia"/>
          <w:lang w:val="ru-RU"/>
        </w:rPr>
        <w:t>.</w:t>
      </w:r>
      <w:r w:rsidR="0081785D" w:rsidRPr="005D5443">
        <w:rPr>
          <w:lang w:val="ru-RU"/>
        </w:rPr>
        <w:t>2</w:t>
      </w:r>
    </w:p>
    <w:p w:rsidR="0081785D" w:rsidRPr="005D5443" w:rsidRDefault="009B09AB" w:rsidP="0081785D">
      <w:pPr>
        <w:pStyle w:val="Figuretitle"/>
        <w:rPr>
          <w:lang w:val="ru-RU"/>
        </w:rPr>
      </w:pPr>
      <w:r w:rsidRPr="005D5443">
        <w:rPr>
          <w:lang w:val="ru-RU"/>
        </w:rPr>
        <w:t xml:space="preserve">Эксперимент с системой MPT между двумя пунктами на расстояние в 1 милю с 26-метровой </w:t>
      </w:r>
      <w:r w:rsidR="00CB74BD" w:rsidRPr="005D5443">
        <w:rPr>
          <w:lang w:val="ru-RU"/>
        </w:rPr>
        <w:br/>
      </w:r>
      <w:r w:rsidRPr="005D5443">
        <w:rPr>
          <w:lang w:val="ru-RU"/>
        </w:rPr>
        <w:t xml:space="preserve">параболической антенной и клистроном 450 кВт-2,388 ГГц в качестве передатчика и </w:t>
      </w:r>
      <w:r w:rsidR="00CB74BD" w:rsidRPr="005D5443">
        <w:rPr>
          <w:lang w:val="ru-RU"/>
        </w:rPr>
        <w:br/>
      </w:r>
      <w:r w:rsidRPr="005D5443">
        <w:rPr>
          <w:lang w:val="ru-RU"/>
        </w:rPr>
        <w:t>ректенной решеткой размером 3,4 × 7,2 м в качестве приемника</w:t>
      </w:r>
    </w:p>
    <w:p w:rsidR="0081785D" w:rsidRPr="005D5443" w:rsidRDefault="0081785D" w:rsidP="0081785D">
      <w:pPr>
        <w:pStyle w:val="Figure"/>
        <w:rPr>
          <w:lang w:val="ru-RU"/>
        </w:rPr>
      </w:pPr>
      <w:r w:rsidRPr="005D5443">
        <w:rPr>
          <w:noProof/>
          <w:lang w:val="en-GB" w:eastAsia="zh-CN"/>
        </w:rPr>
        <w:drawing>
          <wp:inline distT="0" distB="0" distL="0" distR="0" wp14:anchorId="2D2E781C" wp14:editId="6AC294F3">
            <wp:extent cx="3645590" cy="2427317"/>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1541" cy="2431280"/>
                    </a:xfrm>
                    <a:prstGeom prst="rect">
                      <a:avLst/>
                    </a:prstGeom>
                    <a:noFill/>
                    <a:ln>
                      <a:noFill/>
                    </a:ln>
                  </pic:spPr>
                </pic:pic>
              </a:graphicData>
            </a:graphic>
          </wp:inline>
        </w:drawing>
      </w:r>
    </w:p>
    <w:p w:rsidR="0081785D" w:rsidRPr="005D5443" w:rsidRDefault="009B09AB" w:rsidP="0081785D">
      <w:pPr>
        <w:pStyle w:val="FigureNo"/>
        <w:rPr>
          <w:lang w:val="ru-RU"/>
        </w:rPr>
      </w:pPr>
      <w:r w:rsidRPr="005D5443">
        <w:rPr>
          <w:rFonts w:eastAsiaTheme="minorEastAsia"/>
          <w:lang w:val="ru-RU"/>
        </w:rPr>
        <w:lastRenderedPageBreak/>
        <w:t xml:space="preserve">РИСУНОК </w:t>
      </w:r>
      <w:r w:rsidR="0081785D" w:rsidRPr="005D5443">
        <w:rPr>
          <w:rFonts w:eastAsiaTheme="minorEastAsia"/>
          <w:lang w:val="ru-RU"/>
        </w:rPr>
        <w:t>2.</w:t>
      </w:r>
      <w:r w:rsidR="0081785D" w:rsidRPr="005D5443">
        <w:rPr>
          <w:lang w:val="ru-RU"/>
        </w:rPr>
        <w:t>7</w:t>
      </w:r>
      <w:r w:rsidR="0081785D" w:rsidRPr="005D5443">
        <w:rPr>
          <w:rFonts w:eastAsiaTheme="minorEastAsia"/>
          <w:lang w:val="ru-RU"/>
        </w:rPr>
        <w:t>.</w:t>
      </w:r>
      <w:r w:rsidR="0081785D" w:rsidRPr="005D5443">
        <w:rPr>
          <w:lang w:val="ru-RU"/>
        </w:rPr>
        <w:t>3</w:t>
      </w:r>
    </w:p>
    <w:p w:rsidR="0081785D" w:rsidRPr="005D5443" w:rsidRDefault="009B09AB" w:rsidP="002E33CB">
      <w:pPr>
        <w:pStyle w:val="Figuretitle"/>
        <w:rPr>
          <w:lang w:val="ru-RU"/>
        </w:rPr>
      </w:pPr>
      <w:r w:rsidRPr="005D5443">
        <w:rPr>
          <w:lang w:val="ru-RU"/>
        </w:rPr>
        <w:t>Эксперимент с системой MPT на расстояние 50 м с магнетроном 3 кВт – 2,45 ГГц</w:t>
      </w:r>
      <w:r w:rsidR="002E33CB" w:rsidRPr="005D5443">
        <w:rPr>
          <w:lang w:val="ru-RU"/>
        </w:rPr>
        <w:t xml:space="preserve"> </w:t>
      </w:r>
      <w:r w:rsidRPr="005D5443">
        <w:rPr>
          <w:lang w:val="ru-RU"/>
        </w:rPr>
        <w:t>в Японии (1995 год)</w:t>
      </w:r>
    </w:p>
    <w:p w:rsidR="0081785D" w:rsidRPr="005D5443" w:rsidRDefault="0081785D" w:rsidP="0081785D">
      <w:pPr>
        <w:pStyle w:val="Figure"/>
        <w:rPr>
          <w:lang w:val="ru-RU"/>
        </w:rPr>
      </w:pPr>
      <w:r w:rsidRPr="005D5443">
        <w:rPr>
          <w:noProof/>
          <w:lang w:val="en-GB" w:eastAsia="zh-CN"/>
        </w:rPr>
        <w:drawing>
          <wp:inline distT="0" distB="0" distL="0" distR="0" wp14:anchorId="45D912C2" wp14:editId="33B16635">
            <wp:extent cx="4587240" cy="1592580"/>
            <wp:effectExtent l="0" t="0" r="3810" b="762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7240" cy="1592580"/>
                    </a:xfrm>
                    <a:prstGeom prst="rect">
                      <a:avLst/>
                    </a:prstGeom>
                    <a:noFill/>
                    <a:ln>
                      <a:noFill/>
                    </a:ln>
                  </pic:spPr>
                </pic:pic>
              </a:graphicData>
            </a:graphic>
          </wp:inline>
        </w:drawing>
      </w:r>
    </w:p>
    <w:p w:rsidR="0081785D" w:rsidRPr="005D5443" w:rsidRDefault="0081785D" w:rsidP="0081785D">
      <w:pPr>
        <w:pStyle w:val="Heading3"/>
        <w:spacing w:before="360"/>
        <w:rPr>
          <w:szCs w:val="22"/>
          <w:lang w:val="ru-RU" w:eastAsia="ja-JP"/>
        </w:rPr>
      </w:pPr>
      <w:bookmarkStart w:id="84" w:name="_Toc453840355"/>
      <w:bookmarkStart w:id="85" w:name="_Toc461200709"/>
      <w:bookmarkStart w:id="86" w:name="_Toc461200864"/>
      <w:r w:rsidRPr="005D5443">
        <w:rPr>
          <w:szCs w:val="22"/>
          <w:lang w:val="ru-RU"/>
        </w:rPr>
        <w:t>2.</w:t>
      </w:r>
      <w:r w:rsidRPr="005D5443">
        <w:rPr>
          <w:szCs w:val="22"/>
          <w:lang w:val="ru-RU" w:eastAsia="ja-JP"/>
        </w:rPr>
        <w:t>7.1</w:t>
      </w:r>
      <w:r w:rsidRPr="005D5443">
        <w:rPr>
          <w:szCs w:val="22"/>
          <w:lang w:val="ru-RU"/>
        </w:rPr>
        <w:tab/>
      </w:r>
      <w:bookmarkEnd w:id="84"/>
      <w:bookmarkEnd w:id="85"/>
      <w:bookmarkEnd w:id="86"/>
      <w:r w:rsidR="009B09AB" w:rsidRPr="005D5443">
        <w:rPr>
          <w:szCs w:val="22"/>
          <w:lang w:val="ru-RU" w:eastAsia="ja-JP"/>
        </w:rPr>
        <w:t>Разработки в Японии</w:t>
      </w:r>
    </w:p>
    <w:p w:rsidR="0081785D" w:rsidRPr="005D5443" w:rsidRDefault="00C619AD" w:rsidP="0081785D">
      <w:pPr>
        <w:rPr>
          <w:szCs w:val="22"/>
          <w:lang w:val="ru-RU" w:eastAsia="ja-JP"/>
        </w:rPr>
      </w:pPr>
      <w:r w:rsidRPr="005D5443">
        <w:rPr>
          <w:szCs w:val="22"/>
          <w:lang w:val="ru-RU" w:eastAsia="ja-JP"/>
        </w:rPr>
        <w:t>В феврале 2015 года в Японии были проведены два эксперимента по</w:t>
      </w:r>
      <w:r w:rsidR="00BA0C38" w:rsidRPr="005D5443">
        <w:rPr>
          <w:szCs w:val="22"/>
          <w:lang w:val="ru-RU" w:eastAsia="ja-JP"/>
        </w:rPr>
        <w:t xml:space="preserve"> </w:t>
      </w:r>
      <w:r w:rsidRPr="005D5443">
        <w:rPr>
          <w:szCs w:val="22"/>
          <w:lang w:val="ru-RU" w:eastAsia="ja-JP"/>
        </w:rPr>
        <w:t>WPT на большие расстояния. Один из них – это WPT на расстояние 55 м с использованием микроволн с частотой 5,8 ГГц и мощностью 1,8 кВт (рисунок 2.7.4). Микроволны излучались фазированной решеткой толщиной 2,5 см с использованием усилителей MMIC</w:t>
      </w:r>
      <w:r w:rsidR="00BA0C38" w:rsidRPr="005D5443">
        <w:rPr>
          <w:szCs w:val="22"/>
          <w:lang w:val="ru-RU" w:eastAsia="ja-JP"/>
        </w:rPr>
        <w:t xml:space="preserve"> </w:t>
      </w:r>
      <w:r w:rsidRPr="005D5443">
        <w:rPr>
          <w:szCs w:val="22"/>
          <w:lang w:val="ru-RU" w:eastAsia="ja-JP"/>
        </w:rPr>
        <w:t xml:space="preserve"> (монолитная интегральная схема СВЧ-диапазона) на основе GaN (нитрида галлия) и 5-разрядных фазовращателей по схеме MMIC. КПД мощного GaN</w:t>
      </w:r>
      <w:r w:rsidRPr="005D5443">
        <w:rPr>
          <w:szCs w:val="22"/>
          <w:lang w:val="ru-RU" w:eastAsia="ja-JP"/>
        </w:rPr>
        <w:noBreakHyphen/>
        <w:t>усилителя при мощности излучения 7 Вт и частоте 5,8 ГГц составляет около 70%. Тонкую фазированную решетку и GaN</w:t>
      </w:r>
      <w:r w:rsidRPr="005D5443">
        <w:rPr>
          <w:szCs w:val="22"/>
          <w:lang w:val="ru-RU" w:eastAsia="ja-JP"/>
        </w:rPr>
        <w:noBreakHyphen/>
        <w:t>усилители разработала компания Mistubishi Electric Corp, а</w:t>
      </w:r>
      <w:r w:rsidR="00986BEE" w:rsidRPr="005D5443">
        <w:rPr>
          <w:szCs w:val="22"/>
          <w:lang w:val="ru-RU" w:eastAsia="ja-JP"/>
        </w:rPr>
        <w:t> </w:t>
      </w:r>
      <w:r w:rsidRPr="005D5443">
        <w:rPr>
          <w:szCs w:val="22"/>
          <w:lang w:val="ru-RU" w:eastAsia="ja-JP"/>
        </w:rPr>
        <w:t>ректенную</w:t>
      </w:r>
      <w:r w:rsidR="00986BEE" w:rsidRPr="005D5443">
        <w:rPr>
          <w:szCs w:val="22"/>
          <w:lang w:val="ru-RU" w:eastAsia="ja-JP"/>
        </w:rPr>
        <w:t> </w:t>
      </w:r>
      <w:r w:rsidRPr="005D5443">
        <w:rPr>
          <w:szCs w:val="22"/>
          <w:lang w:val="ru-RU" w:eastAsia="ja-JP"/>
        </w:rPr>
        <w:t>– IHI Aerospace. Для определения положения ректенны и управления СВЧ-лучом в этом эксперименте применялся метод ректодирективного обнаружения цели с вращающимся электромагнитным вектором (REV). Систему обнаружения цели и формирования луча разработали JAXA и Mitsubishi Electric Corp. Другая система WPT дальнего действия передавала 10 кВт энергии на расстояние 500 м от магнетронной фазированной решетки компании Mitsubishi Heavy Industries на частоте 2,45 ГГц (рисунок 2.7.5). Оба эксперимента провела компания JSS (Japan Space Systems) при поддержке METI (Министерства экономики, торговли и промышленности). Эти полевые эксперименты стали результатом шестилетнего проекта НИОКР Солнечной орбитальной электростанции (SPS). Проводимый METI проект исследований и разработок продолжится до и после 2017 года.</w:t>
      </w:r>
    </w:p>
    <w:p w:rsidR="0081785D" w:rsidRPr="005D5443" w:rsidRDefault="00A672C3" w:rsidP="0081785D">
      <w:pPr>
        <w:pStyle w:val="FigureNo"/>
        <w:spacing w:before="240"/>
        <w:rPr>
          <w:lang w:val="ru-RU"/>
        </w:rPr>
      </w:pPr>
      <w:r w:rsidRPr="005D5443">
        <w:rPr>
          <w:rFonts w:eastAsiaTheme="minorEastAsia"/>
          <w:lang w:val="ru-RU"/>
        </w:rPr>
        <w:t>рисунок</w:t>
      </w:r>
      <w:r w:rsidR="0081785D" w:rsidRPr="005D5443">
        <w:rPr>
          <w:rFonts w:eastAsiaTheme="minorEastAsia"/>
          <w:lang w:val="ru-RU"/>
        </w:rPr>
        <w:t xml:space="preserve"> 2.</w:t>
      </w:r>
      <w:r w:rsidR="0081785D" w:rsidRPr="005D5443">
        <w:rPr>
          <w:lang w:val="ru-RU"/>
        </w:rPr>
        <w:t>7</w:t>
      </w:r>
      <w:r w:rsidR="0081785D" w:rsidRPr="005D5443">
        <w:rPr>
          <w:rFonts w:eastAsiaTheme="minorEastAsia"/>
          <w:lang w:val="ru-RU"/>
        </w:rPr>
        <w:t>.</w:t>
      </w:r>
      <w:r w:rsidR="0081785D" w:rsidRPr="005D5443">
        <w:rPr>
          <w:lang w:val="ru-RU"/>
        </w:rPr>
        <w:t>4</w:t>
      </w:r>
    </w:p>
    <w:p w:rsidR="0081785D" w:rsidRPr="005D5443" w:rsidRDefault="00B47B3A" w:rsidP="002E33CB">
      <w:pPr>
        <w:pStyle w:val="Figuretitle"/>
        <w:rPr>
          <w:lang w:val="ru-RU"/>
        </w:rPr>
      </w:pPr>
      <w:r w:rsidRPr="005D5443">
        <w:rPr>
          <w:lang w:val="ru-RU"/>
        </w:rPr>
        <w:t xml:space="preserve">Эксперимент JSS и METI по MPT между двумя пунктами на расстояние 55 м с использованием </w:t>
      </w:r>
      <w:r w:rsidR="002E33CB" w:rsidRPr="005D5443">
        <w:rPr>
          <w:lang w:val="ru-RU"/>
        </w:rPr>
        <w:br/>
      </w:r>
      <w:r w:rsidRPr="005D5443">
        <w:rPr>
          <w:lang w:val="ru-RU"/>
        </w:rPr>
        <w:t>фазированной решетки 1,8 кВт</w:t>
      </w:r>
      <w:r w:rsidR="00FC75C9" w:rsidRPr="005D5443">
        <w:rPr>
          <w:lang w:val="ru-RU"/>
        </w:rPr>
        <w:t xml:space="preserve"> – </w:t>
      </w:r>
      <w:r w:rsidRPr="005D5443">
        <w:rPr>
          <w:lang w:val="ru-RU"/>
        </w:rPr>
        <w:t>5,8 ГГц и усилителями MMIC на основе GaN в Японии (2015 год)</w:t>
      </w:r>
    </w:p>
    <w:p w:rsidR="0081785D" w:rsidRPr="005D5443" w:rsidRDefault="002005A0" w:rsidP="0081785D">
      <w:pPr>
        <w:pStyle w:val="Figure"/>
        <w:rPr>
          <w:lang w:val="ru-RU" w:eastAsia="ja-JP"/>
        </w:rPr>
      </w:pPr>
      <w:r w:rsidRPr="005D5443">
        <w:rPr>
          <w:noProof/>
          <w:lang w:val="en-GB" w:eastAsia="zh-CN"/>
        </w:rPr>
        <w:drawing>
          <wp:inline distT="0" distB="0" distL="0" distR="0">
            <wp:extent cx="4360985" cy="2883877"/>
            <wp:effectExtent l="0" t="0" r="190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jpg"/>
                    <pic:cNvPicPr/>
                  </pic:nvPicPr>
                  <pic:blipFill rotWithShape="1">
                    <a:blip r:embed="rId50" cstate="print">
                      <a:extLst>
                        <a:ext uri="{28A0092B-C50C-407E-A947-70E740481C1C}">
                          <a14:useLocalDpi xmlns:a14="http://schemas.microsoft.com/office/drawing/2010/main" val="0"/>
                        </a:ext>
                      </a:extLst>
                    </a:blip>
                    <a:srcRect l="3039" t="4348" r="2735" b="63826"/>
                    <a:stretch/>
                  </pic:blipFill>
                  <pic:spPr bwMode="auto">
                    <a:xfrm>
                      <a:off x="0" y="0"/>
                      <a:ext cx="4364805" cy="2886403"/>
                    </a:xfrm>
                    <a:prstGeom prst="rect">
                      <a:avLst/>
                    </a:prstGeom>
                    <a:ln>
                      <a:noFill/>
                    </a:ln>
                    <a:extLst>
                      <a:ext uri="{53640926-AAD7-44D8-BBD7-CCE9431645EC}">
                        <a14:shadowObscured xmlns:a14="http://schemas.microsoft.com/office/drawing/2010/main"/>
                      </a:ext>
                    </a:extLst>
                  </pic:spPr>
                </pic:pic>
              </a:graphicData>
            </a:graphic>
          </wp:inline>
        </w:drawing>
      </w:r>
    </w:p>
    <w:p w:rsidR="0081785D" w:rsidRPr="005D5443" w:rsidRDefault="00FC75C9" w:rsidP="00FC75C9">
      <w:pPr>
        <w:pStyle w:val="FigureNo"/>
        <w:spacing w:before="360"/>
        <w:rPr>
          <w:lang w:val="ru-RU"/>
        </w:rPr>
      </w:pPr>
      <w:r w:rsidRPr="005D5443">
        <w:rPr>
          <w:rFonts w:eastAsiaTheme="minorEastAsia"/>
          <w:lang w:val="ru-RU"/>
        </w:rPr>
        <w:lastRenderedPageBreak/>
        <w:t>рисунок</w:t>
      </w:r>
      <w:r w:rsidR="0081785D" w:rsidRPr="005D5443">
        <w:rPr>
          <w:rFonts w:eastAsiaTheme="minorEastAsia"/>
          <w:lang w:val="ru-RU"/>
        </w:rPr>
        <w:t xml:space="preserve"> 2.</w:t>
      </w:r>
      <w:r w:rsidR="0081785D" w:rsidRPr="005D5443">
        <w:rPr>
          <w:lang w:val="ru-RU"/>
        </w:rPr>
        <w:t>7</w:t>
      </w:r>
      <w:r w:rsidR="0081785D" w:rsidRPr="005D5443">
        <w:rPr>
          <w:rFonts w:eastAsiaTheme="minorEastAsia"/>
          <w:lang w:val="ru-RU"/>
        </w:rPr>
        <w:t>.</w:t>
      </w:r>
      <w:r w:rsidR="0081785D" w:rsidRPr="005D5443">
        <w:rPr>
          <w:lang w:val="ru-RU"/>
        </w:rPr>
        <w:t>5</w:t>
      </w:r>
    </w:p>
    <w:p w:rsidR="0081785D" w:rsidRPr="005D5443" w:rsidRDefault="00FC75C9" w:rsidP="0083702D">
      <w:pPr>
        <w:pStyle w:val="Figuretitle"/>
        <w:rPr>
          <w:lang w:val="ru-RU"/>
        </w:rPr>
      </w:pPr>
      <w:r w:rsidRPr="005D5443">
        <w:rPr>
          <w:lang w:val="ru-RU"/>
        </w:rPr>
        <w:t xml:space="preserve">Эксперимент JSS и METI по MPT между двумя пунктами на расстояние 500 м с использованием </w:t>
      </w:r>
      <w:r w:rsidR="0083702D" w:rsidRPr="005D5443">
        <w:rPr>
          <w:lang w:val="ru-RU"/>
        </w:rPr>
        <w:br/>
      </w:r>
      <w:r w:rsidRPr="005D5443">
        <w:rPr>
          <w:lang w:val="ru-RU"/>
        </w:rPr>
        <w:t>магн</w:t>
      </w:r>
      <w:r w:rsidR="000122AD" w:rsidRPr="005D5443">
        <w:rPr>
          <w:lang w:val="ru-RU"/>
        </w:rPr>
        <w:t>е</w:t>
      </w:r>
      <w:r w:rsidRPr="005D5443">
        <w:rPr>
          <w:lang w:val="ru-RU"/>
        </w:rPr>
        <w:t>тронной фазированной решетки 10 кВт – 2,45 ГГц в Японии (2015 год)</w:t>
      </w:r>
    </w:p>
    <w:p w:rsidR="0081785D" w:rsidRPr="005D5443" w:rsidRDefault="009D39FE" w:rsidP="0081785D">
      <w:pPr>
        <w:pStyle w:val="Figure"/>
        <w:rPr>
          <w:lang w:val="ru-RU" w:eastAsia="ja-JP"/>
        </w:rPr>
      </w:pPr>
      <w:r w:rsidRPr="005D5443">
        <w:rPr>
          <w:noProof/>
          <w:lang w:val="en-GB" w:eastAsia="zh-CN"/>
        </w:rPr>
        <w:drawing>
          <wp:inline distT="0" distB="0" distL="0" distR="0">
            <wp:extent cx="5414329" cy="3124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jpg"/>
                    <pic:cNvPicPr/>
                  </pic:nvPicPr>
                  <pic:blipFill rotWithShape="1">
                    <a:blip r:embed="rId51" cstate="print">
                      <a:extLst>
                        <a:ext uri="{28A0092B-C50C-407E-A947-70E740481C1C}">
                          <a14:useLocalDpi xmlns:a14="http://schemas.microsoft.com/office/drawing/2010/main" val="0"/>
                        </a:ext>
                      </a:extLst>
                    </a:blip>
                    <a:srcRect t="6050" b="60848"/>
                    <a:stretch/>
                  </pic:blipFill>
                  <pic:spPr bwMode="auto">
                    <a:xfrm>
                      <a:off x="0" y="0"/>
                      <a:ext cx="5417263" cy="3125893"/>
                    </a:xfrm>
                    <a:prstGeom prst="rect">
                      <a:avLst/>
                    </a:prstGeom>
                    <a:ln>
                      <a:noFill/>
                    </a:ln>
                    <a:extLst>
                      <a:ext uri="{53640926-AAD7-44D8-BBD7-CCE9431645EC}">
                        <a14:shadowObscured xmlns:a14="http://schemas.microsoft.com/office/drawing/2010/main"/>
                      </a:ext>
                    </a:extLst>
                  </pic:spPr>
                </pic:pic>
              </a:graphicData>
            </a:graphic>
          </wp:inline>
        </w:drawing>
      </w:r>
    </w:p>
    <w:p w:rsidR="0081785D" w:rsidRPr="005D5443" w:rsidRDefault="004023BE" w:rsidP="000C2B7F">
      <w:pPr>
        <w:pStyle w:val="Normalaftertitle"/>
        <w:rPr>
          <w:lang w:val="ru-RU" w:eastAsia="ja-JP"/>
        </w:rPr>
      </w:pPr>
      <w:r w:rsidRPr="005D5443">
        <w:rPr>
          <w:lang w:val="ru-RU" w:eastAsia="ja-JP"/>
        </w:rPr>
        <w:t xml:space="preserve">Размер антенны и стоимость системы MPT зависят от предполагаемой дальности MPT. В Японии компания NTT Corp. и Киотский университет предложили систему MPT на короткие расстояния между двумя пунктами, называемую MPT для фиксированного беспроводного доступа (FWA). </w:t>
      </w:r>
      <w:r w:rsidRPr="005D5443">
        <w:rPr>
          <w:lang w:val="ru-RU"/>
        </w:rPr>
        <w:t>Схема предлагаемой системы показана на рисунке 2.7.6</w:t>
      </w:r>
      <w:r w:rsidR="00BA0C38" w:rsidRPr="005D5443">
        <w:rPr>
          <w:lang w:val="ru-RU"/>
        </w:rPr>
        <w:t xml:space="preserve"> </w:t>
      </w:r>
      <w:r w:rsidRPr="005D5443">
        <w:rPr>
          <w:lang w:val="ru-RU"/>
        </w:rPr>
        <w:t>[HAT</w:t>
      </w:r>
      <w:r w:rsidR="00BA0C38" w:rsidRPr="005D5443">
        <w:rPr>
          <w:lang w:val="ru-RU"/>
        </w:rPr>
        <w:t> </w:t>
      </w:r>
      <w:r w:rsidRPr="005D5443">
        <w:rPr>
          <w:lang w:val="ru-RU"/>
        </w:rPr>
        <w:t xml:space="preserve">12]. Наружное устройство подключено к Интернету с помощью FWA или оптоволокна. Внутреннее и наружное устройства обмениваются друг с другом данными беспроводным способом. Внутреннее устройство передает энергию наружному с помощью микроволновой связи. Наружное устройство может работать без батареи. </w:t>
      </w:r>
      <w:r w:rsidRPr="005D5443">
        <w:rPr>
          <w:lang w:val="ru-RU" w:eastAsia="ja-JP"/>
        </w:rPr>
        <w:t>Для</w:t>
      </w:r>
      <w:r w:rsidR="00AC2250" w:rsidRPr="005D5443">
        <w:rPr>
          <w:lang w:val="ru-RU" w:eastAsia="ja-JP"/>
        </w:rPr>
        <w:t> </w:t>
      </w:r>
      <w:r w:rsidRPr="005D5443">
        <w:rPr>
          <w:lang w:val="ru-RU" w:eastAsia="ja-JP"/>
        </w:rPr>
        <w:t>уменьшения размера системы предпочтительно, чтобы и информация, и мощность переносились одной и той же СВЧ</w:t>
      </w:r>
      <w:r w:rsidR="00BA0C38" w:rsidRPr="005D5443">
        <w:rPr>
          <w:lang w:val="ru-RU" w:eastAsia="ja-JP"/>
        </w:rPr>
        <w:noBreakHyphen/>
      </w:r>
      <w:r w:rsidRPr="005D5443">
        <w:rPr>
          <w:lang w:val="ru-RU" w:eastAsia="ja-JP"/>
        </w:rPr>
        <w:t>несущей. Сначала была выбрана частота 24 ГГц и разработана ректенна MMIC с</w:t>
      </w:r>
      <w:r w:rsidR="00AC2250" w:rsidRPr="005D5443">
        <w:rPr>
          <w:lang w:val="ru-RU" w:eastAsia="ja-JP"/>
        </w:rPr>
        <w:t> </w:t>
      </w:r>
      <w:r w:rsidRPr="005D5443">
        <w:rPr>
          <w:lang w:val="ru-RU" w:eastAsia="ja-JP"/>
        </w:rPr>
        <w:t>фильтром выходного усилителя мощности класса F, как показано на рисунке 4.5.18 [HAT 13].</w:t>
      </w:r>
    </w:p>
    <w:p w:rsidR="0081785D" w:rsidRPr="005D5443" w:rsidRDefault="004023BE" w:rsidP="0081785D">
      <w:pPr>
        <w:pStyle w:val="FigureNo"/>
        <w:rPr>
          <w:lang w:val="ru-RU"/>
        </w:rPr>
      </w:pPr>
      <w:r w:rsidRPr="005D5443">
        <w:rPr>
          <w:rFonts w:eastAsiaTheme="minorEastAsia"/>
          <w:lang w:val="ru-RU"/>
        </w:rPr>
        <w:t>рисунок</w:t>
      </w:r>
      <w:r w:rsidR="0081785D" w:rsidRPr="005D5443">
        <w:rPr>
          <w:rFonts w:eastAsiaTheme="minorEastAsia"/>
          <w:lang w:val="ru-RU"/>
        </w:rPr>
        <w:t xml:space="preserve"> 2.</w:t>
      </w:r>
      <w:r w:rsidR="0081785D" w:rsidRPr="005D5443">
        <w:rPr>
          <w:lang w:val="ru-RU"/>
        </w:rPr>
        <w:t>7</w:t>
      </w:r>
      <w:r w:rsidR="0081785D" w:rsidRPr="005D5443">
        <w:rPr>
          <w:rFonts w:eastAsiaTheme="minorEastAsia"/>
          <w:lang w:val="ru-RU"/>
        </w:rPr>
        <w:t>.</w:t>
      </w:r>
      <w:r w:rsidR="0081785D" w:rsidRPr="005D5443">
        <w:rPr>
          <w:lang w:val="ru-RU"/>
        </w:rPr>
        <w:t>6</w:t>
      </w:r>
    </w:p>
    <w:p w:rsidR="0081785D" w:rsidRPr="005D5443" w:rsidRDefault="00D37E79" w:rsidP="0081785D">
      <w:pPr>
        <w:pStyle w:val="Figuretitle"/>
        <w:rPr>
          <w:lang w:val="ru-RU"/>
        </w:rPr>
      </w:pPr>
      <w:r w:rsidRPr="005D5443">
        <w:rPr>
          <w:lang w:val="ru-RU"/>
        </w:rPr>
        <w:t>Концепция системы FWA с микроволновым управлением [HAT 12]</w:t>
      </w:r>
    </w:p>
    <w:p w:rsidR="0081785D" w:rsidRPr="005D5443" w:rsidRDefault="00D37E79" w:rsidP="0081785D">
      <w:pPr>
        <w:jc w:val="center"/>
        <w:rPr>
          <w:lang w:val="ru-RU" w:eastAsia="ja-JP"/>
        </w:rPr>
      </w:pPr>
      <w:r w:rsidRPr="005D5443">
        <w:rPr>
          <w:noProof/>
          <w:lang w:val="en-GB" w:eastAsia="zh-CN"/>
        </w:rPr>
        <w:drawing>
          <wp:inline distT="0" distB="0" distL="0" distR="0">
            <wp:extent cx="4719496" cy="2333625"/>
            <wp:effectExtent l="0" t="0" r="508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jpg"/>
                    <pic:cNvPicPr/>
                  </pic:nvPicPr>
                  <pic:blipFill rotWithShape="1">
                    <a:blip r:embed="rId52" cstate="print">
                      <a:extLst>
                        <a:ext uri="{28A0092B-C50C-407E-A947-70E740481C1C}">
                          <a14:useLocalDpi xmlns:a14="http://schemas.microsoft.com/office/drawing/2010/main" val="0"/>
                        </a:ext>
                      </a:extLst>
                    </a:blip>
                    <a:srcRect l="5488" t="6772" r="8232" b="74173"/>
                    <a:stretch/>
                  </pic:blipFill>
                  <pic:spPr bwMode="auto">
                    <a:xfrm>
                      <a:off x="0" y="0"/>
                      <a:ext cx="4725486" cy="2336587"/>
                    </a:xfrm>
                    <a:prstGeom prst="rect">
                      <a:avLst/>
                    </a:prstGeom>
                    <a:ln>
                      <a:noFill/>
                    </a:ln>
                    <a:extLst>
                      <a:ext uri="{53640926-AAD7-44D8-BBD7-CCE9431645EC}">
                        <a14:shadowObscured xmlns:a14="http://schemas.microsoft.com/office/drawing/2010/main"/>
                      </a:ext>
                    </a:extLst>
                  </pic:spPr>
                </pic:pic>
              </a:graphicData>
            </a:graphic>
          </wp:inline>
        </w:drawing>
      </w:r>
    </w:p>
    <w:p w:rsidR="0081785D" w:rsidRPr="005D5443" w:rsidRDefault="007D0EC9" w:rsidP="00C4646D">
      <w:pPr>
        <w:keepLines/>
        <w:rPr>
          <w:szCs w:val="22"/>
          <w:lang w:val="ru-RU" w:eastAsia="ja-JP"/>
        </w:rPr>
      </w:pPr>
      <w:r w:rsidRPr="005D5443">
        <w:rPr>
          <w:szCs w:val="22"/>
          <w:lang w:val="ru-RU" w:eastAsia="ja-JP"/>
        </w:rPr>
        <w:lastRenderedPageBreak/>
        <w:t>В 2015 году Киотский университет и группа MHI разработали систему микроволновой беспроводной зарядки для небольшого электрокара с рабочей частотой 2,45 ГГц и мощностью 100 Вт (рисунок 2.7.7). Это пример WPT на короткое расстояние между двумя пунктами. В 2016 году в</w:t>
      </w:r>
      <w:r w:rsidR="00AC2250" w:rsidRPr="005D5443">
        <w:rPr>
          <w:szCs w:val="22"/>
          <w:lang w:val="ru-RU" w:eastAsia="ja-JP"/>
        </w:rPr>
        <w:t> </w:t>
      </w:r>
      <w:r w:rsidRPr="005D5443">
        <w:rPr>
          <w:szCs w:val="22"/>
          <w:lang w:val="ru-RU" w:eastAsia="ja-JP"/>
        </w:rPr>
        <w:t>Киотском университете ведется исследование системы WPT для повседневного использования.</w:t>
      </w:r>
    </w:p>
    <w:p w:rsidR="0081785D" w:rsidRPr="005D5443" w:rsidRDefault="00FC76CF" w:rsidP="000C2B7F">
      <w:pPr>
        <w:pStyle w:val="FigureNo"/>
        <w:rPr>
          <w:lang w:val="ru-RU"/>
        </w:rPr>
      </w:pPr>
      <w:r w:rsidRPr="005D5443">
        <w:rPr>
          <w:rFonts w:eastAsiaTheme="minorEastAsia"/>
          <w:lang w:val="ru-RU"/>
        </w:rPr>
        <w:t>РИСУНОК</w:t>
      </w:r>
      <w:r w:rsidR="0081785D" w:rsidRPr="005D5443">
        <w:rPr>
          <w:rFonts w:eastAsiaTheme="minorEastAsia"/>
          <w:lang w:val="ru-RU"/>
        </w:rPr>
        <w:t xml:space="preserve"> 2.</w:t>
      </w:r>
      <w:r w:rsidR="0081785D" w:rsidRPr="005D5443">
        <w:rPr>
          <w:lang w:val="ru-RU"/>
        </w:rPr>
        <w:t>7</w:t>
      </w:r>
      <w:r w:rsidR="0081785D" w:rsidRPr="005D5443">
        <w:rPr>
          <w:rFonts w:eastAsiaTheme="minorEastAsia"/>
          <w:lang w:val="ru-RU"/>
        </w:rPr>
        <w:t>.</w:t>
      </w:r>
      <w:r w:rsidR="0081785D" w:rsidRPr="005D5443">
        <w:rPr>
          <w:lang w:val="ru-RU"/>
        </w:rPr>
        <w:t>7</w:t>
      </w:r>
    </w:p>
    <w:p w:rsidR="0081785D" w:rsidRPr="005D5443" w:rsidRDefault="00FC76CF" w:rsidP="000C2B7F">
      <w:pPr>
        <w:pStyle w:val="Figuretitle"/>
        <w:rPr>
          <w:lang w:val="ru-RU"/>
        </w:rPr>
      </w:pPr>
      <w:r w:rsidRPr="005D5443">
        <w:rPr>
          <w:lang w:val="ru-RU"/>
        </w:rPr>
        <w:t>Система беспроводной подзарядки для небольшого электрокара</w:t>
      </w:r>
    </w:p>
    <w:p w:rsidR="0081785D" w:rsidRPr="005D5443" w:rsidRDefault="0081785D" w:rsidP="0081785D">
      <w:pPr>
        <w:pStyle w:val="Figure"/>
        <w:rPr>
          <w:lang w:val="ru-RU" w:eastAsia="ja-JP"/>
        </w:rPr>
      </w:pPr>
      <w:r w:rsidRPr="005D5443">
        <w:rPr>
          <w:noProof/>
          <w:lang w:val="en-GB" w:eastAsia="zh-CN"/>
        </w:rPr>
        <w:drawing>
          <wp:inline distT="0" distB="0" distL="0" distR="0" wp14:anchorId="7257A695" wp14:editId="279E86D6">
            <wp:extent cx="4055673" cy="2914650"/>
            <wp:effectExtent l="0" t="0" r="254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66313" cy="2922296"/>
                    </a:xfrm>
                    <a:prstGeom prst="rect">
                      <a:avLst/>
                    </a:prstGeom>
                    <a:noFill/>
                    <a:ln>
                      <a:noFill/>
                    </a:ln>
                  </pic:spPr>
                </pic:pic>
              </a:graphicData>
            </a:graphic>
          </wp:inline>
        </w:drawing>
      </w:r>
    </w:p>
    <w:p w:rsidR="0081785D" w:rsidRPr="005D5443" w:rsidRDefault="0081785D" w:rsidP="00925095">
      <w:pPr>
        <w:pStyle w:val="Reftext"/>
        <w:keepNext/>
        <w:keepLines/>
        <w:spacing w:before="360"/>
        <w:ind w:left="1134" w:hanging="1134"/>
        <w:rPr>
          <w:sz w:val="20"/>
          <w:lang w:val="ru-RU"/>
        </w:rPr>
      </w:pPr>
      <w:r w:rsidRPr="005D5443">
        <w:rPr>
          <w:sz w:val="20"/>
          <w:lang w:val="ru-RU"/>
        </w:rPr>
        <w:t xml:space="preserve">[BRO 84] </w:t>
      </w:r>
      <w:r w:rsidRPr="005D5443">
        <w:rPr>
          <w:sz w:val="20"/>
          <w:lang w:val="ru-RU"/>
        </w:rPr>
        <w:tab/>
        <w:t xml:space="preserve">Brown, W.C., </w:t>
      </w:r>
      <w:r w:rsidR="00DE61C8" w:rsidRPr="005D5443">
        <w:rPr>
          <w:sz w:val="20"/>
          <w:lang w:val="ru-RU"/>
        </w:rPr>
        <w:t>"</w:t>
      </w:r>
      <w:r w:rsidRPr="005D5443">
        <w:rPr>
          <w:sz w:val="20"/>
          <w:lang w:val="ru-RU"/>
        </w:rPr>
        <w:t>The History of Power Transmission by Radio Waves</w:t>
      </w:r>
      <w:r w:rsidR="00DE61C8" w:rsidRPr="005D5443">
        <w:rPr>
          <w:sz w:val="20"/>
          <w:lang w:val="ru-RU"/>
        </w:rPr>
        <w:t>"</w:t>
      </w:r>
      <w:r w:rsidRPr="005D5443">
        <w:rPr>
          <w:sz w:val="20"/>
          <w:lang w:val="ru-RU"/>
        </w:rPr>
        <w:t xml:space="preserve">, </w:t>
      </w:r>
      <w:r w:rsidRPr="005D5443">
        <w:rPr>
          <w:i/>
          <w:sz w:val="20"/>
          <w:lang w:val="ru-RU"/>
        </w:rPr>
        <w:t>IEEE Trans. MTT</w:t>
      </w:r>
      <w:r w:rsidRPr="00BA2F34">
        <w:rPr>
          <w:iCs/>
          <w:sz w:val="20"/>
          <w:lang w:val="ru-RU"/>
        </w:rPr>
        <w:t>,</w:t>
      </w:r>
      <w:r w:rsidRPr="005D5443">
        <w:rPr>
          <w:i/>
          <w:sz w:val="20"/>
          <w:lang w:val="ru-RU"/>
        </w:rPr>
        <w:t xml:space="preserve"> </w:t>
      </w:r>
      <w:r w:rsidRPr="005D5443">
        <w:rPr>
          <w:sz w:val="20"/>
          <w:lang w:val="ru-RU"/>
        </w:rPr>
        <w:t>Vol. 32, No. 9, pp. 1230-1242, 1984.</w:t>
      </w:r>
    </w:p>
    <w:p w:rsidR="0081785D" w:rsidRPr="005D5443" w:rsidRDefault="0081785D" w:rsidP="002E6313">
      <w:pPr>
        <w:pStyle w:val="Reftext"/>
        <w:ind w:left="1134" w:hanging="1134"/>
        <w:rPr>
          <w:sz w:val="20"/>
          <w:lang w:val="ru-RU"/>
        </w:rPr>
      </w:pPr>
      <w:r w:rsidRPr="005D5443">
        <w:rPr>
          <w:sz w:val="20"/>
          <w:lang w:val="ru-RU"/>
        </w:rPr>
        <w:t xml:space="preserve">[SHI 98] </w:t>
      </w:r>
      <w:r w:rsidRPr="005D5443">
        <w:rPr>
          <w:sz w:val="20"/>
          <w:lang w:val="ru-RU"/>
        </w:rPr>
        <w:tab/>
      </w:r>
      <w:r w:rsidR="00537C82" w:rsidRPr="005D5443">
        <w:rPr>
          <w:sz w:val="20"/>
          <w:lang w:val="ru-RU"/>
        </w:rPr>
        <w:tab/>
      </w:r>
      <w:r w:rsidRPr="005D5443">
        <w:rPr>
          <w:color w:val="000000"/>
          <w:sz w:val="20"/>
          <w:lang w:val="ru-RU"/>
        </w:rPr>
        <w:t xml:space="preserve">Shinohara N. and H. Matsumoto, </w:t>
      </w:r>
      <w:r w:rsidR="00DE61C8" w:rsidRPr="005D5443">
        <w:rPr>
          <w:color w:val="000000"/>
          <w:sz w:val="20"/>
          <w:lang w:val="ru-RU"/>
        </w:rPr>
        <w:t>"</w:t>
      </w:r>
      <w:r w:rsidRPr="005D5443">
        <w:rPr>
          <w:color w:val="000000"/>
          <w:sz w:val="20"/>
          <w:lang w:val="ru-RU"/>
        </w:rPr>
        <w:t>Dependence of dc Output of a Rectenna Array on the Method of Interconnection of Its Array Element</w:t>
      </w:r>
      <w:r w:rsidR="00DE61C8" w:rsidRPr="005D5443">
        <w:rPr>
          <w:color w:val="000000"/>
          <w:sz w:val="20"/>
          <w:lang w:val="ru-RU"/>
        </w:rPr>
        <w:t>"</w:t>
      </w:r>
      <w:r w:rsidRPr="005D5443">
        <w:rPr>
          <w:color w:val="000000"/>
          <w:sz w:val="20"/>
          <w:lang w:val="ru-RU"/>
        </w:rPr>
        <w:t xml:space="preserve">, </w:t>
      </w:r>
      <w:r w:rsidRPr="005D5443">
        <w:rPr>
          <w:i/>
          <w:color w:val="000000"/>
          <w:sz w:val="20"/>
          <w:lang w:val="ru-RU"/>
        </w:rPr>
        <w:t>Electrical Engineering in Japan</w:t>
      </w:r>
      <w:r w:rsidRPr="00BA2F34">
        <w:rPr>
          <w:iCs/>
          <w:color w:val="000000"/>
          <w:sz w:val="20"/>
          <w:lang w:val="ru-RU"/>
        </w:rPr>
        <w:t>,</w:t>
      </w:r>
      <w:r w:rsidRPr="005D5443">
        <w:rPr>
          <w:color w:val="000000"/>
          <w:sz w:val="20"/>
          <w:lang w:val="ru-RU"/>
        </w:rPr>
        <w:t xml:space="preserve"> Vol. 125, No. 1, pp. 9</w:t>
      </w:r>
      <w:r w:rsidR="002E6313" w:rsidRPr="005D5443">
        <w:rPr>
          <w:color w:val="000000"/>
          <w:sz w:val="20"/>
          <w:lang w:val="ru-RU"/>
        </w:rPr>
        <w:noBreakHyphen/>
      </w:r>
      <w:r w:rsidRPr="005D5443">
        <w:rPr>
          <w:color w:val="000000"/>
          <w:sz w:val="20"/>
          <w:lang w:val="ru-RU"/>
        </w:rPr>
        <w:t>17, 1998.</w:t>
      </w:r>
    </w:p>
    <w:p w:rsidR="0081785D" w:rsidRPr="005D5443" w:rsidRDefault="0081785D" w:rsidP="00925095">
      <w:pPr>
        <w:pStyle w:val="Reftext"/>
        <w:ind w:left="1134" w:hanging="1134"/>
        <w:rPr>
          <w:color w:val="000000"/>
          <w:sz w:val="20"/>
          <w:lang w:val="ru-RU"/>
        </w:rPr>
      </w:pPr>
      <w:r w:rsidRPr="005D5443">
        <w:rPr>
          <w:sz w:val="20"/>
          <w:lang w:val="ru-RU"/>
        </w:rPr>
        <w:t xml:space="preserve">[CEL 97] </w:t>
      </w:r>
      <w:r w:rsidRPr="005D5443">
        <w:rPr>
          <w:sz w:val="20"/>
          <w:lang w:val="ru-RU"/>
        </w:rPr>
        <w:tab/>
      </w:r>
      <w:r w:rsidRPr="005D5443">
        <w:rPr>
          <w:color w:val="000000"/>
          <w:sz w:val="20"/>
          <w:lang w:val="ru-RU"/>
        </w:rPr>
        <w:t xml:space="preserve">Celeste, A., J-D. L.S. Luk, J.P. Chabriat, and G. Pignolet, </w:t>
      </w:r>
      <w:r w:rsidR="00DE61C8" w:rsidRPr="005D5443">
        <w:rPr>
          <w:color w:val="000000"/>
          <w:sz w:val="20"/>
          <w:lang w:val="ru-RU"/>
        </w:rPr>
        <w:t>"</w:t>
      </w:r>
      <w:r w:rsidRPr="005D5443">
        <w:rPr>
          <w:color w:val="000000"/>
          <w:sz w:val="20"/>
          <w:lang w:val="ru-RU"/>
        </w:rPr>
        <w:t>The Grand-Bassin Case Study: Technical Aspects</w:t>
      </w:r>
      <w:r w:rsidR="00DE61C8" w:rsidRPr="005D5443">
        <w:rPr>
          <w:color w:val="000000"/>
          <w:sz w:val="20"/>
          <w:lang w:val="ru-RU"/>
        </w:rPr>
        <w:t>"</w:t>
      </w:r>
      <w:r w:rsidRPr="005D5443">
        <w:rPr>
          <w:color w:val="000000"/>
          <w:sz w:val="20"/>
          <w:lang w:val="ru-RU"/>
        </w:rPr>
        <w:t xml:space="preserve">, </w:t>
      </w:r>
      <w:r w:rsidRPr="005D5443">
        <w:rPr>
          <w:i/>
          <w:color w:val="000000"/>
          <w:sz w:val="20"/>
          <w:lang w:val="ru-RU"/>
        </w:rPr>
        <w:t>Proc. of SPS’97,</w:t>
      </w:r>
      <w:r w:rsidRPr="005D5443">
        <w:rPr>
          <w:color w:val="000000"/>
          <w:sz w:val="20"/>
          <w:lang w:val="ru-RU"/>
        </w:rPr>
        <w:t xml:space="preserve"> pp. 255-258, 1997.</w:t>
      </w:r>
    </w:p>
    <w:p w:rsidR="0081785D" w:rsidRPr="005D5443" w:rsidRDefault="0081785D" w:rsidP="00925095">
      <w:pPr>
        <w:pStyle w:val="Reftext"/>
        <w:ind w:left="1134" w:hanging="1134"/>
        <w:rPr>
          <w:sz w:val="20"/>
          <w:lang w:val="ru-RU" w:eastAsia="ja-JP"/>
        </w:rPr>
      </w:pPr>
      <w:r w:rsidRPr="005D5443">
        <w:rPr>
          <w:sz w:val="20"/>
          <w:lang w:val="ru-RU" w:eastAsia="ja-JP"/>
        </w:rPr>
        <w:t xml:space="preserve">[HAT 12] </w:t>
      </w:r>
      <w:r w:rsidRPr="005D5443">
        <w:rPr>
          <w:sz w:val="20"/>
          <w:lang w:val="ru-RU" w:eastAsia="ja-JP"/>
        </w:rPr>
        <w:tab/>
        <w:t xml:space="preserve">Hatano, K., </w:t>
      </w:r>
      <w:r w:rsidRPr="005D5443">
        <w:rPr>
          <w:sz w:val="20"/>
          <w:lang w:val="ru-RU"/>
        </w:rPr>
        <w:t>N</w:t>
      </w:r>
      <w:r w:rsidRPr="005D5443">
        <w:rPr>
          <w:sz w:val="20"/>
          <w:lang w:val="ru-RU" w:eastAsia="ja-JP"/>
        </w:rPr>
        <w:t>.</w:t>
      </w:r>
      <w:r w:rsidRPr="005D5443">
        <w:rPr>
          <w:sz w:val="20"/>
          <w:lang w:val="ru-RU"/>
        </w:rPr>
        <w:t xml:space="preserve"> Shinohara, T</w:t>
      </w:r>
      <w:r w:rsidRPr="005D5443">
        <w:rPr>
          <w:sz w:val="20"/>
          <w:lang w:val="ru-RU" w:eastAsia="ja-JP"/>
        </w:rPr>
        <w:t>.</w:t>
      </w:r>
      <w:r w:rsidRPr="005D5443">
        <w:rPr>
          <w:sz w:val="20"/>
          <w:lang w:val="ru-RU"/>
        </w:rPr>
        <w:t xml:space="preserve"> Mitani, T</w:t>
      </w:r>
      <w:r w:rsidRPr="005D5443">
        <w:rPr>
          <w:sz w:val="20"/>
          <w:lang w:val="ru-RU" w:eastAsia="ja-JP"/>
        </w:rPr>
        <w:t>.</w:t>
      </w:r>
      <w:r w:rsidRPr="005D5443">
        <w:rPr>
          <w:sz w:val="20"/>
          <w:lang w:val="ru-RU"/>
        </w:rPr>
        <w:t xml:space="preserve"> Seki, and M</w:t>
      </w:r>
      <w:r w:rsidRPr="005D5443">
        <w:rPr>
          <w:sz w:val="20"/>
          <w:lang w:val="ru-RU" w:eastAsia="ja-JP"/>
        </w:rPr>
        <w:t>.</w:t>
      </w:r>
      <w:r w:rsidRPr="005D5443">
        <w:rPr>
          <w:sz w:val="20"/>
          <w:lang w:val="ru-RU"/>
        </w:rPr>
        <w:t xml:space="preserve"> Kawashima, </w:t>
      </w:r>
      <w:r w:rsidR="00DE61C8" w:rsidRPr="005D5443">
        <w:rPr>
          <w:sz w:val="20"/>
          <w:lang w:val="ru-RU"/>
        </w:rPr>
        <w:t>"</w:t>
      </w:r>
      <w:r w:rsidRPr="005D5443">
        <w:rPr>
          <w:sz w:val="20"/>
          <w:lang w:val="ru-RU"/>
        </w:rPr>
        <w:t>Development of Improved 24GHz-Band Class-F Load Rectennas</w:t>
      </w:r>
      <w:r w:rsidR="00DE61C8" w:rsidRPr="005D5443">
        <w:rPr>
          <w:sz w:val="20"/>
          <w:lang w:val="ru-RU"/>
        </w:rPr>
        <w:t>"</w:t>
      </w:r>
      <w:r w:rsidRPr="005D5443">
        <w:rPr>
          <w:sz w:val="20"/>
          <w:lang w:val="ru-RU"/>
        </w:rPr>
        <w:t xml:space="preserve">, </w:t>
      </w:r>
      <w:r w:rsidRPr="005D5443">
        <w:rPr>
          <w:i/>
          <w:sz w:val="20"/>
          <w:lang w:val="ru-RU" w:eastAsia="ja-JP"/>
        </w:rPr>
        <w:t xml:space="preserve">Proc. of </w:t>
      </w:r>
      <w:r w:rsidRPr="005D5443">
        <w:rPr>
          <w:i/>
          <w:sz w:val="20"/>
          <w:lang w:val="ru-RU"/>
        </w:rPr>
        <w:t>2012 IEEE MTT-S International Microwave Workshop Series on Innovative Wireless Power Transmission: Technologies, Systems, and Applications (IMWS-IWPT2012)</w:t>
      </w:r>
      <w:r w:rsidRPr="00BA2F34">
        <w:rPr>
          <w:iCs/>
          <w:sz w:val="20"/>
          <w:lang w:val="ru-RU"/>
        </w:rPr>
        <w:t>,</w:t>
      </w:r>
      <w:r w:rsidRPr="005D5443">
        <w:rPr>
          <w:i/>
          <w:sz w:val="20"/>
          <w:lang w:val="ru-RU"/>
        </w:rPr>
        <w:t xml:space="preserve"> </w:t>
      </w:r>
      <w:r w:rsidRPr="005D5443">
        <w:rPr>
          <w:sz w:val="20"/>
          <w:lang w:val="ru-RU"/>
        </w:rPr>
        <w:t>pp. 163-166</w:t>
      </w:r>
      <w:r w:rsidRPr="005D5443">
        <w:rPr>
          <w:sz w:val="20"/>
          <w:lang w:val="ru-RU" w:eastAsia="ja-JP"/>
        </w:rPr>
        <w:t>, 2012.</w:t>
      </w:r>
    </w:p>
    <w:p w:rsidR="0081785D" w:rsidRPr="005D5443" w:rsidRDefault="0081785D" w:rsidP="00925095">
      <w:pPr>
        <w:pStyle w:val="Reftext"/>
        <w:ind w:left="1134" w:hanging="1134"/>
        <w:rPr>
          <w:sz w:val="20"/>
          <w:lang w:val="ru-RU" w:eastAsia="ja-JP"/>
        </w:rPr>
      </w:pPr>
      <w:r w:rsidRPr="005D5443">
        <w:rPr>
          <w:sz w:val="20"/>
          <w:lang w:val="ru-RU" w:eastAsia="ja-JP"/>
        </w:rPr>
        <w:t xml:space="preserve">[HAT 13] </w:t>
      </w:r>
      <w:r w:rsidRPr="005D5443">
        <w:rPr>
          <w:sz w:val="20"/>
          <w:lang w:val="ru-RU" w:eastAsia="ja-JP"/>
        </w:rPr>
        <w:tab/>
        <w:t xml:space="preserve">Hatano, K., </w:t>
      </w:r>
      <w:r w:rsidRPr="005D5443">
        <w:rPr>
          <w:bCs/>
          <w:sz w:val="20"/>
          <w:lang w:val="ru-RU"/>
        </w:rPr>
        <w:t>N</w:t>
      </w:r>
      <w:r w:rsidRPr="005D5443">
        <w:rPr>
          <w:bCs/>
          <w:sz w:val="20"/>
          <w:lang w:val="ru-RU" w:eastAsia="ja-JP"/>
        </w:rPr>
        <w:t>.</w:t>
      </w:r>
      <w:r w:rsidRPr="005D5443">
        <w:rPr>
          <w:bCs/>
          <w:sz w:val="20"/>
          <w:lang w:val="ru-RU"/>
        </w:rPr>
        <w:t xml:space="preserve"> Shinohara</w:t>
      </w:r>
      <w:r w:rsidRPr="005D5443">
        <w:rPr>
          <w:sz w:val="20"/>
          <w:lang w:val="ru-RU"/>
        </w:rPr>
        <w:t>, T</w:t>
      </w:r>
      <w:r w:rsidRPr="005D5443">
        <w:rPr>
          <w:sz w:val="20"/>
          <w:lang w:val="ru-RU" w:eastAsia="ja-JP"/>
        </w:rPr>
        <w:t>.</w:t>
      </w:r>
      <w:r w:rsidRPr="005D5443">
        <w:rPr>
          <w:sz w:val="20"/>
          <w:lang w:val="ru-RU"/>
        </w:rPr>
        <w:t xml:space="preserve"> Seki, and M</w:t>
      </w:r>
      <w:r w:rsidRPr="005D5443">
        <w:rPr>
          <w:sz w:val="20"/>
          <w:lang w:val="ru-RU" w:eastAsia="ja-JP"/>
        </w:rPr>
        <w:t>.</w:t>
      </w:r>
      <w:r w:rsidRPr="005D5443">
        <w:rPr>
          <w:sz w:val="20"/>
          <w:lang w:val="ru-RU"/>
        </w:rPr>
        <w:t xml:space="preserve"> Kawashima, </w:t>
      </w:r>
      <w:r w:rsidR="00DE61C8" w:rsidRPr="005D5443">
        <w:rPr>
          <w:sz w:val="20"/>
          <w:lang w:val="ru-RU"/>
        </w:rPr>
        <w:t>"</w:t>
      </w:r>
      <w:r w:rsidRPr="005D5443">
        <w:rPr>
          <w:sz w:val="20"/>
          <w:lang w:val="ru-RU"/>
        </w:rPr>
        <w:t>Development of MMIC Rectenna at 24 GHz</w:t>
      </w:r>
      <w:r w:rsidR="00DE61C8" w:rsidRPr="005D5443">
        <w:rPr>
          <w:sz w:val="20"/>
          <w:lang w:val="ru-RU"/>
        </w:rPr>
        <w:t>"</w:t>
      </w:r>
      <w:r w:rsidRPr="005D5443">
        <w:rPr>
          <w:sz w:val="20"/>
          <w:lang w:val="ru-RU"/>
        </w:rPr>
        <w:t xml:space="preserve">, </w:t>
      </w:r>
      <w:r w:rsidRPr="005D5443">
        <w:rPr>
          <w:i/>
          <w:sz w:val="20"/>
          <w:lang w:val="ru-RU" w:eastAsia="ja-JP"/>
        </w:rPr>
        <w:t xml:space="preserve">Proc. of </w:t>
      </w:r>
      <w:r w:rsidRPr="005D5443">
        <w:rPr>
          <w:i/>
          <w:sz w:val="20"/>
          <w:lang w:val="ru-RU"/>
        </w:rPr>
        <w:t>2013 IEEE Radio &amp; Wireless Symposium (RWS)</w:t>
      </w:r>
      <w:r w:rsidRPr="00BA2F34">
        <w:rPr>
          <w:iCs/>
          <w:sz w:val="20"/>
          <w:lang w:val="ru-RU"/>
        </w:rPr>
        <w:t>,</w:t>
      </w:r>
      <w:r w:rsidRPr="005D5443">
        <w:rPr>
          <w:i/>
          <w:sz w:val="20"/>
          <w:lang w:val="ru-RU"/>
        </w:rPr>
        <w:t xml:space="preserve"> </w:t>
      </w:r>
      <w:r w:rsidRPr="005D5443">
        <w:rPr>
          <w:sz w:val="20"/>
          <w:lang w:val="ru-RU"/>
        </w:rPr>
        <w:t>pp. 199</w:t>
      </w:r>
      <w:r w:rsidRPr="005D5443">
        <w:rPr>
          <w:sz w:val="20"/>
          <w:lang w:val="ru-RU"/>
        </w:rPr>
        <w:noBreakHyphen/>
        <w:t>201</w:t>
      </w:r>
      <w:r w:rsidRPr="005D5443">
        <w:rPr>
          <w:sz w:val="20"/>
          <w:lang w:val="ru-RU" w:eastAsia="ja-JP"/>
        </w:rPr>
        <w:t>, 2013.</w:t>
      </w:r>
    </w:p>
    <w:p w:rsidR="0081785D" w:rsidRPr="005D5443" w:rsidRDefault="0081785D" w:rsidP="0081785D">
      <w:pPr>
        <w:pStyle w:val="Heading2"/>
        <w:rPr>
          <w:szCs w:val="22"/>
          <w:lang w:val="ru-RU" w:eastAsia="ja-JP"/>
        </w:rPr>
      </w:pPr>
      <w:bookmarkStart w:id="87" w:name="_Toc453840356"/>
      <w:bookmarkStart w:id="88" w:name="_Toc461200710"/>
      <w:bookmarkStart w:id="89" w:name="_Toc461200865"/>
      <w:bookmarkStart w:id="90" w:name="_Toc461200963"/>
      <w:bookmarkStart w:id="91" w:name="_Toc461457406"/>
      <w:bookmarkStart w:id="92" w:name="_Toc500504820"/>
      <w:r w:rsidRPr="005D5443">
        <w:rPr>
          <w:szCs w:val="22"/>
          <w:lang w:val="ru-RU" w:eastAsia="ja-JP"/>
        </w:rPr>
        <w:t>2.8</w:t>
      </w:r>
      <w:r w:rsidRPr="005D5443">
        <w:rPr>
          <w:szCs w:val="22"/>
          <w:lang w:val="ru-RU" w:eastAsia="ja-JP"/>
        </w:rPr>
        <w:tab/>
      </w:r>
      <w:r w:rsidR="00FC76CF" w:rsidRPr="005D5443">
        <w:rPr>
          <w:szCs w:val="22"/>
          <w:lang w:val="ru-RU" w:eastAsia="ja-JP"/>
        </w:rPr>
        <w:t>Беспроводная зарядка электромоби</w:t>
      </w:r>
      <w:r w:rsidR="00BA0C38" w:rsidRPr="005D5443">
        <w:rPr>
          <w:szCs w:val="22"/>
          <w:lang w:val="ru-RU" w:eastAsia="ja-JP"/>
        </w:rPr>
        <w:t>л</w:t>
      </w:r>
      <w:r w:rsidR="00FC76CF" w:rsidRPr="005D5443">
        <w:rPr>
          <w:szCs w:val="22"/>
          <w:lang w:val="ru-RU" w:eastAsia="ja-JP"/>
        </w:rPr>
        <w:t>ей</w:t>
      </w:r>
      <w:r w:rsidRPr="005D5443">
        <w:rPr>
          <w:szCs w:val="22"/>
          <w:lang w:val="ru-RU" w:eastAsia="ja-JP"/>
        </w:rPr>
        <w:t xml:space="preserve"> (App ID: c3)</w:t>
      </w:r>
      <w:bookmarkEnd w:id="87"/>
      <w:bookmarkEnd w:id="88"/>
      <w:bookmarkEnd w:id="89"/>
      <w:bookmarkEnd w:id="90"/>
      <w:bookmarkEnd w:id="91"/>
      <w:bookmarkEnd w:id="92"/>
    </w:p>
    <w:p w:rsidR="0081785D" w:rsidRPr="005D5443" w:rsidRDefault="001950C8" w:rsidP="003F309F">
      <w:pPr>
        <w:rPr>
          <w:szCs w:val="22"/>
          <w:lang w:val="ru-RU" w:eastAsia="ja-JP"/>
        </w:rPr>
      </w:pPr>
      <w:r w:rsidRPr="005D5443">
        <w:rPr>
          <w:szCs w:val="22"/>
          <w:lang w:val="ru-RU" w:eastAsia="ja-JP"/>
        </w:rPr>
        <w:t xml:space="preserve">Высокоэффективную MPT можно применять не только через </w:t>
      </w:r>
      <w:r w:rsidR="00FA67A4" w:rsidRPr="005D5443">
        <w:rPr>
          <w:szCs w:val="22"/>
          <w:lang w:val="ru-RU" w:eastAsia="ja-JP"/>
        </w:rPr>
        <w:t>закрытые</w:t>
      </w:r>
      <w:r w:rsidRPr="005D5443">
        <w:rPr>
          <w:szCs w:val="22"/>
          <w:lang w:val="ru-RU" w:eastAsia="ja-JP"/>
        </w:rPr>
        <w:t xml:space="preserve"> волноводы, но и на коротких расстояниях с антеннами меньшего размера. Фотографии </w:t>
      </w:r>
      <w:r w:rsidR="00FA67A4" w:rsidRPr="005D5443">
        <w:rPr>
          <w:szCs w:val="22"/>
          <w:lang w:val="ru-RU" w:eastAsia="ja-JP"/>
        </w:rPr>
        <w:t>беспроводной</w:t>
      </w:r>
      <w:r w:rsidRPr="005D5443">
        <w:rPr>
          <w:szCs w:val="22"/>
          <w:lang w:val="ru-RU" w:eastAsia="ja-JP"/>
        </w:rPr>
        <w:t xml:space="preserve"> зарядки электромобиля с</w:t>
      </w:r>
      <w:r w:rsidR="003017C0" w:rsidRPr="005D5443">
        <w:rPr>
          <w:szCs w:val="22"/>
          <w:lang w:val="ru-RU" w:eastAsia="ja-JP"/>
        </w:rPr>
        <w:t> </w:t>
      </w:r>
      <w:r w:rsidRPr="005D5443">
        <w:rPr>
          <w:szCs w:val="22"/>
          <w:lang w:val="ru-RU" w:eastAsia="ja-JP"/>
        </w:rPr>
        <w:t xml:space="preserve">использованием MPT приведены на рисунке 2.8.1. </w:t>
      </w:r>
      <w:r w:rsidR="00FA67A4" w:rsidRPr="005D5443">
        <w:rPr>
          <w:szCs w:val="22"/>
          <w:lang w:val="ru-RU" w:eastAsia="ja-JP"/>
        </w:rPr>
        <w:t xml:space="preserve">Использование </w:t>
      </w:r>
      <w:r w:rsidRPr="005D5443">
        <w:rPr>
          <w:szCs w:val="22"/>
          <w:lang w:val="ru-RU" w:eastAsia="ja-JP"/>
        </w:rPr>
        <w:t>MPT удобн</w:t>
      </w:r>
      <w:r w:rsidR="00FA67A4" w:rsidRPr="005D5443">
        <w:rPr>
          <w:szCs w:val="22"/>
          <w:lang w:val="ru-RU" w:eastAsia="ja-JP"/>
        </w:rPr>
        <w:t>о</w:t>
      </w:r>
      <w:r w:rsidRPr="005D5443">
        <w:rPr>
          <w:szCs w:val="22"/>
          <w:lang w:val="ru-RU" w:eastAsia="ja-JP"/>
        </w:rPr>
        <w:t xml:space="preserve"> для </w:t>
      </w:r>
      <w:r w:rsidR="00FA67A4" w:rsidRPr="005D5443">
        <w:rPr>
          <w:szCs w:val="22"/>
          <w:lang w:val="ru-RU" w:eastAsia="ja-JP"/>
        </w:rPr>
        <w:t>беспроводной</w:t>
      </w:r>
      <w:r w:rsidRPr="005D5443">
        <w:rPr>
          <w:szCs w:val="22"/>
          <w:lang w:val="ru-RU" w:eastAsia="ja-JP"/>
        </w:rPr>
        <w:t xml:space="preserve"> зарядки как припаркованных электромобилей, так и электромобилей, находящихся в движении, </w:t>
      </w:r>
      <w:r w:rsidR="00FA67A4" w:rsidRPr="005D5443">
        <w:rPr>
          <w:szCs w:val="22"/>
          <w:lang w:val="ru-RU" w:eastAsia="ja-JP"/>
        </w:rPr>
        <w:t>поскольку</w:t>
      </w:r>
      <w:r w:rsidRPr="005D5443">
        <w:rPr>
          <w:szCs w:val="22"/>
          <w:lang w:val="ru-RU" w:eastAsia="ja-JP"/>
        </w:rPr>
        <w:t xml:space="preserve"> передающая и приемная антенны не связаны друг с другом. С изменением положения электромобиля не изменяется ни импеданс антенн, ни КПД </w:t>
      </w:r>
      <w:r w:rsidR="00FA67A4" w:rsidRPr="005D5443">
        <w:rPr>
          <w:szCs w:val="22"/>
          <w:lang w:val="ru-RU" w:eastAsia="ja-JP"/>
        </w:rPr>
        <w:t xml:space="preserve">системы </w:t>
      </w:r>
      <w:r w:rsidRPr="005D5443">
        <w:rPr>
          <w:szCs w:val="22"/>
          <w:lang w:val="ru-RU" w:eastAsia="ja-JP"/>
        </w:rPr>
        <w:t xml:space="preserve">MPT. Для MPT в </w:t>
      </w:r>
      <w:r w:rsidR="00FA67A4" w:rsidRPr="005D5443">
        <w:rPr>
          <w:szCs w:val="22"/>
          <w:lang w:val="ru-RU" w:eastAsia="ja-JP"/>
        </w:rPr>
        <w:t>закрытом</w:t>
      </w:r>
      <w:r w:rsidRPr="005D5443">
        <w:rPr>
          <w:szCs w:val="22"/>
          <w:lang w:val="ru-RU" w:eastAsia="ja-JP"/>
        </w:rPr>
        <w:t xml:space="preserve"> волноводе и на коротких расстояниях проблемы безопасности и помех от микроволн</w:t>
      </w:r>
      <w:r w:rsidR="00FA67A4" w:rsidRPr="005D5443">
        <w:rPr>
          <w:szCs w:val="22"/>
          <w:lang w:val="ru-RU" w:eastAsia="ja-JP"/>
        </w:rPr>
        <w:t>овых излучений</w:t>
      </w:r>
      <w:r w:rsidRPr="005D5443">
        <w:rPr>
          <w:szCs w:val="22"/>
          <w:lang w:val="ru-RU" w:eastAsia="ja-JP"/>
        </w:rPr>
        <w:t xml:space="preserve"> стоят не так остро, поскольку диффузия </w:t>
      </w:r>
      <w:r w:rsidR="00FA67A4" w:rsidRPr="005D5443">
        <w:rPr>
          <w:szCs w:val="22"/>
          <w:lang w:val="ru-RU" w:eastAsia="ja-JP"/>
        </w:rPr>
        <w:t>от случайного воздействия микроволн практически не</w:t>
      </w:r>
      <w:r w:rsidR="003017C0" w:rsidRPr="005D5443">
        <w:rPr>
          <w:szCs w:val="22"/>
          <w:lang w:val="ru-RU" w:eastAsia="ja-JP"/>
        </w:rPr>
        <w:t> </w:t>
      </w:r>
      <w:r w:rsidR="00FA67A4" w:rsidRPr="005D5443">
        <w:rPr>
          <w:szCs w:val="22"/>
          <w:lang w:val="ru-RU" w:eastAsia="ja-JP"/>
        </w:rPr>
        <w:t>наблюдается</w:t>
      </w:r>
      <w:r w:rsidRPr="005D5443">
        <w:rPr>
          <w:szCs w:val="22"/>
          <w:lang w:val="ru-RU" w:eastAsia="ja-JP"/>
        </w:rPr>
        <w:t xml:space="preserve">. В системах передачи энергии на короткое расстояние величину передаваемой </w:t>
      </w:r>
      <w:r w:rsidR="00FA67A4" w:rsidRPr="005D5443">
        <w:rPr>
          <w:szCs w:val="22"/>
          <w:lang w:val="ru-RU" w:eastAsia="ja-JP"/>
        </w:rPr>
        <w:t xml:space="preserve">беспроводной </w:t>
      </w:r>
      <w:r w:rsidRPr="005D5443">
        <w:rPr>
          <w:szCs w:val="22"/>
          <w:lang w:val="ru-RU" w:eastAsia="ja-JP"/>
        </w:rPr>
        <w:t>мощности также можно увеличить до киловаттного диапазона, так как люди и</w:t>
      </w:r>
      <w:r w:rsidR="00AC2250" w:rsidRPr="005D5443">
        <w:rPr>
          <w:szCs w:val="22"/>
          <w:lang w:val="ru-RU" w:eastAsia="ja-JP"/>
        </w:rPr>
        <w:t> </w:t>
      </w:r>
      <w:r w:rsidRPr="005D5443">
        <w:rPr>
          <w:szCs w:val="22"/>
          <w:lang w:val="ru-RU" w:eastAsia="ja-JP"/>
        </w:rPr>
        <w:t>животные на участке между передающими и приемными антеннами отсутствуют.</w:t>
      </w:r>
    </w:p>
    <w:p w:rsidR="0081785D" w:rsidRPr="005D5443" w:rsidRDefault="00FA67A4" w:rsidP="0081785D">
      <w:pPr>
        <w:pStyle w:val="FigureNo"/>
        <w:rPr>
          <w:lang w:val="ru-RU"/>
        </w:rPr>
      </w:pPr>
      <w:r w:rsidRPr="005D5443">
        <w:rPr>
          <w:rFonts w:eastAsiaTheme="minorEastAsia"/>
          <w:lang w:val="ru-RU"/>
        </w:rPr>
        <w:lastRenderedPageBreak/>
        <w:t>РИСУНОК</w:t>
      </w:r>
      <w:r w:rsidR="0081785D" w:rsidRPr="005D5443">
        <w:rPr>
          <w:rFonts w:eastAsiaTheme="minorEastAsia"/>
          <w:lang w:val="ru-RU"/>
        </w:rPr>
        <w:t xml:space="preserve"> 2.</w:t>
      </w:r>
      <w:r w:rsidR="0081785D" w:rsidRPr="005D5443">
        <w:rPr>
          <w:lang w:val="ru-RU"/>
        </w:rPr>
        <w:t>8</w:t>
      </w:r>
      <w:r w:rsidR="0081785D" w:rsidRPr="005D5443">
        <w:rPr>
          <w:rFonts w:eastAsiaTheme="minorEastAsia"/>
          <w:lang w:val="ru-RU"/>
        </w:rPr>
        <w:t>.</w:t>
      </w:r>
      <w:r w:rsidR="0081785D" w:rsidRPr="005D5443">
        <w:rPr>
          <w:lang w:val="ru-RU"/>
        </w:rPr>
        <w:t>1</w:t>
      </w:r>
    </w:p>
    <w:p w:rsidR="0081785D" w:rsidRPr="005D5443" w:rsidRDefault="00A7410D" w:rsidP="0081785D">
      <w:pPr>
        <w:pStyle w:val="Figuretitle"/>
        <w:rPr>
          <w:lang w:val="ru-RU"/>
        </w:rPr>
      </w:pPr>
      <w:r w:rsidRPr="005D5443">
        <w:rPr>
          <w:lang w:val="ru-RU"/>
        </w:rPr>
        <w:t xml:space="preserve">Беспроводная зарядка </w:t>
      </w:r>
      <w:r w:rsidR="009D39FE" w:rsidRPr="005D5443">
        <w:rPr>
          <w:lang w:val="ru-RU"/>
        </w:rPr>
        <w:t>(</w:t>
      </w:r>
      <w:r w:rsidRPr="005D5443">
        <w:rPr>
          <w:lang w:val="ru-RU"/>
        </w:rPr>
        <w:t xml:space="preserve">a) припаркованных электромобилей и </w:t>
      </w:r>
      <w:r w:rsidR="009D39FE" w:rsidRPr="005D5443">
        <w:rPr>
          <w:lang w:val="ru-RU"/>
        </w:rPr>
        <w:t>(</w:t>
      </w:r>
      <w:r w:rsidRPr="005D5443">
        <w:rPr>
          <w:lang w:val="ru-RU"/>
        </w:rPr>
        <w:t>b) электромобилей в движении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8"/>
        <w:gridCol w:w="4637"/>
      </w:tblGrid>
      <w:tr w:rsidR="0081785D" w:rsidRPr="005D5443" w:rsidTr="0081785D">
        <w:tc>
          <w:tcPr>
            <w:tcW w:w="4814" w:type="dxa"/>
          </w:tcPr>
          <w:p w:rsidR="0081785D" w:rsidRPr="005D5443" w:rsidRDefault="00F960DD" w:rsidP="0081785D">
            <w:pPr>
              <w:pStyle w:val="Figure"/>
              <w:spacing w:after="0"/>
              <w:rPr>
                <w:lang w:val="ru-RU"/>
              </w:rPr>
            </w:pPr>
            <w:r w:rsidRPr="005D5443">
              <w:rPr>
                <w:noProof/>
                <w:lang w:val="en-GB" w:eastAsia="zh-CN"/>
              </w:rPr>
              <w:drawing>
                <wp:inline distT="0" distB="0" distL="0" distR="0">
                  <wp:extent cx="3272405" cy="1716259"/>
                  <wp:effectExtent l="0" t="0" r="444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jpg"/>
                          <pic:cNvPicPr/>
                        </pic:nvPicPr>
                        <pic:blipFill rotWithShape="1">
                          <a:blip r:embed="rId54" cstate="print">
                            <a:extLst>
                              <a:ext uri="{28A0092B-C50C-407E-A947-70E740481C1C}">
                                <a14:useLocalDpi xmlns:a14="http://schemas.microsoft.com/office/drawing/2010/main" val="0"/>
                              </a:ext>
                            </a:extLst>
                          </a:blip>
                          <a:srcRect t="6197" b="77054"/>
                          <a:stretch/>
                        </pic:blipFill>
                        <pic:spPr bwMode="auto">
                          <a:xfrm>
                            <a:off x="0" y="0"/>
                            <a:ext cx="3270750" cy="1715391"/>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tcPr>
          <w:p w:rsidR="0081785D" w:rsidRPr="005D5443" w:rsidRDefault="00F960DD" w:rsidP="0081785D">
            <w:pPr>
              <w:pStyle w:val="Figure"/>
              <w:spacing w:after="0"/>
              <w:rPr>
                <w:lang w:val="ru-RU"/>
              </w:rPr>
            </w:pPr>
            <w:r w:rsidRPr="005D5443">
              <w:rPr>
                <w:noProof/>
                <w:lang w:val="en-GB" w:eastAsia="zh-CN"/>
              </w:rPr>
              <w:drawing>
                <wp:inline distT="0" distB="0" distL="0" distR="0">
                  <wp:extent cx="2895161" cy="1674056"/>
                  <wp:effectExtent l="0" t="0" r="635"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правый).jpg"/>
                          <pic:cNvPicPr/>
                        </pic:nvPicPr>
                        <pic:blipFill rotWithShape="1">
                          <a:blip r:embed="rId55" cstate="print">
                            <a:extLst>
                              <a:ext uri="{28A0092B-C50C-407E-A947-70E740481C1C}">
                                <a14:useLocalDpi xmlns:a14="http://schemas.microsoft.com/office/drawing/2010/main" val="0"/>
                              </a:ext>
                            </a:extLst>
                          </a:blip>
                          <a:srcRect t="4806" b="76744"/>
                          <a:stretch/>
                        </pic:blipFill>
                        <pic:spPr bwMode="auto">
                          <a:xfrm>
                            <a:off x="0" y="0"/>
                            <a:ext cx="2893695" cy="1673208"/>
                          </a:xfrm>
                          <a:prstGeom prst="rect">
                            <a:avLst/>
                          </a:prstGeom>
                          <a:ln>
                            <a:noFill/>
                          </a:ln>
                          <a:extLst>
                            <a:ext uri="{53640926-AAD7-44D8-BBD7-CCE9431645EC}">
                              <a14:shadowObscured xmlns:a14="http://schemas.microsoft.com/office/drawing/2010/main"/>
                            </a:ext>
                          </a:extLst>
                        </pic:spPr>
                      </pic:pic>
                    </a:graphicData>
                  </a:graphic>
                </wp:inline>
              </w:drawing>
            </w:r>
          </w:p>
        </w:tc>
      </w:tr>
      <w:tr w:rsidR="0081785D" w:rsidRPr="005D5443" w:rsidTr="0081785D">
        <w:tc>
          <w:tcPr>
            <w:tcW w:w="4814" w:type="dxa"/>
          </w:tcPr>
          <w:p w:rsidR="0081785D" w:rsidRPr="005D5443" w:rsidRDefault="0081785D" w:rsidP="00C67CF2">
            <w:pPr>
              <w:pStyle w:val="Figurelegend"/>
              <w:jc w:val="center"/>
              <w:rPr>
                <w:lang w:val="ru-RU"/>
              </w:rPr>
            </w:pPr>
            <w:r w:rsidRPr="005D5443">
              <w:rPr>
                <w:lang w:val="ru-RU"/>
              </w:rPr>
              <w:t>(a)</w:t>
            </w:r>
          </w:p>
        </w:tc>
        <w:tc>
          <w:tcPr>
            <w:tcW w:w="4815" w:type="dxa"/>
          </w:tcPr>
          <w:p w:rsidR="0081785D" w:rsidRPr="005D5443" w:rsidRDefault="0081785D" w:rsidP="00C67CF2">
            <w:pPr>
              <w:pStyle w:val="Figurelegend"/>
              <w:jc w:val="center"/>
              <w:rPr>
                <w:lang w:val="ru-RU"/>
              </w:rPr>
            </w:pPr>
            <w:r w:rsidRPr="005D5443">
              <w:rPr>
                <w:lang w:val="ru-RU"/>
              </w:rPr>
              <w:t>(b)</w:t>
            </w:r>
          </w:p>
        </w:tc>
      </w:tr>
    </w:tbl>
    <w:p w:rsidR="0081785D" w:rsidRPr="005D5443" w:rsidRDefault="0081785D" w:rsidP="0081785D">
      <w:pPr>
        <w:pStyle w:val="Heading3"/>
        <w:spacing w:before="360"/>
        <w:rPr>
          <w:szCs w:val="22"/>
          <w:lang w:val="ru-RU" w:eastAsia="ja-JP"/>
        </w:rPr>
      </w:pPr>
      <w:bookmarkStart w:id="93" w:name="_Toc453840357"/>
      <w:bookmarkStart w:id="94" w:name="_Toc461200711"/>
      <w:bookmarkStart w:id="95" w:name="_Toc461200866"/>
      <w:r w:rsidRPr="005D5443">
        <w:rPr>
          <w:szCs w:val="22"/>
          <w:lang w:val="ru-RU"/>
        </w:rPr>
        <w:t>2.</w:t>
      </w:r>
      <w:r w:rsidRPr="005D5443">
        <w:rPr>
          <w:szCs w:val="22"/>
          <w:lang w:val="ru-RU" w:eastAsia="ja-JP"/>
        </w:rPr>
        <w:t>8.1</w:t>
      </w:r>
      <w:r w:rsidRPr="005D5443">
        <w:rPr>
          <w:szCs w:val="22"/>
          <w:lang w:val="ru-RU"/>
        </w:rPr>
        <w:tab/>
      </w:r>
      <w:bookmarkEnd w:id="93"/>
      <w:bookmarkEnd w:id="94"/>
      <w:bookmarkEnd w:id="95"/>
      <w:r w:rsidR="00C67CF2" w:rsidRPr="005D5443">
        <w:rPr>
          <w:szCs w:val="22"/>
          <w:lang w:val="ru-RU" w:eastAsia="ja-JP"/>
        </w:rPr>
        <w:t>Разработки в Японии</w:t>
      </w:r>
    </w:p>
    <w:p w:rsidR="002B532C" w:rsidRPr="005D5443" w:rsidRDefault="002B532C" w:rsidP="002B532C">
      <w:pPr>
        <w:rPr>
          <w:szCs w:val="22"/>
          <w:lang w:val="ru-RU" w:eastAsia="ja-JP"/>
        </w:rPr>
      </w:pPr>
      <w:r w:rsidRPr="005D5443">
        <w:rPr>
          <w:szCs w:val="22"/>
          <w:lang w:val="ru-RU" w:eastAsia="ja-JP"/>
        </w:rPr>
        <w:t>Была предложена и реализована система MPT для электромобилей (рисунок</w:t>
      </w:r>
      <w:r w:rsidR="00070CDB" w:rsidRPr="005D5443">
        <w:rPr>
          <w:szCs w:val="22"/>
          <w:lang w:val="ru-RU" w:eastAsia="ja-JP"/>
        </w:rPr>
        <w:t> </w:t>
      </w:r>
      <w:r w:rsidRPr="005D5443">
        <w:rPr>
          <w:szCs w:val="22"/>
          <w:lang w:val="ru-RU" w:eastAsia="ja-JP"/>
        </w:rPr>
        <w:t>2.8.2) [SHI 04]. В период с 2003 по 2008 год</w:t>
      </w:r>
      <w:r w:rsidR="008B580F" w:rsidRPr="005D5443">
        <w:rPr>
          <w:szCs w:val="22"/>
          <w:lang w:val="ru-RU" w:eastAsia="ja-JP"/>
        </w:rPr>
        <w:t xml:space="preserve"> </w:t>
      </w:r>
      <w:r w:rsidRPr="005D5443">
        <w:rPr>
          <w:szCs w:val="22"/>
          <w:lang w:val="ru-RU" w:eastAsia="ja-JP"/>
        </w:rPr>
        <w:t xml:space="preserve">японская автомобильная компания и университет провели совместные исследования </w:t>
      </w:r>
      <w:r w:rsidR="00070CDB" w:rsidRPr="005D5443">
        <w:rPr>
          <w:szCs w:val="22"/>
          <w:lang w:val="ru-RU" w:eastAsia="ja-JP"/>
        </w:rPr>
        <w:t>по разработке</w:t>
      </w:r>
      <w:r w:rsidRPr="005D5443">
        <w:rPr>
          <w:szCs w:val="22"/>
          <w:lang w:val="ru-RU" w:eastAsia="ja-JP"/>
        </w:rPr>
        <w:t xml:space="preserve"> системы MPT между дорогой и кузовом электромобиля с использованием микроволн </w:t>
      </w:r>
      <w:r w:rsidR="00070CDB" w:rsidRPr="005D5443">
        <w:rPr>
          <w:szCs w:val="22"/>
          <w:lang w:val="ru-RU" w:eastAsia="ja-JP"/>
        </w:rPr>
        <w:t>на частоте</w:t>
      </w:r>
      <w:r w:rsidRPr="005D5443">
        <w:rPr>
          <w:szCs w:val="22"/>
          <w:lang w:val="ru-RU" w:eastAsia="ja-JP"/>
        </w:rPr>
        <w:t xml:space="preserve"> 2,45 ГГц (рисунок 2.8.3) [SHI 11]</w:t>
      </w:r>
      <w:r w:rsidR="003017C0" w:rsidRPr="005D5443">
        <w:rPr>
          <w:szCs w:val="22"/>
          <w:lang w:val="ru-RU" w:eastAsia="ja-JP"/>
        </w:rPr>
        <w:t>,</w:t>
      </w:r>
      <w:r w:rsidRPr="005D5443">
        <w:rPr>
          <w:szCs w:val="22"/>
          <w:lang w:val="ru-RU" w:eastAsia="ja-JP"/>
        </w:rPr>
        <w:t xml:space="preserve"> [SHI 11-2]. Для снижения стоимости системы использовались магнитроны и щелевые антенны. Расстояние между передающей и приемной антеннами составляло приблизительно 12,5 см</w:t>
      </w:r>
      <w:r w:rsidR="008B580F" w:rsidRPr="005D5443">
        <w:rPr>
          <w:szCs w:val="22"/>
          <w:lang w:val="ru-RU" w:eastAsia="ja-JP"/>
        </w:rPr>
        <w:t>,</w:t>
      </w:r>
      <w:r w:rsidRPr="005D5443">
        <w:rPr>
          <w:szCs w:val="22"/>
          <w:lang w:val="ru-RU" w:eastAsia="ja-JP"/>
        </w:rPr>
        <w:t xml:space="preserve"> </w:t>
      </w:r>
      <w:r w:rsidR="008B580F" w:rsidRPr="005D5443">
        <w:rPr>
          <w:szCs w:val="22"/>
          <w:lang w:val="ru-RU" w:eastAsia="ja-JP"/>
        </w:rPr>
        <w:t xml:space="preserve">то есть </w:t>
      </w:r>
      <w:r w:rsidRPr="005D5443">
        <w:rPr>
          <w:szCs w:val="22"/>
          <w:lang w:val="ru-RU" w:eastAsia="ja-JP"/>
        </w:rPr>
        <w:t>расстояние 1</w:t>
      </w:r>
      <w:r w:rsidRPr="005D5443">
        <w:rPr>
          <w:rFonts w:ascii="Symbol" w:hAnsi="Symbol"/>
          <w:szCs w:val="22"/>
          <w:lang w:val="ru-RU" w:eastAsia="ja-JP"/>
        </w:rPr>
        <w:t></w:t>
      </w:r>
      <w:r w:rsidRPr="005D5443">
        <w:rPr>
          <w:szCs w:val="22"/>
          <w:lang w:val="ru-RU" w:eastAsia="ja-JP"/>
        </w:rPr>
        <w:t xml:space="preserve"> при частоте 2,45 ГГц. Батарею электромобиля можно эффективно заряжать</w:t>
      </w:r>
      <w:r w:rsidR="00070CDB" w:rsidRPr="005D5443">
        <w:rPr>
          <w:szCs w:val="22"/>
          <w:lang w:val="ru-RU" w:eastAsia="ja-JP"/>
        </w:rPr>
        <w:t>,</w:t>
      </w:r>
      <w:r w:rsidRPr="005D5443">
        <w:rPr>
          <w:szCs w:val="22"/>
          <w:lang w:val="ru-RU" w:eastAsia="ja-JP"/>
        </w:rPr>
        <w:t xml:space="preserve"> </w:t>
      </w:r>
      <w:r w:rsidR="00070CDB" w:rsidRPr="005D5443">
        <w:rPr>
          <w:szCs w:val="22"/>
          <w:lang w:val="ru-RU" w:eastAsia="ja-JP"/>
        </w:rPr>
        <w:t>используя микроволновую передачу</w:t>
      </w:r>
      <w:r w:rsidRPr="005D5443">
        <w:rPr>
          <w:szCs w:val="22"/>
          <w:lang w:val="ru-RU" w:eastAsia="ja-JP"/>
        </w:rPr>
        <w:t xml:space="preserve"> с</w:t>
      </w:r>
      <w:r w:rsidR="00AC2250" w:rsidRPr="005D5443">
        <w:rPr>
          <w:szCs w:val="22"/>
          <w:lang w:val="ru-RU" w:eastAsia="ja-JP"/>
        </w:rPr>
        <w:t> </w:t>
      </w:r>
      <w:r w:rsidRPr="005D5443">
        <w:rPr>
          <w:szCs w:val="22"/>
          <w:lang w:val="ru-RU" w:eastAsia="ja-JP"/>
        </w:rPr>
        <w:t xml:space="preserve">теоретическим КПД луча не менее 83,7% и экспериментальным КПД </w:t>
      </w:r>
      <w:r w:rsidR="00070CDB" w:rsidRPr="005D5443">
        <w:rPr>
          <w:szCs w:val="22"/>
          <w:lang w:val="ru-RU" w:eastAsia="ja-JP"/>
        </w:rPr>
        <w:t xml:space="preserve">луча </w:t>
      </w:r>
      <w:r w:rsidRPr="005D5443">
        <w:rPr>
          <w:szCs w:val="22"/>
          <w:lang w:val="ru-RU" w:eastAsia="ja-JP"/>
        </w:rPr>
        <w:t>не менее 76,0% [SHI</w:t>
      </w:r>
      <w:r w:rsidR="008B580F" w:rsidRPr="005D5443">
        <w:rPr>
          <w:szCs w:val="22"/>
          <w:lang w:val="ru-RU" w:eastAsia="ja-JP"/>
        </w:rPr>
        <w:t> </w:t>
      </w:r>
      <w:r w:rsidRPr="005D5443">
        <w:rPr>
          <w:szCs w:val="22"/>
          <w:lang w:val="ru-RU" w:eastAsia="ja-JP"/>
        </w:rPr>
        <w:t>11</w:t>
      </w:r>
      <w:r w:rsidR="008B580F" w:rsidRPr="005D5443">
        <w:rPr>
          <w:szCs w:val="22"/>
          <w:lang w:val="ru-RU" w:eastAsia="ja-JP"/>
        </w:rPr>
        <w:noBreakHyphen/>
      </w:r>
      <w:r w:rsidRPr="005D5443">
        <w:rPr>
          <w:szCs w:val="22"/>
          <w:lang w:val="ru-RU" w:eastAsia="ja-JP"/>
        </w:rPr>
        <w:t xml:space="preserve">2]. Это достаточно высокий КПД для реализации </w:t>
      </w:r>
      <w:r w:rsidR="00070CDB" w:rsidRPr="005D5443">
        <w:rPr>
          <w:szCs w:val="22"/>
          <w:lang w:val="ru-RU" w:eastAsia="ja-JP"/>
        </w:rPr>
        <w:t>беспроводной</w:t>
      </w:r>
      <w:r w:rsidRPr="005D5443">
        <w:rPr>
          <w:szCs w:val="22"/>
          <w:lang w:val="ru-RU" w:eastAsia="ja-JP"/>
        </w:rPr>
        <w:t xml:space="preserve"> передачи энергии с использованием микроволн. В данном случае для повышения выпрямленной мощности и сокращения времени зарядки электромобиля использовался новый диод Шоттки на основе GaN. </w:t>
      </w:r>
    </w:p>
    <w:p w:rsidR="0081785D" w:rsidRPr="005D5443" w:rsidRDefault="002B532C" w:rsidP="002B532C">
      <w:pPr>
        <w:rPr>
          <w:szCs w:val="22"/>
          <w:lang w:val="ru-RU" w:eastAsia="ja-JP"/>
        </w:rPr>
      </w:pPr>
      <w:r w:rsidRPr="005D5443">
        <w:rPr>
          <w:szCs w:val="22"/>
          <w:lang w:val="ru-RU" w:eastAsia="ja-JP"/>
        </w:rPr>
        <w:t>В 2000 году была разработана масштабная модель MPT для электромобиля [SHI 04]. Для</w:t>
      </w:r>
      <w:r w:rsidR="00070CDB" w:rsidRPr="005D5443">
        <w:rPr>
          <w:szCs w:val="22"/>
          <w:lang w:val="ru-RU" w:eastAsia="ja-JP"/>
        </w:rPr>
        <w:t> </w:t>
      </w:r>
      <w:r w:rsidRPr="005D5443">
        <w:rPr>
          <w:szCs w:val="22"/>
          <w:lang w:val="ru-RU" w:eastAsia="ja-JP"/>
        </w:rPr>
        <w:t xml:space="preserve">уменьшения потерь энергии датчики позиционирования определяли положение </w:t>
      </w:r>
      <w:r w:rsidR="00070CDB" w:rsidRPr="005D5443">
        <w:rPr>
          <w:szCs w:val="22"/>
          <w:lang w:val="ru-RU" w:eastAsia="ja-JP"/>
        </w:rPr>
        <w:t xml:space="preserve">данной </w:t>
      </w:r>
      <w:r w:rsidRPr="005D5443">
        <w:rPr>
          <w:szCs w:val="22"/>
          <w:lang w:val="ru-RU" w:eastAsia="ja-JP"/>
        </w:rPr>
        <w:t>модели, и СВЧ-энергия передавалась только в это место.</w:t>
      </w:r>
    </w:p>
    <w:p w:rsidR="0081785D" w:rsidRPr="005D5443" w:rsidRDefault="00070CDB" w:rsidP="0081785D">
      <w:pPr>
        <w:pStyle w:val="FigureNo"/>
        <w:rPr>
          <w:lang w:val="ru-RU"/>
        </w:rPr>
      </w:pPr>
      <w:r w:rsidRPr="005D5443">
        <w:rPr>
          <w:rFonts w:eastAsiaTheme="minorEastAsia"/>
          <w:lang w:val="ru-RU"/>
        </w:rPr>
        <w:t>РИСУНОК</w:t>
      </w:r>
      <w:r w:rsidR="0081785D" w:rsidRPr="005D5443">
        <w:rPr>
          <w:rFonts w:eastAsiaTheme="minorEastAsia"/>
          <w:lang w:val="ru-RU"/>
        </w:rPr>
        <w:t xml:space="preserve"> 2.</w:t>
      </w:r>
      <w:r w:rsidR="0081785D" w:rsidRPr="005D5443">
        <w:rPr>
          <w:lang w:val="ru-RU"/>
        </w:rPr>
        <w:t>8</w:t>
      </w:r>
      <w:r w:rsidR="0081785D" w:rsidRPr="005D5443">
        <w:rPr>
          <w:rFonts w:eastAsiaTheme="minorEastAsia"/>
          <w:lang w:val="ru-RU"/>
        </w:rPr>
        <w:t>.</w:t>
      </w:r>
      <w:r w:rsidR="0081785D" w:rsidRPr="005D5443">
        <w:rPr>
          <w:lang w:val="ru-RU"/>
        </w:rPr>
        <w:t>2</w:t>
      </w:r>
    </w:p>
    <w:p w:rsidR="0081785D" w:rsidRPr="005D5443" w:rsidRDefault="00070CDB" w:rsidP="0081785D">
      <w:pPr>
        <w:pStyle w:val="Figuretitle"/>
        <w:rPr>
          <w:rFonts w:eastAsiaTheme="minorEastAsia"/>
          <w:lang w:val="ru-RU"/>
        </w:rPr>
      </w:pPr>
      <w:r w:rsidRPr="005D5443">
        <w:rPr>
          <w:lang w:val="ru-RU"/>
        </w:rPr>
        <w:t>Беспроводная микроволновая система на короткие расстояния</w:t>
      </w:r>
      <w:r w:rsidRPr="005D5443">
        <w:rPr>
          <w:lang w:val="ru-RU"/>
        </w:rPr>
        <w:br/>
        <w:t>для зарядки электромобилей в пути</w:t>
      </w:r>
      <w:r w:rsidR="0081785D" w:rsidRPr="005D5443">
        <w:rPr>
          <w:lang w:val="ru-RU"/>
        </w:rPr>
        <w:t xml:space="preserve"> [SHI 04]</w:t>
      </w:r>
    </w:p>
    <w:p w:rsidR="0081785D" w:rsidRPr="005D5443" w:rsidRDefault="005B0E06" w:rsidP="0081785D">
      <w:pPr>
        <w:pStyle w:val="Figure"/>
        <w:rPr>
          <w:lang w:val="ru-RU"/>
        </w:rPr>
      </w:pPr>
      <w:r w:rsidRPr="005D5443">
        <w:rPr>
          <w:noProof/>
          <w:lang w:val="en-GB" w:eastAsia="zh-CN"/>
        </w:rPr>
        <w:drawing>
          <wp:inline distT="0" distB="0" distL="0" distR="0">
            <wp:extent cx="4760801" cy="2571750"/>
            <wp:effectExtent l="0" t="0" r="190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jpg"/>
                    <pic:cNvPicPr/>
                  </pic:nvPicPr>
                  <pic:blipFill rotWithShape="1">
                    <a:blip r:embed="rId56" cstate="print">
                      <a:extLst>
                        <a:ext uri="{28A0092B-C50C-407E-A947-70E740481C1C}">
                          <a14:useLocalDpi xmlns:a14="http://schemas.microsoft.com/office/drawing/2010/main" val="0"/>
                        </a:ext>
                      </a:extLst>
                    </a:blip>
                    <a:srcRect l="4012" t="5357" b="68172"/>
                    <a:stretch/>
                  </pic:blipFill>
                  <pic:spPr bwMode="auto">
                    <a:xfrm>
                      <a:off x="0" y="0"/>
                      <a:ext cx="4761456" cy="2572104"/>
                    </a:xfrm>
                    <a:prstGeom prst="rect">
                      <a:avLst/>
                    </a:prstGeom>
                    <a:ln>
                      <a:noFill/>
                    </a:ln>
                    <a:extLst>
                      <a:ext uri="{53640926-AAD7-44D8-BBD7-CCE9431645EC}">
                        <a14:shadowObscured xmlns:a14="http://schemas.microsoft.com/office/drawing/2010/main"/>
                      </a:ext>
                    </a:extLst>
                  </pic:spPr>
                </pic:pic>
              </a:graphicData>
            </a:graphic>
          </wp:inline>
        </w:drawing>
      </w:r>
    </w:p>
    <w:p w:rsidR="0081785D" w:rsidRPr="005D5443" w:rsidRDefault="00836E17" w:rsidP="0081785D">
      <w:pPr>
        <w:pStyle w:val="FigureNo"/>
        <w:rPr>
          <w:lang w:val="ru-RU"/>
        </w:rPr>
      </w:pPr>
      <w:r w:rsidRPr="005D5443">
        <w:rPr>
          <w:rFonts w:eastAsiaTheme="minorEastAsia"/>
          <w:lang w:val="ru-RU"/>
        </w:rPr>
        <w:lastRenderedPageBreak/>
        <w:t>РИСУНОК</w:t>
      </w:r>
      <w:r w:rsidR="0081785D" w:rsidRPr="005D5443">
        <w:rPr>
          <w:rFonts w:eastAsiaTheme="minorEastAsia"/>
          <w:lang w:val="ru-RU"/>
        </w:rPr>
        <w:t xml:space="preserve"> 2.</w:t>
      </w:r>
      <w:r w:rsidR="0081785D" w:rsidRPr="005D5443">
        <w:rPr>
          <w:lang w:val="ru-RU"/>
        </w:rPr>
        <w:t>8</w:t>
      </w:r>
      <w:r w:rsidR="0081785D" w:rsidRPr="005D5443">
        <w:rPr>
          <w:rFonts w:eastAsiaTheme="minorEastAsia"/>
          <w:lang w:val="ru-RU"/>
        </w:rPr>
        <w:t>.</w:t>
      </w:r>
      <w:r w:rsidR="0081785D" w:rsidRPr="005D5443">
        <w:rPr>
          <w:lang w:val="ru-RU"/>
        </w:rPr>
        <w:t>3</w:t>
      </w:r>
    </w:p>
    <w:p w:rsidR="0081785D" w:rsidRPr="005D5443" w:rsidRDefault="00D224A9" w:rsidP="0081785D">
      <w:pPr>
        <w:pStyle w:val="Figuretitle"/>
        <w:rPr>
          <w:color w:val="000000"/>
          <w:szCs w:val="24"/>
          <w:lang w:val="ru-RU" w:eastAsia="ja-JP"/>
        </w:rPr>
      </w:pPr>
      <w:r w:rsidRPr="005D5443">
        <w:rPr>
          <w:lang w:val="ru-RU"/>
        </w:rPr>
        <w:t>Эксперимент Киотского университета с беспроводной зарядкой посредством микроволн:</w:t>
      </w:r>
      <w:r w:rsidRPr="005D5443">
        <w:rPr>
          <w:lang w:val="ru-RU"/>
        </w:rPr>
        <w:br/>
      </w:r>
      <w:r w:rsidR="002005A0" w:rsidRPr="005D5443">
        <w:rPr>
          <w:lang w:val="ru-RU"/>
        </w:rPr>
        <w:t>(</w:t>
      </w:r>
      <w:r w:rsidRPr="005D5443">
        <w:rPr>
          <w:lang w:val="ru-RU"/>
        </w:rPr>
        <w:t xml:space="preserve">a) система, </w:t>
      </w:r>
      <w:r w:rsidR="002005A0" w:rsidRPr="005D5443">
        <w:rPr>
          <w:lang w:val="ru-RU"/>
        </w:rPr>
        <w:t>(</w:t>
      </w:r>
      <w:r w:rsidRPr="005D5443">
        <w:rPr>
          <w:lang w:val="ru-RU"/>
        </w:rPr>
        <w:t xml:space="preserve">b) микроволновая передающая антенна на проезжей части, </w:t>
      </w:r>
      <w:r w:rsidRPr="005D5443">
        <w:rPr>
          <w:lang w:val="ru-RU"/>
        </w:rPr>
        <w:br/>
      </w:r>
      <w:r w:rsidR="002005A0" w:rsidRPr="005D5443">
        <w:rPr>
          <w:lang w:val="ru-RU"/>
        </w:rPr>
        <w:t>(</w:t>
      </w:r>
      <w:r w:rsidRPr="005D5443">
        <w:rPr>
          <w:lang w:val="ru-RU"/>
        </w:rPr>
        <w:t xml:space="preserve">c) ректенная решетка на </w:t>
      </w:r>
      <w:r w:rsidR="00986BEE" w:rsidRPr="005D5443">
        <w:rPr>
          <w:lang w:val="ru-RU"/>
        </w:rPr>
        <w:t>корпусе</w:t>
      </w:r>
      <w:r w:rsidRPr="005D5443">
        <w:rPr>
          <w:lang w:val="ru-RU"/>
        </w:rPr>
        <w:t xml:space="preserve"> электромобиля [SHI 11-2]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81785D" w:rsidRPr="005D5443" w:rsidTr="0081785D">
        <w:tc>
          <w:tcPr>
            <w:tcW w:w="3209" w:type="dxa"/>
          </w:tcPr>
          <w:p w:rsidR="0081785D" w:rsidRPr="005D5443" w:rsidRDefault="0081785D" w:rsidP="0081785D">
            <w:pPr>
              <w:pStyle w:val="Figure"/>
              <w:spacing w:after="0"/>
              <w:rPr>
                <w:lang w:val="ru-RU"/>
              </w:rPr>
            </w:pPr>
            <w:r w:rsidRPr="005D5443">
              <w:rPr>
                <w:noProof/>
                <w:lang w:val="en-GB" w:eastAsia="zh-CN"/>
              </w:rPr>
              <w:drawing>
                <wp:inline distT="0" distB="0" distL="0" distR="0" wp14:anchorId="16DBD3AD" wp14:editId="0A54471A">
                  <wp:extent cx="1851660" cy="1386840"/>
                  <wp:effectExtent l="0" t="0" r="0" b="38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51660" cy="1386840"/>
                          </a:xfrm>
                          <a:prstGeom prst="rect">
                            <a:avLst/>
                          </a:prstGeom>
                          <a:noFill/>
                          <a:ln>
                            <a:noFill/>
                          </a:ln>
                        </pic:spPr>
                      </pic:pic>
                    </a:graphicData>
                  </a:graphic>
                </wp:inline>
              </w:drawing>
            </w:r>
          </w:p>
        </w:tc>
        <w:tc>
          <w:tcPr>
            <w:tcW w:w="3210" w:type="dxa"/>
          </w:tcPr>
          <w:p w:rsidR="0081785D" w:rsidRPr="005D5443" w:rsidRDefault="0081785D" w:rsidP="0081785D">
            <w:pPr>
              <w:pStyle w:val="Figure"/>
              <w:spacing w:after="0"/>
              <w:rPr>
                <w:lang w:val="ru-RU"/>
              </w:rPr>
            </w:pPr>
            <w:r w:rsidRPr="005D5443">
              <w:rPr>
                <w:noProof/>
                <w:lang w:val="en-GB" w:eastAsia="zh-CN"/>
              </w:rPr>
              <w:drawing>
                <wp:inline distT="0" distB="0" distL="0" distR="0" wp14:anchorId="5E386D36" wp14:editId="35C2965F">
                  <wp:extent cx="1844040" cy="1379220"/>
                  <wp:effectExtent l="0" t="0" r="381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4040" cy="1379220"/>
                          </a:xfrm>
                          <a:prstGeom prst="rect">
                            <a:avLst/>
                          </a:prstGeom>
                          <a:noFill/>
                          <a:ln>
                            <a:noFill/>
                          </a:ln>
                        </pic:spPr>
                      </pic:pic>
                    </a:graphicData>
                  </a:graphic>
                </wp:inline>
              </w:drawing>
            </w:r>
          </w:p>
        </w:tc>
        <w:tc>
          <w:tcPr>
            <w:tcW w:w="3210" w:type="dxa"/>
          </w:tcPr>
          <w:p w:rsidR="0081785D" w:rsidRPr="005D5443" w:rsidRDefault="0081785D" w:rsidP="0081785D">
            <w:pPr>
              <w:pStyle w:val="Figure"/>
              <w:spacing w:after="0"/>
              <w:rPr>
                <w:lang w:val="ru-RU"/>
              </w:rPr>
            </w:pPr>
            <w:r w:rsidRPr="005D5443">
              <w:rPr>
                <w:noProof/>
                <w:lang w:val="en-GB" w:eastAsia="zh-CN"/>
              </w:rPr>
              <w:drawing>
                <wp:inline distT="0" distB="0" distL="0" distR="0" wp14:anchorId="050F879E" wp14:editId="3FD2685A">
                  <wp:extent cx="1844040" cy="1379220"/>
                  <wp:effectExtent l="0" t="0" r="381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44040" cy="1379220"/>
                          </a:xfrm>
                          <a:prstGeom prst="rect">
                            <a:avLst/>
                          </a:prstGeom>
                          <a:noFill/>
                          <a:ln>
                            <a:noFill/>
                          </a:ln>
                        </pic:spPr>
                      </pic:pic>
                    </a:graphicData>
                  </a:graphic>
                </wp:inline>
              </w:drawing>
            </w:r>
          </w:p>
        </w:tc>
      </w:tr>
      <w:tr w:rsidR="0081785D" w:rsidRPr="005D5443" w:rsidTr="0081785D">
        <w:tc>
          <w:tcPr>
            <w:tcW w:w="3209" w:type="dxa"/>
          </w:tcPr>
          <w:p w:rsidR="0081785D" w:rsidRPr="005D5443" w:rsidRDefault="0081785D" w:rsidP="00D224A9">
            <w:pPr>
              <w:pStyle w:val="Figurelegend"/>
              <w:jc w:val="center"/>
              <w:rPr>
                <w:lang w:val="ru-RU"/>
              </w:rPr>
            </w:pPr>
            <w:r w:rsidRPr="005D5443">
              <w:rPr>
                <w:lang w:val="ru-RU"/>
              </w:rPr>
              <w:t>(a)</w:t>
            </w:r>
          </w:p>
        </w:tc>
        <w:tc>
          <w:tcPr>
            <w:tcW w:w="3210" w:type="dxa"/>
          </w:tcPr>
          <w:p w:rsidR="0081785D" w:rsidRPr="005D5443" w:rsidRDefault="0081785D" w:rsidP="00D224A9">
            <w:pPr>
              <w:pStyle w:val="Figurelegend"/>
              <w:jc w:val="center"/>
              <w:rPr>
                <w:lang w:val="ru-RU"/>
              </w:rPr>
            </w:pPr>
            <w:r w:rsidRPr="005D5443">
              <w:rPr>
                <w:lang w:val="ru-RU"/>
              </w:rPr>
              <w:t>(b)</w:t>
            </w:r>
          </w:p>
        </w:tc>
        <w:tc>
          <w:tcPr>
            <w:tcW w:w="3210" w:type="dxa"/>
          </w:tcPr>
          <w:p w:rsidR="0081785D" w:rsidRPr="005D5443" w:rsidRDefault="0081785D" w:rsidP="00D224A9">
            <w:pPr>
              <w:pStyle w:val="Figurelegend"/>
              <w:jc w:val="center"/>
              <w:rPr>
                <w:lang w:val="ru-RU"/>
              </w:rPr>
            </w:pPr>
            <w:r w:rsidRPr="005D5443">
              <w:rPr>
                <w:lang w:val="ru-RU"/>
              </w:rPr>
              <w:t>(c)</w:t>
            </w:r>
          </w:p>
        </w:tc>
      </w:tr>
    </w:tbl>
    <w:p w:rsidR="000B6F59" w:rsidRPr="005D5443" w:rsidRDefault="000B6F59" w:rsidP="000C2B7F">
      <w:pPr>
        <w:pStyle w:val="Normalaftertitle"/>
        <w:rPr>
          <w:lang w:val="ru-RU" w:eastAsia="ja-JP"/>
        </w:rPr>
      </w:pPr>
      <w:r w:rsidRPr="005D5443">
        <w:rPr>
          <w:lang w:val="ru-RU" w:eastAsia="ja-JP"/>
        </w:rPr>
        <w:t xml:space="preserve">С 2006 по 2008 год японская компания </w:t>
      </w:r>
      <w:r w:rsidR="00DB5195" w:rsidRPr="005D5443">
        <w:rPr>
          <w:lang w:val="ru-RU" w:eastAsia="ja-JP"/>
        </w:rPr>
        <w:t>выполняла</w:t>
      </w:r>
      <w:r w:rsidRPr="005D5443">
        <w:rPr>
          <w:lang w:val="ru-RU" w:eastAsia="ja-JP"/>
        </w:rPr>
        <w:t xml:space="preserve"> проект </w:t>
      </w:r>
      <w:r w:rsidR="00DB5195" w:rsidRPr="005D5443">
        <w:rPr>
          <w:lang w:val="ru-RU" w:eastAsia="ja-JP"/>
        </w:rPr>
        <w:t>исследования и разработок</w:t>
      </w:r>
      <w:r w:rsidRPr="005D5443">
        <w:rPr>
          <w:lang w:val="ru-RU" w:eastAsia="ja-JP"/>
        </w:rPr>
        <w:t xml:space="preserve"> в области MPT для электромобилей совместно с тремя японскими автомобильными компаниями [SHI 13-2]. Чтобы уменьшить потери энергии, </w:t>
      </w:r>
      <w:r w:rsidR="00DB5195" w:rsidRPr="005D5443">
        <w:rPr>
          <w:lang w:val="ru-RU" w:eastAsia="ja-JP"/>
        </w:rPr>
        <w:t xml:space="preserve">в этом проекте </w:t>
      </w:r>
      <w:r w:rsidRPr="005D5443">
        <w:rPr>
          <w:lang w:val="ru-RU" w:eastAsia="ja-JP"/>
        </w:rPr>
        <w:t>использовали</w:t>
      </w:r>
      <w:r w:rsidR="00DB5195" w:rsidRPr="005D5443">
        <w:rPr>
          <w:lang w:val="ru-RU" w:eastAsia="ja-JP"/>
        </w:rPr>
        <w:t>сь</w:t>
      </w:r>
      <w:r w:rsidR="008B580F" w:rsidRPr="005D5443">
        <w:rPr>
          <w:lang w:val="ru-RU" w:eastAsia="ja-JP"/>
        </w:rPr>
        <w:t>:</w:t>
      </w:r>
      <w:r w:rsidRPr="005D5443">
        <w:rPr>
          <w:lang w:val="ru-RU" w:eastAsia="ja-JP"/>
        </w:rPr>
        <w:t xml:space="preserve"> 1)</w:t>
      </w:r>
      <w:r w:rsidR="00DB5195" w:rsidRPr="005D5443">
        <w:rPr>
          <w:lang w:val="ru-RU" w:eastAsia="ja-JP"/>
        </w:rPr>
        <w:t> </w:t>
      </w:r>
      <w:r w:rsidRPr="005D5443">
        <w:rPr>
          <w:lang w:val="ru-RU" w:eastAsia="ja-JP"/>
        </w:rPr>
        <w:t xml:space="preserve">напряжение 6,6 кВ для прямого управления магнетронами </w:t>
      </w:r>
      <w:r w:rsidR="00DB5195" w:rsidRPr="005D5443">
        <w:rPr>
          <w:lang w:val="ru-RU" w:eastAsia="ja-JP"/>
        </w:rPr>
        <w:t xml:space="preserve">на </w:t>
      </w:r>
      <w:r w:rsidRPr="005D5443">
        <w:rPr>
          <w:lang w:val="ru-RU" w:eastAsia="ja-JP"/>
        </w:rPr>
        <w:t>2,45 ГГц в качестве СВЧ</w:t>
      </w:r>
      <w:r w:rsidR="00DB5195" w:rsidRPr="005D5443">
        <w:rPr>
          <w:lang w:val="ru-RU" w:eastAsia="ja-JP"/>
        </w:rPr>
        <w:noBreakHyphen/>
      </w:r>
      <w:r w:rsidRPr="005D5443">
        <w:rPr>
          <w:lang w:val="ru-RU" w:eastAsia="ja-JP"/>
        </w:rPr>
        <w:t>передатчиков</w:t>
      </w:r>
      <w:r w:rsidR="00986BEE" w:rsidRPr="005D5443">
        <w:rPr>
          <w:lang w:val="ru-RU" w:eastAsia="ja-JP"/>
        </w:rPr>
        <w:t>;</w:t>
      </w:r>
      <w:r w:rsidRPr="005D5443">
        <w:rPr>
          <w:lang w:val="ru-RU" w:eastAsia="ja-JP"/>
        </w:rPr>
        <w:t xml:space="preserve"> 2)</w:t>
      </w:r>
      <w:r w:rsidR="00DB5195" w:rsidRPr="005D5443">
        <w:rPr>
          <w:lang w:val="ru-RU" w:eastAsia="ja-JP"/>
        </w:rPr>
        <w:t> </w:t>
      </w:r>
      <w:r w:rsidRPr="005D5443">
        <w:rPr>
          <w:lang w:val="ru-RU" w:eastAsia="ja-JP"/>
        </w:rPr>
        <w:t>блокирующ</w:t>
      </w:r>
      <w:r w:rsidR="00DB5195" w:rsidRPr="005D5443">
        <w:rPr>
          <w:lang w:val="ru-RU" w:eastAsia="ja-JP"/>
        </w:rPr>
        <w:t>ая</w:t>
      </w:r>
      <w:r w:rsidRPr="005D5443">
        <w:rPr>
          <w:lang w:val="ru-RU" w:eastAsia="ja-JP"/>
        </w:rPr>
        <w:t xml:space="preserve"> стенк</w:t>
      </w:r>
      <w:r w:rsidR="00DB5195" w:rsidRPr="005D5443">
        <w:rPr>
          <w:lang w:val="ru-RU" w:eastAsia="ja-JP"/>
        </w:rPr>
        <w:t>а</w:t>
      </w:r>
      <w:r w:rsidRPr="005D5443">
        <w:rPr>
          <w:lang w:val="ru-RU" w:eastAsia="ja-JP"/>
        </w:rPr>
        <w:t>, которую микроволны обходят на пути между передающими антеннами и приемниками</w:t>
      </w:r>
      <w:r w:rsidR="002005A0" w:rsidRPr="005D5443">
        <w:rPr>
          <w:lang w:val="ru-RU" w:eastAsia="ja-JP"/>
        </w:rPr>
        <w:t>;</w:t>
      </w:r>
      <w:r w:rsidRPr="005D5443">
        <w:rPr>
          <w:lang w:val="ru-RU" w:eastAsia="ja-JP"/>
        </w:rPr>
        <w:t xml:space="preserve"> и 3)</w:t>
      </w:r>
      <w:r w:rsidR="00DB5195" w:rsidRPr="005D5443">
        <w:rPr>
          <w:lang w:val="ru-RU" w:eastAsia="ja-JP"/>
        </w:rPr>
        <w:t> </w:t>
      </w:r>
      <w:r w:rsidRPr="005D5443">
        <w:rPr>
          <w:lang w:val="ru-RU" w:eastAsia="ja-JP"/>
        </w:rPr>
        <w:t>систем</w:t>
      </w:r>
      <w:r w:rsidR="00DB5195" w:rsidRPr="005D5443">
        <w:rPr>
          <w:lang w:val="ru-RU" w:eastAsia="ja-JP"/>
        </w:rPr>
        <w:t>а</w:t>
      </w:r>
      <w:r w:rsidRPr="005D5443">
        <w:rPr>
          <w:lang w:val="ru-RU" w:eastAsia="ja-JP"/>
        </w:rPr>
        <w:t xml:space="preserve"> рециркуляции тепла. Общий КПД с учетом рециркуляции тепла составил приблизительно 38% при выходной мощности 1 кВт на</w:t>
      </w:r>
      <w:r w:rsidR="00DB5195" w:rsidRPr="005D5443">
        <w:rPr>
          <w:lang w:val="ru-RU" w:eastAsia="ja-JP"/>
        </w:rPr>
        <w:t> </w:t>
      </w:r>
      <w:r w:rsidRPr="005D5443">
        <w:rPr>
          <w:lang w:val="ru-RU" w:eastAsia="ja-JP"/>
        </w:rPr>
        <w:t>расстоянии 12,5 см. Прототип, выпущенный в 2009 году, показан на рисунке 2.8.4.</w:t>
      </w:r>
    </w:p>
    <w:p w:rsidR="000B6F59" w:rsidRPr="005D5443" w:rsidRDefault="000B6F59" w:rsidP="000B6F59">
      <w:pPr>
        <w:rPr>
          <w:szCs w:val="22"/>
          <w:lang w:val="ru-RU" w:eastAsia="ja-JP"/>
        </w:rPr>
      </w:pPr>
      <w:r w:rsidRPr="005D5443">
        <w:rPr>
          <w:szCs w:val="22"/>
          <w:lang w:val="ru-RU" w:eastAsia="ja-JP"/>
        </w:rPr>
        <w:t xml:space="preserve">В 2012 году японский филиал шведской автомобильной компании и японская компания начали разработку новой системы MPT для грузовых электромобилей. </w:t>
      </w:r>
      <w:r w:rsidR="00DB5195" w:rsidRPr="005D5443">
        <w:rPr>
          <w:szCs w:val="22"/>
          <w:lang w:val="ru-RU" w:eastAsia="ja-JP"/>
        </w:rPr>
        <w:t>Предыдущая</w:t>
      </w:r>
      <w:r w:rsidRPr="005D5443">
        <w:rPr>
          <w:szCs w:val="22"/>
          <w:lang w:val="ru-RU" w:eastAsia="ja-JP"/>
        </w:rPr>
        <w:t xml:space="preserve"> система привела к проблемам взаимосвязи между передающей и приемной антеннами, поскольку расстояние MPT было слишком коротким; поэтому в новой системе MPT </w:t>
      </w:r>
      <w:r w:rsidR="00DB5195" w:rsidRPr="005D5443">
        <w:rPr>
          <w:szCs w:val="22"/>
          <w:lang w:val="ru-RU" w:eastAsia="ja-JP"/>
        </w:rPr>
        <w:t xml:space="preserve">конфигурацию передачи </w:t>
      </w:r>
      <w:r w:rsidRPr="005D5443">
        <w:rPr>
          <w:szCs w:val="22"/>
          <w:lang w:val="ru-RU" w:eastAsia="ja-JP"/>
        </w:rPr>
        <w:t>между дорогой и корпусом заменили на конфигурацию передачи на крышу сверху (рисунок 2.8.5) [SHI 13-1]</w:t>
      </w:r>
      <w:r w:rsidR="00986BEE" w:rsidRPr="005D5443">
        <w:rPr>
          <w:szCs w:val="22"/>
          <w:lang w:val="ru-RU" w:eastAsia="ja-JP"/>
        </w:rPr>
        <w:t xml:space="preserve">, </w:t>
      </w:r>
      <w:r w:rsidRPr="005D5443">
        <w:rPr>
          <w:szCs w:val="22"/>
          <w:lang w:val="ru-RU" w:eastAsia="ja-JP"/>
        </w:rPr>
        <w:t>[SHI</w:t>
      </w:r>
      <w:r w:rsidR="008B580F" w:rsidRPr="005D5443">
        <w:rPr>
          <w:szCs w:val="22"/>
          <w:lang w:val="ru-RU" w:eastAsia="ja-JP"/>
        </w:rPr>
        <w:t> </w:t>
      </w:r>
      <w:r w:rsidRPr="005D5443">
        <w:rPr>
          <w:szCs w:val="22"/>
          <w:lang w:val="ru-RU" w:eastAsia="ja-JP"/>
        </w:rPr>
        <w:t>13</w:t>
      </w:r>
      <w:r w:rsidR="008B580F" w:rsidRPr="005D5443">
        <w:rPr>
          <w:szCs w:val="22"/>
          <w:lang w:val="ru-RU" w:eastAsia="ja-JP"/>
        </w:rPr>
        <w:noBreakHyphen/>
      </w:r>
      <w:r w:rsidRPr="005D5443">
        <w:rPr>
          <w:szCs w:val="22"/>
          <w:lang w:val="ru-RU" w:eastAsia="ja-JP"/>
        </w:rPr>
        <w:t>3], чтобы использовать MPT в качестве WPT-системы</w:t>
      </w:r>
      <w:r w:rsidR="00DB5195" w:rsidRPr="005D5443">
        <w:rPr>
          <w:szCs w:val="22"/>
          <w:lang w:val="ru-RU" w:eastAsia="ja-JP"/>
        </w:rPr>
        <w:t xml:space="preserve"> для более значительных расстояний</w:t>
      </w:r>
      <w:r w:rsidRPr="005D5443">
        <w:rPr>
          <w:szCs w:val="22"/>
          <w:lang w:val="ru-RU" w:eastAsia="ja-JP"/>
        </w:rPr>
        <w:t>. Расстояние между передающими и приемными антеннами на крыше электромобиля составляло 2</w:t>
      </w:r>
      <w:r w:rsidR="00DB5195" w:rsidRPr="005D5443">
        <w:rPr>
          <w:szCs w:val="22"/>
          <w:lang w:val="ru-RU" w:eastAsia="ja-JP"/>
        </w:rPr>
        <w:t>–</w:t>
      </w:r>
      <w:r w:rsidRPr="005D5443">
        <w:rPr>
          <w:szCs w:val="22"/>
          <w:lang w:val="ru-RU" w:eastAsia="ja-JP"/>
        </w:rPr>
        <w:t xml:space="preserve">6 м в зависимости от его типа. Для </w:t>
      </w:r>
      <w:r w:rsidR="00DB5195" w:rsidRPr="005D5443">
        <w:rPr>
          <w:szCs w:val="22"/>
          <w:lang w:val="ru-RU" w:eastAsia="ja-JP"/>
        </w:rPr>
        <w:t>сохранения высокого</w:t>
      </w:r>
      <w:r w:rsidRPr="005D5443">
        <w:rPr>
          <w:szCs w:val="22"/>
          <w:lang w:val="ru-RU" w:eastAsia="ja-JP"/>
        </w:rPr>
        <w:t xml:space="preserve"> КПД при переменном расстоянии была предложена система фазированной решетки, способная создавать плоский луч на приемных антеннах. </w:t>
      </w:r>
    </w:p>
    <w:p w:rsidR="0081785D" w:rsidRPr="005D5443" w:rsidRDefault="000B6F59" w:rsidP="000B6F59">
      <w:pPr>
        <w:keepLines/>
        <w:rPr>
          <w:szCs w:val="22"/>
          <w:lang w:val="ru-RU" w:eastAsia="ja-JP"/>
        </w:rPr>
      </w:pPr>
      <w:r w:rsidRPr="005D5443">
        <w:rPr>
          <w:szCs w:val="22"/>
          <w:lang w:val="ru-RU" w:eastAsia="ja-JP"/>
        </w:rPr>
        <w:t xml:space="preserve">6 июля 2012 года была выпущена ректенная решетка </w:t>
      </w:r>
      <w:r w:rsidR="00E03945" w:rsidRPr="005D5443">
        <w:rPr>
          <w:szCs w:val="22"/>
          <w:lang w:val="ru-RU" w:eastAsia="ja-JP"/>
        </w:rPr>
        <w:t xml:space="preserve">мощностью 10 кВт </w:t>
      </w:r>
      <w:r w:rsidRPr="005D5443">
        <w:rPr>
          <w:szCs w:val="22"/>
          <w:lang w:val="ru-RU" w:eastAsia="ja-JP"/>
        </w:rPr>
        <w:t xml:space="preserve">с КПД 84%, работающая на частоте 2,45 ГГц, для WPT-системы </w:t>
      </w:r>
      <w:r w:rsidR="00DB5195" w:rsidRPr="005D5443">
        <w:rPr>
          <w:szCs w:val="22"/>
          <w:lang w:val="ru-RU" w:eastAsia="ja-JP"/>
        </w:rPr>
        <w:t>на средних расстояниях</w:t>
      </w:r>
      <w:r w:rsidRPr="005D5443">
        <w:rPr>
          <w:szCs w:val="22"/>
          <w:lang w:val="ru-RU" w:eastAsia="ja-JP"/>
        </w:rPr>
        <w:t xml:space="preserve"> (рисунок 2.8.6) [FUR 13]. Плотность принимаемой мощности СВЧ превышала 3,2 кВт/м</w:t>
      </w:r>
      <w:r w:rsidRPr="005D5443">
        <w:rPr>
          <w:szCs w:val="22"/>
          <w:vertAlign w:val="superscript"/>
          <w:lang w:val="ru-RU" w:eastAsia="ja-JP"/>
        </w:rPr>
        <w:t>2 </w:t>
      </w:r>
      <w:r w:rsidRPr="005D5443">
        <w:rPr>
          <w:szCs w:val="22"/>
          <w:lang w:val="ru-RU" w:eastAsia="ja-JP"/>
        </w:rPr>
        <w:t>на расстоянии примерно 4 м от передатчика.</w:t>
      </w:r>
    </w:p>
    <w:p w:rsidR="0081785D" w:rsidRPr="005D5443" w:rsidRDefault="00DB5195" w:rsidP="0081785D">
      <w:pPr>
        <w:pStyle w:val="FigureNo"/>
        <w:spacing w:before="120"/>
        <w:rPr>
          <w:lang w:val="ru-RU" w:eastAsia="ja-JP"/>
        </w:rPr>
      </w:pPr>
      <w:r w:rsidRPr="005D5443">
        <w:rPr>
          <w:rFonts w:eastAsiaTheme="minorEastAsia"/>
          <w:lang w:val="ru-RU" w:eastAsia="ja-JP"/>
        </w:rPr>
        <w:lastRenderedPageBreak/>
        <w:t>РИСУНОК</w:t>
      </w:r>
      <w:r w:rsidR="0081785D" w:rsidRPr="005D5443">
        <w:rPr>
          <w:rFonts w:eastAsiaTheme="minorEastAsia"/>
          <w:lang w:val="ru-RU" w:eastAsia="ja-JP"/>
        </w:rPr>
        <w:t xml:space="preserve"> 2.</w:t>
      </w:r>
      <w:r w:rsidR="0081785D" w:rsidRPr="005D5443">
        <w:rPr>
          <w:lang w:val="ru-RU" w:eastAsia="ja-JP"/>
        </w:rPr>
        <w:t>8</w:t>
      </w:r>
      <w:r w:rsidR="0081785D" w:rsidRPr="005D5443">
        <w:rPr>
          <w:rFonts w:eastAsiaTheme="minorEastAsia"/>
          <w:lang w:val="ru-RU" w:eastAsia="ja-JP"/>
        </w:rPr>
        <w:t>.</w:t>
      </w:r>
      <w:r w:rsidR="0081785D" w:rsidRPr="005D5443">
        <w:rPr>
          <w:lang w:val="ru-RU" w:eastAsia="ja-JP"/>
        </w:rPr>
        <w:t>4</w:t>
      </w:r>
    </w:p>
    <w:p w:rsidR="0081785D" w:rsidRPr="005D5443" w:rsidRDefault="00FD591E" w:rsidP="0081785D">
      <w:pPr>
        <w:pStyle w:val="Figuretitle"/>
        <w:rPr>
          <w:lang w:val="ru-RU" w:eastAsia="ja-JP"/>
        </w:rPr>
      </w:pPr>
      <w:r w:rsidRPr="005D5443">
        <w:rPr>
          <w:lang w:val="ru-RU" w:eastAsia="ja-JP"/>
        </w:rPr>
        <w:t xml:space="preserve">Эксперимент с </w:t>
      </w:r>
      <w:r w:rsidR="003200F8" w:rsidRPr="005D5443">
        <w:rPr>
          <w:lang w:val="ru-RU" w:eastAsia="ja-JP"/>
        </w:rPr>
        <w:t>бес</w:t>
      </w:r>
      <w:r w:rsidRPr="005D5443">
        <w:rPr>
          <w:lang w:val="ru-RU" w:eastAsia="ja-JP"/>
        </w:rPr>
        <w:t>проводной зарядкой посредством микроволн,</w:t>
      </w:r>
      <w:r w:rsidRPr="005D5443">
        <w:rPr>
          <w:lang w:val="ru-RU" w:eastAsia="ja-JP"/>
        </w:rPr>
        <w:br/>
        <w:t>проведенный группой Mitsubishi Heavy Industries в 2009 году [SHI 13-2]</w:t>
      </w:r>
    </w:p>
    <w:p w:rsidR="0081785D" w:rsidRPr="005D5443" w:rsidRDefault="0081785D" w:rsidP="0081785D">
      <w:pPr>
        <w:pStyle w:val="Figure"/>
        <w:rPr>
          <w:lang w:val="ru-RU"/>
        </w:rPr>
      </w:pPr>
      <w:r w:rsidRPr="005D5443">
        <w:rPr>
          <w:noProof/>
          <w:lang w:val="en-GB" w:eastAsia="zh-CN"/>
        </w:rPr>
        <w:drawing>
          <wp:inline distT="0" distB="0" distL="0" distR="0" wp14:anchorId="451AD87B" wp14:editId="31EFB690">
            <wp:extent cx="4330700" cy="3251128"/>
            <wp:effectExtent l="0" t="0" r="0" b="698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51272" cy="3266572"/>
                    </a:xfrm>
                    <a:prstGeom prst="rect">
                      <a:avLst/>
                    </a:prstGeom>
                    <a:noFill/>
                    <a:ln>
                      <a:noFill/>
                    </a:ln>
                  </pic:spPr>
                </pic:pic>
              </a:graphicData>
            </a:graphic>
          </wp:inline>
        </w:drawing>
      </w:r>
    </w:p>
    <w:p w:rsidR="0081785D" w:rsidRPr="005D5443" w:rsidRDefault="00FD591E" w:rsidP="0081785D">
      <w:pPr>
        <w:pStyle w:val="FigureNo"/>
        <w:rPr>
          <w:lang w:val="ru-RU"/>
        </w:rPr>
      </w:pPr>
      <w:r w:rsidRPr="005D5443">
        <w:rPr>
          <w:rFonts w:eastAsiaTheme="minorEastAsia"/>
          <w:lang w:val="ru-RU"/>
        </w:rPr>
        <w:t>РИСУНОК</w:t>
      </w:r>
      <w:r w:rsidR="0081785D" w:rsidRPr="005D5443">
        <w:rPr>
          <w:rFonts w:eastAsiaTheme="minorEastAsia"/>
          <w:lang w:val="ru-RU"/>
        </w:rPr>
        <w:t xml:space="preserve"> 2.</w:t>
      </w:r>
      <w:r w:rsidR="0081785D" w:rsidRPr="005D5443">
        <w:rPr>
          <w:lang w:val="ru-RU"/>
        </w:rPr>
        <w:t>8</w:t>
      </w:r>
      <w:r w:rsidR="0081785D" w:rsidRPr="005D5443">
        <w:rPr>
          <w:rFonts w:eastAsiaTheme="minorEastAsia"/>
          <w:lang w:val="ru-RU"/>
        </w:rPr>
        <w:t>.</w:t>
      </w:r>
      <w:r w:rsidR="0081785D" w:rsidRPr="005D5443">
        <w:rPr>
          <w:lang w:val="ru-RU"/>
        </w:rPr>
        <w:t>5</w:t>
      </w:r>
    </w:p>
    <w:p w:rsidR="0081785D" w:rsidRPr="005D5443" w:rsidRDefault="00C70292" w:rsidP="000C2B7F">
      <w:pPr>
        <w:pStyle w:val="Figuretitle"/>
        <w:rPr>
          <w:lang w:val="ru-RU"/>
        </w:rPr>
      </w:pPr>
      <w:r w:rsidRPr="005D5443">
        <w:rPr>
          <w:lang w:val="ru-RU"/>
        </w:rPr>
        <w:t xml:space="preserve">Предложенная система для беспроводной зарядки электромобиля </w:t>
      </w:r>
      <w:r w:rsidR="000C2B7F" w:rsidRPr="005D5443">
        <w:rPr>
          <w:lang w:val="ru-RU"/>
        </w:rPr>
        <w:br/>
      </w:r>
      <w:r w:rsidRPr="005D5443">
        <w:rPr>
          <w:lang w:val="ru-RU"/>
        </w:rPr>
        <w:t>на средних расстояниях и FDTD-модель СВЧ-луча [SHI 13-1]</w:t>
      </w:r>
    </w:p>
    <w:p w:rsidR="0081785D" w:rsidRPr="005D5443" w:rsidRDefault="00D729D9" w:rsidP="0081785D">
      <w:pPr>
        <w:pStyle w:val="Figure"/>
        <w:rPr>
          <w:lang w:val="ru-RU"/>
        </w:rPr>
      </w:pPr>
      <w:r w:rsidRPr="005D5443">
        <w:rPr>
          <w:noProof/>
          <w:lang w:val="en-GB" w:eastAsia="zh-CN"/>
        </w:rPr>
        <w:drawing>
          <wp:inline distT="0" distB="0" distL="0" distR="0">
            <wp:extent cx="5099877" cy="3619762"/>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1.jpg"/>
                    <pic:cNvPicPr/>
                  </pic:nvPicPr>
                  <pic:blipFill rotWithShape="1">
                    <a:blip r:embed="rId61" cstate="print">
                      <a:extLst>
                        <a:ext uri="{28A0092B-C50C-407E-A947-70E740481C1C}">
                          <a14:useLocalDpi xmlns:a14="http://schemas.microsoft.com/office/drawing/2010/main" val="0"/>
                        </a:ext>
                      </a:extLst>
                    </a:blip>
                    <a:srcRect l="2865" t="6884" r="6399" b="60292"/>
                    <a:stretch/>
                  </pic:blipFill>
                  <pic:spPr bwMode="auto">
                    <a:xfrm>
                      <a:off x="0" y="0"/>
                      <a:ext cx="5100297" cy="3620060"/>
                    </a:xfrm>
                    <a:prstGeom prst="rect">
                      <a:avLst/>
                    </a:prstGeom>
                    <a:ln>
                      <a:noFill/>
                    </a:ln>
                    <a:extLst>
                      <a:ext uri="{53640926-AAD7-44D8-BBD7-CCE9431645EC}">
                        <a14:shadowObscured xmlns:a14="http://schemas.microsoft.com/office/drawing/2010/main"/>
                      </a:ext>
                    </a:extLst>
                  </pic:spPr>
                </pic:pic>
              </a:graphicData>
            </a:graphic>
          </wp:inline>
        </w:drawing>
      </w:r>
    </w:p>
    <w:p w:rsidR="0081785D" w:rsidRPr="005D5443" w:rsidRDefault="006D0A9D" w:rsidP="0081785D">
      <w:pPr>
        <w:pStyle w:val="FigureNo"/>
        <w:rPr>
          <w:lang w:val="ru-RU"/>
        </w:rPr>
      </w:pPr>
      <w:r w:rsidRPr="005D5443">
        <w:rPr>
          <w:rFonts w:eastAsiaTheme="minorEastAsia"/>
          <w:lang w:val="ru-RU"/>
        </w:rPr>
        <w:lastRenderedPageBreak/>
        <w:t>Рисунок</w:t>
      </w:r>
      <w:r w:rsidR="0081785D" w:rsidRPr="005D5443">
        <w:rPr>
          <w:rFonts w:eastAsiaTheme="minorEastAsia"/>
          <w:lang w:val="ru-RU"/>
        </w:rPr>
        <w:t xml:space="preserve"> 2.</w:t>
      </w:r>
      <w:r w:rsidR="0081785D" w:rsidRPr="005D5443">
        <w:rPr>
          <w:lang w:val="ru-RU"/>
        </w:rPr>
        <w:t>8</w:t>
      </w:r>
      <w:r w:rsidR="0081785D" w:rsidRPr="005D5443">
        <w:rPr>
          <w:rFonts w:eastAsiaTheme="minorEastAsia"/>
          <w:lang w:val="ru-RU"/>
        </w:rPr>
        <w:t>.</w:t>
      </w:r>
      <w:r w:rsidR="0081785D" w:rsidRPr="005D5443">
        <w:rPr>
          <w:lang w:val="ru-RU"/>
        </w:rPr>
        <w:t>6</w:t>
      </w:r>
    </w:p>
    <w:p w:rsidR="0081785D" w:rsidRPr="005D5443" w:rsidRDefault="00F9778B" w:rsidP="0081785D">
      <w:pPr>
        <w:pStyle w:val="Figuretitle"/>
        <w:rPr>
          <w:lang w:val="ru-RU"/>
        </w:rPr>
      </w:pPr>
      <w:r w:rsidRPr="005D5443">
        <w:rPr>
          <w:lang w:val="ru-RU"/>
        </w:rPr>
        <w:t>Фотография ректенны</w:t>
      </w:r>
      <w:r w:rsidR="00D729D9" w:rsidRPr="005D5443">
        <w:rPr>
          <w:lang w:val="ru-RU"/>
        </w:rPr>
        <w:t xml:space="preserve"> мощность</w:t>
      </w:r>
      <w:r w:rsidR="002005A0" w:rsidRPr="005D5443">
        <w:rPr>
          <w:lang w:val="ru-RU"/>
        </w:rPr>
        <w:t>ю</w:t>
      </w:r>
      <w:r w:rsidR="00D729D9" w:rsidRPr="005D5443">
        <w:rPr>
          <w:lang w:val="ru-RU"/>
        </w:rPr>
        <w:t xml:space="preserve"> 10 кВт</w:t>
      </w:r>
      <w:r w:rsidRPr="005D5443">
        <w:rPr>
          <w:lang w:val="ru-RU"/>
        </w:rPr>
        <w:t xml:space="preserve">, работающей на частоте 2,45 ГГц </w:t>
      </w:r>
      <w:r w:rsidRPr="005D5443">
        <w:rPr>
          <w:lang w:val="ru-RU"/>
        </w:rPr>
        <w:br/>
        <w:t>для беспроводной зарядки электромобиля [FUR 13]</w:t>
      </w:r>
    </w:p>
    <w:p w:rsidR="0081785D" w:rsidRPr="005D5443" w:rsidRDefault="0081785D" w:rsidP="0081785D">
      <w:pPr>
        <w:pStyle w:val="Figure"/>
        <w:rPr>
          <w:lang w:val="ru-RU"/>
        </w:rPr>
      </w:pPr>
      <w:r w:rsidRPr="005D5443">
        <w:rPr>
          <w:noProof/>
          <w:lang w:val="en-GB" w:eastAsia="zh-CN"/>
        </w:rPr>
        <w:drawing>
          <wp:inline distT="0" distB="0" distL="0" distR="0" wp14:anchorId="1C81FFAF" wp14:editId="423AB045">
            <wp:extent cx="3530600" cy="234569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30600" cy="2345690"/>
                    </a:xfrm>
                    <a:prstGeom prst="rect">
                      <a:avLst/>
                    </a:prstGeom>
                    <a:noFill/>
                    <a:ln>
                      <a:noFill/>
                    </a:ln>
                  </pic:spPr>
                </pic:pic>
              </a:graphicData>
            </a:graphic>
          </wp:inline>
        </w:drawing>
      </w:r>
    </w:p>
    <w:p w:rsidR="0081785D" w:rsidRPr="005D5443" w:rsidRDefault="0081785D" w:rsidP="00925095">
      <w:pPr>
        <w:pStyle w:val="Reftext"/>
        <w:spacing w:before="360"/>
        <w:ind w:left="1134" w:hanging="1134"/>
        <w:rPr>
          <w:sz w:val="20"/>
          <w:lang w:val="ru-RU" w:eastAsia="ja-JP"/>
        </w:rPr>
      </w:pPr>
      <w:r w:rsidRPr="005D5443">
        <w:rPr>
          <w:sz w:val="20"/>
          <w:lang w:val="ru-RU" w:eastAsia="ja-JP"/>
        </w:rPr>
        <w:t xml:space="preserve">[FUR 13] </w:t>
      </w:r>
      <w:r w:rsidRPr="005D5443">
        <w:rPr>
          <w:sz w:val="20"/>
          <w:lang w:val="ru-RU" w:eastAsia="ja-JP"/>
        </w:rPr>
        <w:tab/>
        <w:t>Furukawa, M., T. Minegishi, T. Ogawa, Y. Sato, P. Wang, H. Tonomura, M. Teramoto, and</w:t>
      </w:r>
      <w:r w:rsidR="00D729D9" w:rsidRPr="005D5443">
        <w:rPr>
          <w:sz w:val="20"/>
          <w:lang w:val="ru-RU" w:eastAsia="ja-JP"/>
        </w:rPr>
        <w:t> </w:t>
      </w:r>
      <w:r w:rsidRPr="005D5443">
        <w:rPr>
          <w:sz w:val="20"/>
          <w:lang w:val="ru-RU" w:eastAsia="ja-JP"/>
        </w:rPr>
        <w:t>N.</w:t>
      </w:r>
      <w:r w:rsidR="00D729D9" w:rsidRPr="005D5443">
        <w:rPr>
          <w:sz w:val="20"/>
          <w:lang w:val="ru-RU" w:eastAsia="ja-JP"/>
        </w:rPr>
        <w:t> </w:t>
      </w:r>
      <w:r w:rsidRPr="005D5443">
        <w:rPr>
          <w:sz w:val="20"/>
          <w:lang w:val="ru-RU" w:eastAsia="ja-JP"/>
        </w:rPr>
        <w:t xml:space="preserve">Shinohara, </w:t>
      </w:r>
      <w:r w:rsidR="00DE61C8" w:rsidRPr="005D5443">
        <w:rPr>
          <w:sz w:val="20"/>
          <w:lang w:val="ru-RU" w:eastAsia="ja-JP"/>
        </w:rPr>
        <w:t>"</w:t>
      </w:r>
      <w:r w:rsidRPr="005D5443">
        <w:rPr>
          <w:sz w:val="20"/>
          <w:lang w:val="ru-RU" w:eastAsia="ja-JP"/>
        </w:rPr>
        <w:t>Wireless Power Transmission to 10kW Output 2.4 GHz-band Rectenna Array for Electric Trucks Application</w:t>
      </w:r>
      <w:r w:rsidR="00986BEE" w:rsidRPr="005D5443">
        <w:rPr>
          <w:sz w:val="20"/>
          <w:lang w:val="ru-RU" w:eastAsia="ja-JP"/>
        </w:rPr>
        <w:t>"</w:t>
      </w:r>
      <w:r w:rsidRPr="005D5443">
        <w:rPr>
          <w:sz w:val="20"/>
          <w:lang w:val="ru-RU" w:eastAsia="ja-JP"/>
        </w:rPr>
        <w:t xml:space="preserve"> (</w:t>
      </w:r>
      <w:r w:rsidR="007C4976" w:rsidRPr="005D5443">
        <w:rPr>
          <w:sz w:val="20"/>
          <w:lang w:val="ru-RU" w:eastAsia="ja-JP"/>
        </w:rPr>
        <w:t>на японском языке</w:t>
      </w:r>
      <w:r w:rsidRPr="005D5443">
        <w:rPr>
          <w:sz w:val="20"/>
          <w:lang w:val="ru-RU" w:eastAsia="ja-JP"/>
        </w:rPr>
        <w:t xml:space="preserve">), </w:t>
      </w:r>
      <w:r w:rsidRPr="005D5443">
        <w:rPr>
          <w:i/>
          <w:sz w:val="20"/>
          <w:lang w:val="ru-RU" w:eastAsia="ja-JP"/>
        </w:rPr>
        <w:t>IEICE Tech. Report,</w:t>
      </w:r>
      <w:r w:rsidRPr="005D5443">
        <w:rPr>
          <w:sz w:val="20"/>
          <w:lang w:val="ru-RU" w:eastAsia="ja-JP"/>
        </w:rPr>
        <w:t xml:space="preserve"> WPT2012-47, pp. 36-39, 2013.</w:t>
      </w:r>
    </w:p>
    <w:p w:rsidR="0081785D" w:rsidRPr="005D5443" w:rsidRDefault="0081785D" w:rsidP="00925095">
      <w:pPr>
        <w:pStyle w:val="Reftext"/>
        <w:ind w:left="1134" w:hanging="1134"/>
        <w:rPr>
          <w:sz w:val="20"/>
          <w:lang w:val="ru-RU" w:eastAsia="ja-JP"/>
        </w:rPr>
      </w:pPr>
      <w:r w:rsidRPr="005D5443">
        <w:rPr>
          <w:sz w:val="20"/>
          <w:lang w:val="ru-RU" w:eastAsia="ja-JP"/>
        </w:rPr>
        <w:t xml:space="preserve">[SHI 04] </w:t>
      </w:r>
      <w:r w:rsidRPr="005D5443">
        <w:rPr>
          <w:sz w:val="20"/>
          <w:lang w:val="ru-RU" w:eastAsia="ja-JP"/>
        </w:rPr>
        <w:tab/>
      </w:r>
      <w:r w:rsidR="00C4646D" w:rsidRPr="005D5443">
        <w:rPr>
          <w:sz w:val="20"/>
          <w:lang w:val="ru-RU" w:eastAsia="ja-JP"/>
        </w:rPr>
        <w:tab/>
      </w:r>
      <w:r w:rsidRPr="005D5443">
        <w:rPr>
          <w:bCs/>
          <w:sz w:val="20"/>
          <w:lang w:val="ru-RU" w:eastAsia="ja-JP"/>
        </w:rPr>
        <w:t xml:space="preserve">Shinohara, N. and H. Matsumoto, </w:t>
      </w:r>
      <w:r w:rsidR="00DE61C8" w:rsidRPr="005D5443">
        <w:rPr>
          <w:bCs/>
          <w:sz w:val="20"/>
          <w:lang w:val="ru-RU" w:eastAsia="ja-JP"/>
        </w:rPr>
        <w:t>"</w:t>
      </w:r>
      <w:r w:rsidRPr="005D5443">
        <w:rPr>
          <w:bCs/>
          <w:sz w:val="20"/>
          <w:lang w:val="ru-RU" w:eastAsia="ja-JP"/>
        </w:rPr>
        <w:t>Wireless Charging System by Microwave Power Transmission for Electric Motor Vehicles</w:t>
      </w:r>
      <w:r w:rsidR="00986BEE" w:rsidRPr="005D5443">
        <w:rPr>
          <w:bCs/>
          <w:sz w:val="20"/>
          <w:lang w:val="ru-RU" w:eastAsia="ja-JP"/>
        </w:rPr>
        <w:t>"</w:t>
      </w:r>
      <w:r w:rsidRPr="005D5443">
        <w:rPr>
          <w:bCs/>
          <w:sz w:val="20"/>
          <w:lang w:val="ru-RU" w:eastAsia="ja-JP"/>
        </w:rPr>
        <w:t xml:space="preserve"> (</w:t>
      </w:r>
      <w:r w:rsidR="007C4976" w:rsidRPr="005D5443">
        <w:rPr>
          <w:sz w:val="20"/>
          <w:lang w:val="ru-RU" w:eastAsia="ja-JP"/>
        </w:rPr>
        <w:t>на японском языке</w:t>
      </w:r>
      <w:r w:rsidRPr="005D5443">
        <w:rPr>
          <w:bCs/>
          <w:sz w:val="20"/>
          <w:lang w:val="ru-RU" w:eastAsia="ja-JP"/>
        </w:rPr>
        <w:t xml:space="preserve">), </w:t>
      </w:r>
      <w:r w:rsidRPr="005D5443">
        <w:rPr>
          <w:bCs/>
          <w:i/>
          <w:sz w:val="20"/>
          <w:lang w:val="ru-RU" w:eastAsia="ja-JP"/>
        </w:rPr>
        <w:t>IEICE Trans. C</w:t>
      </w:r>
      <w:r w:rsidRPr="00BA2F34">
        <w:rPr>
          <w:bCs/>
          <w:iCs/>
          <w:sz w:val="20"/>
          <w:lang w:val="ru-RU" w:eastAsia="ja-JP"/>
        </w:rPr>
        <w:t xml:space="preserve">, </w:t>
      </w:r>
      <w:r w:rsidRPr="005D5443">
        <w:rPr>
          <w:bCs/>
          <w:sz w:val="20"/>
          <w:lang w:val="ru-RU" w:eastAsia="ja-JP"/>
        </w:rPr>
        <w:t>Vol.J87-C, No. 5, pp. 433-443, 2004.</w:t>
      </w:r>
    </w:p>
    <w:p w:rsidR="0081785D" w:rsidRPr="005D5443" w:rsidRDefault="0081785D" w:rsidP="00925095">
      <w:pPr>
        <w:pStyle w:val="Reftext"/>
        <w:ind w:left="1134" w:hanging="1134"/>
        <w:rPr>
          <w:sz w:val="20"/>
          <w:lang w:val="ru-RU" w:eastAsia="ja-JP"/>
        </w:rPr>
      </w:pPr>
      <w:r w:rsidRPr="005D5443">
        <w:rPr>
          <w:sz w:val="20"/>
          <w:lang w:val="ru-RU" w:eastAsia="ja-JP"/>
        </w:rPr>
        <w:t xml:space="preserve">[SHI 11] </w:t>
      </w:r>
      <w:r w:rsidRPr="005D5443">
        <w:rPr>
          <w:sz w:val="20"/>
          <w:lang w:val="ru-RU" w:eastAsia="ja-JP"/>
        </w:rPr>
        <w:tab/>
      </w:r>
      <w:r w:rsidR="00C4646D" w:rsidRPr="005D5443">
        <w:rPr>
          <w:sz w:val="20"/>
          <w:lang w:val="ru-RU" w:eastAsia="ja-JP"/>
        </w:rPr>
        <w:tab/>
      </w:r>
      <w:r w:rsidRPr="005D5443">
        <w:rPr>
          <w:sz w:val="20"/>
          <w:lang w:val="ru-RU" w:eastAsia="ja-JP"/>
        </w:rPr>
        <w:t xml:space="preserve">Shinohara, N., </w:t>
      </w:r>
      <w:r w:rsidR="00DE61C8" w:rsidRPr="005D5443">
        <w:rPr>
          <w:sz w:val="20"/>
          <w:lang w:val="ru-RU" w:eastAsia="ja-JP"/>
        </w:rPr>
        <w:t>"</w:t>
      </w:r>
      <w:r w:rsidRPr="005D5443">
        <w:rPr>
          <w:sz w:val="20"/>
          <w:lang w:val="ru-RU" w:eastAsia="ja-JP"/>
        </w:rPr>
        <w:t>Beam Efficiency of Wireless Power Transmission via Radio Waves from Short Range to Long Range</w:t>
      </w:r>
      <w:r w:rsidR="00DE61C8" w:rsidRPr="005D5443">
        <w:rPr>
          <w:sz w:val="20"/>
          <w:lang w:val="ru-RU" w:eastAsia="ja-JP"/>
        </w:rPr>
        <w:t>"</w:t>
      </w:r>
      <w:r w:rsidRPr="005D5443">
        <w:rPr>
          <w:sz w:val="20"/>
          <w:lang w:val="ru-RU" w:eastAsia="ja-JP"/>
        </w:rPr>
        <w:t xml:space="preserve">, </w:t>
      </w:r>
      <w:r w:rsidRPr="005D5443">
        <w:rPr>
          <w:i/>
          <w:iCs/>
          <w:sz w:val="20"/>
          <w:lang w:val="ru-RU" w:eastAsia="ja-JP"/>
        </w:rPr>
        <w:t>Journal of the Korean Institute of Electromagnetic Engineering and Science</w:t>
      </w:r>
      <w:r w:rsidRPr="005D5443">
        <w:rPr>
          <w:i/>
          <w:sz w:val="20"/>
          <w:lang w:val="ru-RU" w:eastAsia="ja-JP"/>
        </w:rPr>
        <w:t xml:space="preserve">, </w:t>
      </w:r>
      <w:r w:rsidRPr="005D5443">
        <w:rPr>
          <w:sz w:val="20"/>
          <w:lang w:val="ru-RU" w:eastAsia="ja-JP"/>
        </w:rPr>
        <w:t>Vol. 10, No. 4, pp. 224-230, 2011.</w:t>
      </w:r>
    </w:p>
    <w:p w:rsidR="0081785D" w:rsidRPr="005D5443" w:rsidRDefault="0081785D" w:rsidP="00925095">
      <w:pPr>
        <w:pStyle w:val="Reftext"/>
        <w:ind w:left="1134" w:hanging="1134"/>
        <w:rPr>
          <w:sz w:val="20"/>
          <w:lang w:val="ru-RU" w:eastAsia="ja-JP"/>
        </w:rPr>
      </w:pPr>
      <w:r w:rsidRPr="005D5443">
        <w:rPr>
          <w:sz w:val="20"/>
          <w:lang w:val="ru-RU" w:eastAsia="ja-JP"/>
        </w:rPr>
        <w:t>[SHI 11-2]</w:t>
      </w:r>
      <w:r w:rsidRPr="005D5443">
        <w:rPr>
          <w:sz w:val="20"/>
          <w:lang w:val="ru-RU" w:eastAsia="ja-JP"/>
        </w:rPr>
        <w:tab/>
      </w:r>
      <w:r w:rsidRPr="005D5443">
        <w:rPr>
          <w:bCs/>
          <w:sz w:val="20"/>
          <w:lang w:val="ru-RU" w:eastAsia="ja-JP"/>
        </w:rPr>
        <w:t>Shinohara</w:t>
      </w:r>
      <w:r w:rsidRPr="005D5443">
        <w:rPr>
          <w:sz w:val="20"/>
          <w:lang w:val="ru-RU" w:eastAsia="ja-JP"/>
        </w:rPr>
        <w:t xml:space="preserve">, N., </w:t>
      </w:r>
      <w:r w:rsidR="00DE61C8" w:rsidRPr="005D5443">
        <w:rPr>
          <w:sz w:val="20"/>
          <w:lang w:val="ru-RU" w:eastAsia="ja-JP"/>
        </w:rPr>
        <w:t>"</w:t>
      </w:r>
      <w:r w:rsidRPr="005D5443">
        <w:rPr>
          <w:sz w:val="20"/>
          <w:lang w:val="ru-RU" w:eastAsia="ja-JP"/>
        </w:rPr>
        <w:t>Wireless Charging System of Electric Vehicle with GaN Schottky Diodes</w:t>
      </w:r>
      <w:r w:rsidR="00DE61C8" w:rsidRPr="005D5443">
        <w:rPr>
          <w:sz w:val="20"/>
          <w:lang w:val="ru-RU" w:eastAsia="ja-JP"/>
        </w:rPr>
        <w:t>"</w:t>
      </w:r>
      <w:r w:rsidRPr="005D5443">
        <w:rPr>
          <w:sz w:val="20"/>
          <w:lang w:val="ru-RU" w:eastAsia="ja-JP"/>
        </w:rPr>
        <w:t xml:space="preserve">, </w:t>
      </w:r>
      <w:r w:rsidRPr="005D5443">
        <w:rPr>
          <w:i/>
          <w:sz w:val="20"/>
          <w:lang w:val="ru-RU" w:eastAsia="ja-JP"/>
        </w:rPr>
        <w:t>Proc. of Int. Microwave Sympo. (IMS)</w:t>
      </w:r>
      <w:r w:rsidRPr="005D5443">
        <w:rPr>
          <w:i/>
          <w:iCs/>
          <w:sz w:val="20"/>
          <w:lang w:val="ru-RU" w:eastAsia="ja-JP"/>
        </w:rPr>
        <w:t xml:space="preserve"> Workshops</w:t>
      </w:r>
      <w:r w:rsidRPr="00BA2F34">
        <w:rPr>
          <w:iCs/>
          <w:sz w:val="20"/>
          <w:lang w:val="ru-RU" w:eastAsia="ja-JP"/>
        </w:rPr>
        <w:t xml:space="preserve">, </w:t>
      </w:r>
      <w:r w:rsidRPr="005D5443">
        <w:rPr>
          <w:bCs/>
          <w:sz w:val="20"/>
          <w:lang w:val="ru-RU" w:eastAsia="ja-JP"/>
        </w:rPr>
        <w:t xml:space="preserve">WFA </w:t>
      </w:r>
      <w:r w:rsidR="00DE61C8" w:rsidRPr="005D5443">
        <w:rPr>
          <w:bCs/>
          <w:sz w:val="20"/>
          <w:lang w:val="ru-RU" w:eastAsia="ja-JP"/>
        </w:rPr>
        <w:t>"</w:t>
      </w:r>
      <w:r w:rsidRPr="005D5443">
        <w:rPr>
          <w:sz w:val="20"/>
          <w:lang w:val="ru-RU" w:eastAsia="ja-JP"/>
        </w:rPr>
        <w:t>Wireless Power Transmission</w:t>
      </w:r>
      <w:r w:rsidR="00DE61C8" w:rsidRPr="005D5443">
        <w:rPr>
          <w:sz w:val="20"/>
          <w:lang w:val="ru-RU" w:eastAsia="ja-JP"/>
        </w:rPr>
        <w:t>"</w:t>
      </w:r>
      <w:r w:rsidRPr="005D5443">
        <w:rPr>
          <w:bCs/>
          <w:sz w:val="20"/>
          <w:lang w:val="ru-RU" w:eastAsia="ja-JP"/>
        </w:rPr>
        <w:t>,</w:t>
      </w:r>
      <w:r w:rsidRPr="005D5443">
        <w:rPr>
          <w:sz w:val="20"/>
          <w:lang w:val="ru-RU" w:eastAsia="ja-JP"/>
        </w:rPr>
        <w:t xml:space="preserve"> 2011.</w:t>
      </w:r>
    </w:p>
    <w:p w:rsidR="0081785D" w:rsidRPr="005D5443" w:rsidRDefault="0081785D" w:rsidP="00925095">
      <w:pPr>
        <w:pStyle w:val="Reftext"/>
        <w:ind w:left="1134" w:hanging="1134"/>
        <w:rPr>
          <w:sz w:val="20"/>
          <w:lang w:val="ru-RU" w:eastAsia="ja-JP"/>
        </w:rPr>
      </w:pPr>
      <w:r w:rsidRPr="005D5443">
        <w:rPr>
          <w:sz w:val="20"/>
          <w:lang w:val="ru-RU" w:eastAsia="ja-JP"/>
        </w:rPr>
        <w:t xml:space="preserve">[SHI 13] </w:t>
      </w:r>
      <w:r w:rsidRPr="005D5443">
        <w:rPr>
          <w:sz w:val="20"/>
          <w:lang w:val="ru-RU" w:eastAsia="ja-JP"/>
        </w:rPr>
        <w:tab/>
      </w:r>
      <w:r w:rsidR="00537C82" w:rsidRPr="005D5443">
        <w:rPr>
          <w:sz w:val="20"/>
          <w:lang w:val="ru-RU" w:eastAsia="ja-JP"/>
        </w:rPr>
        <w:tab/>
      </w:r>
      <w:r w:rsidRPr="005D5443">
        <w:rPr>
          <w:sz w:val="20"/>
          <w:lang w:val="ru-RU" w:eastAsia="ja-JP"/>
        </w:rPr>
        <w:t xml:space="preserve">Shinohara, N. and Yuta Kubo, </w:t>
      </w:r>
      <w:r w:rsidR="00DE61C8" w:rsidRPr="005D5443">
        <w:rPr>
          <w:sz w:val="20"/>
          <w:lang w:val="ru-RU" w:eastAsia="ja-JP"/>
        </w:rPr>
        <w:t>"</w:t>
      </w:r>
      <w:r w:rsidRPr="005D5443">
        <w:rPr>
          <w:bCs/>
          <w:sz w:val="20"/>
          <w:lang w:val="ru-RU" w:eastAsia="ja-JP"/>
        </w:rPr>
        <w:t>Suppression of Unexpected Radiation from Microwave Power Transmission System toward Electric Vehicle</w:t>
      </w:r>
      <w:r w:rsidR="00DE61C8" w:rsidRPr="005D5443">
        <w:rPr>
          <w:bCs/>
          <w:sz w:val="20"/>
          <w:lang w:val="ru-RU" w:eastAsia="ja-JP"/>
        </w:rPr>
        <w:t>"</w:t>
      </w:r>
      <w:r w:rsidRPr="005D5443">
        <w:rPr>
          <w:bCs/>
          <w:sz w:val="20"/>
          <w:lang w:val="ru-RU" w:eastAsia="ja-JP"/>
        </w:rPr>
        <w:t xml:space="preserve">, </w:t>
      </w:r>
      <w:r w:rsidRPr="005D5443">
        <w:rPr>
          <w:bCs/>
          <w:i/>
          <w:sz w:val="20"/>
          <w:lang w:val="ru-RU" w:eastAsia="ja-JP"/>
        </w:rPr>
        <w:t>Proc. of 2013 Asia-Pacific Radio Science Conference (AP-RASC)</w:t>
      </w:r>
      <w:r w:rsidRPr="00BA2F34">
        <w:rPr>
          <w:bCs/>
          <w:iCs/>
          <w:sz w:val="20"/>
          <w:lang w:val="ru-RU" w:eastAsia="ja-JP"/>
        </w:rPr>
        <w:t xml:space="preserve">, </w:t>
      </w:r>
      <w:r w:rsidRPr="005D5443">
        <w:rPr>
          <w:bCs/>
          <w:sz w:val="20"/>
          <w:lang w:val="ru-RU" w:eastAsia="ja-JP"/>
        </w:rPr>
        <w:t>E3-4 (No. 290450), 2013.</w:t>
      </w:r>
    </w:p>
    <w:p w:rsidR="0081785D" w:rsidRPr="005D5443" w:rsidRDefault="0081785D" w:rsidP="00925095">
      <w:pPr>
        <w:pStyle w:val="Reftext"/>
        <w:ind w:left="1134" w:hanging="1134"/>
        <w:rPr>
          <w:sz w:val="20"/>
          <w:lang w:val="ru-RU" w:eastAsia="ja-JP"/>
        </w:rPr>
      </w:pPr>
      <w:r w:rsidRPr="005D5443">
        <w:rPr>
          <w:sz w:val="20"/>
          <w:lang w:val="ru-RU" w:eastAsia="ja-JP"/>
        </w:rPr>
        <w:t xml:space="preserve">[SHI 13-2] </w:t>
      </w:r>
      <w:r w:rsidRPr="005D5443">
        <w:rPr>
          <w:sz w:val="20"/>
          <w:lang w:val="ru-RU" w:eastAsia="ja-JP"/>
        </w:rPr>
        <w:tab/>
      </w:r>
      <w:r w:rsidRPr="005D5443">
        <w:rPr>
          <w:bCs/>
          <w:sz w:val="20"/>
          <w:lang w:val="ru-RU" w:eastAsia="ja-JP"/>
        </w:rPr>
        <w:t>Shinohara</w:t>
      </w:r>
      <w:r w:rsidRPr="005D5443">
        <w:rPr>
          <w:sz w:val="20"/>
          <w:lang w:val="ru-RU" w:eastAsia="ja-JP"/>
        </w:rPr>
        <w:t xml:space="preserve">, N., </w:t>
      </w:r>
      <w:r w:rsidR="00DE61C8" w:rsidRPr="005D5443">
        <w:rPr>
          <w:sz w:val="20"/>
          <w:lang w:val="ru-RU" w:eastAsia="ja-JP"/>
        </w:rPr>
        <w:t>"</w:t>
      </w:r>
      <w:r w:rsidRPr="005D5443">
        <w:rPr>
          <w:sz w:val="20"/>
          <w:lang w:val="ru-RU" w:eastAsia="ja-JP"/>
        </w:rPr>
        <w:t>Wireless Power Transmission Progress for Electric Vehicle in Japan</w:t>
      </w:r>
      <w:r w:rsidR="00DE61C8" w:rsidRPr="005D5443">
        <w:rPr>
          <w:sz w:val="20"/>
          <w:lang w:val="ru-RU" w:eastAsia="ja-JP"/>
        </w:rPr>
        <w:t>"</w:t>
      </w:r>
      <w:r w:rsidRPr="005D5443">
        <w:rPr>
          <w:sz w:val="20"/>
          <w:lang w:val="ru-RU" w:eastAsia="ja-JP"/>
        </w:rPr>
        <w:t xml:space="preserve">, </w:t>
      </w:r>
      <w:r w:rsidRPr="005D5443">
        <w:rPr>
          <w:i/>
          <w:sz w:val="20"/>
          <w:lang w:val="ru-RU" w:eastAsia="ja-JP"/>
        </w:rPr>
        <w:t>Proc. of 2013 IEEE Radio &amp; Wireless Symposium (RWS)</w:t>
      </w:r>
      <w:r w:rsidRPr="00BA2F34">
        <w:rPr>
          <w:iCs/>
          <w:sz w:val="20"/>
          <w:lang w:val="ru-RU" w:eastAsia="ja-JP"/>
        </w:rPr>
        <w:t xml:space="preserve">, </w:t>
      </w:r>
      <w:r w:rsidRPr="005D5443">
        <w:rPr>
          <w:sz w:val="20"/>
          <w:lang w:val="ru-RU" w:eastAsia="ja-JP"/>
        </w:rPr>
        <w:t>pp. 109-111, 2013.</w:t>
      </w:r>
    </w:p>
    <w:p w:rsidR="0081785D" w:rsidRPr="005D5443" w:rsidRDefault="0081785D" w:rsidP="00BA2F34">
      <w:pPr>
        <w:pStyle w:val="Reftext"/>
        <w:ind w:left="1134" w:hanging="1134"/>
        <w:rPr>
          <w:sz w:val="20"/>
          <w:lang w:val="ru-RU" w:eastAsia="ja-JP"/>
        </w:rPr>
      </w:pPr>
      <w:r w:rsidRPr="005D5443">
        <w:rPr>
          <w:sz w:val="20"/>
          <w:lang w:val="ru-RU" w:eastAsia="ja-JP"/>
        </w:rPr>
        <w:t xml:space="preserve">[SHI 13-3] </w:t>
      </w:r>
      <w:r w:rsidRPr="005D5443">
        <w:rPr>
          <w:sz w:val="20"/>
          <w:lang w:val="ru-RU" w:eastAsia="ja-JP"/>
        </w:rPr>
        <w:tab/>
        <w:t xml:space="preserve">Shinohara, N., </w:t>
      </w:r>
      <w:r w:rsidRPr="005D5443">
        <w:rPr>
          <w:bCs/>
          <w:sz w:val="20"/>
          <w:lang w:val="ru-RU" w:eastAsia="ja-JP"/>
        </w:rPr>
        <w:t xml:space="preserve">Y. Kubo, and H. Tonomura, </w:t>
      </w:r>
      <w:r w:rsidR="00DE61C8" w:rsidRPr="005D5443">
        <w:rPr>
          <w:bCs/>
          <w:sz w:val="20"/>
          <w:lang w:val="ru-RU" w:eastAsia="ja-JP"/>
        </w:rPr>
        <w:t>"</w:t>
      </w:r>
      <w:r w:rsidRPr="005D5443">
        <w:rPr>
          <w:sz w:val="20"/>
          <w:lang w:val="ru-RU" w:eastAsia="ja-JP"/>
        </w:rPr>
        <w:t>Mid-Distance Wireless Power Transmission for Electric Truck via Microwaves</w:t>
      </w:r>
      <w:r w:rsidR="00DE61C8" w:rsidRPr="005D5443">
        <w:rPr>
          <w:sz w:val="20"/>
          <w:lang w:val="ru-RU" w:eastAsia="ja-JP"/>
        </w:rPr>
        <w:t>"</w:t>
      </w:r>
      <w:r w:rsidRPr="005D5443">
        <w:rPr>
          <w:sz w:val="20"/>
          <w:lang w:val="ru-RU" w:eastAsia="ja-JP"/>
        </w:rPr>
        <w:t xml:space="preserve">, </w:t>
      </w:r>
      <w:r w:rsidRPr="005D5443">
        <w:rPr>
          <w:i/>
          <w:sz w:val="20"/>
          <w:lang w:val="ru-RU" w:eastAsia="ja-JP"/>
        </w:rPr>
        <w:t>Proc. of 2013 International Symposium on Electromagnetic Theory (EMT</w:t>
      </w:r>
      <w:r w:rsidR="00BA2F34">
        <w:rPr>
          <w:i/>
          <w:sz w:val="20"/>
          <w:lang w:val="ru-RU" w:eastAsia="ja-JP"/>
        </w:rPr>
        <w:noBreakHyphen/>
      </w:r>
      <w:r w:rsidRPr="005D5443">
        <w:rPr>
          <w:i/>
          <w:sz w:val="20"/>
          <w:lang w:val="ru-RU" w:eastAsia="ja-JP"/>
        </w:rPr>
        <w:t>S2013)</w:t>
      </w:r>
      <w:r w:rsidRPr="005D5443">
        <w:rPr>
          <w:sz w:val="20"/>
          <w:lang w:val="ru-RU" w:eastAsia="ja-JP"/>
        </w:rPr>
        <w:t>, pp. 841-843, 2013.</w:t>
      </w:r>
    </w:p>
    <w:p w:rsidR="0081785D" w:rsidRPr="005D5443" w:rsidRDefault="0081785D" w:rsidP="0081785D">
      <w:pPr>
        <w:pStyle w:val="Heading2"/>
        <w:rPr>
          <w:szCs w:val="22"/>
          <w:lang w:val="ru-RU"/>
        </w:rPr>
      </w:pPr>
      <w:bookmarkStart w:id="96" w:name="_Toc453840358"/>
      <w:bookmarkStart w:id="97" w:name="_Toc461200712"/>
      <w:bookmarkStart w:id="98" w:name="_Toc461200867"/>
      <w:bookmarkStart w:id="99" w:name="_Toc461200964"/>
      <w:bookmarkStart w:id="100" w:name="_Toc461457407"/>
      <w:bookmarkStart w:id="101" w:name="_Toc500504821"/>
      <w:r w:rsidRPr="005D5443">
        <w:rPr>
          <w:szCs w:val="22"/>
          <w:lang w:val="ru-RU"/>
        </w:rPr>
        <w:t>2.9</w:t>
      </w:r>
      <w:r w:rsidRPr="005D5443">
        <w:rPr>
          <w:szCs w:val="22"/>
          <w:lang w:val="ru-RU"/>
        </w:rPr>
        <w:tab/>
      </w:r>
      <w:r w:rsidR="00162218" w:rsidRPr="005D5443">
        <w:rPr>
          <w:szCs w:val="22"/>
          <w:lang w:val="ru-RU"/>
        </w:rPr>
        <w:t>Солнечная орбитальная электростанция</w:t>
      </w:r>
      <w:r w:rsidRPr="005D5443">
        <w:rPr>
          <w:szCs w:val="22"/>
          <w:lang w:val="ru-RU"/>
        </w:rPr>
        <w:t xml:space="preserve"> (App ID: c4)</w:t>
      </w:r>
      <w:bookmarkEnd w:id="96"/>
      <w:bookmarkEnd w:id="97"/>
      <w:bookmarkEnd w:id="98"/>
      <w:bookmarkEnd w:id="99"/>
      <w:bookmarkEnd w:id="100"/>
      <w:bookmarkEnd w:id="101"/>
    </w:p>
    <w:p w:rsidR="00BB66E0" w:rsidRPr="005D5443" w:rsidRDefault="00BB66E0" w:rsidP="00BB66E0">
      <w:pPr>
        <w:rPr>
          <w:szCs w:val="22"/>
          <w:lang w:val="ru-RU"/>
        </w:rPr>
      </w:pPr>
      <w:r w:rsidRPr="005D5443">
        <w:rPr>
          <w:szCs w:val="22"/>
          <w:lang w:val="ru-RU"/>
        </w:rPr>
        <w:t xml:space="preserve">Наиболее масштабная область применения WPT посредством радиочастотного луча – это </w:t>
      </w:r>
      <w:r w:rsidR="007F1302" w:rsidRPr="005D5443">
        <w:rPr>
          <w:szCs w:val="22"/>
          <w:lang w:val="ru-RU"/>
        </w:rPr>
        <w:t xml:space="preserve">орбитальная </w:t>
      </w:r>
      <w:r w:rsidRPr="005D5443">
        <w:rPr>
          <w:szCs w:val="22"/>
          <w:lang w:val="ru-RU"/>
        </w:rPr>
        <w:t xml:space="preserve">солнечная электростанция (SPS) [SPS 07]. </w:t>
      </w:r>
      <w:r w:rsidR="007F1302" w:rsidRPr="005D5443">
        <w:rPr>
          <w:szCs w:val="22"/>
          <w:lang w:val="ru-RU"/>
        </w:rPr>
        <w:t xml:space="preserve">SPS задумана как </w:t>
      </w:r>
      <w:r w:rsidRPr="005D5443">
        <w:rPr>
          <w:szCs w:val="22"/>
          <w:lang w:val="ru-RU"/>
        </w:rPr>
        <w:t xml:space="preserve">огромная солнечная электростанция, расположенная на геостационарной орбите </w:t>
      </w:r>
      <w:r w:rsidR="007F1302" w:rsidRPr="005D5443">
        <w:rPr>
          <w:szCs w:val="22"/>
          <w:lang w:val="ru-RU"/>
        </w:rPr>
        <w:t xml:space="preserve">на высоте </w:t>
      </w:r>
      <w:r w:rsidRPr="005D5443">
        <w:rPr>
          <w:szCs w:val="22"/>
          <w:lang w:val="ru-RU"/>
        </w:rPr>
        <w:t xml:space="preserve">36 000 км над поверхностью Земли (рисунок 2.9.1), где </w:t>
      </w:r>
      <w:r w:rsidR="00D729D9" w:rsidRPr="005D5443">
        <w:rPr>
          <w:szCs w:val="22"/>
          <w:lang w:val="ru-RU"/>
        </w:rPr>
        <w:t>весь</w:t>
      </w:r>
      <w:r w:rsidR="007F1302" w:rsidRPr="005D5443">
        <w:rPr>
          <w:szCs w:val="22"/>
          <w:lang w:val="ru-RU"/>
        </w:rPr>
        <w:t xml:space="preserve"> год </w:t>
      </w:r>
      <w:r w:rsidRPr="005D5443">
        <w:rPr>
          <w:szCs w:val="22"/>
          <w:lang w:val="ru-RU"/>
        </w:rPr>
        <w:t xml:space="preserve">нет ни облачного покрова, ни ночей. Генерируемая SPS энергия передается на землю посредством микроволн. Теоретически рассчитанная крупногабаритная антенна, необходимая для достижения высокого КПД луча </w:t>
      </w:r>
      <w:r w:rsidR="007F1302" w:rsidRPr="005D5443">
        <w:rPr>
          <w:szCs w:val="22"/>
          <w:lang w:val="ru-RU"/>
        </w:rPr>
        <w:t>на </w:t>
      </w:r>
      <w:r w:rsidRPr="005D5443">
        <w:rPr>
          <w:szCs w:val="22"/>
          <w:lang w:val="ru-RU"/>
        </w:rPr>
        <w:t>частот</w:t>
      </w:r>
      <w:r w:rsidR="007F1302" w:rsidRPr="005D5443">
        <w:rPr>
          <w:szCs w:val="22"/>
          <w:lang w:val="ru-RU"/>
        </w:rPr>
        <w:t>е</w:t>
      </w:r>
      <w:r w:rsidRPr="005D5443">
        <w:rPr>
          <w:szCs w:val="22"/>
          <w:lang w:val="ru-RU"/>
        </w:rPr>
        <w:t xml:space="preserve"> 5,8 ГГц, направленного на удаленную цель, такую как SPS, должна иметь размер около 2 км, но ничего невозможного в этом нет. Микроволновая энергия не поглощается воздухом, облаками и дождем, поэтому от SPS с</w:t>
      </w:r>
      <w:r w:rsidR="00D729D9" w:rsidRPr="005D5443">
        <w:rPr>
          <w:szCs w:val="22"/>
          <w:lang w:val="ru-RU"/>
        </w:rPr>
        <w:t> </w:t>
      </w:r>
      <w:r w:rsidRPr="005D5443">
        <w:rPr>
          <w:szCs w:val="22"/>
          <w:lang w:val="ru-RU"/>
        </w:rPr>
        <w:t>использованием технологии MPT можно получить примерно в 10 раз больше солнечной энергии, стабильной и без выделения CO</w:t>
      </w:r>
      <w:r w:rsidRPr="005D5443">
        <w:rPr>
          <w:szCs w:val="22"/>
          <w:vertAlign w:val="subscript"/>
          <w:lang w:val="ru-RU"/>
        </w:rPr>
        <w:t>2</w:t>
      </w:r>
      <w:r w:rsidRPr="005D5443">
        <w:rPr>
          <w:szCs w:val="22"/>
          <w:lang w:val="ru-RU"/>
        </w:rPr>
        <w:t>, чем от наземных источников</w:t>
      </w:r>
      <w:r w:rsidR="007F1302" w:rsidRPr="005D5443">
        <w:rPr>
          <w:szCs w:val="22"/>
          <w:lang w:val="ru-RU"/>
        </w:rPr>
        <w:t xml:space="preserve"> такой энергии</w:t>
      </w:r>
      <w:r w:rsidRPr="005D5443">
        <w:rPr>
          <w:szCs w:val="22"/>
          <w:lang w:val="ru-RU"/>
        </w:rPr>
        <w:t xml:space="preserve">. </w:t>
      </w:r>
    </w:p>
    <w:p w:rsidR="0081785D" w:rsidRPr="005D5443" w:rsidRDefault="00BB66E0" w:rsidP="00C4646D">
      <w:pPr>
        <w:keepLines/>
        <w:rPr>
          <w:szCs w:val="22"/>
          <w:lang w:val="ru-RU" w:eastAsia="ja-JP"/>
        </w:rPr>
      </w:pPr>
      <w:r w:rsidRPr="005D5443">
        <w:rPr>
          <w:szCs w:val="22"/>
          <w:lang w:val="ru-RU"/>
        </w:rPr>
        <w:lastRenderedPageBreak/>
        <w:t xml:space="preserve">Системе MPT </w:t>
      </w:r>
      <w:r w:rsidR="007F1302" w:rsidRPr="005D5443">
        <w:rPr>
          <w:szCs w:val="22"/>
          <w:lang w:val="ru-RU"/>
        </w:rPr>
        <w:t xml:space="preserve">при </w:t>
      </w:r>
      <w:r w:rsidR="00D729D9" w:rsidRPr="005D5443">
        <w:rPr>
          <w:szCs w:val="22"/>
          <w:lang w:val="ru-RU"/>
        </w:rPr>
        <w:t xml:space="preserve">использовании </w:t>
      </w:r>
      <w:r w:rsidRPr="005D5443">
        <w:rPr>
          <w:szCs w:val="22"/>
          <w:lang w:val="ru-RU"/>
        </w:rPr>
        <w:t xml:space="preserve">SPS требуется большая фазированная решетка с высоким КПД. Фазированная решетка нужна для наведения энергетического луча на компактную целевую ректенну, расположенную на земле, </w:t>
      </w:r>
      <w:r w:rsidR="007F1302" w:rsidRPr="005D5443">
        <w:rPr>
          <w:szCs w:val="22"/>
          <w:lang w:val="ru-RU"/>
        </w:rPr>
        <w:t>при допуске</w:t>
      </w:r>
      <w:r w:rsidRPr="005D5443">
        <w:rPr>
          <w:szCs w:val="22"/>
          <w:lang w:val="ru-RU"/>
        </w:rPr>
        <w:t xml:space="preserve"> 0,0005 градуса </w:t>
      </w:r>
      <w:r w:rsidR="007F1302" w:rsidRPr="005D5443">
        <w:rPr>
          <w:szCs w:val="22"/>
          <w:lang w:val="ru-RU"/>
        </w:rPr>
        <w:t>с учетом того</w:t>
      </w:r>
      <w:r w:rsidRPr="005D5443">
        <w:rPr>
          <w:szCs w:val="22"/>
          <w:lang w:val="ru-RU"/>
        </w:rPr>
        <w:t>, что передающая антенна SPS постоянно движется и колеблется. По экономическим причинам энергетический луч должен генерироваться и передаваться без больших потерь.</w:t>
      </w:r>
    </w:p>
    <w:p w:rsidR="0081785D" w:rsidRPr="005D5443" w:rsidRDefault="007F1302" w:rsidP="00B24929">
      <w:pPr>
        <w:pStyle w:val="FigureNo"/>
        <w:rPr>
          <w:lang w:val="ru-RU"/>
        </w:rPr>
      </w:pPr>
      <w:r w:rsidRPr="005D5443">
        <w:rPr>
          <w:rFonts w:eastAsiaTheme="minorEastAsia"/>
          <w:lang w:val="ru-RU"/>
        </w:rPr>
        <w:t>Рисунок</w:t>
      </w:r>
      <w:r w:rsidR="0081785D" w:rsidRPr="005D5443">
        <w:rPr>
          <w:rFonts w:eastAsiaTheme="minorEastAsia"/>
          <w:lang w:val="ru-RU"/>
        </w:rPr>
        <w:t xml:space="preserve"> 2.</w:t>
      </w:r>
      <w:r w:rsidR="0081785D" w:rsidRPr="005D5443">
        <w:rPr>
          <w:lang w:val="ru-RU"/>
        </w:rPr>
        <w:t>9</w:t>
      </w:r>
      <w:r w:rsidR="0081785D" w:rsidRPr="005D5443">
        <w:rPr>
          <w:rFonts w:eastAsiaTheme="minorEastAsia"/>
          <w:lang w:val="ru-RU"/>
        </w:rPr>
        <w:t>.</w:t>
      </w:r>
      <w:r w:rsidR="0081785D" w:rsidRPr="005D5443">
        <w:rPr>
          <w:lang w:val="ru-RU"/>
        </w:rPr>
        <w:t>1</w:t>
      </w:r>
    </w:p>
    <w:p w:rsidR="0081785D" w:rsidRPr="005D5443" w:rsidRDefault="007F1302" w:rsidP="0081785D">
      <w:pPr>
        <w:pStyle w:val="Figuretitle"/>
        <w:rPr>
          <w:lang w:val="ru-RU"/>
        </w:rPr>
      </w:pPr>
      <w:r w:rsidRPr="005D5443">
        <w:rPr>
          <w:lang w:val="ru-RU"/>
        </w:rPr>
        <w:t>Изображение солнечной орбитальной электростанции</w:t>
      </w:r>
    </w:p>
    <w:p w:rsidR="0081785D" w:rsidRPr="005D5443" w:rsidRDefault="00650433" w:rsidP="0081785D">
      <w:pPr>
        <w:pStyle w:val="Figure"/>
        <w:rPr>
          <w:lang w:val="ru-RU"/>
        </w:rPr>
      </w:pPr>
      <w:r w:rsidRPr="005D5443">
        <w:rPr>
          <w:noProof/>
          <w:lang w:val="en-GB" w:eastAsia="zh-CN"/>
        </w:rPr>
        <w:drawing>
          <wp:inline distT="0" distB="0" distL="0" distR="0">
            <wp:extent cx="4294632" cy="322173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294632" cy="3221736"/>
                    </a:xfrm>
                    <a:prstGeom prst="rect">
                      <a:avLst/>
                    </a:prstGeom>
                  </pic:spPr>
                </pic:pic>
              </a:graphicData>
            </a:graphic>
          </wp:inline>
        </w:drawing>
      </w:r>
    </w:p>
    <w:p w:rsidR="0081785D" w:rsidRPr="005D5443" w:rsidRDefault="0081785D" w:rsidP="0081785D">
      <w:pPr>
        <w:pStyle w:val="Reftext"/>
        <w:spacing w:before="360"/>
        <w:rPr>
          <w:sz w:val="20"/>
          <w:lang w:val="ru-RU"/>
        </w:rPr>
      </w:pPr>
      <w:r w:rsidRPr="005D5443">
        <w:rPr>
          <w:sz w:val="20"/>
          <w:lang w:val="ru-RU"/>
        </w:rPr>
        <w:t>[SPS 07]</w:t>
      </w:r>
      <w:r w:rsidRPr="005D5443">
        <w:rPr>
          <w:sz w:val="20"/>
          <w:lang w:val="ru-RU"/>
        </w:rPr>
        <w:tab/>
        <w:t xml:space="preserve">Report of the URSI Inter-Commission Working Group on SPS, URSI, 2007, </w:t>
      </w:r>
      <w:r w:rsidR="00650433" w:rsidRPr="005D5443">
        <w:rPr>
          <w:sz w:val="20"/>
          <w:lang w:val="ru-RU"/>
        </w:rPr>
        <w:t>доступен</w:t>
      </w:r>
      <w:r w:rsidR="00E87D2B" w:rsidRPr="005D5443">
        <w:rPr>
          <w:sz w:val="20"/>
          <w:lang w:val="ru-RU"/>
        </w:rPr>
        <w:t xml:space="preserve"> по </w:t>
      </w:r>
      <w:r w:rsidR="00D729D9" w:rsidRPr="005D5443">
        <w:rPr>
          <w:sz w:val="20"/>
          <w:lang w:val="ru-RU"/>
        </w:rPr>
        <w:t>URL-</w:t>
      </w:r>
      <w:r w:rsidR="00E87D2B" w:rsidRPr="005D5443">
        <w:rPr>
          <w:sz w:val="20"/>
          <w:lang w:val="ru-RU"/>
        </w:rPr>
        <w:t>адресу</w:t>
      </w:r>
      <w:r w:rsidRPr="005D5443">
        <w:rPr>
          <w:sz w:val="20"/>
          <w:lang w:val="ru-RU"/>
        </w:rPr>
        <w:t xml:space="preserve">: </w:t>
      </w:r>
      <w:hyperlink r:id="rId64" w:history="1">
        <w:r w:rsidRPr="005D5443">
          <w:rPr>
            <w:rStyle w:val="Hyperlink"/>
            <w:rFonts w:eastAsiaTheme="majorEastAsia"/>
            <w:sz w:val="20"/>
            <w:lang w:val="ru-RU"/>
          </w:rPr>
          <w:t>http://www.ursi.org/files/WhitePapers/WPSPS-ReportMin.pdf</w:t>
        </w:r>
      </w:hyperlink>
      <w:r w:rsidR="00650433" w:rsidRPr="005D5443">
        <w:rPr>
          <w:sz w:val="20"/>
          <w:lang w:val="ru-RU"/>
        </w:rPr>
        <w:t>.</w:t>
      </w:r>
    </w:p>
    <w:p w:rsidR="0081785D" w:rsidRPr="005D5443" w:rsidRDefault="0081785D" w:rsidP="0081785D">
      <w:pPr>
        <w:pStyle w:val="Heading1"/>
        <w:rPr>
          <w:szCs w:val="22"/>
          <w:lang w:val="ru-RU"/>
        </w:rPr>
      </w:pPr>
      <w:bookmarkStart w:id="102" w:name="_Toc453840359"/>
      <w:bookmarkStart w:id="103" w:name="_Toc461200713"/>
      <w:bookmarkStart w:id="104" w:name="_Toc461200868"/>
      <w:bookmarkStart w:id="105" w:name="_Toc461200965"/>
      <w:bookmarkStart w:id="106" w:name="_Toc461457408"/>
      <w:bookmarkStart w:id="107" w:name="_Toc500504822"/>
      <w:r w:rsidRPr="005D5443">
        <w:rPr>
          <w:szCs w:val="22"/>
          <w:lang w:val="ru-RU"/>
        </w:rPr>
        <w:t>3</w:t>
      </w:r>
      <w:r w:rsidRPr="005D5443">
        <w:rPr>
          <w:szCs w:val="22"/>
          <w:lang w:val="ru-RU"/>
        </w:rPr>
        <w:tab/>
      </w:r>
      <w:r w:rsidR="00E87D2B" w:rsidRPr="005D5443">
        <w:rPr>
          <w:szCs w:val="22"/>
          <w:lang w:val="ru-RU"/>
        </w:rPr>
        <w:t>Технологии, используемые в применениях</w:t>
      </w:r>
      <w:r w:rsidRPr="005D5443">
        <w:rPr>
          <w:szCs w:val="22"/>
          <w:lang w:val="ru-RU"/>
        </w:rPr>
        <w:t xml:space="preserve"> WPT</w:t>
      </w:r>
      <w:bookmarkEnd w:id="102"/>
      <w:bookmarkEnd w:id="103"/>
      <w:bookmarkEnd w:id="104"/>
      <w:bookmarkEnd w:id="105"/>
      <w:bookmarkEnd w:id="106"/>
      <w:bookmarkEnd w:id="107"/>
    </w:p>
    <w:p w:rsidR="00E97A4E" w:rsidRPr="005D5443" w:rsidRDefault="00E97A4E" w:rsidP="00E97A4E">
      <w:pPr>
        <w:rPr>
          <w:szCs w:val="22"/>
          <w:lang w:val="ru-RU" w:eastAsia="ja-JP"/>
        </w:rPr>
      </w:pPr>
      <w:r w:rsidRPr="005D5443">
        <w:rPr>
          <w:szCs w:val="22"/>
          <w:lang w:val="ru-RU" w:eastAsia="ja-JP"/>
        </w:rPr>
        <w:t xml:space="preserve">В системе WPT посредством радиочастотного луча для передачи и приема радиоволн используются антенны. Между передающей и приемной антеннами нет электромагнитной связи. Поэтому количество передатчиков и приемников не зависит от их схемных параметров. Основная теория WPT посредством радиочастотного луча основана на формуле передачи Фрииса. При беспроводной передаче энергии радиоволны не нуждаются в модуляции, как в системах беспроводной связи. </w:t>
      </w:r>
    </w:p>
    <w:p w:rsidR="0081785D" w:rsidRPr="005D5443" w:rsidRDefault="00E97A4E" w:rsidP="00E97A4E">
      <w:pPr>
        <w:rPr>
          <w:szCs w:val="22"/>
          <w:lang w:val="ru-RU" w:eastAsia="ja-JP"/>
        </w:rPr>
      </w:pPr>
      <w:r w:rsidRPr="005D5443">
        <w:rPr>
          <w:szCs w:val="22"/>
          <w:lang w:val="ru-RU" w:eastAsia="ja-JP"/>
        </w:rPr>
        <w:t>WPT по</w:t>
      </w:r>
      <w:r w:rsidR="00C45800" w:rsidRPr="005D5443">
        <w:rPr>
          <w:szCs w:val="22"/>
          <w:lang w:val="ru-RU" w:eastAsia="ja-JP"/>
        </w:rPr>
        <w:t>средством</w:t>
      </w:r>
      <w:r w:rsidRPr="005D5443">
        <w:rPr>
          <w:szCs w:val="22"/>
          <w:lang w:val="ru-RU" w:eastAsia="ja-JP"/>
        </w:rPr>
        <w:t xml:space="preserve"> радиочастотно</w:t>
      </w:r>
      <w:r w:rsidR="00C45800" w:rsidRPr="005D5443">
        <w:rPr>
          <w:szCs w:val="22"/>
          <w:lang w:val="ru-RU" w:eastAsia="ja-JP"/>
        </w:rPr>
        <w:t>го</w:t>
      </w:r>
      <w:r w:rsidRPr="005D5443">
        <w:rPr>
          <w:szCs w:val="22"/>
          <w:lang w:val="ru-RU" w:eastAsia="ja-JP"/>
        </w:rPr>
        <w:t xml:space="preserve"> луч</w:t>
      </w:r>
      <w:r w:rsidR="00C45800" w:rsidRPr="005D5443">
        <w:rPr>
          <w:szCs w:val="22"/>
          <w:lang w:val="ru-RU" w:eastAsia="ja-JP"/>
        </w:rPr>
        <w:t>а</w:t>
      </w:r>
      <w:r w:rsidRPr="005D5443">
        <w:rPr>
          <w:szCs w:val="22"/>
          <w:lang w:val="ru-RU" w:eastAsia="ja-JP"/>
        </w:rPr>
        <w:t xml:space="preserve"> классифицируется следующим образом (рисунок 3.1 и</w:t>
      </w:r>
      <w:r w:rsidR="00537C82" w:rsidRPr="005D5443">
        <w:rPr>
          <w:szCs w:val="22"/>
          <w:lang w:val="ru-RU" w:eastAsia="ja-JP"/>
        </w:rPr>
        <w:t> </w:t>
      </w:r>
      <w:r w:rsidRPr="005D5443">
        <w:rPr>
          <w:szCs w:val="22"/>
          <w:lang w:val="ru-RU" w:eastAsia="ja-JP"/>
        </w:rPr>
        <w:t>таблица 3.1):</w:t>
      </w:r>
    </w:p>
    <w:p w:rsidR="0081785D" w:rsidRPr="005D5443" w:rsidRDefault="0081785D" w:rsidP="0081785D">
      <w:pPr>
        <w:pStyle w:val="enumlev1"/>
        <w:rPr>
          <w:szCs w:val="22"/>
          <w:lang w:val="ru-RU"/>
        </w:rPr>
      </w:pPr>
      <w:r w:rsidRPr="005D5443">
        <w:rPr>
          <w:szCs w:val="22"/>
          <w:lang w:val="ru-RU"/>
        </w:rPr>
        <w:t>a)</w:t>
      </w:r>
      <w:r w:rsidRPr="005D5443">
        <w:rPr>
          <w:szCs w:val="22"/>
          <w:lang w:val="ru-RU"/>
        </w:rPr>
        <w:tab/>
      </w:r>
      <w:r w:rsidR="00C45800" w:rsidRPr="005D5443">
        <w:rPr>
          <w:szCs w:val="22"/>
          <w:lang w:val="ru-RU"/>
        </w:rPr>
        <w:t>широкий луч для обслуживания множества пользователей на коротких расстояниях;</w:t>
      </w:r>
    </w:p>
    <w:p w:rsidR="0081785D" w:rsidRPr="005D5443" w:rsidRDefault="0081785D" w:rsidP="0081785D">
      <w:pPr>
        <w:pStyle w:val="enumlev1"/>
        <w:rPr>
          <w:szCs w:val="22"/>
          <w:lang w:val="ru-RU"/>
        </w:rPr>
      </w:pPr>
      <w:r w:rsidRPr="005D5443">
        <w:rPr>
          <w:szCs w:val="22"/>
          <w:lang w:val="ru-RU"/>
        </w:rPr>
        <w:t>b)</w:t>
      </w:r>
      <w:r w:rsidRPr="005D5443">
        <w:rPr>
          <w:szCs w:val="22"/>
          <w:lang w:val="ru-RU"/>
        </w:rPr>
        <w:tab/>
        <w:t xml:space="preserve">WPT </w:t>
      </w:r>
      <w:r w:rsidR="00C45800" w:rsidRPr="005D5443">
        <w:rPr>
          <w:szCs w:val="22"/>
          <w:lang w:val="ru-RU"/>
        </w:rPr>
        <w:t>в замкнутом пространстве;</w:t>
      </w:r>
    </w:p>
    <w:p w:rsidR="0081785D" w:rsidRPr="005D5443" w:rsidRDefault="0081785D" w:rsidP="0081785D">
      <w:pPr>
        <w:pStyle w:val="enumlev1"/>
        <w:rPr>
          <w:szCs w:val="22"/>
          <w:lang w:val="ru-RU"/>
        </w:rPr>
      </w:pPr>
      <w:r w:rsidRPr="005D5443">
        <w:rPr>
          <w:szCs w:val="22"/>
          <w:lang w:val="ru-RU"/>
        </w:rPr>
        <w:t>c)</w:t>
      </w:r>
      <w:r w:rsidRPr="005D5443">
        <w:rPr>
          <w:szCs w:val="22"/>
          <w:lang w:val="ru-RU"/>
        </w:rPr>
        <w:tab/>
      </w:r>
      <w:r w:rsidR="00C45800" w:rsidRPr="005D5443">
        <w:rPr>
          <w:szCs w:val="22"/>
          <w:lang w:val="ru-RU"/>
        </w:rPr>
        <w:t xml:space="preserve">узкий луч для </w:t>
      </w:r>
      <w:r w:rsidR="009C0C7D" w:rsidRPr="005D5443">
        <w:rPr>
          <w:szCs w:val="22"/>
          <w:lang w:val="ru-RU"/>
        </w:rPr>
        <w:t>обслуживания единственного пользователя  на коротком/дальнем расстоянии.</w:t>
      </w:r>
    </w:p>
    <w:p w:rsidR="0081785D" w:rsidRPr="005D5443" w:rsidRDefault="009C0C7D" w:rsidP="0081785D">
      <w:pPr>
        <w:pStyle w:val="FigureNo"/>
        <w:rPr>
          <w:lang w:val="ru-RU"/>
        </w:rPr>
      </w:pPr>
      <w:r w:rsidRPr="005D5443">
        <w:rPr>
          <w:rFonts w:eastAsiaTheme="minorEastAsia"/>
          <w:lang w:val="ru-RU"/>
        </w:rPr>
        <w:lastRenderedPageBreak/>
        <w:t>рисунок</w:t>
      </w:r>
      <w:r w:rsidR="0081785D" w:rsidRPr="005D5443">
        <w:rPr>
          <w:rFonts w:eastAsiaTheme="minorEastAsia"/>
          <w:lang w:val="ru-RU"/>
        </w:rPr>
        <w:t xml:space="preserve"> </w:t>
      </w:r>
      <w:r w:rsidR="0081785D" w:rsidRPr="005D5443">
        <w:rPr>
          <w:lang w:val="ru-RU"/>
        </w:rPr>
        <w:t>3</w:t>
      </w:r>
      <w:r w:rsidR="0081785D" w:rsidRPr="005D5443">
        <w:rPr>
          <w:rFonts w:eastAsiaTheme="minorEastAsia"/>
          <w:lang w:val="ru-RU"/>
        </w:rPr>
        <w:t>.</w:t>
      </w:r>
      <w:r w:rsidR="0081785D" w:rsidRPr="005D5443">
        <w:rPr>
          <w:lang w:val="ru-RU"/>
        </w:rPr>
        <w:t>1</w:t>
      </w:r>
    </w:p>
    <w:p w:rsidR="0081785D" w:rsidRPr="005D5443" w:rsidRDefault="00143404" w:rsidP="0081785D">
      <w:pPr>
        <w:pStyle w:val="Figuretitle"/>
        <w:rPr>
          <w:lang w:val="ru-RU" w:eastAsia="ja-JP"/>
        </w:rPr>
      </w:pPr>
      <w:r w:rsidRPr="005D5443">
        <w:rPr>
          <w:lang w:val="ru-RU" w:eastAsia="ja-JP"/>
        </w:rPr>
        <w:t xml:space="preserve">Технологии WPT </w:t>
      </w:r>
      <w:r w:rsidR="00D729D9" w:rsidRPr="005D5443">
        <w:rPr>
          <w:lang w:val="ru-RU" w:eastAsia="ja-JP"/>
        </w:rPr>
        <w:t>радиочастотного луча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3"/>
      </w:tblGrid>
      <w:tr w:rsidR="0081785D" w:rsidRPr="005D5443" w:rsidTr="0081785D">
        <w:tc>
          <w:tcPr>
            <w:tcW w:w="4836" w:type="dxa"/>
          </w:tcPr>
          <w:p w:rsidR="0081785D" w:rsidRPr="005D5443" w:rsidRDefault="002005A0" w:rsidP="00143404">
            <w:pPr>
              <w:pStyle w:val="Figuretitle"/>
              <w:rPr>
                <w:lang w:val="ru-RU"/>
              </w:rPr>
            </w:pPr>
            <w:r w:rsidRPr="005D5443">
              <w:rPr>
                <w:lang w:val="ru-RU"/>
              </w:rPr>
              <w:t>(</w:t>
            </w:r>
            <w:r w:rsidR="0081785D" w:rsidRPr="005D5443">
              <w:rPr>
                <w:lang w:val="ru-RU"/>
              </w:rPr>
              <w:t xml:space="preserve">a) </w:t>
            </w:r>
            <w:r w:rsidR="00143404" w:rsidRPr="005D5443">
              <w:rPr>
                <w:lang w:val="ru-RU"/>
              </w:rPr>
              <w:t>Широкий луч для множества пользователей</w:t>
            </w:r>
          </w:p>
        </w:tc>
        <w:tc>
          <w:tcPr>
            <w:tcW w:w="4803" w:type="dxa"/>
          </w:tcPr>
          <w:p w:rsidR="0081785D" w:rsidRPr="005D5443" w:rsidRDefault="002005A0" w:rsidP="00143404">
            <w:pPr>
              <w:pStyle w:val="Figuretitle"/>
              <w:rPr>
                <w:lang w:val="ru-RU"/>
              </w:rPr>
            </w:pPr>
            <w:r w:rsidRPr="005D5443">
              <w:rPr>
                <w:lang w:val="ru-RU"/>
              </w:rPr>
              <w:t>(</w:t>
            </w:r>
            <w:r w:rsidR="0081785D" w:rsidRPr="005D5443">
              <w:rPr>
                <w:lang w:val="ru-RU"/>
              </w:rPr>
              <w:t xml:space="preserve">b) WPT </w:t>
            </w:r>
            <w:r w:rsidR="00143404" w:rsidRPr="005D5443">
              <w:rPr>
                <w:lang w:val="ru-RU"/>
              </w:rPr>
              <w:t>в замкнутом пространстве</w:t>
            </w:r>
          </w:p>
        </w:tc>
      </w:tr>
      <w:tr w:rsidR="0081785D" w:rsidRPr="005D5443" w:rsidTr="0081785D">
        <w:tc>
          <w:tcPr>
            <w:tcW w:w="4836" w:type="dxa"/>
          </w:tcPr>
          <w:p w:rsidR="0081785D" w:rsidRPr="005D5443" w:rsidRDefault="00C90AB4" w:rsidP="0081785D">
            <w:pPr>
              <w:pStyle w:val="Figure"/>
              <w:rPr>
                <w:lang w:val="ru-RU"/>
              </w:rPr>
            </w:pPr>
            <w:r w:rsidRPr="005D5443">
              <w:rPr>
                <w:noProof/>
                <w:lang w:val="en-GB" w:eastAsia="zh-CN"/>
              </w:rPr>
              <w:drawing>
                <wp:inline distT="0" distB="0" distL="0" distR="0">
                  <wp:extent cx="2838297" cy="1862537"/>
                  <wp:effectExtent l="0" t="0" r="63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а.jpg"/>
                          <pic:cNvPicPr/>
                        </pic:nvPicPr>
                        <pic:blipFill rotWithShape="1">
                          <a:blip r:embed="rId65" cstate="print">
                            <a:extLst>
                              <a:ext uri="{28A0092B-C50C-407E-A947-70E740481C1C}">
                                <a14:useLocalDpi xmlns:a14="http://schemas.microsoft.com/office/drawing/2010/main" val="0"/>
                              </a:ext>
                            </a:extLst>
                          </a:blip>
                          <a:srcRect l="8455" t="4652" b="74418"/>
                          <a:stretch/>
                        </pic:blipFill>
                        <pic:spPr bwMode="auto">
                          <a:xfrm>
                            <a:off x="0" y="0"/>
                            <a:ext cx="2838398" cy="1862603"/>
                          </a:xfrm>
                          <a:prstGeom prst="rect">
                            <a:avLst/>
                          </a:prstGeom>
                          <a:ln>
                            <a:noFill/>
                          </a:ln>
                          <a:extLst>
                            <a:ext uri="{53640926-AAD7-44D8-BBD7-CCE9431645EC}">
                              <a14:shadowObscured xmlns:a14="http://schemas.microsoft.com/office/drawing/2010/main"/>
                            </a:ext>
                          </a:extLst>
                        </pic:spPr>
                      </pic:pic>
                    </a:graphicData>
                  </a:graphic>
                </wp:inline>
              </w:drawing>
            </w:r>
          </w:p>
        </w:tc>
        <w:tc>
          <w:tcPr>
            <w:tcW w:w="4803" w:type="dxa"/>
          </w:tcPr>
          <w:p w:rsidR="0081785D" w:rsidRPr="005D5443" w:rsidRDefault="000B28F1" w:rsidP="0081785D">
            <w:pPr>
              <w:pStyle w:val="Figure"/>
              <w:rPr>
                <w:lang w:val="ru-RU"/>
              </w:rPr>
            </w:pPr>
            <w:r w:rsidRPr="005D5443">
              <w:rPr>
                <w:noProof/>
                <w:lang w:val="en-GB" w:eastAsia="zh-CN"/>
              </w:rPr>
              <w:drawing>
                <wp:inline distT="0" distB="0" distL="0" distR="0">
                  <wp:extent cx="2392071" cy="1846510"/>
                  <wp:effectExtent l="0" t="0" r="825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b.jpg"/>
                          <pic:cNvPicPr/>
                        </pic:nvPicPr>
                        <pic:blipFill rotWithShape="1">
                          <a:blip r:embed="rId66" cstate="print">
                            <a:extLst>
                              <a:ext uri="{28A0092B-C50C-407E-A947-70E740481C1C}">
                                <a14:useLocalDpi xmlns:a14="http://schemas.microsoft.com/office/drawing/2010/main" val="0"/>
                              </a:ext>
                            </a:extLst>
                          </a:blip>
                          <a:srcRect t="3419" b="76070"/>
                          <a:stretch/>
                        </pic:blipFill>
                        <pic:spPr bwMode="auto">
                          <a:xfrm>
                            <a:off x="0" y="0"/>
                            <a:ext cx="2403719" cy="1855502"/>
                          </a:xfrm>
                          <a:prstGeom prst="rect">
                            <a:avLst/>
                          </a:prstGeom>
                          <a:ln>
                            <a:noFill/>
                          </a:ln>
                          <a:extLst>
                            <a:ext uri="{53640926-AAD7-44D8-BBD7-CCE9431645EC}">
                              <a14:shadowObscured xmlns:a14="http://schemas.microsoft.com/office/drawing/2010/main"/>
                            </a:ext>
                          </a:extLst>
                        </pic:spPr>
                      </pic:pic>
                    </a:graphicData>
                  </a:graphic>
                </wp:inline>
              </w:drawing>
            </w:r>
          </w:p>
        </w:tc>
      </w:tr>
      <w:tr w:rsidR="0081785D" w:rsidRPr="005D5443" w:rsidTr="0081785D">
        <w:tc>
          <w:tcPr>
            <w:tcW w:w="9639" w:type="dxa"/>
            <w:gridSpan w:val="2"/>
          </w:tcPr>
          <w:p w:rsidR="0081785D" w:rsidRPr="005D5443" w:rsidRDefault="002005A0" w:rsidP="00143404">
            <w:pPr>
              <w:pStyle w:val="Figuretitle"/>
              <w:rPr>
                <w:lang w:val="ru-RU"/>
              </w:rPr>
            </w:pPr>
            <w:r w:rsidRPr="005D5443">
              <w:rPr>
                <w:lang w:val="ru-RU"/>
              </w:rPr>
              <w:t>(</w:t>
            </w:r>
            <w:r w:rsidR="0081785D" w:rsidRPr="005D5443">
              <w:rPr>
                <w:lang w:val="ru-RU"/>
              </w:rPr>
              <w:t xml:space="preserve">c) </w:t>
            </w:r>
            <w:r w:rsidR="00143404" w:rsidRPr="005D5443">
              <w:rPr>
                <w:lang w:val="ru-RU"/>
              </w:rPr>
              <w:t>Узкий луч для одного пользователя</w:t>
            </w:r>
          </w:p>
        </w:tc>
      </w:tr>
      <w:tr w:rsidR="0081785D" w:rsidRPr="005D5443" w:rsidTr="0081785D">
        <w:tc>
          <w:tcPr>
            <w:tcW w:w="9639" w:type="dxa"/>
            <w:gridSpan w:val="2"/>
          </w:tcPr>
          <w:p w:rsidR="0081785D" w:rsidRPr="005D5443" w:rsidRDefault="00650433" w:rsidP="0081785D">
            <w:pPr>
              <w:pStyle w:val="Figure"/>
              <w:rPr>
                <w:lang w:val="ru-RU"/>
              </w:rPr>
            </w:pPr>
            <w:r w:rsidRPr="005D5443">
              <w:rPr>
                <w:noProof/>
                <w:lang w:val="en-GB" w:eastAsia="zh-CN"/>
              </w:rPr>
              <w:drawing>
                <wp:inline distT="0" distB="0" distL="0" distR="0">
                  <wp:extent cx="3240634" cy="1728489"/>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с.jpg"/>
                          <pic:cNvPicPr/>
                        </pic:nvPicPr>
                        <pic:blipFill rotWithShape="1">
                          <a:blip r:embed="rId67" cstate="print">
                            <a:extLst>
                              <a:ext uri="{28A0092B-C50C-407E-A947-70E740481C1C}">
                                <a14:useLocalDpi xmlns:a14="http://schemas.microsoft.com/office/drawing/2010/main" val="0"/>
                              </a:ext>
                            </a:extLst>
                          </a:blip>
                          <a:srcRect l="8747" t="6189" r="4781" b="75794"/>
                          <a:stretch/>
                        </pic:blipFill>
                        <pic:spPr bwMode="auto">
                          <a:xfrm>
                            <a:off x="0" y="0"/>
                            <a:ext cx="3253009" cy="1735090"/>
                          </a:xfrm>
                          <a:prstGeom prst="rect">
                            <a:avLst/>
                          </a:prstGeom>
                          <a:ln>
                            <a:noFill/>
                          </a:ln>
                          <a:extLst>
                            <a:ext uri="{53640926-AAD7-44D8-BBD7-CCE9431645EC}">
                              <a14:shadowObscured xmlns:a14="http://schemas.microsoft.com/office/drawing/2010/main"/>
                            </a:ext>
                          </a:extLst>
                        </pic:spPr>
                      </pic:pic>
                    </a:graphicData>
                  </a:graphic>
                </wp:inline>
              </w:drawing>
            </w:r>
          </w:p>
        </w:tc>
      </w:tr>
    </w:tbl>
    <w:p w:rsidR="0081785D" w:rsidRPr="005D5443" w:rsidRDefault="00987FFD" w:rsidP="00987FFD">
      <w:pPr>
        <w:pStyle w:val="TableNo"/>
        <w:spacing w:before="240"/>
        <w:rPr>
          <w:szCs w:val="22"/>
          <w:lang w:val="ru-RU" w:eastAsia="ja-JP"/>
        </w:rPr>
      </w:pPr>
      <w:r w:rsidRPr="005D5443">
        <w:rPr>
          <w:rFonts w:eastAsiaTheme="minorEastAsia"/>
          <w:szCs w:val="22"/>
          <w:lang w:val="ru-RU" w:eastAsia="ja-JP"/>
        </w:rPr>
        <w:t>ТАБЛИЦА</w:t>
      </w:r>
      <w:r w:rsidR="0081785D" w:rsidRPr="005D5443">
        <w:rPr>
          <w:rFonts w:eastAsiaTheme="minorEastAsia"/>
          <w:szCs w:val="22"/>
          <w:lang w:val="ru-RU" w:eastAsia="ja-JP"/>
        </w:rPr>
        <w:t xml:space="preserve"> 3.1</w:t>
      </w:r>
    </w:p>
    <w:p w:rsidR="0081785D" w:rsidRPr="005D5443" w:rsidRDefault="00987FFD" w:rsidP="0081785D">
      <w:pPr>
        <w:pStyle w:val="Tabletitle"/>
        <w:rPr>
          <w:szCs w:val="22"/>
          <w:lang w:val="ru-RU" w:eastAsia="ja-JP"/>
        </w:rPr>
      </w:pPr>
      <w:r w:rsidRPr="005D5443">
        <w:rPr>
          <w:rFonts w:eastAsiaTheme="minorEastAsia"/>
          <w:szCs w:val="22"/>
          <w:lang w:val="ru-RU" w:eastAsia="ja-JP"/>
        </w:rPr>
        <w:t>Классификация применени</w:t>
      </w:r>
      <w:r w:rsidR="001B6DD0" w:rsidRPr="005D5443">
        <w:rPr>
          <w:rFonts w:eastAsiaTheme="minorEastAsia"/>
          <w:szCs w:val="22"/>
          <w:lang w:val="ru-RU" w:eastAsia="ja-JP"/>
        </w:rPr>
        <w:t>й</w:t>
      </w:r>
      <w:r w:rsidR="0081785D" w:rsidRPr="005D5443">
        <w:rPr>
          <w:rFonts w:eastAsiaTheme="minorEastAsia"/>
          <w:szCs w:val="22"/>
          <w:lang w:val="ru-RU" w:eastAsia="ja-JP"/>
        </w:rPr>
        <w:t xml:space="preserve"> WPT</w:t>
      </w:r>
    </w:p>
    <w:tbl>
      <w:tblPr>
        <w:tblStyle w:val="TableGrid"/>
        <w:tblW w:w="9639" w:type="dxa"/>
        <w:jc w:val="center"/>
        <w:tblLook w:val="04A0" w:firstRow="1" w:lastRow="0" w:firstColumn="1" w:lastColumn="0" w:noHBand="0" w:noVBand="1"/>
      </w:tblPr>
      <w:tblGrid>
        <w:gridCol w:w="1067"/>
        <w:gridCol w:w="2947"/>
        <w:gridCol w:w="2006"/>
        <w:gridCol w:w="1553"/>
        <w:gridCol w:w="2066"/>
      </w:tblGrid>
      <w:tr w:rsidR="00987FFD" w:rsidRPr="005D5443" w:rsidTr="00296040">
        <w:trPr>
          <w:cantSplit/>
          <w:jc w:val="center"/>
        </w:trPr>
        <w:tc>
          <w:tcPr>
            <w:tcW w:w="1073" w:type="dxa"/>
          </w:tcPr>
          <w:p w:rsidR="0081785D" w:rsidRPr="005D5443" w:rsidRDefault="00987FFD" w:rsidP="00B24929">
            <w:pPr>
              <w:pStyle w:val="Tablehead"/>
              <w:spacing w:line="220" w:lineRule="exact"/>
              <w:rPr>
                <w:rFonts w:asciiTheme="majorBidi" w:hAnsiTheme="majorBidi" w:cstheme="majorBidi"/>
                <w:lang w:val="ru-RU" w:eastAsia="ja-JP"/>
              </w:rPr>
            </w:pPr>
            <w:r w:rsidRPr="005D5443">
              <w:rPr>
                <w:rFonts w:asciiTheme="majorBidi" w:hAnsiTheme="majorBidi" w:cstheme="majorBidi"/>
                <w:lang w:val="ru-RU" w:eastAsia="ja-JP"/>
              </w:rPr>
              <w:t>Иденти-</w:t>
            </w:r>
            <w:r w:rsidRPr="005D5443">
              <w:rPr>
                <w:rFonts w:asciiTheme="majorBidi" w:hAnsiTheme="majorBidi" w:cstheme="majorBidi"/>
                <w:lang w:val="ru-RU" w:eastAsia="ja-JP"/>
              </w:rPr>
              <w:br/>
              <w:t>фикатор</w:t>
            </w:r>
          </w:p>
        </w:tc>
        <w:tc>
          <w:tcPr>
            <w:tcW w:w="3059" w:type="dxa"/>
          </w:tcPr>
          <w:p w:rsidR="0081785D" w:rsidRPr="005D5443" w:rsidRDefault="00987FFD" w:rsidP="00B24929">
            <w:pPr>
              <w:pStyle w:val="Tablehead"/>
              <w:spacing w:line="220" w:lineRule="exact"/>
              <w:rPr>
                <w:rFonts w:asciiTheme="majorBidi" w:hAnsiTheme="majorBidi" w:cstheme="majorBidi"/>
                <w:lang w:val="ru-RU" w:eastAsia="ja-JP"/>
              </w:rPr>
            </w:pPr>
            <w:r w:rsidRPr="005D5443">
              <w:rPr>
                <w:rFonts w:asciiTheme="majorBidi" w:hAnsiTheme="majorBidi" w:cstheme="majorBidi"/>
                <w:lang w:val="ru-RU" w:eastAsia="ja-JP"/>
              </w:rPr>
              <w:t>Применение</w:t>
            </w:r>
          </w:p>
        </w:tc>
        <w:tc>
          <w:tcPr>
            <w:tcW w:w="2047" w:type="dxa"/>
          </w:tcPr>
          <w:p w:rsidR="0081785D" w:rsidRPr="005D5443" w:rsidRDefault="0081785D" w:rsidP="00B24929">
            <w:pPr>
              <w:pStyle w:val="Tablehead"/>
              <w:spacing w:line="220" w:lineRule="exact"/>
              <w:rPr>
                <w:rFonts w:asciiTheme="majorBidi" w:hAnsiTheme="majorBidi" w:cstheme="majorBidi"/>
                <w:lang w:val="ru-RU" w:eastAsia="ja-JP"/>
              </w:rPr>
            </w:pPr>
            <w:r w:rsidRPr="005D5443">
              <w:rPr>
                <w:rFonts w:asciiTheme="majorBidi" w:hAnsiTheme="majorBidi" w:cstheme="majorBidi"/>
                <w:lang w:val="ru-RU" w:eastAsia="ja-JP"/>
              </w:rPr>
              <w:t xml:space="preserve">a) </w:t>
            </w:r>
            <w:r w:rsidR="00987FFD" w:rsidRPr="005D5443">
              <w:rPr>
                <w:rFonts w:asciiTheme="majorBidi" w:hAnsiTheme="majorBidi" w:cstheme="majorBidi"/>
                <w:lang w:val="ru-RU" w:eastAsia="ja-JP"/>
              </w:rPr>
              <w:t>Широкий луч</w:t>
            </w:r>
            <w:r w:rsidR="00987FFD" w:rsidRPr="005D5443">
              <w:rPr>
                <w:rFonts w:asciiTheme="majorBidi" w:hAnsiTheme="majorBidi" w:cstheme="majorBidi"/>
                <w:lang w:val="ru-RU" w:eastAsia="ja-JP"/>
              </w:rPr>
              <w:br/>
              <w:t>для множества</w:t>
            </w:r>
            <w:r w:rsidR="00987FFD" w:rsidRPr="005D5443">
              <w:rPr>
                <w:rFonts w:asciiTheme="majorBidi" w:hAnsiTheme="majorBidi" w:cstheme="majorBidi"/>
                <w:lang w:val="ru-RU" w:eastAsia="ja-JP"/>
              </w:rPr>
              <w:br/>
              <w:t>пользователей</w:t>
            </w:r>
            <w:r w:rsidR="00987FFD" w:rsidRPr="005D5443">
              <w:rPr>
                <w:rFonts w:asciiTheme="majorBidi" w:hAnsiTheme="majorBidi" w:cstheme="majorBidi"/>
                <w:lang w:val="ru-RU" w:eastAsia="ja-JP"/>
              </w:rPr>
              <w:br/>
              <w:t>на коротких</w:t>
            </w:r>
            <w:r w:rsidR="00987FFD" w:rsidRPr="005D5443">
              <w:rPr>
                <w:rFonts w:asciiTheme="majorBidi" w:hAnsiTheme="majorBidi" w:cstheme="majorBidi"/>
                <w:lang w:val="ru-RU" w:eastAsia="ja-JP"/>
              </w:rPr>
              <w:br/>
              <w:t>расстояниях</w:t>
            </w:r>
          </w:p>
        </w:tc>
        <w:tc>
          <w:tcPr>
            <w:tcW w:w="1563" w:type="dxa"/>
          </w:tcPr>
          <w:p w:rsidR="0081785D" w:rsidRPr="005D5443" w:rsidRDefault="0081785D" w:rsidP="00B24929">
            <w:pPr>
              <w:pStyle w:val="Tablehead"/>
              <w:spacing w:line="220" w:lineRule="exact"/>
              <w:rPr>
                <w:rFonts w:asciiTheme="majorBidi" w:hAnsiTheme="majorBidi" w:cstheme="majorBidi"/>
                <w:lang w:val="ru-RU" w:eastAsia="ja-JP"/>
              </w:rPr>
            </w:pPr>
            <w:r w:rsidRPr="005D5443">
              <w:rPr>
                <w:rFonts w:asciiTheme="majorBidi" w:hAnsiTheme="majorBidi" w:cstheme="majorBidi"/>
                <w:lang w:val="ru-RU" w:eastAsia="ja-JP"/>
              </w:rPr>
              <w:t>b) WPT</w:t>
            </w:r>
            <w:r w:rsidR="00987FFD" w:rsidRPr="005D5443">
              <w:rPr>
                <w:rFonts w:asciiTheme="majorBidi" w:hAnsiTheme="majorBidi" w:cstheme="majorBidi"/>
                <w:lang w:val="ru-RU" w:eastAsia="ja-JP"/>
              </w:rPr>
              <w:br/>
              <w:t>в замкнутом</w:t>
            </w:r>
            <w:r w:rsidR="00987FFD" w:rsidRPr="005D5443">
              <w:rPr>
                <w:rFonts w:asciiTheme="majorBidi" w:hAnsiTheme="majorBidi" w:cstheme="majorBidi"/>
                <w:lang w:val="ru-RU" w:eastAsia="ja-JP"/>
              </w:rPr>
              <w:br/>
              <w:t>пространстве</w:t>
            </w:r>
          </w:p>
        </w:tc>
        <w:tc>
          <w:tcPr>
            <w:tcW w:w="2113" w:type="dxa"/>
          </w:tcPr>
          <w:p w:rsidR="0081785D" w:rsidRPr="005D5443" w:rsidRDefault="0081785D" w:rsidP="00B24929">
            <w:pPr>
              <w:pStyle w:val="Tablehead"/>
              <w:spacing w:line="220" w:lineRule="exact"/>
              <w:rPr>
                <w:rFonts w:asciiTheme="majorBidi" w:hAnsiTheme="majorBidi" w:cstheme="majorBidi"/>
                <w:lang w:val="ru-RU" w:eastAsia="ja-JP"/>
              </w:rPr>
            </w:pPr>
            <w:r w:rsidRPr="005D5443">
              <w:rPr>
                <w:rFonts w:asciiTheme="majorBidi" w:hAnsiTheme="majorBidi" w:cstheme="majorBidi"/>
                <w:lang w:val="ru-RU" w:eastAsia="ja-JP"/>
              </w:rPr>
              <w:t xml:space="preserve">c) </w:t>
            </w:r>
            <w:r w:rsidR="00987FFD" w:rsidRPr="005D5443">
              <w:rPr>
                <w:rFonts w:asciiTheme="majorBidi" w:hAnsiTheme="majorBidi" w:cstheme="majorBidi"/>
                <w:lang w:val="ru-RU" w:eastAsia="ja-JP"/>
              </w:rPr>
              <w:t>Узкий луч</w:t>
            </w:r>
            <w:r w:rsidR="00987FFD" w:rsidRPr="005D5443">
              <w:rPr>
                <w:rFonts w:asciiTheme="majorBidi" w:hAnsiTheme="majorBidi" w:cstheme="majorBidi"/>
                <w:lang w:val="ru-RU" w:eastAsia="ja-JP"/>
              </w:rPr>
              <w:br/>
              <w:t>для единственного</w:t>
            </w:r>
            <w:r w:rsidR="00987FFD" w:rsidRPr="005D5443">
              <w:rPr>
                <w:rFonts w:asciiTheme="majorBidi" w:hAnsiTheme="majorBidi" w:cstheme="majorBidi"/>
                <w:lang w:val="ru-RU" w:eastAsia="ja-JP"/>
              </w:rPr>
              <w:br/>
              <w:t>пользователя</w:t>
            </w:r>
            <w:r w:rsidR="00987FFD" w:rsidRPr="005D5443">
              <w:rPr>
                <w:rFonts w:asciiTheme="majorBidi" w:hAnsiTheme="majorBidi" w:cstheme="majorBidi"/>
                <w:lang w:val="ru-RU" w:eastAsia="ja-JP"/>
              </w:rPr>
              <w:br/>
              <w:t>на коротких/</w:t>
            </w:r>
            <w:r w:rsidR="00987FFD" w:rsidRPr="005D5443">
              <w:rPr>
                <w:rFonts w:asciiTheme="majorBidi" w:hAnsiTheme="majorBidi" w:cstheme="majorBidi"/>
                <w:lang w:val="ru-RU" w:eastAsia="ja-JP"/>
              </w:rPr>
              <w:br/>
              <w:t>дальних</w:t>
            </w:r>
            <w:r w:rsidR="00987FFD" w:rsidRPr="005D5443">
              <w:rPr>
                <w:rFonts w:asciiTheme="majorBidi" w:hAnsiTheme="majorBidi" w:cstheme="majorBidi"/>
                <w:lang w:val="ru-RU" w:eastAsia="ja-JP"/>
              </w:rPr>
              <w:br/>
              <w:t>расстояниях</w:t>
            </w:r>
          </w:p>
        </w:tc>
      </w:tr>
      <w:tr w:rsidR="00987FFD" w:rsidRPr="005D5443" w:rsidTr="00296040">
        <w:trPr>
          <w:cantSplit/>
          <w:jc w:val="center"/>
        </w:trPr>
        <w:tc>
          <w:tcPr>
            <w:tcW w:w="1073" w:type="dxa"/>
          </w:tcPr>
          <w:p w:rsidR="0081785D" w:rsidRPr="005D5443" w:rsidRDefault="0081785D" w:rsidP="00B24929">
            <w:pPr>
              <w:pStyle w:val="Tabletext"/>
              <w:spacing w:line="220" w:lineRule="exact"/>
              <w:jc w:val="center"/>
              <w:rPr>
                <w:rFonts w:asciiTheme="majorBidi" w:hAnsiTheme="majorBidi" w:cstheme="majorBidi"/>
                <w:lang w:val="ru-RU" w:eastAsia="ja-JP"/>
              </w:rPr>
            </w:pPr>
            <w:r w:rsidRPr="005D5443">
              <w:rPr>
                <w:rFonts w:asciiTheme="majorBidi" w:hAnsiTheme="majorBidi" w:cstheme="majorBidi"/>
                <w:lang w:val="ru-RU" w:eastAsia="ja-JP"/>
              </w:rPr>
              <w:t>a1</w:t>
            </w:r>
          </w:p>
        </w:tc>
        <w:tc>
          <w:tcPr>
            <w:tcW w:w="3059" w:type="dxa"/>
          </w:tcPr>
          <w:p w:rsidR="0081785D" w:rsidRPr="005D5443" w:rsidRDefault="00987FFD" w:rsidP="00B24929">
            <w:pPr>
              <w:pStyle w:val="Tabletext"/>
              <w:spacing w:line="220" w:lineRule="exact"/>
              <w:jc w:val="left"/>
              <w:rPr>
                <w:rFonts w:asciiTheme="majorBidi" w:hAnsiTheme="majorBidi" w:cstheme="majorBidi"/>
                <w:lang w:val="ru-RU" w:eastAsia="ja-JP"/>
              </w:rPr>
            </w:pPr>
            <w:r w:rsidRPr="005D5443">
              <w:rPr>
                <w:rFonts w:asciiTheme="majorBidi" w:hAnsiTheme="majorBidi" w:cstheme="majorBidi"/>
                <w:lang w:val="ru-RU" w:eastAsia="ja-JP"/>
              </w:rPr>
              <w:t>Сеть датчиков</w:t>
            </w:r>
            <w:r w:rsidR="00AC2250" w:rsidRPr="005D5443">
              <w:rPr>
                <w:rFonts w:asciiTheme="majorBidi" w:hAnsiTheme="majorBidi" w:cstheme="majorBidi"/>
                <w:lang w:val="ru-RU" w:eastAsia="ja-JP"/>
              </w:rPr>
              <w:br/>
            </w:r>
            <w:r w:rsidRPr="005D5443">
              <w:rPr>
                <w:rFonts w:asciiTheme="majorBidi" w:hAnsiTheme="majorBidi" w:cstheme="majorBidi"/>
                <w:lang w:val="ru-RU" w:eastAsia="ja-JP"/>
              </w:rPr>
              <w:t>с беспроводным питанием</w:t>
            </w:r>
          </w:p>
        </w:tc>
        <w:tc>
          <w:tcPr>
            <w:tcW w:w="2047"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r w:rsidRPr="005D5443">
              <w:rPr>
                <w:rFonts w:asciiTheme="majorBidi" w:hAnsiTheme="majorBidi" w:cstheme="majorBidi"/>
                <w:lang w:val="ru-RU" w:eastAsia="ja-JP"/>
              </w:rPr>
              <w:t>○</w:t>
            </w:r>
          </w:p>
        </w:tc>
        <w:tc>
          <w:tcPr>
            <w:tcW w:w="1563"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p>
        </w:tc>
        <w:tc>
          <w:tcPr>
            <w:tcW w:w="2113"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p>
        </w:tc>
      </w:tr>
      <w:tr w:rsidR="00987FFD" w:rsidRPr="005D5443" w:rsidTr="00296040">
        <w:trPr>
          <w:cantSplit/>
          <w:jc w:val="center"/>
        </w:trPr>
        <w:tc>
          <w:tcPr>
            <w:tcW w:w="1073" w:type="dxa"/>
          </w:tcPr>
          <w:p w:rsidR="0081785D" w:rsidRPr="005D5443" w:rsidRDefault="0081785D" w:rsidP="00B24929">
            <w:pPr>
              <w:pStyle w:val="Tabletext"/>
              <w:spacing w:line="220" w:lineRule="exact"/>
              <w:jc w:val="center"/>
              <w:rPr>
                <w:rFonts w:asciiTheme="majorBidi" w:hAnsiTheme="majorBidi" w:cstheme="majorBidi"/>
                <w:lang w:val="ru-RU" w:eastAsia="ja-JP"/>
              </w:rPr>
            </w:pPr>
            <w:r w:rsidRPr="005D5443">
              <w:rPr>
                <w:rFonts w:asciiTheme="majorBidi" w:hAnsiTheme="majorBidi" w:cstheme="majorBidi"/>
                <w:lang w:val="ru-RU" w:eastAsia="ja-JP"/>
              </w:rPr>
              <w:t>a2</w:t>
            </w:r>
          </w:p>
        </w:tc>
        <w:tc>
          <w:tcPr>
            <w:tcW w:w="3059" w:type="dxa"/>
          </w:tcPr>
          <w:p w:rsidR="0081785D" w:rsidRPr="005D5443" w:rsidRDefault="00987FFD" w:rsidP="00B24929">
            <w:pPr>
              <w:pStyle w:val="Tabletext"/>
              <w:spacing w:line="220" w:lineRule="exact"/>
              <w:jc w:val="left"/>
              <w:rPr>
                <w:rFonts w:asciiTheme="majorBidi" w:hAnsiTheme="majorBidi" w:cstheme="majorBidi"/>
                <w:lang w:val="ru-RU" w:eastAsia="ja-JP"/>
              </w:rPr>
            </w:pPr>
            <w:r w:rsidRPr="005D5443">
              <w:rPr>
                <w:rFonts w:asciiTheme="majorBidi" w:hAnsiTheme="majorBidi" w:cstheme="majorBidi"/>
                <w:lang w:val="ru-RU" w:eastAsia="ja-JP"/>
              </w:rPr>
              <w:t>Беспроводная зарядка</w:t>
            </w:r>
            <w:r w:rsidRPr="005D5443">
              <w:rPr>
                <w:rFonts w:asciiTheme="majorBidi" w:hAnsiTheme="majorBidi" w:cstheme="majorBidi"/>
                <w:lang w:val="ru-RU" w:eastAsia="ja-JP"/>
              </w:rPr>
              <w:br/>
              <w:t>мобильных устройств</w:t>
            </w:r>
          </w:p>
        </w:tc>
        <w:tc>
          <w:tcPr>
            <w:tcW w:w="2047"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r w:rsidRPr="005D5443">
              <w:rPr>
                <w:rFonts w:asciiTheme="majorBidi" w:hAnsiTheme="majorBidi" w:cstheme="majorBidi"/>
                <w:lang w:val="ru-RU" w:eastAsia="ja-JP"/>
              </w:rPr>
              <w:t>○</w:t>
            </w:r>
          </w:p>
        </w:tc>
        <w:tc>
          <w:tcPr>
            <w:tcW w:w="1563"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p>
        </w:tc>
        <w:tc>
          <w:tcPr>
            <w:tcW w:w="2113"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p>
        </w:tc>
      </w:tr>
      <w:tr w:rsidR="00987FFD" w:rsidRPr="005D5443" w:rsidTr="00296040">
        <w:trPr>
          <w:cantSplit/>
          <w:jc w:val="center"/>
        </w:trPr>
        <w:tc>
          <w:tcPr>
            <w:tcW w:w="1073" w:type="dxa"/>
          </w:tcPr>
          <w:p w:rsidR="0081785D" w:rsidRPr="005D5443" w:rsidRDefault="0081785D" w:rsidP="00B24929">
            <w:pPr>
              <w:pStyle w:val="Tabletext"/>
              <w:spacing w:line="220" w:lineRule="exact"/>
              <w:jc w:val="center"/>
              <w:rPr>
                <w:rFonts w:asciiTheme="majorBidi" w:hAnsiTheme="majorBidi" w:cstheme="majorBidi"/>
                <w:lang w:val="ru-RU" w:eastAsia="ja-JP"/>
              </w:rPr>
            </w:pPr>
            <w:r w:rsidRPr="005D5443">
              <w:rPr>
                <w:rFonts w:asciiTheme="majorBidi" w:hAnsiTheme="majorBidi" w:cstheme="majorBidi"/>
                <w:lang w:val="ru-RU" w:eastAsia="ja-JP"/>
              </w:rPr>
              <w:t>b1</w:t>
            </w:r>
          </w:p>
        </w:tc>
        <w:tc>
          <w:tcPr>
            <w:tcW w:w="3059" w:type="dxa"/>
          </w:tcPr>
          <w:p w:rsidR="0081785D" w:rsidRPr="005D5443" w:rsidRDefault="00987FFD" w:rsidP="00B24929">
            <w:pPr>
              <w:pStyle w:val="Tabletext"/>
              <w:spacing w:line="220" w:lineRule="exact"/>
              <w:jc w:val="left"/>
              <w:rPr>
                <w:rFonts w:asciiTheme="majorBidi" w:hAnsiTheme="majorBidi" w:cstheme="majorBidi"/>
                <w:lang w:val="ru-RU"/>
              </w:rPr>
            </w:pPr>
            <w:r w:rsidRPr="005D5443">
              <w:rPr>
                <w:rFonts w:asciiTheme="majorBidi" w:hAnsiTheme="majorBidi" w:cstheme="majorBidi"/>
                <w:lang w:val="ru-RU" w:eastAsia="ja-JP"/>
              </w:rPr>
              <w:t>Беспроводная передача</w:t>
            </w:r>
            <w:r w:rsidRPr="005D5443">
              <w:rPr>
                <w:rFonts w:asciiTheme="majorBidi" w:hAnsiTheme="majorBidi" w:cstheme="majorBidi"/>
                <w:lang w:val="ru-RU" w:eastAsia="ja-JP"/>
              </w:rPr>
              <w:br/>
              <w:t>энергии по листу</w:t>
            </w:r>
          </w:p>
        </w:tc>
        <w:tc>
          <w:tcPr>
            <w:tcW w:w="2047"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p>
        </w:tc>
        <w:tc>
          <w:tcPr>
            <w:tcW w:w="1563"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r w:rsidRPr="005D5443">
              <w:rPr>
                <w:rFonts w:asciiTheme="majorBidi" w:hAnsiTheme="majorBidi" w:cstheme="majorBidi"/>
                <w:lang w:val="ru-RU" w:eastAsia="ja-JP"/>
              </w:rPr>
              <w:t>○</w:t>
            </w:r>
          </w:p>
        </w:tc>
        <w:tc>
          <w:tcPr>
            <w:tcW w:w="2113"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p>
        </w:tc>
      </w:tr>
      <w:tr w:rsidR="00987FFD" w:rsidRPr="005D5443" w:rsidTr="00296040">
        <w:trPr>
          <w:cantSplit/>
          <w:jc w:val="center"/>
        </w:trPr>
        <w:tc>
          <w:tcPr>
            <w:tcW w:w="1073" w:type="dxa"/>
          </w:tcPr>
          <w:p w:rsidR="0081785D" w:rsidRPr="005D5443" w:rsidRDefault="0081785D" w:rsidP="00B24929">
            <w:pPr>
              <w:pStyle w:val="Tabletext"/>
              <w:spacing w:line="220" w:lineRule="exact"/>
              <w:jc w:val="center"/>
              <w:rPr>
                <w:rFonts w:asciiTheme="majorBidi" w:hAnsiTheme="majorBidi" w:cstheme="majorBidi"/>
                <w:lang w:val="ru-RU" w:eastAsia="ja-JP"/>
              </w:rPr>
            </w:pPr>
            <w:r w:rsidRPr="005D5443">
              <w:rPr>
                <w:rFonts w:asciiTheme="majorBidi" w:hAnsiTheme="majorBidi" w:cstheme="majorBidi"/>
                <w:lang w:val="ru-RU" w:eastAsia="ja-JP"/>
              </w:rPr>
              <w:t>b2</w:t>
            </w:r>
          </w:p>
        </w:tc>
        <w:tc>
          <w:tcPr>
            <w:tcW w:w="3059" w:type="dxa"/>
          </w:tcPr>
          <w:p w:rsidR="0081785D" w:rsidRPr="005D5443" w:rsidRDefault="003F309F" w:rsidP="00B24929">
            <w:pPr>
              <w:pStyle w:val="Tabletext"/>
              <w:spacing w:line="220" w:lineRule="exact"/>
              <w:jc w:val="left"/>
              <w:rPr>
                <w:rFonts w:asciiTheme="majorBidi" w:hAnsiTheme="majorBidi" w:cstheme="majorBidi"/>
                <w:lang w:val="ru-RU" w:eastAsia="ja-JP"/>
              </w:rPr>
            </w:pPr>
            <w:r w:rsidRPr="005D5443">
              <w:rPr>
                <w:rFonts w:asciiTheme="majorBidi" w:hAnsiTheme="majorBidi" w:cstheme="majorBidi"/>
                <w:lang w:val="ru-RU" w:eastAsia="ja-JP"/>
              </w:rPr>
              <w:t xml:space="preserve">MPT </w:t>
            </w:r>
            <w:r w:rsidR="00987FFD" w:rsidRPr="005D5443">
              <w:rPr>
                <w:rFonts w:asciiTheme="majorBidi" w:hAnsiTheme="majorBidi" w:cstheme="majorBidi"/>
                <w:lang w:val="ru-RU" w:eastAsia="ja-JP"/>
              </w:rPr>
              <w:t>в трубе</w:t>
            </w:r>
          </w:p>
        </w:tc>
        <w:tc>
          <w:tcPr>
            <w:tcW w:w="2047"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p>
        </w:tc>
        <w:tc>
          <w:tcPr>
            <w:tcW w:w="1563"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r w:rsidRPr="005D5443">
              <w:rPr>
                <w:rFonts w:asciiTheme="majorBidi" w:hAnsiTheme="majorBidi" w:cstheme="majorBidi"/>
                <w:lang w:val="ru-RU" w:eastAsia="ja-JP"/>
              </w:rPr>
              <w:t>○</w:t>
            </w:r>
          </w:p>
        </w:tc>
        <w:tc>
          <w:tcPr>
            <w:tcW w:w="2113"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p>
        </w:tc>
      </w:tr>
      <w:tr w:rsidR="00987FFD" w:rsidRPr="005D5443" w:rsidTr="00296040">
        <w:trPr>
          <w:cantSplit/>
          <w:jc w:val="center"/>
        </w:trPr>
        <w:tc>
          <w:tcPr>
            <w:tcW w:w="1073" w:type="dxa"/>
          </w:tcPr>
          <w:p w:rsidR="0081785D" w:rsidRPr="005D5443" w:rsidRDefault="0081785D" w:rsidP="00B24929">
            <w:pPr>
              <w:pStyle w:val="Tabletext"/>
              <w:spacing w:line="220" w:lineRule="exact"/>
              <w:jc w:val="center"/>
              <w:rPr>
                <w:rFonts w:asciiTheme="majorBidi" w:hAnsiTheme="majorBidi" w:cstheme="majorBidi"/>
                <w:lang w:val="ru-RU" w:eastAsia="ja-JP"/>
              </w:rPr>
            </w:pPr>
            <w:r w:rsidRPr="005D5443">
              <w:rPr>
                <w:rFonts w:asciiTheme="majorBidi" w:hAnsiTheme="majorBidi" w:cstheme="majorBidi"/>
                <w:lang w:val="ru-RU" w:eastAsia="ja-JP"/>
              </w:rPr>
              <w:t>b3</w:t>
            </w:r>
          </w:p>
        </w:tc>
        <w:tc>
          <w:tcPr>
            <w:tcW w:w="3059" w:type="dxa"/>
          </w:tcPr>
          <w:p w:rsidR="0081785D" w:rsidRPr="005D5443" w:rsidRDefault="00987FFD" w:rsidP="00B24929">
            <w:pPr>
              <w:pStyle w:val="Tabletext"/>
              <w:spacing w:line="220" w:lineRule="exact"/>
              <w:jc w:val="left"/>
              <w:rPr>
                <w:rFonts w:asciiTheme="majorBidi" w:hAnsiTheme="majorBidi" w:cstheme="majorBidi"/>
                <w:lang w:val="ru-RU" w:eastAsia="ja-JP"/>
              </w:rPr>
            </w:pPr>
            <w:r w:rsidRPr="005D5443">
              <w:rPr>
                <w:rFonts w:asciiTheme="majorBidi" w:hAnsiTheme="majorBidi" w:cstheme="majorBidi"/>
                <w:lang w:val="ru-RU" w:eastAsia="ja-JP"/>
              </w:rPr>
              <w:t>Здания с электропитанием</w:t>
            </w:r>
            <w:r w:rsidRPr="005D5443">
              <w:rPr>
                <w:rFonts w:asciiTheme="majorBidi" w:hAnsiTheme="majorBidi" w:cstheme="majorBidi"/>
                <w:lang w:val="ru-RU" w:eastAsia="ja-JP"/>
              </w:rPr>
              <w:br/>
              <w:t>при помощи СВЧ</w:t>
            </w:r>
          </w:p>
        </w:tc>
        <w:tc>
          <w:tcPr>
            <w:tcW w:w="2047"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p>
        </w:tc>
        <w:tc>
          <w:tcPr>
            <w:tcW w:w="1563"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r w:rsidRPr="005D5443">
              <w:rPr>
                <w:rFonts w:asciiTheme="majorBidi" w:hAnsiTheme="majorBidi" w:cstheme="majorBidi"/>
                <w:lang w:val="ru-RU" w:eastAsia="ja-JP"/>
              </w:rPr>
              <w:t>○</w:t>
            </w:r>
          </w:p>
        </w:tc>
        <w:tc>
          <w:tcPr>
            <w:tcW w:w="2113"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p>
        </w:tc>
      </w:tr>
      <w:tr w:rsidR="00987FFD" w:rsidRPr="005D5443" w:rsidTr="00296040">
        <w:trPr>
          <w:cantSplit/>
          <w:jc w:val="center"/>
        </w:trPr>
        <w:tc>
          <w:tcPr>
            <w:tcW w:w="1073" w:type="dxa"/>
          </w:tcPr>
          <w:p w:rsidR="0081785D" w:rsidRPr="005D5443" w:rsidRDefault="0081785D" w:rsidP="00B24929">
            <w:pPr>
              <w:pStyle w:val="Tabletext"/>
              <w:spacing w:line="220" w:lineRule="exact"/>
              <w:jc w:val="center"/>
              <w:rPr>
                <w:rFonts w:asciiTheme="majorBidi" w:hAnsiTheme="majorBidi" w:cstheme="majorBidi"/>
                <w:lang w:val="ru-RU" w:eastAsia="ja-JP"/>
              </w:rPr>
            </w:pPr>
            <w:r w:rsidRPr="005D5443">
              <w:rPr>
                <w:rFonts w:asciiTheme="majorBidi" w:hAnsiTheme="majorBidi" w:cstheme="majorBidi"/>
                <w:lang w:val="ru-RU" w:eastAsia="ja-JP"/>
              </w:rPr>
              <w:t>c1</w:t>
            </w:r>
          </w:p>
        </w:tc>
        <w:tc>
          <w:tcPr>
            <w:tcW w:w="3059" w:type="dxa"/>
          </w:tcPr>
          <w:p w:rsidR="0081785D" w:rsidRPr="005D5443" w:rsidRDefault="001E69C6" w:rsidP="00B24929">
            <w:pPr>
              <w:pStyle w:val="Tabletext"/>
              <w:spacing w:line="220" w:lineRule="exact"/>
              <w:jc w:val="left"/>
              <w:rPr>
                <w:rFonts w:asciiTheme="majorBidi" w:hAnsiTheme="majorBidi" w:cstheme="majorBidi"/>
                <w:lang w:val="ru-RU" w:eastAsia="ja-JP"/>
              </w:rPr>
            </w:pPr>
            <w:r w:rsidRPr="005D5443">
              <w:rPr>
                <w:rFonts w:asciiTheme="majorBidi" w:hAnsiTheme="majorBidi" w:cstheme="majorBidi"/>
                <w:lang w:val="ru-RU" w:eastAsia="ja-JP"/>
              </w:rPr>
              <w:t xml:space="preserve">WPT </w:t>
            </w:r>
            <w:r w:rsidR="00987FFD" w:rsidRPr="005D5443">
              <w:rPr>
                <w:rFonts w:asciiTheme="majorBidi" w:hAnsiTheme="majorBidi" w:cstheme="majorBidi"/>
                <w:lang w:val="ru-RU" w:eastAsia="ja-JP"/>
              </w:rPr>
              <w:t>для движущегося/</w:t>
            </w:r>
            <w:r w:rsidR="00987FFD" w:rsidRPr="005D5443">
              <w:rPr>
                <w:rFonts w:asciiTheme="majorBidi" w:hAnsiTheme="majorBidi" w:cstheme="majorBidi"/>
                <w:lang w:val="ru-RU" w:eastAsia="ja-JP"/>
              </w:rPr>
              <w:br/>
              <w:t>летающего объекта</w:t>
            </w:r>
          </w:p>
        </w:tc>
        <w:tc>
          <w:tcPr>
            <w:tcW w:w="2047"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p>
        </w:tc>
        <w:tc>
          <w:tcPr>
            <w:tcW w:w="1563"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p>
        </w:tc>
        <w:tc>
          <w:tcPr>
            <w:tcW w:w="2113"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r w:rsidRPr="005D5443">
              <w:rPr>
                <w:rFonts w:asciiTheme="majorBidi" w:hAnsiTheme="majorBidi" w:cstheme="majorBidi"/>
                <w:lang w:val="ru-RU" w:eastAsia="ja-JP"/>
              </w:rPr>
              <w:t>○</w:t>
            </w:r>
          </w:p>
        </w:tc>
      </w:tr>
      <w:tr w:rsidR="00987FFD" w:rsidRPr="005D5443" w:rsidTr="00296040">
        <w:trPr>
          <w:cantSplit/>
          <w:jc w:val="center"/>
        </w:trPr>
        <w:tc>
          <w:tcPr>
            <w:tcW w:w="1073" w:type="dxa"/>
          </w:tcPr>
          <w:p w:rsidR="0081785D" w:rsidRPr="005D5443" w:rsidRDefault="0081785D" w:rsidP="00B24929">
            <w:pPr>
              <w:pStyle w:val="Tabletext"/>
              <w:spacing w:line="220" w:lineRule="exact"/>
              <w:jc w:val="center"/>
              <w:rPr>
                <w:rFonts w:asciiTheme="majorBidi" w:hAnsiTheme="majorBidi" w:cstheme="majorBidi"/>
                <w:lang w:val="ru-RU" w:eastAsia="ja-JP"/>
              </w:rPr>
            </w:pPr>
            <w:r w:rsidRPr="005D5443">
              <w:rPr>
                <w:rFonts w:asciiTheme="majorBidi" w:hAnsiTheme="majorBidi" w:cstheme="majorBidi"/>
                <w:lang w:val="ru-RU" w:eastAsia="ja-JP"/>
              </w:rPr>
              <w:t>c2</w:t>
            </w:r>
          </w:p>
        </w:tc>
        <w:tc>
          <w:tcPr>
            <w:tcW w:w="3059" w:type="dxa"/>
          </w:tcPr>
          <w:p w:rsidR="0081785D" w:rsidRPr="005D5443" w:rsidRDefault="0081785D" w:rsidP="00B24929">
            <w:pPr>
              <w:pStyle w:val="Tabletext"/>
              <w:spacing w:line="220" w:lineRule="exact"/>
              <w:jc w:val="left"/>
              <w:rPr>
                <w:rFonts w:asciiTheme="majorBidi" w:hAnsiTheme="majorBidi" w:cstheme="majorBidi"/>
                <w:lang w:val="ru-RU" w:eastAsia="ja-JP"/>
              </w:rPr>
            </w:pPr>
            <w:r w:rsidRPr="005D5443">
              <w:rPr>
                <w:rFonts w:asciiTheme="majorBidi" w:hAnsiTheme="majorBidi" w:cstheme="majorBidi"/>
                <w:lang w:val="ru-RU" w:eastAsia="ja-JP"/>
              </w:rPr>
              <w:t>WPT</w:t>
            </w:r>
            <w:r w:rsidR="00987FFD" w:rsidRPr="005D5443">
              <w:rPr>
                <w:rFonts w:asciiTheme="majorBidi" w:hAnsiTheme="majorBidi" w:cstheme="majorBidi"/>
                <w:lang w:val="ru-RU" w:eastAsia="ja-JP"/>
              </w:rPr>
              <w:t xml:space="preserve"> между двумя пунктами</w:t>
            </w:r>
          </w:p>
        </w:tc>
        <w:tc>
          <w:tcPr>
            <w:tcW w:w="2047"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p>
        </w:tc>
        <w:tc>
          <w:tcPr>
            <w:tcW w:w="1563"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p>
        </w:tc>
        <w:tc>
          <w:tcPr>
            <w:tcW w:w="2113"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r w:rsidRPr="005D5443">
              <w:rPr>
                <w:rFonts w:asciiTheme="majorBidi" w:hAnsiTheme="majorBidi" w:cstheme="majorBidi"/>
                <w:lang w:val="ru-RU" w:eastAsia="ja-JP"/>
              </w:rPr>
              <w:t>○</w:t>
            </w:r>
          </w:p>
        </w:tc>
      </w:tr>
      <w:tr w:rsidR="00987FFD" w:rsidRPr="005D5443" w:rsidTr="00296040">
        <w:trPr>
          <w:cantSplit/>
          <w:jc w:val="center"/>
        </w:trPr>
        <w:tc>
          <w:tcPr>
            <w:tcW w:w="1073" w:type="dxa"/>
          </w:tcPr>
          <w:p w:rsidR="0081785D" w:rsidRPr="005D5443" w:rsidRDefault="0081785D" w:rsidP="00B24929">
            <w:pPr>
              <w:pStyle w:val="Tabletext"/>
              <w:spacing w:line="220" w:lineRule="exact"/>
              <w:jc w:val="center"/>
              <w:rPr>
                <w:rFonts w:asciiTheme="majorBidi" w:hAnsiTheme="majorBidi" w:cstheme="majorBidi"/>
                <w:lang w:val="ru-RU" w:eastAsia="ja-JP"/>
              </w:rPr>
            </w:pPr>
            <w:r w:rsidRPr="005D5443">
              <w:rPr>
                <w:rFonts w:asciiTheme="majorBidi" w:hAnsiTheme="majorBidi" w:cstheme="majorBidi"/>
                <w:lang w:val="ru-RU" w:eastAsia="ja-JP"/>
              </w:rPr>
              <w:t>c3</w:t>
            </w:r>
          </w:p>
        </w:tc>
        <w:tc>
          <w:tcPr>
            <w:tcW w:w="3059" w:type="dxa"/>
          </w:tcPr>
          <w:p w:rsidR="0081785D" w:rsidRPr="005D5443" w:rsidRDefault="00987FFD" w:rsidP="00B24929">
            <w:pPr>
              <w:pStyle w:val="Tabletext"/>
              <w:spacing w:line="220" w:lineRule="exact"/>
              <w:jc w:val="left"/>
              <w:rPr>
                <w:rFonts w:asciiTheme="majorBidi" w:hAnsiTheme="majorBidi" w:cstheme="majorBidi"/>
                <w:lang w:val="ru-RU" w:eastAsia="ja-JP"/>
              </w:rPr>
            </w:pPr>
            <w:r w:rsidRPr="005D5443">
              <w:rPr>
                <w:rFonts w:asciiTheme="majorBidi" w:hAnsiTheme="majorBidi" w:cstheme="majorBidi"/>
                <w:lang w:val="ru-RU" w:eastAsia="ja-JP"/>
              </w:rPr>
              <w:t>Беспроводная зарядка</w:t>
            </w:r>
            <w:r w:rsidRPr="005D5443">
              <w:rPr>
                <w:rFonts w:asciiTheme="majorBidi" w:hAnsiTheme="majorBidi" w:cstheme="majorBidi"/>
                <w:lang w:val="ru-RU" w:eastAsia="ja-JP"/>
              </w:rPr>
              <w:br/>
              <w:t>электромобилей</w:t>
            </w:r>
          </w:p>
        </w:tc>
        <w:tc>
          <w:tcPr>
            <w:tcW w:w="2047"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p>
        </w:tc>
        <w:tc>
          <w:tcPr>
            <w:tcW w:w="1563"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p>
        </w:tc>
        <w:tc>
          <w:tcPr>
            <w:tcW w:w="2113"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r w:rsidRPr="005D5443">
              <w:rPr>
                <w:rFonts w:asciiTheme="majorBidi" w:hAnsiTheme="majorBidi" w:cstheme="majorBidi"/>
                <w:lang w:val="ru-RU" w:eastAsia="ja-JP"/>
              </w:rPr>
              <w:t>○</w:t>
            </w:r>
          </w:p>
        </w:tc>
      </w:tr>
      <w:tr w:rsidR="00987FFD" w:rsidRPr="005D5443" w:rsidTr="00296040">
        <w:trPr>
          <w:cantSplit/>
          <w:jc w:val="center"/>
        </w:trPr>
        <w:tc>
          <w:tcPr>
            <w:tcW w:w="1073" w:type="dxa"/>
          </w:tcPr>
          <w:p w:rsidR="0081785D" w:rsidRPr="005D5443" w:rsidRDefault="0081785D" w:rsidP="00B24929">
            <w:pPr>
              <w:pStyle w:val="Tabletext"/>
              <w:spacing w:line="220" w:lineRule="exact"/>
              <w:jc w:val="center"/>
              <w:rPr>
                <w:rFonts w:asciiTheme="majorBidi" w:hAnsiTheme="majorBidi" w:cstheme="majorBidi"/>
                <w:lang w:val="ru-RU" w:eastAsia="ja-JP"/>
              </w:rPr>
            </w:pPr>
            <w:r w:rsidRPr="005D5443">
              <w:rPr>
                <w:rFonts w:asciiTheme="majorBidi" w:hAnsiTheme="majorBidi" w:cstheme="majorBidi"/>
                <w:lang w:val="ru-RU" w:eastAsia="ja-JP"/>
              </w:rPr>
              <w:t>c4</w:t>
            </w:r>
          </w:p>
        </w:tc>
        <w:tc>
          <w:tcPr>
            <w:tcW w:w="3059" w:type="dxa"/>
          </w:tcPr>
          <w:p w:rsidR="0081785D" w:rsidRPr="005D5443" w:rsidRDefault="001E69C6" w:rsidP="00B24929">
            <w:pPr>
              <w:pStyle w:val="Tabletext"/>
              <w:spacing w:line="220" w:lineRule="exact"/>
              <w:jc w:val="left"/>
              <w:rPr>
                <w:rFonts w:asciiTheme="majorBidi" w:hAnsiTheme="majorBidi" w:cstheme="majorBidi"/>
                <w:lang w:val="ru-RU" w:eastAsia="ja-JP"/>
              </w:rPr>
            </w:pPr>
            <w:r w:rsidRPr="005D5443">
              <w:rPr>
                <w:rFonts w:asciiTheme="majorBidi" w:hAnsiTheme="majorBidi" w:cstheme="majorBidi"/>
                <w:lang w:val="ru-RU" w:eastAsia="ja-JP"/>
              </w:rPr>
              <w:t>SPS</w:t>
            </w:r>
          </w:p>
        </w:tc>
        <w:tc>
          <w:tcPr>
            <w:tcW w:w="2047"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p>
        </w:tc>
        <w:tc>
          <w:tcPr>
            <w:tcW w:w="1563"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p>
        </w:tc>
        <w:tc>
          <w:tcPr>
            <w:tcW w:w="2113" w:type="dxa"/>
            <w:vAlign w:val="center"/>
          </w:tcPr>
          <w:p w:rsidR="0081785D" w:rsidRPr="005D5443" w:rsidRDefault="0081785D" w:rsidP="00B24929">
            <w:pPr>
              <w:pStyle w:val="Tabletext"/>
              <w:spacing w:line="220" w:lineRule="exact"/>
              <w:jc w:val="center"/>
              <w:rPr>
                <w:rFonts w:asciiTheme="majorBidi" w:hAnsiTheme="majorBidi" w:cstheme="majorBidi"/>
                <w:lang w:val="ru-RU" w:eastAsia="ja-JP"/>
              </w:rPr>
            </w:pPr>
            <w:r w:rsidRPr="005D5443">
              <w:rPr>
                <w:rFonts w:asciiTheme="majorBidi" w:hAnsiTheme="majorBidi" w:cstheme="majorBidi"/>
                <w:lang w:val="ru-RU" w:eastAsia="ja-JP"/>
              </w:rPr>
              <w:t>○</w:t>
            </w:r>
          </w:p>
        </w:tc>
      </w:tr>
    </w:tbl>
    <w:p w:rsidR="00B43D02" w:rsidRPr="005D5443" w:rsidRDefault="00B43D02" w:rsidP="00B43D02">
      <w:pPr>
        <w:pStyle w:val="Tablefin"/>
        <w:rPr>
          <w:sz w:val="12"/>
          <w:szCs w:val="12"/>
          <w:lang w:val="ru-RU" w:eastAsia="ja-JP"/>
        </w:rPr>
      </w:pPr>
    </w:p>
    <w:p w:rsidR="003C234D" w:rsidRPr="005D5443" w:rsidRDefault="003C234D" w:rsidP="003C234D">
      <w:pPr>
        <w:keepNext/>
        <w:keepLines/>
        <w:pageBreakBefore/>
        <w:rPr>
          <w:szCs w:val="22"/>
          <w:lang w:val="ru-RU" w:eastAsia="ja-JP"/>
        </w:rPr>
      </w:pPr>
      <w:r w:rsidRPr="005D5443">
        <w:rPr>
          <w:szCs w:val="22"/>
          <w:lang w:val="ru-RU" w:eastAsia="ja-JP"/>
        </w:rPr>
        <w:lastRenderedPageBreak/>
        <w:t xml:space="preserve">При WPT с использованием узкого луча и WPT в закрытом пространстве возможно подавление нежелательного излучения в пространстве с помощью технологии антенных устройств. При WPT с использованием узкого луча иногда </w:t>
      </w:r>
      <w:r w:rsidR="00452F37" w:rsidRPr="005D5443">
        <w:rPr>
          <w:szCs w:val="22"/>
          <w:lang w:val="ru-RU" w:eastAsia="ja-JP"/>
        </w:rPr>
        <w:t>применяется</w:t>
      </w:r>
      <w:r w:rsidRPr="005D5443">
        <w:rPr>
          <w:szCs w:val="22"/>
          <w:lang w:val="ru-RU" w:eastAsia="ja-JP"/>
        </w:rPr>
        <w:t xml:space="preserve"> фазированная антенная решетка, позволяющая управлять направлением и формой луча с помощью множества антенн с управляемой фазой и амплитудой. Фазированные антенные решетки </w:t>
      </w:r>
      <w:r w:rsidR="00452F37" w:rsidRPr="005D5443">
        <w:rPr>
          <w:szCs w:val="22"/>
          <w:lang w:val="ru-RU" w:eastAsia="ja-JP"/>
        </w:rPr>
        <w:t xml:space="preserve">были </w:t>
      </w:r>
      <w:r w:rsidRPr="005D5443">
        <w:rPr>
          <w:szCs w:val="22"/>
          <w:lang w:val="ru-RU" w:eastAsia="ja-JP"/>
        </w:rPr>
        <w:t xml:space="preserve">разработаны для WPT и проводились соответствующие полевые эксперименты с WPT [SHI 13]. </w:t>
      </w:r>
    </w:p>
    <w:p w:rsidR="0081785D" w:rsidRPr="005D5443" w:rsidRDefault="00452F37" w:rsidP="003C234D">
      <w:pPr>
        <w:rPr>
          <w:szCs w:val="22"/>
          <w:lang w:val="ru-RU" w:eastAsia="ja-JP"/>
        </w:rPr>
      </w:pPr>
      <w:r w:rsidRPr="005D5443">
        <w:rPr>
          <w:szCs w:val="22"/>
          <w:lang w:val="ru-RU" w:eastAsia="ja-JP"/>
        </w:rPr>
        <w:t xml:space="preserve">Радиоволна сама по себе является электроэнергией. </w:t>
      </w:r>
      <w:r w:rsidR="003C234D" w:rsidRPr="005D5443">
        <w:rPr>
          <w:szCs w:val="22"/>
          <w:lang w:val="ru-RU" w:eastAsia="ja-JP"/>
        </w:rPr>
        <w:t xml:space="preserve">Единственное различие между радиоволнами и </w:t>
      </w:r>
      <w:r w:rsidRPr="005D5443">
        <w:rPr>
          <w:szCs w:val="22"/>
          <w:lang w:val="ru-RU" w:eastAsia="ja-JP"/>
        </w:rPr>
        <w:t>электричеством</w:t>
      </w:r>
      <w:r w:rsidR="003C234D" w:rsidRPr="005D5443">
        <w:rPr>
          <w:szCs w:val="22"/>
          <w:lang w:val="ru-RU" w:eastAsia="ja-JP"/>
        </w:rPr>
        <w:t xml:space="preserve"> состоит в частоте. Для WPT </w:t>
      </w:r>
      <w:r w:rsidRPr="005D5443">
        <w:rPr>
          <w:szCs w:val="22"/>
          <w:lang w:val="ru-RU" w:eastAsia="ja-JP"/>
        </w:rPr>
        <w:t>посредством</w:t>
      </w:r>
      <w:r w:rsidR="003C234D" w:rsidRPr="005D5443">
        <w:rPr>
          <w:szCs w:val="22"/>
          <w:lang w:val="ru-RU" w:eastAsia="ja-JP"/>
        </w:rPr>
        <w:t xml:space="preserve"> радиочастотно</w:t>
      </w:r>
      <w:r w:rsidRPr="005D5443">
        <w:rPr>
          <w:szCs w:val="22"/>
          <w:lang w:val="ru-RU" w:eastAsia="ja-JP"/>
        </w:rPr>
        <w:t>го</w:t>
      </w:r>
      <w:r w:rsidR="003C234D" w:rsidRPr="005D5443">
        <w:rPr>
          <w:szCs w:val="22"/>
          <w:lang w:val="ru-RU" w:eastAsia="ja-JP"/>
        </w:rPr>
        <w:t xml:space="preserve"> луч</w:t>
      </w:r>
      <w:r w:rsidRPr="005D5443">
        <w:rPr>
          <w:szCs w:val="22"/>
          <w:lang w:val="ru-RU" w:eastAsia="ja-JP"/>
        </w:rPr>
        <w:t>а</w:t>
      </w:r>
      <w:r w:rsidR="003C234D" w:rsidRPr="005D5443">
        <w:rPr>
          <w:szCs w:val="22"/>
          <w:lang w:val="ru-RU" w:eastAsia="ja-JP"/>
        </w:rPr>
        <w:t xml:space="preserve">, </w:t>
      </w:r>
      <w:r w:rsidRPr="005D5443">
        <w:rPr>
          <w:szCs w:val="22"/>
          <w:lang w:val="ru-RU" w:eastAsia="ja-JP"/>
        </w:rPr>
        <w:t xml:space="preserve">для беспроводной </w:t>
      </w:r>
      <w:r w:rsidR="003C234D" w:rsidRPr="005D5443">
        <w:rPr>
          <w:szCs w:val="22"/>
          <w:lang w:val="ru-RU" w:eastAsia="ja-JP"/>
        </w:rPr>
        <w:t>связи и дистанционного зондирования используются мегагерц</w:t>
      </w:r>
      <w:r w:rsidR="009B352A" w:rsidRPr="005D5443">
        <w:rPr>
          <w:szCs w:val="22"/>
          <w:lang w:val="ru-RU" w:eastAsia="ja-JP"/>
        </w:rPr>
        <w:t>е</w:t>
      </w:r>
      <w:r w:rsidR="003C234D" w:rsidRPr="005D5443">
        <w:rPr>
          <w:szCs w:val="22"/>
          <w:lang w:val="ru-RU" w:eastAsia="ja-JP"/>
        </w:rPr>
        <w:t>вые и гигагерц</w:t>
      </w:r>
      <w:r w:rsidR="009B352A" w:rsidRPr="005D5443">
        <w:rPr>
          <w:szCs w:val="22"/>
          <w:lang w:val="ru-RU" w:eastAsia="ja-JP"/>
        </w:rPr>
        <w:t>е</w:t>
      </w:r>
      <w:r w:rsidR="003C234D" w:rsidRPr="005D5443">
        <w:rPr>
          <w:szCs w:val="22"/>
          <w:lang w:val="ru-RU" w:eastAsia="ja-JP"/>
        </w:rPr>
        <w:t>вые радиоволны. В</w:t>
      </w:r>
      <w:r w:rsidR="009B352A" w:rsidRPr="005D5443">
        <w:rPr>
          <w:szCs w:val="22"/>
          <w:lang w:val="ru-RU" w:eastAsia="ja-JP"/>
        </w:rPr>
        <w:t> </w:t>
      </w:r>
      <w:r w:rsidR="003C234D" w:rsidRPr="005D5443">
        <w:rPr>
          <w:szCs w:val="22"/>
          <w:lang w:val="ru-RU" w:eastAsia="ja-JP"/>
        </w:rPr>
        <w:t>качестве электроэнергии используется постоянный ток или ток частотой 50/60 Гц (частота промышленной электроэнергии). Поэтому для WPT, в том числе WPT по</w:t>
      </w:r>
      <w:r w:rsidRPr="005D5443">
        <w:rPr>
          <w:szCs w:val="22"/>
          <w:lang w:val="ru-RU" w:eastAsia="ja-JP"/>
        </w:rPr>
        <w:t>средством</w:t>
      </w:r>
      <w:r w:rsidR="003C234D" w:rsidRPr="005D5443">
        <w:rPr>
          <w:szCs w:val="22"/>
          <w:lang w:val="ru-RU" w:eastAsia="ja-JP"/>
        </w:rPr>
        <w:t xml:space="preserve"> радиочастотно</w:t>
      </w:r>
      <w:r w:rsidRPr="005D5443">
        <w:rPr>
          <w:szCs w:val="22"/>
          <w:lang w:val="ru-RU" w:eastAsia="ja-JP"/>
        </w:rPr>
        <w:t>го</w:t>
      </w:r>
      <w:r w:rsidR="003C234D" w:rsidRPr="005D5443">
        <w:rPr>
          <w:szCs w:val="22"/>
          <w:lang w:val="ru-RU" w:eastAsia="ja-JP"/>
        </w:rPr>
        <w:t xml:space="preserve"> луч</w:t>
      </w:r>
      <w:r w:rsidRPr="005D5443">
        <w:rPr>
          <w:szCs w:val="22"/>
          <w:lang w:val="ru-RU" w:eastAsia="ja-JP"/>
        </w:rPr>
        <w:t>а</w:t>
      </w:r>
      <w:r w:rsidR="003C234D" w:rsidRPr="005D5443">
        <w:rPr>
          <w:szCs w:val="22"/>
          <w:lang w:val="ru-RU" w:eastAsia="ja-JP"/>
        </w:rPr>
        <w:t xml:space="preserve">, а также индуктивной WPT и WPT с резонансной связью </w:t>
      </w:r>
      <w:r w:rsidRPr="005D5443">
        <w:rPr>
          <w:szCs w:val="22"/>
          <w:lang w:val="ru-RU" w:eastAsia="ja-JP"/>
        </w:rPr>
        <w:t>требуется</w:t>
      </w:r>
      <w:r w:rsidR="003C234D" w:rsidRPr="005D5443">
        <w:rPr>
          <w:szCs w:val="22"/>
          <w:lang w:val="ru-RU" w:eastAsia="ja-JP"/>
        </w:rPr>
        <w:t xml:space="preserve"> </w:t>
      </w:r>
      <w:r w:rsidRPr="005D5443">
        <w:rPr>
          <w:szCs w:val="22"/>
          <w:lang w:val="ru-RU" w:eastAsia="ja-JP"/>
        </w:rPr>
        <w:t xml:space="preserve">только </w:t>
      </w:r>
      <w:r w:rsidR="003C234D" w:rsidRPr="005D5443">
        <w:rPr>
          <w:szCs w:val="22"/>
          <w:lang w:val="ru-RU" w:eastAsia="ja-JP"/>
        </w:rPr>
        <w:t>преобразовать радиочастоту в частоту постоянного тока/промышленной электроэнергии. В качестве приемника и выпрямителя при WPT по</w:t>
      </w:r>
      <w:r w:rsidRPr="005D5443">
        <w:rPr>
          <w:szCs w:val="22"/>
          <w:lang w:val="ru-RU" w:eastAsia="ja-JP"/>
        </w:rPr>
        <w:t>средством</w:t>
      </w:r>
      <w:r w:rsidR="003C234D" w:rsidRPr="005D5443">
        <w:rPr>
          <w:szCs w:val="22"/>
          <w:lang w:val="ru-RU" w:eastAsia="ja-JP"/>
        </w:rPr>
        <w:t xml:space="preserve"> радиочастотно</w:t>
      </w:r>
      <w:r w:rsidRPr="005D5443">
        <w:rPr>
          <w:szCs w:val="22"/>
          <w:lang w:val="ru-RU" w:eastAsia="ja-JP"/>
        </w:rPr>
        <w:t>го</w:t>
      </w:r>
      <w:r w:rsidR="003C234D" w:rsidRPr="005D5443">
        <w:rPr>
          <w:szCs w:val="22"/>
          <w:lang w:val="ru-RU" w:eastAsia="ja-JP"/>
        </w:rPr>
        <w:t xml:space="preserve"> луч</w:t>
      </w:r>
      <w:r w:rsidRPr="005D5443">
        <w:rPr>
          <w:szCs w:val="22"/>
          <w:lang w:val="ru-RU" w:eastAsia="ja-JP"/>
        </w:rPr>
        <w:t>а</w:t>
      </w:r>
      <w:r w:rsidR="003C234D" w:rsidRPr="005D5443">
        <w:rPr>
          <w:szCs w:val="22"/>
          <w:lang w:val="ru-RU" w:eastAsia="ja-JP"/>
        </w:rPr>
        <w:t xml:space="preserve"> используется ректенна, </w:t>
      </w:r>
      <w:r w:rsidRPr="005D5443">
        <w:rPr>
          <w:szCs w:val="22"/>
          <w:lang w:val="ru-RU" w:eastAsia="ja-JP"/>
        </w:rPr>
        <w:t xml:space="preserve">то есть </w:t>
      </w:r>
      <w:r w:rsidR="003C234D" w:rsidRPr="005D5443">
        <w:rPr>
          <w:szCs w:val="22"/>
          <w:lang w:val="ru-RU" w:eastAsia="ja-JP"/>
        </w:rPr>
        <w:t xml:space="preserve">антенна со встроенными выпрямительными диодами (рисунок 3.2). КПД преобразования радиочастоты в постоянный ток в разработанной ректенне </w:t>
      </w:r>
      <w:r w:rsidRPr="005D5443">
        <w:rPr>
          <w:szCs w:val="22"/>
          <w:lang w:val="ru-RU" w:eastAsia="ja-JP"/>
        </w:rPr>
        <w:t>на</w:t>
      </w:r>
      <w:r w:rsidR="003C234D" w:rsidRPr="005D5443">
        <w:rPr>
          <w:szCs w:val="22"/>
          <w:lang w:val="ru-RU" w:eastAsia="ja-JP"/>
        </w:rPr>
        <w:t xml:space="preserve"> частоте 2,45 ГГц составляет около 90% [BRO 80]</w:t>
      </w:r>
      <w:r w:rsidR="009B352A" w:rsidRPr="005D5443">
        <w:rPr>
          <w:szCs w:val="22"/>
          <w:lang w:val="ru-RU" w:eastAsia="ja-JP"/>
        </w:rPr>
        <w:t>,</w:t>
      </w:r>
      <w:r w:rsidR="003C234D" w:rsidRPr="005D5443">
        <w:rPr>
          <w:szCs w:val="22"/>
          <w:lang w:val="ru-RU" w:eastAsia="ja-JP"/>
        </w:rPr>
        <w:t xml:space="preserve"> [FUR</w:t>
      </w:r>
      <w:r w:rsidR="009B352A" w:rsidRPr="005D5443">
        <w:rPr>
          <w:szCs w:val="22"/>
          <w:lang w:val="ru-RU" w:eastAsia="ja-JP"/>
        </w:rPr>
        <w:t> </w:t>
      </w:r>
      <w:r w:rsidR="003C234D" w:rsidRPr="005D5443">
        <w:rPr>
          <w:szCs w:val="22"/>
          <w:lang w:val="ru-RU" w:eastAsia="ja-JP"/>
        </w:rPr>
        <w:t xml:space="preserve">13], а </w:t>
      </w:r>
      <w:r w:rsidRPr="005D5443">
        <w:rPr>
          <w:szCs w:val="22"/>
          <w:lang w:val="ru-RU" w:eastAsia="ja-JP"/>
        </w:rPr>
        <w:t>на</w:t>
      </w:r>
      <w:r w:rsidR="003C234D" w:rsidRPr="005D5443">
        <w:rPr>
          <w:szCs w:val="22"/>
          <w:lang w:val="ru-RU" w:eastAsia="ja-JP"/>
        </w:rPr>
        <w:t xml:space="preserve"> частоте 5,8 ГГц – 80% [MCS 97]. </w:t>
      </w:r>
      <w:r w:rsidRPr="005D5443">
        <w:rPr>
          <w:szCs w:val="22"/>
          <w:lang w:val="ru-RU" w:eastAsia="ja-JP"/>
        </w:rPr>
        <w:t xml:space="preserve">Такая ректенна </w:t>
      </w:r>
      <w:r w:rsidR="003C234D" w:rsidRPr="005D5443">
        <w:rPr>
          <w:szCs w:val="22"/>
          <w:lang w:val="ru-RU" w:eastAsia="ja-JP"/>
        </w:rPr>
        <w:t>может применяться для любой WPT по</w:t>
      </w:r>
      <w:r w:rsidRPr="005D5443">
        <w:rPr>
          <w:szCs w:val="22"/>
          <w:lang w:val="ru-RU" w:eastAsia="ja-JP"/>
        </w:rPr>
        <w:t>средством</w:t>
      </w:r>
      <w:r w:rsidR="003C234D" w:rsidRPr="005D5443">
        <w:rPr>
          <w:szCs w:val="22"/>
          <w:lang w:val="ru-RU" w:eastAsia="ja-JP"/>
        </w:rPr>
        <w:t xml:space="preserve"> радиочастотно</w:t>
      </w:r>
      <w:r w:rsidRPr="005D5443">
        <w:rPr>
          <w:szCs w:val="22"/>
          <w:lang w:val="ru-RU" w:eastAsia="ja-JP"/>
        </w:rPr>
        <w:t>го</w:t>
      </w:r>
      <w:r w:rsidR="003C234D" w:rsidRPr="005D5443">
        <w:rPr>
          <w:szCs w:val="22"/>
          <w:lang w:val="ru-RU" w:eastAsia="ja-JP"/>
        </w:rPr>
        <w:t xml:space="preserve"> луч</w:t>
      </w:r>
      <w:r w:rsidRPr="005D5443">
        <w:rPr>
          <w:szCs w:val="22"/>
          <w:lang w:val="ru-RU" w:eastAsia="ja-JP"/>
        </w:rPr>
        <w:t>а</w:t>
      </w:r>
      <w:r w:rsidR="003C234D" w:rsidRPr="005D5443">
        <w:rPr>
          <w:szCs w:val="22"/>
          <w:lang w:val="ru-RU" w:eastAsia="ja-JP"/>
        </w:rPr>
        <w:t xml:space="preserve">, например, </w:t>
      </w:r>
      <w:r w:rsidRPr="005D5443">
        <w:rPr>
          <w:szCs w:val="22"/>
          <w:lang w:val="ru-RU" w:eastAsia="ja-JP"/>
        </w:rPr>
        <w:t>на</w:t>
      </w:r>
      <w:r w:rsidR="003C234D" w:rsidRPr="005D5443">
        <w:rPr>
          <w:szCs w:val="22"/>
          <w:lang w:val="ru-RU" w:eastAsia="ja-JP"/>
        </w:rPr>
        <w:t xml:space="preserve"> УВЧ [SAM 09], </w:t>
      </w:r>
      <w:r w:rsidRPr="005D5443">
        <w:rPr>
          <w:szCs w:val="22"/>
          <w:lang w:val="ru-RU" w:eastAsia="ja-JP"/>
        </w:rPr>
        <w:t xml:space="preserve">в диапазоне </w:t>
      </w:r>
      <w:r w:rsidR="003C234D" w:rsidRPr="005D5443">
        <w:rPr>
          <w:szCs w:val="22"/>
          <w:lang w:val="ru-RU" w:eastAsia="ja-JP"/>
        </w:rPr>
        <w:t xml:space="preserve">X [EPP 00], </w:t>
      </w:r>
      <w:r w:rsidRPr="005D5443">
        <w:rPr>
          <w:szCs w:val="22"/>
          <w:lang w:val="ru-RU" w:eastAsia="ja-JP"/>
        </w:rPr>
        <w:t xml:space="preserve">диапазоне </w:t>
      </w:r>
      <w:r w:rsidR="003C234D" w:rsidRPr="005D5443">
        <w:rPr>
          <w:szCs w:val="22"/>
          <w:lang w:val="ru-RU" w:eastAsia="ja-JP"/>
        </w:rPr>
        <w:t xml:space="preserve">K [TAK 13] и </w:t>
      </w:r>
      <w:r w:rsidR="0062398F" w:rsidRPr="005D5443">
        <w:rPr>
          <w:szCs w:val="22"/>
          <w:lang w:val="ru-RU" w:eastAsia="ja-JP"/>
        </w:rPr>
        <w:t xml:space="preserve">диапазоне </w:t>
      </w:r>
      <w:r w:rsidR="003C234D" w:rsidRPr="005D5443">
        <w:rPr>
          <w:szCs w:val="22"/>
          <w:lang w:val="ru-RU" w:eastAsia="ja-JP"/>
        </w:rPr>
        <w:t>W [WEI 14].</w:t>
      </w:r>
    </w:p>
    <w:p w:rsidR="0081785D" w:rsidRPr="005D5443" w:rsidRDefault="0062398F" w:rsidP="0081785D">
      <w:pPr>
        <w:pStyle w:val="FigureNo"/>
        <w:spacing w:before="240"/>
        <w:rPr>
          <w:lang w:val="ru-RU"/>
        </w:rPr>
      </w:pPr>
      <w:r w:rsidRPr="005D5443">
        <w:rPr>
          <w:rFonts w:eastAsiaTheme="minorEastAsia"/>
          <w:lang w:val="ru-RU"/>
        </w:rPr>
        <w:t>рисунок</w:t>
      </w:r>
      <w:r w:rsidR="0081785D" w:rsidRPr="005D5443">
        <w:rPr>
          <w:rFonts w:eastAsiaTheme="minorEastAsia"/>
          <w:lang w:val="ru-RU"/>
        </w:rPr>
        <w:t xml:space="preserve"> </w:t>
      </w:r>
      <w:r w:rsidR="0081785D" w:rsidRPr="005D5443">
        <w:rPr>
          <w:lang w:val="ru-RU"/>
        </w:rPr>
        <w:t>3</w:t>
      </w:r>
      <w:r w:rsidR="0081785D" w:rsidRPr="005D5443">
        <w:rPr>
          <w:rFonts w:eastAsiaTheme="minorEastAsia"/>
          <w:lang w:val="ru-RU"/>
        </w:rPr>
        <w:t>.</w:t>
      </w:r>
      <w:r w:rsidR="0081785D" w:rsidRPr="005D5443">
        <w:rPr>
          <w:lang w:val="ru-RU"/>
        </w:rPr>
        <w:t>2</w:t>
      </w:r>
    </w:p>
    <w:p w:rsidR="0081785D" w:rsidRPr="005D5443" w:rsidRDefault="0062398F" w:rsidP="0081785D">
      <w:pPr>
        <w:pStyle w:val="Figuretitle"/>
        <w:rPr>
          <w:lang w:val="ru-RU"/>
        </w:rPr>
      </w:pPr>
      <w:r w:rsidRPr="005D5443">
        <w:rPr>
          <w:lang w:val="ru-RU"/>
        </w:rPr>
        <w:t>Ректенна, то есть выпрямляющая антенна</w:t>
      </w:r>
    </w:p>
    <w:p w:rsidR="0081785D" w:rsidRPr="005D5443" w:rsidRDefault="009B352A" w:rsidP="0081785D">
      <w:pPr>
        <w:pStyle w:val="Figure"/>
        <w:rPr>
          <w:lang w:val="ru-RU"/>
        </w:rPr>
      </w:pPr>
      <w:r w:rsidRPr="005D5443">
        <w:rPr>
          <w:noProof/>
          <w:lang w:val="en-GB" w:eastAsia="zh-CN"/>
        </w:rPr>
        <w:drawing>
          <wp:inline distT="0" distB="0" distL="0" distR="0">
            <wp:extent cx="5388804" cy="1286467"/>
            <wp:effectExtent l="0" t="0" r="254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jpg"/>
                    <pic:cNvPicPr/>
                  </pic:nvPicPr>
                  <pic:blipFill rotWithShape="1">
                    <a:blip r:embed="rId68" cstate="print">
                      <a:extLst>
                        <a:ext uri="{28A0092B-C50C-407E-A947-70E740481C1C}">
                          <a14:useLocalDpi xmlns:a14="http://schemas.microsoft.com/office/drawing/2010/main" val="0"/>
                        </a:ext>
                      </a:extLst>
                    </a:blip>
                    <a:srcRect t="5842" b="79972"/>
                    <a:stretch/>
                  </pic:blipFill>
                  <pic:spPr bwMode="auto">
                    <a:xfrm>
                      <a:off x="0" y="0"/>
                      <a:ext cx="5389245" cy="1286572"/>
                    </a:xfrm>
                    <a:prstGeom prst="rect">
                      <a:avLst/>
                    </a:prstGeom>
                    <a:ln>
                      <a:noFill/>
                    </a:ln>
                    <a:extLst>
                      <a:ext uri="{53640926-AAD7-44D8-BBD7-CCE9431645EC}">
                        <a14:shadowObscured xmlns:a14="http://schemas.microsoft.com/office/drawing/2010/main"/>
                      </a:ext>
                    </a:extLst>
                  </pic:spPr>
                </pic:pic>
              </a:graphicData>
            </a:graphic>
          </wp:inline>
        </w:drawing>
      </w:r>
    </w:p>
    <w:p w:rsidR="0081785D" w:rsidRPr="005D5443" w:rsidRDefault="0081785D" w:rsidP="00925095">
      <w:pPr>
        <w:pStyle w:val="Reftext"/>
        <w:spacing w:before="360"/>
        <w:ind w:left="1134" w:hanging="1134"/>
        <w:rPr>
          <w:sz w:val="20"/>
          <w:lang w:val="ru-RU" w:eastAsia="ja-JP"/>
        </w:rPr>
      </w:pPr>
      <w:r w:rsidRPr="005D5443">
        <w:rPr>
          <w:lang w:val="ru-RU" w:eastAsia="ja-JP"/>
        </w:rPr>
        <w:t>[</w:t>
      </w:r>
      <w:r w:rsidRPr="005D5443">
        <w:rPr>
          <w:sz w:val="20"/>
          <w:lang w:val="ru-RU" w:eastAsia="ja-JP"/>
        </w:rPr>
        <w:t xml:space="preserve">BRO 80] </w:t>
      </w:r>
      <w:r w:rsidRPr="005D5443">
        <w:rPr>
          <w:sz w:val="20"/>
          <w:lang w:val="ru-RU" w:eastAsia="ja-JP"/>
        </w:rPr>
        <w:tab/>
        <w:t xml:space="preserve">Brown, W.C., </w:t>
      </w:r>
      <w:r w:rsidR="00DE61C8" w:rsidRPr="005D5443">
        <w:rPr>
          <w:sz w:val="20"/>
          <w:lang w:val="ru-RU" w:eastAsia="ja-JP"/>
        </w:rPr>
        <w:t>"</w:t>
      </w:r>
      <w:r w:rsidRPr="005D5443">
        <w:rPr>
          <w:sz w:val="20"/>
          <w:lang w:val="ru-RU" w:eastAsia="ja-JP"/>
        </w:rPr>
        <w:t xml:space="preserve">The History of the Development of the Rectenna, </w:t>
      </w:r>
      <w:r w:rsidRPr="005D5443">
        <w:rPr>
          <w:i/>
          <w:sz w:val="20"/>
          <w:lang w:val="ru-RU" w:eastAsia="ja-JP"/>
        </w:rPr>
        <w:t>Proc. of SPS microwave systems workshop</w:t>
      </w:r>
      <w:r w:rsidRPr="006F57D8">
        <w:rPr>
          <w:iCs/>
          <w:sz w:val="20"/>
          <w:lang w:val="ru-RU" w:eastAsia="ja-JP"/>
        </w:rPr>
        <w:t xml:space="preserve">, </w:t>
      </w:r>
      <w:r w:rsidRPr="005D5443">
        <w:rPr>
          <w:sz w:val="20"/>
          <w:lang w:val="ru-RU" w:eastAsia="ja-JP"/>
        </w:rPr>
        <w:t>pp. 271-280, Jan. 15-18, 1980, at JSC-NASA.</w:t>
      </w:r>
    </w:p>
    <w:p w:rsidR="0081785D" w:rsidRPr="005D5443" w:rsidRDefault="0081785D" w:rsidP="00925095">
      <w:pPr>
        <w:pStyle w:val="Reftext"/>
        <w:ind w:left="1134" w:hanging="1134"/>
        <w:rPr>
          <w:sz w:val="20"/>
          <w:lang w:val="ru-RU" w:eastAsia="ja-JP"/>
        </w:rPr>
      </w:pPr>
      <w:r w:rsidRPr="005D5443">
        <w:rPr>
          <w:sz w:val="20"/>
          <w:lang w:val="ru-RU" w:eastAsia="ja-JP"/>
        </w:rPr>
        <w:t xml:space="preserve">[EPP 00] </w:t>
      </w:r>
      <w:r w:rsidRPr="005D5443">
        <w:rPr>
          <w:sz w:val="20"/>
          <w:lang w:val="ru-RU" w:eastAsia="ja-JP"/>
        </w:rPr>
        <w:tab/>
      </w:r>
      <w:r w:rsidR="00537C82" w:rsidRPr="005D5443">
        <w:rPr>
          <w:sz w:val="20"/>
          <w:lang w:val="ru-RU" w:eastAsia="ja-JP"/>
        </w:rPr>
        <w:tab/>
      </w:r>
      <w:r w:rsidRPr="005D5443">
        <w:rPr>
          <w:sz w:val="20"/>
          <w:lang w:val="ru-RU" w:eastAsia="ja-JP"/>
        </w:rPr>
        <w:t xml:space="preserve">Epp, L.W., A.R. Khan, H.K. Smith, and R.P. Smith, </w:t>
      </w:r>
      <w:r w:rsidR="00DE61C8" w:rsidRPr="005D5443">
        <w:rPr>
          <w:sz w:val="20"/>
          <w:lang w:val="ru-RU" w:eastAsia="ja-JP"/>
        </w:rPr>
        <w:t>"</w:t>
      </w:r>
      <w:r w:rsidRPr="005D5443">
        <w:rPr>
          <w:sz w:val="20"/>
          <w:lang w:val="ru-RU" w:eastAsia="ja-JP"/>
        </w:rPr>
        <w:t>A compact dual polarized 8.51GHz</w:t>
      </w:r>
      <w:r w:rsidRPr="005D5443">
        <w:rPr>
          <w:sz w:val="20"/>
          <w:lang w:val="ru-RU" w:eastAsia="ja-JP"/>
        </w:rPr>
        <w:noBreakHyphen/>
        <w:t>rectenna for</w:t>
      </w:r>
      <w:r w:rsidR="00537C82" w:rsidRPr="005D5443">
        <w:rPr>
          <w:sz w:val="20"/>
          <w:lang w:val="ru-RU" w:eastAsia="ja-JP"/>
        </w:rPr>
        <w:t> </w:t>
      </w:r>
      <w:r w:rsidRPr="005D5443">
        <w:rPr>
          <w:sz w:val="20"/>
          <w:lang w:val="ru-RU" w:eastAsia="ja-JP"/>
        </w:rPr>
        <w:t>high-voltage (50 V) actuator applications</w:t>
      </w:r>
      <w:r w:rsidR="00DE61C8" w:rsidRPr="005D5443">
        <w:rPr>
          <w:sz w:val="20"/>
          <w:lang w:val="ru-RU" w:eastAsia="ja-JP"/>
        </w:rPr>
        <w:t>"</w:t>
      </w:r>
      <w:r w:rsidRPr="005D5443">
        <w:rPr>
          <w:sz w:val="20"/>
          <w:lang w:val="ru-RU" w:eastAsia="ja-JP"/>
        </w:rPr>
        <w:t>,</w:t>
      </w:r>
      <w:r w:rsidRPr="005D5443">
        <w:rPr>
          <w:i/>
          <w:iCs/>
          <w:sz w:val="20"/>
          <w:lang w:val="ru-RU" w:eastAsia="ja-JP"/>
        </w:rPr>
        <w:t xml:space="preserve"> IEEE Trans. MTT</w:t>
      </w:r>
      <w:r w:rsidRPr="009A2E7B">
        <w:rPr>
          <w:sz w:val="20"/>
          <w:lang w:val="ru-RU" w:eastAsia="ja-JP"/>
        </w:rPr>
        <w:t>,</w:t>
      </w:r>
      <w:r w:rsidRPr="005D5443">
        <w:rPr>
          <w:i/>
          <w:iCs/>
          <w:sz w:val="20"/>
          <w:lang w:val="ru-RU" w:eastAsia="ja-JP"/>
        </w:rPr>
        <w:t xml:space="preserve"> </w:t>
      </w:r>
      <w:r w:rsidRPr="005D5443">
        <w:rPr>
          <w:iCs/>
          <w:sz w:val="20"/>
          <w:lang w:val="ru-RU" w:eastAsia="ja-JP"/>
        </w:rPr>
        <w:t>Vol. 48, No. 1, pp. 111-119, 2000.</w:t>
      </w:r>
    </w:p>
    <w:p w:rsidR="0081785D" w:rsidRPr="005D5443" w:rsidRDefault="0081785D" w:rsidP="00925095">
      <w:pPr>
        <w:pStyle w:val="Reftext"/>
        <w:ind w:left="1134" w:hanging="1134"/>
        <w:rPr>
          <w:sz w:val="20"/>
          <w:lang w:val="ru-RU" w:eastAsia="ja-JP"/>
        </w:rPr>
      </w:pPr>
      <w:r w:rsidRPr="005D5443">
        <w:rPr>
          <w:sz w:val="20"/>
          <w:lang w:val="ru-RU" w:eastAsia="ja-JP"/>
        </w:rPr>
        <w:t xml:space="preserve">[FUR 13] </w:t>
      </w:r>
      <w:r w:rsidRPr="005D5443">
        <w:rPr>
          <w:sz w:val="20"/>
          <w:lang w:val="ru-RU" w:eastAsia="ja-JP"/>
        </w:rPr>
        <w:tab/>
        <w:t>Furukawa, M., T. Minegishi, T. Ogawa, Y. Sato, P. Wang, H. Tonomura, M. Teramoto, and N.</w:t>
      </w:r>
      <w:r w:rsidR="00537C82" w:rsidRPr="005D5443">
        <w:rPr>
          <w:sz w:val="20"/>
          <w:lang w:val="ru-RU" w:eastAsia="ja-JP"/>
        </w:rPr>
        <w:t> </w:t>
      </w:r>
      <w:r w:rsidRPr="005D5443">
        <w:rPr>
          <w:sz w:val="20"/>
          <w:lang w:val="ru-RU" w:eastAsia="ja-JP"/>
        </w:rPr>
        <w:t xml:space="preserve">Shinohara, </w:t>
      </w:r>
      <w:r w:rsidR="00DE61C8" w:rsidRPr="005D5443">
        <w:rPr>
          <w:sz w:val="20"/>
          <w:lang w:val="ru-RU" w:eastAsia="ja-JP"/>
        </w:rPr>
        <w:t>"</w:t>
      </w:r>
      <w:r w:rsidRPr="005D5443">
        <w:rPr>
          <w:sz w:val="20"/>
          <w:lang w:val="ru-RU" w:eastAsia="ja-JP"/>
        </w:rPr>
        <w:t>Wireless Power Transmission to 10kW Output 2.4 GHz</w:t>
      </w:r>
      <w:r w:rsidRPr="005D5443">
        <w:rPr>
          <w:sz w:val="20"/>
          <w:lang w:val="ru-RU" w:eastAsia="ja-JP"/>
        </w:rPr>
        <w:noBreakHyphen/>
        <w:t>band Rectenna Array for Electric Trucks Application</w:t>
      </w:r>
      <w:r w:rsidR="001B6DD0" w:rsidRPr="005D5443">
        <w:rPr>
          <w:sz w:val="20"/>
          <w:lang w:val="ru-RU" w:eastAsia="ja-JP"/>
        </w:rPr>
        <w:t>"</w:t>
      </w:r>
      <w:r w:rsidRPr="005D5443">
        <w:rPr>
          <w:sz w:val="20"/>
          <w:lang w:val="ru-RU" w:eastAsia="ja-JP"/>
        </w:rPr>
        <w:t xml:space="preserve"> (</w:t>
      </w:r>
      <w:r w:rsidR="007C4976" w:rsidRPr="005D5443">
        <w:rPr>
          <w:sz w:val="20"/>
          <w:lang w:val="ru-RU" w:eastAsia="ja-JP"/>
        </w:rPr>
        <w:t>на японском языке</w:t>
      </w:r>
      <w:r w:rsidRPr="005D5443">
        <w:rPr>
          <w:sz w:val="20"/>
          <w:lang w:val="ru-RU" w:eastAsia="ja-JP"/>
        </w:rPr>
        <w:t>),</w:t>
      </w:r>
      <w:r w:rsidRPr="005D5443">
        <w:rPr>
          <w:i/>
          <w:sz w:val="20"/>
          <w:lang w:val="ru-RU" w:eastAsia="ja-JP"/>
        </w:rPr>
        <w:t xml:space="preserve"> IEICE Technical Report</w:t>
      </w:r>
      <w:r w:rsidRPr="005D5443">
        <w:rPr>
          <w:sz w:val="20"/>
          <w:lang w:val="ru-RU" w:eastAsia="ja-JP"/>
        </w:rPr>
        <w:t>, WPT2012-7, pp. 36-39, 2013.</w:t>
      </w:r>
    </w:p>
    <w:p w:rsidR="0081785D" w:rsidRPr="005D5443" w:rsidRDefault="0081785D" w:rsidP="009A2E7B">
      <w:pPr>
        <w:pStyle w:val="Reftext"/>
        <w:ind w:left="1134" w:hanging="1134"/>
        <w:rPr>
          <w:sz w:val="20"/>
          <w:lang w:val="ru-RU" w:eastAsia="ja-JP"/>
        </w:rPr>
      </w:pPr>
      <w:r w:rsidRPr="005D5443">
        <w:rPr>
          <w:sz w:val="20"/>
          <w:lang w:val="ru-RU" w:eastAsia="ja-JP"/>
        </w:rPr>
        <w:t xml:space="preserve">[MCS 97] </w:t>
      </w:r>
      <w:r w:rsidRPr="005D5443">
        <w:rPr>
          <w:sz w:val="20"/>
          <w:lang w:val="ru-RU" w:eastAsia="ja-JP"/>
        </w:rPr>
        <w:tab/>
        <w:t xml:space="preserve">McSpadden, J.O., L. Fun, and K. Chang, </w:t>
      </w:r>
      <w:r w:rsidR="00DE61C8" w:rsidRPr="005D5443">
        <w:rPr>
          <w:sz w:val="20"/>
          <w:lang w:val="ru-RU" w:eastAsia="ja-JP"/>
        </w:rPr>
        <w:t>"</w:t>
      </w:r>
      <w:r w:rsidRPr="005D5443">
        <w:rPr>
          <w:sz w:val="20"/>
          <w:lang w:val="ru-RU" w:eastAsia="ja-JP"/>
        </w:rPr>
        <w:t>A High Conversion Efficiency 5.8 GHz Rectenna</w:t>
      </w:r>
      <w:r w:rsidR="00DE61C8" w:rsidRPr="005D5443">
        <w:rPr>
          <w:sz w:val="20"/>
          <w:lang w:val="ru-RU" w:eastAsia="ja-JP"/>
        </w:rPr>
        <w:t>"</w:t>
      </w:r>
      <w:r w:rsidRPr="005D5443">
        <w:rPr>
          <w:sz w:val="20"/>
          <w:lang w:val="ru-RU" w:eastAsia="ja-JP"/>
        </w:rPr>
        <w:t xml:space="preserve">, </w:t>
      </w:r>
      <w:r w:rsidRPr="005D5443">
        <w:rPr>
          <w:i/>
          <w:sz w:val="20"/>
          <w:lang w:val="ru-RU" w:eastAsia="ja-JP"/>
        </w:rPr>
        <w:t>IEEE MTT</w:t>
      </w:r>
      <w:r w:rsidR="009A2E7B">
        <w:rPr>
          <w:i/>
          <w:sz w:val="20"/>
          <w:lang w:val="ru-RU" w:eastAsia="ja-JP"/>
        </w:rPr>
        <w:noBreakHyphen/>
      </w:r>
      <w:r w:rsidRPr="005D5443">
        <w:rPr>
          <w:i/>
          <w:sz w:val="20"/>
          <w:lang w:val="ru-RU" w:eastAsia="ja-JP"/>
        </w:rPr>
        <w:t xml:space="preserve">S Digest, </w:t>
      </w:r>
      <w:r w:rsidRPr="005D5443">
        <w:rPr>
          <w:sz w:val="20"/>
          <w:lang w:val="ru-RU" w:eastAsia="ja-JP"/>
        </w:rPr>
        <w:t>pp. 547-550,1997.</w:t>
      </w:r>
    </w:p>
    <w:p w:rsidR="0081785D" w:rsidRPr="005D5443" w:rsidRDefault="0081785D" w:rsidP="00925095">
      <w:pPr>
        <w:pStyle w:val="Reftext"/>
        <w:ind w:left="1134" w:hanging="1134"/>
        <w:rPr>
          <w:sz w:val="20"/>
          <w:lang w:val="ru-RU" w:eastAsia="ja-JP"/>
        </w:rPr>
      </w:pPr>
      <w:r w:rsidRPr="005D5443">
        <w:rPr>
          <w:sz w:val="20"/>
          <w:lang w:val="ru-RU" w:eastAsia="ja-JP"/>
        </w:rPr>
        <w:t xml:space="preserve">[SAM 09] </w:t>
      </w:r>
      <w:r w:rsidRPr="005D5443">
        <w:rPr>
          <w:sz w:val="20"/>
          <w:lang w:val="ru-RU" w:eastAsia="ja-JP"/>
        </w:rPr>
        <w:tab/>
        <w:t xml:space="preserve">Sample, A.P. and J.R. Smith, </w:t>
      </w:r>
      <w:r w:rsidR="00DE61C8" w:rsidRPr="005D5443">
        <w:rPr>
          <w:sz w:val="20"/>
          <w:lang w:val="ru-RU" w:eastAsia="ja-JP"/>
        </w:rPr>
        <w:t>"</w:t>
      </w:r>
      <w:r w:rsidRPr="005D5443">
        <w:rPr>
          <w:sz w:val="20"/>
          <w:lang w:val="ru-RU" w:eastAsia="ja-JP"/>
        </w:rPr>
        <w:t>Experimental Results with two Wireless Power Transfer Systems</w:t>
      </w:r>
      <w:r w:rsidR="00DE61C8" w:rsidRPr="005D5443">
        <w:rPr>
          <w:sz w:val="20"/>
          <w:lang w:val="ru-RU" w:eastAsia="ja-JP"/>
        </w:rPr>
        <w:t>"</w:t>
      </w:r>
      <w:r w:rsidRPr="005D5443">
        <w:rPr>
          <w:sz w:val="20"/>
          <w:lang w:val="ru-RU" w:eastAsia="ja-JP"/>
        </w:rPr>
        <w:t xml:space="preserve">, </w:t>
      </w:r>
      <w:r w:rsidRPr="005D5443">
        <w:rPr>
          <w:i/>
          <w:sz w:val="20"/>
          <w:lang w:val="ru-RU" w:eastAsia="ja-JP"/>
        </w:rPr>
        <w:t>Proc.</w:t>
      </w:r>
      <w:r w:rsidR="00560ABC" w:rsidRPr="005D5443">
        <w:rPr>
          <w:i/>
          <w:sz w:val="20"/>
          <w:lang w:val="ru-RU" w:eastAsia="ja-JP"/>
        </w:rPr>
        <w:t> </w:t>
      </w:r>
      <w:r w:rsidRPr="005D5443">
        <w:rPr>
          <w:i/>
          <w:sz w:val="20"/>
          <w:lang w:val="ru-RU" w:eastAsia="ja-JP"/>
        </w:rPr>
        <w:t>of 2009 IEEE Radio &amp; Wireless Symposium (RWS)</w:t>
      </w:r>
      <w:r w:rsidRPr="006F57D8">
        <w:rPr>
          <w:iCs/>
          <w:sz w:val="20"/>
          <w:lang w:val="ru-RU" w:eastAsia="ja-JP"/>
        </w:rPr>
        <w:t xml:space="preserve">, </w:t>
      </w:r>
      <w:r w:rsidRPr="005D5443">
        <w:rPr>
          <w:sz w:val="20"/>
          <w:lang w:val="ru-RU" w:eastAsia="ja-JP"/>
        </w:rPr>
        <w:t>MO2A-5, pp. 16</w:t>
      </w:r>
      <w:r w:rsidRPr="005D5443">
        <w:rPr>
          <w:sz w:val="20"/>
          <w:lang w:val="ru-RU" w:eastAsia="ja-JP"/>
        </w:rPr>
        <w:noBreakHyphen/>
        <w:t>18, 2009.</w:t>
      </w:r>
    </w:p>
    <w:p w:rsidR="0081785D" w:rsidRPr="005D5443" w:rsidRDefault="0081785D" w:rsidP="00925095">
      <w:pPr>
        <w:pStyle w:val="Reftext"/>
        <w:ind w:left="1134" w:hanging="1134"/>
        <w:rPr>
          <w:sz w:val="20"/>
          <w:lang w:val="ru-RU" w:eastAsia="ja-JP"/>
        </w:rPr>
      </w:pPr>
      <w:r w:rsidRPr="005D5443">
        <w:rPr>
          <w:sz w:val="20"/>
          <w:lang w:val="ru-RU" w:eastAsia="ja-JP"/>
        </w:rPr>
        <w:t xml:space="preserve">[SHI 13] </w:t>
      </w:r>
      <w:r w:rsidRPr="005D5443">
        <w:rPr>
          <w:sz w:val="20"/>
          <w:lang w:val="ru-RU" w:eastAsia="ja-JP"/>
        </w:rPr>
        <w:tab/>
      </w:r>
      <w:r w:rsidR="009B352A" w:rsidRPr="005D5443">
        <w:rPr>
          <w:sz w:val="20"/>
          <w:lang w:val="ru-RU" w:eastAsia="ja-JP"/>
        </w:rPr>
        <w:tab/>
      </w:r>
      <w:r w:rsidRPr="005D5443">
        <w:rPr>
          <w:sz w:val="20"/>
          <w:lang w:val="ru-RU" w:eastAsia="ja-JP"/>
        </w:rPr>
        <w:t xml:space="preserve">Shinohara, N., </w:t>
      </w:r>
      <w:r w:rsidR="00DE61C8" w:rsidRPr="005D5443">
        <w:rPr>
          <w:sz w:val="20"/>
          <w:lang w:val="ru-RU" w:eastAsia="ja-JP"/>
        </w:rPr>
        <w:t>"</w:t>
      </w:r>
      <w:r w:rsidRPr="005D5443">
        <w:rPr>
          <w:sz w:val="20"/>
          <w:lang w:val="ru-RU" w:eastAsia="ja-JP"/>
        </w:rPr>
        <w:t>Beam Control Technologies with a High-Efficiency Phased Array for Microwave Power Transmission in Japan</w:t>
      </w:r>
      <w:r w:rsidR="00DE61C8" w:rsidRPr="005D5443">
        <w:rPr>
          <w:sz w:val="20"/>
          <w:lang w:val="ru-RU" w:eastAsia="ja-JP"/>
        </w:rPr>
        <w:t>"</w:t>
      </w:r>
      <w:r w:rsidRPr="005D5443">
        <w:rPr>
          <w:sz w:val="20"/>
          <w:lang w:val="ru-RU" w:eastAsia="ja-JP"/>
        </w:rPr>
        <w:t>, Proceeding of IEEE, vol. 101, Issue 6, pp. 1448-1463, 2013.</w:t>
      </w:r>
    </w:p>
    <w:p w:rsidR="0081785D" w:rsidRPr="005D5443" w:rsidRDefault="0081785D" w:rsidP="00925095">
      <w:pPr>
        <w:pStyle w:val="Reftext"/>
        <w:ind w:left="1134" w:hanging="1134"/>
        <w:rPr>
          <w:sz w:val="20"/>
          <w:lang w:val="ru-RU" w:eastAsia="ja-JP"/>
        </w:rPr>
      </w:pPr>
      <w:r w:rsidRPr="005D5443">
        <w:rPr>
          <w:sz w:val="20"/>
          <w:lang w:val="ru-RU" w:eastAsia="ja-JP"/>
        </w:rPr>
        <w:t xml:space="preserve">[TAK 13] </w:t>
      </w:r>
      <w:r w:rsidRPr="005D5443">
        <w:rPr>
          <w:sz w:val="20"/>
          <w:lang w:val="ru-RU" w:eastAsia="ja-JP"/>
        </w:rPr>
        <w:tab/>
      </w:r>
      <w:r w:rsidRPr="005D5443">
        <w:rPr>
          <w:iCs/>
          <w:sz w:val="20"/>
          <w:lang w:val="ru-RU" w:eastAsia="ja-JP"/>
        </w:rPr>
        <w:t xml:space="preserve">Takacs, A., H. Aubert, L. Despoisse, and S. Fredon, </w:t>
      </w:r>
      <w:r w:rsidR="00DE61C8" w:rsidRPr="005D5443">
        <w:rPr>
          <w:iCs/>
          <w:sz w:val="20"/>
          <w:lang w:val="ru-RU" w:eastAsia="ja-JP"/>
        </w:rPr>
        <w:t>"</w:t>
      </w:r>
      <w:r w:rsidRPr="005D5443">
        <w:rPr>
          <w:sz w:val="20"/>
          <w:lang w:val="ru-RU" w:eastAsia="ja-JP"/>
        </w:rPr>
        <w:t>K-band Energy Harvesting for Satellite Application</w:t>
      </w:r>
      <w:r w:rsidR="00DE61C8" w:rsidRPr="005D5443">
        <w:rPr>
          <w:sz w:val="20"/>
          <w:lang w:val="ru-RU" w:eastAsia="ja-JP"/>
        </w:rPr>
        <w:t>"</w:t>
      </w:r>
      <w:r w:rsidRPr="005D5443">
        <w:rPr>
          <w:sz w:val="20"/>
          <w:lang w:val="ru-RU" w:eastAsia="ja-JP"/>
        </w:rPr>
        <w:t xml:space="preserve">, </w:t>
      </w:r>
      <w:r w:rsidRPr="005D5443">
        <w:rPr>
          <w:i/>
          <w:sz w:val="20"/>
          <w:lang w:val="ru-RU" w:eastAsia="ja-JP"/>
        </w:rPr>
        <w:t>Proc. of Int. Microwave Sympo. (IMS)</w:t>
      </w:r>
      <w:r w:rsidRPr="006F57D8">
        <w:rPr>
          <w:sz w:val="20"/>
          <w:lang w:val="ru-RU" w:eastAsia="ja-JP"/>
        </w:rPr>
        <w:t>,</w:t>
      </w:r>
      <w:r w:rsidRPr="005D5443">
        <w:rPr>
          <w:iCs/>
          <w:sz w:val="20"/>
          <w:lang w:val="ru-RU" w:eastAsia="ja-JP"/>
        </w:rPr>
        <w:t xml:space="preserve"> WE3G-1, 2013.</w:t>
      </w:r>
    </w:p>
    <w:p w:rsidR="0081785D" w:rsidRPr="005D5443" w:rsidRDefault="0081785D" w:rsidP="00925095">
      <w:pPr>
        <w:pStyle w:val="Reftext"/>
        <w:ind w:left="1134" w:hanging="1134"/>
        <w:rPr>
          <w:sz w:val="20"/>
          <w:lang w:val="ru-RU" w:eastAsia="ja-JP"/>
        </w:rPr>
      </w:pPr>
      <w:r w:rsidRPr="005D5443">
        <w:rPr>
          <w:sz w:val="20"/>
          <w:lang w:val="ru-RU" w:eastAsia="ja-JP"/>
        </w:rPr>
        <w:t xml:space="preserve">[WEI 14] </w:t>
      </w:r>
      <w:r w:rsidRPr="005D5443">
        <w:rPr>
          <w:sz w:val="20"/>
          <w:lang w:val="ru-RU" w:eastAsia="ja-JP"/>
        </w:rPr>
        <w:tab/>
        <w:t xml:space="preserve">Weissman, N., S. Jameson and E. Socher, </w:t>
      </w:r>
      <w:r w:rsidR="00DE61C8" w:rsidRPr="005D5443">
        <w:rPr>
          <w:sz w:val="20"/>
          <w:lang w:val="ru-RU" w:eastAsia="ja-JP"/>
        </w:rPr>
        <w:t>"</w:t>
      </w:r>
      <w:r w:rsidRPr="005D5443">
        <w:rPr>
          <w:sz w:val="20"/>
          <w:lang w:val="ru-RU" w:eastAsia="ja-JP"/>
        </w:rPr>
        <w:t>W-Band CMOS On-Chip Energy Harvester and Rectenna</w:t>
      </w:r>
      <w:r w:rsidR="00DE61C8" w:rsidRPr="005D5443">
        <w:rPr>
          <w:sz w:val="20"/>
          <w:lang w:val="ru-RU" w:eastAsia="ja-JP"/>
        </w:rPr>
        <w:t>"</w:t>
      </w:r>
      <w:r w:rsidRPr="005D5443">
        <w:rPr>
          <w:sz w:val="20"/>
          <w:lang w:val="ru-RU" w:eastAsia="ja-JP"/>
        </w:rPr>
        <w:t xml:space="preserve">, </w:t>
      </w:r>
      <w:r w:rsidRPr="005D5443">
        <w:rPr>
          <w:i/>
          <w:sz w:val="20"/>
          <w:lang w:val="ru-RU" w:eastAsia="ja-JP"/>
        </w:rPr>
        <w:t>Proc. of Int. Microwave Sympo. 2014</w:t>
      </w:r>
      <w:r w:rsidRPr="006F57D8">
        <w:rPr>
          <w:iCs/>
          <w:sz w:val="20"/>
          <w:lang w:val="ru-RU" w:eastAsia="ja-JP"/>
        </w:rPr>
        <w:t>,</w:t>
      </w:r>
      <w:r w:rsidRPr="005D5443">
        <w:rPr>
          <w:i/>
          <w:sz w:val="20"/>
          <w:lang w:val="ru-RU" w:eastAsia="ja-JP"/>
        </w:rPr>
        <w:t xml:space="preserve"> </w:t>
      </w:r>
      <w:r w:rsidRPr="005D5443">
        <w:rPr>
          <w:sz w:val="20"/>
          <w:lang w:val="ru-RU" w:eastAsia="ja-JP"/>
        </w:rPr>
        <w:t>TH2C-5, 2014.</w:t>
      </w:r>
    </w:p>
    <w:p w:rsidR="0081785D" w:rsidRPr="005D5443" w:rsidRDefault="0081785D" w:rsidP="00747CFC">
      <w:pPr>
        <w:pStyle w:val="Heading1"/>
        <w:jc w:val="left"/>
        <w:rPr>
          <w:szCs w:val="22"/>
          <w:lang w:val="ru-RU"/>
        </w:rPr>
      </w:pPr>
      <w:bookmarkStart w:id="108" w:name="_Toc453840360"/>
      <w:bookmarkStart w:id="109" w:name="_Toc461200714"/>
      <w:bookmarkStart w:id="110" w:name="_Toc461200869"/>
      <w:bookmarkStart w:id="111" w:name="_Toc461200966"/>
      <w:bookmarkStart w:id="112" w:name="_Toc461457409"/>
      <w:bookmarkStart w:id="113" w:name="_Toc500504823"/>
      <w:r w:rsidRPr="005D5443">
        <w:rPr>
          <w:szCs w:val="22"/>
          <w:lang w:val="ru-RU"/>
        </w:rPr>
        <w:lastRenderedPageBreak/>
        <w:t>4</w:t>
      </w:r>
      <w:r w:rsidRPr="005D5443">
        <w:rPr>
          <w:szCs w:val="22"/>
          <w:lang w:val="ru-RU"/>
        </w:rPr>
        <w:tab/>
      </w:r>
      <w:bookmarkEnd w:id="108"/>
      <w:bookmarkEnd w:id="109"/>
      <w:bookmarkEnd w:id="110"/>
      <w:bookmarkEnd w:id="111"/>
      <w:bookmarkEnd w:id="112"/>
      <w:r w:rsidR="00747CFC" w:rsidRPr="005D5443">
        <w:rPr>
          <w:szCs w:val="22"/>
          <w:lang w:val="ru-RU"/>
        </w:rPr>
        <w:t>Организации, которые, как ожидается, будут способствовать стандартизации WPT</w:t>
      </w:r>
      <w:bookmarkEnd w:id="113"/>
    </w:p>
    <w:p w:rsidR="0081785D" w:rsidRPr="005D5443" w:rsidRDefault="00747CFC" w:rsidP="0081785D">
      <w:pPr>
        <w:rPr>
          <w:szCs w:val="22"/>
          <w:lang w:val="ru-RU" w:eastAsia="ja-JP"/>
        </w:rPr>
      </w:pPr>
      <w:r w:rsidRPr="005D5443">
        <w:rPr>
          <w:szCs w:val="22"/>
          <w:lang w:val="ru-RU" w:eastAsia="ja-JP"/>
        </w:rPr>
        <w:t>Хотя организации по стандартизации WPT посредством радиоволн не существует, ожидается, что некоторые организации по продвижению WPT будут способствовать стандартизации этой технологии.</w:t>
      </w:r>
    </w:p>
    <w:p w:rsidR="0081785D" w:rsidRPr="005D5443" w:rsidRDefault="0081785D" w:rsidP="0081785D">
      <w:pPr>
        <w:pStyle w:val="Heading2"/>
        <w:rPr>
          <w:szCs w:val="22"/>
          <w:lang w:val="ru-RU"/>
        </w:rPr>
      </w:pPr>
      <w:bookmarkStart w:id="114" w:name="_Toc453840361"/>
      <w:bookmarkStart w:id="115" w:name="_Toc461200715"/>
      <w:bookmarkStart w:id="116" w:name="_Toc461200870"/>
      <w:bookmarkStart w:id="117" w:name="_Toc461200967"/>
      <w:bookmarkStart w:id="118" w:name="_Toc461457410"/>
      <w:bookmarkStart w:id="119" w:name="_Toc500504824"/>
      <w:r w:rsidRPr="005D5443">
        <w:rPr>
          <w:szCs w:val="22"/>
          <w:lang w:val="ru-RU"/>
        </w:rPr>
        <w:t>4.1</w:t>
      </w:r>
      <w:r w:rsidRPr="005D5443">
        <w:rPr>
          <w:szCs w:val="22"/>
          <w:lang w:val="ru-RU"/>
        </w:rPr>
        <w:tab/>
      </w:r>
      <w:bookmarkEnd w:id="114"/>
      <w:bookmarkEnd w:id="115"/>
      <w:bookmarkEnd w:id="116"/>
      <w:bookmarkEnd w:id="117"/>
      <w:bookmarkEnd w:id="118"/>
      <w:r w:rsidR="00747CFC" w:rsidRPr="005D5443">
        <w:rPr>
          <w:szCs w:val="22"/>
          <w:lang w:val="ru-RU"/>
        </w:rPr>
        <w:t>Европа</w:t>
      </w:r>
      <w:bookmarkEnd w:id="119"/>
    </w:p>
    <w:p w:rsidR="0081785D" w:rsidRPr="005D5443" w:rsidRDefault="00BB3A19" w:rsidP="0081785D">
      <w:pPr>
        <w:pStyle w:val="Headingb"/>
        <w:rPr>
          <w:szCs w:val="22"/>
          <w:lang w:val="ru-RU"/>
        </w:rPr>
      </w:pPr>
      <w:r w:rsidRPr="005D5443">
        <w:rPr>
          <w:szCs w:val="22"/>
          <w:lang w:val="ru-RU" w:eastAsia="ja-JP"/>
        </w:rPr>
        <w:t xml:space="preserve">WiPE (Беспроводная передача энергии для </w:t>
      </w:r>
      <w:r w:rsidR="009B352A" w:rsidRPr="005D5443">
        <w:rPr>
          <w:szCs w:val="22"/>
          <w:lang w:val="ru-RU" w:eastAsia="ja-JP"/>
        </w:rPr>
        <w:t xml:space="preserve">целей </w:t>
      </w:r>
      <w:r w:rsidRPr="005D5443">
        <w:rPr>
          <w:szCs w:val="22"/>
          <w:lang w:val="ru-RU" w:eastAsia="ja-JP"/>
        </w:rPr>
        <w:t>устойчиво</w:t>
      </w:r>
      <w:r w:rsidR="009B352A" w:rsidRPr="005D5443">
        <w:rPr>
          <w:szCs w:val="22"/>
          <w:lang w:val="ru-RU" w:eastAsia="ja-JP"/>
        </w:rPr>
        <w:t>го развития</w:t>
      </w:r>
      <w:r w:rsidRPr="005D5443">
        <w:rPr>
          <w:szCs w:val="22"/>
          <w:lang w:val="ru-RU" w:eastAsia="ja-JP"/>
        </w:rPr>
        <w:t xml:space="preserve"> электроники) [W13]</w:t>
      </w:r>
    </w:p>
    <w:p w:rsidR="0081785D" w:rsidRPr="005D5443" w:rsidRDefault="0081785D" w:rsidP="0081785D">
      <w:pPr>
        <w:rPr>
          <w:szCs w:val="22"/>
          <w:lang w:val="ru-RU" w:eastAsia="ja-JP"/>
        </w:rPr>
      </w:pPr>
      <w:r w:rsidRPr="005D5443">
        <w:rPr>
          <w:szCs w:val="22"/>
          <w:lang w:val="ru-RU" w:eastAsia="ja-JP"/>
        </w:rPr>
        <w:t xml:space="preserve">[W13] </w:t>
      </w:r>
      <w:hyperlink r:id="rId69" w:history="1">
        <w:r w:rsidRPr="005D5443">
          <w:rPr>
            <w:rStyle w:val="Hyperlink"/>
            <w:rFonts w:eastAsiaTheme="majorEastAsia"/>
            <w:szCs w:val="22"/>
            <w:lang w:val="ru-RU" w:eastAsia="ja-JP"/>
          </w:rPr>
          <w:t>http://www.cost-ic1301.org/</w:t>
        </w:r>
      </w:hyperlink>
      <w:r w:rsidRPr="005D5443">
        <w:rPr>
          <w:szCs w:val="22"/>
          <w:lang w:val="ru-RU" w:eastAsia="ja-JP"/>
        </w:rPr>
        <w:t xml:space="preserve"> </w:t>
      </w:r>
    </w:p>
    <w:p w:rsidR="002D3BE1" w:rsidRPr="005D5443" w:rsidRDefault="002D3BE1" w:rsidP="002D3BE1">
      <w:pPr>
        <w:rPr>
          <w:szCs w:val="22"/>
          <w:lang w:val="ru-RU" w:eastAsia="ja-JP"/>
        </w:rPr>
      </w:pPr>
      <w:r w:rsidRPr="005D5443">
        <w:rPr>
          <w:szCs w:val="22"/>
          <w:lang w:val="ru-RU" w:eastAsia="ja-JP"/>
        </w:rPr>
        <w:t>С момента своего создания в 1971 году организация COST служит межправительственной структурой европейского сотрудничества в области научно-технических исследований. Ее цель – повышение конкурентоспособности европейских научно-технических исследований в мирных целях.</w:t>
      </w:r>
    </w:p>
    <w:p w:rsidR="002D3BE1" w:rsidRPr="005D5443" w:rsidRDefault="002D3BE1" w:rsidP="002D3BE1">
      <w:pPr>
        <w:rPr>
          <w:szCs w:val="22"/>
          <w:lang w:val="ru-RU" w:eastAsia="ja-JP"/>
        </w:rPr>
      </w:pPr>
      <w:r w:rsidRPr="005D5443">
        <w:rPr>
          <w:szCs w:val="22"/>
          <w:lang w:val="ru-RU" w:eastAsia="ja-JP"/>
        </w:rPr>
        <w:t>Сеть специалистов-исследователей COST Action направлена на создание эффективных WPT-схем, систем и стратегий, специально предназначенных для безбатарейных систем. Безбатарейные датчики, пассивная RFID, связь в ближней зоне (NFC) – все это концепции, тесно связанные с использованием систем WPT</w:t>
      </w:r>
      <w:r w:rsidR="009B352A" w:rsidRPr="005D5443">
        <w:rPr>
          <w:szCs w:val="22"/>
          <w:lang w:val="ru-RU" w:eastAsia="ja-JP"/>
        </w:rPr>
        <w:t>;</w:t>
      </w:r>
      <w:r w:rsidRPr="005D5443">
        <w:rPr>
          <w:szCs w:val="22"/>
          <w:lang w:val="ru-RU" w:eastAsia="ja-JP"/>
        </w:rPr>
        <w:t xml:space="preserve"> и систем аккумулирования энергии для дистанционного питания мобильных устройств и зарядки батарей, способствующие ускоренному развитию интернета вещей (IoT).</w:t>
      </w:r>
    </w:p>
    <w:p w:rsidR="002D3BE1" w:rsidRPr="005D5443" w:rsidRDefault="002D3BE1" w:rsidP="002D3BE1">
      <w:pPr>
        <w:rPr>
          <w:szCs w:val="22"/>
          <w:lang w:val="ru-RU" w:eastAsia="ja-JP"/>
        </w:rPr>
      </w:pPr>
      <w:r w:rsidRPr="005D5443">
        <w:rPr>
          <w:szCs w:val="22"/>
          <w:lang w:val="ru-RU" w:eastAsia="ja-JP"/>
        </w:rPr>
        <w:t>В этом контексте сеть COST Action направлена на объединение разработчиков РЧ-схем и систем, обладающих опытом в различных областях, для того чтобы: 1) создавать усовершенствованные схемотехнические решения и подсистемы для повышения КПД в системах WPT</w:t>
      </w:r>
      <w:r w:rsidR="001B6DD0" w:rsidRPr="005D5443">
        <w:rPr>
          <w:szCs w:val="22"/>
          <w:lang w:val="ru-RU" w:eastAsia="ja-JP"/>
        </w:rPr>
        <w:t>;</w:t>
      </w:r>
      <w:r w:rsidRPr="005D5443">
        <w:rPr>
          <w:szCs w:val="22"/>
          <w:lang w:val="ru-RU" w:eastAsia="ja-JP"/>
        </w:rPr>
        <w:t xml:space="preserve"> и 2) исследовать использование новых материалов и технологий, которые позволяют минимизировать затраты и максимизировать интеграцию электроники с окружающей средой и целевыми применениями.</w:t>
      </w:r>
    </w:p>
    <w:p w:rsidR="002D3BE1" w:rsidRPr="005D5443" w:rsidRDefault="002D3BE1" w:rsidP="002D3BE1">
      <w:pPr>
        <w:rPr>
          <w:szCs w:val="22"/>
          <w:lang w:val="ru-RU" w:eastAsia="ja-JP"/>
        </w:rPr>
      </w:pPr>
      <w:r w:rsidRPr="005D5443">
        <w:rPr>
          <w:szCs w:val="22"/>
          <w:lang w:val="ru-RU" w:eastAsia="ja-JP"/>
        </w:rPr>
        <w:t>В число ожидаемых выгод от деятельности COST Action входит создание широкой сети специалистов из академических и отраслевых организаций, способных решать на междисциплинарной основе существующие и предстоящие задачи касательно сценариев WPT, прокладывая путь для будущих поколений технических решений в области WPT и соответствующих регуляторных положений.</w:t>
      </w:r>
    </w:p>
    <w:p w:rsidR="002D3BE1" w:rsidRPr="005D5443" w:rsidRDefault="002D3BE1" w:rsidP="002D3BE1">
      <w:pPr>
        <w:rPr>
          <w:szCs w:val="22"/>
          <w:lang w:val="ru-RU" w:eastAsia="ja-JP"/>
        </w:rPr>
      </w:pPr>
      <w:r w:rsidRPr="005D5443">
        <w:rPr>
          <w:szCs w:val="22"/>
          <w:lang w:val="ru-RU" w:eastAsia="ja-JP"/>
        </w:rPr>
        <w:t>COST – идеальная платформа для объединения усилий на международном уровне и утверждения Европы в качестве ведущего научно-промышленного сообщества в области WPT.</w:t>
      </w:r>
    </w:p>
    <w:p w:rsidR="002D3BE1" w:rsidRPr="005D5443" w:rsidRDefault="002D3BE1" w:rsidP="002D3BE1">
      <w:pPr>
        <w:rPr>
          <w:szCs w:val="22"/>
          <w:lang w:val="ru-RU" w:eastAsia="ja-JP"/>
        </w:rPr>
      </w:pPr>
      <w:r w:rsidRPr="005D5443">
        <w:rPr>
          <w:szCs w:val="22"/>
          <w:lang w:val="ru-RU" w:eastAsia="ja-JP"/>
        </w:rPr>
        <w:t>В настоящее время в состав Руководящего комитета WiPE входят 27 европейских стран, и в регулярных собраниях и семинарах участвуют более 100 организаций. WiPE также организует ежегодные докторантуры по WPT.</w:t>
      </w:r>
    </w:p>
    <w:p w:rsidR="002D3BE1" w:rsidRPr="005D5443" w:rsidRDefault="002D3BE1" w:rsidP="002D3BE1">
      <w:pPr>
        <w:keepNext/>
        <w:rPr>
          <w:szCs w:val="22"/>
          <w:lang w:val="ru-RU"/>
        </w:rPr>
      </w:pPr>
      <w:r w:rsidRPr="005D5443">
        <w:rPr>
          <w:szCs w:val="22"/>
          <w:lang w:val="ru-RU" w:eastAsia="ja-JP"/>
        </w:rPr>
        <w:t>В состав WiPE входят пять исследовательских рабочих групп (РГ)</w:t>
      </w:r>
      <w:r w:rsidRPr="005D5443">
        <w:rPr>
          <w:szCs w:val="22"/>
          <w:lang w:val="ru-RU"/>
        </w:rPr>
        <w:t>:</w:t>
      </w:r>
    </w:p>
    <w:p w:rsidR="002D3BE1" w:rsidRPr="005D5443" w:rsidRDefault="002D3BE1" w:rsidP="002D3BE1">
      <w:pPr>
        <w:rPr>
          <w:szCs w:val="22"/>
          <w:lang w:val="ru-RU"/>
        </w:rPr>
      </w:pPr>
      <w:r w:rsidRPr="005D5443">
        <w:rPr>
          <w:rFonts w:eastAsia="Calibri"/>
          <w:szCs w:val="22"/>
          <w:lang w:val="ru-RU"/>
        </w:rPr>
        <w:t>РГ1. WPT-системы в дальней зоне</w:t>
      </w:r>
    </w:p>
    <w:p w:rsidR="002D3BE1" w:rsidRPr="005D5443" w:rsidRDefault="002D3BE1" w:rsidP="002D3BE1">
      <w:pPr>
        <w:rPr>
          <w:szCs w:val="22"/>
          <w:lang w:val="ru-RU"/>
        </w:rPr>
      </w:pPr>
      <w:r w:rsidRPr="005D5443">
        <w:rPr>
          <w:rFonts w:eastAsia="Calibri"/>
          <w:szCs w:val="22"/>
          <w:lang w:val="ru-RU"/>
        </w:rPr>
        <w:t>РГ2. WPT-системы в ближней зоне</w:t>
      </w:r>
    </w:p>
    <w:p w:rsidR="002D3BE1" w:rsidRPr="005D5443" w:rsidRDefault="002D3BE1" w:rsidP="002D3BE1">
      <w:pPr>
        <w:rPr>
          <w:szCs w:val="22"/>
          <w:lang w:val="ru-RU"/>
        </w:rPr>
      </w:pPr>
      <w:r w:rsidRPr="005D5443">
        <w:rPr>
          <w:rFonts w:eastAsia="Calibri"/>
          <w:szCs w:val="22"/>
          <w:lang w:val="ru-RU"/>
        </w:rPr>
        <w:t>РГ3. Новые материалы и технологии</w:t>
      </w:r>
    </w:p>
    <w:p w:rsidR="002D3BE1" w:rsidRPr="005D5443" w:rsidRDefault="002D3BE1" w:rsidP="002D3BE1">
      <w:pPr>
        <w:rPr>
          <w:szCs w:val="22"/>
          <w:lang w:val="ru-RU"/>
        </w:rPr>
      </w:pPr>
      <w:r w:rsidRPr="005D5443">
        <w:rPr>
          <w:rFonts w:eastAsia="Calibri"/>
          <w:szCs w:val="22"/>
          <w:lang w:val="ru-RU"/>
        </w:rPr>
        <w:t>РГ4. Применения (космос, здоровье, сельское хозяйство, автомобильные системы, бытовая техника)</w:t>
      </w:r>
    </w:p>
    <w:p w:rsidR="0081785D" w:rsidRPr="005D5443" w:rsidRDefault="002D3BE1" w:rsidP="002D3BE1">
      <w:pPr>
        <w:rPr>
          <w:szCs w:val="22"/>
          <w:lang w:val="ru-RU" w:eastAsia="ja-JP"/>
        </w:rPr>
      </w:pPr>
      <w:r w:rsidRPr="005D5443">
        <w:rPr>
          <w:rFonts w:eastAsia="Calibri"/>
          <w:szCs w:val="22"/>
          <w:lang w:val="ru-RU"/>
        </w:rPr>
        <w:t>РГ5. Нормативное регулирование и влияние на жизнь общества</w:t>
      </w:r>
    </w:p>
    <w:p w:rsidR="0081785D" w:rsidRPr="005D5443" w:rsidRDefault="0081785D" w:rsidP="0081785D">
      <w:pPr>
        <w:pStyle w:val="Heading2"/>
        <w:rPr>
          <w:szCs w:val="22"/>
          <w:lang w:val="ru-RU" w:eastAsia="ja-JP"/>
        </w:rPr>
      </w:pPr>
      <w:bookmarkStart w:id="120" w:name="_Toc453840362"/>
      <w:bookmarkStart w:id="121" w:name="_Toc461200716"/>
      <w:bookmarkStart w:id="122" w:name="_Toc461200871"/>
      <w:bookmarkStart w:id="123" w:name="_Toc461200968"/>
      <w:bookmarkStart w:id="124" w:name="_Toc461457411"/>
      <w:bookmarkStart w:id="125" w:name="_Toc500504825"/>
      <w:r w:rsidRPr="005D5443">
        <w:rPr>
          <w:szCs w:val="22"/>
          <w:lang w:val="ru-RU" w:eastAsia="ja-JP"/>
        </w:rPr>
        <w:t>4.2</w:t>
      </w:r>
      <w:r w:rsidRPr="005D5443">
        <w:rPr>
          <w:szCs w:val="22"/>
          <w:lang w:val="ru-RU" w:eastAsia="ja-JP"/>
        </w:rPr>
        <w:tab/>
      </w:r>
      <w:bookmarkEnd w:id="120"/>
      <w:bookmarkEnd w:id="121"/>
      <w:bookmarkEnd w:id="122"/>
      <w:bookmarkEnd w:id="123"/>
      <w:bookmarkEnd w:id="124"/>
      <w:r w:rsidR="005A0DCA" w:rsidRPr="005D5443">
        <w:rPr>
          <w:szCs w:val="22"/>
          <w:lang w:val="ru-RU" w:eastAsia="ja-JP"/>
        </w:rPr>
        <w:t>Япония</w:t>
      </w:r>
      <w:bookmarkEnd w:id="125"/>
    </w:p>
    <w:p w:rsidR="0081785D" w:rsidRPr="005D5443" w:rsidRDefault="0081785D" w:rsidP="0081785D">
      <w:pPr>
        <w:pStyle w:val="Heading3"/>
        <w:rPr>
          <w:rFonts w:eastAsiaTheme="minorEastAsia"/>
          <w:szCs w:val="22"/>
          <w:lang w:val="ru-RU" w:eastAsia="ja-JP"/>
        </w:rPr>
      </w:pPr>
      <w:bookmarkStart w:id="126" w:name="_Toc453840363"/>
      <w:bookmarkStart w:id="127" w:name="_Toc461200717"/>
      <w:bookmarkStart w:id="128" w:name="_Toc461200872"/>
      <w:r w:rsidRPr="005D5443">
        <w:rPr>
          <w:szCs w:val="22"/>
          <w:lang w:val="ru-RU" w:eastAsia="ja-JP"/>
        </w:rPr>
        <w:t>4</w:t>
      </w:r>
      <w:r w:rsidRPr="005D5443">
        <w:rPr>
          <w:rFonts w:eastAsiaTheme="minorEastAsia"/>
          <w:szCs w:val="22"/>
          <w:lang w:val="ru-RU" w:eastAsia="ja-JP"/>
        </w:rPr>
        <w:t>.</w:t>
      </w:r>
      <w:r w:rsidRPr="005D5443">
        <w:rPr>
          <w:szCs w:val="22"/>
          <w:lang w:val="ru-RU" w:eastAsia="ja-JP"/>
        </w:rPr>
        <w:t>2</w:t>
      </w:r>
      <w:r w:rsidRPr="005D5443">
        <w:rPr>
          <w:rFonts w:eastAsiaTheme="minorEastAsia"/>
          <w:szCs w:val="22"/>
          <w:lang w:val="ru-RU" w:eastAsia="ja-JP"/>
        </w:rPr>
        <w:t>.1</w:t>
      </w:r>
      <w:r w:rsidRPr="005D5443">
        <w:rPr>
          <w:rFonts w:eastAsiaTheme="minorEastAsia"/>
          <w:szCs w:val="22"/>
          <w:lang w:val="ru-RU" w:eastAsia="ja-JP"/>
        </w:rPr>
        <w:tab/>
        <w:t>WiPoT (</w:t>
      </w:r>
      <w:r w:rsidR="005A0DCA" w:rsidRPr="005D5443">
        <w:rPr>
          <w:rFonts w:eastAsiaTheme="minorEastAsia"/>
          <w:szCs w:val="22"/>
          <w:lang w:val="ru-RU" w:eastAsia="ja-JP"/>
        </w:rPr>
        <w:t>Консорциум по практическому применению беспроводной передачи энергии</w:t>
      </w:r>
      <w:r w:rsidRPr="005D5443">
        <w:rPr>
          <w:rFonts w:eastAsiaTheme="minorEastAsia"/>
          <w:szCs w:val="22"/>
          <w:lang w:val="ru-RU" w:eastAsia="ja-JP"/>
        </w:rPr>
        <w:t>) [WI]</w:t>
      </w:r>
      <w:bookmarkEnd w:id="126"/>
      <w:bookmarkEnd w:id="127"/>
      <w:bookmarkEnd w:id="128"/>
    </w:p>
    <w:p w:rsidR="0081785D" w:rsidRPr="005D5443" w:rsidRDefault="0081785D" w:rsidP="0081785D">
      <w:pPr>
        <w:rPr>
          <w:szCs w:val="22"/>
          <w:lang w:val="ru-RU"/>
        </w:rPr>
      </w:pPr>
      <w:r w:rsidRPr="005D5443">
        <w:rPr>
          <w:szCs w:val="22"/>
          <w:lang w:val="ru-RU" w:eastAsia="ja-JP"/>
        </w:rPr>
        <w:t xml:space="preserve">[WI] </w:t>
      </w:r>
      <w:hyperlink r:id="rId70" w:history="1">
        <w:r w:rsidRPr="005D5443">
          <w:rPr>
            <w:rStyle w:val="Hyperlink"/>
            <w:szCs w:val="22"/>
            <w:lang w:val="ru-RU" w:eastAsia="ja-JP"/>
          </w:rPr>
          <w:t>http</w:t>
        </w:r>
        <w:r w:rsidRPr="005D5443">
          <w:rPr>
            <w:rStyle w:val="Hyperlink"/>
            <w:szCs w:val="22"/>
            <w:lang w:val="ru-RU"/>
          </w:rPr>
          <w:t>://www.wipot.jp/english/</w:t>
        </w:r>
      </w:hyperlink>
    </w:p>
    <w:p w:rsidR="004E2C96" w:rsidRPr="005D5443" w:rsidRDefault="004E2C96" w:rsidP="004E2C96">
      <w:pPr>
        <w:rPr>
          <w:szCs w:val="22"/>
          <w:lang w:val="ru-RU" w:eastAsia="ja-JP"/>
        </w:rPr>
      </w:pPr>
      <w:r w:rsidRPr="005D5443">
        <w:rPr>
          <w:szCs w:val="22"/>
          <w:lang w:val="ru-RU" w:eastAsia="ja-JP"/>
        </w:rPr>
        <w:t>Целями консорциума являются: 1) приведение новых идей и решений в соответствие с потребностями общества в отношении технологий WPT, особенно в отношении MPT</w:t>
      </w:r>
      <w:r w:rsidR="009B352A" w:rsidRPr="005D5443">
        <w:rPr>
          <w:szCs w:val="22"/>
          <w:lang w:val="ru-RU" w:eastAsia="ja-JP"/>
        </w:rPr>
        <w:t>;</w:t>
      </w:r>
      <w:r w:rsidRPr="005D5443">
        <w:rPr>
          <w:szCs w:val="22"/>
          <w:lang w:val="ru-RU" w:eastAsia="ja-JP"/>
        </w:rPr>
        <w:t xml:space="preserve"> и 2) ускорение разработки практических применений WPT. Для достижения этих целей WiPoT распространяет информацию не только по технологии, но также и по стандартизации, безопасности и потребностям </w:t>
      </w:r>
      <w:r w:rsidRPr="005D5443">
        <w:rPr>
          <w:szCs w:val="22"/>
          <w:lang w:val="ru-RU" w:eastAsia="ja-JP"/>
        </w:rPr>
        <w:lastRenderedPageBreak/>
        <w:t>пользователей. Консорциум также рекламирует по всему миру технологии WPT, включая MPT. Консорциум создан в 2013 году и по состоянию на май 2016 года в число его членов входят 29 компаний, 38 университетов и 3 института.</w:t>
      </w:r>
    </w:p>
    <w:p w:rsidR="004E2C96" w:rsidRPr="005D5443" w:rsidRDefault="004E2C96" w:rsidP="004E2C96">
      <w:pPr>
        <w:rPr>
          <w:szCs w:val="22"/>
          <w:lang w:val="ru-RU" w:eastAsia="ja-JP"/>
        </w:rPr>
      </w:pPr>
      <w:r w:rsidRPr="005D5443">
        <w:rPr>
          <w:szCs w:val="22"/>
          <w:lang w:val="ru-RU" w:eastAsia="ja-JP"/>
        </w:rPr>
        <w:t xml:space="preserve">Консорциум считает, что передача микроволновой энергии может служить базовой технологией для беспроводной передачи энергии в целом, и имеет в своем составе следующие рабочие группы: </w:t>
      </w:r>
    </w:p>
    <w:p w:rsidR="004E2C96" w:rsidRPr="005D5443" w:rsidRDefault="004E2C96" w:rsidP="004E2C96">
      <w:pPr>
        <w:pStyle w:val="enumlev1"/>
        <w:rPr>
          <w:bCs/>
          <w:szCs w:val="22"/>
          <w:lang w:val="ru-RU"/>
        </w:rPr>
      </w:pPr>
      <w:r w:rsidRPr="005D5443">
        <w:rPr>
          <w:szCs w:val="22"/>
          <w:lang w:val="ru-RU"/>
        </w:rPr>
        <w:t>РГ1</w:t>
      </w:r>
      <w:r w:rsidR="009B352A" w:rsidRPr="005D5443">
        <w:rPr>
          <w:szCs w:val="22"/>
          <w:lang w:val="ru-RU"/>
        </w:rPr>
        <w:t>.</w:t>
      </w:r>
      <w:r w:rsidR="009B352A" w:rsidRPr="005D5443">
        <w:rPr>
          <w:szCs w:val="22"/>
          <w:lang w:val="ru-RU"/>
        </w:rPr>
        <w:tab/>
      </w:r>
      <w:r w:rsidRPr="005D5443">
        <w:rPr>
          <w:szCs w:val="22"/>
          <w:lang w:val="ru-RU"/>
        </w:rPr>
        <w:t>Применения для сценариев с малой мощностью и широким лучом</w:t>
      </w:r>
    </w:p>
    <w:p w:rsidR="004E2C96" w:rsidRPr="005D5443" w:rsidRDefault="004E2C96" w:rsidP="004E2C96">
      <w:pPr>
        <w:pStyle w:val="enumlev1"/>
        <w:rPr>
          <w:bCs/>
          <w:szCs w:val="22"/>
          <w:lang w:val="ru-RU"/>
        </w:rPr>
      </w:pPr>
      <w:r w:rsidRPr="005D5443">
        <w:rPr>
          <w:szCs w:val="22"/>
          <w:lang w:val="ru-RU"/>
        </w:rPr>
        <w:t>РГ2</w:t>
      </w:r>
      <w:r w:rsidR="009B352A" w:rsidRPr="005D5443">
        <w:rPr>
          <w:szCs w:val="22"/>
          <w:lang w:val="ru-RU"/>
        </w:rPr>
        <w:t>.</w:t>
      </w:r>
      <w:r w:rsidRPr="005D5443">
        <w:rPr>
          <w:szCs w:val="22"/>
          <w:lang w:val="ru-RU"/>
        </w:rPr>
        <w:tab/>
        <w:t>Применения для сценариев с большой мощностью и узким лучом</w:t>
      </w:r>
    </w:p>
    <w:p w:rsidR="004E2C96" w:rsidRPr="005D5443" w:rsidRDefault="004E2C96" w:rsidP="004E2C96">
      <w:pPr>
        <w:pStyle w:val="enumlev1"/>
        <w:rPr>
          <w:bCs/>
          <w:szCs w:val="22"/>
          <w:lang w:val="ru-RU"/>
        </w:rPr>
      </w:pPr>
      <w:r w:rsidRPr="005D5443">
        <w:rPr>
          <w:szCs w:val="22"/>
          <w:lang w:val="ru-RU"/>
        </w:rPr>
        <w:t>РГ3</w:t>
      </w:r>
      <w:r w:rsidR="009B352A" w:rsidRPr="005D5443">
        <w:rPr>
          <w:szCs w:val="22"/>
          <w:lang w:val="ru-RU"/>
        </w:rPr>
        <w:t>.</w:t>
      </w:r>
      <w:r w:rsidRPr="005D5443">
        <w:rPr>
          <w:szCs w:val="22"/>
          <w:lang w:val="ru-RU"/>
        </w:rPr>
        <w:tab/>
        <w:t>WPT в замкнутом пространстве</w:t>
      </w:r>
    </w:p>
    <w:p w:rsidR="004E2C96" w:rsidRPr="005D5443" w:rsidRDefault="004E2C96" w:rsidP="004E2C96">
      <w:pPr>
        <w:pStyle w:val="enumlev1"/>
        <w:rPr>
          <w:bCs/>
          <w:szCs w:val="22"/>
          <w:lang w:val="ru-RU"/>
        </w:rPr>
      </w:pPr>
      <w:r w:rsidRPr="005D5443">
        <w:rPr>
          <w:szCs w:val="22"/>
          <w:lang w:val="ru-RU"/>
        </w:rPr>
        <w:t>РГ4</w:t>
      </w:r>
      <w:r w:rsidR="009B352A" w:rsidRPr="005D5443">
        <w:rPr>
          <w:szCs w:val="22"/>
          <w:lang w:val="ru-RU"/>
        </w:rPr>
        <w:t>.</w:t>
      </w:r>
      <w:r w:rsidRPr="005D5443">
        <w:rPr>
          <w:szCs w:val="22"/>
          <w:lang w:val="ru-RU"/>
        </w:rPr>
        <w:tab/>
        <w:t>Коммерциализация</w:t>
      </w:r>
    </w:p>
    <w:p w:rsidR="0081785D" w:rsidRPr="005D5443" w:rsidRDefault="004E2C96" w:rsidP="004E2C96">
      <w:pPr>
        <w:pStyle w:val="enumlev1"/>
        <w:rPr>
          <w:szCs w:val="22"/>
          <w:lang w:val="ru-RU"/>
        </w:rPr>
      </w:pPr>
      <w:r w:rsidRPr="005D5443">
        <w:rPr>
          <w:szCs w:val="22"/>
          <w:lang w:val="ru-RU"/>
        </w:rPr>
        <w:t>РГ5</w:t>
      </w:r>
      <w:r w:rsidR="009B352A" w:rsidRPr="005D5443">
        <w:rPr>
          <w:szCs w:val="22"/>
          <w:lang w:val="ru-RU"/>
        </w:rPr>
        <w:t>.</w:t>
      </w:r>
      <w:r w:rsidRPr="005D5443">
        <w:rPr>
          <w:szCs w:val="22"/>
          <w:lang w:val="ru-RU"/>
        </w:rPr>
        <w:tab/>
        <w:t>Стандартизация</w:t>
      </w:r>
    </w:p>
    <w:p w:rsidR="0081785D" w:rsidRPr="005D5443" w:rsidRDefault="0081785D" w:rsidP="00074955">
      <w:pPr>
        <w:pStyle w:val="Heading3"/>
        <w:rPr>
          <w:lang w:val="ru-RU" w:eastAsia="ja-JP"/>
        </w:rPr>
      </w:pPr>
      <w:bookmarkStart w:id="129" w:name="_Toc453840364"/>
      <w:bookmarkStart w:id="130" w:name="_Toc461200718"/>
      <w:bookmarkStart w:id="131" w:name="_Toc461200873"/>
      <w:r w:rsidRPr="005D5443">
        <w:rPr>
          <w:lang w:val="ru-RU" w:eastAsia="ja-JP"/>
        </w:rPr>
        <w:t>4</w:t>
      </w:r>
      <w:r w:rsidRPr="005D5443">
        <w:rPr>
          <w:rFonts w:eastAsiaTheme="minorEastAsia"/>
          <w:lang w:val="ru-RU" w:eastAsia="ja-JP"/>
        </w:rPr>
        <w:t>.</w:t>
      </w:r>
      <w:r w:rsidRPr="005D5443">
        <w:rPr>
          <w:lang w:val="ru-RU" w:eastAsia="ja-JP"/>
        </w:rPr>
        <w:t>2</w:t>
      </w:r>
      <w:r w:rsidRPr="005D5443">
        <w:rPr>
          <w:rFonts w:eastAsiaTheme="minorEastAsia"/>
          <w:lang w:val="ru-RU" w:eastAsia="ja-JP"/>
        </w:rPr>
        <w:t>.</w:t>
      </w:r>
      <w:r w:rsidRPr="005D5443">
        <w:rPr>
          <w:lang w:val="ru-RU" w:eastAsia="ja-JP"/>
        </w:rPr>
        <w:t>2</w:t>
      </w:r>
      <w:r w:rsidRPr="005D5443">
        <w:rPr>
          <w:rFonts w:eastAsiaTheme="minorEastAsia"/>
          <w:lang w:val="ru-RU" w:eastAsia="ja-JP"/>
        </w:rPr>
        <w:tab/>
      </w:r>
      <w:bookmarkEnd w:id="129"/>
      <w:bookmarkEnd w:id="130"/>
      <w:bookmarkEnd w:id="131"/>
      <w:r w:rsidR="004E2C96" w:rsidRPr="005D5443">
        <w:rPr>
          <w:lang w:val="ru-RU" w:eastAsia="ja-JP"/>
        </w:rPr>
        <w:t xml:space="preserve">BWF (Форум по широкополосной </w:t>
      </w:r>
      <w:r w:rsidR="004E2C96" w:rsidRPr="005D5443">
        <w:rPr>
          <w:lang w:val="ru-RU"/>
        </w:rPr>
        <w:t>беспроводной</w:t>
      </w:r>
      <w:r w:rsidR="004E2C96" w:rsidRPr="005D5443">
        <w:rPr>
          <w:lang w:val="ru-RU" w:eastAsia="ja-JP"/>
        </w:rPr>
        <w:t xml:space="preserve"> связи) [BWF]</w:t>
      </w:r>
    </w:p>
    <w:p w:rsidR="0081785D" w:rsidRPr="005D5443" w:rsidRDefault="0081785D" w:rsidP="0081785D">
      <w:pPr>
        <w:rPr>
          <w:szCs w:val="22"/>
          <w:lang w:val="ru-RU"/>
        </w:rPr>
      </w:pPr>
      <w:r w:rsidRPr="005D5443">
        <w:rPr>
          <w:szCs w:val="22"/>
          <w:lang w:val="ru-RU" w:eastAsia="ja-JP"/>
        </w:rPr>
        <w:t xml:space="preserve">[BWF] </w:t>
      </w:r>
      <w:hyperlink r:id="rId71" w:history="1">
        <w:r w:rsidRPr="005D5443">
          <w:rPr>
            <w:rStyle w:val="Hyperlink"/>
            <w:szCs w:val="22"/>
            <w:lang w:val="ru-RU" w:eastAsia="ja-JP"/>
          </w:rPr>
          <w:t>http</w:t>
        </w:r>
        <w:r w:rsidRPr="005D5443">
          <w:rPr>
            <w:rStyle w:val="Hyperlink"/>
            <w:szCs w:val="22"/>
            <w:lang w:val="ru-RU"/>
          </w:rPr>
          <w:t>://bwf-yrp.net/english/</w:t>
        </w:r>
      </w:hyperlink>
    </w:p>
    <w:p w:rsidR="0081785D" w:rsidRPr="005D5443" w:rsidRDefault="006E14D3" w:rsidP="0081785D">
      <w:pPr>
        <w:rPr>
          <w:szCs w:val="22"/>
          <w:lang w:val="ru-RU" w:eastAsia="ja-JP"/>
        </w:rPr>
      </w:pPr>
      <w:r w:rsidRPr="005D5443">
        <w:rPr>
          <w:szCs w:val="22"/>
          <w:lang w:val="ru-RU" w:eastAsia="ja-JP"/>
        </w:rPr>
        <w:t>Данный форум нацелен на эффективное продвижение новых радиосистем и услуг для содействия скорейшей коммерциализации и международному развитию систем и услуг с использованием новых технологий радиосвязи. Для достижения этих целей Форум проводит исследования и разработки, поиск и сбор информации по новых технологиях радиосвязи, налаживает связи и координирует свои действия с соответствующими организациями, а также ведет деятельность по распространению информации и т. д. По состоянию на 11 января 2013 года его членами были 128 организаций.</w:t>
      </w:r>
    </w:p>
    <w:p w:rsidR="0081785D" w:rsidRPr="005D5443" w:rsidRDefault="006E14D3" w:rsidP="0081785D">
      <w:pPr>
        <w:rPr>
          <w:szCs w:val="22"/>
          <w:lang w:val="ru-RU" w:eastAsia="ja-JP"/>
        </w:rPr>
      </w:pPr>
      <w:r w:rsidRPr="005D5443">
        <w:rPr>
          <w:szCs w:val="22"/>
          <w:lang w:val="ru-RU" w:eastAsia="ja-JP"/>
        </w:rPr>
        <w:t>Сфера деятельности Форума</w:t>
      </w:r>
      <w:r w:rsidR="0081785D" w:rsidRPr="005D5443">
        <w:rPr>
          <w:szCs w:val="22"/>
          <w:lang w:val="ru-RU" w:eastAsia="ja-JP"/>
        </w:rPr>
        <w:t>:</w:t>
      </w:r>
    </w:p>
    <w:p w:rsidR="006E14D3" w:rsidRPr="005D5443" w:rsidRDefault="006E14D3" w:rsidP="006E14D3">
      <w:pPr>
        <w:pStyle w:val="enumlev1"/>
        <w:rPr>
          <w:szCs w:val="22"/>
          <w:lang w:val="ru-RU"/>
        </w:rPr>
      </w:pPr>
      <w:r w:rsidRPr="005D5443">
        <w:rPr>
          <w:szCs w:val="22"/>
          <w:lang w:val="ru-RU"/>
        </w:rPr>
        <w:t>1)</w:t>
      </w:r>
      <w:r w:rsidRPr="005D5443">
        <w:rPr>
          <w:szCs w:val="22"/>
          <w:lang w:val="ru-RU"/>
        </w:rPr>
        <w:tab/>
        <w:t>исследования и разработки в области новых технологий радиосвязи с использованием испытательных стендов;</w:t>
      </w:r>
    </w:p>
    <w:p w:rsidR="006E14D3" w:rsidRPr="005D5443" w:rsidRDefault="006E14D3" w:rsidP="006E14D3">
      <w:pPr>
        <w:pStyle w:val="enumlev1"/>
        <w:rPr>
          <w:szCs w:val="22"/>
          <w:lang w:val="ru-RU"/>
        </w:rPr>
      </w:pPr>
      <w:r w:rsidRPr="005D5443">
        <w:rPr>
          <w:szCs w:val="22"/>
          <w:lang w:val="ru-RU"/>
        </w:rPr>
        <w:t>2)</w:t>
      </w:r>
      <w:r w:rsidRPr="005D5443">
        <w:rPr>
          <w:szCs w:val="22"/>
          <w:lang w:val="ru-RU"/>
        </w:rPr>
        <w:tab/>
        <w:t>поиск новых технологий радиосвязи;</w:t>
      </w:r>
    </w:p>
    <w:p w:rsidR="006E14D3" w:rsidRPr="005D5443" w:rsidRDefault="006E14D3" w:rsidP="006E14D3">
      <w:pPr>
        <w:pStyle w:val="enumlev1"/>
        <w:rPr>
          <w:szCs w:val="22"/>
          <w:lang w:val="ru-RU"/>
        </w:rPr>
      </w:pPr>
      <w:r w:rsidRPr="005D5443">
        <w:rPr>
          <w:szCs w:val="22"/>
          <w:lang w:val="ru-RU"/>
        </w:rPr>
        <w:t>3)</w:t>
      </w:r>
      <w:r w:rsidRPr="005D5443">
        <w:rPr>
          <w:szCs w:val="22"/>
          <w:lang w:val="ru-RU"/>
        </w:rPr>
        <w:tab/>
        <w:t>сбор, обмен и предоставление информации о новых технологиях радиосвязи;</w:t>
      </w:r>
    </w:p>
    <w:p w:rsidR="006E14D3" w:rsidRPr="005D5443" w:rsidRDefault="006E14D3" w:rsidP="006E14D3">
      <w:pPr>
        <w:pStyle w:val="enumlev1"/>
        <w:rPr>
          <w:szCs w:val="22"/>
          <w:lang w:val="ru-RU"/>
        </w:rPr>
      </w:pPr>
      <w:r w:rsidRPr="005D5443">
        <w:rPr>
          <w:szCs w:val="22"/>
          <w:lang w:val="ru-RU"/>
        </w:rPr>
        <w:t>4)</w:t>
      </w:r>
      <w:r w:rsidRPr="005D5443">
        <w:rPr>
          <w:szCs w:val="22"/>
          <w:lang w:val="ru-RU"/>
        </w:rPr>
        <w:tab/>
        <w:t>установление связей и координация совместной деятельности с организациями, имеющими отношение к новым технологиям радиосвязи;</w:t>
      </w:r>
    </w:p>
    <w:p w:rsidR="006E14D3" w:rsidRPr="005D5443" w:rsidRDefault="006E14D3" w:rsidP="006E14D3">
      <w:pPr>
        <w:pStyle w:val="enumlev1"/>
        <w:rPr>
          <w:szCs w:val="22"/>
          <w:lang w:val="ru-RU"/>
        </w:rPr>
      </w:pPr>
      <w:r w:rsidRPr="005D5443">
        <w:rPr>
          <w:szCs w:val="22"/>
          <w:lang w:val="ru-RU"/>
        </w:rPr>
        <w:t>5)</w:t>
      </w:r>
      <w:r w:rsidRPr="005D5443">
        <w:rPr>
          <w:szCs w:val="22"/>
          <w:lang w:val="ru-RU"/>
        </w:rPr>
        <w:tab/>
        <w:t>распространение информации и повышение осведомленности о новых технологиях радиосвязи;</w:t>
      </w:r>
    </w:p>
    <w:p w:rsidR="0081785D" w:rsidRPr="005D5443" w:rsidRDefault="006E14D3" w:rsidP="006E14D3">
      <w:pPr>
        <w:pStyle w:val="enumlev1"/>
        <w:rPr>
          <w:szCs w:val="22"/>
          <w:lang w:val="ru-RU"/>
        </w:rPr>
      </w:pPr>
      <w:r w:rsidRPr="005D5443">
        <w:rPr>
          <w:szCs w:val="22"/>
          <w:lang w:val="ru-RU"/>
        </w:rPr>
        <w:t>6)</w:t>
      </w:r>
      <w:r w:rsidRPr="005D5443">
        <w:rPr>
          <w:szCs w:val="22"/>
          <w:lang w:val="ru-RU"/>
        </w:rPr>
        <w:tab/>
        <w:t>другие мероприятия, необходимые для достижения целей Форума.</w:t>
      </w:r>
    </w:p>
    <w:p w:rsidR="00E67999" w:rsidRPr="005D5443" w:rsidRDefault="00E67999" w:rsidP="00E67999">
      <w:pPr>
        <w:rPr>
          <w:szCs w:val="22"/>
          <w:lang w:val="ru-RU" w:eastAsia="ja-JP"/>
        </w:rPr>
      </w:pPr>
      <w:r w:rsidRPr="005D5443">
        <w:rPr>
          <w:szCs w:val="22"/>
          <w:lang w:val="ru-RU" w:eastAsia="ja-JP"/>
        </w:rPr>
        <w:t>В подкомитет по применению технологий входит Рабочая группа по беспроводной передаче энергии.</w:t>
      </w:r>
    </w:p>
    <w:p w:rsidR="0081785D" w:rsidRPr="005D5443" w:rsidRDefault="00E67999" w:rsidP="00E67999">
      <w:pPr>
        <w:rPr>
          <w:szCs w:val="22"/>
          <w:lang w:val="ru-RU" w:eastAsia="ja-JP"/>
        </w:rPr>
      </w:pPr>
      <w:r w:rsidRPr="005D5443">
        <w:rPr>
          <w:szCs w:val="22"/>
          <w:lang w:val="ru-RU" w:eastAsia="ja-JP"/>
        </w:rPr>
        <w:t>Подгруппа-5 в Рабочей группе WPT форум</w:t>
      </w:r>
      <w:r w:rsidR="009B352A" w:rsidRPr="005D5443">
        <w:rPr>
          <w:szCs w:val="22"/>
          <w:lang w:val="ru-RU" w:eastAsia="ja-JP"/>
        </w:rPr>
        <w:t>а</w:t>
      </w:r>
      <w:r w:rsidRPr="005D5443">
        <w:rPr>
          <w:szCs w:val="22"/>
          <w:lang w:val="ru-RU" w:eastAsia="ja-JP"/>
        </w:rPr>
        <w:t xml:space="preserve"> BWF берет на себя ответственность за разработку проектов WPT с использованием технических стандартов СВЧ на основе проектов протоколов ARIB (Ассоциации промышленных и коммерческих предприятий в области радиосвязи). Проект стандарта, разработанный BWF, будет направлен в ARIB для утверждения.</w:t>
      </w:r>
    </w:p>
    <w:p w:rsidR="0081785D" w:rsidRPr="005D5443" w:rsidRDefault="0081785D" w:rsidP="0081785D">
      <w:pPr>
        <w:pStyle w:val="Heading2"/>
        <w:rPr>
          <w:szCs w:val="22"/>
          <w:lang w:val="ru-RU" w:eastAsia="ja-JP"/>
        </w:rPr>
      </w:pPr>
      <w:bookmarkStart w:id="132" w:name="_Toc453840365"/>
      <w:bookmarkStart w:id="133" w:name="_Toc461200719"/>
      <w:bookmarkStart w:id="134" w:name="_Toc461200874"/>
      <w:bookmarkStart w:id="135" w:name="_Toc461200969"/>
      <w:bookmarkStart w:id="136" w:name="_Toc461457412"/>
      <w:bookmarkStart w:id="137" w:name="_Toc500504826"/>
      <w:r w:rsidRPr="005D5443">
        <w:rPr>
          <w:szCs w:val="22"/>
          <w:lang w:val="ru-RU" w:eastAsia="ja-JP"/>
        </w:rPr>
        <w:t>4.3</w:t>
      </w:r>
      <w:r w:rsidRPr="005D5443">
        <w:rPr>
          <w:szCs w:val="22"/>
          <w:lang w:val="ru-RU" w:eastAsia="ja-JP"/>
        </w:rPr>
        <w:tab/>
      </w:r>
      <w:bookmarkEnd w:id="132"/>
      <w:bookmarkEnd w:id="133"/>
      <w:bookmarkEnd w:id="134"/>
      <w:bookmarkEnd w:id="135"/>
      <w:bookmarkEnd w:id="136"/>
      <w:r w:rsidR="00E67999" w:rsidRPr="005D5443">
        <w:rPr>
          <w:szCs w:val="22"/>
          <w:lang w:val="ru-RU" w:eastAsia="ja-JP"/>
        </w:rPr>
        <w:t>Другие международные организации</w:t>
      </w:r>
      <w:bookmarkEnd w:id="137"/>
    </w:p>
    <w:p w:rsidR="00785EBC" w:rsidRPr="005D5443" w:rsidRDefault="00785EBC" w:rsidP="00785EBC">
      <w:pPr>
        <w:rPr>
          <w:szCs w:val="22"/>
          <w:lang w:val="ru-RU" w:eastAsia="ja-JP"/>
        </w:rPr>
      </w:pPr>
      <w:r w:rsidRPr="005D5443">
        <w:rPr>
          <w:szCs w:val="22"/>
          <w:lang w:val="ru-RU" w:eastAsia="ja-JP"/>
        </w:rPr>
        <w:t xml:space="preserve">В настоящее время Общество МТТ (микроволновой теории и техники) IEEE содействует развитию технологий беспроводной передачи и преобразования энергии с использованием методов, подходящей для ближней или дальней зоны как </w:t>
      </w:r>
      <w:r w:rsidR="009B352A" w:rsidRPr="005D5443">
        <w:rPr>
          <w:szCs w:val="22"/>
          <w:lang w:val="ru-RU" w:eastAsia="ja-JP"/>
        </w:rPr>
        <w:t>в отношении</w:t>
      </w:r>
      <w:r w:rsidRPr="005D5443">
        <w:rPr>
          <w:szCs w:val="22"/>
          <w:lang w:val="ru-RU" w:eastAsia="ja-JP"/>
        </w:rPr>
        <w:t xml:space="preserve"> стационарных, так и </w:t>
      </w:r>
      <w:r w:rsidR="009B352A" w:rsidRPr="005D5443">
        <w:rPr>
          <w:szCs w:val="22"/>
          <w:lang w:val="ru-RU" w:eastAsia="ja-JP"/>
        </w:rPr>
        <w:t xml:space="preserve">в отношении </w:t>
      </w:r>
      <w:r w:rsidRPr="005D5443">
        <w:rPr>
          <w:szCs w:val="22"/>
          <w:lang w:val="ru-RU" w:eastAsia="ja-JP"/>
        </w:rPr>
        <w:t>подвижных платформ доступа. С этой целью в 2011 году при MTTS был создан Технический комитет-26  "Беспроводная передача и преобразование энергии" [TC26]. Этот комитет также занимается вопросами беспроводного аккумулирования энергии от РЧ-источников. С 2012 года он ежегодно проводит конкурсы студенческих проектов на Международном микроволновом симпозиуме (IMS). На IMS-2014 в конкурсе участвовали 15 команд из 12 стран. С 2013 года TC26 организует Международную конференцию по беспроводной передаче энергии (WPTc), которая началась с се</w:t>
      </w:r>
      <w:r w:rsidR="009B352A" w:rsidRPr="005D5443">
        <w:rPr>
          <w:szCs w:val="22"/>
          <w:lang w:val="ru-RU" w:eastAsia="ja-JP"/>
        </w:rPr>
        <w:t xml:space="preserve">минара, проводившегося в 2011 и </w:t>
      </w:r>
      <w:r w:rsidRPr="005D5443">
        <w:rPr>
          <w:szCs w:val="22"/>
          <w:lang w:val="ru-RU" w:eastAsia="ja-JP"/>
        </w:rPr>
        <w:t>2012 годах. В 2015 году на эту конференцию было подано более 170 работ.</w:t>
      </w:r>
    </w:p>
    <w:p w:rsidR="00074955" w:rsidRPr="005D5443" w:rsidRDefault="00074955">
      <w:pPr>
        <w:tabs>
          <w:tab w:val="clear" w:pos="794"/>
          <w:tab w:val="clear" w:pos="1191"/>
          <w:tab w:val="clear" w:pos="1588"/>
          <w:tab w:val="clear" w:pos="1985"/>
        </w:tabs>
        <w:overflowPunct/>
        <w:autoSpaceDE/>
        <w:autoSpaceDN/>
        <w:adjustRightInd/>
        <w:spacing w:before="0"/>
        <w:jc w:val="left"/>
        <w:textAlignment w:val="auto"/>
        <w:rPr>
          <w:szCs w:val="22"/>
          <w:lang w:val="ru-RU" w:eastAsia="ja-JP"/>
        </w:rPr>
      </w:pPr>
      <w:r w:rsidRPr="005D5443">
        <w:rPr>
          <w:szCs w:val="22"/>
          <w:lang w:val="ru-RU" w:eastAsia="ja-JP"/>
        </w:rPr>
        <w:br w:type="page"/>
      </w:r>
    </w:p>
    <w:p w:rsidR="00785EBC" w:rsidRPr="005D5443" w:rsidRDefault="00785EBC" w:rsidP="00560ABC">
      <w:pPr>
        <w:spacing w:before="100" w:line="228" w:lineRule="auto"/>
        <w:rPr>
          <w:szCs w:val="22"/>
          <w:lang w:val="ru-RU" w:eastAsia="ja-JP"/>
        </w:rPr>
      </w:pPr>
      <w:r w:rsidRPr="005D5443">
        <w:rPr>
          <w:szCs w:val="22"/>
          <w:lang w:val="ru-RU" w:eastAsia="ja-JP"/>
        </w:rPr>
        <w:lastRenderedPageBreak/>
        <w:t>Международный научный радиосоюз (URSI) состоит из 10 комиссий. URSI организовал межкомиссионную рабочую группу (ICWG) по SPS – одной из областей применения MPT – и</w:t>
      </w:r>
      <w:r w:rsidR="001B6DD0" w:rsidRPr="005D5443">
        <w:rPr>
          <w:szCs w:val="22"/>
          <w:lang w:val="ru-RU" w:eastAsia="ja-JP"/>
        </w:rPr>
        <w:t> </w:t>
      </w:r>
      <w:r w:rsidRPr="005D5443">
        <w:rPr>
          <w:szCs w:val="22"/>
          <w:lang w:val="ru-RU" w:eastAsia="ja-JP"/>
        </w:rPr>
        <w:t>в</w:t>
      </w:r>
      <w:r w:rsidR="001B6DD0" w:rsidRPr="005D5443">
        <w:rPr>
          <w:szCs w:val="22"/>
          <w:lang w:val="ru-RU" w:eastAsia="ja-JP"/>
        </w:rPr>
        <w:t> </w:t>
      </w:r>
      <w:r w:rsidRPr="005D5443">
        <w:rPr>
          <w:szCs w:val="22"/>
          <w:lang w:val="ru-RU" w:eastAsia="ja-JP"/>
        </w:rPr>
        <w:t>2007 году опубликовал "белую книгу" по SPS в сотрудничестве со всеми комиссиями, включая комиссии по SPS-системам, радиотехнологиям, MPT, электромагнитным помехам, радиоастрономии и вопросам безопасности. В рамках генеральных ассамблей (GA) URSI, которые созываются раз в три года, с 2002 по 2014 год (последняя GA) проводятся сессии по SPS и/или WPT. На GA URSI 2014 года была прочитана общая лекция по аккумулированию РЧ</w:t>
      </w:r>
      <w:r w:rsidRPr="005D5443">
        <w:rPr>
          <w:szCs w:val="22"/>
          <w:lang w:val="ru-RU" w:eastAsia="ja-JP"/>
        </w:rPr>
        <w:noBreakHyphen/>
        <w:t>энергии и WPT.</w:t>
      </w:r>
    </w:p>
    <w:p w:rsidR="0081785D" w:rsidRPr="005D5443" w:rsidRDefault="00785EBC" w:rsidP="00560ABC">
      <w:pPr>
        <w:pStyle w:val="Reftext"/>
        <w:spacing w:before="100" w:line="228" w:lineRule="auto"/>
        <w:ind w:left="0" w:firstLine="0"/>
        <w:rPr>
          <w:szCs w:val="22"/>
          <w:lang w:val="ru-RU"/>
        </w:rPr>
      </w:pPr>
      <w:r w:rsidRPr="005D5443">
        <w:rPr>
          <w:szCs w:val="22"/>
          <w:lang w:val="ru-RU" w:eastAsia="ja-JP"/>
        </w:rPr>
        <w:t>[TC26]</w:t>
      </w:r>
      <w:r w:rsidRPr="005D5443">
        <w:rPr>
          <w:szCs w:val="22"/>
          <w:lang w:val="ru-RU" w:eastAsia="ja-JP"/>
        </w:rPr>
        <w:tab/>
        <w:t>IEEE MTTS TC-26 </w:t>
      </w:r>
      <w:hyperlink r:id="rId72" w:history="1">
        <w:r w:rsidRPr="005D5443">
          <w:rPr>
            <w:rStyle w:val="Hyperlink"/>
            <w:szCs w:val="22"/>
            <w:lang w:val="ru-RU"/>
          </w:rPr>
          <w:t>http://www.mtt-archives.org/~mtt26/</w:t>
        </w:r>
      </w:hyperlink>
    </w:p>
    <w:p w:rsidR="0081785D" w:rsidRPr="005D5443" w:rsidRDefault="0081785D" w:rsidP="00C4646D">
      <w:pPr>
        <w:pStyle w:val="Heading1"/>
        <w:spacing w:before="320"/>
        <w:rPr>
          <w:szCs w:val="22"/>
          <w:lang w:val="ru-RU"/>
        </w:rPr>
      </w:pPr>
      <w:bookmarkStart w:id="138" w:name="_Toc453840366"/>
      <w:bookmarkStart w:id="139" w:name="_Toc461200720"/>
      <w:bookmarkStart w:id="140" w:name="_Toc461200875"/>
      <w:bookmarkStart w:id="141" w:name="_Toc461200970"/>
      <w:bookmarkStart w:id="142" w:name="_Toc461457413"/>
      <w:bookmarkStart w:id="143" w:name="_Toc500504827"/>
      <w:r w:rsidRPr="005D5443">
        <w:rPr>
          <w:szCs w:val="22"/>
          <w:lang w:val="ru-RU"/>
        </w:rPr>
        <w:t>5</w:t>
      </w:r>
      <w:r w:rsidRPr="005D5443">
        <w:rPr>
          <w:szCs w:val="22"/>
          <w:lang w:val="ru-RU"/>
        </w:rPr>
        <w:tab/>
      </w:r>
      <w:bookmarkEnd w:id="138"/>
      <w:bookmarkEnd w:id="139"/>
      <w:bookmarkEnd w:id="140"/>
      <w:bookmarkEnd w:id="141"/>
      <w:bookmarkEnd w:id="142"/>
      <w:r w:rsidR="00BA2849" w:rsidRPr="005D5443">
        <w:rPr>
          <w:szCs w:val="22"/>
          <w:lang w:val="ru-RU"/>
        </w:rPr>
        <w:t>Состояние спектра для WPT по</w:t>
      </w:r>
      <w:r w:rsidR="009219A5" w:rsidRPr="005D5443">
        <w:rPr>
          <w:szCs w:val="22"/>
          <w:lang w:val="ru-RU"/>
        </w:rPr>
        <w:t>средством</w:t>
      </w:r>
      <w:r w:rsidR="00BA2849" w:rsidRPr="005D5443">
        <w:rPr>
          <w:szCs w:val="22"/>
          <w:lang w:val="ru-RU"/>
        </w:rPr>
        <w:t xml:space="preserve"> радиочастотно</w:t>
      </w:r>
      <w:r w:rsidR="009219A5" w:rsidRPr="005D5443">
        <w:rPr>
          <w:szCs w:val="22"/>
          <w:lang w:val="ru-RU"/>
        </w:rPr>
        <w:t>го</w:t>
      </w:r>
      <w:r w:rsidR="00BA2849" w:rsidRPr="005D5443">
        <w:rPr>
          <w:szCs w:val="22"/>
          <w:lang w:val="ru-RU"/>
        </w:rPr>
        <w:t xml:space="preserve"> луч</w:t>
      </w:r>
      <w:r w:rsidR="009219A5" w:rsidRPr="005D5443">
        <w:rPr>
          <w:szCs w:val="22"/>
          <w:lang w:val="ru-RU"/>
        </w:rPr>
        <w:t>а</w:t>
      </w:r>
      <w:bookmarkEnd w:id="143"/>
    </w:p>
    <w:p w:rsidR="009219A5" w:rsidRPr="005D5443" w:rsidRDefault="009219A5" w:rsidP="00560ABC">
      <w:pPr>
        <w:spacing w:before="100" w:line="228" w:lineRule="auto"/>
        <w:rPr>
          <w:szCs w:val="22"/>
          <w:lang w:val="ru-RU"/>
        </w:rPr>
      </w:pPr>
      <w:r w:rsidRPr="005D5443">
        <w:rPr>
          <w:szCs w:val="22"/>
          <w:lang w:val="ru-RU" w:eastAsia="ja-JP"/>
        </w:rPr>
        <w:t>Одним</w:t>
      </w:r>
      <w:r w:rsidR="001363C2" w:rsidRPr="005D5443">
        <w:rPr>
          <w:szCs w:val="22"/>
          <w:lang w:val="ru-RU" w:eastAsia="ja-JP"/>
        </w:rPr>
        <w:t>и</w:t>
      </w:r>
      <w:r w:rsidRPr="005D5443">
        <w:rPr>
          <w:szCs w:val="22"/>
          <w:lang w:val="ru-RU" w:eastAsia="ja-JP"/>
        </w:rPr>
        <w:t xml:space="preserve"> из </w:t>
      </w:r>
      <w:r w:rsidR="001363C2" w:rsidRPr="005D5443">
        <w:rPr>
          <w:szCs w:val="22"/>
          <w:lang w:val="ru-RU" w:eastAsia="ja-JP"/>
        </w:rPr>
        <w:t>предполагаемых полос</w:t>
      </w:r>
      <w:r w:rsidRPr="005D5443">
        <w:rPr>
          <w:szCs w:val="22"/>
          <w:lang w:val="ru-RU" w:eastAsia="ja-JP"/>
        </w:rPr>
        <w:t xml:space="preserve"> частот для WPT явля</w:t>
      </w:r>
      <w:r w:rsidR="001363C2" w:rsidRPr="005D5443">
        <w:rPr>
          <w:szCs w:val="22"/>
          <w:lang w:val="ru-RU" w:eastAsia="ja-JP"/>
        </w:rPr>
        <w:t>ю</w:t>
      </w:r>
      <w:r w:rsidRPr="005D5443">
        <w:rPr>
          <w:szCs w:val="22"/>
          <w:lang w:val="ru-RU" w:eastAsia="ja-JP"/>
        </w:rPr>
        <w:t xml:space="preserve">тся </w:t>
      </w:r>
      <w:r w:rsidR="001363C2" w:rsidRPr="005D5443">
        <w:rPr>
          <w:szCs w:val="22"/>
          <w:lang w:val="ru-RU" w:eastAsia="ja-JP"/>
        </w:rPr>
        <w:t>полосы для</w:t>
      </w:r>
      <w:r w:rsidRPr="005D5443">
        <w:rPr>
          <w:szCs w:val="22"/>
          <w:lang w:val="ru-RU" w:eastAsia="ja-JP"/>
        </w:rPr>
        <w:t xml:space="preserve"> ISM (промышленн</w:t>
      </w:r>
      <w:r w:rsidR="001363C2" w:rsidRPr="005D5443">
        <w:rPr>
          <w:szCs w:val="22"/>
          <w:lang w:val="ru-RU" w:eastAsia="ja-JP"/>
        </w:rPr>
        <w:t>ое</w:t>
      </w:r>
      <w:r w:rsidRPr="005D5443">
        <w:rPr>
          <w:szCs w:val="22"/>
          <w:lang w:val="ru-RU" w:eastAsia="ja-JP"/>
        </w:rPr>
        <w:t>, научн</w:t>
      </w:r>
      <w:r w:rsidR="001363C2" w:rsidRPr="005D5443">
        <w:rPr>
          <w:szCs w:val="22"/>
          <w:lang w:val="ru-RU" w:eastAsia="ja-JP"/>
        </w:rPr>
        <w:t>ое</w:t>
      </w:r>
      <w:r w:rsidRPr="005D5443">
        <w:rPr>
          <w:szCs w:val="22"/>
          <w:lang w:val="ru-RU" w:eastAsia="ja-JP"/>
        </w:rPr>
        <w:t xml:space="preserve"> и медицинск</w:t>
      </w:r>
      <w:r w:rsidR="001363C2" w:rsidRPr="005D5443">
        <w:rPr>
          <w:szCs w:val="22"/>
          <w:lang w:val="ru-RU" w:eastAsia="ja-JP"/>
        </w:rPr>
        <w:t>ое</w:t>
      </w:r>
      <w:r w:rsidRPr="005D5443">
        <w:rPr>
          <w:szCs w:val="22"/>
          <w:lang w:val="ru-RU" w:eastAsia="ja-JP"/>
        </w:rPr>
        <w:t xml:space="preserve"> применени</w:t>
      </w:r>
      <w:r w:rsidR="001363C2" w:rsidRPr="005D5443">
        <w:rPr>
          <w:szCs w:val="22"/>
          <w:lang w:val="ru-RU" w:eastAsia="ja-JP"/>
        </w:rPr>
        <w:t>е</w:t>
      </w:r>
      <w:r w:rsidRPr="005D5443">
        <w:rPr>
          <w:szCs w:val="22"/>
          <w:lang w:val="ru-RU" w:eastAsia="ja-JP"/>
        </w:rPr>
        <w:t xml:space="preserve">). </w:t>
      </w:r>
      <w:r w:rsidRPr="005D5443">
        <w:rPr>
          <w:szCs w:val="22"/>
          <w:lang w:val="ru-RU"/>
        </w:rPr>
        <w:t>Поскольку сигналы WPT не переносят информацию в виде знаков, сигналов или изображений, они не могут рассматриваться как обычная служба радиосвязи.</w:t>
      </w:r>
    </w:p>
    <w:p w:rsidR="009219A5" w:rsidRPr="005D5443" w:rsidRDefault="009219A5" w:rsidP="00EF2818">
      <w:pPr>
        <w:spacing w:before="100" w:line="228" w:lineRule="auto"/>
        <w:rPr>
          <w:szCs w:val="22"/>
          <w:lang w:val="ru-RU"/>
        </w:rPr>
      </w:pPr>
      <w:r w:rsidRPr="005D5443">
        <w:rPr>
          <w:szCs w:val="22"/>
          <w:lang w:val="ru-RU"/>
        </w:rPr>
        <w:t>Полоса ISM 902</w:t>
      </w:r>
      <w:r w:rsidR="001363C2" w:rsidRPr="005D5443">
        <w:rPr>
          <w:szCs w:val="22"/>
          <w:lang w:val="ru-RU"/>
        </w:rPr>
        <w:t>–</w:t>
      </w:r>
      <w:r w:rsidRPr="005D5443">
        <w:rPr>
          <w:szCs w:val="22"/>
          <w:lang w:val="ru-RU"/>
        </w:rPr>
        <w:t xml:space="preserve">928 МГц (только в </w:t>
      </w:r>
      <w:r w:rsidR="001363C2" w:rsidRPr="005D5443">
        <w:rPr>
          <w:szCs w:val="22"/>
          <w:lang w:val="ru-RU"/>
        </w:rPr>
        <w:t>Районе</w:t>
      </w:r>
      <w:r w:rsidRPr="005D5443">
        <w:rPr>
          <w:szCs w:val="22"/>
          <w:lang w:val="ru-RU"/>
        </w:rPr>
        <w:t xml:space="preserve"> 2), как правило, пригодна только для </w:t>
      </w:r>
      <w:r w:rsidR="001363C2" w:rsidRPr="005D5443">
        <w:rPr>
          <w:szCs w:val="22"/>
          <w:lang w:val="ru-RU"/>
        </w:rPr>
        <w:t>применений</w:t>
      </w:r>
      <w:r w:rsidRPr="005D5443">
        <w:rPr>
          <w:szCs w:val="22"/>
          <w:lang w:val="ru-RU"/>
        </w:rPr>
        <w:t xml:space="preserve"> WPT </w:t>
      </w:r>
      <w:r w:rsidR="001363C2" w:rsidRPr="005D5443">
        <w:rPr>
          <w:szCs w:val="22"/>
          <w:lang w:val="ru-RU"/>
        </w:rPr>
        <w:t>на короткие расстояния</w:t>
      </w:r>
      <w:r w:rsidRPr="005D5443">
        <w:rPr>
          <w:szCs w:val="22"/>
          <w:lang w:val="ru-RU"/>
        </w:rPr>
        <w:t xml:space="preserve">, таких как </w:t>
      </w:r>
      <w:r w:rsidR="001363C2" w:rsidRPr="005D5443">
        <w:rPr>
          <w:szCs w:val="22"/>
          <w:lang w:val="ru-RU"/>
        </w:rPr>
        <w:t>сети датчиков с беспроводным питанием</w:t>
      </w:r>
      <w:r w:rsidRPr="005D5443">
        <w:rPr>
          <w:szCs w:val="22"/>
          <w:lang w:val="ru-RU"/>
        </w:rPr>
        <w:t xml:space="preserve"> и UPS. Полосы ISM 2,4</w:t>
      </w:r>
      <w:r w:rsidR="00EF2818" w:rsidRPr="005D5443">
        <w:rPr>
          <w:szCs w:val="22"/>
          <w:lang w:val="ru-RU"/>
        </w:rPr>
        <w:t>−</w:t>
      </w:r>
      <w:r w:rsidRPr="005D5443">
        <w:rPr>
          <w:szCs w:val="22"/>
          <w:lang w:val="ru-RU"/>
        </w:rPr>
        <w:t>2,5 ГГц и 5,725</w:t>
      </w:r>
      <w:r w:rsidR="001363C2" w:rsidRPr="005D5443">
        <w:rPr>
          <w:szCs w:val="22"/>
          <w:lang w:val="ru-RU"/>
        </w:rPr>
        <w:t>–</w:t>
      </w:r>
      <w:r w:rsidRPr="005D5443">
        <w:rPr>
          <w:szCs w:val="22"/>
          <w:lang w:val="ru-RU"/>
        </w:rPr>
        <w:t>5,875 ГГц использовались в экспериментах с WPT, и их планируется использовать для WPT-</w:t>
      </w:r>
      <w:r w:rsidR="00612CD0" w:rsidRPr="005D5443">
        <w:rPr>
          <w:szCs w:val="22"/>
          <w:lang w:val="ru-RU"/>
        </w:rPr>
        <w:t>применений</w:t>
      </w:r>
      <w:r w:rsidRPr="005D5443">
        <w:rPr>
          <w:szCs w:val="22"/>
          <w:lang w:val="ru-RU"/>
        </w:rPr>
        <w:t xml:space="preserve"> с узким лучом. Полоса ISM 2,4</w:t>
      </w:r>
      <w:r w:rsidR="00612CD0" w:rsidRPr="005D5443">
        <w:rPr>
          <w:szCs w:val="22"/>
          <w:lang w:val="ru-RU"/>
        </w:rPr>
        <w:t>–</w:t>
      </w:r>
      <w:r w:rsidRPr="005D5443">
        <w:rPr>
          <w:szCs w:val="22"/>
          <w:lang w:val="ru-RU"/>
        </w:rPr>
        <w:t xml:space="preserve">2,5 ГГц предпочтительнее более высокочастотных полос ввиду </w:t>
      </w:r>
      <w:r w:rsidR="00612CD0" w:rsidRPr="005D5443">
        <w:rPr>
          <w:szCs w:val="22"/>
          <w:lang w:val="ru-RU"/>
        </w:rPr>
        <w:t>меньших потерь при </w:t>
      </w:r>
      <w:r w:rsidRPr="005D5443">
        <w:rPr>
          <w:szCs w:val="22"/>
          <w:lang w:val="ru-RU"/>
        </w:rPr>
        <w:t>распространени</w:t>
      </w:r>
      <w:r w:rsidR="00612CD0" w:rsidRPr="005D5443">
        <w:rPr>
          <w:szCs w:val="22"/>
          <w:lang w:val="ru-RU"/>
        </w:rPr>
        <w:t>и</w:t>
      </w:r>
      <w:r w:rsidRPr="005D5443">
        <w:rPr>
          <w:szCs w:val="22"/>
          <w:lang w:val="ru-RU"/>
        </w:rPr>
        <w:t xml:space="preserve">. В тех </w:t>
      </w:r>
      <w:r w:rsidR="00612CD0" w:rsidRPr="005D5443">
        <w:rPr>
          <w:szCs w:val="22"/>
          <w:lang w:val="ru-RU"/>
        </w:rPr>
        <w:t>применениях</w:t>
      </w:r>
      <w:r w:rsidRPr="005D5443">
        <w:rPr>
          <w:szCs w:val="22"/>
          <w:lang w:val="ru-RU"/>
        </w:rPr>
        <w:t>, где ухудшение распространения из-за дождя и</w:t>
      </w:r>
      <w:r w:rsidR="00612CD0" w:rsidRPr="005D5443">
        <w:rPr>
          <w:szCs w:val="22"/>
          <w:lang w:val="ru-RU"/>
        </w:rPr>
        <w:t> </w:t>
      </w:r>
      <w:r w:rsidRPr="005D5443">
        <w:rPr>
          <w:szCs w:val="22"/>
          <w:lang w:val="ru-RU"/>
        </w:rPr>
        <w:t>т.</w:t>
      </w:r>
      <w:r w:rsidR="00612CD0" w:rsidRPr="005D5443">
        <w:rPr>
          <w:szCs w:val="22"/>
          <w:lang w:val="ru-RU"/>
        </w:rPr>
        <w:t> </w:t>
      </w:r>
      <w:r w:rsidRPr="005D5443">
        <w:rPr>
          <w:szCs w:val="22"/>
          <w:lang w:val="ru-RU"/>
        </w:rPr>
        <w:t xml:space="preserve">п. можно компенсировать, например, резервными альтернативными энергетическими системами или путем адекватного накопления энергии, </w:t>
      </w:r>
      <w:r w:rsidR="00612CD0" w:rsidRPr="005D5443">
        <w:rPr>
          <w:szCs w:val="22"/>
          <w:lang w:val="ru-RU"/>
        </w:rPr>
        <w:t>полоса</w:t>
      </w:r>
      <w:r w:rsidRPr="005D5443">
        <w:rPr>
          <w:szCs w:val="22"/>
          <w:lang w:val="ru-RU"/>
        </w:rPr>
        <w:t xml:space="preserve"> ISM 5,725</w:t>
      </w:r>
      <w:r w:rsidR="00612CD0" w:rsidRPr="005D5443">
        <w:rPr>
          <w:szCs w:val="22"/>
          <w:lang w:val="ru-RU"/>
        </w:rPr>
        <w:t>–</w:t>
      </w:r>
      <w:r w:rsidRPr="005D5443">
        <w:rPr>
          <w:szCs w:val="22"/>
          <w:lang w:val="ru-RU"/>
        </w:rPr>
        <w:t>5,875 ГГц предпочтительнее ввиду меньш</w:t>
      </w:r>
      <w:r w:rsidR="00612CD0" w:rsidRPr="005D5443">
        <w:rPr>
          <w:szCs w:val="22"/>
          <w:lang w:val="ru-RU"/>
        </w:rPr>
        <w:t>их размеров</w:t>
      </w:r>
      <w:r w:rsidRPr="005D5443">
        <w:rPr>
          <w:szCs w:val="22"/>
          <w:lang w:val="ru-RU"/>
        </w:rPr>
        <w:t>.</w:t>
      </w:r>
    </w:p>
    <w:p w:rsidR="0081785D" w:rsidRPr="005D5443" w:rsidRDefault="009219A5" w:rsidP="00560ABC">
      <w:pPr>
        <w:spacing w:before="100" w:line="228" w:lineRule="auto"/>
        <w:rPr>
          <w:szCs w:val="22"/>
          <w:lang w:val="ru-RU" w:eastAsia="ja-JP"/>
        </w:rPr>
      </w:pPr>
      <w:r w:rsidRPr="005D5443">
        <w:rPr>
          <w:szCs w:val="22"/>
          <w:lang w:val="ru-RU"/>
        </w:rPr>
        <w:t xml:space="preserve">В Приложении 1 Рекомендации МСЭ-R SM.1056 говорится о передаче энергии как о будущей области применения ISM. Однако в Регламенте радиосвязи в отношении ISM подразумевается, что определение и назначение полос </w:t>
      </w:r>
      <w:r w:rsidR="00612CD0" w:rsidRPr="005D5443">
        <w:rPr>
          <w:szCs w:val="22"/>
          <w:lang w:val="ru-RU"/>
        </w:rPr>
        <w:t xml:space="preserve">частот для </w:t>
      </w:r>
      <w:r w:rsidRPr="005D5443">
        <w:rPr>
          <w:szCs w:val="22"/>
          <w:lang w:val="ru-RU"/>
        </w:rPr>
        <w:t>ISM не может производиться с расчетом на беспроводную передачу энергии.</w:t>
      </w:r>
    </w:p>
    <w:p w:rsidR="0081785D" w:rsidRPr="005D5443" w:rsidRDefault="0081785D" w:rsidP="00C4646D">
      <w:pPr>
        <w:pStyle w:val="Heading1"/>
        <w:spacing w:before="240"/>
        <w:rPr>
          <w:szCs w:val="22"/>
          <w:shd w:val="clear" w:color="auto" w:fill="FFFFFF"/>
          <w:lang w:val="ru-RU" w:eastAsia="ja-JP"/>
        </w:rPr>
      </w:pPr>
      <w:bookmarkStart w:id="144" w:name="_Toc453840367"/>
      <w:bookmarkStart w:id="145" w:name="_Toc461200721"/>
      <w:bookmarkStart w:id="146" w:name="_Toc461200876"/>
      <w:bookmarkStart w:id="147" w:name="_Toc461200971"/>
      <w:bookmarkStart w:id="148" w:name="_Toc461457414"/>
      <w:bookmarkStart w:id="149" w:name="_Toc500504828"/>
      <w:r w:rsidRPr="005D5443">
        <w:rPr>
          <w:szCs w:val="22"/>
          <w:shd w:val="clear" w:color="auto" w:fill="FFFFFF"/>
          <w:lang w:val="ru-RU" w:eastAsia="ja-JP"/>
        </w:rPr>
        <w:t>6</w:t>
      </w:r>
      <w:r w:rsidRPr="005D5443">
        <w:rPr>
          <w:szCs w:val="22"/>
          <w:shd w:val="clear" w:color="auto" w:fill="FFFFFF"/>
          <w:lang w:val="ru-RU" w:eastAsia="ja-JP"/>
        </w:rPr>
        <w:tab/>
      </w:r>
      <w:bookmarkEnd w:id="144"/>
      <w:bookmarkEnd w:id="145"/>
      <w:bookmarkEnd w:id="146"/>
      <w:bookmarkEnd w:id="147"/>
      <w:bookmarkEnd w:id="148"/>
      <w:r w:rsidR="00A34541" w:rsidRPr="005D5443">
        <w:rPr>
          <w:szCs w:val="22"/>
          <w:shd w:val="clear" w:color="auto" w:fill="FFFFFF"/>
          <w:lang w:val="ru-RU" w:eastAsia="ja-JP"/>
        </w:rPr>
        <w:t>Резюме</w:t>
      </w:r>
      <w:bookmarkEnd w:id="149"/>
    </w:p>
    <w:p w:rsidR="00E26C44" w:rsidRPr="005D5443" w:rsidRDefault="00E26C44" w:rsidP="00560ABC">
      <w:pPr>
        <w:spacing w:before="100" w:line="228" w:lineRule="auto"/>
        <w:rPr>
          <w:szCs w:val="22"/>
          <w:lang w:val="ru-RU" w:eastAsia="ja-JP"/>
        </w:rPr>
      </w:pPr>
      <w:r w:rsidRPr="005D5443">
        <w:rPr>
          <w:szCs w:val="22"/>
          <w:lang w:val="ru-RU" w:eastAsia="ja-JP"/>
        </w:rPr>
        <w:t xml:space="preserve">В настоящем Отчете </w:t>
      </w:r>
      <w:r w:rsidR="00DC1899" w:rsidRPr="005D5443">
        <w:rPr>
          <w:szCs w:val="22"/>
          <w:lang w:val="ru-RU" w:eastAsia="ja-JP"/>
        </w:rPr>
        <w:t>описываются возможные применения WPT посредством радиочастотного луча, технологии, используемые в этих применениях, и подходящие полосы частот.</w:t>
      </w:r>
    </w:p>
    <w:p w:rsidR="00E26C44" w:rsidRPr="005D5443" w:rsidRDefault="00E26C44" w:rsidP="00560ABC">
      <w:pPr>
        <w:spacing w:before="100" w:line="228" w:lineRule="auto"/>
        <w:rPr>
          <w:szCs w:val="22"/>
          <w:lang w:val="ru-RU" w:eastAsia="ja-JP"/>
        </w:rPr>
      </w:pPr>
      <w:r w:rsidRPr="005D5443">
        <w:rPr>
          <w:szCs w:val="22"/>
          <w:lang w:val="ru-RU" w:eastAsia="ja-JP"/>
        </w:rPr>
        <w:t xml:space="preserve">В качестве </w:t>
      </w:r>
      <w:r w:rsidR="00DC1899" w:rsidRPr="005D5443">
        <w:rPr>
          <w:szCs w:val="22"/>
          <w:lang w:val="ru-RU" w:eastAsia="ja-JP"/>
        </w:rPr>
        <w:t>применений</w:t>
      </w:r>
      <w:r w:rsidRPr="005D5443">
        <w:rPr>
          <w:szCs w:val="22"/>
          <w:lang w:val="ru-RU" w:eastAsia="ja-JP"/>
        </w:rPr>
        <w:t xml:space="preserve"> WPT </w:t>
      </w:r>
      <w:r w:rsidR="00DC1899" w:rsidRPr="005D5443">
        <w:rPr>
          <w:szCs w:val="22"/>
          <w:lang w:val="ru-RU" w:eastAsia="ja-JP"/>
        </w:rPr>
        <w:t>посредством радиочастотного луча</w:t>
      </w:r>
      <w:r w:rsidRPr="005D5443">
        <w:rPr>
          <w:szCs w:val="22"/>
          <w:lang w:val="ru-RU" w:eastAsia="ja-JP"/>
        </w:rPr>
        <w:t xml:space="preserve"> изучаются сети датчиков с</w:t>
      </w:r>
      <w:r w:rsidR="00DC1899" w:rsidRPr="005D5443">
        <w:rPr>
          <w:szCs w:val="22"/>
          <w:lang w:val="ru-RU" w:eastAsia="ja-JP"/>
        </w:rPr>
        <w:t> беспроводным</w:t>
      </w:r>
      <w:r w:rsidRPr="005D5443">
        <w:rPr>
          <w:szCs w:val="22"/>
          <w:lang w:val="ru-RU" w:eastAsia="ja-JP"/>
        </w:rPr>
        <w:t xml:space="preserve"> питанием, </w:t>
      </w:r>
      <w:r w:rsidR="00DC1899" w:rsidRPr="005D5443">
        <w:rPr>
          <w:szCs w:val="22"/>
          <w:lang w:val="ru-RU" w:eastAsia="ja-JP"/>
        </w:rPr>
        <w:t>беспроводные</w:t>
      </w:r>
      <w:r w:rsidRPr="005D5443">
        <w:rPr>
          <w:szCs w:val="22"/>
          <w:lang w:val="ru-RU" w:eastAsia="ja-JP"/>
        </w:rPr>
        <w:t xml:space="preserve"> зарядные устройства для мобильных устройств, WPT-лист</w:t>
      </w:r>
      <w:r w:rsidR="00DC1899" w:rsidRPr="005D5443">
        <w:rPr>
          <w:szCs w:val="22"/>
          <w:lang w:val="ru-RU" w:eastAsia="ja-JP"/>
        </w:rPr>
        <w:t>ы</w:t>
      </w:r>
      <w:r w:rsidRPr="005D5443">
        <w:rPr>
          <w:szCs w:val="22"/>
          <w:lang w:val="ru-RU" w:eastAsia="ja-JP"/>
        </w:rPr>
        <w:t xml:space="preserve">, MPT в трубе, </w:t>
      </w:r>
      <w:r w:rsidR="00DC1899" w:rsidRPr="005D5443">
        <w:rPr>
          <w:szCs w:val="22"/>
          <w:lang w:val="ru-RU" w:eastAsia="ja-JP"/>
        </w:rPr>
        <w:t>здания с электропитанием при помощи СВЧ</w:t>
      </w:r>
      <w:r w:rsidRPr="005D5443">
        <w:rPr>
          <w:szCs w:val="22"/>
          <w:lang w:val="ru-RU" w:eastAsia="ja-JP"/>
        </w:rPr>
        <w:t xml:space="preserve">, WPT для движущихся/летающих объектов, WPT между двумя пунктами, беспроводная зарядка электромобилей и SPS. В настоящее время изучаются и </w:t>
      </w:r>
      <w:r w:rsidR="00DC1899" w:rsidRPr="005D5443">
        <w:rPr>
          <w:szCs w:val="22"/>
          <w:lang w:val="ru-RU" w:eastAsia="ja-JP"/>
        </w:rPr>
        <w:t>разрабатываются</w:t>
      </w:r>
      <w:r w:rsidRPr="005D5443">
        <w:rPr>
          <w:szCs w:val="22"/>
          <w:lang w:val="ru-RU" w:eastAsia="ja-JP"/>
        </w:rPr>
        <w:t xml:space="preserve"> технологии WPT с использованием широкого луча </w:t>
      </w:r>
      <w:r w:rsidR="00290BF0" w:rsidRPr="005D5443">
        <w:rPr>
          <w:szCs w:val="22"/>
          <w:lang w:val="ru-RU" w:eastAsia="ja-JP"/>
        </w:rPr>
        <w:t xml:space="preserve">для </w:t>
      </w:r>
      <w:r w:rsidR="00DC1899" w:rsidRPr="005D5443">
        <w:rPr>
          <w:szCs w:val="22"/>
          <w:lang w:val="ru-RU" w:eastAsia="ja-JP"/>
        </w:rPr>
        <w:t>множества пользователей на коротких расстояниях, технологии WPT в замкнутом пространстве и технологии WPT с использованием узкого луча для одного пользователя на коротких/дальних расстояниях.</w:t>
      </w:r>
    </w:p>
    <w:p w:rsidR="00E26C44" w:rsidRPr="005D5443" w:rsidRDefault="00E26C44" w:rsidP="00560ABC">
      <w:pPr>
        <w:spacing w:before="100" w:line="228" w:lineRule="auto"/>
        <w:rPr>
          <w:szCs w:val="22"/>
          <w:lang w:val="ru-RU" w:eastAsia="ja-JP"/>
        </w:rPr>
      </w:pPr>
      <w:r w:rsidRPr="005D5443">
        <w:rPr>
          <w:szCs w:val="22"/>
          <w:lang w:val="ru-RU" w:eastAsia="ja-JP"/>
        </w:rPr>
        <w:t xml:space="preserve">Изучались технологии WPT с использованием широкого луча для </w:t>
      </w:r>
      <w:r w:rsidR="0091740F" w:rsidRPr="005D5443">
        <w:rPr>
          <w:szCs w:val="22"/>
          <w:lang w:val="ru-RU" w:eastAsia="ja-JP"/>
        </w:rPr>
        <w:t xml:space="preserve">множества пользователей на коротких расстояниях </w:t>
      </w:r>
      <w:r w:rsidR="00290BF0" w:rsidRPr="005D5443">
        <w:rPr>
          <w:szCs w:val="22"/>
          <w:lang w:val="ru-RU" w:eastAsia="ja-JP"/>
        </w:rPr>
        <w:t xml:space="preserve">в </w:t>
      </w:r>
      <w:r w:rsidR="0091740F" w:rsidRPr="005D5443">
        <w:rPr>
          <w:szCs w:val="22"/>
          <w:lang w:val="ru-RU" w:eastAsia="ja-JP"/>
        </w:rPr>
        <w:t>диапазонах частот</w:t>
      </w:r>
      <w:r w:rsidRPr="005D5443">
        <w:rPr>
          <w:szCs w:val="22"/>
          <w:lang w:val="ru-RU" w:eastAsia="ja-JP"/>
        </w:rPr>
        <w:t xml:space="preserve"> 2,45</w:t>
      </w:r>
      <w:r w:rsidR="001B6DD0" w:rsidRPr="005D5443">
        <w:rPr>
          <w:szCs w:val="22"/>
          <w:lang w:val="ru-RU" w:eastAsia="ja-JP"/>
        </w:rPr>
        <w:t> </w:t>
      </w:r>
      <w:r w:rsidRPr="005D5443">
        <w:rPr>
          <w:szCs w:val="22"/>
          <w:lang w:val="ru-RU" w:eastAsia="ja-JP"/>
        </w:rPr>
        <w:t xml:space="preserve">ГГц, 5,8 ГГц и 900 МГц. В связи с этими технологиями изучается </w:t>
      </w:r>
      <w:r w:rsidR="0091740F" w:rsidRPr="005D5443">
        <w:rPr>
          <w:szCs w:val="22"/>
          <w:lang w:val="ru-RU" w:eastAsia="ja-JP"/>
        </w:rPr>
        <w:t>сеть датчиков с беспроводным питанием и беспроводное зарядное устройство для мобильных устройств</w:t>
      </w:r>
      <w:r w:rsidRPr="005D5443">
        <w:rPr>
          <w:szCs w:val="22"/>
          <w:lang w:val="ru-RU" w:eastAsia="ja-JP"/>
        </w:rPr>
        <w:t xml:space="preserve">. </w:t>
      </w:r>
    </w:p>
    <w:p w:rsidR="00E26C44" w:rsidRPr="005D5443" w:rsidRDefault="00E26C44" w:rsidP="00560ABC">
      <w:pPr>
        <w:spacing w:before="100" w:line="228" w:lineRule="auto"/>
        <w:rPr>
          <w:szCs w:val="22"/>
          <w:lang w:val="ru-RU" w:eastAsia="ja-JP"/>
        </w:rPr>
      </w:pPr>
      <w:r w:rsidRPr="005D5443">
        <w:rPr>
          <w:szCs w:val="22"/>
          <w:lang w:val="ru-RU" w:eastAsia="ja-JP"/>
        </w:rPr>
        <w:t xml:space="preserve">Технологии WPT в замкнутом пространстве изучались в </w:t>
      </w:r>
      <w:r w:rsidR="00463ECD" w:rsidRPr="005D5443">
        <w:rPr>
          <w:szCs w:val="22"/>
          <w:lang w:val="ru-RU" w:eastAsia="ja-JP"/>
        </w:rPr>
        <w:t>диапазона</w:t>
      </w:r>
      <w:r w:rsidR="00290BF0" w:rsidRPr="005D5443">
        <w:rPr>
          <w:szCs w:val="22"/>
          <w:lang w:val="ru-RU" w:eastAsia="ja-JP"/>
        </w:rPr>
        <w:t>х</w:t>
      </w:r>
      <w:r w:rsidR="00463ECD" w:rsidRPr="005D5443">
        <w:rPr>
          <w:szCs w:val="22"/>
          <w:lang w:val="ru-RU" w:eastAsia="ja-JP"/>
        </w:rPr>
        <w:t xml:space="preserve"> частот 2,45 ГГц и 5,8 ГГц. В</w:t>
      </w:r>
      <w:r w:rsidR="00290BF0" w:rsidRPr="005D5443">
        <w:rPr>
          <w:szCs w:val="22"/>
          <w:lang w:val="ru-RU" w:eastAsia="ja-JP"/>
        </w:rPr>
        <w:t> </w:t>
      </w:r>
      <w:r w:rsidR="00463ECD" w:rsidRPr="005D5443">
        <w:rPr>
          <w:szCs w:val="22"/>
          <w:lang w:val="ru-RU" w:eastAsia="ja-JP"/>
        </w:rPr>
        <w:t>рамках этих технологий ведутся исследования по применению WPT-листа, МРТ в трубе и</w:t>
      </w:r>
      <w:r w:rsidR="00560ABC" w:rsidRPr="005D5443">
        <w:rPr>
          <w:szCs w:val="22"/>
          <w:lang w:val="ru-RU" w:eastAsia="ja-JP"/>
        </w:rPr>
        <w:t> </w:t>
      </w:r>
      <w:r w:rsidR="00463ECD" w:rsidRPr="005D5443">
        <w:rPr>
          <w:szCs w:val="22"/>
          <w:lang w:val="ru-RU" w:eastAsia="ja-JP"/>
        </w:rPr>
        <w:t>по</w:t>
      </w:r>
      <w:r w:rsidR="00560ABC" w:rsidRPr="005D5443">
        <w:rPr>
          <w:szCs w:val="22"/>
          <w:lang w:val="ru-RU" w:eastAsia="ja-JP"/>
        </w:rPr>
        <w:t> </w:t>
      </w:r>
      <w:r w:rsidR="00463ECD" w:rsidRPr="005D5443">
        <w:rPr>
          <w:szCs w:val="22"/>
          <w:lang w:val="ru-RU" w:eastAsia="ja-JP"/>
        </w:rPr>
        <w:t>использованию зданий, где электропитание обеспечивается с помощью микроволн.</w:t>
      </w:r>
    </w:p>
    <w:p w:rsidR="00E26C44" w:rsidRPr="005D5443" w:rsidRDefault="00E26C44" w:rsidP="00560ABC">
      <w:pPr>
        <w:spacing w:before="100" w:line="228" w:lineRule="auto"/>
        <w:rPr>
          <w:szCs w:val="22"/>
          <w:lang w:val="ru-RU" w:eastAsia="ja-JP"/>
        </w:rPr>
      </w:pPr>
      <w:r w:rsidRPr="005D5443">
        <w:rPr>
          <w:szCs w:val="22"/>
          <w:lang w:val="ru-RU" w:eastAsia="ja-JP"/>
        </w:rPr>
        <w:t xml:space="preserve">Технологии WPT </w:t>
      </w:r>
      <w:r w:rsidR="00463ECD" w:rsidRPr="005D5443">
        <w:rPr>
          <w:szCs w:val="22"/>
          <w:lang w:val="ru-RU" w:eastAsia="ja-JP"/>
        </w:rPr>
        <w:t xml:space="preserve">с использованием узкого луча для одного пользователя на коротких/дальних расстояниях </w:t>
      </w:r>
      <w:r w:rsidR="00290BF0" w:rsidRPr="005D5443">
        <w:rPr>
          <w:szCs w:val="22"/>
          <w:lang w:val="ru-RU" w:eastAsia="ja-JP"/>
        </w:rPr>
        <w:t xml:space="preserve">изучались в </w:t>
      </w:r>
      <w:r w:rsidR="00463ECD" w:rsidRPr="005D5443">
        <w:rPr>
          <w:szCs w:val="22"/>
          <w:lang w:val="ru-RU" w:eastAsia="ja-JP"/>
        </w:rPr>
        <w:t>диапазонах частот</w:t>
      </w:r>
      <w:r w:rsidR="002005A0" w:rsidRPr="005D5443">
        <w:rPr>
          <w:szCs w:val="22"/>
          <w:lang w:val="ru-RU" w:eastAsia="ja-JP"/>
        </w:rPr>
        <w:t xml:space="preserve"> </w:t>
      </w:r>
      <w:r w:rsidRPr="005D5443">
        <w:rPr>
          <w:szCs w:val="22"/>
          <w:lang w:val="ru-RU" w:eastAsia="ja-JP"/>
        </w:rPr>
        <w:t xml:space="preserve">2,45 ГГц и 5,8 ГГц. </w:t>
      </w:r>
      <w:r w:rsidR="00463ECD" w:rsidRPr="005D5443">
        <w:rPr>
          <w:szCs w:val="22"/>
          <w:lang w:val="ru-RU" w:eastAsia="ja-JP"/>
        </w:rPr>
        <w:t xml:space="preserve">В рамках этих технологий ведутся </w:t>
      </w:r>
      <w:r w:rsidRPr="005D5443">
        <w:rPr>
          <w:szCs w:val="22"/>
          <w:lang w:val="ru-RU" w:eastAsia="ja-JP"/>
        </w:rPr>
        <w:t xml:space="preserve">исследования </w:t>
      </w:r>
      <w:r w:rsidR="00463ECD" w:rsidRPr="005D5443">
        <w:rPr>
          <w:szCs w:val="22"/>
          <w:lang w:val="ru-RU" w:eastAsia="ja-JP"/>
        </w:rPr>
        <w:t>по применению</w:t>
      </w:r>
      <w:r w:rsidRPr="005D5443">
        <w:rPr>
          <w:szCs w:val="22"/>
          <w:lang w:val="ru-RU" w:eastAsia="ja-JP"/>
        </w:rPr>
        <w:t xml:space="preserve"> WPT для движущихся/летающих объектов, WPT между двумя пунктами, беспроводной зарядки электромобилей и </w:t>
      </w:r>
      <w:r w:rsidR="00463ECD" w:rsidRPr="005D5443">
        <w:rPr>
          <w:szCs w:val="22"/>
          <w:lang w:val="ru-RU" w:eastAsia="ja-JP"/>
        </w:rPr>
        <w:t xml:space="preserve">солнечной </w:t>
      </w:r>
      <w:r w:rsidRPr="005D5443">
        <w:rPr>
          <w:szCs w:val="22"/>
          <w:lang w:val="ru-RU" w:eastAsia="ja-JP"/>
        </w:rPr>
        <w:t>орбитальной электростанции.</w:t>
      </w:r>
    </w:p>
    <w:p w:rsidR="0081785D" w:rsidRPr="005D5443" w:rsidRDefault="00E26C44" w:rsidP="00560ABC">
      <w:pPr>
        <w:spacing w:before="100" w:line="228" w:lineRule="auto"/>
        <w:rPr>
          <w:szCs w:val="22"/>
          <w:lang w:val="ru-RU" w:eastAsia="ja-JP"/>
        </w:rPr>
      </w:pPr>
      <w:r w:rsidRPr="005D5443">
        <w:rPr>
          <w:szCs w:val="22"/>
          <w:lang w:val="ru-RU" w:eastAsia="ja-JP"/>
        </w:rPr>
        <w:t xml:space="preserve">Настоящий Отчет показывает, что для реализации этих </w:t>
      </w:r>
      <w:r w:rsidR="00463ECD" w:rsidRPr="005D5443">
        <w:rPr>
          <w:szCs w:val="22"/>
          <w:lang w:val="ru-RU" w:eastAsia="ja-JP"/>
        </w:rPr>
        <w:t>применений</w:t>
      </w:r>
      <w:r w:rsidRPr="005D5443">
        <w:rPr>
          <w:szCs w:val="22"/>
          <w:lang w:val="ru-RU" w:eastAsia="ja-JP"/>
        </w:rPr>
        <w:t xml:space="preserve"> необходимы дальнейшие исследования </w:t>
      </w:r>
      <w:r w:rsidR="00463ECD" w:rsidRPr="005D5443">
        <w:rPr>
          <w:szCs w:val="22"/>
          <w:lang w:val="ru-RU" w:eastAsia="ja-JP"/>
        </w:rPr>
        <w:t>касательно</w:t>
      </w:r>
      <w:r w:rsidRPr="005D5443">
        <w:rPr>
          <w:szCs w:val="22"/>
          <w:lang w:val="ru-RU" w:eastAsia="ja-JP"/>
        </w:rPr>
        <w:t xml:space="preserve"> влияния </w:t>
      </w:r>
      <w:r w:rsidR="00463ECD" w:rsidRPr="005D5443">
        <w:rPr>
          <w:szCs w:val="22"/>
          <w:lang w:val="ru-RU" w:eastAsia="ja-JP"/>
        </w:rPr>
        <w:t>вышерассмотренных</w:t>
      </w:r>
      <w:r w:rsidRPr="005D5443">
        <w:rPr>
          <w:szCs w:val="22"/>
          <w:lang w:val="ru-RU" w:eastAsia="ja-JP"/>
        </w:rPr>
        <w:t xml:space="preserve"> систем WPT и других существующих систем друг на друга, а также изучение вопросов безопасности, таких как воздействие электромагнитных полей на человека.</w:t>
      </w:r>
    </w:p>
    <w:p w:rsidR="0081785D" w:rsidRPr="005D5443" w:rsidRDefault="0081785D" w:rsidP="00EF2818">
      <w:pPr>
        <w:spacing w:before="360"/>
        <w:jc w:val="center"/>
        <w:rPr>
          <w:szCs w:val="22"/>
          <w:lang w:val="ru-RU"/>
        </w:rPr>
      </w:pPr>
      <w:r w:rsidRPr="005D5443">
        <w:rPr>
          <w:szCs w:val="22"/>
          <w:lang w:val="ru-RU"/>
        </w:rPr>
        <w:t>______________</w:t>
      </w:r>
    </w:p>
    <w:sectPr w:rsidR="0081785D" w:rsidRPr="005D5443" w:rsidSect="007565CC">
      <w:headerReference w:type="even" r:id="rId73"/>
      <w:headerReference w:type="default" r:id="rId7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CAD" w:rsidRDefault="00601CAD">
      <w:r>
        <w:separator/>
      </w:r>
    </w:p>
  </w:endnote>
  <w:endnote w:type="continuationSeparator" w:id="0">
    <w:p w:rsidR="00601CAD" w:rsidRDefault="00601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CAD" w:rsidRDefault="00601CAD">
      <w:r>
        <w:separator/>
      </w:r>
    </w:p>
  </w:footnote>
  <w:footnote w:type="continuationSeparator" w:id="0">
    <w:p w:rsidR="00601CAD" w:rsidRDefault="00601CAD">
      <w:r>
        <w:continuationSeparator/>
      </w:r>
    </w:p>
  </w:footnote>
  <w:footnote w:id="1">
    <w:p w:rsidR="00D729D9" w:rsidRPr="00CC438B" w:rsidRDefault="00D729D9" w:rsidP="001C0483">
      <w:pPr>
        <w:pStyle w:val="FootnoteText"/>
        <w:rPr>
          <w:lang w:val="ru-RU"/>
        </w:rPr>
      </w:pPr>
      <w:r w:rsidRPr="00CC438B">
        <w:rPr>
          <w:rStyle w:val="FootnoteReference"/>
          <w:szCs w:val="16"/>
        </w:rPr>
        <w:footnoteRef/>
      </w:r>
      <w:r w:rsidRPr="00ED294C">
        <w:rPr>
          <w:lang w:val="ru-RU"/>
        </w:rPr>
        <w:tab/>
      </w:r>
      <w:r>
        <w:rPr>
          <w:lang w:val="ru-RU"/>
        </w:rPr>
        <w:t>"</w:t>
      </w:r>
      <w:r w:rsidRPr="00CC438B">
        <w:rPr>
          <w:lang w:val="en-US"/>
        </w:rPr>
        <w:t>App</w:t>
      </w:r>
      <w:r w:rsidRPr="00CC438B">
        <w:rPr>
          <w:lang w:val="ru-RU"/>
        </w:rPr>
        <w:t xml:space="preserve"> </w:t>
      </w:r>
      <w:r w:rsidRPr="00CC438B">
        <w:rPr>
          <w:lang w:val="en-US"/>
        </w:rPr>
        <w:t>ID</w:t>
      </w:r>
      <w:r w:rsidRPr="00CC438B">
        <w:rPr>
          <w:lang w:val="ru-RU"/>
        </w:rPr>
        <w:t>" означает идентификатор применения и служит для обозначения различных применений технологии лучевой WPT, которые перечислены в таблице 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9D9" w:rsidRPr="00E96173" w:rsidRDefault="00D729D9"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ii</w:t>
    </w:r>
    <w:r w:rsidRPr="00B21000">
      <w:fldChar w:fldCharType="end"/>
    </w:r>
    <w:r w:rsidRPr="00B21000">
      <w:rPr>
        <w:lang w:val="en-US"/>
      </w:rPr>
      <w:tab/>
    </w:r>
    <w:fldSimple w:instr=" DOCPROPERTY  &quot;Header 2&quot;  \* MERGEFORMAT ">
      <w:r w:rsidR="005535CC">
        <w:t xml:space="preserve">Rep. </w:t>
      </w:r>
    </w:fldSimple>
    <w:r w:rsidRPr="00E96173">
      <w:rPr>
        <w:b/>
        <w:bCs/>
        <w:lang w:val="en-US"/>
      </w:rPr>
      <w:t xml:space="preserve"> </w:t>
    </w:r>
    <w:r>
      <w:rPr>
        <w:b/>
        <w:bCs/>
        <w:lang w:val="ru-RU"/>
      </w:rPr>
      <w:t>МСЭ</w:t>
    </w:r>
    <w:r w:rsidRPr="00B21000">
      <w:rPr>
        <w:b/>
        <w:bCs/>
      </w:rPr>
      <w:fldChar w:fldCharType="begin"/>
    </w:r>
    <w:r w:rsidRPr="00B21000">
      <w:rPr>
        <w:b/>
        <w:bCs/>
        <w:lang w:val="en-US"/>
      </w:rPr>
      <w:instrText>styleref href</w:instrText>
    </w:r>
    <w:r w:rsidRPr="00B21000">
      <w:rPr>
        <w:b/>
        <w:bCs/>
      </w:rPr>
      <w:fldChar w:fldCharType="separate"/>
    </w:r>
    <w:r w:rsidR="005535CC">
      <w:rPr>
        <w:b/>
        <w:bCs/>
        <w:noProof/>
      </w:rPr>
      <w:t>МСЭ-R  SM.2392-0</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9D9" w:rsidRDefault="00D729D9" w:rsidP="00B033C8">
    <w:pPr>
      <w:pStyle w:val="Header"/>
      <w:ind w:right="360" w:firstLine="360"/>
    </w:pPr>
    <w:r>
      <w:rPr>
        <w:noProof/>
        <w:lang w:val="en-GB" w:eastAsia="zh-CN"/>
      </w:rPr>
      <w:drawing>
        <wp:anchor distT="0" distB="0" distL="114300" distR="114300" simplePos="0" relativeHeight="251661312" behindDoc="1" locked="0" layoutInCell="1" allowOverlap="1" wp14:anchorId="3A167416" wp14:editId="0A7051B4">
          <wp:simplePos x="0" y="0"/>
          <wp:positionH relativeFrom="column">
            <wp:posOffset>-708305</wp:posOffset>
          </wp:positionH>
          <wp:positionV relativeFrom="paragraph">
            <wp:posOffset>-357124</wp:posOffset>
          </wp:positionV>
          <wp:extent cx="7566660" cy="10757535"/>
          <wp:effectExtent l="0" t="0" r="0" b="5715"/>
          <wp:wrapNone/>
          <wp:docPr id="5" name="Picture 2" descr="Описание: 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report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757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9D9" w:rsidRPr="003701FE" w:rsidRDefault="00D729D9" w:rsidP="003701FE">
    <w:pPr>
      <w:pStyle w:val="Header"/>
      <w:jc w:val="both"/>
      <w:rPr>
        <w:szCs w:val="22"/>
        <w:lang w:val="ru-RU"/>
      </w:rPr>
    </w:pPr>
    <w:r w:rsidRPr="003708F8">
      <w:rPr>
        <w:b/>
        <w:bCs/>
        <w:szCs w:val="22"/>
      </w:rPr>
      <w:fldChar w:fldCharType="begin"/>
    </w:r>
    <w:r w:rsidRPr="003708F8">
      <w:rPr>
        <w:b/>
        <w:bCs/>
        <w:szCs w:val="22"/>
        <w:lang w:val="ru-RU"/>
      </w:rPr>
      <w:instrText xml:space="preserve"> </w:instrText>
    </w:r>
    <w:r w:rsidRPr="003708F8">
      <w:rPr>
        <w:b/>
        <w:bCs/>
        <w:szCs w:val="22"/>
        <w:lang w:val="en-US"/>
      </w:rPr>
      <w:instrText>PAGE</w:instrText>
    </w:r>
    <w:r w:rsidRPr="003708F8">
      <w:rPr>
        <w:b/>
        <w:bCs/>
        <w:szCs w:val="22"/>
        <w:lang w:val="ru-RU"/>
      </w:rPr>
      <w:instrText xml:space="preserve"> </w:instrText>
    </w:r>
    <w:r w:rsidRPr="003708F8">
      <w:rPr>
        <w:b/>
        <w:bCs/>
        <w:szCs w:val="22"/>
      </w:rPr>
      <w:fldChar w:fldCharType="separate"/>
    </w:r>
    <w:r w:rsidR="005535CC">
      <w:rPr>
        <w:b/>
        <w:bCs/>
        <w:noProof/>
        <w:szCs w:val="22"/>
        <w:lang w:val="ru-RU"/>
      </w:rPr>
      <w:t>ii</w:t>
    </w:r>
    <w:r w:rsidRPr="003708F8">
      <w:rPr>
        <w:szCs w:val="22"/>
      </w:rPr>
      <w:fldChar w:fldCharType="end"/>
    </w:r>
    <w:r w:rsidRPr="003708F8">
      <w:rPr>
        <w:szCs w:val="22"/>
        <w:lang w:val="ru-RU"/>
      </w:rPr>
      <w:tab/>
    </w:r>
    <w:r w:rsidRPr="003701FE">
      <w:rPr>
        <w:b/>
        <w:szCs w:val="22"/>
        <w:lang w:val="ru-RU"/>
      </w:rPr>
      <w:t xml:space="preserve">Отчет  </w:t>
    </w:r>
    <w:r w:rsidR="003701FE" w:rsidRPr="003701FE">
      <w:rPr>
        <w:b/>
        <w:bCs/>
        <w:szCs w:val="22"/>
      </w:rPr>
      <w:fldChar w:fldCharType="begin"/>
    </w:r>
    <w:r w:rsidR="003701FE" w:rsidRPr="003701FE">
      <w:rPr>
        <w:b/>
        <w:bCs/>
        <w:szCs w:val="22"/>
        <w:lang w:val="en-US"/>
      </w:rPr>
      <w:instrText>styleref href</w:instrText>
    </w:r>
    <w:r w:rsidR="003701FE" w:rsidRPr="003701FE">
      <w:rPr>
        <w:b/>
        <w:bCs/>
        <w:szCs w:val="22"/>
      </w:rPr>
      <w:fldChar w:fldCharType="separate"/>
    </w:r>
    <w:r w:rsidR="005535CC">
      <w:rPr>
        <w:b/>
        <w:bCs/>
        <w:noProof/>
        <w:szCs w:val="22"/>
      </w:rPr>
      <w:t>МСЭ-R  SM.2392-0</w:t>
    </w:r>
    <w:r w:rsidR="003701FE" w:rsidRPr="003701FE">
      <w:rPr>
        <w:szCs w:val="2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9D9" w:rsidRDefault="00D729D9" w:rsidP="00B033C8">
    <w:pPr>
      <w:pStyle w:val="Header"/>
      <w:ind w:right="360" w:firstLine="360"/>
    </w:pPr>
    <w:r>
      <w:rPr>
        <w:noProof/>
        <w:lang w:val="en-GB" w:eastAsia="zh-CN"/>
      </w:rPr>
      <w:drawing>
        <wp:anchor distT="0" distB="0" distL="114300" distR="114300" simplePos="0" relativeHeight="251656192" behindDoc="1" locked="0" layoutInCell="1" allowOverlap="1" wp14:anchorId="0AFDA5B5" wp14:editId="3FCAD2E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9D9" w:rsidRPr="003708F8" w:rsidRDefault="00D729D9" w:rsidP="00CD4E67">
    <w:pPr>
      <w:pStyle w:val="Header"/>
      <w:jc w:val="left"/>
      <w:rPr>
        <w:szCs w:val="22"/>
        <w:lang w:val="en-US"/>
      </w:rPr>
    </w:pPr>
    <w:r w:rsidRPr="003708F8">
      <w:rPr>
        <w:rStyle w:val="PageNumber"/>
        <w:b/>
        <w:bCs/>
        <w:szCs w:val="22"/>
      </w:rPr>
      <w:fldChar w:fldCharType="begin"/>
    </w:r>
    <w:r w:rsidRPr="003708F8">
      <w:rPr>
        <w:rStyle w:val="PageNumber"/>
        <w:b/>
        <w:bCs/>
        <w:szCs w:val="22"/>
        <w:lang w:val="en-US"/>
      </w:rPr>
      <w:instrText xml:space="preserve"> PAGE </w:instrText>
    </w:r>
    <w:r w:rsidRPr="003708F8">
      <w:rPr>
        <w:rStyle w:val="PageNumber"/>
        <w:b/>
        <w:bCs/>
        <w:szCs w:val="22"/>
      </w:rPr>
      <w:fldChar w:fldCharType="separate"/>
    </w:r>
    <w:r w:rsidR="005535CC">
      <w:rPr>
        <w:rStyle w:val="PageNumber"/>
        <w:b/>
        <w:bCs/>
        <w:noProof/>
        <w:szCs w:val="22"/>
        <w:lang w:val="en-US"/>
      </w:rPr>
      <w:t>18</w:t>
    </w:r>
    <w:r w:rsidRPr="003708F8">
      <w:rPr>
        <w:rStyle w:val="PageNumber"/>
        <w:b/>
        <w:bCs/>
        <w:szCs w:val="22"/>
      </w:rPr>
      <w:fldChar w:fldCharType="end"/>
    </w:r>
    <w:r w:rsidRPr="003708F8">
      <w:rPr>
        <w:szCs w:val="22"/>
        <w:lang w:val="en-US"/>
      </w:rPr>
      <w:tab/>
    </w:r>
    <w:r w:rsidRPr="003708F8">
      <w:rPr>
        <w:b/>
        <w:szCs w:val="22"/>
        <w:lang w:val="ru-RU"/>
      </w:rPr>
      <w:t>Отчет</w:t>
    </w:r>
    <w:r w:rsidRPr="003708F8">
      <w:rPr>
        <w:b/>
        <w:szCs w:val="22"/>
        <w:lang w:val="en-US"/>
      </w:rPr>
      <w:t xml:space="preserve">  </w:t>
    </w:r>
    <w:r w:rsidRPr="003708F8">
      <w:rPr>
        <w:b/>
        <w:szCs w:val="22"/>
        <w:lang w:val="ru-RU"/>
      </w:rPr>
      <w:t>МСЭ</w:t>
    </w:r>
    <w:r w:rsidRPr="003708F8">
      <w:rPr>
        <w:b/>
        <w:szCs w:val="22"/>
        <w:lang w:val="en-US"/>
      </w:rPr>
      <w:t>-R  SM.2392-0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9D9" w:rsidRPr="008B57FF" w:rsidRDefault="00D729D9" w:rsidP="00B21000">
    <w:pPr>
      <w:pStyle w:val="Header"/>
      <w:jc w:val="both"/>
      <w:rPr>
        <w:szCs w:val="22"/>
      </w:rPr>
    </w:pPr>
    <w:r w:rsidRPr="008B57FF">
      <w:rPr>
        <w:szCs w:val="22"/>
        <w:lang w:val="en-US"/>
      </w:rPr>
      <w:tab/>
    </w:r>
    <w:r w:rsidRPr="008B57FF">
      <w:rPr>
        <w:b/>
        <w:szCs w:val="22"/>
        <w:lang w:val="ru-RU"/>
      </w:rPr>
      <w:t>Отчет</w:t>
    </w:r>
    <w:r w:rsidRPr="008B57FF">
      <w:rPr>
        <w:b/>
        <w:szCs w:val="22"/>
        <w:lang w:val="en-US"/>
      </w:rPr>
      <w:t xml:space="preserve">  </w:t>
    </w:r>
    <w:r w:rsidRPr="008B57FF">
      <w:rPr>
        <w:b/>
        <w:szCs w:val="22"/>
        <w:lang w:val="ru-RU"/>
      </w:rPr>
      <w:t>МСЭ</w:t>
    </w:r>
    <w:r w:rsidRPr="008B57FF">
      <w:rPr>
        <w:b/>
        <w:szCs w:val="22"/>
        <w:lang w:val="en-US"/>
      </w:rPr>
      <w:t>-R  SM.2392-0</w:t>
    </w:r>
    <w:r w:rsidRPr="008B57FF">
      <w:rPr>
        <w:szCs w:val="22"/>
      </w:rPr>
      <w:tab/>
    </w:r>
    <w:r w:rsidRPr="008B57FF">
      <w:rPr>
        <w:b/>
        <w:bCs/>
        <w:szCs w:val="22"/>
      </w:rPr>
      <w:fldChar w:fldCharType="begin"/>
    </w:r>
    <w:r w:rsidRPr="008B57FF">
      <w:rPr>
        <w:b/>
        <w:bCs/>
        <w:szCs w:val="22"/>
        <w:lang w:val="en-US"/>
      </w:rPr>
      <w:instrText xml:space="preserve"> PAGE </w:instrText>
    </w:r>
    <w:r w:rsidRPr="008B57FF">
      <w:rPr>
        <w:b/>
        <w:bCs/>
        <w:szCs w:val="22"/>
      </w:rPr>
      <w:fldChar w:fldCharType="separate"/>
    </w:r>
    <w:r w:rsidR="005535CC">
      <w:rPr>
        <w:b/>
        <w:bCs/>
        <w:noProof/>
        <w:szCs w:val="22"/>
        <w:lang w:val="en-US"/>
      </w:rPr>
      <w:t>19</w:t>
    </w:r>
    <w:r w:rsidRPr="008B57FF">
      <w:rPr>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D669F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4CE2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54E4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B015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77A9A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6CF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5A52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182D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CC82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5EB53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34C1"/>
    <w:rsid w:val="000122AD"/>
    <w:rsid w:val="00013002"/>
    <w:rsid w:val="00023519"/>
    <w:rsid w:val="00023E30"/>
    <w:rsid w:val="0003736F"/>
    <w:rsid w:val="00050D41"/>
    <w:rsid w:val="00052607"/>
    <w:rsid w:val="0005288F"/>
    <w:rsid w:val="0006030B"/>
    <w:rsid w:val="00070CDB"/>
    <w:rsid w:val="00072484"/>
    <w:rsid w:val="00074955"/>
    <w:rsid w:val="00076F3E"/>
    <w:rsid w:val="00081C0B"/>
    <w:rsid w:val="0009150E"/>
    <w:rsid w:val="00096612"/>
    <w:rsid w:val="000975D8"/>
    <w:rsid w:val="000B28F1"/>
    <w:rsid w:val="000B6F59"/>
    <w:rsid w:val="000B7683"/>
    <w:rsid w:val="000B7B53"/>
    <w:rsid w:val="000C0413"/>
    <w:rsid w:val="000C246B"/>
    <w:rsid w:val="000C2B7F"/>
    <w:rsid w:val="000C3624"/>
    <w:rsid w:val="000C7DB6"/>
    <w:rsid w:val="000D6D0F"/>
    <w:rsid w:val="000D7F29"/>
    <w:rsid w:val="000E4810"/>
    <w:rsid w:val="000E4FD1"/>
    <w:rsid w:val="000F3C25"/>
    <w:rsid w:val="000F6FC4"/>
    <w:rsid w:val="00102934"/>
    <w:rsid w:val="00116B9C"/>
    <w:rsid w:val="00120FA6"/>
    <w:rsid w:val="001250C4"/>
    <w:rsid w:val="001311E5"/>
    <w:rsid w:val="00134C43"/>
    <w:rsid w:val="001363C2"/>
    <w:rsid w:val="00143404"/>
    <w:rsid w:val="0014510E"/>
    <w:rsid w:val="00147110"/>
    <w:rsid w:val="00152C44"/>
    <w:rsid w:val="00152D2A"/>
    <w:rsid w:val="001602EA"/>
    <w:rsid w:val="00162218"/>
    <w:rsid w:val="001817C7"/>
    <w:rsid w:val="001950C8"/>
    <w:rsid w:val="00197513"/>
    <w:rsid w:val="001A5259"/>
    <w:rsid w:val="001B0110"/>
    <w:rsid w:val="001B40A0"/>
    <w:rsid w:val="001B6DD0"/>
    <w:rsid w:val="001C0483"/>
    <w:rsid w:val="001C100D"/>
    <w:rsid w:val="001C70F6"/>
    <w:rsid w:val="001D02B3"/>
    <w:rsid w:val="001D4DEB"/>
    <w:rsid w:val="001E69C6"/>
    <w:rsid w:val="001E7840"/>
    <w:rsid w:val="001F419A"/>
    <w:rsid w:val="002005A0"/>
    <w:rsid w:val="00201545"/>
    <w:rsid w:val="002058CE"/>
    <w:rsid w:val="00205EEB"/>
    <w:rsid w:val="00210A09"/>
    <w:rsid w:val="002165F1"/>
    <w:rsid w:val="00247681"/>
    <w:rsid w:val="00252E68"/>
    <w:rsid w:val="002558DC"/>
    <w:rsid w:val="00267ED8"/>
    <w:rsid w:val="00272863"/>
    <w:rsid w:val="00276D21"/>
    <w:rsid w:val="00280712"/>
    <w:rsid w:val="00280CD5"/>
    <w:rsid w:val="00290BF0"/>
    <w:rsid w:val="002951B7"/>
    <w:rsid w:val="00296040"/>
    <w:rsid w:val="00296D7F"/>
    <w:rsid w:val="00297D43"/>
    <w:rsid w:val="002A0037"/>
    <w:rsid w:val="002B058C"/>
    <w:rsid w:val="002B32C9"/>
    <w:rsid w:val="002B3CF6"/>
    <w:rsid w:val="002B532C"/>
    <w:rsid w:val="002B5FDD"/>
    <w:rsid w:val="002B6409"/>
    <w:rsid w:val="002C768A"/>
    <w:rsid w:val="002D1160"/>
    <w:rsid w:val="002D3BE1"/>
    <w:rsid w:val="002D76C4"/>
    <w:rsid w:val="002D77AF"/>
    <w:rsid w:val="002E12F4"/>
    <w:rsid w:val="002E33CB"/>
    <w:rsid w:val="002E6313"/>
    <w:rsid w:val="002F6592"/>
    <w:rsid w:val="003017C0"/>
    <w:rsid w:val="0031370C"/>
    <w:rsid w:val="003200F8"/>
    <w:rsid w:val="00325D3B"/>
    <w:rsid w:val="00333B13"/>
    <w:rsid w:val="003354A6"/>
    <w:rsid w:val="0034163D"/>
    <w:rsid w:val="00351573"/>
    <w:rsid w:val="003571CE"/>
    <w:rsid w:val="00357282"/>
    <w:rsid w:val="00360E43"/>
    <w:rsid w:val="00362ED1"/>
    <w:rsid w:val="003659C0"/>
    <w:rsid w:val="00367C14"/>
    <w:rsid w:val="003701FE"/>
    <w:rsid w:val="003708F8"/>
    <w:rsid w:val="00377583"/>
    <w:rsid w:val="003775E6"/>
    <w:rsid w:val="00377D55"/>
    <w:rsid w:val="00382E8A"/>
    <w:rsid w:val="0038303E"/>
    <w:rsid w:val="003B3EED"/>
    <w:rsid w:val="003B4EE8"/>
    <w:rsid w:val="003C234D"/>
    <w:rsid w:val="003C4CB7"/>
    <w:rsid w:val="003D06B5"/>
    <w:rsid w:val="003D4527"/>
    <w:rsid w:val="003E539C"/>
    <w:rsid w:val="003F309F"/>
    <w:rsid w:val="004014A4"/>
    <w:rsid w:val="004023BE"/>
    <w:rsid w:val="004056F5"/>
    <w:rsid w:val="004172FD"/>
    <w:rsid w:val="00420DFD"/>
    <w:rsid w:val="004319C1"/>
    <w:rsid w:val="00432150"/>
    <w:rsid w:val="00452F37"/>
    <w:rsid w:val="0046166E"/>
    <w:rsid w:val="00463ECD"/>
    <w:rsid w:val="00466C38"/>
    <w:rsid w:val="00470E28"/>
    <w:rsid w:val="004720FC"/>
    <w:rsid w:val="00477BD2"/>
    <w:rsid w:val="00485B5D"/>
    <w:rsid w:val="004934C5"/>
    <w:rsid w:val="004B74D1"/>
    <w:rsid w:val="004C61E8"/>
    <w:rsid w:val="004D1E8A"/>
    <w:rsid w:val="004D54BF"/>
    <w:rsid w:val="004D787E"/>
    <w:rsid w:val="004E2C96"/>
    <w:rsid w:val="004E4201"/>
    <w:rsid w:val="0050128D"/>
    <w:rsid w:val="00505FB4"/>
    <w:rsid w:val="00510D33"/>
    <w:rsid w:val="00520E00"/>
    <w:rsid w:val="005245B3"/>
    <w:rsid w:val="00526063"/>
    <w:rsid w:val="00537C82"/>
    <w:rsid w:val="00546B73"/>
    <w:rsid w:val="005535CC"/>
    <w:rsid w:val="00556548"/>
    <w:rsid w:val="005600C9"/>
    <w:rsid w:val="00560ABC"/>
    <w:rsid w:val="00576DFA"/>
    <w:rsid w:val="00584182"/>
    <w:rsid w:val="00586EF8"/>
    <w:rsid w:val="00587838"/>
    <w:rsid w:val="00590022"/>
    <w:rsid w:val="005952B0"/>
    <w:rsid w:val="005A0DCA"/>
    <w:rsid w:val="005A3C17"/>
    <w:rsid w:val="005A791E"/>
    <w:rsid w:val="005B0E06"/>
    <w:rsid w:val="005B1FD0"/>
    <w:rsid w:val="005B49AB"/>
    <w:rsid w:val="005B50E7"/>
    <w:rsid w:val="005C20DB"/>
    <w:rsid w:val="005D3544"/>
    <w:rsid w:val="005D443B"/>
    <w:rsid w:val="005D5443"/>
    <w:rsid w:val="005D7C05"/>
    <w:rsid w:val="005E1D3D"/>
    <w:rsid w:val="005E7B4F"/>
    <w:rsid w:val="00601CAD"/>
    <w:rsid w:val="00607D68"/>
    <w:rsid w:val="00612CD0"/>
    <w:rsid w:val="006149B1"/>
    <w:rsid w:val="0062398F"/>
    <w:rsid w:val="00647DCF"/>
    <w:rsid w:val="00650433"/>
    <w:rsid w:val="00650A0B"/>
    <w:rsid w:val="0065304B"/>
    <w:rsid w:val="00665AEB"/>
    <w:rsid w:val="00680D2B"/>
    <w:rsid w:val="00681B32"/>
    <w:rsid w:val="006A002C"/>
    <w:rsid w:val="006A1F02"/>
    <w:rsid w:val="006C6DA3"/>
    <w:rsid w:val="006D0A9D"/>
    <w:rsid w:val="006D545D"/>
    <w:rsid w:val="006E14D3"/>
    <w:rsid w:val="006E2037"/>
    <w:rsid w:val="006F1E6B"/>
    <w:rsid w:val="006F2B77"/>
    <w:rsid w:val="006F57D8"/>
    <w:rsid w:val="00707FF8"/>
    <w:rsid w:val="00712870"/>
    <w:rsid w:val="0071424C"/>
    <w:rsid w:val="00720B68"/>
    <w:rsid w:val="00723FA7"/>
    <w:rsid w:val="00743D85"/>
    <w:rsid w:val="0074518F"/>
    <w:rsid w:val="00747CFC"/>
    <w:rsid w:val="007506EC"/>
    <w:rsid w:val="00752FD3"/>
    <w:rsid w:val="00753CF4"/>
    <w:rsid w:val="007565CC"/>
    <w:rsid w:val="00763B9A"/>
    <w:rsid w:val="00785EBC"/>
    <w:rsid w:val="007866B9"/>
    <w:rsid w:val="007A2D90"/>
    <w:rsid w:val="007A4F79"/>
    <w:rsid w:val="007A5792"/>
    <w:rsid w:val="007A6AA8"/>
    <w:rsid w:val="007B203C"/>
    <w:rsid w:val="007C2459"/>
    <w:rsid w:val="007C31E5"/>
    <w:rsid w:val="007C4976"/>
    <w:rsid w:val="007D0EC9"/>
    <w:rsid w:val="007D1E15"/>
    <w:rsid w:val="007E7587"/>
    <w:rsid w:val="007F07CA"/>
    <w:rsid w:val="007F1302"/>
    <w:rsid w:val="007F79C3"/>
    <w:rsid w:val="0080704C"/>
    <w:rsid w:val="00811FBD"/>
    <w:rsid w:val="0081785D"/>
    <w:rsid w:val="00830E78"/>
    <w:rsid w:val="008310C9"/>
    <w:rsid w:val="008314B8"/>
    <w:rsid w:val="0083384D"/>
    <w:rsid w:val="00835D26"/>
    <w:rsid w:val="00836298"/>
    <w:rsid w:val="00836E17"/>
    <w:rsid w:val="0083702D"/>
    <w:rsid w:val="00852A34"/>
    <w:rsid w:val="00862929"/>
    <w:rsid w:val="008679A0"/>
    <w:rsid w:val="00870342"/>
    <w:rsid w:val="0087251C"/>
    <w:rsid w:val="00872834"/>
    <w:rsid w:val="008815AC"/>
    <w:rsid w:val="00892E21"/>
    <w:rsid w:val="008B2CC6"/>
    <w:rsid w:val="008B57FF"/>
    <w:rsid w:val="008B580F"/>
    <w:rsid w:val="008C6D90"/>
    <w:rsid w:val="008C7848"/>
    <w:rsid w:val="008D02C5"/>
    <w:rsid w:val="008D3D8D"/>
    <w:rsid w:val="008E18A5"/>
    <w:rsid w:val="009030CC"/>
    <w:rsid w:val="00903123"/>
    <w:rsid w:val="00903179"/>
    <w:rsid w:val="0091740F"/>
    <w:rsid w:val="00917AF2"/>
    <w:rsid w:val="0092118A"/>
    <w:rsid w:val="009219A5"/>
    <w:rsid w:val="0092418A"/>
    <w:rsid w:val="00925095"/>
    <w:rsid w:val="00934ED7"/>
    <w:rsid w:val="009369F1"/>
    <w:rsid w:val="0094038E"/>
    <w:rsid w:val="00943C5F"/>
    <w:rsid w:val="00943C95"/>
    <w:rsid w:val="009474D9"/>
    <w:rsid w:val="009500FE"/>
    <w:rsid w:val="009543C3"/>
    <w:rsid w:val="00955A84"/>
    <w:rsid w:val="00957649"/>
    <w:rsid w:val="00957CF3"/>
    <w:rsid w:val="009615F5"/>
    <w:rsid w:val="00964A02"/>
    <w:rsid w:val="00966E1B"/>
    <w:rsid w:val="00973087"/>
    <w:rsid w:val="00986BEE"/>
    <w:rsid w:val="00987FFD"/>
    <w:rsid w:val="009911E1"/>
    <w:rsid w:val="009A10A2"/>
    <w:rsid w:val="009A27E1"/>
    <w:rsid w:val="009A2E7B"/>
    <w:rsid w:val="009A351D"/>
    <w:rsid w:val="009B09AB"/>
    <w:rsid w:val="009B352A"/>
    <w:rsid w:val="009B63D2"/>
    <w:rsid w:val="009C0C7D"/>
    <w:rsid w:val="009C4A36"/>
    <w:rsid w:val="009D39FE"/>
    <w:rsid w:val="009D7D96"/>
    <w:rsid w:val="009E08A5"/>
    <w:rsid w:val="009F2D2C"/>
    <w:rsid w:val="00A06F60"/>
    <w:rsid w:val="00A1591C"/>
    <w:rsid w:val="00A16D5D"/>
    <w:rsid w:val="00A21145"/>
    <w:rsid w:val="00A31243"/>
    <w:rsid w:val="00A32416"/>
    <w:rsid w:val="00A32502"/>
    <w:rsid w:val="00A34541"/>
    <w:rsid w:val="00A44C01"/>
    <w:rsid w:val="00A4600E"/>
    <w:rsid w:val="00A54559"/>
    <w:rsid w:val="00A625FD"/>
    <w:rsid w:val="00A6617B"/>
    <w:rsid w:val="00A672C3"/>
    <w:rsid w:val="00A71FE5"/>
    <w:rsid w:val="00A7301F"/>
    <w:rsid w:val="00A7410D"/>
    <w:rsid w:val="00A861B2"/>
    <w:rsid w:val="00A87BD9"/>
    <w:rsid w:val="00AA3AD8"/>
    <w:rsid w:val="00AB0AE2"/>
    <w:rsid w:val="00AB0DC8"/>
    <w:rsid w:val="00AB7ED0"/>
    <w:rsid w:val="00AC2250"/>
    <w:rsid w:val="00AC3946"/>
    <w:rsid w:val="00AD1874"/>
    <w:rsid w:val="00AD26B8"/>
    <w:rsid w:val="00B033C8"/>
    <w:rsid w:val="00B036D9"/>
    <w:rsid w:val="00B135F6"/>
    <w:rsid w:val="00B21000"/>
    <w:rsid w:val="00B24929"/>
    <w:rsid w:val="00B24D27"/>
    <w:rsid w:val="00B257C1"/>
    <w:rsid w:val="00B317FB"/>
    <w:rsid w:val="00B33425"/>
    <w:rsid w:val="00B43D02"/>
    <w:rsid w:val="00B447DD"/>
    <w:rsid w:val="00B44E24"/>
    <w:rsid w:val="00B47491"/>
    <w:rsid w:val="00B47809"/>
    <w:rsid w:val="00B47B3A"/>
    <w:rsid w:val="00B51F2E"/>
    <w:rsid w:val="00B54ECC"/>
    <w:rsid w:val="00B567BC"/>
    <w:rsid w:val="00B6131E"/>
    <w:rsid w:val="00B61918"/>
    <w:rsid w:val="00B714F3"/>
    <w:rsid w:val="00B75A37"/>
    <w:rsid w:val="00B77CDC"/>
    <w:rsid w:val="00B875EA"/>
    <w:rsid w:val="00B87CAE"/>
    <w:rsid w:val="00B92DD9"/>
    <w:rsid w:val="00BA0C38"/>
    <w:rsid w:val="00BA2849"/>
    <w:rsid w:val="00BA2F34"/>
    <w:rsid w:val="00BB3A19"/>
    <w:rsid w:val="00BB66E0"/>
    <w:rsid w:val="00BC1998"/>
    <w:rsid w:val="00BC5D77"/>
    <w:rsid w:val="00BC6FC2"/>
    <w:rsid w:val="00BD3F5C"/>
    <w:rsid w:val="00BD5421"/>
    <w:rsid w:val="00BE5716"/>
    <w:rsid w:val="00BE5B84"/>
    <w:rsid w:val="00BF1312"/>
    <w:rsid w:val="00BF15C3"/>
    <w:rsid w:val="00BF487A"/>
    <w:rsid w:val="00BF4ED6"/>
    <w:rsid w:val="00C05350"/>
    <w:rsid w:val="00C114A7"/>
    <w:rsid w:val="00C17FDF"/>
    <w:rsid w:val="00C41A3A"/>
    <w:rsid w:val="00C45800"/>
    <w:rsid w:val="00C4646D"/>
    <w:rsid w:val="00C46BD9"/>
    <w:rsid w:val="00C55258"/>
    <w:rsid w:val="00C619AD"/>
    <w:rsid w:val="00C63C3F"/>
    <w:rsid w:val="00C67CF2"/>
    <w:rsid w:val="00C70292"/>
    <w:rsid w:val="00C728FC"/>
    <w:rsid w:val="00C73560"/>
    <w:rsid w:val="00C7761D"/>
    <w:rsid w:val="00C90AB4"/>
    <w:rsid w:val="00C91609"/>
    <w:rsid w:val="00C93B65"/>
    <w:rsid w:val="00C95157"/>
    <w:rsid w:val="00CA3E69"/>
    <w:rsid w:val="00CA7678"/>
    <w:rsid w:val="00CB0F14"/>
    <w:rsid w:val="00CB1116"/>
    <w:rsid w:val="00CB3CAC"/>
    <w:rsid w:val="00CB47A0"/>
    <w:rsid w:val="00CB60A4"/>
    <w:rsid w:val="00CB74BD"/>
    <w:rsid w:val="00CC3081"/>
    <w:rsid w:val="00CC438B"/>
    <w:rsid w:val="00CC7172"/>
    <w:rsid w:val="00CD166A"/>
    <w:rsid w:val="00CD4E67"/>
    <w:rsid w:val="00CD58B5"/>
    <w:rsid w:val="00CD659B"/>
    <w:rsid w:val="00CD7A62"/>
    <w:rsid w:val="00CE45E3"/>
    <w:rsid w:val="00CE5D8E"/>
    <w:rsid w:val="00CF0644"/>
    <w:rsid w:val="00CF0D45"/>
    <w:rsid w:val="00CF177D"/>
    <w:rsid w:val="00CF34B5"/>
    <w:rsid w:val="00CF74A1"/>
    <w:rsid w:val="00CF7A20"/>
    <w:rsid w:val="00CF7B23"/>
    <w:rsid w:val="00D0034D"/>
    <w:rsid w:val="00D069F2"/>
    <w:rsid w:val="00D06F7F"/>
    <w:rsid w:val="00D10CF1"/>
    <w:rsid w:val="00D11C34"/>
    <w:rsid w:val="00D13E5D"/>
    <w:rsid w:val="00D224A9"/>
    <w:rsid w:val="00D37E79"/>
    <w:rsid w:val="00D503C9"/>
    <w:rsid w:val="00D508F7"/>
    <w:rsid w:val="00D50B43"/>
    <w:rsid w:val="00D52889"/>
    <w:rsid w:val="00D55B55"/>
    <w:rsid w:val="00D5627F"/>
    <w:rsid w:val="00D57367"/>
    <w:rsid w:val="00D722EF"/>
    <w:rsid w:val="00D729D9"/>
    <w:rsid w:val="00D73FBE"/>
    <w:rsid w:val="00D8150A"/>
    <w:rsid w:val="00D825CE"/>
    <w:rsid w:val="00D83331"/>
    <w:rsid w:val="00D91F7F"/>
    <w:rsid w:val="00D92F56"/>
    <w:rsid w:val="00DA23A8"/>
    <w:rsid w:val="00DB4F6A"/>
    <w:rsid w:val="00DB5195"/>
    <w:rsid w:val="00DC1899"/>
    <w:rsid w:val="00DD40FF"/>
    <w:rsid w:val="00DE61C8"/>
    <w:rsid w:val="00DF087C"/>
    <w:rsid w:val="00DF34F3"/>
    <w:rsid w:val="00DF4176"/>
    <w:rsid w:val="00E03945"/>
    <w:rsid w:val="00E1032C"/>
    <w:rsid w:val="00E17240"/>
    <w:rsid w:val="00E1785F"/>
    <w:rsid w:val="00E20F62"/>
    <w:rsid w:val="00E26C44"/>
    <w:rsid w:val="00E31B1B"/>
    <w:rsid w:val="00E347F4"/>
    <w:rsid w:val="00E41855"/>
    <w:rsid w:val="00E41DFC"/>
    <w:rsid w:val="00E52342"/>
    <w:rsid w:val="00E67999"/>
    <w:rsid w:val="00E7610E"/>
    <w:rsid w:val="00E83CDE"/>
    <w:rsid w:val="00E84492"/>
    <w:rsid w:val="00E87D2B"/>
    <w:rsid w:val="00E96173"/>
    <w:rsid w:val="00E97A4E"/>
    <w:rsid w:val="00E97CF0"/>
    <w:rsid w:val="00EB01AE"/>
    <w:rsid w:val="00EB3DC0"/>
    <w:rsid w:val="00EC3C0A"/>
    <w:rsid w:val="00ED294C"/>
    <w:rsid w:val="00ED683F"/>
    <w:rsid w:val="00EE7548"/>
    <w:rsid w:val="00EF2818"/>
    <w:rsid w:val="00F023B2"/>
    <w:rsid w:val="00F03CB7"/>
    <w:rsid w:val="00F062B6"/>
    <w:rsid w:val="00F103A9"/>
    <w:rsid w:val="00F20231"/>
    <w:rsid w:val="00F26DB7"/>
    <w:rsid w:val="00F30C9B"/>
    <w:rsid w:val="00F354B1"/>
    <w:rsid w:val="00F433E0"/>
    <w:rsid w:val="00F545E6"/>
    <w:rsid w:val="00F72869"/>
    <w:rsid w:val="00F75E19"/>
    <w:rsid w:val="00F77437"/>
    <w:rsid w:val="00F835E1"/>
    <w:rsid w:val="00F90896"/>
    <w:rsid w:val="00F960DD"/>
    <w:rsid w:val="00F9778B"/>
    <w:rsid w:val="00FA67A4"/>
    <w:rsid w:val="00FA6808"/>
    <w:rsid w:val="00FB0E4E"/>
    <w:rsid w:val="00FB6C59"/>
    <w:rsid w:val="00FC49BA"/>
    <w:rsid w:val="00FC75C9"/>
    <w:rsid w:val="00FC76CF"/>
    <w:rsid w:val="00FD2371"/>
    <w:rsid w:val="00FD591E"/>
    <w:rsid w:val="00FE79FE"/>
    <w:rsid w:val="00FE7D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62a47"/>
    </o:shapedefaults>
    <o:shapelayout v:ext="edit">
      <o:idmap v:ext="edit" data="1"/>
    </o:shapelayout>
  </w:shapeDefaults>
  <w:decimalSymbol w:val="."/>
  <w:listSeparator w:val=","/>
  <w15:docId w15:val="{4283FD0B-0F45-49EF-A496-0B0A081E1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7DD"/>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830E78"/>
    <w:pPr>
      <w:keepNext/>
      <w:keepLines/>
      <w:spacing w:before="480"/>
      <w:ind w:left="794" w:hanging="794"/>
      <w:outlineLvl w:val="0"/>
    </w:pPr>
    <w:rPr>
      <w:b/>
    </w:rPr>
  </w:style>
  <w:style w:type="paragraph" w:styleId="Heading2">
    <w:name w:val="heading 2"/>
    <w:basedOn w:val="Heading1"/>
    <w:next w:val="Normal"/>
    <w:link w:val="Heading2Char"/>
    <w:qFormat/>
    <w:rsid w:val="00830E78"/>
    <w:pPr>
      <w:spacing w:before="320"/>
      <w:outlineLvl w:val="1"/>
    </w:pPr>
  </w:style>
  <w:style w:type="paragraph" w:styleId="Heading3">
    <w:name w:val="heading 3"/>
    <w:basedOn w:val="Heading1"/>
    <w:next w:val="Normal"/>
    <w:link w:val="Heading3Char"/>
    <w:qFormat/>
    <w:rsid w:val="00830E78"/>
    <w:pPr>
      <w:spacing w:before="200"/>
      <w:outlineLvl w:val="2"/>
    </w:pPr>
  </w:style>
  <w:style w:type="paragraph" w:styleId="Heading4">
    <w:name w:val="heading 4"/>
    <w:basedOn w:val="Heading3"/>
    <w:next w:val="Normal"/>
    <w:link w:val="Heading4Char"/>
    <w:qFormat/>
    <w:rsid w:val="00830E78"/>
    <w:pPr>
      <w:tabs>
        <w:tab w:val="clear" w:pos="794"/>
        <w:tab w:val="left" w:pos="992"/>
      </w:tabs>
      <w:ind w:left="992" w:hanging="992"/>
      <w:outlineLvl w:val="3"/>
    </w:pPr>
  </w:style>
  <w:style w:type="paragraph" w:styleId="Heading5">
    <w:name w:val="heading 5"/>
    <w:basedOn w:val="Heading4"/>
    <w:next w:val="Normal"/>
    <w:link w:val="Heading5Char"/>
    <w:qFormat/>
    <w:rsid w:val="00830E78"/>
    <w:pPr>
      <w:outlineLvl w:val="4"/>
    </w:pPr>
  </w:style>
  <w:style w:type="paragraph" w:styleId="Heading6">
    <w:name w:val="heading 6"/>
    <w:basedOn w:val="Heading4"/>
    <w:next w:val="Normal"/>
    <w:link w:val="Heading6Char"/>
    <w:qFormat/>
    <w:rsid w:val="00830E78"/>
    <w:pPr>
      <w:tabs>
        <w:tab w:val="clear" w:pos="992"/>
        <w:tab w:val="clear" w:pos="1191"/>
      </w:tabs>
      <w:ind w:left="1588" w:hanging="1588"/>
      <w:outlineLvl w:val="5"/>
    </w:pPr>
  </w:style>
  <w:style w:type="paragraph" w:styleId="Heading7">
    <w:name w:val="heading 7"/>
    <w:basedOn w:val="Heading6"/>
    <w:next w:val="Normal"/>
    <w:link w:val="Heading7Char"/>
    <w:qFormat/>
    <w:rsid w:val="00830E78"/>
    <w:pPr>
      <w:outlineLvl w:val="6"/>
    </w:pPr>
  </w:style>
  <w:style w:type="paragraph" w:styleId="Heading8">
    <w:name w:val="heading 8"/>
    <w:basedOn w:val="Heading6"/>
    <w:next w:val="Normal"/>
    <w:link w:val="Heading8Char"/>
    <w:qFormat/>
    <w:rsid w:val="00830E78"/>
    <w:pPr>
      <w:outlineLvl w:val="7"/>
    </w:pPr>
  </w:style>
  <w:style w:type="paragraph" w:styleId="Heading9">
    <w:name w:val="heading 9"/>
    <w:basedOn w:val="Heading6"/>
    <w:next w:val="Normal"/>
    <w:link w:val="Heading9Char"/>
    <w:qFormat/>
    <w:rsid w:val="00830E7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830E78"/>
    <w:pPr>
      <w:keepNext/>
      <w:keepLines/>
      <w:spacing w:after="280"/>
      <w:jc w:val="center"/>
    </w:pPr>
  </w:style>
  <w:style w:type="paragraph" w:customStyle="1" w:styleId="Blanc">
    <w:name w:val="Blanc"/>
    <w:basedOn w:val="Normal"/>
    <w:next w:val="Normal"/>
    <w:rsid w:val="00830E78"/>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30E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styleId="Header">
    <w:name w:val="header"/>
    <w:basedOn w:val="Normal"/>
    <w:link w:val="HeaderChar"/>
    <w:rsid w:val="00830E7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30E7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30E78"/>
  </w:style>
  <w:style w:type="paragraph" w:customStyle="1" w:styleId="Headingb">
    <w:name w:val="Heading_b"/>
    <w:basedOn w:val="Heading3"/>
    <w:next w:val="Normal"/>
    <w:link w:val="HeadingbChar"/>
    <w:rsid w:val="00830E78"/>
    <w:pPr>
      <w:spacing w:before="160"/>
      <w:ind w:left="0" w:firstLine="0"/>
      <w:outlineLvl w:val="9"/>
    </w:pPr>
  </w:style>
  <w:style w:type="paragraph" w:customStyle="1" w:styleId="Headingi">
    <w:name w:val="Heading_i"/>
    <w:basedOn w:val="Heading3"/>
    <w:next w:val="Normal"/>
    <w:rsid w:val="00830E78"/>
    <w:pPr>
      <w:spacing w:before="160"/>
      <w:ind w:left="0" w:firstLine="0"/>
    </w:pPr>
    <w:rPr>
      <w:b w:val="0"/>
      <w:i/>
    </w:rPr>
  </w:style>
  <w:style w:type="character" w:customStyle="1" w:styleId="href">
    <w:name w:val="href"/>
    <w:basedOn w:val="DefaultParagraphFont"/>
    <w:rsid w:val="00830E78"/>
  </w:style>
  <w:style w:type="paragraph" w:customStyle="1" w:styleId="AnnexNoTitle">
    <w:name w:val="Annex_NoTitle"/>
    <w:basedOn w:val="Heading1"/>
    <w:next w:val="Normal"/>
    <w:link w:val="AnnexNoTitleChar1"/>
    <w:rsid w:val="00830E78"/>
    <w:pPr>
      <w:spacing w:after="80"/>
      <w:ind w:left="0" w:firstLine="0"/>
      <w:jc w:val="center"/>
    </w:pPr>
    <w:rPr>
      <w:sz w:val="26"/>
    </w:rPr>
  </w:style>
  <w:style w:type="paragraph" w:customStyle="1" w:styleId="enumlev1">
    <w:name w:val="enumlev1"/>
    <w:basedOn w:val="Normal"/>
    <w:link w:val="enumlev1Char"/>
    <w:rsid w:val="00830E78"/>
    <w:pPr>
      <w:spacing w:before="80"/>
      <w:ind w:left="794" w:hanging="794"/>
    </w:pPr>
  </w:style>
  <w:style w:type="paragraph" w:customStyle="1" w:styleId="Equation">
    <w:name w:val="Equation"/>
    <w:basedOn w:val="Normal"/>
    <w:link w:val="EquationChar"/>
    <w:rsid w:val="00830E78"/>
    <w:pPr>
      <w:tabs>
        <w:tab w:val="clear" w:pos="1191"/>
        <w:tab w:val="clear" w:pos="1588"/>
        <w:tab w:val="clear" w:pos="1985"/>
        <w:tab w:val="center" w:pos="4820"/>
        <w:tab w:val="right" w:pos="9639"/>
      </w:tabs>
    </w:pPr>
  </w:style>
  <w:style w:type="paragraph" w:customStyle="1" w:styleId="enumlev2">
    <w:name w:val="enumlev2"/>
    <w:basedOn w:val="enumlev1"/>
    <w:rsid w:val="00830E78"/>
    <w:pPr>
      <w:ind w:left="1191" w:hanging="397"/>
    </w:pPr>
  </w:style>
  <w:style w:type="paragraph" w:styleId="FootnoteText">
    <w:name w:val="footnote text"/>
    <w:basedOn w:val="Normal"/>
    <w:link w:val="FootnoteTextChar"/>
    <w:rsid w:val="00830E78"/>
    <w:pPr>
      <w:keepLines/>
      <w:tabs>
        <w:tab w:val="left" w:pos="284"/>
      </w:tabs>
      <w:spacing w:before="60"/>
      <w:ind w:left="284" w:hanging="284"/>
    </w:pPr>
    <w:rPr>
      <w:sz w:val="20"/>
    </w:rPr>
  </w:style>
  <w:style w:type="paragraph" w:customStyle="1" w:styleId="Normalaftertitle">
    <w:name w:val="Normal_after_title"/>
    <w:basedOn w:val="Normal"/>
    <w:next w:val="Normal"/>
    <w:link w:val="NormalaftertitleChar"/>
    <w:rsid w:val="00830E78"/>
    <w:pPr>
      <w:spacing w:before="320"/>
    </w:pPr>
  </w:style>
  <w:style w:type="paragraph" w:customStyle="1" w:styleId="enumlev3">
    <w:name w:val="enumlev3"/>
    <w:basedOn w:val="enumlev2"/>
    <w:rsid w:val="00830E78"/>
    <w:pPr>
      <w:ind w:left="1588"/>
    </w:pPr>
  </w:style>
  <w:style w:type="paragraph" w:customStyle="1" w:styleId="Note">
    <w:name w:val="Note"/>
    <w:basedOn w:val="Normal"/>
    <w:link w:val="NoteChar"/>
    <w:rsid w:val="00830E78"/>
    <w:pPr>
      <w:tabs>
        <w:tab w:val="clear" w:pos="794"/>
        <w:tab w:val="clear" w:pos="1191"/>
        <w:tab w:val="clear" w:pos="1588"/>
        <w:tab w:val="clear" w:pos="1985"/>
      </w:tabs>
      <w:spacing w:before="80"/>
    </w:pPr>
    <w:rPr>
      <w:sz w:val="20"/>
    </w:rPr>
  </w:style>
  <w:style w:type="paragraph" w:customStyle="1" w:styleId="RecNo">
    <w:name w:val="Rec_No"/>
    <w:basedOn w:val="Normal"/>
    <w:next w:val="Normal"/>
    <w:link w:val="RecNoChar"/>
    <w:rsid w:val="00830E7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830E78"/>
    <w:pPr>
      <w:keepNext/>
      <w:keepLines/>
      <w:spacing w:before="240"/>
      <w:jc w:val="center"/>
    </w:pPr>
    <w:rPr>
      <w:b/>
      <w:sz w:val="26"/>
    </w:rPr>
  </w:style>
  <w:style w:type="paragraph" w:customStyle="1" w:styleId="Recref">
    <w:name w:val="Rec_ref"/>
    <w:basedOn w:val="Normal"/>
    <w:next w:val="Normal"/>
    <w:rsid w:val="00830E78"/>
    <w:pPr>
      <w:jc w:val="center"/>
    </w:pPr>
  </w:style>
  <w:style w:type="paragraph" w:customStyle="1" w:styleId="Recdate">
    <w:name w:val="Rec_date"/>
    <w:basedOn w:val="Recref"/>
    <w:next w:val="Normalaftertitle"/>
    <w:rsid w:val="00830E78"/>
    <w:pPr>
      <w:jc w:val="right"/>
    </w:pPr>
  </w:style>
  <w:style w:type="paragraph" w:customStyle="1" w:styleId="HeadingSum">
    <w:name w:val="Heading_Sum"/>
    <w:basedOn w:val="Headingb"/>
    <w:next w:val="Normal"/>
    <w:rsid w:val="00830E78"/>
    <w:pPr>
      <w:spacing w:before="240"/>
    </w:pPr>
    <w:rPr>
      <w:lang w:val="es-ES_tradnl"/>
    </w:rPr>
  </w:style>
  <w:style w:type="paragraph" w:customStyle="1" w:styleId="AppendixNoTitle">
    <w:name w:val="Appendix_NoTitle"/>
    <w:basedOn w:val="AnnexNoTitle"/>
    <w:next w:val="Normal"/>
    <w:rsid w:val="00830E78"/>
  </w:style>
  <w:style w:type="paragraph" w:customStyle="1" w:styleId="Tablefin">
    <w:name w:val="Table_fin"/>
    <w:basedOn w:val="Normal"/>
    <w:next w:val="Normal"/>
    <w:rsid w:val="00830E78"/>
    <w:pPr>
      <w:spacing w:before="0"/>
    </w:pPr>
    <w:rPr>
      <w:sz w:val="20"/>
      <w:lang w:val="en-GB"/>
    </w:rPr>
  </w:style>
  <w:style w:type="paragraph" w:customStyle="1" w:styleId="Tablehead">
    <w:name w:val="Table_head"/>
    <w:basedOn w:val="Normal"/>
    <w:next w:val="Normal"/>
    <w:link w:val="TableheadChar"/>
    <w:rsid w:val="00830E7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830E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830E78"/>
    <w:pPr>
      <w:keepNext/>
      <w:spacing w:before="360" w:after="120"/>
      <w:jc w:val="center"/>
    </w:pPr>
  </w:style>
  <w:style w:type="paragraph" w:customStyle="1" w:styleId="Equationlegend">
    <w:name w:val="Equation_legend"/>
    <w:basedOn w:val="NormalIndent"/>
    <w:link w:val="EquationlegendChar"/>
    <w:rsid w:val="00830E7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30E78"/>
    <w:pPr>
      <w:ind w:left="794"/>
    </w:pPr>
  </w:style>
  <w:style w:type="paragraph" w:customStyle="1" w:styleId="Figurelegend">
    <w:name w:val="Figure_legend"/>
    <w:basedOn w:val="Normal"/>
    <w:rsid w:val="00830E7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link w:val="FigureNoChar"/>
    <w:rsid w:val="00830E78"/>
    <w:pPr>
      <w:keepNext/>
      <w:keepLines/>
      <w:spacing w:before="480" w:after="80"/>
      <w:jc w:val="center"/>
    </w:pPr>
    <w:rPr>
      <w:caps/>
      <w:sz w:val="18"/>
    </w:rPr>
  </w:style>
  <w:style w:type="paragraph" w:customStyle="1" w:styleId="Figuretitle">
    <w:name w:val="Figure_title"/>
    <w:basedOn w:val="Normal"/>
    <w:next w:val="Figure"/>
    <w:link w:val="FiguretitleChar"/>
    <w:rsid w:val="00830E78"/>
    <w:pPr>
      <w:keepNext/>
      <w:spacing w:before="0" w:after="120"/>
      <w:jc w:val="center"/>
    </w:pPr>
    <w:rPr>
      <w:rFonts w:ascii="Times New Roman Bold" w:hAnsi="Times New Roman Bold"/>
      <w:b/>
      <w:sz w:val="18"/>
    </w:rPr>
  </w:style>
  <w:style w:type="paragraph" w:customStyle="1" w:styleId="Figure">
    <w:name w:val="Figure"/>
    <w:basedOn w:val="FigureNo"/>
    <w:next w:val="Normal"/>
    <w:rsid w:val="00830E78"/>
    <w:pPr>
      <w:keepNext w:val="0"/>
      <w:spacing w:before="0" w:after="240"/>
    </w:pPr>
  </w:style>
  <w:style w:type="paragraph" w:customStyle="1" w:styleId="tocpart">
    <w:name w:val="tocpart"/>
    <w:basedOn w:val="Normal"/>
    <w:rsid w:val="00830E7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830E78"/>
    <w:pPr>
      <w:keepNext/>
      <w:keepLines/>
      <w:spacing w:before="480"/>
      <w:jc w:val="center"/>
    </w:pPr>
    <w:rPr>
      <w:sz w:val="26"/>
    </w:rPr>
  </w:style>
  <w:style w:type="paragraph" w:customStyle="1" w:styleId="Arttitle">
    <w:name w:val="Art_title"/>
    <w:basedOn w:val="Normal"/>
    <w:next w:val="Normal"/>
    <w:link w:val="ArttitleCar"/>
    <w:rsid w:val="00830E78"/>
    <w:pPr>
      <w:keepNext/>
      <w:keepLines/>
      <w:spacing w:before="240"/>
      <w:jc w:val="center"/>
    </w:pPr>
    <w:rPr>
      <w:b/>
      <w:sz w:val="26"/>
    </w:rPr>
  </w:style>
  <w:style w:type="paragraph" w:customStyle="1" w:styleId="ASN1">
    <w:name w:val="ASN.1"/>
    <w:basedOn w:val="Normal"/>
    <w:next w:val="Normal"/>
    <w:rsid w:val="00830E7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30E78"/>
    <w:pPr>
      <w:keepNext/>
      <w:keepLines/>
      <w:spacing w:before="160"/>
      <w:ind w:left="794"/>
    </w:pPr>
    <w:rPr>
      <w:i/>
    </w:rPr>
  </w:style>
  <w:style w:type="paragraph" w:customStyle="1" w:styleId="ChapNo">
    <w:name w:val="Chap_No"/>
    <w:basedOn w:val="ArtNo"/>
    <w:next w:val="Normal"/>
    <w:rsid w:val="00830E78"/>
    <w:rPr>
      <w:b/>
    </w:rPr>
  </w:style>
  <w:style w:type="character" w:styleId="FootnoteReference">
    <w:name w:val="footnote reference"/>
    <w:basedOn w:val="DefaultParagraphFont"/>
    <w:rsid w:val="00830E78"/>
    <w:rPr>
      <w:position w:val="6"/>
      <w:sz w:val="16"/>
    </w:rPr>
  </w:style>
  <w:style w:type="paragraph" w:styleId="Index1">
    <w:name w:val="index 1"/>
    <w:basedOn w:val="Normal"/>
    <w:next w:val="Normal"/>
    <w:rsid w:val="00830E78"/>
  </w:style>
  <w:style w:type="paragraph" w:styleId="Index2">
    <w:name w:val="index 2"/>
    <w:basedOn w:val="Normal"/>
    <w:next w:val="Normal"/>
    <w:rsid w:val="00830E78"/>
    <w:pPr>
      <w:ind w:left="283"/>
    </w:pPr>
  </w:style>
  <w:style w:type="paragraph" w:styleId="Index3">
    <w:name w:val="index 3"/>
    <w:basedOn w:val="Normal"/>
    <w:next w:val="Normal"/>
    <w:rsid w:val="00830E78"/>
    <w:pPr>
      <w:ind w:left="566"/>
    </w:pPr>
  </w:style>
  <w:style w:type="paragraph" w:styleId="IndexHeading">
    <w:name w:val="index heading"/>
    <w:basedOn w:val="Normal"/>
    <w:next w:val="Index1"/>
    <w:rsid w:val="00830E78"/>
  </w:style>
  <w:style w:type="paragraph" w:customStyle="1" w:styleId="Line">
    <w:name w:val="Line"/>
    <w:basedOn w:val="Normal"/>
    <w:next w:val="Normal"/>
    <w:rsid w:val="00830E7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30E7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30E78"/>
  </w:style>
  <w:style w:type="paragraph" w:customStyle="1" w:styleId="Partref">
    <w:name w:val="Part_ref"/>
    <w:basedOn w:val="Normal"/>
    <w:next w:val="Normal"/>
    <w:rsid w:val="00830E78"/>
    <w:pPr>
      <w:keepNext/>
      <w:keepLines/>
      <w:spacing w:after="280"/>
      <w:jc w:val="center"/>
    </w:pPr>
  </w:style>
  <w:style w:type="paragraph" w:customStyle="1" w:styleId="Parttitle">
    <w:name w:val="Part_title"/>
    <w:basedOn w:val="Normal"/>
    <w:next w:val="Normalaftertitle"/>
    <w:rsid w:val="00830E7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830E78"/>
  </w:style>
  <w:style w:type="paragraph" w:customStyle="1" w:styleId="QuestionNo">
    <w:name w:val="Question_No"/>
    <w:basedOn w:val="RecNo"/>
    <w:next w:val="Normal"/>
    <w:rsid w:val="00830E78"/>
  </w:style>
  <w:style w:type="paragraph" w:customStyle="1" w:styleId="Questionref">
    <w:name w:val="Question_ref"/>
    <w:basedOn w:val="Recref"/>
    <w:next w:val="Questiondate"/>
    <w:rsid w:val="00830E78"/>
  </w:style>
  <w:style w:type="paragraph" w:customStyle="1" w:styleId="Questiontitle">
    <w:name w:val="Question_title"/>
    <w:basedOn w:val="Normal"/>
    <w:next w:val="Questionref"/>
    <w:rsid w:val="00830E78"/>
  </w:style>
  <w:style w:type="paragraph" w:customStyle="1" w:styleId="Reftext">
    <w:name w:val="Ref_text"/>
    <w:basedOn w:val="Normal"/>
    <w:rsid w:val="00830E78"/>
    <w:pPr>
      <w:ind w:left="794" w:hanging="794"/>
    </w:pPr>
  </w:style>
  <w:style w:type="paragraph" w:customStyle="1" w:styleId="Reftitle">
    <w:name w:val="Ref_title"/>
    <w:basedOn w:val="Normal"/>
    <w:next w:val="Reftext"/>
    <w:rsid w:val="00830E7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830E78"/>
  </w:style>
  <w:style w:type="paragraph" w:customStyle="1" w:styleId="RepNo">
    <w:name w:val="Rep_No"/>
    <w:basedOn w:val="RecNo"/>
    <w:next w:val="Reptitle"/>
    <w:rsid w:val="00830E78"/>
  </w:style>
  <w:style w:type="paragraph" w:customStyle="1" w:styleId="Reptitle">
    <w:name w:val="Rep_title"/>
    <w:basedOn w:val="Rectitle"/>
    <w:next w:val="Repref"/>
    <w:rsid w:val="00830E78"/>
  </w:style>
  <w:style w:type="paragraph" w:customStyle="1" w:styleId="Repref">
    <w:name w:val="Rep_ref"/>
    <w:basedOn w:val="Recref"/>
    <w:next w:val="Repdate"/>
    <w:rsid w:val="00830E78"/>
  </w:style>
  <w:style w:type="paragraph" w:customStyle="1" w:styleId="Resdate">
    <w:name w:val="Res_date"/>
    <w:basedOn w:val="Recdate"/>
    <w:next w:val="Normalaftertitle"/>
    <w:rsid w:val="00830E78"/>
  </w:style>
  <w:style w:type="paragraph" w:customStyle="1" w:styleId="ResNo">
    <w:name w:val="Res_No"/>
    <w:basedOn w:val="RecNo"/>
    <w:next w:val="Normal"/>
    <w:link w:val="ResNoChar"/>
    <w:rsid w:val="00830E78"/>
  </w:style>
  <w:style w:type="paragraph" w:customStyle="1" w:styleId="Restitle">
    <w:name w:val="Res_title"/>
    <w:basedOn w:val="Normal"/>
    <w:next w:val="Resref"/>
    <w:link w:val="RestitleChar"/>
    <w:rsid w:val="00830E78"/>
    <w:pPr>
      <w:spacing w:before="240"/>
      <w:jc w:val="center"/>
    </w:pPr>
    <w:rPr>
      <w:b/>
      <w:sz w:val="26"/>
    </w:rPr>
  </w:style>
  <w:style w:type="paragraph" w:customStyle="1" w:styleId="Resref">
    <w:name w:val="Res_ref"/>
    <w:basedOn w:val="Recref"/>
    <w:next w:val="Resdate"/>
    <w:rsid w:val="00830E78"/>
  </w:style>
  <w:style w:type="paragraph" w:customStyle="1" w:styleId="SectionNo">
    <w:name w:val="Section_No"/>
    <w:basedOn w:val="Normal"/>
    <w:next w:val="Normal"/>
    <w:rsid w:val="00830E78"/>
  </w:style>
  <w:style w:type="paragraph" w:customStyle="1" w:styleId="Sectiontitle">
    <w:name w:val="Section_title"/>
    <w:basedOn w:val="Normal"/>
    <w:next w:val="Normalaftertitle"/>
    <w:rsid w:val="00830E7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830E78"/>
    <w:pPr>
      <w:tabs>
        <w:tab w:val="clear" w:pos="794"/>
        <w:tab w:val="clear" w:pos="1191"/>
        <w:tab w:val="clear" w:pos="1588"/>
        <w:tab w:val="clear" w:pos="1985"/>
        <w:tab w:val="right" w:pos="9611"/>
      </w:tabs>
    </w:pPr>
    <w:rPr>
      <w:i/>
    </w:rPr>
  </w:style>
  <w:style w:type="paragraph" w:styleId="TOC1">
    <w:name w:val="toc 1"/>
    <w:basedOn w:val="Normal"/>
    <w:rsid w:val="00830E7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30E78"/>
    <w:pPr>
      <w:tabs>
        <w:tab w:val="clear" w:pos="567"/>
        <w:tab w:val="left" w:pos="1276"/>
      </w:tabs>
      <w:spacing w:before="160"/>
      <w:ind w:left="1276" w:hanging="709"/>
    </w:pPr>
  </w:style>
  <w:style w:type="paragraph" w:styleId="TOC3">
    <w:name w:val="toc 3"/>
    <w:basedOn w:val="TOC2"/>
    <w:rsid w:val="00830E78"/>
    <w:pPr>
      <w:tabs>
        <w:tab w:val="clear" w:pos="1276"/>
        <w:tab w:val="left" w:pos="2155"/>
      </w:tabs>
      <w:ind w:left="2155" w:hanging="879"/>
    </w:pPr>
  </w:style>
  <w:style w:type="paragraph" w:styleId="TOC4">
    <w:name w:val="toc 4"/>
    <w:basedOn w:val="TOC3"/>
    <w:rsid w:val="00830E78"/>
    <w:pPr>
      <w:tabs>
        <w:tab w:val="left" w:pos="3261"/>
      </w:tabs>
      <w:spacing w:before="80"/>
      <w:ind w:left="3261" w:hanging="993"/>
    </w:pPr>
  </w:style>
  <w:style w:type="paragraph" w:styleId="TOC5">
    <w:name w:val="toc 5"/>
    <w:basedOn w:val="TOC4"/>
    <w:rsid w:val="00830E78"/>
  </w:style>
  <w:style w:type="paragraph" w:styleId="TOC6">
    <w:name w:val="toc 6"/>
    <w:basedOn w:val="TOC4"/>
    <w:rsid w:val="00830E78"/>
  </w:style>
  <w:style w:type="paragraph" w:styleId="TOC7">
    <w:name w:val="toc 7"/>
    <w:basedOn w:val="TOC4"/>
    <w:rsid w:val="00830E78"/>
  </w:style>
  <w:style w:type="paragraph" w:styleId="TOC8">
    <w:name w:val="toc 8"/>
    <w:basedOn w:val="TOC4"/>
    <w:rsid w:val="00830E78"/>
  </w:style>
  <w:style w:type="paragraph" w:customStyle="1" w:styleId="Appendixref">
    <w:name w:val="Appendix_ref"/>
    <w:basedOn w:val="Annexref"/>
    <w:next w:val="Normal"/>
    <w:rsid w:val="00830E78"/>
  </w:style>
  <w:style w:type="paragraph" w:customStyle="1" w:styleId="Tabletitle">
    <w:name w:val="Table_title"/>
    <w:basedOn w:val="Normal"/>
    <w:next w:val="Tablehead"/>
    <w:link w:val="TabletitleChar"/>
    <w:rsid w:val="00830E78"/>
    <w:pPr>
      <w:keepNext/>
      <w:spacing w:before="0" w:after="120"/>
      <w:jc w:val="center"/>
    </w:pPr>
    <w:rPr>
      <w:b/>
    </w:rPr>
  </w:style>
  <w:style w:type="paragraph" w:customStyle="1" w:styleId="Summary">
    <w:name w:val="Summary"/>
    <w:basedOn w:val="Normal"/>
    <w:next w:val="Normalaftertitle"/>
    <w:rsid w:val="00830E78"/>
    <w:pPr>
      <w:spacing w:after="480"/>
    </w:pPr>
    <w:rPr>
      <w:lang w:val="es-ES_tradnl"/>
    </w:rPr>
  </w:style>
  <w:style w:type="character" w:styleId="Hyperlink">
    <w:name w:val="Hyperlink"/>
    <w:basedOn w:val="DefaultParagraphFont"/>
    <w:rsid w:val="00830E78"/>
    <w:rPr>
      <w:color w:val="0000FF"/>
      <w:u w:val="single"/>
    </w:rPr>
  </w:style>
  <w:style w:type="paragraph" w:customStyle="1" w:styleId="Chaptitle">
    <w:name w:val="Chap_title"/>
    <w:basedOn w:val="Arttitle"/>
    <w:next w:val="Normal"/>
    <w:rsid w:val="00830E78"/>
  </w:style>
  <w:style w:type="paragraph" w:customStyle="1" w:styleId="TableLegendNote">
    <w:name w:val="Table_Legend_Note"/>
    <w:basedOn w:val="Tablelegend"/>
    <w:next w:val="Tablelegend"/>
    <w:rsid w:val="00830E78"/>
    <w:pPr>
      <w:ind w:left="-85" w:firstLine="0"/>
    </w:pPr>
    <w:rPr>
      <w:lang w:val="en-US"/>
    </w:rPr>
  </w:style>
  <w:style w:type="paragraph" w:customStyle="1" w:styleId="Artheading">
    <w:name w:val="Art_heading"/>
    <w:basedOn w:val="Normal"/>
    <w:next w:val="Normal"/>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E7548"/>
    <w:rPr>
      <w:vertAlign w:val="superscript"/>
    </w:rPr>
  </w:style>
  <w:style w:type="paragraph" w:customStyle="1" w:styleId="Figurewithouttitle">
    <w:name w:val="Figure_without_title"/>
    <w:basedOn w:val="FigureNo"/>
    <w:next w:val="Normal"/>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E7548"/>
    <w:pPr>
      <w:tabs>
        <w:tab w:val="left" w:pos="567"/>
        <w:tab w:val="left" w:pos="1701"/>
        <w:tab w:val="left" w:pos="2835"/>
      </w:tabs>
      <w:spacing w:before="240"/>
    </w:pPr>
    <w:rPr>
      <w:b w:val="0"/>
      <w:caps/>
    </w:rPr>
  </w:style>
  <w:style w:type="paragraph" w:customStyle="1" w:styleId="Title2">
    <w:name w:val="Title 2"/>
    <w:basedOn w:val="Source"/>
    <w:next w:val="Normal"/>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E7548"/>
    <w:pPr>
      <w:spacing w:before="240"/>
    </w:pPr>
    <w:rPr>
      <w:caps w:val="0"/>
    </w:rPr>
  </w:style>
  <w:style w:type="paragraph" w:customStyle="1" w:styleId="Title4">
    <w:name w:val="Title 4"/>
    <w:basedOn w:val="Title3"/>
    <w:next w:val="Heading1"/>
    <w:rsid w:val="00EE7548"/>
    <w:rPr>
      <w:b/>
    </w:rPr>
  </w:style>
  <w:style w:type="character" w:customStyle="1" w:styleId="Appdef">
    <w:name w:val="App_def"/>
    <w:basedOn w:val="DefaultParagraphFont"/>
    <w:rsid w:val="00EE7548"/>
    <w:rPr>
      <w:rFonts w:ascii="Times New Roman" w:hAnsi="Times New Roman"/>
      <w:b/>
    </w:rPr>
  </w:style>
  <w:style w:type="character" w:customStyle="1" w:styleId="Appref">
    <w:name w:val="App_ref"/>
    <w:basedOn w:val="DefaultParagraphFont"/>
    <w:rsid w:val="00EE7548"/>
  </w:style>
  <w:style w:type="character" w:customStyle="1" w:styleId="Artdef">
    <w:name w:val="Art_def"/>
    <w:basedOn w:val="DefaultParagraphFont"/>
    <w:rsid w:val="00EE7548"/>
    <w:rPr>
      <w:rFonts w:ascii="Times New Roman" w:hAnsi="Times New Roman"/>
      <w:b/>
    </w:rPr>
  </w:style>
  <w:style w:type="character" w:customStyle="1" w:styleId="Artref">
    <w:name w:val="Art_ref"/>
    <w:basedOn w:val="DefaultParagraphFont"/>
    <w:rsid w:val="00EE7548"/>
  </w:style>
  <w:style w:type="character" w:customStyle="1" w:styleId="Recdef">
    <w:name w:val="Rec_def"/>
    <w:basedOn w:val="DefaultParagraphFont"/>
    <w:rsid w:val="00EE7548"/>
    <w:rPr>
      <w:b/>
    </w:rPr>
  </w:style>
  <w:style w:type="character" w:customStyle="1" w:styleId="Resdef">
    <w:name w:val="Res_def"/>
    <w:basedOn w:val="DefaultParagraphFont"/>
    <w:rsid w:val="00EE7548"/>
    <w:rPr>
      <w:rFonts w:ascii="Times New Roman" w:hAnsi="Times New Roman"/>
      <w:b/>
    </w:rPr>
  </w:style>
  <w:style w:type="character" w:customStyle="1" w:styleId="Tablefreq">
    <w:name w:val="Table_freq"/>
    <w:basedOn w:val="DefaultParagraphFont"/>
    <w:rsid w:val="00EE7548"/>
    <w:rPr>
      <w:b/>
      <w:color w:val="auto"/>
      <w:sz w:val="20"/>
    </w:rPr>
  </w:style>
  <w:style w:type="paragraph" w:customStyle="1" w:styleId="Formal">
    <w:name w:val="Formal"/>
    <w:basedOn w:val="ASN1"/>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7548"/>
  </w:style>
  <w:style w:type="paragraph" w:customStyle="1" w:styleId="Appendixtitle">
    <w:name w:val="Appendix_title"/>
    <w:basedOn w:val="Annextitle"/>
    <w:next w:val="Normal"/>
    <w:rsid w:val="00EE7548"/>
  </w:style>
  <w:style w:type="paragraph" w:customStyle="1" w:styleId="Border">
    <w:name w:val="Border"/>
    <w:basedOn w:val="Normal"/>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E7548"/>
  </w:style>
  <w:style w:type="paragraph" w:customStyle="1" w:styleId="Normalaftertitle0">
    <w:name w:val="Normal after title"/>
    <w:basedOn w:val="Normal"/>
    <w:next w:val="Normal"/>
    <w:link w:val="NormalaftertitleChar0"/>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rsid w:val="00EE7548"/>
    <w:rPr>
      <w:b w:val="0"/>
    </w:rPr>
  </w:style>
  <w:style w:type="paragraph" w:customStyle="1" w:styleId="TableTextS5">
    <w:name w:val="Table_TextS5"/>
    <w:basedOn w:val="Normal"/>
    <w:link w:val="TableTextS5Char"/>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830E78"/>
    <w:rPr>
      <w:noProof/>
      <w:sz w:val="18"/>
      <w:lang w:val="fr-FR" w:eastAsia="en-US"/>
    </w:rPr>
  </w:style>
  <w:style w:type="character" w:customStyle="1" w:styleId="FootnoteTextChar">
    <w:name w:val="Footnote Text Char"/>
    <w:basedOn w:val="DefaultParagraphFont"/>
    <w:link w:val="FootnoteText"/>
    <w:rsid w:val="00830E78"/>
    <w:rPr>
      <w:lang w:val="fr-FR" w:eastAsia="en-US"/>
    </w:rPr>
  </w:style>
  <w:style w:type="character" w:customStyle="1" w:styleId="HeaderChar">
    <w:name w:val="Header Char"/>
    <w:basedOn w:val="DefaultParagraphFont"/>
    <w:link w:val="Header"/>
    <w:rsid w:val="00830E78"/>
    <w:rPr>
      <w:sz w:val="22"/>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35"/>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rsid w:val="00EE754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EE7548"/>
    <w:rPr>
      <w:rFonts w:ascii="Tahoma" w:hAnsi="Tahoma" w:cs="Tahoma"/>
      <w:sz w:val="16"/>
      <w:szCs w:val="16"/>
      <w:lang w:val="en-GB" w:eastAsia="en-US"/>
    </w:rPr>
  </w:style>
  <w:style w:type="character" w:styleId="CommentReference">
    <w:name w:val="annotation reference"/>
    <w:basedOn w:val="DefaultParagraphFont"/>
    <w:unhideWhenUsed/>
    <w:rsid w:val="00EE7548"/>
    <w:rPr>
      <w:sz w:val="16"/>
      <w:szCs w:val="16"/>
    </w:rPr>
  </w:style>
  <w:style w:type="paragraph" w:styleId="CommentText">
    <w:name w:val="annotation text"/>
    <w:basedOn w:val="Normal"/>
    <w:link w:val="CommentTextChar"/>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7548"/>
    <w:rPr>
      <w:lang w:val="en-GB" w:eastAsia="en-US"/>
    </w:rPr>
  </w:style>
  <w:style w:type="paragraph" w:styleId="CommentSubject">
    <w:name w:val="annotation subject"/>
    <w:basedOn w:val="CommentText"/>
    <w:next w:val="CommentText"/>
    <w:link w:val="CommentSubjectChar"/>
    <w:unhideWhenUsed/>
    <w:rsid w:val="00EE7548"/>
    <w:rPr>
      <w:b/>
      <w:bCs/>
    </w:rPr>
  </w:style>
  <w:style w:type="character" w:customStyle="1" w:styleId="CommentSubjectChar">
    <w:name w:val="Comment Subject Char"/>
    <w:basedOn w:val="CommentTextChar"/>
    <w:link w:val="CommentSubject"/>
    <w:rsid w:val="00EE7548"/>
    <w:rPr>
      <w:b/>
      <w:bCs/>
      <w:lang w:val="en-GB" w:eastAsia="en-US"/>
    </w:rPr>
  </w:style>
  <w:style w:type="character" w:styleId="FollowedHyperlink">
    <w:name w:val="FollowedHyperlink"/>
    <w:basedOn w:val="DefaultParagraphFont"/>
    <w:uiPriority w:val="99"/>
    <w:unhideWhenUsed/>
    <w:rsid w:val="00EE7548"/>
    <w:rPr>
      <w:color w:val="800080" w:themeColor="followedHyperlink"/>
      <w:u w:val="single"/>
    </w:rPr>
  </w:style>
  <w:style w:type="character" w:customStyle="1" w:styleId="Title1Char">
    <w:name w:val="Title 1 Char"/>
    <w:link w:val="Title1"/>
    <w:uiPriority w:val="99"/>
    <w:locked/>
    <w:rsid w:val="00EE7548"/>
    <w:rPr>
      <w:caps/>
      <w:sz w:val="28"/>
      <w:lang w:val="en-GB" w:eastAsia="en-US"/>
    </w:rPr>
  </w:style>
  <w:style w:type="character" w:customStyle="1" w:styleId="Heading1Char">
    <w:name w:val="Heading 1 Char"/>
    <w:basedOn w:val="DefaultParagraphFont"/>
    <w:link w:val="Heading1"/>
    <w:rsid w:val="00830E78"/>
    <w:rPr>
      <w:b/>
      <w:sz w:val="22"/>
      <w:lang w:val="fr-FR" w:eastAsia="en-US"/>
    </w:rPr>
  </w:style>
  <w:style w:type="character" w:customStyle="1" w:styleId="Heading2Char">
    <w:name w:val="Heading 2 Char"/>
    <w:basedOn w:val="DefaultParagraphFont"/>
    <w:link w:val="Heading2"/>
    <w:rsid w:val="00830E78"/>
    <w:rPr>
      <w:b/>
      <w:sz w:val="22"/>
      <w:lang w:val="fr-FR" w:eastAsia="en-US"/>
    </w:rPr>
  </w:style>
  <w:style w:type="character" w:customStyle="1" w:styleId="Heading3Char">
    <w:name w:val="Heading 3 Char"/>
    <w:basedOn w:val="DefaultParagraphFont"/>
    <w:link w:val="Heading3"/>
    <w:rsid w:val="00830E78"/>
    <w:rPr>
      <w:b/>
      <w:sz w:val="22"/>
      <w:lang w:val="fr-FR" w:eastAsia="en-US"/>
    </w:rPr>
  </w:style>
  <w:style w:type="character" w:customStyle="1" w:styleId="Heading4Char">
    <w:name w:val="Heading 4 Char"/>
    <w:basedOn w:val="DefaultParagraphFont"/>
    <w:link w:val="Heading4"/>
    <w:rsid w:val="00830E78"/>
    <w:rPr>
      <w:b/>
      <w:sz w:val="22"/>
      <w:lang w:val="fr-FR" w:eastAsia="en-US"/>
    </w:rPr>
  </w:style>
  <w:style w:type="character" w:customStyle="1" w:styleId="Heading5Char">
    <w:name w:val="Heading 5 Char"/>
    <w:basedOn w:val="DefaultParagraphFont"/>
    <w:link w:val="Heading5"/>
    <w:rsid w:val="00830E78"/>
    <w:rPr>
      <w:b/>
      <w:sz w:val="22"/>
      <w:lang w:val="fr-FR" w:eastAsia="en-US"/>
    </w:rPr>
  </w:style>
  <w:style w:type="character" w:customStyle="1" w:styleId="Heading6Char">
    <w:name w:val="Heading 6 Char"/>
    <w:basedOn w:val="DefaultParagraphFont"/>
    <w:link w:val="Heading6"/>
    <w:rsid w:val="00830E78"/>
    <w:rPr>
      <w:b/>
      <w:sz w:val="22"/>
      <w:lang w:val="fr-FR" w:eastAsia="en-US"/>
    </w:rPr>
  </w:style>
  <w:style w:type="character" w:customStyle="1" w:styleId="Heading7Char">
    <w:name w:val="Heading 7 Char"/>
    <w:basedOn w:val="DefaultParagraphFont"/>
    <w:link w:val="Heading7"/>
    <w:rsid w:val="00830E78"/>
    <w:rPr>
      <w:b/>
      <w:sz w:val="22"/>
      <w:lang w:val="fr-FR" w:eastAsia="en-US"/>
    </w:rPr>
  </w:style>
  <w:style w:type="character" w:customStyle="1" w:styleId="Heading8Char">
    <w:name w:val="Heading 8 Char"/>
    <w:basedOn w:val="DefaultParagraphFont"/>
    <w:link w:val="Heading8"/>
    <w:rsid w:val="00830E78"/>
    <w:rPr>
      <w:b/>
      <w:sz w:val="22"/>
      <w:lang w:val="fr-FR" w:eastAsia="en-US"/>
    </w:rPr>
  </w:style>
  <w:style w:type="character" w:customStyle="1" w:styleId="Heading9Char">
    <w:name w:val="Heading 9 Char"/>
    <w:basedOn w:val="DefaultParagraphFont"/>
    <w:link w:val="Heading9"/>
    <w:rsid w:val="00830E78"/>
    <w:rPr>
      <w:b/>
      <w:sz w:val="22"/>
      <w:lang w:val="fr-FR" w:eastAsia="en-US"/>
    </w:rPr>
  </w:style>
  <w:style w:type="character" w:customStyle="1" w:styleId="enumlev1Char">
    <w:name w:val="enumlev1 Char"/>
    <w:basedOn w:val="DefaultParagraphFont"/>
    <w:link w:val="enumlev1"/>
    <w:rsid w:val="00EE7548"/>
    <w:rPr>
      <w:sz w:val="22"/>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locked/>
    <w:rsid w:val="00EE7548"/>
    <w:rPr>
      <w:sz w:val="24"/>
      <w:lang w:val="en-GB" w:eastAsia="en-US"/>
    </w:rPr>
  </w:style>
  <w:style w:type="character" w:customStyle="1" w:styleId="ArttitleCar">
    <w:name w:val="Art_title Car"/>
    <w:basedOn w:val="DefaultParagraphFont"/>
    <w:link w:val="Arttitle"/>
    <w:locked/>
    <w:rsid w:val="00EE7548"/>
    <w:rPr>
      <w:b/>
      <w:sz w:val="26"/>
      <w:lang w:val="fr-FR" w:eastAsia="en-US"/>
    </w:rPr>
  </w:style>
  <w:style w:type="character" w:customStyle="1" w:styleId="ArtNoChar">
    <w:name w:val="Art_No Char"/>
    <w:basedOn w:val="DefaultParagraphFont"/>
    <w:link w:val="ArtNo"/>
    <w:locked/>
    <w:rsid w:val="00EE7548"/>
    <w:rPr>
      <w:sz w:val="26"/>
      <w:lang w:val="fr-FR" w:eastAsia="en-US"/>
    </w:rPr>
  </w:style>
  <w:style w:type="character" w:customStyle="1" w:styleId="TabletextChar">
    <w:name w:val="Table_text Char"/>
    <w:basedOn w:val="DefaultParagraphFont"/>
    <w:link w:val="Tabletext"/>
    <w:locked/>
    <w:rsid w:val="00EE7548"/>
    <w:rPr>
      <w:lang w:val="fr-FR" w:eastAsia="en-US"/>
    </w:rPr>
  </w:style>
  <w:style w:type="character" w:customStyle="1" w:styleId="NoteChar">
    <w:name w:val="Note Char"/>
    <w:basedOn w:val="DefaultParagraphFont"/>
    <w:link w:val="Note"/>
    <w:locked/>
    <w:rsid w:val="00EE7548"/>
    <w:rPr>
      <w:lang w:val="fr-FR" w:eastAsia="en-US"/>
    </w:rPr>
  </w:style>
  <w:style w:type="character" w:customStyle="1" w:styleId="RestitleChar">
    <w:name w:val="Res_title Char"/>
    <w:basedOn w:val="DefaultParagraphFont"/>
    <w:link w:val="Restitle"/>
    <w:locked/>
    <w:rsid w:val="00EE7548"/>
    <w:rPr>
      <w:b/>
      <w:sz w:val="26"/>
      <w:lang w:val="fr-FR" w:eastAsia="en-US"/>
    </w:rPr>
  </w:style>
  <w:style w:type="character" w:customStyle="1" w:styleId="ResNoChar">
    <w:name w:val="Res_No Char"/>
    <w:basedOn w:val="DefaultParagraphFont"/>
    <w:link w:val="ResNo"/>
    <w:locked/>
    <w:rsid w:val="00EE7548"/>
    <w:rPr>
      <w:sz w:val="26"/>
      <w:lang w:val="fr-FR" w:eastAsia="en-US"/>
    </w:rPr>
  </w:style>
  <w:style w:type="character" w:customStyle="1" w:styleId="TableheadChar">
    <w:name w:val="Table_head Char"/>
    <w:basedOn w:val="DefaultParagraphFont"/>
    <w:link w:val="Tablehead"/>
    <w:rsid w:val="00EE7548"/>
    <w:rPr>
      <w:b/>
      <w:lang w:val="fr-FR" w:eastAsia="en-US"/>
    </w:rPr>
  </w:style>
  <w:style w:type="character" w:customStyle="1" w:styleId="TabletitleChar">
    <w:name w:val="Table_title Char"/>
    <w:basedOn w:val="DefaultParagraphFont"/>
    <w:link w:val="Tabletitle"/>
    <w:rsid w:val="00EE7548"/>
    <w:rPr>
      <w:b/>
      <w:sz w:val="22"/>
      <w:lang w:val="fr-FR" w:eastAsia="en-US"/>
    </w:rPr>
  </w:style>
  <w:style w:type="character" w:customStyle="1" w:styleId="TableNoChar">
    <w:name w:val="Table_No Char"/>
    <w:basedOn w:val="DefaultParagraphFont"/>
    <w:link w:val="TableNo"/>
    <w:locked/>
    <w:rsid w:val="00EE7548"/>
    <w:rPr>
      <w:sz w:val="22"/>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sz w:val="22"/>
      <w:lang w:val="fr-FR" w:eastAsia="en-US"/>
    </w:rPr>
  </w:style>
  <w:style w:type="character" w:customStyle="1" w:styleId="CallChar">
    <w:name w:val="Call Char"/>
    <w:basedOn w:val="DefaultParagraphFont"/>
    <w:link w:val="Call"/>
    <w:locked/>
    <w:rsid w:val="00EE7548"/>
    <w:rPr>
      <w:i/>
      <w:sz w:val="22"/>
      <w:lang w:val="fr-FR" w:eastAsia="en-US"/>
    </w:rPr>
  </w:style>
  <w:style w:type="character" w:customStyle="1" w:styleId="TablelegendChar">
    <w:name w:val="Table_legend Char"/>
    <w:basedOn w:val="TabletextChar"/>
    <w:link w:val="Tablelegend"/>
    <w:rsid w:val="00EE7548"/>
    <w:rPr>
      <w:lang w:val="fr-FR" w:eastAsia="en-US"/>
    </w:rPr>
  </w:style>
  <w:style w:type="character" w:customStyle="1" w:styleId="SourceChar">
    <w:name w:val="Source Char"/>
    <w:link w:val="Source"/>
    <w:uiPriority w:val="99"/>
    <w:locked/>
    <w:rsid w:val="00EE7548"/>
    <w:rPr>
      <w:b/>
      <w:sz w:val="28"/>
      <w:lang w:val="en-GB" w:eastAsia="en-US"/>
    </w:rPr>
  </w:style>
  <w:style w:type="paragraph" w:customStyle="1" w:styleId="Default">
    <w:name w:val="Default"/>
    <w:uiPriority w:val="99"/>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99"/>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uiPriority w:val="99"/>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EE7548"/>
    <w:rPr>
      <w:sz w:val="22"/>
      <w:lang w:val="fr-FR" w:eastAsia="en-US"/>
    </w:rPr>
  </w:style>
  <w:style w:type="character" w:customStyle="1" w:styleId="EquationlegendChar">
    <w:name w:val="Equation_legend Char"/>
    <w:link w:val="Equationlegend"/>
    <w:locked/>
    <w:rsid w:val="00EE7548"/>
    <w:rPr>
      <w:sz w:val="22"/>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uiPriority w:val="99"/>
    <w:rsid w:val="00EE7548"/>
    <w:rPr>
      <w:b/>
      <w:sz w:val="26"/>
      <w:lang w:val="fr-FR" w:eastAsia="en-US"/>
    </w:rPr>
  </w:style>
  <w:style w:type="character" w:customStyle="1" w:styleId="RecNoChar">
    <w:name w:val="Rec_No Char"/>
    <w:link w:val="RecNo"/>
    <w:locked/>
    <w:rsid w:val="00EE7548"/>
    <w:rPr>
      <w:sz w:val="26"/>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uiPriority w:val="99"/>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Cs w:val="24"/>
      <w:lang w:val="en-US" w:eastAsia="ja-JP"/>
    </w:rPr>
  </w:style>
  <w:style w:type="character" w:customStyle="1" w:styleId="BodyTextChar">
    <w:name w:val="Body Text Char"/>
    <w:basedOn w:val="DefaultParagraphFont"/>
    <w:link w:val="BodyText"/>
    <w:uiPriority w:val="99"/>
    <w:rsid w:val="00EE7548"/>
    <w:rPr>
      <w:rFonts w:eastAsia="MS Mincho"/>
      <w:kern w:val="2"/>
      <w:sz w:val="22"/>
      <w:szCs w:val="24"/>
      <w:lang w:eastAsia="ja-JP"/>
    </w:rPr>
  </w:style>
  <w:style w:type="character" w:customStyle="1" w:styleId="AnnexNoTitleChar1">
    <w:name w:val="Annex_NoTitle Char1"/>
    <w:link w:val="AnnexNoTitle"/>
    <w:locked/>
    <w:rsid w:val="00EE7548"/>
    <w:rPr>
      <w:b/>
      <w:sz w:val="26"/>
      <w:lang w:val="fr-FR" w:eastAsia="en-US"/>
    </w:rPr>
  </w:style>
  <w:style w:type="paragraph" w:customStyle="1" w:styleId="RecNoBR">
    <w:name w:val="Rec_No_BR"/>
    <w:basedOn w:val="Normal"/>
    <w:next w:val="Normal"/>
    <w:uiPriority w:val="99"/>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EE7548"/>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iPriority w:val="99"/>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hps">
    <w:name w:val="hps"/>
    <w:basedOn w:val="DefaultParagraphFont"/>
    <w:rsid w:val="00EE7548"/>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character" w:customStyle="1" w:styleId="citationweb">
    <w:name w:val="citation web"/>
    <w:basedOn w:val="DefaultParagraphFont"/>
    <w:rsid w:val="0081785D"/>
  </w:style>
  <w:style w:type="character" w:customStyle="1" w:styleId="HeadingbChar">
    <w:name w:val="Heading_b Char"/>
    <w:link w:val="Headingb"/>
    <w:locked/>
    <w:rsid w:val="0081785D"/>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emf"/><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2.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bwf-yrp.net/english/"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jpeg"/><Relationship Id="rId11" Type="http://schemas.openxmlformats.org/officeDocument/2006/relationships/header" Target="header2.xml"/><Relationship Id="rId24" Type="http://schemas.openxmlformats.org/officeDocument/2006/relationships/hyperlink" Target="http://techcrunch.com/2013/09/09/cota-by-ossia-wireless-power/"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0.jpeg"/><Relationship Id="rId7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header" Target="header1.xml"/><Relationship Id="rId19" Type="http://schemas.openxmlformats.org/officeDocument/2006/relationships/hyperlink" Target="http://www.den-gyo.com/solution/solution10_b.html"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49.jpeg"/><Relationship Id="rId73" Type="http://schemas.openxmlformats.org/officeDocument/2006/relationships/header" Target="head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www.arib.or.jp/english/html/overview/doc/1-STD-T113v1_0.pdf" TargetMode="Externa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hyperlink" Target="http://www.ursi.org/files/WhitePapers/WPSPS-ReportMin.pdf" TargetMode="External"/><Relationship Id="rId69" Type="http://schemas.openxmlformats.org/officeDocument/2006/relationships/hyperlink" Target="http://www.cost-ic1301.org/" TargetMode="External"/><Relationship Id="rId8" Type="http://schemas.openxmlformats.org/officeDocument/2006/relationships/image" Target="media/image1.wmf"/><Relationship Id="rId51" Type="http://schemas.openxmlformats.org/officeDocument/2006/relationships/image" Target="media/image36.jpeg"/><Relationship Id="rId72" Type="http://schemas.openxmlformats.org/officeDocument/2006/relationships/hyperlink" Target="http://www.mtt-archives.org/~mtt26/" TargetMode="Externa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1.jpeg"/><Relationship Id="rId20" Type="http://schemas.openxmlformats.org/officeDocument/2006/relationships/image" Target="media/image7.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emf"/><Relationship Id="rId70" Type="http://schemas.openxmlformats.org/officeDocument/2006/relationships/hyperlink" Target="http://www.wipot.jp/english/"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3AA31-9650-4BE7-9D5A-34F9D7435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1281</TotalTime>
  <Pages>34</Pages>
  <Words>10659</Words>
  <Characters>60761</Characters>
  <Application>Microsoft Office Word</Application>
  <DocSecurity>0</DocSecurity>
  <Lines>506</Lines>
  <Paragraphs>142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ОТЧЕТ  МСЭ-R  SM.2392-0 - Применения беспроводной передачи энергии с помощью радиочастотного луча</vt:lpstr>
      <vt:lpstr>ITU-T Rec.</vt:lpstr>
    </vt:vector>
  </TitlesOfParts>
  <Company>ITU</Company>
  <LinksUpToDate>false</LinksUpToDate>
  <CharactersWithSpaces>71278</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SM.2392-0 - Применения беспроводной передачи энергии с помощью радиочастотного луча</dc:title>
  <dc:subject>SM Series = Spectrum management</dc:subject>
  <dc:creator>ITU Radiocommunication Bureau (BR)</dc:creator>
  <cp:keywords>SM,2392-0</cp:keywords>
  <dc:description>Berdyeva, 22/01/2018, ITU51009916</dc:description>
  <cp:lastModifiedBy>Berdyeva, Elena</cp:lastModifiedBy>
  <cp:revision>266</cp:revision>
  <cp:lastPrinted>2018-01-22T14:01:00Z</cp:lastPrinted>
  <dcterms:created xsi:type="dcterms:W3CDTF">2017-12-06T08:03:00Z</dcterms:created>
  <dcterms:modified xsi:type="dcterms:W3CDTF">2018-01-22T14:03:00Z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22 January 2018</vt:lpwstr>
  </property>
</Properties>
</file>