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D1160" w14:textId="77777777" w:rsidR="00E45E44" w:rsidRDefault="00E45E44" w:rsidP="00E45E44">
      <w:pPr>
        <w:jc w:val="center"/>
        <w:rPr>
          <w:b/>
          <w:bCs/>
          <w:sz w:val="32"/>
          <w:szCs w:val="32"/>
          <w:rtl/>
        </w:rPr>
        <w:sectPr w:rsidR="00E45E44" w:rsidSect="00E45E44">
          <w:headerReference w:type="even" r:id="rId8"/>
          <w:headerReference w:type="default" r:id="rId9"/>
          <w:pgSz w:w="11907" w:h="16834" w:code="9"/>
          <w:pgMar w:top="567" w:right="567" w:bottom="567" w:left="567" w:header="567" w:footer="567" w:gutter="0"/>
          <w:paperSrc w:first="4" w:other="4"/>
          <w:cols w:space="720"/>
          <w:bidi/>
          <w:rtlGutter/>
        </w:sectPr>
      </w:pPr>
      <w:bookmarkStart w:id="0" w:name="_Toc189661139"/>
      <w:r>
        <w:rPr>
          <w:b/>
          <w:bCs/>
          <w:noProof/>
          <w:sz w:val="32"/>
          <w:szCs w:val="32"/>
          <w:rtl/>
          <w:lang w:val="en-GB" w:eastAsia="zh-CN"/>
        </w:rPr>
        <mc:AlternateContent>
          <mc:Choice Requires="wps">
            <w:drawing>
              <wp:anchor distT="0" distB="0" distL="114300" distR="114300" simplePos="0" relativeHeight="251660288" behindDoc="0" locked="0" layoutInCell="1" allowOverlap="1" wp14:anchorId="2EC08331" wp14:editId="2A75B742">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C0C3" w14:textId="77777777" w:rsidR="00E45E44" w:rsidRPr="00646882" w:rsidRDefault="00E45E44" w:rsidP="00E45E44">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2352-1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2022</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08331"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" filled="f" stroked="f">
                <v:textbox>
                  <w:txbxContent>
                    <w:p w14:paraId="252FC0C3" w14:textId="77777777" w:rsidR="00E45E44" w:rsidRPr="00646882" w:rsidRDefault="00E45E44" w:rsidP="00E45E44">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2352-1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2022</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01042B42" wp14:editId="17FC3302">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BB3A" w14:textId="77777777" w:rsidR="00E45E44" w:rsidRPr="00646882" w:rsidRDefault="00E45E44" w:rsidP="00E45E44">
                            <w:pPr>
                              <w:spacing w:line="168" w:lineRule="auto"/>
                              <w:ind w:right="-126"/>
                              <w:jc w:val="right"/>
                              <w:rPr>
                                <w:rFonts w:ascii="Tahoma" w:hAnsi="Tahoma"/>
                                <w:b/>
                                <w:bCs/>
                                <w:color w:val="008000"/>
                                <w:sz w:val="40"/>
                                <w:szCs w:val="72"/>
                                <w:rtl/>
                                <w:lang w:bidi="ar-EG"/>
                              </w:rPr>
                            </w:pPr>
                            <w:r w:rsidRPr="0055702E">
                              <w:rPr>
                                <w:rFonts w:ascii="Tahoma" w:hAnsi="Tahoma" w:hint="cs"/>
                                <w:b/>
                                <w:bCs/>
                                <w:color w:val="008000"/>
                                <w:sz w:val="40"/>
                                <w:szCs w:val="72"/>
                                <w:rtl/>
                                <w:lang w:bidi="ar-LB"/>
                              </w:rPr>
                              <w:t>الاتجاهات التكنولوجية للخدمات النشيطة في</w:t>
                            </w:r>
                            <w:r w:rsidRPr="0055702E">
                              <w:rPr>
                                <w:rFonts w:ascii="Tahoma" w:hAnsi="Tahoma" w:hint="eastAsia"/>
                                <w:b/>
                                <w:bCs/>
                                <w:color w:val="008000"/>
                                <w:sz w:val="40"/>
                                <w:szCs w:val="72"/>
                                <w:rtl/>
                                <w:lang w:bidi="ar-LB"/>
                              </w:rPr>
                              <w:t> </w:t>
                            </w:r>
                            <w:r w:rsidRPr="0055702E">
                              <w:rPr>
                                <w:rFonts w:ascii="Tahoma" w:hAnsi="Tahoma" w:hint="cs"/>
                                <w:b/>
                                <w:bCs/>
                                <w:color w:val="008000"/>
                                <w:sz w:val="40"/>
                                <w:szCs w:val="72"/>
                                <w:rtl/>
                                <w:lang w:bidi="ar-LB"/>
                              </w:rPr>
                              <w:t xml:space="preserve">مدى التردد </w:t>
                            </w:r>
                            <w:r w:rsidRPr="0055702E">
                              <w:rPr>
                                <w:rFonts w:ascii="Tahoma" w:hAnsi="Tahoma"/>
                                <w:b/>
                                <w:bCs/>
                                <w:iCs/>
                                <w:color w:val="008000"/>
                                <w:sz w:val="40"/>
                                <w:szCs w:val="72"/>
                                <w:lang w:bidi="ar-EG"/>
                              </w:rPr>
                              <w:t>GHz 3 000</w:t>
                            </w:r>
                            <w:r w:rsidRPr="0055702E">
                              <w:rPr>
                                <w:rFonts w:ascii="Tahoma" w:hAnsi="Tahoma"/>
                                <w:b/>
                                <w:bCs/>
                                <w:iCs/>
                                <w:color w:val="008000"/>
                                <w:sz w:val="40"/>
                                <w:szCs w:val="72"/>
                                <w:lang w:bidi="ar-EG"/>
                              </w:rPr>
                              <w:noBreakHyphen/>
                              <w:t>275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2B42"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3402BB3A" w14:textId="77777777" w:rsidR="00E45E44" w:rsidRPr="00646882" w:rsidRDefault="00E45E44" w:rsidP="00E45E44">
                      <w:pPr>
                        <w:spacing w:line="168" w:lineRule="auto"/>
                        <w:ind w:right="-126"/>
                        <w:jc w:val="right"/>
                        <w:rPr>
                          <w:rFonts w:ascii="Tahoma" w:hAnsi="Tahoma"/>
                          <w:b/>
                          <w:bCs/>
                          <w:color w:val="008000"/>
                          <w:sz w:val="40"/>
                          <w:szCs w:val="72"/>
                          <w:rtl/>
                          <w:lang w:bidi="ar-EG"/>
                        </w:rPr>
                      </w:pPr>
                      <w:r w:rsidRPr="0055702E">
                        <w:rPr>
                          <w:rFonts w:ascii="Tahoma" w:hAnsi="Tahoma" w:hint="cs"/>
                          <w:b/>
                          <w:bCs/>
                          <w:color w:val="008000"/>
                          <w:sz w:val="40"/>
                          <w:szCs w:val="72"/>
                          <w:rtl/>
                          <w:lang w:bidi="ar-LB"/>
                        </w:rPr>
                        <w:t>الاتجاهات التكنولوجية للخدمات النشيطة في</w:t>
                      </w:r>
                      <w:r w:rsidRPr="0055702E">
                        <w:rPr>
                          <w:rFonts w:ascii="Tahoma" w:hAnsi="Tahoma" w:hint="eastAsia"/>
                          <w:b/>
                          <w:bCs/>
                          <w:color w:val="008000"/>
                          <w:sz w:val="40"/>
                          <w:szCs w:val="72"/>
                          <w:rtl/>
                          <w:lang w:bidi="ar-LB"/>
                        </w:rPr>
                        <w:t> </w:t>
                      </w:r>
                      <w:r w:rsidRPr="0055702E">
                        <w:rPr>
                          <w:rFonts w:ascii="Tahoma" w:hAnsi="Tahoma" w:hint="cs"/>
                          <w:b/>
                          <w:bCs/>
                          <w:color w:val="008000"/>
                          <w:sz w:val="40"/>
                          <w:szCs w:val="72"/>
                          <w:rtl/>
                          <w:lang w:bidi="ar-LB"/>
                        </w:rPr>
                        <w:t xml:space="preserve">مدى التردد </w:t>
                      </w:r>
                      <w:r w:rsidRPr="0055702E">
                        <w:rPr>
                          <w:rFonts w:ascii="Tahoma" w:hAnsi="Tahoma"/>
                          <w:b/>
                          <w:bCs/>
                          <w:iCs/>
                          <w:color w:val="008000"/>
                          <w:sz w:val="40"/>
                          <w:szCs w:val="72"/>
                          <w:lang w:bidi="ar-EG"/>
                        </w:rPr>
                        <w:t>GHz 3 000</w:t>
                      </w:r>
                      <w:r w:rsidRPr="0055702E">
                        <w:rPr>
                          <w:rFonts w:ascii="Tahoma" w:hAnsi="Tahoma"/>
                          <w:b/>
                          <w:bCs/>
                          <w:iCs/>
                          <w:color w:val="008000"/>
                          <w:sz w:val="40"/>
                          <w:szCs w:val="72"/>
                          <w:lang w:bidi="ar-EG"/>
                        </w:rPr>
                        <w:noBreakHyphen/>
                        <w:t>275</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413D97C3" wp14:editId="72F3F67B">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0F5B8" w14:textId="77777777" w:rsidR="00E45E44" w:rsidRPr="00646882" w:rsidRDefault="00E45E44" w:rsidP="00E45E44">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53EF3988" w14:textId="77777777" w:rsidR="00E45E44" w:rsidRPr="005F01A2" w:rsidRDefault="00E45E44" w:rsidP="00E45E44">
                            <w:pPr>
                              <w:spacing w:line="168" w:lineRule="auto"/>
                              <w:ind w:right="-126"/>
                              <w:jc w:val="right"/>
                              <w:rPr>
                                <w:rFonts w:ascii="Tahoma" w:hAnsi="Tahoma"/>
                                <w:b/>
                                <w:bCs/>
                                <w:color w:val="000068"/>
                                <w:sz w:val="36"/>
                                <w:szCs w:val="56"/>
                                <w:rtl/>
                                <w:lang w:bidi="ar-EG"/>
                              </w:rPr>
                            </w:pPr>
                            <w:r w:rsidRPr="0055702E">
                              <w:rPr>
                                <w:rFonts w:ascii="Tahoma" w:hAnsi="Tahoma" w:hint="cs"/>
                                <w:b/>
                                <w:bCs/>
                                <w:color w:val="008000"/>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D97C3"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350F5B8" w14:textId="77777777" w:rsidR="00E45E44" w:rsidRPr="00646882" w:rsidRDefault="00E45E44" w:rsidP="00E45E44">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53EF3988" w14:textId="77777777" w:rsidR="00E45E44" w:rsidRPr="005F01A2" w:rsidRDefault="00E45E44" w:rsidP="00E45E44">
                      <w:pPr>
                        <w:spacing w:line="168" w:lineRule="auto"/>
                        <w:ind w:right="-126"/>
                        <w:jc w:val="right"/>
                        <w:rPr>
                          <w:rFonts w:ascii="Tahoma" w:hAnsi="Tahoma"/>
                          <w:b/>
                          <w:bCs/>
                          <w:color w:val="000068"/>
                          <w:sz w:val="36"/>
                          <w:szCs w:val="56"/>
                          <w:rtl/>
                          <w:lang w:bidi="ar-EG"/>
                        </w:rPr>
                      </w:pPr>
                      <w:r w:rsidRPr="0055702E">
                        <w:rPr>
                          <w:rFonts w:ascii="Tahoma" w:hAnsi="Tahoma" w:hint="cs"/>
                          <w:b/>
                          <w:bCs/>
                          <w:color w:val="008000"/>
                          <w:sz w:val="36"/>
                          <w:szCs w:val="56"/>
                          <w:rtl/>
                        </w:rPr>
                        <w:t>إدارة الطيف</w:t>
                      </w:r>
                    </w:p>
                  </w:txbxContent>
                </v:textbox>
              </v:shape>
            </w:pict>
          </mc:Fallback>
        </mc:AlternateContent>
      </w:r>
    </w:p>
    <w:p w14:paraId="175636E8"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bookmarkEnd w:id="0"/>
    </w:p>
    <w:p w14:paraId="618530F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DB3F634"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BF90282" w14:textId="77777777" w:rsidR="005E066B" w:rsidRPr="00440F51" w:rsidRDefault="005E066B" w:rsidP="005E066B">
      <w:pPr>
        <w:spacing w:before="0"/>
        <w:rPr>
          <w:spacing w:val="-2"/>
          <w:sz w:val="21"/>
          <w:szCs w:val="28"/>
          <w:lang w:val="ru-RU"/>
        </w:rPr>
      </w:pPr>
    </w:p>
    <w:p w14:paraId="6AE1F1FE" w14:textId="77777777" w:rsidR="005E066B" w:rsidRPr="001231D6" w:rsidRDefault="005E066B" w:rsidP="00F615CE">
      <w:pPr>
        <w:pStyle w:val="IPR"/>
      </w:pPr>
      <w:bookmarkStart w:id="1" w:name="_Toc189661140"/>
      <w:r w:rsidRPr="001231D6">
        <w:rPr>
          <w:rFonts w:hint="cs"/>
          <w:rtl/>
        </w:rPr>
        <w:t xml:space="preserve">سياسة قطاع الاتصالات الراديوية بشأن حقوق الملكية الفكرية </w:t>
      </w:r>
      <w:r w:rsidRPr="001231D6">
        <w:t>(IPR)</w:t>
      </w:r>
      <w:bookmarkEnd w:id="1"/>
    </w:p>
    <w:p w14:paraId="790D8306" w14:textId="6720BED2"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0" w:history="1">
        <w:r w:rsidR="00E45E44" w:rsidRPr="007E76EE">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66870CC" w14:textId="77777777" w:rsidR="005E066B" w:rsidRDefault="005E066B" w:rsidP="005E066B">
      <w:pPr>
        <w:spacing w:before="0"/>
        <w:rPr>
          <w:sz w:val="21"/>
          <w:szCs w:val="20"/>
          <w:rtl/>
          <w:lang w:bidi="ar-EG"/>
        </w:rPr>
      </w:pPr>
    </w:p>
    <w:p w14:paraId="3FBC0013"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F592D" w:rsidRPr="00D85087" w14:paraId="2D1413EB" w14:textId="77777777" w:rsidTr="00C913CD">
        <w:trPr>
          <w:jc w:val="center"/>
        </w:trPr>
        <w:tc>
          <w:tcPr>
            <w:tcW w:w="9148" w:type="dxa"/>
            <w:gridSpan w:val="2"/>
            <w:tcBorders>
              <w:top w:val="single" w:sz="12" w:space="0" w:color="000080"/>
              <w:left w:val="single" w:sz="12" w:space="0" w:color="000080"/>
              <w:right w:val="single" w:sz="12" w:space="0" w:color="000080"/>
            </w:tcBorders>
          </w:tcPr>
          <w:p w14:paraId="2A5BBB0F" w14:textId="77777777" w:rsidR="003F592D" w:rsidRPr="00D85087" w:rsidRDefault="003F592D" w:rsidP="00C913CD">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1C240658" w14:textId="3171418D" w:rsidR="003F592D" w:rsidRPr="00D85087" w:rsidRDefault="003F592D" w:rsidP="00C913CD">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00CA7F9B" w:rsidRPr="00E04E67">
                <w:rPr>
                  <w:color w:val="0000FF"/>
                  <w:sz w:val="16"/>
                  <w:szCs w:val="28"/>
                  <w:u w:val="single"/>
                </w:rPr>
                <w:t>https://www.itu.int/pub/R-REP/ar</w:t>
              </w:r>
            </w:hyperlink>
            <w:r w:rsidR="00E30CD6" w:rsidRPr="00E30CD6">
              <w:rPr>
                <w:rFonts w:hint="cs"/>
                <w:sz w:val="10"/>
                <w:szCs w:val="22"/>
                <w:rtl/>
              </w:rPr>
              <w:t>)</w:t>
            </w:r>
          </w:p>
        </w:tc>
      </w:tr>
      <w:tr w:rsidR="003F592D" w:rsidRPr="00D85087" w14:paraId="0AFEF9AC" w14:textId="77777777" w:rsidTr="00C913CD">
        <w:trPr>
          <w:jc w:val="center"/>
        </w:trPr>
        <w:tc>
          <w:tcPr>
            <w:tcW w:w="1294" w:type="dxa"/>
            <w:tcBorders>
              <w:left w:val="single" w:sz="12" w:space="0" w:color="000080"/>
            </w:tcBorders>
          </w:tcPr>
          <w:p w14:paraId="764CEFD1" w14:textId="77777777" w:rsidR="003F592D" w:rsidRPr="00D85087" w:rsidRDefault="003F592D" w:rsidP="00C913CD">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00990FC7" w14:textId="77777777" w:rsidR="003F592D" w:rsidRPr="00D85087" w:rsidRDefault="003F592D" w:rsidP="00C913CD">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3F592D" w:rsidRPr="00D85087" w14:paraId="54F752BD" w14:textId="77777777" w:rsidTr="00C913CD">
        <w:trPr>
          <w:jc w:val="center"/>
        </w:trPr>
        <w:tc>
          <w:tcPr>
            <w:tcW w:w="9148" w:type="dxa"/>
            <w:gridSpan w:val="2"/>
            <w:tcBorders>
              <w:left w:val="single" w:sz="12" w:space="0" w:color="000080"/>
              <w:right w:val="single" w:sz="12" w:space="0" w:color="000080"/>
            </w:tcBorders>
          </w:tcPr>
          <w:p w14:paraId="72BCEDAF"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3F592D" w:rsidRPr="00D85087" w14:paraId="127B90FC" w14:textId="77777777" w:rsidTr="00C913CD">
        <w:trPr>
          <w:jc w:val="center"/>
        </w:trPr>
        <w:tc>
          <w:tcPr>
            <w:tcW w:w="9148" w:type="dxa"/>
            <w:gridSpan w:val="2"/>
            <w:tcBorders>
              <w:left w:val="single" w:sz="12" w:space="0" w:color="000080"/>
              <w:right w:val="single" w:sz="12" w:space="0" w:color="000080"/>
            </w:tcBorders>
          </w:tcPr>
          <w:p w14:paraId="2F2DFE25"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3F592D" w:rsidRPr="00D85087" w14:paraId="268F00C9" w14:textId="77777777" w:rsidTr="00C913CD">
        <w:trPr>
          <w:jc w:val="center"/>
        </w:trPr>
        <w:tc>
          <w:tcPr>
            <w:tcW w:w="9148" w:type="dxa"/>
            <w:gridSpan w:val="2"/>
            <w:tcBorders>
              <w:left w:val="single" w:sz="12" w:space="0" w:color="000080"/>
              <w:right w:val="single" w:sz="12" w:space="0" w:color="000080"/>
            </w:tcBorders>
          </w:tcPr>
          <w:p w14:paraId="2975C839"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3F592D" w:rsidRPr="00D85087" w14:paraId="2FADD1F7" w14:textId="77777777" w:rsidTr="00C913CD">
        <w:trPr>
          <w:jc w:val="center"/>
        </w:trPr>
        <w:tc>
          <w:tcPr>
            <w:tcW w:w="9148" w:type="dxa"/>
            <w:gridSpan w:val="2"/>
            <w:tcBorders>
              <w:left w:val="single" w:sz="12" w:space="0" w:color="000080"/>
              <w:right w:val="single" w:sz="12" w:space="0" w:color="000080"/>
            </w:tcBorders>
          </w:tcPr>
          <w:p w14:paraId="571DDCD6" w14:textId="77777777" w:rsidR="003F592D" w:rsidRPr="00D85087" w:rsidRDefault="003F592D" w:rsidP="00C913CD">
            <w:pPr>
              <w:tabs>
                <w:tab w:val="left" w:pos="1206"/>
                <w:tab w:val="left" w:pos="3593"/>
              </w:tabs>
              <w:spacing w:before="60" w:after="60" w:line="220" w:lineRule="exact"/>
              <w:rPr>
                <w:rFonts w:ascii="Times New Roman Bold" w:hAnsi="Times New Roman Bold"/>
                <w:b/>
                <w:bCs/>
                <w:sz w:val="20"/>
                <w:szCs w:val="26"/>
              </w:rPr>
            </w:pPr>
            <w:r w:rsidRPr="00D85087">
              <w:rPr>
                <w:rFonts w:cs="Times New Roman"/>
                <w:b/>
                <w:bCs/>
                <w:sz w:val="20"/>
                <w:szCs w:val="20"/>
              </w:rPr>
              <w:t>BT</w:t>
            </w:r>
            <w:r w:rsidRPr="00D85087">
              <w:rPr>
                <w:rFonts w:cs="Times New Roman" w:hint="cs"/>
                <w:b/>
                <w:bCs/>
                <w:sz w:val="20"/>
                <w:szCs w:val="20"/>
                <w:rtl/>
              </w:rPr>
              <w:tab/>
            </w:r>
            <w:r w:rsidRPr="00D85087">
              <w:rPr>
                <w:rFonts w:ascii="Times New Roman Bold" w:hAnsi="Times New Roman Bold" w:hint="cs"/>
                <w:sz w:val="20"/>
                <w:szCs w:val="26"/>
                <w:rtl/>
              </w:rPr>
              <w:t>الخدمة الإذاعية (التلفزيونية)</w:t>
            </w:r>
          </w:p>
        </w:tc>
      </w:tr>
      <w:tr w:rsidR="003F592D" w:rsidRPr="00D85087" w14:paraId="1005CC11" w14:textId="77777777" w:rsidTr="00C913CD">
        <w:trPr>
          <w:jc w:val="center"/>
        </w:trPr>
        <w:tc>
          <w:tcPr>
            <w:tcW w:w="9148" w:type="dxa"/>
            <w:gridSpan w:val="2"/>
            <w:tcBorders>
              <w:left w:val="single" w:sz="12" w:space="0" w:color="000080"/>
              <w:right w:val="single" w:sz="12" w:space="0" w:color="000080"/>
            </w:tcBorders>
          </w:tcPr>
          <w:p w14:paraId="3A5CAA80"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3F592D" w:rsidRPr="00D85087" w14:paraId="42FF29AB" w14:textId="77777777" w:rsidTr="00C913CD">
        <w:trPr>
          <w:jc w:val="center"/>
        </w:trPr>
        <w:tc>
          <w:tcPr>
            <w:tcW w:w="9148" w:type="dxa"/>
            <w:gridSpan w:val="2"/>
            <w:tcBorders>
              <w:left w:val="single" w:sz="12" w:space="0" w:color="000080"/>
              <w:right w:val="single" w:sz="12" w:space="0" w:color="000080"/>
            </w:tcBorders>
          </w:tcPr>
          <w:p w14:paraId="49725A4D"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3F592D" w:rsidRPr="00D85087" w14:paraId="404ADA36" w14:textId="77777777" w:rsidTr="00C913CD">
        <w:trPr>
          <w:jc w:val="center"/>
        </w:trPr>
        <w:tc>
          <w:tcPr>
            <w:tcW w:w="9148" w:type="dxa"/>
            <w:gridSpan w:val="2"/>
            <w:tcBorders>
              <w:left w:val="single" w:sz="12" w:space="0" w:color="000080"/>
              <w:right w:val="single" w:sz="12" w:space="0" w:color="000080"/>
            </w:tcBorders>
          </w:tcPr>
          <w:p w14:paraId="51EE5BF6"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3F592D" w:rsidRPr="00D85087" w14:paraId="72DABE4B" w14:textId="77777777" w:rsidTr="00C913CD">
        <w:trPr>
          <w:jc w:val="center"/>
        </w:trPr>
        <w:tc>
          <w:tcPr>
            <w:tcW w:w="9148" w:type="dxa"/>
            <w:gridSpan w:val="2"/>
            <w:tcBorders>
              <w:left w:val="single" w:sz="12" w:space="0" w:color="000080"/>
              <w:right w:val="single" w:sz="12" w:space="0" w:color="000080"/>
            </w:tcBorders>
          </w:tcPr>
          <w:p w14:paraId="12A22E66" w14:textId="27C34823"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00E44E00">
              <w:rPr>
                <w:rFonts w:hint="cs"/>
                <w:sz w:val="20"/>
                <w:szCs w:val="26"/>
                <w:rtl/>
                <w:lang w:val="ru-RU"/>
              </w:rPr>
              <w:t>الفلك الراديوي</w:t>
            </w:r>
          </w:p>
        </w:tc>
      </w:tr>
      <w:tr w:rsidR="003F592D" w:rsidRPr="00D85087" w14:paraId="76001290" w14:textId="77777777" w:rsidTr="00C913CD">
        <w:trPr>
          <w:jc w:val="center"/>
        </w:trPr>
        <w:tc>
          <w:tcPr>
            <w:tcW w:w="9148" w:type="dxa"/>
            <w:gridSpan w:val="2"/>
            <w:tcBorders>
              <w:left w:val="single" w:sz="12" w:space="0" w:color="000080"/>
              <w:right w:val="single" w:sz="12" w:space="0" w:color="000080"/>
            </w:tcBorders>
          </w:tcPr>
          <w:p w14:paraId="4CC328C6" w14:textId="07F372E1"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E45E44">
              <w:rPr>
                <w:rFonts w:hint="cs"/>
                <w:sz w:val="20"/>
                <w:szCs w:val="26"/>
                <w:rtl/>
                <w:lang w:val="ru-RU"/>
              </w:rPr>
              <w:t>ُ</w:t>
            </w:r>
            <w:r w:rsidRPr="00D85087">
              <w:rPr>
                <w:rFonts w:hint="cs"/>
                <w:sz w:val="20"/>
                <w:szCs w:val="26"/>
                <w:rtl/>
                <w:lang w:val="ru-RU"/>
              </w:rPr>
              <w:t>عد</w:t>
            </w:r>
          </w:p>
        </w:tc>
      </w:tr>
      <w:tr w:rsidR="003F592D" w:rsidRPr="00D85087" w14:paraId="369F46B4" w14:textId="77777777" w:rsidTr="00C913CD">
        <w:trPr>
          <w:jc w:val="center"/>
        </w:trPr>
        <w:tc>
          <w:tcPr>
            <w:tcW w:w="9148" w:type="dxa"/>
            <w:gridSpan w:val="2"/>
            <w:tcBorders>
              <w:left w:val="single" w:sz="12" w:space="0" w:color="000080"/>
              <w:right w:val="single" w:sz="12" w:space="0" w:color="000080"/>
            </w:tcBorders>
          </w:tcPr>
          <w:p w14:paraId="7BD507F5" w14:textId="77777777" w:rsidR="003F592D" w:rsidRPr="00D85087" w:rsidRDefault="003F592D" w:rsidP="00C913CD">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3F592D" w:rsidRPr="00D85087" w14:paraId="13CF5ACD" w14:textId="77777777" w:rsidTr="00C913CD">
        <w:trPr>
          <w:jc w:val="center"/>
        </w:trPr>
        <w:tc>
          <w:tcPr>
            <w:tcW w:w="9148" w:type="dxa"/>
            <w:gridSpan w:val="2"/>
            <w:tcBorders>
              <w:left w:val="single" w:sz="12" w:space="0" w:color="000080"/>
              <w:right w:val="single" w:sz="12" w:space="0" w:color="000080"/>
            </w:tcBorders>
          </w:tcPr>
          <w:p w14:paraId="1768353E"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3F592D" w:rsidRPr="00D85087" w14:paraId="361B7950" w14:textId="77777777" w:rsidTr="00C913CD">
        <w:trPr>
          <w:jc w:val="center"/>
        </w:trPr>
        <w:tc>
          <w:tcPr>
            <w:tcW w:w="9148" w:type="dxa"/>
            <w:gridSpan w:val="2"/>
            <w:tcBorders>
              <w:left w:val="single" w:sz="12" w:space="0" w:color="000080"/>
              <w:right w:val="single" w:sz="12" w:space="0" w:color="000080"/>
            </w:tcBorders>
          </w:tcPr>
          <w:p w14:paraId="14DB24B2"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3F592D" w:rsidRPr="00D85087" w14:paraId="29F7DB99" w14:textId="77777777" w:rsidTr="00662F8D">
        <w:trPr>
          <w:jc w:val="center"/>
        </w:trPr>
        <w:tc>
          <w:tcPr>
            <w:tcW w:w="9148" w:type="dxa"/>
            <w:gridSpan w:val="2"/>
            <w:tcBorders>
              <w:left w:val="single" w:sz="12" w:space="0" w:color="000080"/>
              <w:right w:val="single" w:sz="12" w:space="0" w:color="000080"/>
            </w:tcBorders>
            <w:shd w:val="clear" w:color="auto" w:fill="F2F2F2" w:themeFill="background1" w:themeFillShade="F2"/>
          </w:tcPr>
          <w:p w14:paraId="5709B1D3" w14:textId="77777777" w:rsidR="003F592D" w:rsidRPr="00662F8D" w:rsidRDefault="003F592D" w:rsidP="00C913CD">
            <w:pPr>
              <w:tabs>
                <w:tab w:val="left" w:pos="1206"/>
              </w:tabs>
              <w:spacing w:before="60" w:after="60" w:line="220" w:lineRule="exact"/>
              <w:rPr>
                <w:b/>
                <w:bCs/>
                <w:color w:val="17365D" w:themeColor="text2" w:themeShade="BF"/>
                <w:sz w:val="20"/>
                <w:szCs w:val="26"/>
                <w:lang w:val="ru-RU"/>
              </w:rPr>
            </w:pPr>
            <w:r w:rsidRPr="00662F8D">
              <w:rPr>
                <w:b/>
                <w:bCs/>
                <w:color w:val="17365D" w:themeColor="text2" w:themeShade="BF"/>
                <w:sz w:val="20"/>
                <w:szCs w:val="26"/>
              </w:rPr>
              <w:t>SM</w:t>
            </w:r>
            <w:r w:rsidRPr="00662F8D">
              <w:rPr>
                <w:rFonts w:hint="cs"/>
                <w:b/>
                <w:bCs/>
                <w:color w:val="17365D" w:themeColor="text2" w:themeShade="BF"/>
                <w:sz w:val="20"/>
                <w:szCs w:val="26"/>
                <w:rtl/>
              </w:rPr>
              <w:tab/>
            </w:r>
            <w:r w:rsidRPr="00662F8D">
              <w:rPr>
                <w:rFonts w:hint="cs"/>
                <w:b/>
                <w:bCs/>
                <w:color w:val="17365D" w:themeColor="text2" w:themeShade="BF"/>
                <w:sz w:val="20"/>
                <w:szCs w:val="26"/>
                <w:rtl/>
                <w:lang w:val="ru-RU"/>
              </w:rPr>
              <w:t>إدارة الطيف</w:t>
            </w:r>
          </w:p>
        </w:tc>
      </w:tr>
    </w:tbl>
    <w:p w14:paraId="3618F2E1" w14:textId="77777777" w:rsidR="005E066B" w:rsidRPr="003F592D" w:rsidRDefault="005E066B" w:rsidP="005E066B">
      <w:pPr>
        <w:spacing w:before="0"/>
        <w:rPr>
          <w:sz w:val="21"/>
          <w:szCs w:val="20"/>
          <w:rtl/>
        </w:rPr>
      </w:pPr>
    </w:p>
    <w:p w14:paraId="762A6A6A"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6CDB1F30" w14:textId="77777777" w:rsidTr="001E77BC">
        <w:trPr>
          <w:trHeight w:val="720"/>
          <w:jc w:val="center"/>
        </w:trPr>
        <w:tc>
          <w:tcPr>
            <w:tcW w:w="9379" w:type="dxa"/>
          </w:tcPr>
          <w:p w14:paraId="54416C0D" w14:textId="77777777" w:rsidR="005E066B" w:rsidRPr="00711612" w:rsidRDefault="005E066B" w:rsidP="001E77BC">
            <w:pPr>
              <w:ind w:left="45" w:right="540"/>
              <w:rPr>
                <w:b/>
                <w:bCs/>
                <w:i/>
                <w:iCs/>
                <w:spacing w:val="-4"/>
                <w:sz w:val="21"/>
                <w:szCs w:val="26"/>
                <w:rtl/>
                <w:lang w:val="ru-RU"/>
              </w:rPr>
            </w:pPr>
            <w:r w:rsidRPr="00711612">
              <w:rPr>
                <w:rFonts w:hint="cs"/>
                <w:b/>
                <w:bCs/>
                <w:i/>
                <w:iCs/>
                <w:spacing w:val="-4"/>
                <w:sz w:val="21"/>
                <w:szCs w:val="26"/>
                <w:rtl/>
                <w:lang w:val="ru-RU"/>
              </w:rPr>
              <w:t>ملاحظة</w:t>
            </w:r>
            <w:r w:rsidRPr="00711612">
              <w:rPr>
                <w:rFonts w:hint="cs"/>
                <w:i/>
                <w:iCs/>
                <w:spacing w:val="-4"/>
                <w:sz w:val="21"/>
                <w:szCs w:val="26"/>
                <w:rtl/>
                <w:lang w:val="ru-RU"/>
              </w:rPr>
              <w:t xml:space="preserve">: </w:t>
            </w:r>
            <w:r w:rsidR="00D2107D" w:rsidRPr="00711612">
              <w:rPr>
                <w:rFonts w:hint="cs"/>
                <w:i/>
                <w:iCs/>
                <w:spacing w:val="-4"/>
                <w:sz w:val="21"/>
                <w:szCs w:val="26"/>
                <w:rtl/>
                <w:lang w:val="ru-RU"/>
              </w:rPr>
              <w:t xml:space="preserve">تمت الموافقة </w:t>
            </w:r>
            <w:r w:rsidRPr="00711612">
              <w:rPr>
                <w:rFonts w:hint="cs"/>
                <w:i/>
                <w:iCs/>
                <w:spacing w:val="-4"/>
                <w:sz w:val="21"/>
                <w:szCs w:val="26"/>
                <w:rtl/>
                <w:lang w:val="ru-RU"/>
              </w:rPr>
              <w:t xml:space="preserve">على النسخة الإنكليزية </w:t>
            </w:r>
            <w:r w:rsidR="00D2107D" w:rsidRPr="00711612">
              <w:rPr>
                <w:rFonts w:hint="cs"/>
                <w:i/>
                <w:iCs/>
                <w:spacing w:val="-4"/>
                <w:sz w:val="21"/>
                <w:szCs w:val="26"/>
                <w:rtl/>
                <w:lang w:val="ru-RU"/>
              </w:rPr>
              <w:t>لهذه التوصية</w:t>
            </w:r>
            <w:r w:rsidRPr="00711612">
              <w:rPr>
                <w:rFonts w:hint="cs"/>
                <w:i/>
                <w:iCs/>
                <w:spacing w:val="-4"/>
                <w:sz w:val="21"/>
                <w:szCs w:val="26"/>
                <w:rtl/>
                <w:lang w:val="ru-RU"/>
              </w:rPr>
              <w:t xml:space="preserve"> الصادر</w:t>
            </w:r>
            <w:r w:rsidR="00D2107D" w:rsidRPr="00711612">
              <w:rPr>
                <w:rFonts w:hint="cs"/>
                <w:i/>
                <w:iCs/>
                <w:spacing w:val="-4"/>
                <w:sz w:val="21"/>
                <w:szCs w:val="26"/>
                <w:rtl/>
                <w:lang w:val="ru-RU"/>
              </w:rPr>
              <w:t>ة</w:t>
            </w:r>
            <w:r w:rsidRPr="00711612">
              <w:rPr>
                <w:rFonts w:hint="cs"/>
                <w:i/>
                <w:iCs/>
                <w:spacing w:val="-4"/>
                <w:sz w:val="21"/>
                <w:szCs w:val="26"/>
                <w:rtl/>
                <w:lang w:val="ru-RU"/>
              </w:rPr>
              <w:t xml:space="preserve"> عن قطاع الاتصالات الراديوية بموجب الإجراء الموضح في القرار </w:t>
            </w:r>
            <w:r w:rsidRPr="00711612">
              <w:rPr>
                <w:i/>
                <w:iCs/>
                <w:spacing w:val="-4"/>
                <w:sz w:val="21"/>
                <w:szCs w:val="26"/>
              </w:rPr>
              <w:t>ITU-R 1</w:t>
            </w:r>
            <w:r w:rsidRPr="00711612">
              <w:rPr>
                <w:rFonts w:hint="cs"/>
                <w:i/>
                <w:iCs/>
                <w:spacing w:val="-4"/>
                <w:sz w:val="21"/>
                <w:szCs w:val="26"/>
                <w:rtl/>
                <w:lang w:bidi="ar-EG"/>
              </w:rPr>
              <w:t>.</w:t>
            </w:r>
          </w:p>
        </w:tc>
      </w:tr>
    </w:tbl>
    <w:p w14:paraId="2D4866EE" w14:textId="68F9501F" w:rsidR="005E066B" w:rsidRPr="006A36B8" w:rsidRDefault="005E066B" w:rsidP="00EC44EE">
      <w:pPr>
        <w:spacing w:before="240"/>
        <w:ind w:right="142"/>
        <w:jc w:val="right"/>
        <w:rPr>
          <w:sz w:val="20"/>
          <w:szCs w:val="26"/>
          <w:rtl/>
        </w:rPr>
      </w:pPr>
      <w:r w:rsidRPr="006A36B8">
        <w:rPr>
          <w:rFonts w:hint="cs"/>
          <w:i/>
          <w:iCs/>
          <w:sz w:val="20"/>
          <w:szCs w:val="26"/>
          <w:rtl/>
          <w:lang w:val="ru-RU"/>
        </w:rPr>
        <w:t>النشر الإلكتروني</w:t>
      </w:r>
      <w:r w:rsidRPr="006A36B8">
        <w:rPr>
          <w:rFonts w:hint="cs"/>
          <w:i/>
          <w:iCs/>
          <w:sz w:val="20"/>
          <w:szCs w:val="26"/>
          <w:rtl/>
          <w:lang w:val="ru-RU"/>
        </w:rPr>
        <w:br/>
      </w:r>
      <w:r w:rsidRPr="006A36B8">
        <w:rPr>
          <w:rFonts w:hint="cs"/>
          <w:sz w:val="20"/>
          <w:szCs w:val="26"/>
          <w:rtl/>
          <w:lang w:val="ru-RU"/>
        </w:rPr>
        <w:t xml:space="preserve">جنيف، </w:t>
      </w:r>
      <w:r w:rsidR="00FA7FCF">
        <w:rPr>
          <w:sz w:val="20"/>
          <w:szCs w:val="26"/>
        </w:rPr>
        <w:t>2025</w:t>
      </w:r>
    </w:p>
    <w:p w14:paraId="4DA180EB" w14:textId="77777777" w:rsidR="005E066B" w:rsidRPr="006A36B8" w:rsidRDefault="005E066B" w:rsidP="003D40E1">
      <w:pPr>
        <w:spacing w:before="0" w:line="120" w:lineRule="auto"/>
        <w:ind w:right="539"/>
        <w:jc w:val="right"/>
        <w:rPr>
          <w:sz w:val="21"/>
          <w:szCs w:val="28"/>
          <w:rtl/>
          <w:lang w:bidi="ar-EG"/>
        </w:rPr>
      </w:pPr>
    </w:p>
    <w:p w14:paraId="47DB83A6" w14:textId="3F83B397" w:rsidR="005E066B" w:rsidRPr="003D017C" w:rsidRDefault="005E066B" w:rsidP="00EC44EE">
      <w:pPr>
        <w:spacing w:before="240"/>
        <w:jc w:val="center"/>
        <w:rPr>
          <w:sz w:val="21"/>
          <w:szCs w:val="20"/>
          <w:rtl/>
          <w:lang w:bidi="ar-EG"/>
        </w:rPr>
      </w:pPr>
      <w:r w:rsidRPr="006A36B8">
        <w:rPr>
          <w:sz w:val="21"/>
          <w:szCs w:val="20"/>
          <w:lang w:val="ru-RU"/>
        </w:rPr>
        <w:sym w:font="Symbol" w:char="F0D3"/>
      </w:r>
      <w:r w:rsidRPr="006A36B8">
        <w:rPr>
          <w:sz w:val="21"/>
          <w:szCs w:val="20"/>
          <w:lang w:val="ru-RU"/>
        </w:rPr>
        <w:t xml:space="preserve">  </w:t>
      </w:r>
      <w:r w:rsidRPr="006A36B8">
        <w:rPr>
          <w:sz w:val="21"/>
          <w:szCs w:val="20"/>
        </w:rPr>
        <w:t>ITU</w:t>
      </w:r>
      <w:r w:rsidRPr="006A36B8">
        <w:rPr>
          <w:sz w:val="21"/>
          <w:szCs w:val="20"/>
          <w:lang w:val="ru-RU"/>
        </w:rPr>
        <w:t xml:space="preserve"> </w:t>
      </w:r>
      <w:r w:rsidR="00C04244" w:rsidRPr="006A36B8">
        <w:rPr>
          <w:sz w:val="21"/>
          <w:szCs w:val="20"/>
        </w:rPr>
        <w:t xml:space="preserve"> </w:t>
      </w:r>
      <w:r w:rsidR="00FA7FCF">
        <w:rPr>
          <w:sz w:val="21"/>
          <w:szCs w:val="20"/>
        </w:rPr>
        <w:t>2025</w:t>
      </w:r>
    </w:p>
    <w:p w14:paraId="4B564DB2" w14:textId="77777777" w:rsidR="005E066B" w:rsidRPr="00711612" w:rsidRDefault="005E066B" w:rsidP="005E066B">
      <w:pPr>
        <w:rPr>
          <w:spacing w:val="-4"/>
          <w:sz w:val="20"/>
          <w:szCs w:val="26"/>
          <w:rtl/>
          <w:lang w:bidi="ar-EG"/>
        </w:rPr>
      </w:pPr>
      <w:r w:rsidRPr="00711612">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11612" w:rsidRPr="00711612">
        <w:rPr>
          <w:rFonts w:hint="cs"/>
          <w:spacing w:val="-4"/>
          <w:sz w:val="20"/>
          <w:szCs w:val="26"/>
          <w:rtl/>
          <w:lang w:val="ru-RU"/>
        </w:rPr>
        <w:t xml:space="preserve"> </w:t>
      </w:r>
      <w:r w:rsidRPr="00711612">
        <w:rPr>
          <w:rFonts w:hint="cs"/>
          <w:spacing w:val="-4"/>
          <w:sz w:val="20"/>
          <w:szCs w:val="26"/>
          <w:rtl/>
          <w:lang w:val="ru-RU"/>
        </w:rPr>
        <w:t xml:space="preserve">الاتحاد الدولي للاتصالات </w:t>
      </w:r>
      <w:r w:rsidRPr="00711612">
        <w:rPr>
          <w:spacing w:val="-4"/>
          <w:sz w:val="20"/>
          <w:szCs w:val="26"/>
        </w:rPr>
        <w:t>(ITU)</w:t>
      </w:r>
      <w:r w:rsidRPr="00711612">
        <w:rPr>
          <w:rFonts w:hint="cs"/>
          <w:spacing w:val="-4"/>
          <w:sz w:val="20"/>
          <w:szCs w:val="26"/>
          <w:rtl/>
          <w:lang w:bidi="ar-EG"/>
        </w:rPr>
        <w:t>.</w:t>
      </w:r>
    </w:p>
    <w:p w14:paraId="48EF9010"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29768CF5" w14:textId="496FFAF7" w:rsidR="002E6ECC" w:rsidRPr="0045598B" w:rsidRDefault="002E6ECC" w:rsidP="00AA1ACD">
      <w:pPr>
        <w:pStyle w:val="RecNo"/>
        <w:rPr>
          <w:rtl/>
        </w:rPr>
      </w:pPr>
      <w:r w:rsidRPr="00AA1ACD">
        <w:rPr>
          <w:rtl/>
        </w:rPr>
        <w:lastRenderedPageBreak/>
        <w:t>الت</w:t>
      </w:r>
      <w:r w:rsidR="006265F0">
        <w:rPr>
          <w:rFonts w:hint="cs"/>
          <w:rtl/>
        </w:rPr>
        <w:t>قرير</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A110BB">
        <w:rPr>
          <w:rStyle w:val="href"/>
          <w:rFonts w:eastAsia="Times New Roman" w:cs="Times New Roman"/>
          <w:szCs w:val="20"/>
          <w:lang w:eastAsia="en-US" w:bidi="ar-SA"/>
        </w:rPr>
        <w:t>SM</w:t>
      </w:r>
      <w:r w:rsidR="00CA603A" w:rsidRPr="00AA1ACD">
        <w:rPr>
          <w:rStyle w:val="href"/>
          <w:rFonts w:eastAsia="Times New Roman" w:cs="Times New Roman"/>
          <w:szCs w:val="20"/>
          <w:lang w:eastAsia="en-US" w:bidi="ar-SA"/>
        </w:rPr>
        <w:t>.</w:t>
      </w:r>
      <w:r w:rsidR="00A110BB">
        <w:rPr>
          <w:rStyle w:val="href"/>
          <w:rFonts w:eastAsia="Times New Roman" w:cs="Times New Roman"/>
          <w:szCs w:val="20"/>
          <w:lang w:eastAsia="en-US" w:bidi="ar-SA"/>
        </w:rPr>
        <w:t>2352-1</w:t>
      </w:r>
    </w:p>
    <w:p w14:paraId="440A4FFF" w14:textId="5F73CF83" w:rsidR="002E6ECC" w:rsidRDefault="00A110BB" w:rsidP="00A110BB">
      <w:pPr>
        <w:pStyle w:val="Rectitle"/>
        <w:rPr>
          <w:rtl/>
        </w:rPr>
      </w:pPr>
      <w:r w:rsidRPr="00A110BB">
        <w:rPr>
          <w:rFonts w:hint="cs"/>
          <w:rtl/>
          <w:lang w:bidi="ar-SA"/>
        </w:rPr>
        <w:t xml:space="preserve">الاتجاهات التكنولوجية للخدمات النشيطة في مدى التردد </w:t>
      </w:r>
      <w:r w:rsidRPr="00A110BB">
        <w:t>GHz</w:t>
      </w:r>
      <w:r w:rsidR="00FA7FCF">
        <w:t> 3 000</w:t>
      </w:r>
      <w:r w:rsidR="00FA7FCF">
        <w:noBreakHyphen/>
        <w:t>275</w:t>
      </w:r>
    </w:p>
    <w:p w14:paraId="45CBACA8" w14:textId="708C8B92" w:rsidR="00FD1F24" w:rsidRPr="00FD1F24" w:rsidRDefault="00FD1F24" w:rsidP="00FD1F24">
      <w:pPr>
        <w:pStyle w:val="Questionref"/>
        <w:rPr>
          <w:i w:val="0"/>
          <w:rtl/>
          <w:lang w:bidi="ar-EG"/>
        </w:rPr>
      </w:pPr>
      <w:r w:rsidRPr="003C7231">
        <w:rPr>
          <w:rFonts w:hint="cs"/>
          <w:i w:val="0"/>
          <w:rtl/>
          <w:lang w:bidi="ar-EG"/>
        </w:rPr>
        <w:t xml:space="preserve">(المسألة </w:t>
      </w:r>
      <w:r w:rsidRPr="003C7231">
        <w:rPr>
          <w:i w:val="0"/>
          <w:lang w:bidi="ar-EG"/>
        </w:rPr>
        <w:t>ITU-R 237/1</w:t>
      </w:r>
      <w:r w:rsidRPr="003C7231">
        <w:rPr>
          <w:rFonts w:hint="cs"/>
          <w:i w:val="0"/>
          <w:rtl/>
          <w:lang w:bidi="ar-EG"/>
        </w:rPr>
        <w:t>)</w:t>
      </w:r>
    </w:p>
    <w:p w14:paraId="5AABBDEE" w14:textId="32B581DD" w:rsidR="002E6ECC" w:rsidRPr="006E3D0D" w:rsidRDefault="002E6ECC" w:rsidP="005425A3">
      <w:pPr>
        <w:pStyle w:val="Recdate"/>
        <w:spacing w:before="240"/>
        <w:rPr>
          <w:rtl/>
        </w:rPr>
      </w:pPr>
      <w:r w:rsidRPr="006E3D0D">
        <w:t>(</w:t>
      </w:r>
      <w:r w:rsidR="00A110BB">
        <w:t>2022-2015</w:t>
      </w:r>
      <w:r w:rsidRPr="006E3D0D">
        <w:t>)</w:t>
      </w:r>
    </w:p>
    <w:p w14:paraId="41C0A58D" w14:textId="77777777" w:rsidR="00584601" w:rsidRPr="003E44E2" w:rsidRDefault="00584601" w:rsidP="00584601">
      <w:pPr>
        <w:pStyle w:val="HeadingSum"/>
      </w:pPr>
      <w:r w:rsidRPr="003E44E2">
        <w:rPr>
          <w:rFonts w:hint="cs"/>
          <w:rtl/>
          <w:lang w:bidi="ar-SA"/>
        </w:rPr>
        <w:t>مجال التطبيق</w:t>
      </w:r>
    </w:p>
    <w:p w14:paraId="169BF668" w14:textId="085572B1" w:rsidR="00584601" w:rsidRPr="003E44E2" w:rsidRDefault="00584601" w:rsidP="00584601">
      <w:pPr>
        <w:pStyle w:val="Summary"/>
        <w:rPr>
          <w:lang w:eastAsia="ja-JP"/>
        </w:rPr>
      </w:pPr>
      <w:r w:rsidRPr="003E44E2">
        <w:rPr>
          <w:rFonts w:hint="cs"/>
          <w:rtl/>
        </w:rPr>
        <w:t>يتضمن التقرير الاتجاهات التكنولوجية للخدمات النشيطة في مدى التردد</w:t>
      </w:r>
      <w:r w:rsidRPr="003E44E2">
        <w:rPr>
          <w:rFonts w:hint="eastAsia"/>
          <w:rtl/>
          <w:lang w:bidi="ar-SA"/>
        </w:rPr>
        <w:t> </w:t>
      </w:r>
      <w:r w:rsidRPr="003E44E2">
        <w:t>GHz 3 0</w:t>
      </w:r>
      <w:r w:rsidR="00FA7FCF">
        <w:rPr>
          <w:lang w:val="en-US"/>
        </w:rPr>
        <w:t>0</w:t>
      </w:r>
      <w:r w:rsidRPr="003E44E2">
        <w:t>0</w:t>
      </w:r>
      <w:r w:rsidRPr="003E44E2">
        <w:noBreakHyphen/>
        <w:t>275</w:t>
      </w:r>
      <w:r w:rsidRPr="003E44E2">
        <w:rPr>
          <w:rFonts w:hint="cs"/>
          <w:rtl/>
        </w:rPr>
        <w:t>. ويرمي هذا التقرير إلى توفير معلومات تقنية لإعداد دراسات التقاسم والتوافق بين الخدمات النشيطة والمنفعلة، وكذلك بين الخدمات النشيطة في مدى التردد</w:t>
      </w:r>
      <w:r w:rsidRPr="003E44E2">
        <w:rPr>
          <w:rFonts w:hint="eastAsia"/>
          <w:rtl/>
        </w:rPr>
        <w:t> </w:t>
      </w:r>
      <w:r w:rsidRPr="003E44E2">
        <w:t>GHz 3 </w:t>
      </w:r>
      <w:r w:rsidR="00FA7FCF">
        <w:rPr>
          <w:lang w:val="en-US"/>
        </w:rPr>
        <w:t>0</w:t>
      </w:r>
      <w:r w:rsidRPr="003E44E2">
        <w:t>00</w:t>
      </w:r>
      <w:r w:rsidRPr="003E44E2">
        <w:noBreakHyphen/>
        <w:t>275</w:t>
      </w:r>
      <w:r w:rsidRPr="003E44E2">
        <w:rPr>
          <w:rFonts w:hint="cs"/>
          <w:rtl/>
        </w:rPr>
        <w:t>.</w:t>
      </w:r>
    </w:p>
    <w:p w14:paraId="7848A1A2" w14:textId="77777777" w:rsidR="00584601" w:rsidRDefault="00584601" w:rsidP="00584601">
      <w:pPr>
        <w:jc w:val="center"/>
        <w:rPr>
          <w:b/>
          <w:bCs/>
          <w:rtl/>
          <w:lang w:bidi="ar-EG"/>
        </w:rPr>
      </w:pPr>
      <w:r w:rsidRPr="0023471D">
        <w:rPr>
          <w:rFonts w:hint="cs"/>
          <w:b/>
          <w:bCs/>
          <w:rtl/>
          <w:lang w:bidi="ar-EG"/>
        </w:rPr>
        <w:t>جدول المحتويات</w:t>
      </w:r>
    </w:p>
    <w:sdt>
      <w:sdtPr>
        <w:rPr>
          <w:rFonts w:ascii="Times New Roman" w:eastAsia="Times New Roman" w:hAnsi="Times New Roman" w:cs="Traditional Arabic"/>
          <w:b/>
          <w:bCs/>
          <w:noProof/>
          <w:color w:val="auto"/>
          <w:sz w:val="22"/>
          <w:szCs w:val="30"/>
          <w:rtl/>
          <w:lang w:bidi="ar-SY"/>
        </w:rPr>
        <w:id w:val="-1046757576"/>
        <w:docPartObj>
          <w:docPartGallery w:val="Table of Contents"/>
          <w:docPartUnique/>
        </w:docPartObj>
      </w:sdtPr>
      <w:sdtEndPr>
        <w:rPr>
          <w:b w:val="0"/>
          <w:bCs w:val="0"/>
          <w:noProof w:val="0"/>
        </w:rPr>
      </w:sdtEndPr>
      <w:sdtContent>
        <w:p w14:paraId="156DCA5A" w14:textId="77777777" w:rsidR="00584601" w:rsidRPr="003E44E2" w:rsidRDefault="00584601" w:rsidP="00584601">
          <w:pPr>
            <w:pStyle w:val="TOCHeading"/>
            <w:jc w:val="right"/>
            <w:rPr>
              <w:i/>
              <w:iCs/>
              <w:rtl/>
              <w:lang w:bidi="ar-EG"/>
            </w:rPr>
          </w:pPr>
          <w:r w:rsidRPr="003E44E2">
            <w:rPr>
              <w:rFonts w:ascii="Times New Roman" w:eastAsia="Times New Roman" w:hAnsi="Times New Roman" w:cs="Traditional Arabic" w:hint="cs"/>
              <w:i/>
              <w:iCs/>
              <w:color w:val="auto"/>
              <w:sz w:val="22"/>
              <w:szCs w:val="30"/>
              <w:rtl/>
              <w:lang w:bidi="ar-EG"/>
            </w:rPr>
            <w:t>الصفحة</w:t>
          </w:r>
        </w:p>
        <w:p w14:paraId="6947D7EB" w14:textId="78122DAD" w:rsidR="00596338" w:rsidRDefault="00584601"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r w:rsidRPr="00B57CDE">
            <w:fldChar w:fldCharType="begin"/>
          </w:r>
          <w:r w:rsidRPr="00B57CDE">
            <w:instrText xml:space="preserve"> TOC \o "1-3" \h \z \u </w:instrText>
          </w:r>
          <w:r w:rsidRPr="00B57CDE">
            <w:fldChar w:fldCharType="separate"/>
          </w:r>
          <w:hyperlink w:anchor="_Toc189661141" w:history="1">
            <w:r w:rsidR="00596338" w:rsidRPr="0028213F">
              <w:rPr>
                <w:rStyle w:val="Hyperlink"/>
                <w:noProof/>
              </w:rPr>
              <w:t>1</w:t>
            </w:r>
            <w:r w:rsidR="00596338">
              <w:rPr>
                <w:rFonts w:asciiTheme="minorHAnsi" w:eastAsiaTheme="minorEastAsia" w:hAnsiTheme="minorHAnsi" w:cstheme="minorBidi"/>
                <w:noProof/>
                <w:szCs w:val="22"/>
                <w:rtl/>
                <w:lang w:eastAsia="zh-CN" w:bidi="ar-SA"/>
              </w:rPr>
              <w:tab/>
            </w:r>
            <w:r w:rsidR="00596338" w:rsidRPr="0028213F">
              <w:rPr>
                <w:rStyle w:val="Hyperlink"/>
                <w:noProof/>
                <w:rtl/>
              </w:rPr>
              <w:t>مقدمة</w:t>
            </w:r>
            <w:r w:rsidR="00596338">
              <w:rPr>
                <w:noProof/>
                <w:webHidden/>
                <w:rtl/>
              </w:rPr>
              <w:tab/>
            </w:r>
            <w:r w:rsidR="00596338">
              <w:rPr>
                <w:noProof/>
                <w:webHidden/>
              </w:rPr>
              <w:tab/>
            </w:r>
            <w:r w:rsidR="0053532B">
              <w:rPr>
                <w:noProof/>
                <w:webHidden/>
              </w:rPr>
              <w:t>3</w:t>
            </w:r>
          </w:hyperlink>
        </w:p>
        <w:p w14:paraId="04334EAE" w14:textId="3885BC3E"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lang w:eastAsia="zh-CN" w:bidi="ar-SA"/>
            </w:rPr>
          </w:pPr>
          <w:hyperlink w:anchor="_Toc189661142" w:history="1">
            <w:r w:rsidRPr="0028213F">
              <w:rPr>
                <w:rStyle w:val="Hyperlink"/>
                <w:noProof/>
              </w:rPr>
              <w:t>2</w:t>
            </w:r>
            <w:r>
              <w:rPr>
                <w:rFonts w:asciiTheme="minorHAnsi" w:eastAsiaTheme="minorEastAsia" w:hAnsiTheme="minorHAnsi" w:cstheme="minorBidi"/>
                <w:noProof/>
                <w:szCs w:val="22"/>
                <w:rtl/>
                <w:lang w:eastAsia="zh-CN" w:bidi="ar-SA"/>
              </w:rPr>
              <w:tab/>
            </w:r>
            <w:r w:rsidRPr="0028213F">
              <w:rPr>
                <w:rStyle w:val="Hyperlink"/>
                <w:noProof/>
                <w:rtl/>
              </w:rPr>
              <w:t>السمات التيراهيرتزية والخصائص والتطبيقات المعتادة</w:t>
            </w:r>
            <w:r>
              <w:rPr>
                <w:noProof/>
                <w:webHidden/>
                <w:rtl/>
              </w:rPr>
              <w:tab/>
            </w:r>
            <w:r>
              <w:rPr>
                <w:noProof/>
                <w:webHidden/>
              </w:rPr>
              <w:tab/>
            </w:r>
            <w:r w:rsidR="0053532B">
              <w:rPr>
                <w:noProof/>
                <w:webHidden/>
              </w:rPr>
              <w:t>4</w:t>
            </w:r>
          </w:hyperlink>
        </w:p>
        <w:p w14:paraId="3F5E29CD" w14:textId="7FB515F7"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43" w:history="1">
            <w:r w:rsidRPr="0028213F">
              <w:rPr>
                <w:rStyle w:val="Hyperlink"/>
                <w:noProof/>
              </w:rPr>
              <w:t>1.2</w:t>
            </w:r>
            <w:r>
              <w:rPr>
                <w:rFonts w:asciiTheme="minorHAnsi" w:eastAsiaTheme="minorEastAsia" w:hAnsiTheme="minorHAnsi" w:cstheme="minorBidi"/>
                <w:noProof/>
                <w:szCs w:val="22"/>
                <w:rtl/>
                <w:lang w:eastAsia="zh-CN" w:bidi="ar-SA"/>
              </w:rPr>
              <w:tab/>
            </w:r>
            <w:r w:rsidRPr="0028213F">
              <w:rPr>
                <w:rStyle w:val="Hyperlink"/>
                <w:noProof/>
                <w:rtl/>
              </w:rPr>
              <w:t xml:space="preserve">عرض عام لنطاق التردد فوق </w:t>
            </w:r>
            <w:r w:rsidRPr="0028213F">
              <w:rPr>
                <w:rStyle w:val="Hyperlink"/>
                <w:noProof/>
              </w:rPr>
              <w:t>275</w:t>
            </w:r>
            <w:r w:rsidRPr="0028213F">
              <w:rPr>
                <w:rStyle w:val="Hyperlink"/>
                <w:noProof/>
                <w:rtl/>
              </w:rPr>
              <w:t xml:space="preserve"> </w:t>
            </w:r>
            <w:r w:rsidRPr="0028213F">
              <w:rPr>
                <w:rStyle w:val="Hyperlink"/>
                <w:noProof/>
              </w:rPr>
              <w:t>GHz</w:t>
            </w:r>
            <w:r>
              <w:rPr>
                <w:noProof/>
                <w:webHidden/>
                <w:rtl/>
              </w:rPr>
              <w:tab/>
            </w:r>
            <w:r>
              <w:rPr>
                <w:noProof/>
                <w:webHidden/>
              </w:rPr>
              <w:tab/>
            </w:r>
            <w:r w:rsidR="0053532B">
              <w:rPr>
                <w:noProof/>
                <w:webHidden/>
              </w:rPr>
              <w:t>4</w:t>
            </w:r>
          </w:hyperlink>
        </w:p>
        <w:p w14:paraId="1A7666FB" w14:textId="6586BB6E"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44" w:history="1">
            <w:r w:rsidRPr="0028213F">
              <w:rPr>
                <w:rStyle w:val="Hyperlink"/>
                <w:noProof/>
              </w:rPr>
              <w:t>2.2</w:t>
            </w:r>
            <w:r>
              <w:rPr>
                <w:rFonts w:asciiTheme="minorHAnsi" w:eastAsiaTheme="minorEastAsia" w:hAnsiTheme="minorHAnsi" w:cstheme="minorBidi"/>
                <w:noProof/>
                <w:szCs w:val="22"/>
                <w:rtl/>
                <w:lang w:eastAsia="zh-CN" w:bidi="ar-SA"/>
              </w:rPr>
              <w:tab/>
            </w:r>
            <w:r w:rsidRPr="0028213F">
              <w:rPr>
                <w:rStyle w:val="Hyperlink"/>
                <w:noProof/>
                <w:rtl/>
              </w:rPr>
              <w:t>خصائص النطاق فوق </w:t>
            </w:r>
            <w:r w:rsidRPr="0028213F">
              <w:rPr>
                <w:rStyle w:val="Hyperlink"/>
                <w:noProof/>
              </w:rPr>
              <w:t>GHz 275</w:t>
            </w:r>
            <w:r>
              <w:rPr>
                <w:noProof/>
                <w:webHidden/>
                <w:rtl/>
              </w:rPr>
              <w:tab/>
            </w:r>
            <w:r>
              <w:rPr>
                <w:noProof/>
                <w:webHidden/>
              </w:rPr>
              <w:tab/>
            </w:r>
            <w:r w:rsidR="0053532B">
              <w:rPr>
                <w:noProof/>
                <w:webHidden/>
              </w:rPr>
              <w:t>4</w:t>
            </w:r>
          </w:hyperlink>
        </w:p>
        <w:p w14:paraId="4B5965ED" w14:textId="450AA60A"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lang w:eastAsia="zh-CN" w:bidi="ar-SA"/>
            </w:rPr>
          </w:pPr>
          <w:hyperlink w:anchor="_Toc189661145" w:history="1">
            <w:r w:rsidRPr="0028213F">
              <w:rPr>
                <w:rStyle w:val="Hyperlink"/>
                <w:noProof/>
              </w:rPr>
              <w:t>3.2</w:t>
            </w:r>
            <w:r>
              <w:rPr>
                <w:rFonts w:asciiTheme="minorHAnsi" w:eastAsiaTheme="minorEastAsia" w:hAnsiTheme="minorHAnsi" w:cstheme="minorBidi"/>
                <w:noProof/>
                <w:szCs w:val="22"/>
                <w:rtl/>
                <w:lang w:eastAsia="zh-CN" w:bidi="ar-SA"/>
              </w:rPr>
              <w:tab/>
            </w:r>
            <w:r w:rsidRPr="0028213F">
              <w:rPr>
                <w:rStyle w:val="Hyperlink"/>
                <w:noProof/>
                <w:rtl/>
              </w:rPr>
              <w:t>التطبيقات المعتادة النشطة للتيراهيرتز</w:t>
            </w:r>
            <w:r>
              <w:rPr>
                <w:noProof/>
                <w:webHidden/>
                <w:rtl/>
              </w:rPr>
              <w:tab/>
            </w:r>
            <w:r>
              <w:rPr>
                <w:noProof/>
                <w:webHidden/>
              </w:rPr>
              <w:tab/>
            </w:r>
            <w:r w:rsidR="0053532B">
              <w:rPr>
                <w:noProof/>
                <w:webHidden/>
              </w:rPr>
              <w:t>5</w:t>
            </w:r>
          </w:hyperlink>
        </w:p>
        <w:p w14:paraId="3FA81E86" w14:textId="1841D522"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46" w:history="1">
            <w:r w:rsidRPr="0028213F">
              <w:rPr>
                <w:rStyle w:val="Hyperlink"/>
                <w:noProof/>
              </w:rPr>
              <w:t>3</w:t>
            </w:r>
            <w:r>
              <w:rPr>
                <w:rFonts w:asciiTheme="minorHAnsi" w:eastAsiaTheme="minorEastAsia" w:hAnsiTheme="minorHAnsi" w:cstheme="minorBidi"/>
                <w:noProof/>
                <w:szCs w:val="22"/>
                <w:rtl/>
                <w:lang w:eastAsia="zh-CN" w:bidi="ar-SA"/>
              </w:rPr>
              <w:tab/>
            </w:r>
            <w:r w:rsidRPr="0028213F">
              <w:rPr>
                <w:rStyle w:val="Hyperlink"/>
                <w:noProof/>
                <w:rtl/>
              </w:rPr>
              <w:t>معلومات تنظيمية</w:t>
            </w:r>
            <w:r>
              <w:rPr>
                <w:noProof/>
                <w:webHidden/>
                <w:rtl/>
              </w:rPr>
              <w:tab/>
            </w:r>
            <w:r>
              <w:rPr>
                <w:noProof/>
                <w:webHidden/>
              </w:rPr>
              <w:tab/>
            </w:r>
            <w:r w:rsidR="0053532B">
              <w:rPr>
                <w:noProof/>
                <w:webHidden/>
              </w:rPr>
              <w:t>7</w:t>
            </w:r>
          </w:hyperlink>
        </w:p>
        <w:p w14:paraId="2FA7C3F6" w14:textId="5128AA9A"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lang w:eastAsia="zh-CN" w:bidi="ar-SA"/>
            </w:rPr>
          </w:pPr>
          <w:hyperlink w:anchor="_Toc189661147" w:history="1">
            <w:r w:rsidRPr="0028213F">
              <w:rPr>
                <w:rStyle w:val="Hyperlink"/>
                <w:noProof/>
              </w:rPr>
              <w:t>4</w:t>
            </w:r>
            <w:r>
              <w:rPr>
                <w:rFonts w:asciiTheme="minorHAnsi" w:eastAsiaTheme="minorEastAsia" w:hAnsiTheme="minorHAnsi" w:cstheme="minorBidi"/>
                <w:noProof/>
                <w:szCs w:val="22"/>
                <w:rtl/>
                <w:lang w:eastAsia="zh-CN" w:bidi="ar-SA"/>
              </w:rPr>
              <w:tab/>
            </w:r>
            <w:r w:rsidRPr="0028213F">
              <w:rPr>
                <w:rStyle w:val="Hyperlink"/>
                <w:noProof/>
                <w:rtl/>
              </w:rPr>
              <w:t>الاتصالات اللاسلكية التيراهيرتزية</w:t>
            </w:r>
            <w:r>
              <w:rPr>
                <w:noProof/>
                <w:webHidden/>
                <w:rtl/>
              </w:rPr>
              <w:tab/>
            </w:r>
            <w:r>
              <w:rPr>
                <w:noProof/>
                <w:webHidden/>
              </w:rPr>
              <w:tab/>
            </w:r>
            <w:r w:rsidR="0053532B">
              <w:rPr>
                <w:noProof/>
                <w:webHidden/>
              </w:rPr>
              <w:t>8</w:t>
            </w:r>
          </w:hyperlink>
        </w:p>
        <w:p w14:paraId="52158092" w14:textId="0BDE673B"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48" w:history="1">
            <w:r w:rsidRPr="0028213F">
              <w:rPr>
                <w:rStyle w:val="Hyperlink"/>
                <w:noProof/>
              </w:rPr>
              <w:t>1.4</w:t>
            </w:r>
            <w:r>
              <w:rPr>
                <w:rFonts w:asciiTheme="minorHAnsi" w:eastAsiaTheme="minorEastAsia" w:hAnsiTheme="minorHAnsi" w:cstheme="minorBidi"/>
                <w:noProof/>
                <w:szCs w:val="22"/>
                <w:rtl/>
                <w:lang w:eastAsia="zh-CN" w:bidi="ar-SA"/>
              </w:rPr>
              <w:tab/>
            </w:r>
            <w:r w:rsidRPr="0028213F">
              <w:rPr>
                <w:rStyle w:val="Hyperlink"/>
                <w:noProof/>
                <w:rtl/>
              </w:rPr>
              <w:t>حالة الاستخدام المحتمل لأنظمة الاتصالات التيراهيرتزية</w:t>
            </w:r>
            <w:r>
              <w:rPr>
                <w:noProof/>
                <w:webHidden/>
                <w:rtl/>
              </w:rPr>
              <w:tab/>
            </w:r>
            <w:r>
              <w:rPr>
                <w:noProof/>
                <w:webHidden/>
              </w:rPr>
              <w:tab/>
            </w:r>
            <w:r w:rsidR="0053532B">
              <w:rPr>
                <w:noProof/>
                <w:webHidden/>
              </w:rPr>
              <w:t>8</w:t>
            </w:r>
          </w:hyperlink>
        </w:p>
        <w:p w14:paraId="30C60F12" w14:textId="7AC426D0"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56" w:history="1">
            <w:r w:rsidRPr="0028213F">
              <w:rPr>
                <w:rStyle w:val="Hyperlink"/>
                <w:noProof/>
              </w:rPr>
              <w:t>2.4</w:t>
            </w:r>
            <w:r>
              <w:rPr>
                <w:rFonts w:asciiTheme="minorHAnsi" w:eastAsiaTheme="minorEastAsia" w:hAnsiTheme="minorHAnsi" w:cstheme="minorBidi"/>
                <w:noProof/>
                <w:szCs w:val="22"/>
                <w:rtl/>
                <w:lang w:eastAsia="zh-CN" w:bidi="ar-SA"/>
              </w:rPr>
              <w:tab/>
            </w:r>
            <w:r w:rsidRPr="0028213F">
              <w:rPr>
                <w:rStyle w:val="Hyperlink"/>
                <w:noProof/>
                <w:rtl/>
              </w:rPr>
              <w:t>تكنولوجيات الإرسال والاستقبال التيراهيرتزية</w:t>
            </w:r>
            <w:r>
              <w:rPr>
                <w:noProof/>
                <w:webHidden/>
                <w:rtl/>
              </w:rPr>
              <w:tab/>
            </w:r>
            <w:r>
              <w:rPr>
                <w:noProof/>
                <w:webHidden/>
              </w:rPr>
              <w:tab/>
            </w:r>
            <w:r w:rsidR="0053532B">
              <w:rPr>
                <w:noProof/>
                <w:webHidden/>
              </w:rPr>
              <w:t>14</w:t>
            </w:r>
          </w:hyperlink>
        </w:p>
        <w:p w14:paraId="4FFB3A1D" w14:textId="5403DCC2"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61" w:history="1">
            <w:r w:rsidRPr="0028213F">
              <w:rPr>
                <w:rStyle w:val="Hyperlink"/>
                <w:noProof/>
              </w:rPr>
              <w:t>5</w:t>
            </w:r>
            <w:r>
              <w:rPr>
                <w:rFonts w:asciiTheme="minorHAnsi" w:eastAsiaTheme="minorEastAsia" w:hAnsiTheme="minorHAnsi" w:cstheme="minorBidi"/>
                <w:noProof/>
                <w:szCs w:val="22"/>
                <w:rtl/>
                <w:lang w:eastAsia="zh-CN" w:bidi="ar-SA"/>
              </w:rPr>
              <w:tab/>
            </w:r>
            <w:r w:rsidRPr="0028213F">
              <w:rPr>
                <w:rStyle w:val="Hyperlink"/>
                <w:noProof/>
                <w:rtl/>
              </w:rPr>
              <w:t>الاستشعار والتصوير</w:t>
            </w:r>
            <w:r>
              <w:rPr>
                <w:noProof/>
                <w:webHidden/>
                <w:rtl/>
              </w:rPr>
              <w:tab/>
            </w:r>
            <w:r>
              <w:rPr>
                <w:noProof/>
                <w:webHidden/>
              </w:rPr>
              <w:tab/>
            </w:r>
            <w:r w:rsidR="0053532B">
              <w:rPr>
                <w:noProof/>
                <w:webHidden/>
              </w:rPr>
              <w:t>20</w:t>
            </w:r>
          </w:hyperlink>
        </w:p>
        <w:p w14:paraId="73F147AB" w14:textId="67BA773A"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62" w:history="1">
            <w:r w:rsidRPr="0028213F">
              <w:rPr>
                <w:rStyle w:val="Hyperlink"/>
                <w:noProof/>
              </w:rPr>
              <w:t>1.5</w:t>
            </w:r>
            <w:r>
              <w:rPr>
                <w:rFonts w:asciiTheme="minorHAnsi" w:eastAsiaTheme="minorEastAsia" w:hAnsiTheme="minorHAnsi" w:cstheme="minorBidi"/>
                <w:noProof/>
                <w:szCs w:val="22"/>
                <w:rtl/>
                <w:lang w:eastAsia="zh-CN" w:bidi="ar-SA"/>
              </w:rPr>
              <w:tab/>
            </w:r>
            <w:r w:rsidRPr="0028213F">
              <w:rPr>
                <w:rStyle w:val="Hyperlink"/>
                <w:noProof/>
                <w:rtl/>
              </w:rPr>
              <w:t>أسلوب توليد التيراهيرتز</w:t>
            </w:r>
            <w:r>
              <w:rPr>
                <w:noProof/>
                <w:webHidden/>
                <w:rtl/>
              </w:rPr>
              <w:tab/>
            </w:r>
            <w:r>
              <w:rPr>
                <w:noProof/>
                <w:webHidden/>
              </w:rPr>
              <w:tab/>
            </w:r>
            <w:r w:rsidR="0053532B">
              <w:rPr>
                <w:noProof/>
                <w:webHidden/>
              </w:rPr>
              <w:t>20</w:t>
            </w:r>
          </w:hyperlink>
        </w:p>
        <w:p w14:paraId="0A5762DC" w14:textId="30BB8B8C"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63" w:history="1">
            <w:r w:rsidRPr="0028213F">
              <w:rPr>
                <w:rStyle w:val="Hyperlink"/>
                <w:noProof/>
              </w:rPr>
              <w:t>2.5</w:t>
            </w:r>
            <w:r>
              <w:rPr>
                <w:rFonts w:asciiTheme="minorHAnsi" w:eastAsiaTheme="minorEastAsia" w:hAnsiTheme="minorHAnsi" w:cstheme="minorBidi"/>
                <w:noProof/>
                <w:szCs w:val="22"/>
                <w:rtl/>
                <w:lang w:eastAsia="zh-CN" w:bidi="ar-SA"/>
              </w:rPr>
              <w:tab/>
            </w:r>
            <w:r w:rsidRPr="0028213F">
              <w:rPr>
                <w:rStyle w:val="Hyperlink"/>
                <w:noProof/>
                <w:rtl/>
              </w:rPr>
              <w:t>الكاميرات التيراهيرتزية</w:t>
            </w:r>
            <w:r>
              <w:rPr>
                <w:noProof/>
                <w:webHidden/>
                <w:rtl/>
              </w:rPr>
              <w:tab/>
            </w:r>
            <w:r>
              <w:rPr>
                <w:noProof/>
                <w:webHidden/>
              </w:rPr>
              <w:tab/>
            </w:r>
            <w:r w:rsidR="0053532B">
              <w:rPr>
                <w:noProof/>
                <w:webHidden/>
              </w:rPr>
              <w:t>22</w:t>
            </w:r>
          </w:hyperlink>
        </w:p>
        <w:p w14:paraId="55784F96" w14:textId="4DC9908B"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64" w:history="1">
            <w:r w:rsidRPr="0028213F">
              <w:rPr>
                <w:rStyle w:val="Hyperlink"/>
                <w:noProof/>
              </w:rPr>
              <w:t>3.5</w:t>
            </w:r>
            <w:r>
              <w:rPr>
                <w:rFonts w:asciiTheme="minorHAnsi" w:eastAsiaTheme="minorEastAsia" w:hAnsiTheme="minorHAnsi" w:cstheme="minorBidi"/>
                <w:noProof/>
                <w:szCs w:val="22"/>
                <w:rtl/>
                <w:lang w:eastAsia="zh-CN" w:bidi="ar-SA"/>
              </w:rPr>
              <w:tab/>
            </w:r>
            <w:r w:rsidRPr="0028213F">
              <w:rPr>
                <w:rStyle w:val="Hyperlink"/>
                <w:noProof/>
                <w:rtl/>
              </w:rPr>
              <w:t>قياس الطيف</w:t>
            </w:r>
            <w:r>
              <w:rPr>
                <w:noProof/>
                <w:webHidden/>
                <w:rtl/>
              </w:rPr>
              <w:tab/>
            </w:r>
            <w:r>
              <w:rPr>
                <w:noProof/>
                <w:webHidden/>
              </w:rPr>
              <w:tab/>
            </w:r>
            <w:r w:rsidR="0053532B">
              <w:rPr>
                <w:noProof/>
                <w:webHidden/>
              </w:rPr>
              <w:t>24</w:t>
            </w:r>
          </w:hyperlink>
        </w:p>
        <w:p w14:paraId="40A36B28" w14:textId="4B6A3337"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68" w:history="1">
            <w:r w:rsidRPr="0028213F">
              <w:rPr>
                <w:rStyle w:val="Hyperlink"/>
                <w:noProof/>
              </w:rPr>
              <w:t>4.5</w:t>
            </w:r>
            <w:r>
              <w:rPr>
                <w:rFonts w:asciiTheme="minorHAnsi" w:eastAsiaTheme="minorEastAsia" w:hAnsiTheme="minorHAnsi" w:cstheme="minorBidi"/>
                <w:noProof/>
                <w:szCs w:val="22"/>
                <w:rtl/>
                <w:lang w:eastAsia="zh-CN" w:bidi="ar-SA"/>
              </w:rPr>
              <w:tab/>
            </w:r>
            <w:r w:rsidRPr="0028213F">
              <w:rPr>
                <w:rStyle w:val="Hyperlink"/>
                <w:noProof/>
                <w:rtl/>
              </w:rPr>
              <w:t>الاختبار غير التدميري</w:t>
            </w:r>
            <w:r>
              <w:rPr>
                <w:noProof/>
                <w:webHidden/>
                <w:rtl/>
              </w:rPr>
              <w:tab/>
            </w:r>
            <w:r>
              <w:rPr>
                <w:noProof/>
                <w:webHidden/>
              </w:rPr>
              <w:tab/>
            </w:r>
            <w:r w:rsidR="0053532B">
              <w:rPr>
                <w:noProof/>
                <w:webHidden/>
              </w:rPr>
              <w:t>25</w:t>
            </w:r>
          </w:hyperlink>
        </w:p>
        <w:p w14:paraId="150C8E15" w14:textId="57935D15" w:rsidR="00596338" w:rsidRDefault="00596338" w:rsidP="005B190B">
          <w:pPr>
            <w:pStyle w:val="TOC2"/>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72" w:history="1">
            <w:r w:rsidRPr="0028213F">
              <w:rPr>
                <w:rStyle w:val="Hyperlink"/>
                <w:noProof/>
              </w:rPr>
              <w:t>5.5</w:t>
            </w:r>
            <w:r>
              <w:rPr>
                <w:rFonts w:asciiTheme="minorHAnsi" w:eastAsiaTheme="minorEastAsia" w:hAnsiTheme="minorHAnsi" w:cstheme="minorBidi"/>
                <w:noProof/>
                <w:szCs w:val="22"/>
                <w:rtl/>
                <w:lang w:eastAsia="zh-CN" w:bidi="ar-SA"/>
              </w:rPr>
              <w:tab/>
            </w:r>
            <w:r w:rsidRPr="0028213F">
              <w:rPr>
                <w:rStyle w:val="Hyperlink"/>
                <w:noProof/>
                <w:rtl/>
              </w:rPr>
              <w:t xml:space="preserve">‏تطبيقات الرادار </w:t>
            </w:r>
            <w:r w:rsidRPr="0028213F">
              <w:rPr>
                <w:rStyle w:val="Hyperlink"/>
                <w:noProof/>
                <w:cs/>
              </w:rPr>
              <w:t>‎</w:t>
            </w:r>
            <w:r w:rsidRPr="0028213F">
              <w:rPr>
                <w:rStyle w:val="Hyperlink"/>
                <w:noProof/>
                <w:rtl/>
                <w:lang w:bidi="ar-EG"/>
              </w:rPr>
              <w:t>التيراهيرتزي</w:t>
            </w:r>
            <w:r>
              <w:rPr>
                <w:noProof/>
                <w:webHidden/>
                <w:rtl/>
              </w:rPr>
              <w:tab/>
            </w:r>
            <w:r>
              <w:rPr>
                <w:noProof/>
                <w:webHidden/>
              </w:rPr>
              <w:tab/>
            </w:r>
            <w:r w:rsidR="0053532B">
              <w:rPr>
                <w:noProof/>
                <w:webHidden/>
              </w:rPr>
              <w:t>27</w:t>
            </w:r>
          </w:hyperlink>
        </w:p>
        <w:p w14:paraId="3E035C45" w14:textId="3D4D4CB8"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76" w:history="1">
            <w:r w:rsidRPr="0028213F">
              <w:rPr>
                <w:rStyle w:val="Hyperlink"/>
                <w:noProof/>
              </w:rPr>
              <w:t>6</w:t>
            </w:r>
            <w:r>
              <w:rPr>
                <w:rFonts w:asciiTheme="minorHAnsi" w:eastAsiaTheme="minorEastAsia" w:hAnsiTheme="minorHAnsi" w:cstheme="minorBidi"/>
                <w:noProof/>
                <w:szCs w:val="22"/>
                <w:rtl/>
                <w:lang w:eastAsia="zh-CN" w:bidi="ar-SA"/>
              </w:rPr>
              <w:tab/>
            </w:r>
            <w:r w:rsidRPr="0028213F">
              <w:rPr>
                <w:rStyle w:val="Hyperlink"/>
                <w:noProof/>
                <w:rtl/>
                <w:lang w:bidi="ar-EG"/>
              </w:rPr>
              <w:t xml:space="preserve">‏الاستشعار والاتصال المتكاملان </w:t>
            </w:r>
            <w:r w:rsidRPr="0028213F">
              <w:rPr>
                <w:rStyle w:val="Hyperlink"/>
                <w:rFonts w:asciiTheme="majorBidi" w:hAnsiTheme="majorBidi" w:cstheme="majorBidi"/>
                <w:noProof/>
                <w:lang w:bidi="ar-EG"/>
              </w:rPr>
              <w:t>(</w:t>
            </w:r>
            <w:r w:rsidRPr="0028213F">
              <w:rPr>
                <w:rStyle w:val="Hyperlink"/>
                <w:rFonts w:asciiTheme="majorBidi" w:hAnsiTheme="majorBidi" w:cstheme="majorBidi"/>
                <w:noProof/>
                <w:cs/>
                <w:lang w:bidi="ar-EG"/>
              </w:rPr>
              <w:t>‎</w:t>
            </w:r>
            <w:r w:rsidRPr="0028213F">
              <w:rPr>
                <w:rStyle w:val="Hyperlink"/>
                <w:rFonts w:asciiTheme="majorBidi" w:hAnsiTheme="majorBidi" w:cstheme="majorBidi"/>
                <w:noProof/>
                <w:lang w:bidi="ar-EG"/>
              </w:rPr>
              <w:t>ISAC)</w:t>
            </w:r>
            <w:r w:rsidRPr="0028213F">
              <w:rPr>
                <w:rStyle w:val="Hyperlink"/>
                <w:noProof/>
                <w:rtl/>
                <w:lang w:bidi="ar-EG"/>
              </w:rPr>
              <w:t xml:space="preserve"> ‏في شبكة النفاذ الراديوي</w:t>
            </w:r>
            <w:r w:rsidRPr="0028213F">
              <w:rPr>
                <w:rStyle w:val="Hyperlink"/>
                <w:noProof/>
                <w:cs/>
                <w:lang w:bidi="ar-EG"/>
              </w:rPr>
              <w:t>‎</w:t>
            </w:r>
            <w:r>
              <w:rPr>
                <w:noProof/>
                <w:webHidden/>
                <w:rtl/>
              </w:rPr>
              <w:tab/>
            </w:r>
            <w:r>
              <w:rPr>
                <w:noProof/>
                <w:webHidden/>
              </w:rPr>
              <w:tab/>
            </w:r>
            <w:r w:rsidR="0053532B">
              <w:rPr>
                <w:noProof/>
                <w:webHidden/>
              </w:rPr>
              <w:t>31</w:t>
            </w:r>
          </w:hyperlink>
        </w:p>
        <w:p w14:paraId="21F7A380" w14:textId="6D737461"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77" w:history="1">
            <w:r w:rsidRPr="0028213F">
              <w:rPr>
                <w:rStyle w:val="Hyperlink"/>
                <w:noProof/>
              </w:rPr>
              <w:t>7</w:t>
            </w:r>
            <w:r>
              <w:rPr>
                <w:rFonts w:asciiTheme="minorHAnsi" w:eastAsiaTheme="minorEastAsia" w:hAnsiTheme="minorHAnsi" w:cstheme="minorBidi"/>
                <w:noProof/>
                <w:szCs w:val="22"/>
                <w:rtl/>
                <w:lang w:eastAsia="zh-CN" w:bidi="ar-SA"/>
              </w:rPr>
              <w:tab/>
            </w:r>
            <w:r w:rsidRPr="0028213F">
              <w:rPr>
                <w:rStyle w:val="Hyperlink"/>
                <w:noProof/>
                <w:rtl/>
              </w:rPr>
              <w:t>الأنشطة المرتبطة بالتيراهيرتز ضمن المنظمة الدولية للتوحيد القياسي</w:t>
            </w:r>
            <w:r>
              <w:rPr>
                <w:noProof/>
                <w:webHidden/>
                <w:rtl/>
              </w:rPr>
              <w:tab/>
            </w:r>
            <w:r>
              <w:rPr>
                <w:noProof/>
                <w:webHidden/>
              </w:rPr>
              <w:tab/>
            </w:r>
            <w:r w:rsidR="0053532B">
              <w:rPr>
                <w:noProof/>
                <w:webHidden/>
              </w:rPr>
              <w:t>34</w:t>
            </w:r>
          </w:hyperlink>
        </w:p>
        <w:p w14:paraId="34483693" w14:textId="3163D486"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78" w:history="1">
            <w:r w:rsidRPr="0028213F">
              <w:rPr>
                <w:rStyle w:val="Hyperlink"/>
                <w:noProof/>
              </w:rPr>
              <w:t>8</w:t>
            </w:r>
            <w:r>
              <w:rPr>
                <w:rFonts w:asciiTheme="minorHAnsi" w:eastAsiaTheme="minorEastAsia" w:hAnsiTheme="minorHAnsi" w:cstheme="minorBidi"/>
                <w:noProof/>
                <w:szCs w:val="22"/>
                <w:rtl/>
                <w:lang w:eastAsia="zh-CN" w:bidi="ar-SA"/>
              </w:rPr>
              <w:tab/>
            </w:r>
            <w:r w:rsidRPr="0028213F">
              <w:rPr>
                <w:rStyle w:val="Hyperlink"/>
                <w:noProof/>
                <w:rtl/>
              </w:rPr>
              <w:t>ملخص</w:t>
            </w:r>
            <w:r>
              <w:rPr>
                <w:noProof/>
                <w:webHidden/>
                <w:rtl/>
              </w:rPr>
              <w:tab/>
            </w:r>
            <w:r>
              <w:rPr>
                <w:noProof/>
                <w:webHidden/>
              </w:rPr>
              <w:tab/>
            </w:r>
            <w:r w:rsidR="0053532B">
              <w:rPr>
                <w:noProof/>
                <w:webHidden/>
              </w:rPr>
              <w:t>34</w:t>
            </w:r>
          </w:hyperlink>
        </w:p>
        <w:p w14:paraId="51626D68" w14:textId="3C020C51" w:rsidR="00596338" w:rsidRDefault="00596338" w:rsidP="005B190B">
          <w:pPr>
            <w:pStyle w:val="TOC1"/>
            <w:tabs>
              <w:tab w:val="clear" w:pos="8788"/>
              <w:tab w:val="clear" w:pos="9497"/>
              <w:tab w:val="right" w:leader="dot" w:pos="9213"/>
              <w:tab w:val="right" w:pos="9639"/>
            </w:tabs>
            <w:ind w:right="426"/>
            <w:rPr>
              <w:rFonts w:asciiTheme="minorHAnsi" w:eastAsiaTheme="minorEastAsia" w:hAnsiTheme="minorHAnsi" w:cstheme="minorBidi"/>
              <w:noProof/>
              <w:szCs w:val="22"/>
              <w:rtl/>
              <w:lang w:eastAsia="zh-CN" w:bidi="ar-SA"/>
            </w:rPr>
          </w:pPr>
          <w:hyperlink w:anchor="_Toc189661179" w:history="1">
            <w:r w:rsidRPr="0028213F">
              <w:rPr>
                <w:rStyle w:val="Hyperlink"/>
                <w:noProof/>
                <w:lang w:bidi="ar-EG"/>
              </w:rPr>
              <w:t>9</w:t>
            </w:r>
            <w:r>
              <w:rPr>
                <w:rFonts w:asciiTheme="minorHAnsi" w:eastAsiaTheme="minorEastAsia" w:hAnsiTheme="minorHAnsi" w:cstheme="minorBidi"/>
                <w:noProof/>
                <w:szCs w:val="22"/>
                <w:rtl/>
                <w:lang w:eastAsia="zh-CN" w:bidi="ar-SA"/>
              </w:rPr>
              <w:tab/>
            </w:r>
            <w:r w:rsidRPr="0028213F">
              <w:rPr>
                <w:rStyle w:val="Hyperlink"/>
                <w:noProof/>
                <w:rtl/>
                <w:lang w:bidi="ar-EG"/>
              </w:rPr>
              <w:t>المراجع</w:t>
            </w:r>
            <w:r>
              <w:rPr>
                <w:noProof/>
                <w:webHidden/>
                <w:rtl/>
              </w:rPr>
              <w:tab/>
            </w:r>
            <w:r>
              <w:rPr>
                <w:noProof/>
                <w:webHidden/>
              </w:rPr>
              <w:tab/>
            </w:r>
            <w:r w:rsidR="0053532B">
              <w:rPr>
                <w:noProof/>
                <w:webHidden/>
              </w:rPr>
              <w:t>35</w:t>
            </w:r>
          </w:hyperlink>
        </w:p>
        <w:p w14:paraId="56A28103" w14:textId="480C1DFA" w:rsidR="00584601" w:rsidRPr="00B57CDE" w:rsidRDefault="00584601" w:rsidP="005B190B">
          <w:pPr>
            <w:pStyle w:val="TOC1"/>
            <w:tabs>
              <w:tab w:val="clear" w:pos="8788"/>
              <w:tab w:val="clear" w:pos="9497"/>
              <w:tab w:val="right" w:leader="dot" w:pos="9213"/>
              <w:tab w:val="right" w:pos="9639"/>
            </w:tabs>
            <w:ind w:right="426"/>
          </w:pPr>
          <w:r w:rsidRPr="00B57CDE">
            <w:fldChar w:fldCharType="end"/>
          </w:r>
        </w:p>
      </w:sdtContent>
    </w:sdt>
    <w:p w14:paraId="333C2BA7" w14:textId="77777777" w:rsidR="00584601" w:rsidRDefault="00584601" w:rsidP="00584601">
      <w:pPr>
        <w:overflowPunct/>
        <w:autoSpaceDE/>
        <w:autoSpaceDN/>
        <w:bidi w:val="0"/>
        <w:adjustRightInd/>
        <w:spacing w:before="0" w:line="240" w:lineRule="auto"/>
        <w:jc w:val="right"/>
        <w:textAlignment w:val="auto"/>
        <w:rPr>
          <w:b/>
          <w:bCs/>
          <w:lang w:bidi="ar-EG"/>
        </w:rPr>
      </w:pPr>
      <w:r>
        <w:rPr>
          <w:b/>
          <w:bCs/>
          <w:lang w:bidi="ar-EG"/>
        </w:rPr>
        <w:br w:type="page"/>
      </w:r>
    </w:p>
    <w:p w14:paraId="26637E29" w14:textId="77777777" w:rsidR="00584601" w:rsidRPr="0029692F" w:rsidRDefault="00584601" w:rsidP="00584601">
      <w:pPr>
        <w:pStyle w:val="Headingb"/>
        <w:rPr>
          <w:rtl/>
        </w:rPr>
      </w:pPr>
      <w:r w:rsidRPr="0029692F">
        <w:rPr>
          <w:rFonts w:hint="cs"/>
          <w:rtl/>
        </w:rPr>
        <w:lastRenderedPageBreak/>
        <w:t>المختصرات والأسماء المختصرة</w:t>
      </w:r>
    </w:p>
    <w:p w14:paraId="51EBB23A" w14:textId="016B7E2B"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ATR</w:t>
      </w:r>
      <w:r w:rsidRPr="00264A38">
        <w:rPr>
          <w:rFonts w:cs="Times New Roman"/>
          <w:szCs w:val="22"/>
          <w:lang w:eastAsia="en-US"/>
        </w:rPr>
        <w:tab/>
      </w:r>
      <w:r w:rsidRPr="00264A38">
        <w:rPr>
          <w:rFonts w:ascii="Traditional Arabic" w:hAnsi="Traditional Arabic"/>
          <w:sz w:val="30"/>
          <w:rtl/>
          <w:lang w:eastAsia="en-US"/>
        </w:rPr>
        <w:t>الانعكاس الكلي الموهن</w:t>
      </w:r>
      <w:r>
        <w:rPr>
          <w:rFonts w:ascii="Traditional Arabic" w:hAnsi="Traditional Arabic" w:hint="cs"/>
          <w:sz w:val="30"/>
          <w:rtl/>
          <w:lang w:eastAsia="en-US"/>
        </w:rPr>
        <w:t xml:space="preserve"> </w:t>
      </w:r>
      <w:r w:rsidRPr="00FC476F">
        <w:rPr>
          <w:rFonts w:cs="Times New Roman"/>
          <w:i/>
          <w:iCs/>
          <w:szCs w:val="22"/>
          <w:lang w:eastAsia="en-US"/>
        </w:rPr>
        <w:t>(Attenuated total reflection)</w:t>
      </w:r>
    </w:p>
    <w:p w14:paraId="5A2131E9"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BER</w:t>
      </w:r>
      <w:r w:rsidRPr="00264A38">
        <w:rPr>
          <w:rFonts w:cs="Times New Roman"/>
          <w:szCs w:val="22"/>
          <w:lang w:eastAsia="en-US"/>
        </w:rPr>
        <w:tab/>
      </w:r>
      <w:r w:rsidRPr="00264A38">
        <w:rPr>
          <w:rFonts w:ascii="Traditional Arabic" w:hAnsi="Traditional Arabic"/>
          <w:sz w:val="30"/>
          <w:rtl/>
          <w:lang w:eastAsia="en-US"/>
        </w:rPr>
        <w:t>معدل الخطأ في البتات</w:t>
      </w:r>
      <w:r>
        <w:rPr>
          <w:rFonts w:ascii="Traditional Arabic" w:hAnsi="Traditional Arabic" w:hint="cs"/>
          <w:sz w:val="30"/>
          <w:rtl/>
          <w:lang w:eastAsia="en-US"/>
        </w:rPr>
        <w:t xml:space="preserve"> </w:t>
      </w:r>
      <w:r w:rsidRPr="00FC476F">
        <w:rPr>
          <w:rFonts w:cs="Times New Roman"/>
          <w:i/>
          <w:iCs/>
          <w:szCs w:val="22"/>
          <w:lang w:eastAsia="en-US"/>
        </w:rPr>
        <w:t>(Bit error ratio)</w:t>
      </w:r>
    </w:p>
    <w:p w14:paraId="4684A57D"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BNA</w:t>
      </w:r>
      <w:r w:rsidRPr="00264A38">
        <w:rPr>
          <w:rFonts w:cs="Times New Roman"/>
          <w:szCs w:val="22"/>
          <w:lang w:eastAsia="en-US"/>
        </w:rPr>
        <w:tab/>
      </w:r>
      <w:r>
        <w:rPr>
          <w:rFonts w:ascii="Traditional Arabic" w:hAnsi="Traditional Arabic" w:hint="cs"/>
          <w:sz w:val="30"/>
          <w:rtl/>
          <w:lang w:eastAsia="en-US"/>
        </w:rPr>
        <w:t>بللورات</w:t>
      </w:r>
      <w:r w:rsidRPr="00264A38">
        <w:rPr>
          <w:rFonts w:ascii="Traditional Arabic" w:hAnsi="Traditional Arabic"/>
          <w:sz w:val="30"/>
          <w:rtl/>
          <w:lang w:eastAsia="en-US"/>
        </w:rPr>
        <w:t xml:space="preserve"> </w:t>
      </w:r>
      <w:r w:rsidRPr="007943DE">
        <w:rPr>
          <w:rFonts w:cs="Times New Roman"/>
          <w:sz w:val="20"/>
          <w:szCs w:val="20"/>
          <w:lang w:eastAsia="en-US"/>
        </w:rPr>
        <w:t>N-Benzyl-2-Methyl-4-Mitroaniline</w:t>
      </w:r>
      <w:r>
        <w:rPr>
          <w:rFonts w:ascii="Traditional Arabic" w:hAnsi="Traditional Arabic" w:hint="cs"/>
          <w:sz w:val="30"/>
          <w:rtl/>
          <w:lang w:eastAsia="en-US"/>
        </w:rPr>
        <w:t xml:space="preserve"> </w:t>
      </w:r>
      <w:r w:rsidRPr="00FC476F">
        <w:rPr>
          <w:rFonts w:cs="Times New Roman"/>
          <w:i/>
          <w:iCs/>
          <w:szCs w:val="22"/>
          <w:lang w:eastAsia="en-US"/>
        </w:rPr>
        <w:t>(N-Benzyl-2-Methyl-4-Mitroaniline)</w:t>
      </w:r>
    </w:p>
    <w:p w14:paraId="69CD9130" w14:textId="51C0957F" w:rsidR="00584601"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BWO</w:t>
      </w:r>
      <w:r w:rsidRPr="00264A38">
        <w:rPr>
          <w:rFonts w:cs="Times New Roman"/>
          <w:szCs w:val="22"/>
          <w:lang w:eastAsia="en-US"/>
        </w:rPr>
        <w:tab/>
      </w:r>
      <w:r w:rsidRPr="00264A38">
        <w:rPr>
          <w:rFonts w:ascii="Traditional Arabic" w:eastAsiaTheme="minorEastAsia" w:hAnsi="Traditional Arabic"/>
          <w:sz w:val="30"/>
          <w:rtl/>
          <w:lang w:bidi="ar-EG"/>
        </w:rPr>
        <w:t>مذبذب موجات عكسية</w:t>
      </w:r>
      <w:r>
        <w:rPr>
          <w:rFonts w:ascii="Traditional Arabic" w:hAnsi="Traditional Arabic" w:hint="cs"/>
          <w:sz w:val="30"/>
          <w:rtl/>
          <w:lang w:eastAsia="en-US"/>
        </w:rPr>
        <w:t xml:space="preserve"> </w:t>
      </w:r>
      <w:r w:rsidRPr="00FC476F">
        <w:rPr>
          <w:rFonts w:cs="Times New Roman"/>
          <w:i/>
          <w:iCs/>
          <w:szCs w:val="22"/>
          <w:lang w:eastAsia="en-US"/>
        </w:rPr>
        <w:t>(Backward-wave oscillator)</w:t>
      </w:r>
    </w:p>
    <w:p w14:paraId="35E60FAA" w14:textId="00EE56EB" w:rsidR="00207AE1" w:rsidRDefault="00207AE1" w:rsidP="00207AE1">
      <w:pPr>
        <w:tabs>
          <w:tab w:val="left" w:pos="1134"/>
          <w:tab w:val="left" w:pos="4218"/>
        </w:tabs>
        <w:jc w:val="left"/>
        <w:rPr>
          <w:rFonts w:cs="Times New Roman"/>
          <w:i/>
          <w:iCs/>
          <w:szCs w:val="22"/>
          <w:lang w:eastAsia="en-US"/>
        </w:rPr>
      </w:pPr>
      <w:r>
        <w:rPr>
          <w:rFonts w:cs="Times New Roman"/>
          <w:szCs w:val="22"/>
          <w:lang w:eastAsia="en-US"/>
        </w:rPr>
        <w:t>CMOS</w:t>
      </w:r>
      <w:r w:rsidRPr="00264A38">
        <w:rPr>
          <w:rFonts w:cs="Times New Roman"/>
          <w:szCs w:val="22"/>
          <w:lang w:eastAsia="en-US"/>
        </w:rPr>
        <w:tab/>
      </w:r>
      <w:r w:rsidR="00906866">
        <w:rPr>
          <w:rFonts w:ascii="Traditional Arabic" w:eastAsiaTheme="minorEastAsia" w:hAnsi="Traditional Arabic" w:hint="cs"/>
          <w:sz w:val="30"/>
          <w:rtl/>
          <w:lang w:bidi="ar-EG"/>
        </w:rPr>
        <w:t>شبه موصل متتام من أكسيد الفلز</w:t>
      </w:r>
      <w:r>
        <w:rPr>
          <w:rFonts w:ascii="Traditional Arabic" w:hAnsi="Traditional Arabic" w:hint="cs"/>
          <w:sz w:val="30"/>
          <w:rtl/>
          <w:lang w:eastAsia="en-US"/>
        </w:rPr>
        <w:t xml:space="preserve"> </w:t>
      </w:r>
      <w:r w:rsidRPr="00FC476F">
        <w:rPr>
          <w:rFonts w:cs="Times New Roman"/>
          <w:i/>
          <w:iCs/>
          <w:szCs w:val="22"/>
          <w:lang w:eastAsia="en-US"/>
        </w:rPr>
        <w:t>(</w:t>
      </w:r>
      <w:r w:rsidRPr="00207AE1">
        <w:rPr>
          <w:rFonts w:cs="Times New Roman"/>
          <w:i/>
          <w:iCs/>
          <w:szCs w:val="22"/>
          <w:lang w:val="en-GB" w:eastAsia="en-US"/>
        </w:rPr>
        <w:t>Complementary metal oxide semiconductor</w:t>
      </w:r>
      <w:r w:rsidRPr="00FC476F">
        <w:rPr>
          <w:rFonts w:cs="Times New Roman"/>
          <w:i/>
          <w:iCs/>
          <w:szCs w:val="22"/>
          <w:lang w:eastAsia="en-US"/>
        </w:rPr>
        <w:t>)</w:t>
      </w:r>
    </w:p>
    <w:p w14:paraId="07FE1D98" w14:textId="26CD94BC" w:rsidR="00925F19" w:rsidRDefault="00925F19" w:rsidP="00925F19">
      <w:pPr>
        <w:tabs>
          <w:tab w:val="left" w:pos="1134"/>
          <w:tab w:val="left" w:pos="4218"/>
        </w:tabs>
        <w:jc w:val="left"/>
        <w:rPr>
          <w:rFonts w:cs="Times New Roman"/>
          <w:i/>
          <w:iCs/>
          <w:szCs w:val="22"/>
          <w:lang w:eastAsia="en-US"/>
        </w:rPr>
      </w:pPr>
      <w:r w:rsidRPr="00925F19">
        <w:rPr>
          <w:rFonts w:cs="Times New Roman"/>
          <w:szCs w:val="22"/>
          <w:lang w:val="en-GB" w:eastAsia="en-US"/>
        </w:rPr>
        <w:t>D2D</w:t>
      </w:r>
      <w:r w:rsidRPr="00264A38">
        <w:rPr>
          <w:rFonts w:cs="Times New Roman"/>
          <w:szCs w:val="22"/>
          <w:lang w:eastAsia="en-US"/>
        </w:rPr>
        <w:tab/>
      </w:r>
      <w:r w:rsidR="001E1DC0">
        <w:rPr>
          <w:rFonts w:ascii="Traditional Arabic" w:eastAsiaTheme="minorEastAsia" w:hAnsi="Traditional Arabic" w:hint="cs"/>
          <w:sz w:val="30"/>
          <w:rtl/>
          <w:lang w:bidi="ar-EG"/>
        </w:rPr>
        <w:t>من جهاز إلى جهاز</w:t>
      </w:r>
      <w:r>
        <w:rPr>
          <w:rFonts w:ascii="Traditional Arabic" w:hAnsi="Traditional Arabic" w:hint="cs"/>
          <w:sz w:val="30"/>
          <w:rtl/>
          <w:lang w:eastAsia="en-US"/>
        </w:rPr>
        <w:t xml:space="preserve"> </w:t>
      </w:r>
      <w:r w:rsidRPr="00FC476F">
        <w:rPr>
          <w:rFonts w:cs="Times New Roman"/>
          <w:i/>
          <w:iCs/>
          <w:szCs w:val="22"/>
          <w:lang w:eastAsia="en-US"/>
        </w:rPr>
        <w:t>(</w:t>
      </w:r>
      <w:r w:rsidRPr="00925F19">
        <w:rPr>
          <w:rFonts w:cs="Times New Roman"/>
          <w:i/>
          <w:iCs/>
          <w:szCs w:val="22"/>
          <w:lang w:val="en-GB" w:eastAsia="en-US"/>
        </w:rPr>
        <w:t>Device-to-device</w:t>
      </w:r>
      <w:r w:rsidRPr="00FC476F">
        <w:rPr>
          <w:rFonts w:cs="Times New Roman"/>
          <w:i/>
          <w:iCs/>
          <w:szCs w:val="22"/>
          <w:lang w:eastAsia="en-US"/>
        </w:rPr>
        <w:t>)</w:t>
      </w:r>
    </w:p>
    <w:p w14:paraId="0E47C40B"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DAST</w:t>
      </w:r>
      <w:r w:rsidRPr="00264A38">
        <w:rPr>
          <w:rFonts w:cs="Times New Roman"/>
          <w:szCs w:val="22"/>
          <w:lang w:eastAsia="en-US"/>
        </w:rPr>
        <w:tab/>
      </w:r>
      <w:r>
        <w:rPr>
          <w:rFonts w:ascii="Traditional Arabic" w:hAnsi="Traditional Arabic" w:hint="cs"/>
          <w:sz w:val="30"/>
          <w:rtl/>
          <w:lang w:eastAsia="en-US"/>
        </w:rPr>
        <w:t>بللورات</w:t>
      </w:r>
      <w:r w:rsidRPr="00264A38">
        <w:rPr>
          <w:rFonts w:ascii="Traditional Arabic" w:hAnsi="Traditional Arabic"/>
          <w:sz w:val="30"/>
          <w:rtl/>
          <w:lang w:eastAsia="en-US"/>
        </w:rPr>
        <w:t xml:space="preserve"> </w:t>
      </w:r>
      <w:proofErr w:type="spellStart"/>
      <w:r w:rsidRPr="007943DE">
        <w:rPr>
          <w:rFonts w:cs="Times New Roman"/>
          <w:sz w:val="20"/>
          <w:szCs w:val="20"/>
          <w:lang w:eastAsia="en-US"/>
        </w:rPr>
        <w:t>Diethylaminosulfur</w:t>
      </w:r>
      <w:proofErr w:type="spellEnd"/>
      <w:r w:rsidRPr="007943DE">
        <w:rPr>
          <w:rFonts w:cs="Times New Roman"/>
          <w:sz w:val="20"/>
          <w:szCs w:val="20"/>
          <w:lang w:eastAsia="en-US"/>
        </w:rPr>
        <w:t xml:space="preserve"> Trifluoride</w:t>
      </w:r>
      <w:r>
        <w:rPr>
          <w:rFonts w:ascii="Traditional Arabic" w:hAnsi="Traditional Arabic" w:hint="cs"/>
          <w:sz w:val="30"/>
          <w:rtl/>
          <w:lang w:eastAsia="en-US"/>
        </w:rPr>
        <w:t xml:space="preserve"> </w:t>
      </w:r>
      <w:r w:rsidRPr="00FC476F">
        <w:rPr>
          <w:rFonts w:cs="Times New Roman"/>
          <w:i/>
          <w:iCs/>
          <w:szCs w:val="22"/>
          <w:lang w:eastAsia="en-US"/>
        </w:rPr>
        <w:t>(</w:t>
      </w:r>
      <w:proofErr w:type="spellStart"/>
      <w:r w:rsidRPr="00FC476F">
        <w:rPr>
          <w:rFonts w:cs="Times New Roman"/>
          <w:i/>
          <w:iCs/>
          <w:szCs w:val="22"/>
          <w:lang w:eastAsia="en-US"/>
        </w:rPr>
        <w:t>Diethylaminosulfur</w:t>
      </w:r>
      <w:proofErr w:type="spellEnd"/>
      <w:r w:rsidRPr="00FC476F">
        <w:rPr>
          <w:rFonts w:cs="Times New Roman"/>
          <w:i/>
          <w:iCs/>
          <w:szCs w:val="22"/>
          <w:lang w:eastAsia="en-US"/>
        </w:rPr>
        <w:t xml:space="preserve"> Trifluoride)</w:t>
      </w:r>
    </w:p>
    <w:p w14:paraId="72389928" w14:textId="13F94495" w:rsidR="00584601" w:rsidRDefault="00584601" w:rsidP="00584601">
      <w:pPr>
        <w:tabs>
          <w:tab w:val="left" w:pos="1134"/>
          <w:tab w:val="left" w:pos="4218"/>
        </w:tabs>
        <w:jc w:val="left"/>
        <w:rPr>
          <w:rFonts w:cs="Times New Roman"/>
          <w:i/>
          <w:iCs/>
          <w:szCs w:val="22"/>
          <w:rtl/>
          <w:lang w:eastAsia="en-US"/>
        </w:rPr>
      </w:pPr>
      <w:r w:rsidRPr="00264A38">
        <w:rPr>
          <w:rFonts w:cs="Times New Roman"/>
          <w:szCs w:val="22"/>
          <w:lang w:eastAsia="en-US"/>
        </w:rPr>
        <w:t>DFG</w:t>
      </w:r>
      <w:r w:rsidRPr="00264A38">
        <w:rPr>
          <w:rFonts w:cs="Times New Roman"/>
          <w:szCs w:val="22"/>
          <w:lang w:eastAsia="en-US"/>
        </w:rPr>
        <w:tab/>
      </w:r>
      <w:r w:rsidRPr="00264A38">
        <w:rPr>
          <w:rFonts w:ascii="Traditional Arabic" w:eastAsiaTheme="minorEastAsia" w:hAnsi="Traditional Arabic"/>
          <w:sz w:val="30"/>
          <w:rtl/>
        </w:rPr>
        <w:t>توليد التردد التفاضلي</w:t>
      </w:r>
      <w:r>
        <w:rPr>
          <w:rFonts w:ascii="Traditional Arabic" w:hAnsi="Traditional Arabic" w:hint="cs"/>
          <w:sz w:val="30"/>
          <w:rtl/>
          <w:lang w:eastAsia="en-US"/>
        </w:rPr>
        <w:t xml:space="preserve"> </w:t>
      </w:r>
      <w:r w:rsidRPr="00FC476F">
        <w:rPr>
          <w:rFonts w:cs="Times New Roman"/>
          <w:i/>
          <w:iCs/>
          <w:szCs w:val="22"/>
          <w:lang w:eastAsia="en-US"/>
        </w:rPr>
        <w:t>(</w:t>
      </w:r>
      <w:r w:rsidRPr="00BC087C">
        <w:rPr>
          <w:rFonts w:cs="Times New Roman"/>
          <w:i/>
          <w:iCs/>
          <w:szCs w:val="22"/>
          <w:lang w:eastAsia="en-US"/>
        </w:rPr>
        <w:t>Difference frequency generation</w:t>
      </w:r>
      <w:r w:rsidRPr="00FC476F">
        <w:rPr>
          <w:rFonts w:cs="Times New Roman"/>
          <w:i/>
          <w:iCs/>
          <w:szCs w:val="22"/>
          <w:lang w:eastAsia="en-US"/>
        </w:rPr>
        <w:t>)</w:t>
      </w:r>
    </w:p>
    <w:p w14:paraId="45B2FEC2" w14:textId="0660FDC8" w:rsidR="00F1106F" w:rsidRDefault="00F1106F" w:rsidP="00F1106F">
      <w:pPr>
        <w:tabs>
          <w:tab w:val="left" w:pos="1134"/>
          <w:tab w:val="left" w:pos="4218"/>
        </w:tabs>
        <w:jc w:val="left"/>
        <w:rPr>
          <w:rFonts w:cs="Times New Roman"/>
          <w:i/>
          <w:iCs/>
          <w:szCs w:val="22"/>
          <w:lang w:eastAsia="en-US"/>
        </w:rPr>
      </w:pPr>
      <w:r w:rsidRPr="00FB19F4">
        <w:rPr>
          <w:rFonts w:cs="Times New Roman"/>
          <w:szCs w:val="22"/>
          <w:lang w:eastAsia="en-US"/>
        </w:rPr>
        <w:t>EVM</w:t>
      </w:r>
      <w:r w:rsidRPr="00264A38">
        <w:rPr>
          <w:rFonts w:cs="Times New Roman"/>
          <w:szCs w:val="22"/>
          <w:lang w:eastAsia="en-US"/>
        </w:rPr>
        <w:tab/>
      </w:r>
      <w:r w:rsidR="001E1DC0">
        <w:rPr>
          <w:rFonts w:ascii="Traditional Arabic" w:eastAsiaTheme="minorEastAsia" w:hAnsi="Traditional Arabic" w:hint="cs"/>
          <w:sz w:val="30"/>
          <w:rtl/>
          <w:lang w:bidi="ar-EG"/>
        </w:rPr>
        <w:t>مقدار متجه الخطأ</w:t>
      </w:r>
      <w:r>
        <w:rPr>
          <w:rFonts w:ascii="Traditional Arabic" w:hAnsi="Traditional Arabic" w:hint="cs"/>
          <w:sz w:val="30"/>
          <w:rtl/>
          <w:lang w:eastAsia="en-US"/>
        </w:rPr>
        <w:t xml:space="preserve"> </w:t>
      </w:r>
      <w:r w:rsidRPr="00FC476F">
        <w:rPr>
          <w:rFonts w:cs="Times New Roman"/>
          <w:i/>
          <w:iCs/>
          <w:szCs w:val="22"/>
          <w:lang w:eastAsia="en-US"/>
        </w:rPr>
        <w:t>(</w:t>
      </w:r>
      <w:r w:rsidRPr="00FB19F4">
        <w:rPr>
          <w:rFonts w:cs="Times New Roman"/>
          <w:i/>
          <w:iCs/>
          <w:szCs w:val="22"/>
          <w:lang w:eastAsia="en-US"/>
        </w:rPr>
        <w:t>Error vector magnitude</w:t>
      </w:r>
      <w:r w:rsidRPr="00FC476F">
        <w:rPr>
          <w:rFonts w:cs="Times New Roman"/>
          <w:i/>
          <w:iCs/>
          <w:szCs w:val="22"/>
          <w:lang w:eastAsia="en-US"/>
        </w:rPr>
        <w:t>)</w:t>
      </w:r>
    </w:p>
    <w:p w14:paraId="00589875"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FEL</w:t>
      </w:r>
      <w:r w:rsidRPr="00264A38">
        <w:rPr>
          <w:rFonts w:cs="Times New Roman"/>
          <w:szCs w:val="22"/>
          <w:lang w:eastAsia="en-US"/>
        </w:rPr>
        <w:tab/>
      </w:r>
      <w:r w:rsidRPr="00264A38">
        <w:rPr>
          <w:rFonts w:ascii="Traditional Arabic" w:hAnsi="Traditional Arabic"/>
          <w:sz w:val="30"/>
          <w:rtl/>
          <w:lang w:eastAsia="ja-JP"/>
        </w:rPr>
        <w:t>ليزر ذ</w:t>
      </w:r>
      <w:r>
        <w:rPr>
          <w:rFonts w:ascii="Traditional Arabic" w:hAnsi="Traditional Arabic" w:hint="cs"/>
          <w:sz w:val="30"/>
          <w:rtl/>
          <w:lang w:eastAsia="ja-JP"/>
        </w:rPr>
        <w:t>و</w:t>
      </w:r>
      <w:r w:rsidRPr="00264A38">
        <w:rPr>
          <w:rFonts w:ascii="Traditional Arabic" w:hAnsi="Traditional Arabic"/>
          <w:sz w:val="30"/>
          <w:rtl/>
          <w:lang w:eastAsia="ja-JP"/>
        </w:rPr>
        <w:t xml:space="preserve"> إلكترونات حرة</w:t>
      </w:r>
      <w:r>
        <w:rPr>
          <w:rFonts w:ascii="Traditional Arabic" w:hAnsi="Traditional Arabic" w:hint="cs"/>
          <w:sz w:val="30"/>
          <w:rtl/>
          <w:lang w:eastAsia="en-US"/>
        </w:rPr>
        <w:t xml:space="preserve"> </w:t>
      </w:r>
      <w:r w:rsidRPr="00FC476F">
        <w:rPr>
          <w:rFonts w:cs="Times New Roman"/>
          <w:i/>
          <w:iCs/>
          <w:szCs w:val="22"/>
          <w:lang w:eastAsia="en-US"/>
        </w:rPr>
        <w:t>(Free-electron laser)</w:t>
      </w:r>
    </w:p>
    <w:p w14:paraId="54FF1851" w14:textId="239A8BE7" w:rsidR="00FE1749" w:rsidRDefault="00FE1749" w:rsidP="00FE1749">
      <w:pPr>
        <w:tabs>
          <w:tab w:val="left" w:pos="1134"/>
          <w:tab w:val="left" w:pos="4218"/>
        </w:tabs>
        <w:jc w:val="left"/>
        <w:rPr>
          <w:rFonts w:cs="Times New Roman"/>
          <w:i/>
          <w:iCs/>
          <w:szCs w:val="22"/>
          <w:lang w:eastAsia="en-US"/>
        </w:rPr>
      </w:pPr>
      <w:r w:rsidRPr="00FE1749">
        <w:rPr>
          <w:rFonts w:cs="Times New Roman"/>
          <w:szCs w:val="22"/>
          <w:lang w:val="en-GB" w:eastAsia="en-US"/>
        </w:rPr>
        <w:t>FM-CW</w:t>
      </w:r>
      <w:r w:rsidRPr="00264A38">
        <w:rPr>
          <w:rFonts w:cs="Times New Roman"/>
          <w:szCs w:val="22"/>
          <w:lang w:eastAsia="en-US"/>
        </w:rPr>
        <w:tab/>
      </w:r>
      <w:r w:rsidR="001E1DC0">
        <w:rPr>
          <w:rFonts w:ascii="Traditional Arabic" w:eastAsiaTheme="minorEastAsia" w:hAnsi="Traditional Arabic" w:hint="cs"/>
          <w:sz w:val="30"/>
          <w:rtl/>
          <w:lang w:bidi="ar-EG"/>
        </w:rPr>
        <w:t>موجة مستمرة مشكَّلة بالتردد</w:t>
      </w:r>
      <w:r>
        <w:rPr>
          <w:rFonts w:ascii="Traditional Arabic" w:hAnsi="Traditional Arabic" w:hint="cs"/>
          <w:sz w:val="30"/>
          <w:rtl/>
          <w:lang w:eastAsia="en-US"/>
        </w:rPr>
        <w:t xml:space="preserve"> </w:t>
      </w:r>
      <w:r w:rsidRPr="00FC476F">
        <w:rPr>
          <w:rFonts w:cs="Times New Roman"/>
          <w:i/>
          <w:iCs/>
          <w:szCs w:val="22"/>
          <w:lang w:eastAsia="en-US"/>
        </w:rPr>
        <w:t>(</w:t>
      </w:r>
      <w:r w:rsidRPr="00FE1749">
        <w:rPr>
          <w:rFonts w:cs="Times New Roman"/>
          <w:i/>
          <w:iCs/>
          <w:szCs w:val="22"/>
          <w:lang w:val="en-GB" w:eastAsia="en-US"/>
        </w:rPr>
        <w:t>Frequency modulated continuous wave</w:t>
      </w:r>
      <w:r w:rsidRPr="00FC476F">
        <w:rPr>
          <w:rFonts w:cs="Times New Roman"/>
          <w:i/>
          <w:iCs/>
          <w:szCs w:val="22"/>
          <w:lang w:eastAsia="en-US"/>
        </w:rPr>
        <w:t>)</w:t>
      </w:r>
    </w:p>
    <w:p w14:paraId="61DD7CF8" w14:textId="7CA68AE0" w:rsidR="00584601" w:rsidRDefault="00584601" w:rsidP="00584601">
      <w:pPr>
        <w:tabs>
          <w:tab w:val="left" w:pos="1134"/>
          <w:tab w:val="left" w:pos="4218"/>
        </w:tabs>
        <w:jc w:val="left"/>
        <w:rPr>
          <w:rFonts w:cs="Times New Roman"/>
          <w:i/>
          <w:iCs/>
          <w:szCs w:val="22"/>
          <w:rtl/>
          <w:lang w:eastAsia="en-US"/>
        </w:rPr>
      </w:pPr>
      <w:r w:rsidRPr="00264A38">
        <w:rPr>
          <w:rFonts w:cs="Times New Roman"/>
          <w:szCs w:val="22"/>
          <w:lang w:eastAsia="en-US"/>
        </w:rPr>
        <w:t>FTIR</w:t>
      </w:r>
      <w:r w:rsidRPr="00264A38">
        <w:rPr>
          <w:rFonts w:cs="Times New Roman"/>
          <w:szCs w:val="22"/>
          <w:lang w:eastAsia="en-US"/>
        </w:rPr>
        <w:tab/>
      </w:r>
      <w:r w:rsidRPr="00264A38">
        <w:rPr>
          <w:rFonts w:ascii="Traditional Arabic" w:hAnsi="Traditional Arabic"/>
          <w:sz w:val="30"/>
          <w:rtl/>
          <w:lang w:eastAsia="ja-JP"/>
        </w:rPr>
        <w:t>مقياس طيف الأشعة تحت الحمراء لتحويل فورييه</w:t>
      </w:r>
      <w:r>
        <w:rPr>
          <w:rFonts w:ascii="Traditional Arabic" w:hAnsi="Traditional Arabic" w:hint="cs"/>
          <w:sz w:val="30"/>
          <w:rtl/>
          <w:lang w:eastAsia="en-US"/>
        </w:rPr>
        <w:t xml:space="preserve"> </w:t>
      </w:r>
      <w:r w:rsidRPr="00FC476F">
        <w:rPr>
          <w:rFonts w:cs="Times New Roman"/>
          <w:i/>
          <w:iCs/>
          <w:szCs w:val="22"/>
          <w:lang w:eastAsia="en-US"/>
        </w:rPr>
        <w:t>(Fourier transform infrared spectroscopy)</w:t>
      </w:r>
    </w:p>
    <w:p w14:paraId="2F35D378" w14:textId="26ADDD8C" w:rsidR="00FE1749" w:rsidRDefault="00FE1749" w:rsidP="00FE1749">
      <w:pPr>
        <w:tabs>
          <w:tab w:val="left" w:pos="1134"/>
          <w:tab w:val="left" w:pos="4218"/>
        </w:tabs>
        <w:jc w:val="left"/>
        <w:rPr>
          <w:rFonts w:cs="Times New Roman"/>
          <w:i/>
          <w:iCs/>
          <w:szCs w:val="22"/>
          <w:lang w:eastAsia="en-US"/>
        </w:rPr>
      </w:pPr>
      <w:r w:rsidRPr="00FE1749">
        <w:rPr>
          <w:rFonts w:cs="Times New Roman"/>
          <w:szCs w:val="22"/>
          <w:lang w:val="en-GB" w:eastAsia="en-US"/>
        </w:rPr>
        <w:t>GaAs</w:t>
      </w:r>
      <w:r w:rsidRPr="00264A38">
        <w:rPr>
          <w:rFonts w:cs="Times New Roman"/>
          <w:szCs w:val="22"/>
          <w:lang w:eastAsia="en-US"/>
        </w:rPr>
        <w:tab/>
      </w:r>
      <w:r w:rsidR="00391FDF" w:rsidRPr="00391FDF">
        <w:rPr>
          <w:rFonts w:ascii="Traditional Arabic" w:eastAsiaTheme="minorEastAsia" w:hAnsi="Traditional Arabic"/>
          <w:sz w:val="30"/>
          <w:rtl/>
          <w:lang w:bidi="ar-EG"/>
        </w:rPr>
        <w:t>‏زرنيخيد الغاليوم</w:t>
      </w:r>
      <w:r w:rsidR="00391FDF" w:rsidRPr="00391FDF">
        <w:rPr>
          <w:rFonts w:ascii="Traditional Arabic" w:eastAsiaTheme="minorEastAsia" w:hAnsi="Traditional Arabic"/>
          <w:sz w:val="30"/>
          <w:cs/>
          <w:lang w:bidi="ar-EG"/>
        </w:rPr>
        <w:t>‎</w:t>
      </w:r>
      <w:r>
        <w:rPr>
          <w:rFonts w:ascii="Traditional Arabic" w:hAnsi="Traditional Arabic" w:hint="cs"/>
          <w:sz w:val="30"/>
          <w:rtl/>
          <w:lang w:eastAsia="en-US"/>
        </w:rPr>
        <w:t xml:space="preserve"> </w:t>
      </w:r>
      <w:r w:rsidRPr="00FC476F">
        <w:rPr>
          <w:rFonts w:cs="Times New Roman"/>
          <w:i/>
          <w:iCs/>
          <w:szCs w:val="22"/>
          <w:lang w:eastAsia="en-US"/>
        </w:rPr>
        <w:t>(</w:t>
      </w:r>
      <w:r w:rsidRPr="00FE1749">
        <w:rPr>
          <w:rFonts w:cs="Times New Roman"/>
          <w:i/>
          <w:iCs/>
          <w:szCs w:val="22"/>
          <w:lang w:val="en-GB" w:eastAsia="en-US"/>
        </w:rPr>
        <w:t>Gallium Arsenide</w:t>
      </w:r>
      <w:r w:rsidRPr="00FC476F">
        <w:rPr>
          <w:rFonts w:cs="Times New Roman"/>
          <w:i/>
          <w:iCs/>
          <w:szCs w:val="22"/>
          <w:lang w:eastAsia="en-US"/>
        </w:rPr>
        <w:t>)</w:t>
      </w:r>
    </w:p>
    <w:p w14:paraId="09102657"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HBT</w:t>
      </w:r>
      <w:r w:rsidRPr="00264A38">
        <w:rPr>
          <w:rFonts w:cs="Times New Roman"/>
          <w:szCs w:val="22"/>
          <w:lang w:eastAsia="en-US"/>
        </w:rPr>
        <w:tab/>
      </w:r>
      <w:r w:rsidRPr="000B257D">
        <w:rPr>
          <w:rFonts w:ascii="Traditional Arabic" w:hAnsi="Traditional Arabic"/>
          <w:spacing w:val="-2"/>
          <w:sz w:val="30"/>
          <w:rtl/>
          <w:lang w:eastAsia="ja-JP"/>
        </w:rPr>
        <w:t>ترانزيستور ثنائي الأقطاب ومتباين أشباه</w:t>
      </w:r>
      <w:r w:rsidRPr="000B257D">
        <w:rPr>
          <w:rFonts w:ascii="Traditional Arabic" w:hAnsi="Traditional Arabic"/>
          <w:spacing w:val="-2"/>
          <w:sz w:val="30"/>
          <w:lang w:eastAsia="ja-JP"/>
        </w:rPr>
        <w:t> </w:t>
      </w:r>
      <w:r w:rsidRPr="000B257D">
        <w:rPr>
          <w:rFonts w:ascii="Traditional Arabic" w:hAnsi="Traditional Arabic"/>
          <w:spacing w:val="-2"/>
          <w:sz w:val="30"/>
          <w:rtl/>
          <w:lang w:eastAsia="ja-JP"/>
        </w:rPr>
        <w:t>الموصلات</w:t>
      </w:r>
      <w:r>
        <w:rPr>
          <w:rFonts w:ascii="Traditional Arabic" w:hAnsi="Traditional Arabic" w:hint="cs"/>
          <w:spacing w:val="-2"/>
          <w:sz w:val="30"/>
          <w:rtl/>
          <w:lang w:eastAsia="en-US"/>
        </w:rPr>
        <w:t xml:space="preserve"> </w:t>
      </w:r>
      <w:r w:rsidRPr="00FC476F">
        <w:rPr>
          <w:rFonts w:cs="Times New Roman"/>
          <w:i/>
          <w:iCs/>
          <w:szCs w:val="22"/>
          <w:lang w:eastAsia="en-US"/>
        </w:rPr>
        <w:t>(Heterojunction bipolar transistor)</w:t>
      </w:r>
    </w:p>
    <w:p w14:paraId="4B9B9D37"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HEMT</w:t>
      </w:r>
      <w:r w:rsidRPr="00264A38">
        <w:rPr>
          <w:rFonts w:cs="Times New Roman"/>
          <w:szCs w:val="22"/>
          <w:lang w:eastAsia="en-US"/>
        </w:rPr>
        <w:tab/>
      </w:r>
      <w:r w:rsidRPr="00264A38">
        <w:rPr>
          <w:rFonts w:ascii="Traditional Arabic" w:hAnsi="Traditional Arabic"/>
          <w:sz w:val="30"/>
          <w:rtl/>
          <w:lang w:eastAsia="ja-JP"/>
        </w:rPr>
        <w:t>تزانزيستور التنقلية العالية للإلكترونات</w:t>
      </w:r>
      <w:r>
        <w:rPr>
          <w:rFonts w:ascii="Traditional Arabic" w:hAnsi="Traditional Arabic" w:hint="cs"/>
          <w:sz w:val="30"/>
          <w:rtl/>
          <w:lang w:eastAsia="en-US"/>
        </w:rPr>
        <w:t xml:space="preserve"> </w:t>
      </w:r>
      <w:r w:rsidRPr="00FC476F">
        <w:rPr>
          <w:rFonts w:cs="Times New Roman"/>
          <w:i/>
          <w:iCs/>
          <w:szCs w:val="22"/>
          <w:lang w:eastAsia="en-US"/>
        </w:rPr>
        <w:t>(High electron mobility transistor)</w:t>
      </w:r>
    </w:p>
    <w:p w14:paraId="2BEB1701" w14:textId="034C98D7" w:rsidR="00584601" w:rsidRDefault="00584601" w:rsidP="00584601">
      <w:pPr>
        <w:tabs>
          <w:tab w:val="left" w:pos="1134"/>
          <w:tab w:val="left" w:pos="4218"/>
        </w:tabs>
        <w:jc w:val="left"/>
        <w:rPr>
          <w:rFonts w:cs="Times New Roman"/>
          <w:i/>
          <w:iCs/>
          <w:szCs w:val="22"/>
          <w:rtl/>
          <w:lang w:eastAsia="en-US"/>
        </w:rPr>
      </w:pPr>
      <w:r w:rsidRPr="00264A38">
        <w:rPr>
          <w:rFonts w:cs="Times New Roman"/>
          <w:szCs w:val="22"/>
          <w:lang w:eastAsia="en-US"/>
        </w:rPr>
        <w:t>IMPATT</w:t>
      </w:r>
      <w:r w:rsidRPr="00264A38">
        <w:rPr>
          <w:rFonts w:cs="Times New Roman"/>
          <w:szCs w:val="22"/>
          <w:lang w:eastAsia="en-US"/>
        </w:rPr>
        <w:tab/>
      </w:r>
      <w:r w:rsidRPr="00264A38">
        <w:rPr>
          <w:rFonts w:ascii="Traditional Arabic" w:eastAsiaTheme="minorEastAsia" w:hAnsi="Traditional Arabic"/>
          <w:sz w:val="30"/>
          <w:rtl/>
          <w:lang w:bidi="ar-EG"/>
        </w:rPr>
        <w:t>الصمامات الثنائية للوقت الانتقالي الانهيارية وذات تأين الأثر</w:t>
      </w:r>
      <w:r>
        <w:rPr>
          <w:rFonts w:ascii="Traditional Arabic" w:hAnsi="Traditional Arabic" w:hint="cs"/>
          <w:sz w:val="30"/>
          <w:rtl/>
          <w:lang w:eastAsia="en-US"/>
        </w:rPr>
        <w:t xml:space="preserve"> </w:t>
      </w:r>
      <w:r w:rsidRPr="00FC476F">
        <w:rPr>
          <w:rFonts w:cs="Times New Roman"/>
          <w:i/>
          <w:iCs/>
          <w:szCs w:val="22"/>
          <w:lang w:eastAsia="en-US"/>
        </w:rPr>
        <w:t>(Impact ionization avalanche transit-time)</w:t>
      </w:r>
    </w:p>
    <w:p w14:paraId="5ABAAA7B" w14:textId="12AFF048" w:rsidR="005521D6" w:rsidRDefault="005521D6" w:rsidP="005521D6">
      <w:pPr>
        <w:tabs>
          <w:tab w:val="left" w:pos="1134"/>
          <w:tab w:val="left" w:pos="4218"/>
        </w:tabs>
        <w:jc w:val="left"/>
        <w:rPr>
          <w:rFonts w:cs="Times New Roman"/>
          <w:i/>
          <w:iCs/>
          <w:szCs w:val="22"/>
          <w:lang w:eastAsia="en-US"/>
        </w:rPr>
      </w:pPr>
      <w:proofErr w:type="spellStart"/>
      <w:r w:rsidRPr="005521D6">
        <w:rPr>
          <w:rFonts w:cs="Times New Roman"/>
          <w:szCs w:val="22"/>
          <w:lang w:val="en-GB" w:eastAsia="en-US"/>
        </w:rPr>
        <w:t>InP</w:t>
      </w:r>
      <w:proofErr w:type="spellEnd"/>
      <w:r w:rsidRPr="00264A38">
        <w:rPr>
          <w:rFonts w:cs="Times New Roman"/>
          <w:szCs w:val="22"/>
          <w:lang w:eastAsia="en-US"/>
        </w:rPr>
        <w:tab/>
      </w:r>
      <w:r w:rsidR="00391FDF" w:rsidRPr="00391FDF">
        <w:rPr>
          <w:rFonts w:ascii="Traditional Arabic" w:eastAsiaTheme="minorEastAsia" w:hAnsi="Traditional Arabic"/>
          <w:sz w:val="30"/>
          <w:rtl/>
          <w:lang w:bidi="ar-EG"/>
        </w:rPr>
        <w:t>‏فوسفيد الإنديوم</w:t>
      </w:r>
      <w:r w:rsidR="00391FDF" w:rsidRPr="00391FDF">
        <w:rPr>
          <w:rFonts w:ascii="Traditional Arabic" w:eastAsiaTheme="minorEastAsia" w:hAnsi="Traditional Arabic"/>
          <w:sz w:val="30"/>
          <w:cs/>
          <w:lang w:bidi="ar-EG"/>
        </w:rPr>
        <w:t>‎</w:t>
      </w:r>
      <w:r>
        <w:rPr>
          <w:rFonts w:ascii="Traditional Arabic" w:hAnsi="Traditional Arabic" w:hint="cs"/>
          <w:sz w:val="30"/>
          <w:rtl/>
          <w:lang w:eastAsia="en-US"/>
        </w:rPr>
        <w:t xml:space="preserve"> </w:t>
      </w:r>
      <w:r w:rsidRPr="00FC476F">
        <w:rPr>
          <w:rFonts w:cs="Times New Roman"/>
          <w:i/>
          <w:iCs/>
          <w:szCs w:val="22"/>
          <w:lang w:eastAsia="en-US"/>
        </w:rPr>
        <w:t>(</w:t>
      </w:r>
      <w:r w:rsidRPr="005521D6">
        <w:rPr>
          <w:rFonts w:cs="Times New Roman"/>
          <w:i/>
          <w:iCs/>
          <w:szCs w:val="22"/>
          <w:lang w:val="en-GB" w:eastAsia="en-US"/>
        </w:rPr>
        <w:t>Indium Phosphide</w:t>
      </w:r>
      <w:r w:rsidRPr="00FC476F">
        <w:rPr>
          <w:rFonts w:cs="Times New Roman"/>
          <w:i/>
          <w:iCs/>
          <w:szCs w:val="22"/>
          <w:lang w:eastAsia="en-US"/>
        </w:rPr>
        <w:t>)</w:t>
      </w:r>
    </w:p>
    <w:p w14:paraId="229D0663" w14:textId="55153871" w:rsidR="005521D6" w:rsidRDefault="005521D6" w:rsidP="005521D6">
      <w:pPr>
        <w:tabs>
          <w:tab w:val="left" w:pos="1134"/>
          <w:tab w:val="left" w:pos="4218"/>
        </w:tabs>
        <w:jc w:val="left"/>
        <w:rPr>
          <w:rFonts w:cs="Times New Roman"/>
          <w:i/>
          <w:iCs/>
          <w:szCs w:val="22"/>
          <w:lang w:eastAsia="en-US"/>
        </w:rPr>
      </w:pPr>
      <w:r w:rsidRPr="005521D6">
        <w:rPr>
          <w:rFonts w:cs="Times New Roman"/>
          <w:szCs w:val="22"/>
          <w:lang w:val="en-GB" w:eastAsia="en-US"/>
        </w:rPr>
        <w:t>ISAC</w:t>
      </w:r>
      <w:r w:rsidRPr="00264A38">
        <w:rPr>
          <w:rFonts w:cs="Times New Roman"/>
          <w:szCs w:val="22"/>
          <w:lang w:eastAsia="en-US"/>
        </w:rPr>
        <w:tab/>
      </w:r>
      <w:r w:rsidR="00391FDF" w:rsidRPr="00391FDF">
        <w:rPr>
          <w:rFonts w:ascii="Traditional Arabic" w:eastAsiaTheme="minorEastAsia" w:hAnsi="Traditional Arabic"/>
          <w:sz w:val="30"/>
          <w:rtl/>
          <w:lang w:bidi="ar-EG"/>
        </w:rPr>
        <w:t>الاستشعار والاتصال المتكاملان</w:t>
      </w:r>
      <w:r>
        <w:rPr>
          <w:rFonts w:ascii="Traditional Arabic" w:hAnsi="Traditional Arabic" w:hint="cs"/>
          <w:sz w:val="30"/>
          <w:rtl/>
          <w:lang w:eastAsia="en-US"/>
        </w:rPr>
        <w:t xml:space="preserve"> </w:t>
      </w:r>
      <w:r w:rsidRPr="00FC476F">
        <w:rPr>
          <w:rFonts w:cs="Times New Roman"/>
          <w:i/>
          <w:iCs/>
          <w:szCs w:val="22"/>
          <w:lang w:eastAsia="en-US"/>
        </w:rPr>
        <w:t>(</w:t>
      </w:r>
      <w:r w:rsidRPr="005521D6">
        <w:rPr>
          <w:rFonts w:cs="Times New Roman"/>
          <w:i/>
          <w:iCs/>
          <w:szCs w:val="22"/>
          <w:lang w:val="en-GB" w:eastAsia="en-US"/>
        </w:rPr>
        <w:t>Integrated sensing and communication</w:t>
      </w:r>
      <w:r w:rsidRPr="00FC476F">
        <w:rPr>
          <w:rFonts w:cs="Times New Roman"/>
          <w:i/>
          <w:iCs/>
          <w:szCs w:val="22"/>
          <w:lang w:eastAsia="en-US"/>
        </w:rPr>
        <w:t>)</w:t>
      </w:r>
    </w:p>
    <w:p w14:paraId="6F93BDBC" w14:textId="45132A6B" w:rsidR="005521D6" w:rsidRDefault="005521D6" w:rsidP="005521D6">
      <w:pPr>
        <w:tabs>
          <w:tab w:val="left" w:pos="1134"/>
          <w:tab w:val="left" w:pos="4218"/>
        </w:tabs>
        <w:jc w:val="left"/>
        <w:rPr>
          <w:rFonts w:cs="Times New Roman"/>
          <w:i/>
          <w:iCs/>
          <w:szCs w:val="22"/>
          <w:lang w:eastAsia="en-US"/>
        </w:rPr>
      </w:pPr>
      <w:r w:rsidRPr="005521D6">
        <w:rPr>
          <w:rFonts w:cs="Times New Roman"/>
          <w:szCs w:val="22"/>
          <w:lang w:val="en-GB" w:eastAsia="en-US"/>
        </w:rPr>
        <w:t>ISAR</w:t>
      </w:r>
      <w:r w:rsidRPr="00264A38">
        <w:rPr>
          <w:rFonts w:cs="Times New Roman"/>
          <w:szCs w:val="22"/>
          <w:lang w:eastAsia="en-US"/>
        </w:rPr>
        <w:tab/>
      </w:r>
      <w:bookmarkStart w:id="2" w:name="_Hlk184306661"/>
      <w:r w:rsidR="00391FDF" w:rsidRPr="00391FDF">
        <w:rPr>
          <w:rFonts w:ascii="Traditional Arabic" w:eastAsiaTheme="minorEastAsia" w:hAnsi="Traditional Arabic"/>
          <w:sz w:val="30"/>
          <w:rtl/>
          <w:lang w:bidi="ar-EG"/>
        </w:rPr>
        <w:t>رادار ذو فتحة تركيبية</w:t>
      </w:r>
      <w:r w:rsidR="00391FDF">
        <w:rPr>
          <w:rFonts w:ascii="Traditional Arabic" w:eastAsiaTheme="minorEastAsia" w:hAnsi="Traditional Arabic" w:hint="cs"/>
          <w:sz w:val="30"/>
          <w:rtl/>
          <w:lang w:bidi="ar-EG"/>
        </w:rPr>
        <w:t xml:space="preserve"> معكوسة</w:t>
      </w:r>
      <w:bookmarkEnd w:id="2"/>
      <w:r>
        <w:rPr>
          <w:rFonts w:ascii="Traditional Arabic" w:hAnsi="Traditional Arabic" w:hint="cs"/>
          <w:sz w:val="30"/>
          <w:rtl/>
          <w:lang w:eastAsia="en-US"/>
        </w:rPr>
        <w:t xml:space="preserve"> </w:t>
      </w:r>
      <w:r w:rsidRPr="00FC476F">
        <w:rPr>
          <w:rFonts w:cs="Times New Roman"/>
          <w:i/>
          <w:iCs/>
          <w:szCs w:val="22"/>
          <w:lang w:eastAsia="en-US"/>
        </w:rPr>
        <w:t>(</w:t>
      </w:r>
      <w:r w:rsidRPr="005521D6">
        <w:rPr>
          <w:rFonts w:cs="Times New Roman"/>
          <w:i/>
          <w:iCs/>
          <w:szCs w:val="22"/>
          <w:lang w:val="en-GB" w:eastAsia="en-US"/>
        </w:rPr>
        <w:t>Inverse synthetic aperture radar</w:t>
      </w:r>
      <w:r w:rsidRPr="00FC476F">
        <w:rPr>
          <w:rFonts w:cs="Times New Roman"/>
          <w:i/>
          <w:iCs/>
          <w:szCs w:val="22"/>
          <w:lang w:eastAsia="en-US"/>
        </w:rPr>
        <w:t>)</w:t>
      </w:r>
    </w:p>
    <w:p w14:paraId="641019FD" w14:textId="11ABEF41" w:rsidR="005521D6" w:rsidRDefault="005521D6" w:rsidP="005521D6">
      <w:pPr>
        <w:tabs>
          <w:tab w:val="left" w:pos="1134"/>
          <w:tab w:val="left" w:pos="4218"/>
        </w:tabs>
        <w:jc w:val="left"/>
        <w:rPr>
          <w:rFonts w:cs="Times New Roman"/>
          <w:i/>
          <w:iCs/>
          <w:szCs w:val="22"/>
          <w:lang w:eastAsia="en-US"/>
        </w:rPr>
      </w:pPr>
      <w:r w:rsidRPr="005521D6">
        <w:rPr>
          <w:rFonts w:cs="Times New Roman"/>
          <w:szCs w:val="22"/>
          <w:lang w:val="en-GB" w:eastAsia="en-US"/>
        </w:rPr>
        <w:t>LFMCW</w:t>
      </w:r>
      <w:r w:rsidRPr="00264A38">
        <w:rPr>
          <w:rFonts w:cs="Times New Roman"/>
          <w:szCs w:val="22"/>
          <w:lang w:eastAsia="en-US"/>
        </w:rPr>
        <w:tab/>
      </w:r>
      <w:r w:rsidR="00391FDF">
        <w:rPr>
          <w:rFonts w:ascii="Traditional Arabic" w:eastAsiaTheme="minorEastAsia" w:hAnsi="Traditional Arabic" w:hint="cs"/>
          <w:sz w:val="30"/>
          <w:rtl/>
          <w:lang w:bidi="ar-EG"/>
        </w:rPr>
        <w:t>موجة مستمرة مشكَّلة بالتردد</w:t>
      </w:r>
      <w:r w:rsidR="00655051">
        <w:rPr>
          <w:rFonts w:ascii="Traditional Arabic" w:eastAsiaTheme="minorEastAsia" w:hAnsi="Traditional Arabic" w:hint="cs"/>
          <w:sz w:val="30"/>
          <w:rtl/>
          <w:lang w:bidi="ar-EG"/>
        </w:rPr>
        <w:t xml:space="preserve"> بمعدل خطي</w:t>
      </w:r>
      <w:r>
        <w:rPr>
          <w:rFonts w:ascii="Traditional Arabic" w:hAnsi="Traditional Arabic" w:hint="cs"/>
          <w:sz w:val="30"/>
          <w:rtl/>
          <w:lang w:eastAsia="en-US"/>
        </w:rPr>
        <w:t xml:space="preserve"> </w:t>
      </w:r>
      <w:r w:rsidRPr="00FC476F">
        <w:rPr>
          <w:rFonts w:cs="Times New Roman"/>
          <w:i/>
          <w:iCs/>
          <w:szCs w:val="22"/>
          <w:lang w:eastAsia="en-US"/>
        </w:rPr>
        <w:t>(</w:t>
      </w:r>
      <w:r w:rsidRPr="005521D6">
        <w:rPr>
          <w:rFonts w:cs="Times New Roman"/>
          <w:i/>
          <w:iCs/>
          <w:szCs w:val="22"/>
          <w:lang w:val="en-GB" w:eastAsia="en-US"/>
        </w:rPr>
        <w:t>Linear frequency modulated continuous wave</w:t>
      </w:r>
      <w:r w:rsidRPr="00FC476F">
        <w:rPr>
          <w:rFonts w:cs="Times New Roman"/>
          <w:i/>
          <w:iCs/>
          <w:szCs w:val="22"/>
          <w:lang w:eastAsia="en-US"/>
        </w:rPr>
        <w:t>)</w:t>
      </w:r>
    </w:p>
    <w:p w14:paraId="74DE5AE6" w14:textId="77777777" w:rsidR="00584601" w:rsidRPr="00FC476F" w:rsidRDefault="00584601" w:rsidP="00584601">
      <w:pPr>
        <w:tabs>
          <w:tab w:val="left" w:pos="1134"/>
          <w:tab w:val="left" w:pos="4218"/>
        </w:tabs>
        <w:jc w:val="left"/>
        <w:rPr>
          <w:rFonts w:cs="Times New Roman"/>
          <w:i/>
          <w:iCs/>
          <w:szCs w:val="22"/>
          <w:lang w:eastAsia="en-US"/>
        </w:rPr>
      </w:pPr>
      <w:proofErr w:type="spellStart"/>
      <w:r w:rsidRPr="00264A38">
        <w:rPr>
          <w:rFonts w:cs="Times New Roman"/>
          <w:szCs w:val="22"/>
          <w:lang w:eastAsia="en-US"/>
        </w:rPr>
        <w:t>LoS</w:t>
      </w:r>
      <w:proofErr w:type="spellEnd"/>
      <w:r w:rsidRPr="00264A38">
        <w:rPr>
          <w:rFonts w:cs="Times New Roman"/>
          <w:szCs w:val="22"/>
          <w:lang w:eastAsia="en-US"/>
        </w:rPr>
        <w:tab/>
      </w:r>
      <w:r w:rsidRPr="00264A38">
        <w:rPr>
          <w:rFonts w:ascii="Traditional Arabic" w:hAnsi="Traditional Arabic"/>
          <w:sz w:val="30"/>
          <w:rtl/>
          <w:lang w:eastAsia="en-US"/>
        </w:rPr>
        <w:t>خط البصر</w:t>
      </w:r>
      <w:r>
        <w:rPr>
          <w:rFonts w:ascii="Traditional Arabic" w:hAnsi="Traditional Arabic" w:hint="cs"/>
          <w:sz w:val="30"/>
          <w:rtl/>
          <w:lang w:eastAsia="en-US"/>
        </w:rPr>
        <w:t xml:space="preserve"> </w:t>
      </w:r>
      <w:r w:rsidRPr="00FC476F">
        <w:rPr>
          <w:rFonts w:cs="Times New Roman"/>
          <w:i/>
          <w:iCs/>
          <w:szCs w:val="22"/>
          <w:lang w:eastAsia="en-US"/>
        </w:rPr>
        <w:t>(Line of sight)</w:t>
      </w:r>
    </w:p>
    <w:p w14:paraId="11522C15"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LT-GaAs</w:t>
      </w:r>
      <w:r w:rsidRPr="00264A38">
        <w:rPr>
          <w:rFonts w:cs="Times New Roman"/>
          <w:szCs w:val="22"/>
          <w:lang w:eastAsia="en-US"/>
        </w:rPr>
        <w:tab/>
      </w:r>
      <w:r>
        <w:rPr>
          <w:rFonts w:ascii="Traditional Arabic" w:hAnsi="Traditional Arabic" w:hint="cs"/>
          <w:sz w:val="30"/>
          <w:rtl/>
          <w:lang w:eastAsia="en-US"/>
        </w:rPr>
        <w:t>أرسنيد</w:t>
      </w:r>
      <w:r w:rsidRPr="00264A38">
        <w:rPr>
          <w:rFonts w:ascii="Traditional Arabic" w:hAnsi="Traditional Arabic"/>
          <w:sz w:val="30"/>
          <w:rtl/>
          <w:lang w:eastAsia="en-US"/>
        </w:rPr>
        <w:t xml:space="preserve"> الغاليوم </w:t>
      </w:r>
      <w:r>
        <w:rPr>
          <w:rFonts w:ascii="Traditional Arabic" w:hAnsi="Traditional Arabic" w:hint="cs"/>
          <w:sz w:val="30"/>
          <w:rtl/>
          <w:lang w:eastAsia="en-US"/>
        </w:rPr>
        <w:t xml:space="preserve">المتشكل في درجة حرارة منخفضة </w:t>
      </w:r>
      <w:r w:rsidRPr="00FC476F">
        <w:rPr>
          <w:rFonts w:cs="Times New Roman"/>
          <w:i/>
          <w:iCs/>
          <w:szCs w:val="22"/>
          <w:lang w:eastAsia="en-US"/>
        </w:rPr>
        <w:t>(Low temperature grown Gallium Arsenide)</w:t>
      </w:r>
    </w:p>
    <w:p w14:paraId="1871E54B" w14:textId="5AAA8657" w:rsidR="00584601" w:rsidRDefault="00584601" w:rsidP="00584601">
      <w:pPr>
        <w:tabs>
          <w:tab w:val="left" w:pos="1134"/>
          <w:tab w:val="left" w:pos="4218"/>
        </w:tabs>
        <w:jc w:val="left"/>
        <w:rPr>
          <w:rFonts w:cs="Times New Roman"/>
          <w:i/>
          <w:iCs/>
          <w:szCs w:val="22"/>
          <w:rtl/>
          <w:lang w:eastAsia="en-US"/>
        </w:rPr>
      </w:pPr>
      <w:r w:rsidRPr="00264A38">
        <w:rPr>
          <w:rFonts w:cs="Times New Roman"/>
          <w:szCs w:val="22"/>
          <w:lang w:eastAsia="en-US"/>
        </w:rPr>
        <w:t>MMIC</w:t>
      </w:r>
      <w:r w:rsidRPr="00264A38">
        <w:rPr>
          <w:rFonts w:cs="Times New Roman"/>
          <w:szCs w:val="22"/>
          <w:lang w:eastAsia="en-US"/>
        </w:rPr>
        <w:tab/>
      </w:r>
      <w:r w:rsidRPr="00264A38">
        <w:rPr>
          <w:rFonts w:ascii="Traditional Arabic" w:hAnsi="Traditional Arabic"/>
          <w:sz w:val="30"/>
          <w:rtl/>
          <w:lang w:eastAsia="en-US"/>
        </w:rPr>
        <w:t>الدارات المتكاملة</w:t>
      </w:r>
      <w:r>
        <w:rPr>
          <w:rFonts w:ascii="Traditional Arabic" w:hAnsi="Traditional Arabic" w:hint="cs"/>
          <w:sz w:val="30"/>
          <w:rtl/>
          <w:lang w:eastAsia="en-US"/>
        </w:rPr>
        <w:t xml:space="preserve"> للموجات الصغرية</w:t>
      </w:r>
      <w:r w:rsidRPr="00264A38">
        <w:rPr>
          <w:rFonts w:ascii="Traditional Arabic" w:hAnsi="Traditional Arabic"/>
          <w:sz w:val="30"/>
          <w:rtl/>
          <w:lang w:eastAsia="en-US"/>
        </w:rPr>
        <w:t xml:space="preserve"> الأحادية </w:t>
      </w:r>
      <w:r w:rsidRPr="00FC476F">
        <w:rPr>
          <w:rFonts w:cs="Times New Roman"/>
          <w:i/>
          <w:iCs/>
          <w:szCs w:val="22"/>
          <w:lang w:eastAsia="en-US"/>
        </w:rPr>
        <w:t>(Monolithic microwave integrated circuit)</w:t>
      </w:r>
    </w:p>
    <w:p w14:paraId="637CDB1A" w14:textId="008E403C" w:rsidR="0094190E" w:rsidRDefault="0094190E" w:rsidP="0094190E">
      <w:pPr>
        <w:tabs>
          <w:tab w:val="left" w:pos="1134"/>
          <w:tab w:val="left" w:pos="4218"/>
        </w:tabs>
        <w:jc w:val="left"/>
        <w:rPr>
          <w:rFonts w:cs="Times New Roman"/>
          <w:i/>
          <w:iCs/>
          <w:szCs w:val="22"/>
          <w:lang w:eastAsia="en-US"/>
        </w:rPr>
      </w:pPr>
      <w:r w:rsidRPr="0094190E">
        <w:rPr>
          <w:rFonts w:cs="Times New Roman"/>
          <w:szCs w:val="22"/>
          <w:lang w:val="en-GB" w:eastAsia="en-US"/>
        </w:rPr>
        <w:t>NDT</w:t>
      </w:r>
      <w:r w:rsidRPr="00264A38">
        <w:rPr>
          <w:rFonts w:cs="Times New Roman"/>
          <w:szCs w:val="22"/>
          <w:lang w:eastAsia="en-US"/>
        </w:rPr>
        <w:tab/>
      </w:r>
      <w:r w:rsidR="00655051">
        <w:rPr>
          <w:rFonts w:ascii="Traditional Arabic" w:eastAsiaTheme="minorEastAsia" w:hAnsi="Traditional Arabic" w:hint="cs"/>
          <w:sz w:val="30"/>
          <w:rtl/>
          <w:lang w:bidi="ar-EG"/>
        </w:rPr>
        <w:t>اختبار غير تدميري</w:t>
      </w:r>
      <w:r>
        <w:rPr>
          <w:rFonts w:ascii="Traditional Arabic" w:hAnsi="Traditional Arabic" w:hint="cs"/>
          <w:sz w:val="30"/>
          <w:rtl/>
          <w:lang w:eastAsia="en-US"/>
        </w:rPr>
        <w:t xml:space="preserve"> </w:t>
      </w:r>
      <w:r w:rsidRPr="00FC476F">
        <w:rPr>
          <w:rFonts w:cs="Times New Roman"/>
          <w:i/>
          <w:iCs/>
          <w:szCs w:val="22"/>
          <w:lang w:eastAsia="en-US"/>
        </w:rPr>
        <w:t>(</w:t>
      </w:r>
      <w:r w:rsidRPr="0094190E">
        <w:rPr>
          <w:rFonts w:cs="Times New Roman"/>
          <w:i/>
          <w:iCs/>
          <w:szCs w:val="22"/>
          <w:lang w:val="en-GB" w:eastAsia="en-US"/>
        </w:rPr>
        <w:t>Non-destructive testing</w:t>
      </w:r>
      <w:r w:rsidRPr="00FC476F">
        <w:rPr>
          <w:rFonts w:cs="Times New Roman"/>
          <w:i/>
          <w:iCs/>
          <w:szCs w:val="22"/>
          <w:lang w:eastAsia="en-US"/>
        </w:rPr>
        <w:t>)</w:t>
      </w:r>
    </w:p>
    <w:p w14:paraId="6476228B"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NEP</w:t>
      </w:r>
      <w:r w:rsidRPr="00264A38">
        <w:rPr>
          <w:rFonts w:cs="Times New Roman"/>
          <w:szCs w:val="22"/>
          <w:lang w:eastAsia="en-US"/>
        </w:rPr>
        <w:tab/>
      </w:r>
      <w:r w:rsidRPr="00264A38">
        <w:rPr>
          <w:rFonts w:ascii="Traditional Arabic" w:hAnsi="Traditional Arabic"/>
          <w:sz w:val="30"/>
          <w:rtl/>
          <w:lang w:eastAsia="en-US"/>
        </w:rPr>
        <w:t>القدرة الضوضائية المكافئة</w:t>
      </w:r>
      <w:r>
        <w:rPr>
          <w:rFonts w:ascii="Traditional Arabic" w:hAnsi="Traditional Arabic" w:hint="cs"/>
          <w:sz w:val="30"/>
          <w:rtl/>
          <w:lang w:eastAsia="en-US"/>
        </w:rPr>
        <w:t xml:space="preserve"> </w:t>
      </w:r>
      <w:r w:rsidRPr="00FC476F">
        <w:rPr>
          <w:rFonts w:cs="Times New Roman"/>
          <w:i/>
          <w:iCs/>
          <w:szCs w:val="22"/>
          <w:lang w:eastAsia="en-US"/>
        </w:rPr>
        <w:t>(Noise equivalent power)</w:t>
      </w:r>
    </w:p>
    <w:p w14:paraId="23182675"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NFC</w:t>
      </w:r>
      <w:r w:rsidRPr="00264A38">
        <w:rPr>
          <w:rFonts w:cs="Times New Roman"/>
          <w:szCs w:val="22"/>
          <w:lang w:eastAsia="en-US"/>
        </w:rPr>
        <w:tab/>
      </w:r>
      <w:r w:rsidRPr="00264A38">
        <w:rPr>
          <w:rFonts w:ascii="Traditional Arabic" w:hAnsi="Traditional Arabic"/>
          <w:sz w:val="30"/>
          <w:rtl/>
          <w:lang w:eastAsia="en-US"/>
        </w:rPr>
        <w:t>اتصالات المدى القريب</w:t>
      </w:r>
      <w:r>
        <w:rPr>
          <w:rFonts w:ascii="Traditional Arabic" w:hAnsi="Traditional Arabic" w:hint="cs"/>
          <w:sz w:val="30"/>
          <w:rtl/>
          <w:lang w:eastAsia="en-US"/>
        </w:rPr>
        <w:t xml:space="preserve"> </w:t>
      </w:r>
      <w:r w:rsidRPr="00FC476F">
        <w:rPr>
          <w:rFonts w:cs="Times New Roman"/>
          <w:i/>
          <w:iCs/>
          <w:szCs w:val="22"/>
          <w:lang w:eastAsia="en-US"/>
        </w:rPr>
        <w:t>(Near field communication)</w:t>
      </w:r>
    </w:p>
    <w:p w14:paraId="708828EC" w14:textId="7ADBE343" w:rsidR="00584601" w:rsidRDefault="00584601" w:rsidP="00584601">
      <w:pPr>
        <w:tabs>
          <w:tab w:val="left" w:pos="1134"/>
          <w:tab w:val="left" w:pos="4218"/>
        </w:tabs>
        <w:jc w:val="left"/>
        <w:rPr>
          <w:rFonts w:cs="Times New Roman"/>
          <w:i/>
          <w:iCs/>
          <w:szCs w:val="22"/>
          <w:rtl/>
          <w:lang w:eastAsia="en-US"/>
        </w:rPr>
      </w:pPr>
      <w:proofErr w:type="spellStart"/>
      <w:r w:rsidRPr="00264A38">
        <w:rPr>
          <w:rFonts w:cs="Times New Roman"/>
          <w:szCs w:val="22"/>
          <w:lang w:eastAsia="en-US"/>
        </w:rPr>
        <w:t>NLoS</w:t>
      </w:r>
      <w:proofErr w:type="spellEnd"/>
      <w:r w:rsidRPr="00264A38">
        <w:rPr>
          <w:rFonts w:cs="Times New Roman"/>
          <w:szCs w:val="22"/>
          <w:lang w:eastAsia="en-US"/>
        </w:rPr>
        <w:tab/>
      </w:r>
      <w:r w:rsidRPr="00264A38">
        <w:rPr>
          <w:rFonts w:ascii="Traditional Arabic" w:hAnsi="Traditional Arabic"/>
          <w:sz w:val="30"/>
          <w:rtl/>
          <w:lang w:eastAsia="en-US"/>
        </w:rPr>
        <w:t>خارج خط البصر</w:t>
      </w:r>
      <w:r>
        <w:rPr>
          <w:rFonts w:ascii="Traditional Arabic" w:hAnsi="Traditional Arabic" w:hint="cs"/>
          <w:sz w:val="30"/>
          <w:rtl/>
          <w:lang w:eastAsia="en-US"/>
        </w:rPr>
        <w:t xml:space="preserve"> </w:t>
      </w:r>
      <w:r w:rsidRPr="00FC476F">
        <w:rPr>
          <w:rFonts w:cs="Times New Roman"/>
          <w:i/>
          <w:iCs/>
          <w:szCs w:val="22"/>
          <w:lang w:eastAsia="en-US"/>
        </w:rPr>
        <w:t>(</w:t>
      </w:r>
      <w:proofErr w:type="spellStart"/>
      <w:r w:rsidRPr="00FC476F">
        <w:rPr>
          <w:rFonts w:cs="Times New Roman"/>
          <w:i/>
          <w:iCs/>
          <w:szCs w:val="22"/>
          <w:lang w:eastAsia="en-US"/>
        </w:rPr>
        <w:t>Non line</w:t>
      </w:r>
      <w:proofErr w:type="spellEnd"/>
      <w:r w:rsidRPr="00FC476F">
        <w:rPr>
          <w:rFonts w:cs="Times New Roman"/>
          <w:i/>
          <w:iCs/>
          <w:szCs w:val="22"/>
          <w:lang w:eastAsia="en-US"/>
        </w:rPr>
        <w:t xml:space="preserve"> of sight)</w:t>
      </w:r>
    </w:p>
    <w:p w14:paraId="288B36A0" w14:textId="16BC0AF7" w:rsidR="0094190E" w:rsidRDefault="0094190E" w:rsidP="0094190E">
      <w:pPr>
        <w:tabs>
          <w:tab w:val="left" w:pos="1134"/>
          <w:tab w:val="left" w:pos="4218"/>
        </w:tabs>
        <w:jc w:val="left"/>
        <w:rPr>
          <w:rFonts w:cs="Times New Roman"/>
          <w:i/>
          <w:iCs/>
          <w:szCs w:val="22"/>
          <w:lang w:eastAsia="en-US"/>
        </w:rPr>
      </w:pPr>
      <w:r w:rsidRPr="0094190E">
        <w:rPr>
          <w:rFonts w:cs="Times New Roman"/>
          <w:szCs w:val="22"/>
          <w:lang w:val="en-GB" w:eastAsia="en-US"/>
        </w:rPr>
        <w:t>QAM</w:t>
      </w:r>
      <w:r w:rsidRPr="00264A38">
        <w:rPr>
          <w:rFonts w:cs="Times New Roman"/>
          <w:szCs w:val="22"/>
          <w:lang w:eastAsia="en-US"/>
        </w:rPr>
        <w:tab/>
      </w:r>
      <w:r w:rsidR="00304137">
        <w:rPr>
          <w:rtl/>
        </w:rPr>
        <w:t>تشكيل اتساع تربيعي</w:t>
      </w:r>
      <w:r>
        <w:rPr>
          <w:rFonts w:ascii="Traditional Arabic" w:hAnsi="Traditional Arabic" w:hint="cs"/>
          <w:sz w:val="30"/>
          <w:rtl/>
          <w:lang w:eastAsia="en-US"/>
        </w:rPr>
        <w:t xml:space="preserve"> </w:t>
      </w:r>
      <w:r w:rsidRPr="00FC476F">
        <w:rPr>
          <w:rFonts w:cs="Times New Roman"/>
          <w:i/>
          <w:iCs/>
          <w:szCs w:val="22"/>
          <w:lang w:eastAsia="en-US"/>
        </w:rPr>
        <w:t>(</w:t>
      </w:r>
      <w:r w:rsidRPr="0094190E">
        <w:rPr>
          <w:rFonts w:cs="Times New Roman"/>
          <w:i/>
          <w:iCs/>
          <w:szCs w:val="22"/>
          <w:lang w:val="en-GB" w:eastAsia="en-US"/>
        </w:rPr>
        <w:t>Quadrature amplitude modulation</w:t>
      </w:r>
      <w:r w:rsidRPr="00FC476F">
        <w:rPr>
          <w:rFonts w:cs="Times New Roman"/>
          <w:i/>
          <w:iCs/>
          <w:szCs w:val="22"/>
          <w:lang w:eastAsia="en-US"/>
        </w:rPr>
        <w:t>)</w:t>
      </w:r>
    </w:p>
    <w:p w14:paraId="3296DE72"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QCL</w:t>
      </w:r>
      <w:r w:rsidRPr="00264A38">
        <w:rPr>
          <w:rFonts w:cs="Times New Roman"/>
          <w:szCs w:val="22"/>
          <w:lang w:eastAsia="en-US"/>
        </w:rPr>
        <w:tab/>
      </w:r>
      <w:r w:rsidRPr="00264A38">
        <w:rPr>
          <w:rFonts w:ascii="Traditional Arabic" w:hAnsi="Traditional Arabic"/>
          <w:sz w:val="30"/>
          <w:rtl/>
          <w:lang w:eastAsia="en-US"/>
        </w:rPr>
        <w:t>ليزر شلالي كمي</w:t>
      </w:r>
      <w:r>
        <w:rPr>
          <w:rFonts w:ascii="Traditional Arabic" w:hAnsi="Traditional Arabic" w:hint="cs"/>
          <w:sz w:val="30"/>
          <w:rtl/>
          <w:lang w:eastAsia="en-US"/>
        </w:rPr>
        <w:t xml:space="preserve"> </w:t>
      </w:r>
      <w:r w:rsidRPr="00FC476F">
        <w:rPr>
          <w:rFonts w:cs="Times New Roman"/>
          <w:i/>
          <w:iCs/>
          <w:szCs w:val="22"/>
          <w:lang w:eastAsia="en-US"/>
        </w:rPr>
        <w:t>(Quantum cascade laser)</w:t>
      </w:r>
    </w:p>
    <w:p w14:paraId="60E086DD" w14:textId="33C55E2D" w:rsidR="00584601" w:rsidRDefault="00584601" w:rsidP="00584601">
      <w:pPr>
        <w:tabs>
          <w:tab w:val="left" w:pos="1134"/>
          <w:tab w:val="left" w:pos="4218"/>
        </w:tabs>
        <w:jc w:val="left"/>
        <w:rPr>
          <w:rFonts w:cs="Times New Roman"/>
          <w:i/>
          <w:iCs/>
          <w:szCs w:val="22"/>
          <w:rtl/>
          <w:lang w:eastAsia="en-US"/>
        </w:rPr>
      </w:pPr>
      <w:r w:rsidRPr="00264A38">
        <w:rPr>
          <w:rFonts w:cs="Times New Roman"/>
          <w:szCs w:val="22"/>
          <w:lang w:eastAsia="en-US"/>
        </w:rPr>
        <w:lastRenderedPageBreak/>
        <w:t>RTD</w:t>
      </w:r>
      <w:r w:rsidRPr="00264A38">
        <w:rPr>
          <w:rFonts w:cs="Times New Roman"/>
          <w:szCs w:val="22"/>
          <w:lang w:eastAsia="en-US"/>
        </w:rPr>
        <w:tab/>
      </w:r>
      <w:r w:rsidRPr="00264A38">
        <w:rPr>
          <w:rFonts w:ascii="Traditional Arabic" w:hAnsi="Traditional Arabic"/>
          <w:sz w:val="30"/>
          <w:rtl/>
          <w:lang w:eastAsia="en-US"/>
        </w:rPr>
        <w:t>صمام ثنائي نفقي رنيني</w:t>
      </w:r>
      <w:r>
        <w:rPr>
          <w:rFonts w:ascii="Traditional Arabic" w:hAnsi="Traditional Arabic" w:hint="cs"/>
          <w:sz w:val="30"/>
          <w:rtl/>
          <w:lang w:eastAsia="en-US"/>
        </w:rPr>
        <w:t xml:space="preserve"> </w:t>
      </w:r>
      <w:r w:rsidRPr="00FC476F">
        <w:rPr>
          <w:rFonts w:cs="Times New Roman"/>
          <w:i/>
          <w:iCs/>
          <w:szCs w:val="22"/>
          <w:lang w:eastAsia="en-US"/>
        </w:rPr>
        <w:t>(Resonant tunnelling diode)</w:t>
      </w:r>
    </w:p>
    <w:p w14:paraId="6DA80187" w14:textId="24034F13" w:rsidR="0094190E" w:rsidRDefault="0094190E" w:rsidP="0094190E">
      <w:pPr>
        <w:tabs>
          <w:tab w:val="left" w:pos="1134"/>
          <w:tab w:val="left" w:pos="4218"/>
        </w:tabs>
        <w:jc w:val="left"/>
        <w:rPr>
          <w:rFonts w:cs="Times New Roman"/>
          <w:i/>
          <w:iCs/>
          <w:szCs w:val="22"/>
          <w:lang w:eastAsia="en-US"/>
        </w:rPr>
      </w:pPr>
      <w:r w:rsidRPr="0094190E">
        <w:rPr>
          <w:rFonts w:cs="Times New Roman"/>
          <w:szCs w:val="22"/>
          <w:lang w:val="en-GB" w:eastAsia="en-US"/>
        </w:rPr>
        <w:t>SAR</w:t>
      </w:r>
      <w:r w:rsidRPr="00264A38">
        <w:rPr>
          <w:rFonts w:cs="Times New Roman"/>
          <w:szCs w:val="22"/>
          <w:lang w:eastAsia="en-US"/>
        </w:rPr>
        <w:tab/>
      </w:r>
      <w:r w:rsidR="00304137" w:rsidRPr="00391FDF">
        <w:rPr>
          <w:rFonts w:ascii="Traditional Arabic" w:eastAsiaTheme="minorEastAsia" w:hAnsi="Traditional Arabic"/>
          <w:sz w:val="30"/>
          <w:rtl/>
          <w:lang w:bidi="ar-EG"/>
        </w:rPr>
        <w:t>رادار ذو فتحة تركيبية</w:t>
      </w:r>
      <w:r>
        <w:rPr>
          <w:rFonts w:ascii="Traditional Arabic" w:hAnsi="Traditional Arabic" w:hint="cs"/>
          <w:sz w:val="30"/>
          <w:rtl/>
          <w:lang w:eastAsia="en-US"/>
        </w:rPr>
        <w:t xml:space="preserve"> </w:t>
      </w:r>
      <w:r w:rsidRPr="00FC476F">
        <w:rPr>
          <w:rFonts w:cs="Times New Roman"/>
          <w:i/>
          <w:iCs/>
          <w:szCs w:val="22"/>
          <w:lang w:eastAsia="en-US"/>
        </w:rPr>
        <w:t>(</w:t>
      </w:r>
      <w:r w:rsidRPr="0094190E">
        <w:rPr>
          <w:rFonts w:cs="Times New Roman"/>
          <w:i/>
          <w:iCs/>
          <w:szCs w:val="22"/>
          <w:lang w:val="en-GB" w:eastAsia="en-US"/>
        </w:rPr>
        <w:t>Synthetic aperture radar</w:t>
      </w:r>
      <w:r w:rsidRPr="00FC476F">
        <w:rPr>
          <w:rFonts w:cs="Times New Roman"/>
          <w:i/>
          <w:iCs/>
          <w:szCs w:val="22"/>
          <w:lang w:eastAsia="en-US"/>
        </w:rPr>
        <w:t>)</w:t>
      </w:r>
    </w:p>
    <w:p w14:paraId="20A2C91E"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TDS</w:t>
      </w:r>
      <w:r w:rsidRPr="00264A38">
        <w:rPr>
          <w:rFonts w:cs="Times New Roman"/>
          <w:szCs w:val="22"/>
          <w:lang w:eastAsia="en-US"/>
        </w:rPr>
        <w:tab/>
      </w:r>
      <w:r w:rsidRPr="00264A38">
        <w:rPr>
          <w:rFonts w:ascii="Traditional Arabic" w:hAnsi="Traditional Arabic"/>
          <w:sz w:val="30"/>
          <w:rtl/>
          <w:lang w:eastAsia="en-US"/>
        </w:rPr>
        <w:t>القياس الطيفي في النطاق الزمني</w:t>
      </w:r>
      <w:r>
        <w:rPr>
          <w:rFonts w:ascii="Traditional Arabic" w:hAnsi="Traditional Arabic" w:hint="cs"/>
          <w:sz w:val="30"/>
          <w:rtl/>
          <w:lang w:eastAsia="en-US"/>
        </w:rPr>
        <w:t xml:space="preserve"> </w:t>
      </w:r>
      <w:r w:rsidRPr="00FC476F">
        <w:rPr>
          <w:rFonts w:cs="Times New Roman"/>
          <w:i/>
          <w:iCs/>
          <w:szCs w:val="22"/>
          <w:lang w:eastAsia="en-US"/>
        </w:rPr>
        <w:t>(Time domain spectroscopy)</w:t>
      </w:r>
    </w:p>
    <w:p w14:paraId="200A4EE7"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TNNNET</w:t>
      </w:r>
      <w:r w:rsidRPr="00264A38">
        <w:rPr>
          <w:rFonts w:cs="Times New Roman"/>
          <w:szCs w:val="22"/>
          <w:lang w:eastAsia="en-US"/>
        </w:rPr>
        <w:tab/>
      </w:r>
      <w:r w:rsidRPr="00264A38">
        <w:rPr>
          <w:rFonts w:ascii="Traditional Arabic" w:hAnsi="Traditional Arabic"/>
          <w:sz w:val="30"/>
          <w:rtl/>
          <w:lang w:eastAsia="en-US"/>
        </w:rPr>
        <w:t>الوقت الانتقالي للحقن النفقي</w:t>
      </w:r>
      <w:r>
        <w:rPr>
          <w:rFonts w:ascii="Traditional Arabic" w:hAnsi="Traditional Arabic" w:hint="cs"/>
          <w:sz w:val="30"/>
          <w:rtl/>
          <w:lang w:eastAsia="en-US"/>
        </w:rPr>
        <w:t xml:space="preserve"> </w:t>
      </w:r>
      <w:r w:rsidRPr="00FC476F">
        <w:rPr>
          <w:rFonts w:cs="Times New Roman"/>
          <w:i/>
          <w:iCs/>
          <w:szCs w:val="22"/>
          <w:lang w:eastAsia="en-US"/>
        </w:rPr>
        <w:t>(Tunnel injection transit-time)</w:t>
      </w:r>
    </w:p>
    <w:p w14:paraId="4681C6F0" w14:textId="77777777" w:rsidR="00584601" w:rsidRPr="00FC476F" w:rsidRDefault="00584601" w:rsidP="00584601">
      <w:pPr>
        <w:tabs>
          <w:tab w:val="left" w:pos="1134"/>
          <w:tab w:val="left" w:pos="4218"/>
        </w:tabs>
        <w:jc w:val="left"/>
        <w:rPr>
          <w:rFonts w:cs="Times New Roman"/>
          <w:i/>
          <w:iCs/>
          <w:szCs w:val="22"/>
          <w:lang w:eastAsia="en-US"/>
        </w:rPr>
      </w:pPr>
      <w:r w:rsidRPr="00264A38">
        <w:rPr>
          <w:rFonts w:cs="Times New Roman"/>
          <w:szCs w:val="22"/>
          <w:lang w:eastAsia="en-US"/>
        </w:rPr>
        <w:t>THz</w:t>
      </w:r>
      <w:r w:rsidRPr="00264A38">
        <w:rPr>
          <w:rFonts w:cs="Times New Roman"/>
          <w:szCs w:val="22"/>
          <w:lang w:eastAsia="en-US"/>
        </w:rPr>
        <w:tab/>
      </w:r>
      <w:r w:rsidRPr="00264A38">
        <w:rPr>
          <w:rFonts w:ascii="Traditional Arabic" w:hAnsi="Traditional Arabic"/>
          <w:sz w:val="30"/>
          <w:rtl/>
          <w:lang w:eastAsia="en-US"/>
        </w:rPr>
        <w:t>تيراهيرتز</w:t>
      </w:r>
      <w:r>
        <w:rPr>
          <w:rFonts w:ascii="Traditional Arabic" w:hAnsi="Traditional Arabic" w:hint="cs"/>
          <w:sz w:val="30"/>
          <w:rtl/>
          <w:lang w:eastAsia="en-US"/>
        </w:rPr>
        <w:t xml:space="preserve"> </w:t>
      </w:r>
      <w:r w:rsidRPr="00FC476F">
        <w:rPr>
          <w:rFonts w:cs="Times New Roman"/>
          <w:i/>
          <w:iCs/>
          <w:szCs w:val="22"/>
          <w:lang w:eastAsia="en-US"/>
        </w:rPr>
        <w:t>(Terahertz)</w:t>
      </w:r>
    </w:p>
    <w:p w14:paraId="7BB9C8EA" w14:textId="5ED56C63" w:rsidR="00584601" w:rsidRDefault="00584601" w:rsidP="00584601">
      <w:pPr>
        <w:tabs>
          <w:tab w:val="left" w:pos="1134"/>
          <w:tab w:val="left" w:pos="4218"/>
        </w:tabs>
        <w:jc w:val="left"/>
        <w:rPr>
          <w:rFonts w:cs="Times New Roman"/>
          <w:i/>
          <w:iCs/>
          <w:szCs w:val="22"/>
          <w:rtl/>
          <w:lang w:eastAsia="en-US"/>
        </w:rPr>
      </w:pPr>
      <w:r w:rsidRPr="00264A38">
        <w:rPr>
          <w:rFonts w:cs="Times New Roman"/>
          <w:szCs w:val="22"/>
          <w:lang w:eastAsia="en-US"/>
        </w:rPr>
        <w:t>UTC-PD</w:t>
      </w:r>
      <w:r w:rsidRPr="00264A38">
        <w:rPr>
          <w:rFonts w:cs="Times New Roman"/>
          <w:szCs w:val="22"/>
          <w:lang w:eastAsia="en-US"/>
        </w:rPr>
        <w:tab/>
      </w:r>
      <w:r w:rsidRPr="00264A38">
        <w:rPr>
          <w:rFonts w:ascii="Traditional Arabic" w:eastAsiaTheme="minorEastAsia" w:hAnsi="Traditional Arabic"/>
          <w:sz w:val="30"/>
          <w:rtl/>
          <w:lang w:bidi="ar-EG"/>
        </w:rPr>
        <w:t xml:space="preserve">الصمام الثنائي الضوئي الحامل المرتحل </w:t>
      </w:r>
      <w:r>
        <w:rPr>
          <w:rFonts w:ascii="Traditional Arabic" w:eastAsiaTheme="minorEastAsia" w:hAnsi="Traditional Arabic" w:hint="cs"/>
          <w:sz w:val="30"/>
          <w:rtl/>
          <w:lang w:bidi="ar-EG"/>
        </w:rPr>
        <w:t>الواحد</w:t>
      </w:r>
      <w:r>
        <w:rPr>
          <w:rFonts w:ascii="Traditional Arabic" w:hAnsi="Traditional Arabic" w:hint="cs"/>
          <w:sz w:val="30"/>
          <w:rtl/>
          <w:lang w:eastAsia="en-US"/>
        </w:rPr>
        <w:t xml:space="preserve"> </w:t>
      </w:r>
      <w:r w:rsidRPr="00FC476F">
        <w:rPr>
          <w:rFonts w:cs="Times New Roman"/>
          <w:i/>
          <w:iCs/>
          <w:szCs w:val="22"/>
          <w:lang w:eastAsia="en-US"/>
        </w:rPr>
        <w:t>(Uni-traveling-carrier photodiode)</w:t>
      </w:r>
    </w:p>
    <w:p w14:paraId="76783F93" w14:textId="24E30864" w:rsidR="00001AA3" w:rsidRDefault="00001AA3" w:rsidP="00001AA3">
      <w:pPr>
        <w:tabs>
          <w:tab w:val="left" w:pos="1134"/>
          <w:tab w:val="left" w:pos="4218"/>
        </w:tabs>
        <w:jc w:val="left"/>
        <w:rPr>
          <w:rFonts w:cs="Times New Roman"/>
          <w:i/>
          <w:iCs/>
          <w:szCs w:val="22"/>
          <w:lang w:eastAsia="en-US"/>
        </w:rPr>
      </w:pPr>
      <w:r w:rsidRPr="00001AA3">
        <w:rPr>
          <w:rFonts w:cs="Times New Roman"/>
          <w:szCs w:val="22"/>
          <w:lang w:val="en-GB" w:eastAsia="en-US"/>
        </w:rPr>
        <w:t>V2V</w:t>
      </w:r>
      <w:r w:rsidRPr="00264A38">
        <w:rPr>
          <w:rFonts w:cs="Times New Roman"/>
          <w:szCs w:val="22"/>
          <w:lang w:eastAsia="en-US"/>
        </w:rPr>
        <w:tab/>
      </w:r>
      <w:r w:rsidR="00304137">
        <w:rPr>
          <w:rFonts w:ascii="Traditional Arabic" w:eastAsiaTheme="minorEastAsia" w:hAnsi="Traditional Arabic" w:hint="cs"/>
          <w:sz w:val="30"/>
          <w:rtl/>
          <w:lang w:bidi="ar-EG"/>
        </w:rPr>
        <w:t>من مركبة إلى مركبة</w:t>
      </w:r>
      <w:r>
        <w:rPr>
          <w:rFonts w:ascii="Traditional Arabic" w:hAnsi="Traditional Arabic" w:hint="cs"/>
          <w:sz w:val="30"/>
          <w:rtl/>
          <w:lang w:eastAsia="en-US"/>
        </w:rPr>
        <w:t xml:space="preserve"> </w:t>
      </w:r>
      <w:r w:rsidRPr="00FC476F">
        <w:rPr>
          <w:rFonts w:cs="Times New Roman"/>
          <w:i/>
          <w:iCs/>
          <w:szCs w:val="22"/>
          <w:lang w:eastAsia="en-US"/>
        </w:rPr>
        <w:t>(</w:t>
      </w:r>
      <w:r w:rsidRPr="00001AA3">
        <w:rPr>
          <w:rFonts w:cs="Times New Roman"/>
          <w:i/>
          <w:iCs/>
          <w:szCs w:val="22"/>
          <w:lang w:val="en-GB" w:eastAsia="en-US"/>
        </w:rPr>
        <w:t>Vehicle-to-vehicle</w:t>
      </w:r>
      <w:r w:rsidRPr="00FC476F">
        <w:rPr>
          <w:rFonts w:cs="Times New Roman"/>
          <w:i/>
          <w:iCs/>
          <w:szCs w:val="22"/>
          <w:lang w:eastAsia="en-US"/>
        </w:rPr>
        <w:t>)</w:t>
      </w:r>
    </w:p>
    <w:p w14:paraId="47597F97" w14:textId="40549EEB" w:rsidR="00001AA3" w:rsidRDefault="00001AA3" w:rsidP="00001AA3">
      <w:pPr>
        <w:tabs>
          <w:tab w:val="left" w:pos="1134"/>
          <w:tab w:val="left" w:pos="4218"/>
        </w:tabs>
        <w:jc w:val="left"/>
        <w:rPr>
          <w:rFonts w:cs="Times New Roman"/>
          <w:i/>
          <w:iCs/>
          <w:szCs w:val="22"/>
          <w:lang w:eastAsia="en-US"/>
        </w:rPr>
      </w:pPr>
      <w:r w:rsidRPr="00001AA3">
        <w:rPr>
          <w:rFonts w:cs="Times New Roman"/>
          <w:szCs w:val="22"/>
          <w:lang w:val="en-GB" w:eastAsia="en-US"/>
        </w:rPr>
        <w:t>WLAN</w:t>
      </w:r>
      <w:r w:rsidRPr="00264A38">
        <w:rPr>
          <w:rFonts w:cs="Times New Roman"/>
          <w:szCs w:val="22"/>
          <w:lang w:eastAsia="en-US"/>
        </w:rPr>
        <w:tab/>
      </w:r>
      <w:r w:rsidR="00304137">
        <w:rPr>
          <w:rFonts w:ascii="Traditional Arabic" w:eastAsiaTheme="minorEastAsia" w:hAnsi="Traditional Arabic" w:hint="cs"/>
          <w:sz w:val="30"/>
          <w:rtl/>
          <w:lang w:bidi="ar-EG"/>
        </w:rPr>
        <w:t>شبكة محلية لاسلكية</w:t>
      </w:r>
      <w:r>
        <w:rPr>
          <w:rFonts w:ascii="Traditional Arabic" w:hAnsi="Traditional Arabic" w:hint="cs"/>
          <w:sz w:val="30"/>
          <w:rtl/>
          <w:lang w:eastAsia="en-US"/>
        </w:rPr>
        <w:t xml:space="preserve"> </w:t>
      </w:r>
      <w:r w:rsidRPr="00FC476F">
        <w:rPr>
          <w:rFonts w:cs="Times New Roman"/>
          <w:i/>
          <w:iCs/>
          <w:szCs w:val="22"/>
          <w:lang w:eastAsia="en-US"/>
        </w:rPr>
        <w:t>(</w:t>
      </w:r>
      <w:r w:rsidRPr="00001AA3">
        <w:rPr>
          <w:rFonts w:cs="Times New Roman"/>
          <w:i/>
          <w:iCs/>
          <w:szCs w:val="22"/>
          <w:lang w:val="en-GB" w:eastAsia="en-US"/>
        </w:rPr>
        <w:t>Wireless local area network</w:t>
      </w:r>
      <w:r w:rsidRPr="00FC476F">
        <w:rPr>
          <w:rFonts w:cs="Times New Roman"/>
          <w:i/>
          <w:iCs/>
          <w:szCs w:val="22"/>
          <w:lang w:eastAsia="en-US"/>
        </w:rPr>
        <w:t>)</w:t>
      </w:r>
    </w:p>
    <w:p w14:paraId="215DB025" w14:textId="5D183B06" w:rsidR="00584601" w:rsidRDefault="00C561E9" w:rsidP="00584601">
      <w:pPr>
        <w:pStyle w:val="Headingb"/>
        <w:rPr>
          <w:rtl/>
        </w:rPr>
      </w:pPr>
      <w:r>
        <w:rPr>
          <w:rFonts w:hint="cs"/>
          <w:rtl/>
        </w:rPr>
        <w:t>ا</w:t>
      </w:r>
      <w:r>
        <w:rPr>
          <w:rtl/>
        </w:rPr>
        <w:t>لتوصيات والتقارير ذات الصلة الصادرة عن قطاع الاتصالات الراديوية</w:t>
      </w:r>
    </w:p>
    <w:p w14:paraId="223B4E17" w14:textId="0DDAFE37" w:rsidR="00584601" w:rsidRPr="00771BE1" w:rsidRDefault="00584601" w:rsidP="002D46A2">
      <w:pPr>
        <w:overflowPunct/>
        <w:autoSpaceDE/>
        <w:autoSpaceDN/>
        <w:adjustRightInd/>
        <w:jc w:val="left"/>
        <w:textAlignment w:val="auto"/>
        <w:rPr>
          <w:rtl/>
        </w:rPr>
      </w:pPr>
      <w:r w:rsidRPr="00771BE1">
        <w:rPr>
          <w:rFonts w:hint="cs"/>
          <w:rtl/>
          <w:lang w:bidi="ar-EG"/>
        </w:rPr>
        <w:t xml:space="preserve">التوصية </w:t>
      </w:r>
      <w:r w:rsidRPr="00771BE1">
        <w:rPr>
          <w:szCs w:val="24"/>
        </w:rPr>
        <w:t xml:space="preserve">ITU-R </w:t>
      </w:r>
      <w:hyperlink r:id="rId14" w:history="1">
        <w:r w:rsidRPr="00771BE1">
          <w:rPr>
            <w:rStyle w:val="Hyperlink"/>
            <w:color w:val="auto"/>
            <w:szCs w:val="24"/>
            <w:u w:val="none"/>
          </w:rPr>
          <w:t>P.676</w:t>
        </w:r>
      </w:hyperlink>
      <w:r w:rsidR="00001AA3" w:rsidRPr="00771BE1">
        <w:rPr>
          <w:rFonts w:hint="cs"/>
          <w:rtl/>
        </w:rPr>
        <w:t xml:space="preserve"> - </w:t>
      </w:r>
      <w:r w:rsidRPr="00771BE1">
        <w:rPr>
          <w:rtl/>
        </w:rPr>
        <w:t>التوهين الناجم عن الغازات الجوية</w:t>
      </w:r>
      <w:r w:rsidR="009C2228" w:rsidRPr="00771BE1">
        <w:rPr>
          <w:rFonts w:hint="cs"/>
          <w:rtl/>
        </w:rPr>
        <w:t xml:space="preserve"> و</w:t>
      </w:r>
      <w:r w:rsidR="00DC4A25" w:rsidRPr="00771BE1">
        <w:rPr>
          <w:rFonts w:hint="cs"/>
          <w:rtl/>
        </w:rPr>
        <w:t xml:space="preserve">التأثيرات </w:t>
      </w:r>
      <w:r w:rsidR="009C2228" w:rsidRPr="00771BE1">
        <w:rPr>
          <w:rFonts w:hint="cs"/>
          <w:rtl/>
        </w:rPr>
        <w:t>ذات الصلة</w:t>
      </w:r>
    </w:p>
    <w:p w14:paraId="582F893E" w14:textId="336D9F26" w:rsidR="00584601" w:rsidRPr="00771BE1" w:rsidRDefault="00584601" w:rsidP="002D46A2">
      <w:pPr>
        <w:overflowPunct/>
        <w:autoSpaceDE/>
        <w:autoSpaceDN/>
        <w:adjustRightInd/>
        <w:jc w:val="left"/>
        <w:textAlignment w:val="auto"/>
        <w:rPr>
          <w:rtl/>
        </w:rPr>
      </w:pPr>
      <w:r w:rsidRPr="00771BE1">
        <w:rPr>
          <w:rFonts w:hint="cs"/>
          <w:rtl/>
        </w:rPr>
        <w:t xml:space="preserve">التوصية </w:t>
      </w:r>
      <w:r w:rsidRPr="00771BE1">
        <w:rPr>
          <w:szCs w:val="24"/>
        </w:rPr>
        <w:t xml:space="preserve">ITU-R </w:t>
      </w:r>
      <w:hyperlink r:id="rId15" w:history="1">
        <w:r w:rsidRPr="00771BE1">
          <w:rPr>
            <w:rStyle w:val="Hyperlink"/>
            <w:color w:val="auto"/>
            <w:szCs w:val="24"/>
            <w:u w:val="none"/>
          </w:rPr>
          <w:t>P.838</w:t>
        </w:r>
      </w:hyperlink>
      <w:r w:rsidR="00001AA3" w:rsidRPr="00771BE1">
        <w:rPr>
          <w:rFonts w:hint="cs"/>
          <w:rtl/>
        </w:rPr>
        <w:t xml:space="preserve"> - </w:t>
      </w:r>
      <w:r w:rsidRPr="00771BE1">
        <w:rPr>
          <w:rtl/>
        </w:rPr>
        <w:t>نموذج التوهين الخاص الناتج عن المطر المعدّ للاستعمال في طرائق التنبؤ</w:t>
      </w:r>
    </w:p>
    <w:p w14:paraId="32B0F4E7" w14:textId="07323D4E" w:rsidR="00584601" w:rsidRPr="00771BE1" w:rsidRDefault="00584601" w:rsidP="002D46A2">
      <w:pPr>
        <w:overflowPunct/>
        <w:autoSpaceDE/>
        <w:autoSpaceDN/>
        <w:adjustRightInd/>
        <w:jc w:val="left"/>
        <w:textAlignment w:val="auto"/>
        <w:rPr>
          <w:rtl/>
        </w:rPr>
      </w:pPr>
      <w:r w:rsidRPr="00771BE1">
        <w:rPr>
          <w:rFonts w:hint="cs"/>
          <w:rtl/>
        </w:rPr>
        <w:t xml:space="preserve">التوصية </w:t>
      </w:r>
      <w:r w:rsidRPr="00771BE1">
        <w:rPr>
          <w:szCs w:val="24"/>
        </w:rPr>
        <w:t xml:space="preserve">ITU-R </w:t>
      </w:r>
      <w:hyperlink r:id="rId16" w:history="1">
        <w:r w:rsidRPr="00771BE1">
          <w:rPr>
            <w:rStyle w:val="Hyperlink"/>
            <w:color w:val="auto"/>
            <w:szCs w:val="24"/>
            <w:u w:val="none"/>
          </w:rPr>
          <w:t>P.840</w:t>
        </w:r>
      </w:hyperlink>
      <w:r w:rsidR="00BC5733" w:rsidRPr="00771BE1">
        <w:rPr>
          <w:rFonts w:hint="cs"/>
          <w:rtl/>
        </w:rPr>
        <w:t xml:space="preserve"> </w:t>
      </w:r>
      <w:r w:rsidR="00BC5733" w:rsidRPr="00771BE1">
        <w:rPr>
          <w:rFonts w:hint="cs"/>
          <w:sz w:val="28"/>
          <w:rtl/>
        </w:rPr>
        <w:t xml:space="preserve">- </w:t>
      </w:r>
      <w:r w:rsidRPr="00771BE1">
        <w:rPr>
          <w:rtl/>
        </w:rPr>
        <w:t>التوهين الناجم عن السحب والضباب</w:t>
      </w:r>
    </w:p>
    <w:p w14:paraId="31D7EC86" w14:textId="77777777" w:rsidR="00BC5733" w:rsidRPr="00771BE1" w:rsidRDefault="00584601" w:rsidP="002D46A2">
      <w:pPr>
        <w:overflowPunct/>
        <w:autoSpaceDE/>
        <w:autoSpaceDN/>
        <w:adjustRightInd/>
        <w:ind w:left="2381" w:hanging="2381"/>
        <w:textAlignment w:val="auto"/>
        <w:rPr>
          <w:spacing w:val="-8"/>
          <w:rtl/>
        </w:rPr>
      </w:pPr>
      <w:r w:rsidRPr="00771BE1">
        <w:rPr>
          <w:rFonts w:hint="cs"/>
          <w:spacing w:val="-8"/>
          <w:rtl/>
        </w:rPr>
        <w:t xml:space="preserve">التقرير </w:t>
      </w:r>
      <w:r w:rsidRPr="00771BE1">
        <w:t xml:space="preserve">ITU-R </w:t>
      </w:r>
      <w:hyperlink r:id="rId17" w:history="1">
        <w:r w:rsidRPr="00771BE1">
          <w:rPr>
            <w:rStyle w:val="Hyperlink"/>
            <w:color w:val="auto"/>
            <w:u w:val="none"/>
          </w:rPr>
          <w:t>F.2107</w:t>
        </w:r>
      </w:hyperlink>
      <w:r w:rsidR="00BC5733" w:rsidRPr="00771BE1">
        <w:rPr>
          <w:rFonts w:hint="cs"/>
          <w:spacing w:val="-8"/>
          <w:rtl/>
        </w:rPr>
        <w:t xml:space="preserve"> - </w:t>
      </w:r>
      <w:r w:rsidRPr="00771BE1">
        <w:rPr>
          <w:spacing w:val="-8"/>
          <w:rtl/>
        </w:rPr>
        <w:t>خصائص وتطبيقات الأنظمة اللاسلكية الثابتة العاملة في مديات تردد واقعة بين</w:t>
      </w:r>
      <w:r w:rsidRPr="00771BE1">
        <w:rPr>
          <w:rFonts w:hint="cs"/>
          <w:spacing w:val="-8"/>
          <w:rtl/>
        </w:rPr>
        <w:t> </w:t>
      </w:r>
      <w:r w:rsidRPr="00771BE1">
        <w:rPr>
          <w:spacing w:val="-8"/>
        </w:rPr>
        <w:t>GHz 57</w:t>
      </w:r>
      <w:r w:rsidRPr="00771BE1">
        <w:rPr>
          <w:rFonts w:hint="cs"/>
          <w:spacing w:val="-8"/>
          <w:rtl/>
        </w:rPr>
        <w:t xml:space="preserve"> </w:t>
      </w:r>
      <w:r w:rsidRPr="00771BE1">
        <w:rPr>
          <w:spacing w:val="-8"/>
          <w:rtl/>
        </w:rPr>
        <w:t>و</w:t>
      </w:r>
      <w:r w:rsidRPr="00771BE1">
        <w:rPr>
          <w:spacing w:val="-8"/>
        </w:rPr>
        <w:t>GHz 134</w:t>
      </w:r>
    </w:p>
    <w:p w14:paraId="52574B1F" w14:textId="7A726A77" w:rsidR="00BC5733" w:rsidRPr="00771BE1" w:rsidRDefault="00BC5733" w:rsidP="002D46A2">
      <w:pPr>
        <w:overflowPunct/>
        <w:autoSpaceDE/>
        <w:autoSpaceDN/>
        <w:adjustRightInd/>
        <w:ind w:left="2381" w:hanging="2381"/>
        <w:textAlignment w:val="auto"/>
        <w:rPr>
          <w:spacing w:val="-8"/>
          <w:rtl/>
        </w:rPr>
      </w:pPr>
      <w:r w:rsidRPr="00771BE1">
        <w:rPr>
          <w:rFonts w:hint="cs"/>
          <w:spacing w:val="-8"/>
          <w:rtl/>
        </w:rPr>
        <w:t xml:space="preserve">التقرير </w:t>
      </w:r>
      <w:r w:rsidRPr="00771BE1">
        <w:rPr>
          <w:lang w:val="en-GB"/>
        </w:rPr>
        <w:t xml:space="preserve">ITU-R </w:t>
      </w:r>
      <w:hyperlink r:id="rId18" w:history="1">
        <w:r w:rsidRPr="00771BE1">
          <w:rPr>
            <w:rStyle w:val="Hyperlink"/>
            <w:color w:val="auto"/>
            <w:u w:val="none"/>
            <w:lang w:val="en-GB"/>
          </w:rPr>
          <w:t>F.2416</w:t>
        </w:r>
      </w:hyperlink>
      <w:r w:rsidRPr="00771BE1">
        <w:rPr>
          <w:rFonts w:hint="cs"/>
          <w:spacing w:val="-8"/>
          <w:rtl/>
        </w:rPr>
        <w:t xml:space="preserve"> - </w:t>
      </w:r>
      <w:r w:rsidR="00A5326A" w:rsidRPr="00771BE1">
        <w:rPr>
          <w:rtl/>
        </w:rPr>
        <w:t xml:space="preserve">الخصائص التقنية والتشغيلية </w:t>
      </w:r>
      <w:r w:rsidR="00AD0DE4" w:rsidRPr="00771BE1">
        <w:rPr>
          <w:rFonts w:hint="cs"/>
          <w:rtl/>
          <w:lang w:bidi="ar-EG"/>
        </w:rPr>
        <w:t>ل</w:t>
      </w:r>
      <w:r w:rsidR="00A5326A" w:rsidRPr="00771BE1">
        <w:rPr>
          <w:rtl/>
        </w:rPr>
        <w:t>لخدمة الثابتة العاملة في نطاق التردد</w:t>
      </w:r>
      <w:r w:rsidR="00AD0DE4" w:rsidRPr="00771BE1">
        <w:rPr>
          <w:rFonts w:hint="cs"/>
          <w:rtl/>
        </w:rPr>
        <w:t xml:space="preserve"> </w:t>
      </w:r>
      <w:r w:rsidR="00A5326A" w:rsidRPr="00771BE1">
        <w:t xml:space="preserve"> GHz 450-275</w:t>
      </w:r>
      <w:r w:rsidR="00AD0DE4" w:rsidRPr="00771BE1">
        <w:rPr>
          <w:rFonts w:hint="cs"/>
          <w:rtl/>
        </w:rPr>
        <w:t>وتطبيقاتها</w:t>
      </w:r>
    </w:p>
    <w:p w14:paraId="59232EC9" w14:textId="61CFE8A4" w:rsidR="00BC5733" w:rsidRPr="00771BE1" w:rsidRDefault="00BC5733" w:rsidP="002D46A2">
      <w:pPr>
        <w:overflowPunct/>
        <w:autoSpaceDE/>
        <w:autoSpaceDN/>
        <w:adjustRightInd/>
        <w:ind w:left="2381" w:hanging="2381"/>
        <w:textAlignment w:val="auto"/>
        <w:rPr>
          <w:spacing w:val="-8"/>
          <w:rtl/>
        </w:rPr>
      </w:pPr>
      <w:r w:rsidRPr="00771BE1">
        <w:rPr>
          <w:rFonts w:hint="cs"/>
          <w:spacing w:val="-8"/>
          <w:rtl/>
        </w:rPr>
        <w:t xml:space="preserve">التقرير </w:t>
      </w:r>
      <w:r w:rsidRPr="00771BE1">
        <w:rPr>
          <w:lang w:val="en-GB"/>
        </w:rPr>
        <w:t xml:space="preserve">ITU-R </w:t>
      </w:r>
      <w:hyperlink r:id="rId19" w:history="1">
        <w:r w:rsidRPr="00771BE1">
          <w:rPr>
            <w:rStyle w:val="Hyperlink"/>
            <w:color w:val="auto"/>
            <w:u w:val="none"/>
            <w:lang w:val="en-GB"/>
          </w:rPr>
          <w:t>M.2417</w:t>
        </w:r>
      </w:hyperlink>
      <w:r w:rsidRPr="00771BE1">
        <w:rPr>
          <w:rFonts w:hint="cs"/>
          <w:spacing w:val="-8"/>
          <w:rtl/>
        </w:rPr>
        <w:t xml:space="preserve"> </w:t>
      </w:r>
      <w:r w:rsidR="00AD0DE4" w:rsidRPr="00771BE1">
        <w:rPr>
          <w:spacing w:val="-8"/>
          <w:rtl/>
        </w:rPr>
        <w:t>–</w:t>
      </w:r>
      <w:r w:rsidRPr="00771BE1">
        <w:rPr>
          <w:rFonts w:hint="cs"/>
          <w:spacing w:val="-8"/>
          <w:rtl/>
        </w:rPr>
        <w:t xml:space="preserve"> </w:t>
      </w:r>
      <w:r w:rsidR="00AD0DE4" w:rsidRPr="00771BE1">
        <w:rPr>
          <w:rFonts w:hint="cs"/>
          <w:spacing w:val="-8"/>
          <w:rtl/>
        </w:rPr>
        <w:t xml:space="preserve">الخصائص التقنية والتشغيلية للخدمة المتنقلة البرية العاملة في </w:t>
      </w:r>
      <w:r w:rsidR="00AD0DE4" w:rsidRPr="00771BE1">
        <w:rPr>
          <w:rtl/>
        </w:rPr>
        <w:t>نطاق التردد</w:t>
      </w:r>
      <w:r w:rsidR="00AD0DE4" w:rsidRPr="00771BE1">
        <w:rPr>
          <w:rFonts w:hint="cs"/>
          <w:rtl/>
        </w:rPr>
        <w:t xml:space="preserve"> </w:t>
      </w:r>
      <w:r w:rsidR="00AD0DE4" w:rsidRPr="00771BE1">
        <w:t xml:space="preserve"> GHz 450-275</w:t>
      </w:r>
      <w:r w:rsidR="00AD0DE4" w:rsidRPr="00771BE1">
        <w:rPr>
          <w:rFonts w:hint="cs"/>
          <w:rtl/>
        </w:rPr>
        <w:t>وتطبيقاتها</w:t>
      </w:r>
    </w:p>
    <w:p w14:paraId="5C1FD605" w14:textId="17E2918C" w:rsidR="00BC5733" w:rsidRDefault="00BC5733" w:rsidP="00771BE1">
      <w:pPr>
        <w:overflowPunct/>
        <w:autoSpaceDE/>
        <w:autoSpaceDN/>
        <w:adjustRightInd/>
        <w:ind w:left="1275" w:hanging="1275"/>
        <w:textAlignment w:val="auto"/>
        <w:rPr>
          <w:color w:val="000000"/>
          <w:spacing w:val="-8"/>
          <w:rtl/>
        </w:rPr>
      </w:pPr>
      <w:r w:rsidRPr="00771BE1">
        <w:rPr>
          <w:rFonts w:hint="cs"/>
          <w:spacing w:val="-8"/>
          <w:rtl/>
        </w:rPr>
        <w:t xml:space="preserve">التقرير </w:t>
      </w:r>
      <w:r w:rsidRPr="00771BE1">
        <w:rPr>
          <w:lang w:val="en-GB"/>
        </w:rPr>
        <w:t xml:space="preserve">ITU-R </w:t>
      </w:r>
      <w:hyperlink r:id="rId20" w:history="1">
        <w:r w:rsidRPr="00771BE1">
          <w:rPr>
            <w:rStyle w:val="Hyperlink"/>
            <w:color w:val="auto"/>
            <w:u w:val="none"/>
            <w:lang w:val="en-GB"/>
          </w:rPr>
          <w:t>SM.2450</w:t>
        </w:r>
      </w:hyperlink>
      <w:r w:rsidRPr="00771BE1">
        <w:rPr>
          <w:rFonts w:hint="cs"/>
          <w:spacing w:val="-8"/>
          <w:rtl/>
        </w:rPr>
        <w:t xml:space="preserve"> - </w:t>
      </w:r>
      <w:r w:rsidR="00AD0DE4" w:rsidRPr="00771BE1">
        <w:rPr>
          <w:rFonts w:hint="cs"/>
          <w:spacing w:val="-8"/>
          <w:rtl/>
        </w:rPr>
        <w:t>د</w:t>
      </w:r>
      <w:r w:rsidR="00AD0DE4" w:rsidRPr="00771BE1">
        <w:rPr>
          <w:rtl/>
        </w:rPr>
        <w:t xml:space="preserve">راسات </w:t>
      </w:r>
      <w:r w:rsidR="00AD0DE4">
        <w:rPr>
          <w:rtl/>
        </w:rPr>
        <w:t>التقاسم والتوافق بين الخدمة المتنقلة البرية والخدمة الثابتة والخدمات المنفعلة في مدى التردد</w:t>
      </w:r>
      <w:r w:rsidR="00771BE1">
        <w:rPr>
          <w:rFonts w:hint="cs"/>
          <w:rtl/>
        </w:rPr>
        <w:t> </w:t>
      </w:r>
      <w:r w:rsidR="00AD0DE4">
        <w:t>GHz 450-275</w:t>
      </w:r>
    </w:p>
    <w:p w14:paraId="02C4230F" w14:textId="77777777" w:rsidR="00584601" w:rsidRPr="00827A99" w:rsidRDefault="00584601" w:rsidP="00584601">
      <w:pPr>
        <w:pStyle w:val="Heading1"/>
        <w:rPr>
          <w:rtl/>
        </w:rPr>
      </w:pPr>
      <w:bookmarkStart w:id="3" w:name="_Toc411436820"/>
      <w:bookmarkStart w:id="4" w:name="_Toc189661141"/>
      <w:r w:rsidRPr="00827A99">
        <w:t>1</w:t>
      </w:r>
      <w:r w:rsidRPr="00827A99">
        <w:tab/>
      </w:r>
      <w:r w:rsidRPr="00827A99">
        <w:rPr>
          <w:rFonts w:hint="cs"/>
          <w:rtl/>
        </w:rPr>
        <w:t>مقدمة</w:t>
      </w:r>
      <w:bookmarkEnd w:id="3"/>
      <w:bookmarkEnd w:id="4"/>
    </w:p>
    <w:p w14:paraId="3981B1A5" w14:textId="417EB34E" w:rsidR="00584601" w:rsidRDefault="00584601" w:rsidP="00584601">
      <w:pPr>
        <w:rPr>
          <w:rtl/>
          <w:lang w:bidi="ar-EG"/>
        </w:rPr>
      </w:pPr>
      <w:r>
        <w:rPr>
          <w:rFonts w:hint="cs"/>
          <w:rtl/>
        </w:rPr>
        <w:t>إن نطاقات التردد</w:t>
      </w:r>
      <w:r>
        <w:rPr>
          <w:rFonts w:hint="eastAsia"/>
          <w:rtl/>
        </w:rPr>
        <w:t> </w:t>
      </w:r>
      <w:r w:rsidR="00FA7FCF">
        <w:rPr>
          <w:rFonts w:hint="cs"/>
          <w:rtl/>
        </w:rPr>
        <w:t xml:space="preserve">فوق </w:t>
      </w:r>
      <w:r w:rsidRPr="0011718F">
        <w:rPr>
          <w:rFonts w:hint="eastAsia"/>
          <w:szCs w:val="24"/>
          <w:lang w:eastAsia="ja-JP"/>
        </w:rPr>
        <w:t>GHz</w:t>
      </w:r>
      <w:r>
        <w:rPr>
          <w:szCs w:val="24"/>
          <w:lang w:eastAsia="ja-JP"/>
        </w:rPr>
        <w:t> </w:t>
      </w:r>
      <w:r w:rsidRPr="00C36336">
        <w:rPr>
          <w:rFonts w:hint="eastAsia"/>
        </w:rPr>
        <w:t>275</w:t>
      </w:r>
      <w:r>
        <w:rPr>
          <w:rFonts w:hint="cs"/>
          <w:szCs w:val="24"/>
          <w:rtl/>
          <w:lang w:eastAsia="ja-JP" w:bidi="ar-EG"/>
        </w:rPr>
        <w:t xml:space="preserve"> </w:t>
      </w:r>
      <w:r>
        <w:rPr>
          <w:rFonts w:hint="cs"/>
          <w:rtl/>
        </w:rPr>
        <w:t xml:space="preserve">ليست موزعة لخدمات معينة، ولكن لوائح الراديو </w:t>
      </w:r>
      <w:r w:rsidRPr="00827A99">
        <w:rPr>
          <w:rFonts w:hint="eastAsia"/>
        </w:rPr>
        <w:t>(RR)</w:t>
      </w:r>
      <w:r>
        <w:rPr>
          <w:rFonts w:hint="cs"/>
          <w:rtl/>
        </w:rPr>
        <w:t xml:space="preserve"> تحددها ل</w:t>
      </w:r>
      <w:r w:rsidR="00AD0DE4">
        <w:rPr>
          <w:rFonts w:hint="cs"/>
          <w:rtl/>
        </w:rPr>
        <w:t>تطبيقات ا</w:t>
      </w:r>
      <w:r>
        <w:rPr>
          <w:rFonts w:hint="cs"/>
          <w:rtl/>
        </w:rPr>
        <w:t>لخدمة المنفعلة</w:t>
      </w:r>
      <w:r w:rsidR="00AD0DE4">
        <w:rPr>
          <w:rFonts w:hint="cs"/>
          <w:rtl/>
        </w:rPr>
        <w:t xml:space="preserve"> والخدمة المتنقلة البرية والخدمة الثابتة</w:t>
      </w:r>
      <w:r>
        <w:rPr>
          <w:rFonts w:hint="cs"/>
          <w:rtl/>
        </w:rPr>
        <w:t>.</w:t>
      </w:r>
      <w:r w:rsidR="00AD0DE4">
        <w:rPr>
          <w:rFonts w:hint="cs"/>
          <w:rtl/>
        </w:rPr>
        <w:t xml:space="preserve"> </w:t>
      </w:r>
      <w:r>
        <w:rPr>
          <w:rFonts w:hint="cs"/>
          <w:rtl/>
        </w:rPr>
        <w:t>وما</w:t>
      </w:r>
      <w:r>
        <w:rPr>
          <w:rFonts w:hint="eastAsia"/>
          <w:rtl/>
        </w:rPr>
        <w:t> </w:t>
      </w:r>
      <w:r>
        <w:rPr>
          <w:rFonts w:hint="cs"/>
          <w:rtl/>
        </w:rPr>
        <w:t>يزال تنظيم طيف الترددات فوق</w:t>
      </w:r>
      <w:r>
        <w:rPr>
          <w:rFonts w:hint="eastAsia"/>
          <w:rtl/>
          <w:lang w:bidi="ar-EG"/>
        </w:rPr>
        <w:t> </w:t>
      </w:r>
      <w:r w:rsidRPr="0011718F">
        <w:rPr>
          <w:rFonts w:hint="eastAsia"/>
          <w:szCs w:val="24"/>
          <w:lang w:eastAsia="ja-JP"/>
        </w:rPr>
        <w:t>GHz</w:t>
      </w:r>
      <w:r>
        <w:rPr>
          <w:szCs w:val="24"/>
          <w:lang w:eastAsia="ja-JP"/>
        </w:rPr>
        <w:t> </w:t>
      </w:r>
      <w:r>
        <w:t>3 000</w:t>
      </w:r>
      <w:r>
        <w:rPr>
          <w:rFonts w:hint="cs"/>
          <w:szCs w:val="24"/>
          <w:rtl/>
          <w:lang w:eastAsia="ja-JP"/>
        </w:rPr>
        <w:t xml:space="preserve"> </w:t>
      </w:r>
      <w:r>
        <w:rPr>
          <w:rFonts w:hint="cs"/>
          <w:rtl/>
        </w:rPr>
        <w:t xml:space="preserve">قيد الدراسة وفقاً للقرار </w:t>
      </w:r>
      <w:r>
        <w:t>118</w:t>
      </w:r>
      <w:r>
        <w:rPr>
          <w:rFonts w:hint="cs"/>
          <w:rtl/>
          <w:lang w:bidi="ar-EG"/>
        </w:rPr>
        <w:t xml:space="preserve"> (مراكش، </w:t>
      </w:r>
      <w:r>
        <w:rPr>
          <w:lang w:bidi="ar-EG"/>
        </w:rPr>
        <w:t>2002</w:t>
      </w:r>
      <w:r>
        <w:rPr>
          <w:rFonts w:hint="cs"/>
          <w:rtl/>
          <w:lang w:bidi="ar-EG"/>
        </w:rPr>
        <w:t>). وفي المؤتمر العالمي للاتصالات الراديوية لعام</w:t>
      </w:r>
      <w:r>
        <w:rPr>
          <w:rFonts w:hint="eastAsia"/>
          <w:rtl/>
          <w:lang w:bidi="ar-EG"/>
        </w:rPr>
        <w:t> </w:t>
      </w:r>
      <w:r>
        <w:rPr>
          <w:lang w:bidi="ar-EG"/>
        </w:rPr>
        <w:t>2012</w:t>
      </w:r>
      <w:r>
        <w:rPr>
          <w:rFonts w:hint="eastAsia"/>
          <w:rtl/>
          <w:lang w:bidi="ar-EG"/>
        </w:rPr>
        <w:t> </w:t>
      </w:r>
      <w:r w:rsidRPr="0011718F">
        <w:rPr>
          <w:szCs w:val="24"/>
        </w:rPr>
        <w:t>(WRC-12)</w:t>
      </w:r>
      <w:r>
        <w:rPr>
          <w:rFonts w:hint="cs"/>
          <w:szCs w:val="24"/>
          <w:rtl/>
        </w:rPr>
        <w:t xml:space="preserve"> </w:t>
      </w:r>
      <w:r>
        <w:rPr>
          <w:rFonts w:hint="cs"/>
          <w:rtl/>
        </w:rPr>
        <w:t xml:space="preserve">جرى تعديل الرقم </w:t>
      </w:r>
      <w:r>
        <w:rPr>
          <w:b/>
          <w:bCs/>
        </w:rPr>
        <w:t>565.5</w:t>
      </w:r>
      <w:r w:rsidRPr="007943DE">
        <w:rPr>
          <w:rFonts w:hint="cs"/>
          <w:rtl/>
          <w:lang w:bidi="ar-EG"/>
        </w:rPr>
        <w:t xml:space="preserve"> </w:t>
      </w:r>
      <w:r>
        <w:rPr>
          <w:rFonts w:hint="cs"/>
          <w:rtl/>
        </w:rPr>
        <w:t xml:space="preserve">بغية التحديد لاستخدام الإدارات من أجل تطبيقات الخدمة المنفعلة، مثل خدمة </w:t>
      </w:r>
      <w:r w:rsidR="00E44E00">
        <w:rPr>
          <w:rFonts w:hint="cs"/>
          <w:rtl/>
        </w:rPr>
        <w:t>الفلك الراديوي</w:t>
      </w:r>
      <w:r>
        <w:rPr>
          <w:rFonts w:hint="cs"/>
          <w:rtl/>
        </w:rPr>
        <w:t>، وخدمة استكشاف الأرض الساتلية (منفعلة) وخدمة الأبحاث الفضائية</w:t>
      </w:r>
      <w:r>
        <w:rPr>
          <w:rFonts w:hint="eastAsia"/>
          <w:rtl/>
        </w:rPr>
        <w:t> </w:t>
      </w:r>
      <w:r>
        <w:rPr>
          <w:rFonts w:hint="cs"/>
          <w:rtl/>
        </w:rPr>
        <w:t>(منفعلة)</w:t>
      </w:r>
      <w:r w:rsidR="004B53EB">
        <w:rPr>
          <w:rFonts w:hint="cs"/>
          <w:rtl/>
        </w:rPr>
        <w:t>،</w:t>
      </w:r>
      <w:r>
        <w:rPr>
          <w:rFonts w:hint="cs"/>
          <w:rtl/>
        </w:rPr>
        <w:t xml:space="preserve"> غير أن استخدام الخدمات المنفعلة للمدى</w:t>
      </w:r>
      <w:r>
        <w:rPr>
          <w:rFonts w:hint="eastAsia"/>
          <w:rtl/>
        </w:rPr>
        <w:t> </w:t>
      </w:r>
      <w:r w:rsidRPr="00657EE1">
        <w:rPr>
          <w:lang w:bidi="ar-EG"/>
        </w:rPr>
        <w:t>GHz</w:t>
      </w:r>
      <w:r>
        <w:rPr>
          <w:lang w:bidi="ar-EG"/>
        </w:rPr>
        <w:t> 1 000</w:t>
      </w:r>
      <w:r>
        <w:rPr>
          <w:lang w:bidi="ar-EG"/>
        </w:rPr>
        <w:noBreakHyphen/>
        <w:t>275</w:t>
      </w:r>
      <w:r>
        <w:rPr>
          <w:rFonts w:hint="cs"/>
          <w:rtl/>
          <w:lang w:bidi="ar-EG"/>
        </w:rPr>
        <w:t xml:space="preserve"> لا يعني استبعاد استخدامه للخدمات</w:t>
      </w:r>
      <w:r>
        <w:rPr>
          <w:rFonts w:hint="eastAsia"/>
          <w:rtl/>
          <w:lang w:bidi="ar-EG"/>
        </w:rPr>
        <w:t> </w:t>
      </w:r>
      <w:r>
        <w:rPr>
          <w:rFonts w:hint="cs"/>
          <w:rtl/>
          <w:lang w:bidi="ar-EG"/>
        </w:rPr>
        <w:t>النشيطة.</w:t>
      </w:r>
    </w:p>
    <w:p w14:paraId="26966892" w14:textId="40156594" w:rsidR="00B65425" w:rsidRPr="002D46A2" w:rsidRDefault="000F151D" w:rsidP="0072574C">
      <w:pPr>
        <w:rPr>
          <w:rtl/>
        </w:rPr>
      </w:pPr>
      <w:r w:rsidRPr="002D46A2">
        <w:rPr>
          <w:rFonts w:hint="eastAsia"/>
          <w:rtl/>
        </w:rPr>
        <w:t>ولقد</w:t>
      </w:r>
      <w:r w:rsidRPr="002D46A2">
        <w:rPr>
          <w:rtl/>
        </w:rPr>
        <w:t xml:space="preserve"> </w:t>
      </w:r>
      <w:r w:rsidR="004B53EB" w:rsidRPr="002D46A2">
        <w:rPr>
          <w:rFonts w:hint="eastAsia"/>
          <w:rtl/>
        </w:rPr>
        <w:t>وافق</w:t>
      </w:r>
      <w:r w:rsidR="004B53EB" w:rsidRPr="002D46A2">
        <w:rPr>
          <w:rtl/>
        </w:rPr>
        <w:t xml:space="preserve"> المؤتمر </w:t>
      </w:r>
      <w:r w:rsidR="0072574C">
        <w:t>WRC-19</w:t>
      </w:r>
      <w:r w:rsidR="004B53EB" w:rsidRPr="002D46A2">
        <w:rPr>
          <w:rFonts w:hint="eastAsia"/>
          <w:rtl/>
        </w:rPr>
        <w:t>على</w:t>
      </w:r>
      <w:r w:rsidR="004B53EB" w:rsidRPr="002D46A2">
        <w:rPr>
          <w:rtl/>
        </w:rPr>
        <w:t xml:space="preserve"> إضافة الرقم </w:t>
      </w:r>
      <w:r w:rsidR="0072574C" w:rsidRPr="002D46A2">
        <w:rPr>
          <w:b/>
          <w:bCs/>
        </w:rPr>
        <w:t>564A.5</w:t>
      </w:r>
      <w:r w:rsidR="0072574C" w:rsidRPr="002D46A2">
        <w:rPr>
          <w:rtl/>
        </w:rPr>
        <w:t xml:space="preserve"> </w:t>
      </w:r>
      <w:r w:rsidR="004B53EB" w:rsidRPr="002D46A2">
        <w:rPr>
          <w:rFonts w:hint="eastAsia"/>
          <w:rtl/>
        </w:rPr>
        <w:t>الذي</w:t>
      </w:r>
      <w:r w:rsidR="004B53EB" w:rsidRPr="002D46A2">
        <w:rPr>
          <w:rtl/>
        </w:rPr>
        <w:t xml:space="preserve"> يحدد نطاقات التردد </w:t>
      </w:r>
      <w:r w:rsidR="0072574C">
        <w:t>GHz 296</w:t>
      </w:r>
      <w:r w:rsidR="0072574C">
        <w:noBreakHyphen/>
        <w:t>275</w:t>
      </w:r>
      <w:r w:rsidR="0072574C">
        <w:rPr>
          <w:rFonts w:hint="cs"/>
          <w:rtl/>
          <w:lang w:bidi="ar-EG"/>
        </w:rPr>
        <w:t xml:space="preserve"> </w:t>
      </w:r>
      <w:r w:rsidR="004B53EB" w:rsidRPr="002D46A2">
        <w:rPr>
          <w:rFonts w:hint="eastAsia"/>
          <w:rtl/>
        </w:rPr>
        <w:t>و</w:t>
      </w:r>
      <w:r w:rsidR="0072574C">
        <w:t>GHz 313</w:t>
      </w:r>
      <w:r w:rsidR="0072574C">
        <w:noBreakHyphen/>
        <w:t>306</w:t>
      </w:r>
      <w:r w:rsidR="0072574C">
        <w:rPr>
          <w:rFonts w:hint="cs"/>
          <w:rtl/>
          <w:lang w:bidi="ar-EG"/>
        </w:rPr>
        <w:t xml:space="preserve"> </w:t>
      </w:r>
      <w:r w:rsidR="004B53EB" w:rsidRPr="002D46A2">
        <w:rPr>
          <w:rFonts w:hint="eastAsia"/>
          <w:rtl/>
        </w:rPr>
        <w:t>و</w:t>
      </w:r>
      <w:r w:rsidR="0072574C">
        <w:t>GHz 333</w:t>
      </w:r>
      <w:r w:rsidR="0072574C">
        <w:noBreakHyphen/>
        <w:t>318</w:t>
      </w:r>
      <w:r w:rsidR="0072574C">
        <w:rPr>
          <w:rFonts w:hint="cs"/>
          <w:rtl/>
          <w:lang w:bidi="ar-EG"/>
        </w:rPr>
        <w:t xml:space="preserve"> </w:t>
      </w:r>
      <w:r w:rsidR="004B53EB" w:rsidRPr="002D46A2">
        <w:rPr>
          <w:rFonts w:hint="eastAsia"/>
          <w:rtl/>
        </w:rPr>
        <w:t>و</w:t>
      </w:r>
      <w:r w:rsidR="0072574C">
        <w:t>GHz 450</w:t>
      </w:r>
      <w:r w:rsidR="0072574C">
        <w:noBreakHyphen/>
        <w:t>356</w:t>
      </w:r>
      <w:r w:rsidR="0072574C">
        <w:rPr>
          <w:rFonts w:hint="cs"/>
          <w:rtl/>
          <w:lang w:bidi="ar-EG"/>
        </w:rPr>
        <w:t xml:space="preserve"> </w:t>
      </w:r>
      <w:r w:rsidR="004B53EB" w:rsidRPr="002D46A2">
        <w:rPr>
          <w:rFonts w:hint="eastAsia"/>
          <w:rtl/>
        </w:rPr>
        <w:t>لكي</w:t>
      </w:r>
      <w:r w:rsidR="004B53EB" w:rsidRPr="002D46A2">
        <w:rPr>
          <w:rtl/>
        </w:rPr>
        <w:t xml:space="preserve"> </w:t>
      </w:r>
      <w:r w:rsidR="004B53EB" w:rsidRPr="002D46A2">
        <w:rPr>
          <w:rFonts w:hint="eastAsia"/>
          <w:rtl/>
        </w:rPr>
        <w:t>تستخدمها</w:t>
      </w:r>
      <w:r w:rsidR="004B53EB" w:rsidRPr="002D46A2">
        <w:rPr>
          <w:rtl/>
        </w:rPr>
        <w:t xml:space="preserve"> </w:t>
      </w:r>
      <w:r w:rsidR="004B53EB" w:rsidRPr="002D46A2">
        <w:rPr>
          <w:rFonts w:hint="eastAsia"/>
          <w:rtl/>
        </w:rPr>
        <w:t>الإدارات</w:t>
      </w:r>
      <w:r w:rsidR="004B53EB" w:rsidRPr="002D46A2">
        <w:rPr>
          <w:rtl/>
        </w:rPr>
        <w:t xml:space="preserve"> </w:t>
      </w:r>
      <w:r w:rsidR="004B53EB" w:rsidRPr="002D46A2">
        <w:rPr>
          <w:rFonts w:hint="eastAsia"/>
          <w:rtl/>
        </w:rPr>
        <w:t>لتنفيذ</w:t>
      </w:r>
      <w:r w:rsidR="004B53EB" w:rsidRPr="002D46A2">
        <w:rPr>
          <w:rtl/>
        </w:rPr>
        <w:t xml:space="preserve"> </w:t>
      </w:r>
      <w:r w:rsidR="004B53EB" w:rsidRPr="002D46A2">
        <w:rPr>
          <w:rFonts w:hint="eastAsia"/>
          <w:rtl/>
        </w:rPr>
        <w:t>تطبيقات</w:t>
      </w:r>
      <w:r w:rsidR="004B53EB" w:rsidRPr="002D46A2">
        <w:rPr>
          <w:rtl/>
        </w:rPr>
        <w:t xml:space="preserve"> </w:t>
      </w:r>
      <w:r w:rsidR="004B53EB" w:rsidRPr="002D46A2">
        <w:rPr>
          <w:rFonts w:hint="eastAsia"/>
          <w:rtl/>
        </w:rPr>
        <w:t>الخدمة</w:t>
      </w:r>
      <w:r w:rsidR="004B53EB" w:rsidRPr="002D46A2">
        <w:rPr>
          <w:rtl/>
        </w:rPr>
        <w:t xml:space="preserve"> </w:t>
      </w:r>
      <w:r w:rsidR="004B53EB" w:rsidRPr="002D46A2">
        <w:rPr>
          <w:rFonts w:hint="eastAsia"/>
          <w:rtl/>
        </w:rPr>
        <w:t>المتنقلة</w:t>
      </w:r>
      <w:r w:rsidR="004B53EB" w:rsidRPr="002D46A2">
        <w:rPr>
          <w:rtl/>
        </w:rPr>
        <w:t xml:space="preserve"> </w:t>
      </w:r>
      <w:r w:rsidR="004B53EB" w:rsidRPr="002D46A2">
        <w:rPr>
          <w:rFonts w:hint="eastAsia"/>
          <w:rtl/>
        </w:rPr>
        <w:t>البرية</w:t>
      </w:r>
      <w:r w:rsidR="004B53EB" w:rsidRPr="002D46A2">
        <w:rPr>
          <w:rtl/>
        </w:rPr>
        <w:t xml:space="preserve"> </w:t>
      </w:r>
      <w:r w:rsidR="004B53EB" w:rsidRPr="002D46A2">
        <w:rPr>
          <w:rFonts w:hint="eastAsia"/>
          <w:rtl/>
        </w:rPr>
        <w:t>و</w:t>
      </w:r>
      <w:r w:rsidR="00C30C34" w:rsidRPr="002D46A2">
        <w:rPr>
          <w:rFonts w:hint="eastAsia"/>
          <w:rtl/>
        </w:rPr>
        <w:t>الخدمة</w:t>
      </w:r>
      <w:r w:rsidR="00C30C34" w:rsidRPr="002D46A2">
        <w:rPr>
          <w:rtl/>
        </w:rPr>
        <w:t xml:space="preserve"> </w:t>
      </w:r>
      <w:r w:rsidR="004B53EB" w:rsidRPr="002D46A2">
        <w:rPr>
          <w:rFonts w:hint="eastAsia"/>
          <w:rtl/>
        </w:rPr>
        <w:t>الثابتة</w:t>
      </w:r>
      <w:r w:rsidR="004B53EB" w:rsidRPr="002D46A2">
        <w:rPr>
          <w:rtl/>
        </w:rPr>
        <w:t xml:space="preserve"> </w:t>
      </w:r>
      <w:r w:rsidR="004B53EB" w:rsidRPr="002D46A2">
        <w:rPr>
          <w:rFonts w:hint="eastAsia"/>
          <w:rtl/>
        </w:rPr>
        <w:t>حيث</w:t>
      </w:r>
      <w:r w:rsidR="004B53EB" w:rsidRPr="002D46A2">
        <w:rPr>
          <w:rtl/>
        </w:rPr>
        <w:t xml:space="preserve"> </w:t>
      </w:r>
      <w:r w:rsidR="004B53EB" w:rsidRPr="002D46A2">
        <w:rPr>
          <w:rFonts w:hint="eastAsia"/>
          <w:rtl/>
        </w:rPr>
        <w:t>لا</w:t>
      </w:r>
      <w:r w:rsidR="004B53EB" w:rsidRPr="002D46A2">
        <w:rPr>
          <w:rtl/>
        </w:rPr>
        <w:t xml:space="preserve"> </w:t>
      </w:r>
      <w:r w:rsidR="004B53EB" w:rsidRPr="002D46A2">
        <w:rPr>
          <w:rFonts w:hint="eastAsia"/>
          <w:rtl/>
        </w:rPr>
        <w:t>توجد</w:t>
      </w:r>
      <w:r w:rsidR="004B53EB" w:rsidRPr="002D46A2">
        <w:rPr>
          <w:rtl/>
        </w:rPr>
        <w:t xml:space="preserve"> </w:t>
      </w:r>
      <w:r w:rsidR="004B53EB" w:rsidRPr="002D46A2">
        <w:rPr>
          <w:rFonts w:hint="eastAsia"/>
          <w:rtl/>
        </w:rPr>
        <w:t>شروط</w:t>
      </w:r>
      <w:r w:rsidR="004B53EB" w:rsidRPr="002D46A2">
        <w:rPr>
          <w:rtl/>
        </w:rPr>
        <w:t xml:space="preserve"> </w:t>
      </w:r>
      <w:r w:rsidR="004B53EB" w:rsidRPr="002D46A2">
        <w:rPr>
          <w:rFonts w:hint="eastAsia"/>
          <w:rtl/>
        </w:rPr>
        <w:t>محددة</w:t>
      </w:r>
      <w:r w:rsidR="004B53EB" w:rsidRPr="002D46A2">
        <w:rPr>
          <w:rtl/>
        </w:rPr>
        <w:t xml:space="preserve"> </w:t>
      </w:r>
      <w:r w:rsidR="004B53EB" w:rsidRPr="002D46A2">
        <w:rPr>
          <w:rFonts w:hint="eastAsia"/>
          <w:rtl/>
        </w:rPr>
        <w:t>ضرورية</w:t>
      </w:r>
      <w:r w:rsidR="004B53EB" w:rsidRPr="002D46A2">
        <w:rPr>
          <w:rtl/>
        </w:rPr>
        <w:t xml:space="preserve"> </w:t>
      </w:r>
      <w:r w:rsidR="004B53EB" w:rsidRPr="002D46A2">
        <w:rPr>
          <w:rFonts w:hint="eastAsia"/>
          <w:rtl/>
        </w:rPr>
        <w:t>لحماية</w:t>
      </w:r>
      <w:r w:rsidR="004B53EB" w:rsidRPr="002D46A2">
        <w:rPr>
          <w:rtl/>
        </w:rPr>
        <w:t xml:space="preserve"> </w:t>
      </w:r>
      <w:r w:rsidR="004B53EB" w:rsidRPr="002D46A2">
        <w:rPr>
          <w:rFonts w:hint="eastAsia"/>
          <w:rtl/>
        </w:rPr>
        <w:t>تطبيقات</w:t>
      </w:r>
      <w:r w:rsidR="004B53EB" w:rsidRPr="002D46A2">
        <w:rPr>
          <w:rtl/>
        </w:rPr>
        <w:t xml:space="preserve"> </w:t>
      </w:r>
      <w:r w:rsidR="004B53EB" w:rsidRPr="002D46A2">
        <w:rPr>
          <w:rFonts w:hint="eastAsia"/>
          <w:rtl/>
        </w:rPr>
        <w:t>خدمة</w:t>
      </w:r>
      <w:r w:rsidR="004B53EB" w:rsidRPr="002D46A2">
        <w:rPr>
          <w:rtl/>
        </w:rPr>
        <w:t xml:space="preserve"> </w:t>
      </w:r>
      <w:r w:rsidR="004B53EB" w:rsidRPr="002D46A2">
        <w:rPr>
          <w:rFonts w:hint="eastAsia"/>
          <w:rtl/>
        </w:rPr>
        <w:t>استكشاف</w:t>
      </w:r>
      <w:r w:rsidR="004B53EB" w:rsidRPr="002D46A2">
        <w:rPr>
          <w:rtl/>
        </w:rPr>
        <w:t xml:space="preserve"> </w:t>
      </w:r>
      <w:r w:rsidR="004B53EB" w:rsidRPr="002D46A2">
        <w:rPr>
          <w:rFonts w:hint="eastAsia"/>
          <w:rtl/>
        </w:rPr>
        <w:t>الأرض</w:t>
      </w:r>
      <w:r w:rsidR="004B53EB" w:rsidRPr="002D46A2">
        <w:rPr>
          <w:rtl/>
        </w:rPr>
        <w:t xml:space="preserve"> </w:t>
      </w:r>
      <w:r w:rsidR="004B53EB" w:rsidRPr="002D46A2">
        <w:rPr>
          <w:rFonts w:hint="eastAsia"/>
          <w:rtl/>
        </w:rPr>
        <w:t>الساتلية</w:t>
      </w:r>
      <w:r w:rsidR="004B53EB" w:rsidRPr="002D46A2">
        <w:rPr>
          <w:rtl/>
        </w:rPr>
        <w:t xml:space="preserve"> (المنفعلة)</w:t>
      </w:r>
      <w:r w:rsidR="00137BE5" w:rsidRPr="002D46A2">
        <w:rPr>
          <w:rFonts w:hint="eastAsia"/>
          <w:rtl/>
        </w:rPr>
        <w:t>،</w:t>
      </w:r>
      <w:r w:rsidR="004B53EB" w:rsidRPr="002D46A2">
        <w:rPr>
          <w:rtl/>
        </w:rPr>
        <w:t xml:space="preserve"> </w:t>
      </w:r>
      <w:r w:rsidR="004B53EB" w:rsidRPr="0072574C">
        <w:rPr>
          <w:rFonts w:hint="cs"/>
          <w:rtl/>
        </w:rPr>
        <w:t xml:space="preserve">ويشير </w:t>
      </w:r>
      <w:r w:rsidR="00137BE5" w:rsidRPr="0072574C">
        <w:rPr>
          <w:rFonts w:hint="cs"/>
          <w:rtl/>
        </w:rPr>
        <w:t xml:space="preserve">الرقم المذكور </w:t>
      </w:r>
      <w:r w:rsidR="004B53EB" w:rsidRPr="0072574C">
        <w:rPr>
          <w:rFonts w:hint="cs"/>
          <w:rtl/>
        </w:rPr>
        <w:t xml:space="preserve">إلى أن نطاقات التردد </w:t>
      </w:r>
      <w:r w:rsidR="0072574C">
        <w:t>GHz 306</w:t>
      </w:r>
      <w:r w:rsidR="0072574C">
        <w:noBreakHyphen/>
        <w:t>296</w:t>
      </w:r>
      <w:r w:rsidR="0072574C">
        <w:rPr>
          <w:rFonts w:hint="cs"/>
          <w:rtl/>
          <w:lang w:bidi="ar-EG"/>
        </w:rPr>
        <w:t xml:space="preserve"> </w:t>
      </w:r>
      <w:r w:rsidR="004B53EB" w:rsidRPr="0072574C">
        <w:rPr>
          <w:rFonts w:hint="cs"/>
          <w:rtl/>
        </w:rPr>
        <w:t>و</w:t>
      </w:r>
      <w:r w:rsidR="0072574C">
        <w:t>GHz 318</w:t>
      </w:r>
      <w:r w:rsidR="0072574C">
        <w:noBreakHyphen/>
        <w:t>313</w:t>
      </w:r>
      <w:r w:rsidR="0072574C">
        <w:rPr>
          <w:rFonts w:hint="cs"/>
          <w:rtl/>
          <w:lang w:bidi="ar-EG"/>
        </w:rPr>
        <w:t xml:space="preserve"> </w:t>
      </w:r>
      <w:r w:rsidR="004B53EB" w:rsidRPr="0072574C">
        <w:rPr>
          <w:rFonts w:hint="cs"/>
          <w:rtl/>
        </w:rPr>
        <w:t>و</w:t>
      </w:r>
      <w:r w:rsidR="0072574C">
        <w:t>GHz 356</w:t>
      </w:r>
      <w:r w:rsidR="0072574C">
        <w:noBreakHyphen/>
        <w:t>333</w:t>
      </w:r>
      <w:r w:rsidR="0072574C">
        <w:rPr>
          <w:rFonts w:hint="cs"/>
          <w:rtl/>
        </w:rPr>
        <w:t xml:space="preserve"> </w:t>
      </w:r>
      <w:r w:rsidR="004B53EB" w:rsidRPr="0072574C">
        <w:rPr>
          <w:rFonts w:hint="cs"/>
          <w:rtl/>
        </w:rPr>
        <w:t xml:space="preserve">لا يجوز </w:t>
      </w:r>
      <w:r w:rsidR="00C30C34" w:rsidRPr="0072574C">
        <w:rPr>
          <w:rFonts w:hint="cs"/>
          <w:rtl/>
        </w:rPr>
        <w:t xml:space="preserve">أن تستخدمها </w:t>
      </w:r>
      <w:r w:rsidR="004B53EB" w:rsidRPr="0072574C">
        <w:rPr>
          <w:rFonts w:hint="cs"/>
          <w:rtl/>
        </w:rPr>
        <w:t xml:space="preserve">إلا </w:t>
      </w:r>
      <w:r w:rsidR="00C30C34" w:rsidRPr="0072574C">
        <w:rPr>
          <w:rFonts w:hint="cs"/>
          <w:rtl/>
        </w:rPr>
        <w:t>تطبيقات ال</w:t>
      </w:r>
      <w:r w:rsidR="004B53EB" w:rsidRPr="0072574C">
        <w:rPr>
          <w:rFonts w:hint="cs"/>
          <w:rtl/>
        </w:rPr>
        <w:t xml:space="preserve">خدمة </w:t>
      </w:r>
      <w:r w:rsidR="00C30C34" w:rsidRPr="0072574C">
        <w:rPr>
          <w:rFonts w:hint="cs"/>
          <w:rtl/>
        </w:rPr>
        <w:t>الثابتة والخدمة ال</w:t>
      </w:r>
      <w:r w:rsidR="004B53EB" w:rsidRPr="0072574C">
        <w:rPr>
          <w:rFonts w:hint="cs"/>
          <w:rtl/>
        </w:rPr>
        <w:t>متنقلة البرية عندما ت</w:t>
      </w:r>
      <w:r w:rsidR="00C30C34" w:rsidRPr="0072574C">
        <w:rPr>
          <w:rFonts w:hint="cs"/>
          <w:rtl/>
        </w:rPr>
        <w:t>ُ</w:t>
      </w:r>
      <w:r w:rsidR="004B53EB" w:rsidRPr="0072574C">
        <w:rPr>
          <w:rFonts w:hint="cs"/>
          <w:rtl/>
        </w:rPr>
        <w:t>حد</w:t>
      </w:r>
      <w:r w:rsidR="00C30C34" w:rsidRPr="0072574C">
        <w:rPr>
          <w:rFonts w:hint="cs"/>
          <w:rtl/>
        </w:rPr>
        <w:t>َّ</w:t>
      </w:r>
      <w:r w:rsidR="004B53EB" w:rsidRPr="0072574C">
        <w:rPr>
          <w:rFonts w:hint="cs"/>
          <w:rtl/>
        </w:rPr>
        <w:t>د شروط معينة لضمان حماية تطبيقات خدمة استكشاف الأرض الساتلية (المنفعلة) وفقا</w:t>
      </w:r>
      <w:r w:rsidR="00C30C34" w:rsidRPr="0072574C">
        <w:rPr>
          <w:rFonts w:hint="cs"/>
          <w:rtl/>
        </w:rPr>
        <w:t>ً</w:t>
      </w:r>
      <w:r w:rsidR="004B53EB" w:rsidRPr="0072574C">
        <w:rPr>
          <w:rFonts w:hint="cs"/>
          <w:rtl/>
        </w:rPr>
        <w:t xml:space="preserve"> للقرار </w:t>
      </w:r>
      <w:r w:rsidR="0072574C" w:rsidRPr="002D46A2">
        <w:rPr>
          <w:b/>
          <w:bCs/>
        </w:rPr>
        <w:t xml:space="preserve">731 </w:t>
      </w:r>
      <w:r w:rsidR="004B53EB" w:rsidRPr="002D46A2">
        <w:rPr>
          <w:b/>
          <w:bCs/>
        </w:rPr>
        <w:t>(Rev.WRC</w:t>
      </w:r>
      <w:r w:rsidR="00943ECB" w:rsidRPr="002D46A2">
        <w:rPr>
          <w:b/>
          <w:bCs/>
        </w:rPr>
        <w:noBreakHyphen/>
      </w:r>
      <w:r w:rsidR="004B53EB" w:rsidRPr="002D46A2">
        <w:rPr>
          <w:b/>
          <w:bCs/>
        </w:rPr>
        <w:t>19)</w:t>
      </w:r>
      <w:r w:rsidR="004B53EB" w:rsidRPr="0072574C">
        <w:rPr>
          <w:rFonts w:hint="cs"/>
          <w:rtl/>
        </w:rPr>
        <w:t>.</w:t>
      </w:r>
    </w:p>
    <w:p w14:paraId="3F88CD74" w14:textId="3E5AA0AA" w:rsidR="00584601" w:rsidRDefault="00584601" w:rsidP="00290952">
      <w:pPr>
        <w:rPr>
          <w:rtl/>
          <w:lang w:eastAsia="ja-JP"/>
        </w:rPr>
      </w:pPr>
      <w:r>
        <w:rPr>
          <w:rFonts w:hint="cs"/>
          <w:rtl/>
          <w:lang w:bidi="ar-EG"/>
        </w:rPr>
        <w:t>و</w:t>
      </w:r>
      <w:r w:rsidR="00137BE5">
        <w:rPr>
          <w:rFonts w:hint="cs"/>
          <w:rtl/>
          <w:lang w:bidi="ar-EG"/>
        </w:rPr>
        <w:t xml:space="preserve">في </w:t>
      </w:r>
      <w:r>
        <w:rPr>
          <w:rFonts w:hint="cs"/>
          <w:rtl/>
          <w:lang w:bidi="ar-EG"/>
        </w:rPr>
        <w:t>عام</w:t>
      </w:r>
      <w:r>
        <w:rPr>
          <w:rFonts w:hint="eastAsia"/>
          <w:rtl/>
          <w:lang w:bidi="ar-EG"/>
        </w:rPr>
        <w:t> </w:t>
      </w:r>
      <w:r>
        <w:rPr>
          <w:lang w:bidi="ar-EG"/>
        </w:rPr>
        <w:t>2013</w:t>
      </w:r>
      <w:r w:rsidR="00137BE5">
        <w:rPr>
          <w:rFonts w:hint="cs"/>
          <w:rtl/>
          <w:lang w:bidi="ar-EG"/>
        </w:rPr>
        <w:t xml:space="preserve">، جرى </w:t>
      </w:r>
      <w:r>
        <w:rPr>
          <w:rFonts w:hint="cs"/>
          <w:rtl/>
          <w:lang w:bidi="ar-EG"/>
        </w:rPr>
        <w:t>إعداد وإقرار المسألة الجديدة</w:t>
      </w:r>
      <w:r>
        <w:rPr>
          <w:rFonts w:hint="eastAsia"/>
          <w:rtl/>
          <w:lang w:bidi="ar-EG"/>
        </w:rPr>
        <w:t> </w:t>
      </w:r>
      <w:r w:rsidRPr="0011718F">
        <w:rPr>
          <w:rFonts w:hint="eastAsia"/>
          <w:lang w:eastAsia="ja-JP"/>
        </w:rPr>
        <w:t>ITU</w:t>
      </w:r>
      <w:r>
        <w:rPr>
          <w:lang w:eastAsia="ja-JP"/>
        </w:rPr>
        <w:noBreakHyphen/>
      </w:r>
      <w:r w:rsidRPr="0011718F">
        <w:rPr>
          <w:rFonts w:hint="eastAsia"/>
          <w:lang w:eastAsia="ja-JP"/>
        </w:rPr>
        <w:t>R</w:t>
      </w:r>
      <w:r>
        <w:rPr>
          <w:lang w:eastAsia="ja-JP"/>
        </w:rPr>
        <w:t> </w:t>
      </w:r>
      <w:r w:rsidRPr="0011718F">
        <w:rPr>
          <w:rFonts w:hint="eastAsia"/>
          <w:lang w:eastAsia="ja-JP"/>
        </w:rPr>
        <w:t>237/1</w:t>
      </w:r>
      <w:r>
        <w:rPr>
          <w:rFonts w:hint="cs"/>
          <w:rtl/>
          <w:lang w:eastAsia="ja-JP" w:bidi="ar-EG"/>
        </w:rPr>
        <w:t xml:space="preserve"> </w:t>
      </w:r>
      <w:r w:rsidR="00147EEE">
        <w:rPr>
          <w:rFonts w:hint="cs"/>
          <w:rtl/>
          <w:lang w:eastAsia="ja-JP" w:bidi="ar-EG"/>
        </w:rPr>
        <w:t xml:space="preserve">- </w:t>
      </w:r>
      <w:r>
        <w:rPr>
          <w:rFonts w:hint="cs"/>
          <w:rtl/>
        </w:rPr>
        <w:t>الخصائص</w:t>
      </w:r>
      <w:r>
        <w:rPr>
          <w:rtl/>
        </w:rPr>
        <w:t xml:space="preserve"> التقنية والتشغيلية للخدمات النشيطة</w:t>
      </w:r>
      <w:r w:rsidR="00B65425">
        <w:rPr>
          <w:rFonts w:hint="cs"/>
          <w:rtl/>
        </w:rPr>
        <w:t xml:space="preserve"> </w:t>
      </w:r>
      <w:r w:rsidR="00137BE5" w:rsidRPr="00137BE5">
        <w:rPr>
          <w:rtl/>
        </w:rPr>
        <w:t>العاملة في</w:t>
      </w:r>
      <w:r w:rsidR="006A7B0E">
        <w:rPr>
          <w:rFonts w:hint="cs"/>
          <w:rtl/>
        </w:rPr>
        <w:t> </w:t>
      </w:r>
      <w:r w:rsidR="00137BE5" w:rsidRPr="00137BE5">
        <w:rPr>
          <w:rtl/>
        </w:rPr>
        <w:t>المدى</w:t>
      </w:r>
      <w:r w:rsidR="00137BE5">
        <w:rPr>
          <w:rFonts w:hint="cs"/>
          <w:rtl/>
        </w:rPr>
        <w:t xml:space="preserve"> </w:t>
      </w:r>
      <w:r w:rsidR="00137BE5" w:rsidRPr="00137BE5">
        <w:rPr>
          <w:cs/>
        </w:rPr>
        <w:t>‎</w:t>
      </w:r>
      <w:r w:rsidR="0072574C" w:rsidRPr="00137BE5">
        <w:t>GHz</w:t>
      </w:r>
      <w:r w:rsidR="0072574C">
        <w:t> </w:t>
      </w:r>
      <w:r w:rsidR="0072574C" w:rsidRPr="00137BE5">
        <w:t>1</w:t>
      </w:r>
      <w:r w:rsidR="0072574C">
        <w:t> </w:t>
      </w:r>
      <w:r w:rsidR="00137BE5" w:rsidRPr="00137BE5">
        <w:t>000</w:t>
      </w:r>
      <w:r w:rsidR="0072574C">
        <w:noBreakHyphen/>
      </w:r>
      <w:r w:rsidR="00137BE5" w:rsidRPr="00137BE5">
        <w:t>275</w:t>
      </w:r>
      <w:r w:rsidR="00137BE5">
        <w:rPr>
          <w:rFonts w:hint="cs"/>
          <w:rtl/>
        </w:rPr>
        <w:t xml:space="preserve"> -</w:t>
      </w:r>
      <w:r>
        <w:rPr>
          <w:rFonts w:hint="cs"/>
          <w:rtl/>
        </w:rPr>
        <w:t xml:space="preserve"> لتشجيع الإدارات على دراسة الخصائص التقنية والتشغيلية للخدمات النشيطة في</w:t>
      </w:r>
      <w:r w:rsidR="006A7B0E">
        <w:rPr>
          <w:rFonts w:hint="eastAsia"/>
          <w:rtl/>
        </w:rPr>
        <w:t> </w:t>
      </w:r>
      <w:r>
        <w:rPr>
          <w:rFonts w:hint="cs"/>
          <w:rtl/>
        </w:rPr>
        <w:t>المدى</w:t>
      </w:r>
      <w:r>
        <w:rPr>
          <w:rFonts w:hint="eastAsia"/>
          <w:rtl/>
        </w:rPr>
        <w:t> </w:t>
      </w:r>
      <w:r w:rsidRPr="00657EE1">
        <w:rPr>
          <w:lang w:bidi="ar-EG"/>
        </w:rPr>
        <w:t>GHz</w:t>
      </w:r>
      <w:r>
        <w:rPr>
          <w:lang w:bidi="ar-EG"/>
        </w:rPr>
        <w:t> 1 000</w:t>
      </w:r>
      <w:r>
        <w:rPr>
          <w:lang w:bidi="ar-EG"/>
        </w:rPr>
        <w:noBreakHyphen/>
      </w:r>
      <w:r w:rsidRPr="00C36336">
        <w:t>275</w:t>
      </w:r>
      <w:r>
        <w:rPr>
          <w:rFonts w:hint="cs"/>
          <w:rtl/>
          <w:lang w:bidi="ar-EG"/>
        </w:rPr>
        <w:t xml:space="preserve">. وإلى جانب الخصائص التقنية والتشغيلية فإن من المنتظر تنفيذ دراسات تقاسم بين الخدمات النشيطة والمنفعلة، وكذلك بين الخدمات النشيطة بما يراعي تلك الخصائص وفقاً للمسألة الجديدة </w:t>
      </w:r>
      <w:r w:rsidRPr="0011718F">
        <w:rPr>
          <w:rFonts w:hint="eastAsia"/>
          <w:lang w:eastAsia="ja-JP"/>
        </w:rPr>
        <w:t>ITU</w:t>
      </w:r>
      <w:r>
        <w:rPr>
          <w:lang w:eastAsia="ja-JP"/>
        </w:rPr>
        <w:noBreakHyphen/>
      </w:r>
      <w:r w:rsidRPr="0011718F">
        <w:rPr>
          <w:rFonts w:hint="eastAsia"/>
          <w:lang w:eastAsia="ja-JP"/>
        </w:rPr>
        <w:t>R</w:t>
      </w:r>
      <w:r>
        <w:rPr>
          <w:lang w:eastAsia="ja-JP"/>
        </w:rPr>
        <w:t> </w:t>
      </w:r>
      <w:r w:rsidRPr="0011718F">
        <w:rPr>
          <w:rFonts w:hint="eastAsia"/>
          <w:lang w:eastAsia="ja-JP"/>
        </w:rPr>
        <w:t>237/1</w:t>
      </w:r>
      <w:r>
        <w:rPr>
          <w:rFonts w:hint="cs"/>
          <w:rtl/>
          <w:lang w:eastAsia="ja-JP"/>
        </w:rPr>
        <w:t>.</w:t>
      </w:r>
    </w:p>
    <w:p w14:paraId="7E3EA2B2" w14:textId="4A408705" w:rsidR="00584601" w:rsidRDefault="00584601" w:rsidP="00584601">
      <w:pPr>
        <w:rPr>
          <w:rtl/>
        </w:rPr>
      </w:pPr>
      <w:r>
        <w:rPr>
          <w:rFonts w:hint="cs"/>
          <w:rtl/>
          <w:lang w:eastAsia="ja-JP"/>
        </w:rPr>
        <w:lastRenderedPageBreak/>
        <w:t>ونظراً إلى التقدم المحرز في التكنولوجيات الأخيرة فوق</w:t>
      </w:r>
      <w:r>
        <w:rPr>
          <w:rFonts w:hint="eastAsia"/>
          <w:rtl/>
          <w:lang w:eastAsia="ja-JP" w:bidi="ar-EG"/>
        </w:rPr>
        <w:t> </w:t>
      </w:r>
      <w:r w:rsidRPr="0011718F">
        <w:rPr>
          <w:szCs w:val="24"/>
          <w:lang w:bidi="he-IL"/>
        </w:rPr>
        <w:t>GHz</w:t>
      </w:r>
      <w:r>
        <w:rPr>
          <w:szCs w:val="24"/>
          <w:lang w:bidi="he-IL"/>
        </w:rPr>
        <w:t> </w:t>
      </w:r>
      <w:r>
        <w:rPr>
          <w:lang w:eastAsia="ja-JP"/>
        </w:rPr>
        <w:t>275</w:t>
      </w:r>
      <w:r>
        <w:rPr>
          <w:rFonts w:hint="cs"/>
          <w:rtl/>
        </w:rPr>
        <w:t xml:space="preserve">، فإن الأجهزة والدارات المتكاملة العاملة </w:t>
      </w:r>
      <w:r>
        <w:rPr>
          <w:rFonts w:hint="cs"/>
          <w:rtl/>
          <w:lang w:eastAsia="ja-JP"/>
        </w:rPr>
        <w:t>فوق</w:t>
      </w:r>
      <w:r>
        <w:rPr>
          <w:rFonts w:hint="eastAsia"/>
          <w:rtl/>
          <w:lang w:eastAsia="ja-JP" w:bidi="ar-EG"/>
        </w:rPr>
        <w:t> </w:t>
      </w:r>
      <w:r w:rsidRPr="0011718F">
        <w:rPr>
          <w:szCs w:val="24"/>
          <w:lang w:bidi="he-IL"/>
        </w:rPr>
        <w:t>GHz</w:t>
      </w:r>
      <w:r>
        <w:rPr>
          <w:szCs w:val="24"/>
          <w:lang w:bidi="ar-EG"/>
        </w:rPr>
        <w:t> </w:t>
      </w:r>
      <w:r>
        <w:rPr>
          <w:lang w:eastAsia="ja-JP"/>
        </w:rPr>
        <w:t>275</w:t>
      </w:r>
      <w:r>
        <w:rPr>
          <w:rFonts w:hint="cs"/>
          <w:szCs w:val="24"/>
          <w:rtl/>
          <w:lang w:bidi="ar-EG"/>
        </w:rPr>
        <w:t xml:space="preserve"> </w:t>
      </w:r>
      <w:r>
        <w:rPr>
          <w:rFonts w:hint="cs"/>
          <w:rtl/>
          <w:lang w:bidi="ar-EG"/>
        </w:rPr>
        <w:t>ستتيح</w:t>
      </w:r>
      <w:r>
        <w:rPr>
          <w:rFonts w:hint="eastAsia"/>
          <w:rtl/>
          <w:lang w:bidi="ar-EG"/>
        </w:rPr>
        <w:t> </w:t>
      </w:r>
      <w:r>
        <w:rPr>
          <w:rFonts w:hint="cs"/>
          <w:rtl/>
          <w:lang w:bidi="ar-EG"/>
        </w:rPr>
        <w:t>لنا</w:t>
      </w:r>
      <w:r>
        <w:rPr>
          <w:rFonts w:hint="eastAsia"/>
          <w:rtl/>
          <w:lang w:bidi="ar-EG"/>
        </w:rPr>
        <w:t> </w:t>
      </w:r>
      <w:r>
        <w:rPr>
          <w:rFonts w:hint="cs"/>
          <w:rtl/>
          <w:lang w:bidi="ar-EG"/>
        </w:rPr>
        <w:t xml:space="preserve">تحقيق تطبيقات متطورة، مثل قياس الطيف، والتصوير، والاختبار غير التدميري، وكاميرا التيراهيرتز </w:t>
      </w:r>
      <w:r>
        <w:rPr>
          <w:lang w:bidi="ar-EG"/>
        </w:rPr>
        <w:t>(</w:t>
      </w:r>
      <w:r w:rsidRPr="0011718F">
        <w:rPr>
          <w:szCs w:val="24"/>
          <w:lang w:bidi="he-IL"/>
        </w:rPr>
        <w:t>THz</w:t>
      </w:r>
      <w:r>
        <w:rPr>
          <w:lang w:bidi="ar-EG"/>
        </w:rPr>
        <w:t>)</w:t>
      </w:r>
      <w:r>
        <w:rPr>
          <w:rFonts w:hint="cs"/>
          <w:rtl/>
          <w:lang w:bidi="ar-EG"/>
        </w:rPr>
        <w:t xml:space="preserve"> </w:t>
      </w:r>
      <w:r>
        <w:rPr>
          <w:rFonts w:hint="cs"/>
          <w:rtl/>
        </w:rPr>
        <w:t xml:space="preserve">ومع أن مزايا مثل هذه الترددات العالية </w:t>
      </w:r>
      <w:r w:rsidR="007964E7">
        <w:rPr>
          <w:rFonts w:hint="cs"/>
          <w:rtl/>
        </w:rPr>
        <w:t xml:space="preserve">تتمثل في </w:t>
      </w:r>
      <w:r>
        <w:rPr>
          <w:rFonts w:hint="cs"/>
          <w:rtl/>
        </w:rPr>
        <w:t xml:space="preserve">استخدام عرض نطاق فائق الاتساع لا يمكن </w:t>
      </w:r>
      <w:r w:rsidR="007E3B69">
        <w:rPr>
          <w:rFonts w:hint="cs"/>
          <w:rtl/>
        </w:rPr>
        <w:t xml:space="preserve">تحقيقه </w:t>
      </w:r>
      <w:r>
        <w:rPr>
          <w:rFonts w:hint="cs"/>
          <w:rtl/>
        </w:rPr>
        <w:t xml:space="preserve">في </w:t>
      </w:r>
      <w:r w:rsidR="007E3B69">
        <w:rPr>
          <w:rFonts w:hint="cs"/>
          <w:rtl/>
        </w:rPr>
        <w:t xml:space="preserve">مديات </w:t>
      </w:r>
      <w:r>
        <w:rPr>
          <w:rFonts w:hint="cs"/>
          <w:rtl/>
        </w:rPr>
        <w:t>تردد الموجات الصغرية والموجات المليمترية</w:t>
      </w:r>
      <w:r w:rsidR="007964E7">
        <w:rPr>
          <w:rFonts w:hint="cs"/>
          <w:rtl/>
        </w:rPr>
        <w:t>،</w:t>
      </w:r>
      <w:r>
        <w:rPr>
          <w:rFonts w:hint="cs"/>
          <w:rtl/>
        </w:rPr>
        <w:t xml:space="preserve"> فإن هذه المزايا غير مستغلة بعد لتطوير أنظمة لاسلكية ذات سرعة فائقة</w:t>
      </w:r>
      <w:r w:rsidR="007E3B69">
        <w:rPr>
          <w:rFonts w:hint="cs"/>
          <w:rtl/>
        </w:rPr>
        <w:t xml:space="preserve"> وغيرها من الأنظمة النشطة</w:t>
      </w:r>
      <w:r>
        <w:rPr>
          <w:rFonts w:hint="cs"/>
          <w:rtl/>
        </w:rPr>
        <w:t>.</w:t>
      </w:r>
    </w:p>
    <w:p w14:paraId="13D607C7" w14:textId="16754C5A" w:rsidR="00584601" w:rsidRPr="00EA4635" w:rsidRDefault="00584601" w:rsidP="00584601">
      <w:pPr>
        <w:rPr>
          <w:spacing w:val="-4"/>
        </w:rPr>
      </w:pPr>
      <w:r w:rsidRPr="002D7924">
        <w:rPr>
          <w:rFonts w:hint="cs"/>
          <w:spacing w:val="-4"/>
          <w:rtl/>
        </w:rPr>
        <w:t>وإلى جانب تقدم التكنولوجيات التيراهيرتزية</w:t>
      </w:r>
      <w:r w:rsidR="005D3BE5">
        <w:rPr>
          <w:rFonts w:hint="cs"/>
          <w:spacing w:val="-4"/>
          <w:rtl/>
        </w:rPr>
        <w:t>،</w:t>
      </w:r>
      <w:r w:rsidRPr="002D7924">
        <w:rPr>
          <w:rFonts w:hint="cs"/>
          <w:spacing w:val="-4"/>
          <w:rtl/>
        </w:rPr>
        <w:t xml:space="preserve"> فقد أنشأت </w:t>
      </w:r>
      <w:r w:rsidRPr="002D7924">
        <w:rPr>
          <w:color w:val="000000"/>
          <w:spacing w:val="-4"/>
          <w:rtl/>
        </w:rPr>
        <w:t>لجنة المعايير</w:t>
      </w:r>
      <w:r w:rsidRPr="002D7924">
        <w:rPr>
          <w:rFonts w:hint="cs"/>
          <w:color w:val="000000"/>
          <w:spacing w:val="-4"/>
          <w:rtl/>
        </w:rPr>
        <w:t> </w:t>
      </w:r>
      <w:r w:rsidRPr="002D7924">
        <w:rPr>
          <w:rFonts w:cs="Times New Roman"/>
          <w:color w:val="000000"/>
          <w:spacing w:val="-4"/>
          <w:szCs w:val="22"/>
          <w:rtl/>
        </w:rPr>
        <w:t>802</w:t>
      </w:r>
      <w:r w:rsidRPr="002D7924">
        <w:rPr>
          <w:rFonts w:hint="cs"/>
          <w:color w:val="000000"/>
          <w:spacing w:val="-4"/>
          <w:rtl/>
        </w:rPr>
        <w:t xml:space="preserve"> ا</w:t>
      </w:r>
      <w:r w:rsidRPr="002D7924">
        <w:rPr>
          <w:color w:val="000000"/>
          <w:spacing w:val="-4"/>
          <w:rtl/>
        </w:rPr>
        <w:t>لتابعة لمعهد مهندسي الكهرباء والإلكترونيات</w:t>
      </w:r>
      <w:r w:rsidRPr="002D7924">
        <w:rPr>
          <w:rFonts w:hint="eastAsia"/>
          <w:color w:val="000000"/>
          <w:spacing w:val="-4"/>
          <w:rtl/>
        </w:rPr>
        <w:t> </w:t>
      </w:r>
      <w:r w:rsidRPr="002D7924">
        <w:rPr>
          <w:color w:val="000000"/>
          <w:spacing w:val="-4"/>
        </w:rPr>
        <w:t>(IEEE)</w:t>
      </w:r>
      <w:r w:rsidRPr="002D7924">
        <w:rPr>
          <w:rFonts w:hint="cs"/>
          <w:color w:val="000000"/>
          <w:spacing w:val="-4"/>
          <w:rtl/>
        </w:rPr>
        <w:t xml:space="preserve"> فرقة المهام</w:t>
      </w:r>
      <w:r w:rsidRPr="002D7924">
        <w:rPr>
          <w:rFonts w:hint="eastAsia"/>
          <w:color w:val="000000"/>
          <w:spacing w:val="-4"/>
          <w:rtl/>
        </w:rPr>
        <w:t> </w:t>
      </w:r>
      <w:r w:rsidRPr="002D7924">
        <w:rPr>
          <w:rFonts w:hint="eastAsia"/>
          <w:spacing w:val="-4"/>
          <w:szCs w:val="24"/>
          <w:lang w:eastAsia="ja-JP" w:bidi="he-IL"/>
        </w:rPr>
        <w:t>IEEE 802.15.3d</w:t>
      </w:r>
      <w:r w:rsidRPr="002D7924">
        <w:rPr>
          <w:rFonts w:hint="cs"/>
          <w:spacing w:val="-4"/>
          <w:rtl/>
          <w:lang w:bidi="ar-EG"/>
        </w:rPr>
        <w:t xml:space="preserve"> </w:t>
      </w:r>
      <w:r w:rsidR="007964E7">
        <w:rPr>
          <w:rFonts w:hint="cs"/>
          <w:spacing w:val="-4"/>
          <w:rtl/>
          <w:lang w:bidi="ar-EG"/>
        </w:rPr>
        <w:t>التي أكملت وضع ال</w:t>
      </w:r>
      <w:r w:rsidRPr="002D7924">
        <w:rPr>
          <w:rFonts w:hint="cs"/>
          <w:spacing w:val="-4"/>
          <w:rtl/>
          <w:lang w:bidi="ar-EG"/>
        </w:rPr>
        <w:t xml:space="preserve">معيار </w:t>
      </w:r>
      <w:r w:rsidR="007964E7" w:rsidRPr="007964E7">
        <w:rPr>
          <w:spacing w:val="-4"/>
          <w:szCs w:val="24"/>
          <w:lang w:eastAsia="ja-JP" w:bidi="he-IL"/>
        </w:rPr>
        <w:t>IEEE 802.15.3d</w:t>
      </w:r>
      <w:r w:rsidRPr="002D7924">
        <w:rPr>
          <w:rFonts w:hint="cs"/>
          <w:spacing w:val="-4"/>
          <w:szCs w:val="24"/>
          <w:rtl/>
          <w:lang w:eastAsia="ja-JP" w:bidi="ar-EG"/>
        </w:rPr>
        <w:t xml:space="preserve"> </w:t>
      </w:r>
      <w:r w:rsidR="007964E7">
        <w:rPr>
          <w:rFonts w:hint="cs"/>
          <w:spacing w:val="-4"/>
          <w:rtl/>
        </w:rPr>
        <w:t xml:space="preserve">في عام </w:t>
      </w:r>
      <w:r w:rsidR="007964E7" w:rsidRPr="005D3BE5">
        <w:rPr>
          <w:rFonts w:hint="cs"/>
          <w:spacing w:val="-4"/>
          <w:sz w:val="14"/>
          <w:szCs w:val="22"/>
          <w:rtl/>
        </w:rPr>
        <w:t>2017</w:t>
      </w:r>
      <w:r w:rsidR="007964E7">
        <w:rPr>
          <w:rFonts w:hint="cs"/>
          <w:spacing w:val="-4"/>
          <w:rtl/>
        </w:rPr>
        <w:t xml:space="preserve">. </w:t>
      </w:r>
      <w:r w:rsidR="005D3BE5">
        <w:rPr>
          <w:rFonts w:hint="cs"/>
          <w:spacing w:val="-4"/>
          <w:rtl/>
        </w:rPr>
        <w:t xml:space="preserve">وتتولى </w:t>
      </w:r>
      <w:r w:rsidR="007964E7">
        <w:rPr>
          <w:rFonts w:hint="cs"/>
          <w:spacing w:val="-4"/>
          <w:rtl/>
        </w:rPr>
        <w:t>اللجنة الدائمة</w:t>
      </w:r>
      <w:r w:rsidR="005D3BE5">
        <w:rPr>
          <w:rFonts w:hint="cs"/>
          <w:spacing w:val="-4"/>
          <w:rtl/>
        </w:rPr>
        <w:t xml:space="preserve"> للتكنولوجيات التيراهيرتزية</w:t>
      </w:r>
      <w:r w:rsidR="007964E7">
        <w:rPr>
          <w:rFonts w:hint="cs"/>
          <w:spacing w:val="-4"/>
          <w:rtl/>
        </w:rPr>
        <w:t xml:space="preserve"> </w:t>
      </w:r>
      <w:r w:rsidR="007964E7" w:rsidRPr="002D7924">
        <w:rPr>
          <w:rFonts w:hint="eastAsia"/>
          <w:spacing w:val="-4"/>
          <w:szCs w:val="24"/>
          <w:lang w:eastAsia="ja-JP" w:bidi="he-IL"/>
        </w:rPr>
        <w:t>IEEE 802.15.3d</w:t>
      </w:r>
      <w:r w:rsidR="007964E7" w:rsidRPr="002D7924">
        <w:rPr>
          <w:rFonts w:hint="cs"/>
          <w:spacing w:val="-4"/>
          <w:rtl/>
        </w:rPr>
        <w:t xml:space="preserve"> </w:t>
      </w:r>
      <w:r w:rsidR="005D3BE5">
        <w:rPr>
          <w:rFonts w:hint="cs"/>
          <w:spacing w:val="-4"/>
          <w:rtl/>
        </w:rPr>
        <w:t xml:space="preserve">حالياً مسؤولية رصد ومناقشة </w:t>
      </w:r>
      <w:r w:rsidR="007964E7">
        <w:rPr>
          <w:rFonts w:hint="cs"/>
          <w:spacing w:val="-4"/>
          <w:rtl/>
        </w:rPr>
        <w:t xml:space="preserve">المزيد من الفرص المحتملة </w:t>
      </w:r>
      <w:r w:rsidR="005D3BE5">
        <w:rPr>
          <w:rFonts w:hint="cs"/>
          <w:spacing w:val="-4"/>
          <w:rtl/>
        </w:rPr>
        <w:t xml:space="preserve">لوضع </w:t>
      </w:r>
      <w:r w:rsidR="005D3BE5">
        <w:rPr>
          <w:rFonts w:hint="cs"/>
          <w:spacing w:val="-4"/>
          <w:rtl/>
          <w:lang w:bidi="ar-EG"/>
        </w:rPr>
        <w:t xml:space="preserve">معايير </w:t>
      </w:r>
      <w:r w:rsidR="005D3BE5">
        <w:t>IEEE 802.15</w:t>
      </w:r>
      <w:r w:rsidR="005D3BE5">
        <w:rPr>
          <w:rFonts w:hint="cs"/>
          <w:rtl/>
        </w:rPr>
        <w:t xml:space="preserve"> </w:t>
      </w:r>
      <w:r w:rsidR="005D3BE5">
        <w:rPr>
          <w:rFonts w:hint="cs"/>
          <w:spacing w:val="-4"/>
          <w:rtl/>
        </w:rPr>
        <w:t>في مجال ا</w:t>
      </w:r>
      <w:r w:rsidR="007964E7">
        <w:rPr>
          <w:rFonts w:hint="cs"/>
          <w:spacing w:val="-4"/>
          <w:rtl/>
        </w:rPr>
        <w:t>لاتصالات باستخدام التكنولوجيات التيراهيرتزية.</w:t>
      </w:r>
    </w:p>
    <w:p w14:paraId="14F52AC6" w14:textId="32938FC6" w:rsidR="00584601" w:rsidRDefault="00584601" w:rsidP="00584601">
      <w:pPr>
        <w:rPr>
          <w:rtl/>
        </w:rPr>
      </w:pPr>
      <w:r>
        <w:rPr>
          <w:rFonts w:hint="cs"/>
          <w:rtl/>
        </w:rPr>
        <w:t xml:space="preserve">ويقدم هذا التقرير عرضاً عاماً للاتجاه التكنولوجي للأنظمة النشيطة المدروسة في </w:t>
      </w:r>
      <w:r w:rsidR="005D3BE5">
        <w:rPr>
          <w:rFonts w:hint="cs"/>
          <w:rtl/>
        </w:rPr>
        <w:t xml:space="preserve">مديات التردد </w:t>
      </w:r>
      <w:r>
        <w:rPr>
          <w:rFonts w:hint="cs"/>
          <w:rtl/>
          <w:lang w:bidi="ar-EG"/>
        </w:rPr>
        <w:t>فوق</w:t>
      </w:r>
      <w:r>
        <w:rPr>
          <w:rFonts w:hint="eastAsia"/>
          <w:rtl/>
          <w:lang w:eastAsia="ja-JP" w:bidi="ar-EG"/>
        </w:rPr>
        <w:t> </w:t>
      </w:r>
      <w:r w:rsidRPr="0011718F">
        <w:rPr>
          <w:szCs w:val="24"/>
          <w:lang w:bidi="he-IL"/>
        </w:rPr>
        <w:t>GHz</w:t>
      </w:r>
      <w:r>
        <w:rPr>
          <w:szCs w:val="24"/>
          <w:lang w:bidi="he-IL"/>
        </w:rPr>
        <w:t> </w:t>
      </w:r>
      <w:r>
        <w:rPr>
          <w:lang w:eastAsia="ja-JP"/>
        </w:rPr>
        <w:t>275</w:t>
      </w:r>
      <w:r>
        <w:rPr>
          <w:rFonts w:hint="cs"/>
          <w:rtl/>
        </w:rPr>
        <w:t xml:space="preserve"> وهو يزمع توفير معلومات تقنية </w:t>
      </w:r>
      <w:r w:rsidR="005D3BE5">
        <w:rPr>
          <w:rFonts w:hint="cs"/>
          <w:rtl/>
        </w:rPr>
        <w:t xml:space="preserve">وتنظيمية </w:t>
      </w:r>
      <w:r>
        <w:rPr>
          <w:rFonts w:hint="cs"/>
          <w:rtl/>
        </w:rPr>
        <w:t>لإعداد دراسات التقاسم والتوافق. والتكنولوجيات التي يتناولها البحث في هذا التقرير هي في مجالات الاتصالات اللاسلكية</w:t>
      </w:r>
      <w:r>
        <w:rPr>
          <w:rFonts w:hint="eastAsia"/>
          <w:rtl/>
        </w:rPr>
        <w:t> </w:t>
      </w:r>
      <w:r>
        <w:rPr>
          <w:rFonts w:hint="cs"/>
          <w:rtl/>
        </w:rPr>
        <w:t>التيراهيرتزية، والاستشعار، والتصوير.</w:t>
      </w:r>
    </w:p>
    <w:p w14:paraId="1C769A5D" w14:textId="77777777" w:rsidR="00584601" w:rsidRPr="00022286" w:rsidRDefault="00584601" w:rsidP="00584601">
      <w:pPr>
        <w:pStyle w:val="Heading1"/>
        <w:rPr>
          <w:rtl/>
        </w:rPr>
      </w:pPr>
      <w:bookmarkStart w:id="5" w:name="_Toc189661142"/>
      <w:r w:rsidRPr="00022286">
        <w:t>2</w:t>
      </w:r>
      <w:r w:rsidRPr="00022286">
        <w:tab/>
      </w:r>
      <w:r w:rsidRPr="00022286">
        <w:rPr>
          <w:rFonts w:hint="cs"/>
          <w:rtl/>
        </w:rPr>
        <w:t>السمات التيراهيرتزية</w:t>
      </w:r>
      <w:r>
        <w:rPr>
          <w:rFonts w:hint="cs"/>
          <w:rtl/>
        </w:rPr>
        <w:t xml:space="preserve"> والخصائص</w:t>
      </w:r>
      <w:r w:rsidRPr="00022286">
        <w:rPr>
          <w:rFonts w:hint="cs"/>
          <w:rtl/>
        </w:rPr>
        <w:t xml:space="preserve"> والتطبيقات المعتادة</w:t>
      </w:r>
      <w:bookmarkEnd w:id="5"/>
    </w:p>
    <w:p w14:paraId="0D0CB09D" w14:textId="5F56B2EB" w:rsidR="00584601" w:rsidRDefault="00584601" w:rsidP="00584601">
      <w:pPr>
        <w:rPr>
          <w:rtl/>
          <w:lang w:bidi="ar-EG"/>
        </w:rPr>
      </w:pPr>
      <w:r>
        <w:rPr>
          <w:rFonts w:hint="cs"/>
          <w:rtl/>
          <w:lang w:bidi="ar-EG"/>
        </w:rPr>
        <w:t xml:space="preserve">يستند تطوير </w:t>
      </w:r>
      <w:r w:rsidR="00A21009">
        <w:rPr>
          <w:rFonts w:hint="cs"/>
          <w:rtl/>
          <w:lang w:bidi="ar-EG"/>
        </w:rPr>
        <w:t xml:space="preserve">التطبيقات </w:t>
      </w:r>
      <w:r>
        <w:rPr>
          <w:rFonts w:hint="cs"/>
          <w:rtl/>
          <w:lang w:bidi="ar-EG"/>
        </w:rPr>
        <w:t xml:space="preserve">اللاسلكية التيراهيرتزية إلى </w:t>
      </w:r>
      <w:r w:rsidR="00A21009">
        <w:rPr>
          <w:rFonts w:hint="cs"/>
          <w:rtl/>
          <w:lang w:bidi="ar-EG"/>
        </w:rPr>
        <w:t xml:space="preserve">التطبيقات </w:t>
      </w:r>
      <w:r>
        <w:rPr>
          <w:rFonts w:hint="cs"/>
          <w:rtl/>
          <w:lang w:bidi="ar-EG"/>
        </w:rPr>
        <w:t>اللاسلكية التقليدية، وهو يمر عبر الموجة الصغرية والموجة المليمترية إلى الموجة التيراهيرتزية؛ وفي الوقت ذاته فإنه يبدي اهتماماً جزئياً ب</w:t>
      </w:r>
      <w:r w:rsidR="00A21009">
        <w:rPr>
          <w:rFonts w:hint="cs"/>
          <w:rtl/>
          <w:lang w:bidi="ar-EG"/>
        </w:rPr>
        <w:t xml:space="preserve">التطبيقات </w:t>
      </w:r>
      <w:r>
        <w:rPr>
          <w:rFonts w:hint="cs"/>
          <w:rtl/>
          <w:lang w:bidi="ar-EG"/>
        </w:rPr>
        <w:t xml:space="preserve">اللاسلكية الليزرية. ولن تحل </w:t>
      </w:r>
      <w:r w:rsidR="00A21009">
        <w:rPr>
          <w:rFonts w:hint="cs"/>
          <w:rtl/>
          <w:lang w:bidi="ar-EG"/>
        </w:rPr>
        <w:t xml:space="preserve">التطبيقات </w:t>
      </w:r>
      <w:r>
        <w:rPr>
          <w:rFonts w:hint="cs"/>
          <w:rtl/>
          <w:lang w:bidi="ar-EG"/>
        </w:rPr>
        <w:t xml:space="preserve">التيراهيرتزية محل </w:t>
      </w:r>
      <w:r w:rsidR="00A21009">
        <w:rPr>
          <w:rFonts w:hint="cs"/>
          <w:rtl/>
          <w:lang w:bidi="ar-EG"/>
        </w:rPr>
        <w:t xml:space="preserve">تطبيقات </w:t>
      </w:r>
      <w:r>
        <w:rPr>
          <w:rFonts w:hint="cs"/>
          <w:rtl/>
          <w:lang w:bidi="ar-EG"/>
        </w:rPr>
        <w:t xml:space="preserve">الموجة الصغرية والليزر، غير أن </w:t>
      </w:r>
      <w:r w:rsidR="00A21009">
        <w:rPr>
          <w:rFonts w:hint="cs"/>
          <w:rtl/>
          <w:lang w:bidi="ar-EG"/>
        </w:rPr>
        <w:t xml:space="preserve">للتطبيقات </w:t>
      </w:r>
      <w:r>
        <w:rPr>
          <w:rFonts w:hint="cs"/>
          <w:rtl/>
          <w:lang w:bidi="ar-EG"/>
        </w:rPr>
        <w:t xml:space="preserve">التيراهيرتزية مزايا فريدة لا تمتلكها معظم </w:t>
      </w:r>
      <w:r w:rsidR="00A21009">
        <w:rPr>
          <w:rFonts w:hint="cs"/>
          <w:rtl/>
          <w:lang w:bidi="ar-EG"/>
        </w:rPr>
        <w:t xml:space="preserve">تطبيقات </w:t>
      </w:r>
      <w:r>
        <w:rPr>
          <w:rFonts w:hint="cs"/>
          <w:rtl/>
          <w:lang w:bidi="ar-EG"/>
        </w:rPr>
        <w:t>الموجة الصغرية</w:t>
      </w:r>
      <w:r>
        <w:rPr>
          <w:rFonts w:hint="eastAsia"/>
          <w:rtl/>
          <w:lang w:bidi="ar-EG"/>
        </w:rPr>
        <w:t> </w:t>
      </w:r>
      <w:r>
        <w:rPr>
          <w:rFonts w:hint="cs"/>
          <w:rtl/>
          <w:lang w:bidi="ar-EG"/>
        </w:rPr>
        <w:t>والليزر.</w:t>
      </w:r>
    </w:p>
    <w:p w14:paraId="3AE02DCF" w14:textId="77777777" w:rsidR="00584601" w:rsidRDefault="00584601" w:rsidP="00584601">
      <w:pPr>
        <w:pStyle w:val="Heading2"/>
        <w:rPr>
          <w:rFonts w:eastAsiaTheme="minorEastAsia"/>
          <w:rtl/>
        </w:rPr>
      </w:pPr>
      <w:bookmarkStart w:id="6" w:name="_Toc189661143"/>
      <w:r>
        <w:rPr>
          <w:szCs w:val="22"/>
        </w:rPr>
        <w:t>1.2</w:t>
      </w:r>
      <w:r>
        <w:rPr>
          <w:szCs w:val="22"/>
          <w:rtl/>
        </w:rPr>
        <w:tab/>
      </w:r>
      <w:r w:rsidRPr="001F6E1E">
        <w:rPr>
          <w:rFonts w:hint="cs"/>
          <w:rtl/>
        </w:rPr>
        <w:t xml:space="preserve">عرض عام لنطاق التردد فوق </w:t>
      </w:r>
      <w:r w:rsidRPr="001F6E1E">
        <w:t>275</w:t>
      </w:r>
      <w:r w:rsidRPr="001F6E1E">
        <w:rPr>
          <w:rFonts w:hint="cs"/>
          <w:rtl/>
        </w:rPr>
        <w:t xml:space="preserve"> </w:t>
      </w:r>
      <w:r w:rsidRPr="001F6E1E">
        <w:rPr>
          <w:rFonts w:eastAsiaTheme="minorEastAsia"/>
        </w:rPr>
        <w:t>GHz</w:t>
      </w:r>
      <w:bookmarkEnd w:id="6"/>
    </w:p>
    <w:p w14:paraId="454A2F92" w14:textId="11EE12AE" w:rsidR="00584601" w:rsidRDefault="00584601" w:rsidP="00584601">
      <w:pPr>
        <w:rPr>
          <w:rtl/>
          <w:lang w:eastAsia="ja-JP" w:bidi="ar-EG"/>
        </w:rPr>
      </w:pPr>
      <w:r>
        <w:rPr>
          <w:rFonts w:hint="cs"/>
          <w:rtl/>
          <w:lang w:bidi="ar-EG"/>
        </w:rPr>
        <w:t xml:space="preserve">يشكل </w:t>
      </w:r>
      <w:r>
        <w:rPr>
          <w:rFonts w:hint="cs"/>
          <w:rtl/>
        </w:rPr>
        <w:t xml:space="preserve">النطاق </w:t>
      </w:r>
      <w:r>
        <w:rPr>
          <w:rFonts w:hint="cs"/>
          <w:rtl/>
          <w:lang w:bidi="ar-EG"/>
        </w:rPr>
        <w:t>فوق</w:t>
      </w:r>
      <w:r>
        <w:rPr>
          <w:rFonts w:hint="eastAsia"/>
          <w:rtl/>
          <w:lang w:eastAsia="ja-JP" w:bidi="ar-EG"/>
        </w:rPr>
        <w:t> </w:t>
      </w:r>
      <w:r w:rsidRPr="0011718F">
        <w:rPr>
          <w:szCs w:val="24"/>
          <w:lang w:bidi="he-IL"/>
        </w:rPr>
        <w:t>GHz</w:t>
      </w:r>
      <w:r>
        <w:rPr>
          <w:szCs w:val="24"/>
          <w:lang w:bidi="he-IL"/>
        </w:rPr>
        <w:t> </w:t>
      </w:r>
      <w:r>
        <w:rPr>
          <w:lang w:eastAsia="ja-JP"/>
        </w:rPr>
        <w:t>275</w:t>
      </w:r>
      <w:r>
        <w:rPr>
          <w:rFonts w:hint="cs"/>
          <w:szCs w:val="24"/>
          <w:rtl/>
          <w:lang w:bidi="ar-EG"/>
        </w:rPr>
        <w:t xml:space="preserve"> </w:t>
      </w:r>
      <w:r>
        <w:rPr>
          <w:rFonts w:hint="cs"/>
          <w:rtl/>
        </w:rPr>
        <w:t>الجزء الرئيسي من نطاق التيراهيرتز. وتشير الموجات التيراهيرتزية، التي يُطلق عليها أيضاً اسم الإشعاع دون المليمتري، عادة إلى نطاق التردد بين</w:t>
      </w:r>
      <w:r>
        <w:rPr>
          <w:rFonts w:hint="cs"/>
          <w:rtl/>
          <w:lang w:bidi="ar-EG"/>
        </w:rPr>
        <w:t xml:space="preserve"> </w:t>
      </w:r>
      <w:r w:rsidRPr="0011718F">
        <w:rPr>
          <w:lang w:eastAsia="ja-JP"/>
        </w:rPr>
        <w:t>THz</w:t>
      </w:r>
      <w:r>
        <w:rPr>
          <w:lang w:eastAsia="ja-JP"/>
        </w:rPr>
        <w:t> 10</w:t>
      </w:r>
      <w:r>
        <w:rPr>
          <w:lang w:eastAsia="ja-JP"/>
        </w:rPr>
        <w:noBreakHyphen/>
        <w:t>0,1</w:t>
      </w:r>
      <w:r>
        <w:rPr>
          <w:rFonts w:hint="cs"/>
          <w:rtl/>
          <w:lang w:eastAsia="ja-JP"/>
        </w:rPr>
        <w:t xml:space="preserve"> وطول الموجة المقابل</w:t>
      </w:r>
      <w:r>
        <w:rPr>
          <w:rFonts w:hint="eastAsia"/>
          <w:rtl/>
          <w:lang w:eastAsia="ja-JP"/>
        </w:rPr>
        <w:t> </w:t>
      </w:r>
      <w:r>
        <w:rPr>
          <w:lang w:eastAsia="ja-JP"/>
        </w:rPr>
        <w:t>0,03</w:t>
      </w:r>
      <w:r>
        <w:rPr>
          <w:rFonts w:hint="cs"/>
          <w:rtl/>
          <w:lang w:eastAsia="ja-JP" w:bidi="ar-EG"/>
        </w:rPr>
        <w:t xml:space="preserve"> </w:t>
      </w:r>
      <w:r w:rsidR="00965519">
        <w:rPr>
          <w:lang w:eastAsia="ja-JP" w:bidi="ar-EG"/>
        </w:rPr>
        <w:t>mm 3</w:t>
      </w:r>
      <w:r w:rsidR="00965519">
        <w:rPr>
          <w:lang w:eastAsia="ja-JP" w:bidi="ar-EG"/>
        </w:rPr>
        <w:noBreakHyphen/>
      </w:r>
      <w:r>
        <w:rPr>
          <w:lang w:eastAsia="ja-JP" w:bidi="ar-EG"/>
        </w:rPr>
        <w:t>mm</w:t>
      </w:r>
      <w:r>
        <w:rPr>
          <w:rFonts w:hint="cs"/>
          <w:rtl/>
          <w:lang w:eastAsia="ja-JP" w:bidi="ar-EG"/>
        </w:rPr>
        <w:t>.</w:t>
      </w:r>
    </w:p>
    <w:p w14:paraId="4A0FD7EB" w14:textId="77777777" w:rsidR="00584601" w:rsidRDefault="00584601" w:rsidP="00584601">
      <w:pPr>
        <w:rPr>
          <w:rtl/>
          <w:lang w:eastAsia="ja-JP" w:bidi="ar-EG"/>
        </w:rPr>
      </w:pPr>
      <w:r>
        <w:rPr>
          <w:rFonts w:hint="cs"/>
          <w:rtl/>
          <w:lang w:eastAsia="ja-JP" w:bidi="ar-EG"/>
        </w:rPr>
        <w:t>ويعرض الشكل</w:t>
      </w:r>
      <w:r>
        <w:rPr>
          <w:rFonts w:hint="eastAsia"/>
          <w:rtl/>
          <w:lang w:eastAsia="ja-JP" w:bidi="ar-EG"/>
        </w:rPr>
        <w:t> </w:t>
      </w:r>
      <w:r>
        <w:rPr>
          <w:lang w:eastAsia="ja-JP" w:bidi="ar-EG"/>
        </w:rPr>
        <w:t>1</w:t>
      </w:r>
      <w:r>
        <w:rPr>
          <w:rFonts w:hint="cs"/>
          <w:rtl/>
          <w:lang w:eastAsia="ja-JP" w:bidi="ar-EG"/>
        </w:rPr>
        <w:t xml:space="preserve"> موقع نطاق التيراهيرتز في الطيف ا</w:t>
      </w:r>
      <w:r>
        <w:rPr>
          <w:rFonts w:hint="cs"/>
          <w:color w:val="000000"/>
          <w:rtl/>
        </w:rPr>
        <w:t>ل</w:t>
      </w:r>
      <w:r>
        <w:rPr>
          <w:color w:val="000000"/>
          <w:rtl/>
        </w:rPr>
        <w:t>كهرمغنطيسي</w:t>
      </w:r>
      <w:r>
        <w:rPr>
          <w:rFonts w:hint="cs"/>
          <w:rtl/>
          <w:lang w:eastAsia="ja-JP" w:bidi="ar-EG"/>
        </w:rPr>
        <w:t>.</w:t>
      </w:r>
    </w:p>
    <w:p w14:paraId="5FF6BCE2" w14:textId="77777777" w:rsidR="00584601" w:rsidRDefault="00584601" w:rsidP="00E5660F">
      <w:pPr>
        <w:pStyle w:val="FigureNo"/>
        <w:rPr>
          <w:lang w:eastAsia="ja-JP"/>
        </w:rPr>
      </w:pPr>
      <w:r>
        <w:rPr>
          <w:rFonts w:hint="cs"/>
          <w:rtl/>
          <w:lang w:eastAsia="ja-JP"/>
        </w:rPr>
        <w:t xml:space="preserve">الشكل </w:t>
      </w:r>
      <w:r>
        <w:rPr>
          <w:lang w:eastAsia="ja-JP"/>
        </w:rPr>
        <w:t>1</w:t>
      </w:r>
    </w:p>
    <w:p w14:paraId="17B9042B" w14:textId="4D6D14C2" w:rsidR="00584601" w:rsidRDefault="00584601" w:rsidP="00E5660F">
      <w:pPr>
        <w:pStyle w:val="Figuretitle0"/>
        <w:rPr>
          <w:rtl/>
        </w:rPr>
      </w:pPr>
      <w:r>
        <w:rPr>
          <w:rFonts w:hint="cs"/>
          <w:rtl/>
        </w:rPr>
        <w:t>موقع نطاق التيراهيرتز في الطيف الراديوي</w:t>
      </w:r>
    </w:p>
    <w:p w14:paraId="234A9BBC" w14:textId="66B8BD83" w:rsidR="003E13EF" w:rsidRDefault="003E13EF" w:rsidP="003E13EF">
      <w:pPr>
        <w:pStyle w:val="Figure"/>
        <w:bidi/>
        <w:rPr>
          <w:lang w:val="en-GB" w:bidi="ar-EG"/>
        </w:rPr>
      </w:pPr>
      <w:r>
        <w:rPr>
          <w:noProof/>
        </w:rPr>
        <w:drawing>
          <wp:inline distT="0" distB="0" distL="0" distR="0" wp14:anchorId="4003579A" wp14:editId="40B3B6A5">
            <wp:extent cx="4926965" cy="2108835"/>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6965" cy="2108835"/>
                    </a:xfrm>
                    <a:prstGeom prst="rect">
                      <a:avLst/>
                    </a:prstGeom>
                    <a:noFill/>
                    <a:ln>
                      <a:noFill/>
                    </a:ln>
                  </pic:spPr>
                </pic:pic>
              </a:graphicData>
            </a:graphic>
          </wp:inline>
        </w:drawing>
      </w:r>
    </w:p>
    <w:p w14:paraId="7EA3CFC4" w14:textId="77777777" w:rsidR="00584601" w:rsidRPr="006E51B2" w:rsidRDefault="00584601" w:rsidP="00584601">
      <w:pPr>
        <w:pStyle w:val="Heading2"/>
        <w:spacing w:line="187" w:lineRule="auto"/>
        <w:rPr>
          <w:rFonts w:eastAsiaTheme="minorEastAsia"/>
          <w:rtl/>
        </w:rPr>
      </w:pPr>
      <w:bookmarkStart w:id="7" w:name="_Toc189661144"/>
      <w:r w:rsidRPr="006E51B2">
        <w:t>2.2</w:t>
      </w:r>
      <w:r w:rsidRPr="006E51B2">
        <w:rPr>
          <w:rtl/>
        </w:rPr>
        <w:tab/>
      </w:r>
      <w:r w:rsidRPr="006E51B2">
        <w:rPr>
          <w:rFonts w:hint="cs"/>
          <w:rtl/>
        </w:rPr>
        <w:t>خصائص النطاق فوق</w:t>
      </w:r>
      <w:r w:rsidRPr="006E51B2">
        <w:rPr>
          <w:rFonts w:hint="eastAsia"/>
          <w:rtl/>
        </w:rPr>
        <w:t> </w:t>
      </w:r>
      <w:r w:rsidRPr="006E51B2">
        <w:rPr>
          <w:rFonts w:eastAsiaTheme="minorEastAsia"/>
        </w:rPr>
        <w:t>GHz </w:t>
      </w:r>
      <w:r w:rsidRPr="006E51B2">
        <w:t>275</w:t>
      </w:r>
      <w:bookmarkEnd w:id="7"/>
    </w:p>
    <w:p w14:paraId="6D6687EA" w14:textId="77777777" w:rsidR="00584601" w:rsidRDefault="00584601" w:rsidP="00584601">
      <w:pPr>
        <w:spacing w:before="100" w:line="187" w:lineRule="auto"/>
        <w:rPr>
          <w:rFonts w:eastAsiaTheme="minorEastAsia"/>
          <w:rtl/>
        </w:rPr>
      </w:pPr>
      <w:r>
        <w:rPr>
          <w:rFonts w:hint="cs"/>
          <w:rtl/>
          <w:lang w:bidi="ar-EG"/>
        </w:rPr>
        <w:t xml:space="preserve">بسبب صفاته الفريدة فإن للنطاق فوق </w:t>
      </w:r>
      <w:r w:rsidRPr="001F6E1E">
        <w:t>275</w:t>
      </w:r>
      <w:r w:rsidRPr="001F6E1E">
        <w:rPr>
          <w:rFonts w:hint="cs"/>
          <w:rtl/>
        </w:rPr>
        <w:t xml:space="preserve"> </w:t>
      </w:r>
      <w:r w:rsidRPr="001F6E1E">
        <w:rPr>
          <w:rFonts w:eastAsiaTheme="minorEastAsia"/>
        </w:rPr>
        <w:t>GHz</w:t>
      </w:r>
      <w:r>
        <w:rPr>
          <w:rFonts w:eastAsiaTheme="minorEastAsia" w:hint="cs"/>
          <w:rtl/>
        </w:rPr>
        <w:t xml:space="preserve"> العديد من الخصائص الخاصة بالمقارنة مع نطاقات التردد الراديوي الأخرى. وهذه الخصائص الفريدة هي على النحو التالي:</w:t>
      </w:r>
    </w:p>
    <w:p w14:paraId="117903A3" w14:textId="77777777" w:rsidR="00584601" w:rsidRPr="006E51B2" w:rsidRDefault="00584601" w:rsidP="00584601">
      <w:pPr>
        <w:pStyle w:val="Headingb"/>
        <w:spacing w:before="160" w:line="187" w:lineRule="auto"/>
        <w:rPr>
          <w:rtl/>
        </w:rPr>
      </w:pPr>
      <w:r w:rsidRPr="006E51B2">
        <w:lastRenderedPageBreak/>
        <w:t>(1)</w:t>
      </w:r>
      <w:r w:rsidRPr="006E51B2">
        <w:rPr>
          <w:rFonts w:hint="cs"/>
          <w:rtl/>
        </w:rPr>
        <w:tab/>
        <w:t>السماحية العالية</w:t>
      </w:r>
    </w:p>
    <w:p w14:paraId="6A8D3FC8" w14:textId="77777777" w:rsidR="00584601" w:rsidRDefault="00584601" w:rsidP="00584601">
      <w:pPr>
        <w:spacing w:before="100" w:line="187" w:lineRule="auto"/>
        <w:rPr>
          <w:rFonts w:eastAsiaTheme="minorEastAsia"/>
          <w:rtl/>
        </w:rPr>
      </w:pPr>
      <w:r>
        <w:rPr>
          <w:rFonts w:eastAsiaTheme="minorEastAsia" w:hint="cs"/>
          <w:rtl/>
          <w:lang w:bidi="ar-EG"/>
        </w:rPr>
        <w:t xml:space="preserve">تتمتع الإشارة الراديوية </w:t>
      </w:r>
      <w:r>
        <w:rPr>
          <w:rFonts w:hint="cs"/>
          <w:rtl/>
          <w:lang w:bidi="ar-EG"/>
        </w:rPr>
        <w:t>فوق</w:t>
      </w:r>
      <w:r>
        <w:rPr>
          <w:rFonts w:hint="eastAsia"/>
          <w:rtl/>
        </w:rPr>
        <w:t> </w:t>
      </w:r>
      <w:r w:rsidRPr="001F6E1E">
        <w:rPr>
          <w:rFonts w:eastAsiaTheme="minorEastAsia"/>
        </w:rPr>
        <w:t>GHz</w:t>
      </w:r>
      <w:r>
        <w:rPr>
          <w:rFonts w:eastAsiaTheme="minorEastAsia"/>
        </w:rPr>
        <w:t> </w:t>
      </w:r>
      <w:r w:rsidRPr="001F6E1E">
        <w:t>275</w:t>
      </w:r>
      <w:r>
        <w:rPr>
          <w:rFonts w:eastAsiaTheme="minorEastAsia" w:hint="cs"/>
          <w:rtl/>
        </w:rPr>
        <w:t xml:space="preserve"> باختراق جيد في العديد من المواد العازلة والسوائل غير القطبية، ولذا فهي قادرة على تصوير المواد أو الأشياء المعتمة كما يمكن استخدامها في الاختبار غير التدميري عند معاينة السلامة أو مراقبة</w:t>
      </w:r>
      <w:r>
        <w:rPr>
          <w:rFonts w:eastAsiaTheme="minorEastAsia" w:hint="eastAsia"/>
          <w:rtl/>
        </w:rPr>
        <w:t> </w:t>
      </w:r>
      <w:r>
        <w:rPr>
          <w:rFonts w:eastAsiaTheme="minorEastAsia" w:hint="cs"/>
          <w:rtl/>
        </w:rPr>
        <w:t>الجودة.</w:t>
      </w:r>
    </w:p>
    <w:p w14:paraId="47D4C501" w14:textId="40A38B13" w:rsidR="00584601" w:rsidRPr="00DC0C37" w:rsidRDefault="00584601" w:rsidP="00584601">
      <w:pPr>
        <w:spacing w:before="100" w:line="187" w:lineRule="auto"/>
        <w:rPr>
          <w:rFonts w:eastAsiaTheme="minorEastAsia"/>
          <w:spacing w:val="-2"/>
          <w:rtl/>
        </w:rPr>
      </w:pPr>
      <w:r w:rsidRPr="00DC0C37">
        <w:rPr>
          <w:rFonts w:eastAsiaTheme="minorEastAsia" w:hint="cs"/>
          <w:spacing w:val="-2"/>
          <w:rtl/>
        </w:rPr>
        <w:t>وفضلاً عن ذلك فإن أطوال موجاتها أطول من دقائق الغبار أو التراب المعلقة في الهواء، وثمة فقد ضئيل جداً فحسب للإرسال في</w:t>
      </w:r>
      <w:r w:rsidRPr="00DC0C37">
        <w:rPr>
          <w:rFonts w:eastAsiaTheme="minorEastAsia" w:hint="eastAsia"/>
          <w:spacing w:val="-2"/>
          <w:rtl/>
        </w:rPr>
        <w:t> </w:t>
      </w:r>
      <w:r w:rsidRPr="00DC0C37">
        <w:rPr>
          <w:rFonts w:eastAsiaTheme="minorEastAsia" w:hint="cs"/>
          <w:spacing w:val="-2"/>
          <w:rtl/>
        </w:rPr>
        <w:t xml:space="preserve">الغبار أو الدخان، ولهذا يمكن استعمالها في التصوير في البيئة الدخانية مثل ميدان الإنقاذ من الحرائق، </w:t>
      </w:r>
      <w:r w:rsidR="00647E5A">
        <w:rPr>
          <w:rFonts w:eastAsiaTheme="minorEastAsia" w:hint="cs"/>
          <w:spacing w:val="-2"/>
          <w:rtl/>
        </w:rPr>
        <w:t>أ</w:t>
      </w:r>
      <w:r w:rsidRPr="00DC0C37">
        <w:rPr>
          <w:rFonts w:eastAsiaTheme="minorEastAsia" w:hint="cs"/>
          <w:spacing w:val="-2"/>
          <w:rtl/>
        </w:rPr>
        <w:t>و</w:t>
      </w:r>
      <w:r w:rsidR="00647E5A">
        <w:rPr>
          <w:rFonts w:eastAsiaTheme="minorEastAsia" w:hint="cs"/>
          <w:spacing w:val="-2"/>
          <w:rtl/>
        </w:rPr>
        <w:t xml:space="preserve"> </w:t>
      </w:r>
      <w:r w:rsidRPr="00DC0C37">
        <w:rPr>
          <w:rFonts w:eastAsiaTheme="minorEastAsia" w:hint="cs"/>
          <w:spacing w:val="-2"/>
          <w:rtl/>
        </w:rPr>
        <w:t>البيئة الغبارية الريحية مثل</w:t>
      </w:r>
      <w:r>
        <w:rPr>
          <w:rFonts w:eastAsiaTheme="minorEastAsia" w:hint="eastAsia"/>
          <w:spacing w:val="-2"/>
          <w:rtl/>
        </w:rPr>
        <w:t> </w:t>
      </w:r>
      <w:r w:rsidRPr="00DC0C37">
        <w:rPr>
          <w:rFonts w:eastAsiaTheme="minorEastAsia" w:hint="cs"/>
          <w:spacing w:val="-2"/>
          <w:rtl/>
        </w:rPr>
        <w:t>الصحراء.</w:t>
      </w:r>
    </w:p>
    <w:p w14:paraId="4896A00A" w14:textId="77777777" w:rsidR="00584601" w:rsidRPr="006E51B2" w:rsidRDefault="00584601" w:rsidP="00584601">
      <w:pPr>
        <w:pStyle w:val="Headingb"/>
        <w:spacing w:before="160" w:line="187" w:lineRule="auto"/>
        <w:rPr>
          <w:rtl/>
        </w:rPr>
      </w:pPr>
      <w:r w:rsidRPr="006E51B2">
        <w:t>(2)</w:t>
      </w:r>
      <w:r w:rsidRPr="006E51B2">
        <w:rPr>
          <w:rFonts w:hint="cs"/>
          <w:rtl/>
        </w:rPr>
        <w:tab/>
        <w:t>التوهين السريع في الماء</w:t>
      </w:r>
    </w:p>
    <w:p w14:paraId="55866FF4" w14:textId="77777777" w:rsidR="00584601" w:rsidRDefault="00584601" w:rsidP="00584601">
      <w:pPr>
        <w:spacing w:before="100" w:line="187" w:lineRule="auto"/>
        <w:rPr>
          <w:rFonts w:eastAsiaTheme="minorEastAsia"/>
          <w:rtl/>
        </w:rPr>
      </w:pPr>
      <w:r>
        <w:rPr>
          <w:rFonts w:eastAsiaTheme="minorEastAsia" w:hint="cs"/>
          <w:rtl/>
          <w:lang w:bidi="ar-EG"/>
        </w:rPr>
        <w:t xml:space="preserve">تتسم الإشارة الراديوية </w:t>
      </w:r>
      <w:r>
        <w:rPr>
          <w:rFonts w:hint="cs"/>
          <w:rtl/>
          <w:lang w:bidi="ar-EG"/>
        </w:rPr>
        <w:t>فوق</w:t>
      </w:r>
      <w:r>
        <w:rPr>
          <w:rFonts w:hint="eastAsia"/>
          <w:rtl/>
        </w:rPr>
        <w:t> </w:t>
      </w:r>
      <w:r w:rsidRPr="001F6E1E">
        <w:rPr>
          <w:rFonts w:eastAsiaTheme="minorEastAsia"/>
        </w:rPr>
        <w:t>GHz</w:t>
      </w:r>
      <w:r>
        <w:rPr>
          <w:rFonts w:eastAsiaTheme="minorEastAsia"/>
        </w:rPr>
        <w:t> </w:t>
      </w:r>
      <w:r w:rsidRPr="001F6E1E">
        <w:t>275</w:t>
      </w:r>
      <w:r>
        <w:rPr>
          <w:rFonts w:eastAsiaTheme="minorEastAsia" w:hint="cs"/>
          <w:rtl/>
        </w:rPr>
        <w:t xml:space="preserve"> بتوهين شديد في الماء، وهو ما يمكن أن يُستخدم في الحقل الطبي. وبما أن المحتوى المائي لأنسجة الأورام يختلف اختلافاً شديداً عن خلايا الأنسجة الطبيعية، فإن بالمستطاع تحديد مواقع الأنسجة السرطانية عبر تحليل المحتوى المائي</w:t>
      </w:r>
      <w:r>
        <w:rPr>
          <w:rFonts w:eastAsiaTheme="minorEastAsia" w:hint="eastAsia"/>
          <w:rtl/>
        </w:rPr>
        <w:t> </w:t>
      </w:r>
      <w:r>
        <w:rPr>
          <w:rFonts w:eastAsiaTheme="minorEastAsia" w:hint="cs"/>
          <w:rtl/>
        </w:rPr>
        <w:t>للأنسجة.</w:t>
      </w:r>
    </w:p>
    <w:p w14:paraId="2181D90E" w14:textId="77777777" w:rsidR="00584601" w:rsidRPr="006E51B2" w:rsidRDefault="00584601" w:rsidP="00584601">
      <w:pPr>
        <w:pStyle w:val="Headingb"/>
        <w:spacing w:before="160" w:line="187" w:lineRule="auto"/>
        <w:rPr>
          <w:rtl/>
        </w:rPr>
      </w:pPr>
      <w:r w:rsidRPr="006E51B2">
        <w:t>(3)</w:t>
      </w:r>
      <w:r w:rsidRPr="006E51B2">
        <w:rPr>
          <w:rFonts w:hint="cs"/>
          <w:rtl/>
        </w:rPr>
        <w:tab/>
        <w:t>السلامة</w:t>
      </w:r>
    </w:p>
    <w:p w14:paraId="0D70B9C4" w14:textId="77777777" w:rsidR="00584601" w:rsidRDefault="00584601" w:rsidP="00584601">
      <w:pPr>
        <w:spacing w:before="100" w:line="187" w:lineRule="auto"/>
        <w:rPr>
          <w:rFonts w:eastAsiaTheme="minorEastAsia"/>
          <w:rtl/>
          <w:lang w:bidi="ar-EG"/>
        </w:rPr>
      </w:pPr>
      <w:r>
        <w:rPr>
          <w:rFonts w:eastAsiaTheme="minorEastAsia" w:hint="cs"/>
          <w:rtl/>
          <w:lang w:bidi="ar-EG"/>
        </w:rPr>
        <w:t>تبلغ الطاقة الفوتونية للتيراهيرتز أقل من ميني إلكترون فولط، وهو أدنى كثيراً من طاقة معظم الروابط الكيميائية. ولهذا فإن التيراهيرتز لن تتسبب في تفاعل تأين، كما أنها تتسم بأهمية حاسمة في الكشف عن العينات البيولوجية وفحوص الجسم البشري. وفضلاً عن ذلك فإن للماء تأثير امتصاصي قوي على هذا النطاق. وبما أن الإشارة الراديوية لا تستطيع أن تخترق الجلد البشري وأنها آمنة للناس، فإن بالمستطاع استخدامها في الكشف الطبي مثل الكشف عن الأمراض</w:t>
      </w:r>
      <w:r>
        <w:rPr>
          <w:rFonts w:eastAsiaTheme="minorEastAsia" w:hint="eastAsia"/>
          <w:rtl/>
          <w:lang w:bidi="ar-EG"/>
        </w:rPr>
        <w:t> </w:t>
      </w:r>
      <w:r>
        <w:rPr>
          <w:rFonts w:eastAsiaTheme="minorEastAsia" w:hint="cs"/>
          <w:rtl/>
          <w:lang w:bidi="ar-EG"/>
        </w:rPr>
        <w:t>الجلدية.</w:t>
      </w:r>
    </w:p>
    <w:p w14:paraId="38935936" w14:textId="77777777" w:rsidR="00584601" w:rsidRPr="006E51B2" w:rsidRDefault="00584601" w:rsidP="00584601">
      <w:pPr>
        <w:pStyle w:val="Headingb"/>
        <w:spacing w:before="160" w:line="187" w:lineRule="auto"/>
        <w:rPr>
          <w:rtl/>
        </w:rPr>
      </w:pPr>
      <w:r w:rsidRPr="006E51B2">
        <w:t>(4)</w:t>
      </w:r>
      <w:r w:rsidRPr="006E51B2">
        <w:rPr>
          <w:rFonts w:hint="cs"/>
          <w:rtl/>
        </w:rPr>
        <w:tab/>
        <w:t>الاستبانة الطيفية</w:t>
      </w:r>
    </w:p>
    <w:p w14:paraId="07D251A0" w14:textId="32125BE6" w:rsidR="00584601" w:rsidRDefault="00584601" w:rsidP="00584601">
      <w:pPr>
        <w:spacing w:before="100" w:line="187" w:lineRule="auto"/>
        <w:rPr>
          <w:rFonts w:eastAsiaTheme="minorEastAsia"/>
          <w:rtl/>
          <w:lang w:bidi="ar-EG"/>
        </w:rPr>
      </w:pPr>
      <w:r>
        <w:rPr>
          <w:rFonts w:eastAsiaTheme="minorEastAsia" w:hint="cs"/>
          <w:rtl/>
          <w:lang w:bidi="ar-EG"/>
        </w:rPr>
        <w:t>يحتوي نطاق التيراهيرتز على معلومات طيفية وافرة بما في ذلك المعلومات الفيزيائية والكيميائية. وللعديد من الجزيئات، ولاسيما</w:t>
      </w:r>
      <w:r>
        <w:rPr>
          <w:rFonts w:eastAsiaTheme="minorEastAsia" w:hint="eastAsia"/>
          <w:rtl/>
          <w:lang w:bidi="ar-EG"/>
        </w:rPr>
        <w:t> </w:t>
      </w:r>
      <w:r>
        <w:rPr>
          <w:rFonts w:eastAsiaTheme="minorEastAsia" w:hint="cs"/>
          <w:rtl/>
          <w:lang w:bidi="ar-EG"/>
        </w:rPr>
        <w:t xml:space="preserve">الجزيئات العضوية، خصائص قوية للتشتت والامتصاص في هذا النطاق. وعبر دراسة الخصائص الطيفية </w:t>
      </w:r>
      <w:r w:rsidR="00317D4D">
        <w:rPr>
          <w:rFonts w:eastAsiaTheme="minorEastAsia" w:hint="cs"/>
          <w:rtl/>
          <w:lang w:bidi="ar-EG"/>
        </w:rPr>
        <w:t xml:space="preserve">للمواد </w:t>
      </w:r>
      <w:r>
        <w:rPr>
          <w:rFonts w:eastAsiaTheme="minorEastAsia" w:hint="cs"/>
          <w:rtl/>
          <w:lang w:bidi="ar-EG"/>
        </w:rPr>
        <w:t>في</w:t>
      </w:r>
      <w:r>
        <w:rPr>
          <w:rFonts w:eastAsiaTheme="minorEastAsia" w:hint="eastAsia"/>
          <w:rtl/>
          <w:lang w:bidi="ar-EG"/>
        </w:rPr>
        <w:t> </w:t>
      </w:r>
      <w:r>
        <w:rPr>
          <w:rFonts w:eastAsiaTheme="minorEastAsia" w:hint="cs"/>
          <w:rtl/>
          <w:lang w:bidi="ar-EG"/>
        </w:rPr>
        <w:t>النطاق المذكور يمكن لنا فهم خصائص</w:t>
      </w:r>
      <w:r w:rsidR="00317D4D">
        <w:rPr>
          <w:rFonts w:eastAsiaTheme="minorEastAsia" w:hint="cs"/>
          <w:rtl/>
          <w:lang w:bidi="ar-EG"/>
        </w:rPr>
        <w:t>ها</w:t>
      </w:r>
      <w:r>
        <w:rPr>
          <w:rFonts w:eastAsiaTheme="minorEastAsia" w:hint="cs"/>
          <w:rtl/>
          <w:lang w:bidi="ar-EG"/>
        </w:rPr>
        <w:t xml:space="preserve"> الهيكلية، وتحديد تركيبها، وتحليل خصائصها الفيزيائية والكيميائية.</w:t>
      </w:r>
    </w:p>
    <w:p w14:paraId="2A9214E8" w14:textId="77777777" w:rsidR="00584601" w:rsidRPr="006E51B2" w:rsidRDefault="00584601" w:rsidP="00584601">
      <w:pPr>
        <w:pStyle w:val="Headingb"/>
        <w:spacing w:before="160" w:line="187" w:lineRule="auto"/>
        <w:rPr>
          <w:rtl/>
        </w:rPr>
      </w:pPr>
      <w:r w:rsidRPr="006E51B2">
        <w:t>(5)</w:t>
      </w:r>
      <w:r w:rsidRPr="006E51B2">
        <w:rPr>
          <w:rFonts w:hint="cs"/>
          <w:rtl/>
        </w:rPr>
        <w:tab/>
        <w:t>الاستبانة المكانية العالية</w:t>
      </w:r>
    </w:p>
    <w:p w14:paraId="4138E172" w14:textId="77777777" w:rsidR="00584601" w:rsidRDefault="00584601" w:rsidP="00584601">
      <w:pPr>
        <w:spacing w:before="100" w:line="187" w:lineRule="auto"/>
        <w:rPr>
          <w:rFonts w:eastAsiaTheme="minorEastAsia"/>
          <w:rtl/>
        </w:rPr>
      </w:pPr>
      <w:r>
        <w:rPr>
          <w:rFonts w:eastAsiaTheme="minorEastAsia" w:hint="cs"/>
          <w:rtl/>
          <w:lang w:bidi="ar-EG"/>
        </w:rPr>
        <w:t xml:space="preserve">يتمتع النطاق </w:t>
      </w:r>
      <w:r>
        <w:rPr>
          <w:rFonts w:hint="cs"/>
          <w:rtl/>
          <w:lang w:bidi="ar-EG"/>
        </w:rPr>
        <w:t>فوق</w:t>
      </w:r>
      <w:r>
        <w:rPr>
          <w:rFonts w:hint="eastAsia"/>
          <w:rtl/>
        </w:rPr>
        <w:t> </w:t>
      </w:r>
      <w:r w:rsidRPr="001F6E1E">
        <w:rPr>
          <w:rFonts w:eastAsiaTheme="minorEastAsia"/>
        </w:rPr>
        <w:t>GHz</w:t>
      </w:r>
      <w:r>
        <w:rPr>
          <w:rFonts w:eastAsiaTheme="minorEastAsia"/>
        </w:rPr>
        <w:t> </w:t>
      </w:r>
      <w:r w:rsidRPr="001F6E1E">
        <w:t>275</w:t>
      </w:r>
      <w:r>
        <w:rPr>
          <w:rFonts w:eastAsiaTheme="minorEastAsia" w:hint="cs"/>
          <w:rtl/>
        </w:rPr>
        <w:t xml:space="preserve"> باستبانة مكانية أفضل نسبياً من نطاق الموجة الصغرية. ومن الناحية النظرية، وبسبب طول الموجة الأقصر، فإن استبانة تصوير هذا النطاق أعلى من استبانة الموجة الصغرية.</w:t>
      </w:r>
    </w:p>
    <w:p w14:paraId="3E2DB219" w14:textId="77777777" w:rsidR="00584601" w:rsidRPr="006E51B2" w:rsidRDefault="00584601" w:rsidP="00584601">
      <w:pPr>
        <w:pStyle w:val="Headingb"/>
        <w:rPr>
          <w:rtl/>
        </w:rPr>
      </w:pPr>
      <w:r w:rsidRPr="006E51B2">
        <w:t>(6)</w:t>
      </w:r>
      <w:r w:rsidRPr="006E51B2">
        <w:rPr>
          <w:rFonts w:hint="cs"/>
          <w:rtl/>
        </w:rPr>
        <w:tab/>
        <w:t>قصر طول الموجة والاتجاهية الجيدة</w:t>
      </w:r>
    </w:p>
    <w:p w14:paraId="7A164132" w14:textId="77777777" w:rsidR="00584601" w:rsidRPr="006A7B0E" w:rsidRDefault="00584601" w:rsidP="00584601">
      <w:pPr>
        <w:rPr>
          <w:rFonts w:eastAsiaTheme="minorEastAsia"/>
          <w:spacing w:val="-6"/>
          <w:rtl/>
          <w:lang w:bidi="ar-EG"/>
        </w:rPr>
      </w:pPr>
      <w:r w:rsidRPr="006A7B0E">
        <w:rPr>
          <w:rFonts w:eastAsiaTheme="minorEastAsia" w:hint="cs"/>
          <w:spacing w:val="-6"/>
          <w:rtl/>
          <w:lang w:bidi="ar-EG"/>
        </w:rPr>
        <w:t>بالمقارنة مع الموجة الصغرية فإن التردد أعلى وهو ما يمكن أن يُستخدم كحامل اتصالات لنقل قدر أكبر من المعلومات في</w:t>
      </w:r>
      <w:r w:rsidRPr="006A7B0E">
        <w:rPr>
          <w:rFonts w:eastAsiaTheme="minorEastAsia" w:hint="eastAsia"/>
          <w:spacing w:val="-6"/>
          <w:rtl/>
          <w:lang w:bidi="ar-EG"/>
        </w:rPr>
        <w:t> </w:t>
      </w:r>
      <w:r w:rsidRPr="006A7B0E">
        <w:rPr>
          <w:rFonts w:eastAsiaTheme="minorEastAsia" w:hint="cs"/>
          <w:spacing w:val="-6"/>
          <w:rtl/>
          <w:lang w:bidi="ar-EG"/>
        </w:rPr>
        <w:t>وحدة من الزمن. وبفضل قصر طول الموجة والاتجاهية الجيدة فإن النطاق واعد جداً للاستعمال في بعض سيناريوهات تطبيقات الاتصالات</w:t>
      </w:r>
      <w:r w:rsidRPr="006A7B0E">
        <w:rPr>
          <w:rFonts w:eastAsiaTheme="minorEastAsia" w:hint="eastAsia"/>
          <w:spacing w:val="-6"/>
          <w:rtl/>
          <w:lang w:bidi="ar-EG"/>
        </w:rPr>
        <w:t> </w:t>
      </w:r>
      <w:r w:rsidRPr="006A7B0E">
        <w:rPr>
          <w:rFonts w:eastAsiaTheme="minorEastAsia" w:hint="cs"/>
          <w:spacing w:val="-6"/>
          <w:rtl/>
          <w:lang w:bidi="ar-EG"/>
        </w:rPr>
        <w:t>اللاسلكية.</w:t>
      </w:r>
    </w:p>
    <w:p w14:paraId="42D00C62" w14:textId="045D2841" w:rsidR="00584601" w:rsidRDefault="00584601" w:rsidP="00584601">
      <w:pPr>
        <w:pStyle w:val="Heading2"/>
        <w:rPr>
          <w:rFonts w:eastAsiaTheme="minorEastAsia"/>
          <w:rtl/>
        </w:rPr>
      </w:pPr>
      <w:bookmarkStart w:id="8" w:name="_Toc189661145"/>
      <w:r>
        <w:rPr>
          <w:rFonts w:eastAsiaTheme="minorEastAsia"/>
        </w:rPr>
        <w:t>3.2</w:t>
      </w:r>
      <w:r>
        <w:rPr>
          <w:rFonts w:eastAsiaTheme="minorEastAsia"/>
          <w:rtl/>
        </w:rPr>
        <w:tab/>
      </w:r>
      <w:r>
        <w:rPr>
          <w:rFonts w:eastAsiaTheme="minorEastAsia" w:hint="cs"/>
          <w:rtl/>
        </w:rPr>
        <w:t xml:space="preserve">التطبيقات المعتادة </w:t>
      </w:r>
      <w:r w:rsidR="00317D4D">
        <w:rPr>
          <w:rFonts w:eastAsiaTheme="minorEastAsia" w:hint="cs"/>
          <w:rtl/>
        </w:rPr>
        <w:t xml:space="preserve">النشطة </w:t>
      </w:r>
      <w:r>
        <w:rPr>
          <w:rFonts w:eastAsiaTheme="minorEastAsia" w:hint="cs"/>
          <w:rtl/>
        </w:rPr>
        <w:t>للتيراهيرتز</w:t>
      </w:r>
      <w:bookmarkEnd w:id="8"/>
    </w:p>
    <w:p w14:paraId="4277D0C3" w14:textId="77777777" w:rsidR="00584601" w:rsidRDefault="00584601" w:rsidP="00584601">
      <w:pPr>
        <w:rPr>
          <w:rFonts w:eastAsiaTheme="minorEastAsia"/>
          <w:rtl/>
        </w:rPr>
      </w:pPr>
      <w:r>
        <w:rPr>
          <w:rFonts w:eastAsiaTheme="minorEastAsia" w:hint="cs"/>
          <w:rtl/>
          <w:lang w:bidi="ar-EG"/>
        </w:rPr>
        <w:t>مع تزايد البحوث المتعلقة بموجة التيراهيرتز فإن خصائصها المرموقة تتضح أكثر فأكثر. وفي الوقت الراهن فإن الموجة ما</w:t>
      </w:r>
      <w:r>
        <w:rPr>
          <w:rFonts w:eastAsiaTheme="minorEastAsia" w:hint="eastAsia"/>
          <w:rtl/>
          <w:lang w:bidi="ar-EG"/>
        </w:rPr>
        <w:t> </w:t>
      </w:r>
      <w:r>
        <w:rPr>
          <w:rFonts w:eastAsiaTheme="minorEastAsia" w:hint="cs"/>
          <w:rtl/>
          <w:lang w:bidi="ar-EG"/>
        </w:rPr>
        <w:t xml:space="preserve">تزال تُستخدم أساساً للمراقبة الفلكية، ولكن مع قدوم مصادر إشعاع تيراهيرتزية عالية القدرة فإن النطاق </w:t>
      </w:r>
      <w:r>
        <w:rPr>
          <w:rFonts w:hint="cs"/>
          <w:rtl/>
          <w:lang w:bidi="ar-EG"/>
        </w:rPr>
        <w:t>فوق</w:t>
      </w:r>
      <w:r>
        <w:rPr>
          <w:rFonts w:hint="eastAsia"/>
          <w:rtl/>
          <w:lang w:bidi="ar-EG"/>
        </w:rPr>
        <w:t> </w:t>
      </w:r>
      <w:r w:rsidRPr="001F6E1E">
        <w:rPr>
          <w:rFonts w:eastAsiaTheme="minorEastAsia"/>
        </w:rPr>
        <w:t>GHz</w:t>
      </w:r>
      <w:r>
        <w:rPr>
          <w:rFonts w:eastAsiaTheme="minorEastAsia"/>
        </w:rPr>
        <w:t> 275</w:t>
      </w:r>
      <w:r>
        <w:rPr>
          <w:rFonts w:eastAsiaTheme="minorEastAsia" w:hint="cs"/>
          <w:rtl/>
        </w:rPr>
        <w:t xml:space="preserve"> يظهر آفاقاً واسعة ممكنة في المزيد من التطبيقات. والتطبيقات المعتادة الممكنة هي على النحو التالي:</w:t>
      </w:r>
    </w:p>
    <w:p w14:paraId="0990956C" w14:textId="4B6E95F2" w:rsidR="00584601" w:rsidRPr="006E51B2" w:rsidRDefault="00584601" w:rsidP="00584601">
      <w:pPr>
        <w:pStyle w:val="Headingb"/>
        <w:rPr>
          <w:rtl/>
        </w:rPr>
      </w:pPr>
      <w:r w:rsidRPr="006E51B2">
        <w:t>(1)</w:t>
      </w:r>
      <w:r w:rsidRPr="006E51B2">
        <w:rPr>
          <w:rFonts w:hint="cs"/>
          <w:rtl/>
        </w:rPr>
        <w:tab/>
        <w:t>التطبيق</w:t>
      </w:r>
      <w:r w:rsidR="00E84EE4">
        <w:rPr>
          <w:rFonts w:hint="cs"/>
          <w:rtl/>
        </w:rPr>
        <w:t xml:space="preserve"> </w:t>
      </w:r>
      <w:r w:rsidR="00E84EE4" w:rsidRPr="006E51B2">
        <w:rPr>
          <w:rFonts w:hint="cs"/>
          <w:rtl/>
        </w:rPr>
        <w:t>في كشف الجزيئات</w:t>
      </w:r>
    </w:p>
    <w:p w14:paraId="7ABEE51B" w14:textId="77777777" w:rsidR="00584601" w:rsidRDefault="00584601" w:rsidP="00584601">
      <w:pPr>
        <w:rPr>
          <w:rFonts w:eastAsiaTheme="minorEastAsia"/>
          <w:rtl/>
          <w:lang w:bidi="ar-EG"/>
        </w:rPr>
      </w:pPr>
      <w:r>
        <w:rPr>
          <w:rFonts w:eastAsiaTheme="minorEastAsia" w:hint="cs"/>
          <w:rtl/>
          <w:lang w:bidi="ar-EG"/>
        </w:rPr>
        <w:t>ثمة حركة لكل المواد، ورغم أن الأشياء تبدو ساكنة فإن لتركيبها الجزيئي الداخلي حركة سريعة، وطالما هناك حركة فهناك إشعاع. ويمتلك الإشعاع الكهرمغنطيسي تردده المتذبذب الخاص أو طول موجته الذي يُطلق عليه اسم "طيف البصمة". ومعظم "بصمات" الجزيئات هي في نطاق الأشعة تحت الحمراء و</w:t>
      </w:r>
      <w:r w:rsidRPr="00123F14">
        <w:rPr>
          <w:rFonts w:eastAsiaTheme="minorEastAsia" w:hint="cs"/>
          <w:rtl/>
          <w:lang w:bidi="ar-EG"/>
        </w:rPr>
        <w:t xml:space="preserve">النطاق فوق </w:t>
      </w:r>
      <w:r>
        <w:rPr>
          <w:rFonts w:eastAsiaTheme="minorEastAsia"/>
        </w:rPr>
        <w:t>275</w:t>
      </w:r>
      <w:r w:rsidRPr="00123F14">
        <w:rPr>
          <w:rFonts w:eastAsiaTheme="minorEastAsia" w:hint="cs"/>
          <w:rtl/>
          <w:lang w:bidi="ar-EG"/>
        </w:rPr>
        <w:t xml:space="preserve"> </w:t>
      </w:r>
      <w:r w:rsidRPr="00123F14">
        <w:rPr>
          <w:rFonts w:eastAsiaTheme="minorEastAsia"/>
          <w:lang w:bidi="ar-EG"/>
        </w:rPr>
        <w:t>GHz</w:t>
      </w:r>
      <w:r>
        <w:rPr>
          <w:rFonts w:eastAsiaTheme="minorEastAsia" w:hint="cs"/>
          <w:rtl/>
          <w:lang w:bidi="ar-EG"/>
        </w:rPr>
        <w:t>، ويمكن استخدام ليزر أشباه الموصلات التيراهيرتزي لكشف</w:t>
      </w:r>
      <w:r>
        <w:rPr>
          <w:rFonts w:eastAsiaTheme="minorEastAsia" w:hint="eastAsia"/>
          <w:rtl/>
          <w:lang w:bidi="ar-EG"/>
        </w:rPr>
        <w:t> </w:t>
      </w:r>
      <w:r>
        <w:rPr>
          <w:rFonts w:eastAsiaTheme="minorEastAsia" w:hint="cs"/>
          <w:rtl/>
          <w:lang w:bidi="ar-EG"/>
        </w:rPr>
        <w:t>الإشعاع الذي تُسببه ذبذبات الجزيئات الصغيرة التي يتعذر على الأشعة تحت الحمراء كشفها.</w:t>
      </w:r>
    </w:p>
    <w:p w14:paraId="08683872" w14:textId="54A2F2B6" w:rsidR="00584601" w:rsidRPr="006E51B2" w:rsidRDefault="00584601" w:rsidP="00584601">
      <w:pPr>
        <w:pStyle w:val="Headingb"/>
        <w:rPr>
          <w:rtl/>
        </w:rPr>
      </w:pPr>
      <w:r w:rsidRPr="006E51B2">
        <w:lastRenderedPageBreak/>
        <w:t>(</w:t>
      </w:r>
      <w:r w:rsidR="00E84EE4">
        <w:t>2</w:t>
      </w:r>
      <w:r w:rsidRPr="006E51B2">
        <w:t>)</w:t>
      </w:r>
      <w:r w:rsidRPr="006E51B2">
        <w:rPr>
          <w:rFonts w:hint="cs"/>
          <w:rtl/>
        </w:rPr>
        <w:tab/>
        <w:t>التطبيق في التفتيش الأمني</w:t>
      </w:r>
    </w:p>
    <w:p w14:paraId="214A15CD" w14:textId="77777777" w:rsidR="00584601" w:rsidRDefault="00584601" w:rsidP="00584601">
      <w:pPr>
        <w:rPr>
          <w:rFonts w:eastAsiaTheme="minorEastAsia"/>
          <w:rtl/>
          <w:lang w:bidi="ar-EG"/>
        </w:rPr>
      </w:pPr>
      <w:r>
        <w:rPr>
          <w:rFonts w:eastAsiaTheme="minorEastAsia" w:hint="cs"/>
          <w:rtl/>
          <w:lang w:bidi="ar-EG"/>
        </w:rPr>
        <w:t>بما أن الغالبية العظمى من المستويات الدورانية الجزيئية للمتفجرات، والمخدرات، هي في المنطقة التيراهيرتزية فإن بمقدور القياس الطيفي لنطاق التيراهيرتز أن يجري عمليات تفتيش مأمونة للجسم البشري بحثاً عن المتفجرات، والمخدرات، والجزيئات الضخمة البيولوجية، والأسلحة، والبضائع المحظورة الأخرى. وعلى خلاف التكنولوجيا القائمة للأشعة السينية والتصوير بالموجات فوق</w:t>
      </w:r>
      <w:r>
        <w:rPr>
          <w:rFonts w:eastAsiaTheme="minorEastAsia" w:hint="eastAsia"/>
          <w:rtl/>
          <w:lang w:bidi="ar-EG"/>
        </w:rPr>
        <w:t> </w:t>
      </w:r>
      <w:r>
        <w:rPr>
          <w:rFonts w:eastAsiaTheme="minorEastAsia" w:hint="cs"/>
          <w:rtl/>
          <w:lang w:bidi="ar-EG"/>
        </w:rPr>
        <w:t>الصوتية، فإن بمقدور القياس الطيفي والتصوير لا توفير شكل الشيء فحسب، بل ومقارنة المعلومات الطيفية المقيسة مع المكتبة القائمة للطيف التيراهيرتزي الخطر لتحديد خصائص المادة. وإلى جانب ذلك، ومع الطاقة المنخفضة للغاية، فإن الموجة لن تُنتج تأيناً ضاراً بالأنسجة البيولوجية. ولذلك، ومقارنة مع أوجه قصور الأشعة السينية التي يمكن أن تلحق الأذى بالجسم البشري ويتعذر</w:t>
      </w:r>
      <w:r>
        <w:rPr>
          <w:rFonts w:eastAsiaTheme="minorEastAsia" w:hint="eastAsia"/>
          <w:rtl/>
          <w:lang w:bidi="ar-EG"/>
        </w:rPr>
        <w:t> </w:t>
      </w:r>
      <w:r>
        <w:rPr>
          <w:rFonts w:eastAsiaTheme="minorEastAsia" w:hint="cs"/>
          <w:rtl/>
          <w:lang w:bidi="ar-EG"/>
        </w:rPr>
        <w:t>على كواشفها المعدنية الكشف عن المواد غير المعدنية، فإن للتكنولوجيا التيراهيرتزية آفاق تطبيق جيدة في</w:t>
      </w:r>
      <w:r>
        <w:rPr>
          <w:rFonts w:eastAsiaTheme="minorEastAsia" w:hint="eastAsia"/>
          <w:rtl/>
          <w:lang w:bidi="ar-EG"/>
        </w:rPr>
        <w:t> </w:t>
      </w:r>
      <w:r>
        <w:rPr>
          <w:rFonts w:eastAsiaTheme="minorEastAsia" w:hint="cs"/>
          <w:rtl/>
          <w:lang w:bidi="ar-EG"/>
        </w:rPr>
        <w:t>التفتيش</w:t>
      </w:r>
      <w:r>
        <w:rPr>
          <w:rFonts w:eastAsiaTheme="minorEastAsia" w:hint="eastAsia"/>
          <w:rtl/>
          <w:lang w:bidi="ar-EG"/>
        </w:rPr>
        <w:t> </w:t>
      </w:r>
      <w:r>
        <w:rPr>
          <w:rFonts w:eastAsiaTheme="minorEastAsia" w:hint="cs"/>
          <w:rtl/>
          <w:lang w:bidi="ar-EG"/>
        </w:rPr>
        <w:t>الأمني.</w:t>
      </w:r>
    </w:p>
    <w:p w14:paraId="32332FA4" w14:textId="6E0B9CB8" w:rsidR="00584601" w:rsidRPr="006E51B2" w:rsidRDefault="00584601" w:rsidP="00584601">
      <w:pPr>
        <w:pStyle w:val="Headingb"/>
        <w:rPr>
          <w:rtl/>
        </w:rPr>
      </w:pPr>
      <w:r w:rsidRPr="006E51B2">
        <w:t>(</w:t>
      </w:r>
      <w:r w:rsidR="00E84EE4">
        <w:t>3</w:t>
      </w:r>
      <w:r w:rsidRPr="006E51B2">
        <w:t>)</w:t>
      </w:r>
      <w:r w:rsidRPr="006E51B2">
        <w:rPr>
          <w:rFonts w:hint="cs"/>
          <w:rtl/>
        </w:rPr>
        <w:tab/>
        <w:t>التطبيق في الطب البيولوجي</w:t>
      </w:r>
    </w:p>
    <w:p w14:paraId="70B77C12" w14:textId="1F7C9CB2" w:rsidR="00584601" w:rsidRDefault="00584601" w:rsidP="00584601">
      <w:pPr>
        <w:rPr>
          <w:rtl/>
          <w:lang w:eastAsia="ja-JP"/>
        </w:rPr>
      </w:pPr>
      <w:r>
        <w:rPr>
          <w:rFonts w:eastAsiaTheme="minorEastAsia" w:hint="cs"/>
          <w:rtl/>
          <w:lang w:bidi="ar-EG"/>
        </w:rPr>
        <w:t>يمكن للجزيئات القطبية مثل الماء أو الأوكسجين أن تمتص بسهولة الأشعة الراديوية فوق</w:t>
      </w:r>
      <w:r>
        <w:rPr>
          <w:rFonts w:eastAsiaTheme="minorEastAsia" w:hint="eastAsia"/>
          <w:rtl/>
          <w:lang w:bidi="ar-EG"/>
        </w:rPr>
        <w:t> </w:t>
      </w:r>
      <w:r w:rsidRPr="00070269">
        <w:rPr>
          <w:rFonts w:eastAsiaTheme="minorEastAsia"/>
          <w:lang w:bidi="ar-EG"/>
        </w:rPr>
        <w:t>GHz</w:t>
      </w:r>
      <w:r>
        <w:rPr>
          <w:rFonts w:eastAsiaTheme="minorEastAsia"/>
          <w:lang w:bidi="ar-EG"/>
        </w:rPr>
        <w:t> 275</w:t>
      </w:r>
      <w:r>
        <w:rPr>
          <w:rFonts w:eastAsiaTheme="minorEastAsia" w:hint="cs"/>
          <w:rtl/>
        </w:rPr>
        <w:t>، وللجزيئات المختلفة طيف</w:t>
      </w:r>
      <w:r>
        <w:rPr>
          <w:rFonts w:eastAsiaTheme="minorEastAsia" w:hint="eastAsia"/>
          <w:rtl/>
        </w:rPr>
        <w:t> </w:t>
      </w:r>
      <w:r>
        <w:rPr>
          <w:rFonts w:eastAsiaTheme="minorEastAsia" w:hint="cs"/>
          <w:rtl/>
        </w:rPr>
        <w:t>امتصاص متباين. وعبر استخدام هذه الخطوط الطيفية وتكنولوجيا التصوير فإن بالإمكان إجراء تشخيص للآفات المبكرة الناجمة عن سرطان الجلد والأنسجة السطحية الأخرى. وفي العمليات الجراحية فإن نظام التصوير التيراهيرتزي يُستخدم في</w:t>
      </w:r>
      <w:r>
        <w:rPr>
          <w:rFonts w:eastAsiaTheme="minorEastAsia" w:hint="eastAsia"/>
          <w:rtl/>
        </w:rPr>
        <w:t> </w:t>
      </w:r>
      <w:r>
        <w:rPr>
          <w:rFonts w:eastAsiaTheme="minorEastAsia" w:hint="cs"/>
          <w:rtl/>
        </w:rPr>
        <w:t>الغالب للكشف عن استئصال السرطان في الوقت الفعلي، ويمكن لهذه الطريقة أن تنتج صوراً للأنسجة الناعمة أشد وضوحاً من التصوير فائق الصوت. وفضلاً عن ذلك</w:t>
      </w:r>
      <w:r w:rsidR="00317D4D">
        <w:rPr>
          <w:rFonts w:eastAsiaTheme="minorEastAsia" w:hint="cs"/>
          <w:rtl/>
        </w:rPr>
        <w:t>،</w:t>
      </w:r>
      <w:r>
        <w:rPr>
          <w:rFonts w:eastAsiaTheme="minorEastAsia" w:hint="cs"/>
          <w:rtl/>
        </w:rPr>
        <w:t xml:space="preserve"> </w:t>
      </w:r>
      <w:r w:rsidR="00317D4D">
        <w:rPr>
          <w:rFonts w:eastAsiaTheme="minorEastAsia" w:hint="cs"/>
          <w:rtl/>
        </w:rPr>
        <w:t xml:space="preserve">يمكن أيضاً </w:t>
      </w:r>
      <w:r>
        <w:rPr>
          <w:rFonts w:eastAsiaTheme="minorEastAsia" w:hint="cs"/>
          <w:rtl/>
        </w:rPr>
        <w:t>استخدام نظام القياس الطيفي التيراهيرتيزي في النطاق الزمني</w:t>
      </w:r>
      <w:r>
        <w:rPr>
          <w:rFonts w:eastAsiaTheme="minorEastAsia" w:hint="eastAsia"/>
          <w:rtl/>
        </w:rPr>
        <w:t> </w:t>
      </w:r>
      <w:r w:rsidRPr="0078696F">
        <w:rPr>
          <w:lang w:eastAsia="ja-JP"/>
        </w:rPr>
        <w:t>(THz</w:t>
      </w:r>
      <w:r>
        <w:rPr>
          <w:lang w:eastAsia="ja-JP"/>
        </w:rPr>
        <w:noBreakHyphen/>
      </w:r>
      <w:r w:rsidRPr="0078696F">
        <w:rPr>
          <w:lang w:eastAsia="ja-JP"/>
        </w:rPr>
        <w:t>TDS)</w:t>
      </w:r>
      <w:r>
        <w:rPr>
          <w:rFonts w:hint="cs"/>
          <w:rtl/>
          <w:lang w:eastAsia="ja-JP"/>
        </w:rPr>
        <w:t xml:space="preserve"> لدراسة</w:t>
      </w:r>
      <w:r>
        <w:rPr>
          <w:rFonts w:hint="eastAsia"/>
          <w:rtl/>
          <w:lang w:eastAsia="ja-JP"/>
        </w:rPr>
        <w:t> </w:t>
      </w:r>
      <w:r>
        <w:rPr>
          <w:rFonts w:hint="cs"/>
          <w:rtl/>
          <w:lang w:eastAsia="ja-JP"/>
        </w:rPr>
        <w:t>الجزيئات الضخمة البيولوجية التي يقع مستوى طاقة الذبذبة الجزيئية أو المستويات الدورانية فيها في منطقة التيراهيرتز، ثم</w:t>
      </w:r>
      <w:r>
        <w:rPr>
          <w:rFonts w:hint="eastAsia"/>
          <w:rtl/>
          <w:lang w:eastAsia="ja-JP"/>
        </w:rPr>
        <w:t> </w:t>
      </w:r>
      <w:r>
        <w:rPr>
          <w:rFonts w:hint="cs"/>
          <w:rtl/>
          <w:lang w:eastAsia="ja-JP"/>
        </w:rPr>
        <w:t>توفير</w:t>
      </w:r>
      <w:r>
        <w:rPr>
          <w:rFonts w:hint="eastAsia"/>
          <w:rtl/>
          <w:lang w:eastAsia="ja-JP"/>
        </w:rPr>
        <w:t> </w:t>
      </w:r>
      <w:r>
        <w:rPr>
          <w:rFonts w:hint="cs"/>
          <w:rtl/>
          <w:lang w:eastAsia="ja-JP"/>
        </w:rPr>
        <w:t>الإرشاد لإنتاج العقاقير والبحوث الطبية.</w:t>
      </w:r>
    </w:p>
    <w:p w14:paraId="4A1FA20B" w14:textId="6CBDCAFF" w:rsidR="00584601" w:rsidRPr="006E51B2" w:rsidRDefault="00584601" w:rsidP="00584601">
      <w:pPr>
        <w:pStyle w:val="Headingb"/>
        <w:rPr>
          <w:rtl/>
        </w:rPr>
      </w:pPr>
      <w:r w:rsidRPr="006E51B2">
        <w:t>(</w:t>
      </w:r>
      <w:r w:rsidR="00E84EE4">
        <w:t>4</w:t>
      </w:r>
      <w:r w:rsidRPr="006E51B2">
        <w:t>)</w:t>
      </w:r>
      <w:r w:rsidRPr="006E51B2">
        <w:rPr>
          <w:rFonts w:hint="cs"/>
          <w:rtl/>
        </w:rPr>
        <w:tab/>
        <w:t>التطبيق في ميدان الاتصالات اللاسلكية</w:t>
      </w:r>
    </w:p>
    <w:p w14:paraId="3A98623A" w14:textId="53699B01" w:rsidR="00584601" w:rsidRDefault="00584601" w:rsidP="00584601">
      <w:pPr>
        <w:rPr>
          <w:rFonts w:eastAsiaTheme="minorEastAsia"/>
          <w:rtl/>
          <w:lang w:bidi="ar-EG"/>
        </w:rPr>
      </w:pPr>
      <w:r>
        <w:rPr>
          <w:rFonts w:eastAsiaTheme="minorEastAsia" w:hint="cs"/>
          <w:rtl/>
          <w:lang w:bidi="ar-EG"/>
        </w:rPr>
        <w:t xml:space="preserve">يقع </w:t>
      </w:r>
      <w:r w:rsidRPr="00A516B1">
        <w:rPr>
          <w:rFonts w:eastAsiaTheme="minorEastAsia" w:hint="cs"/>
          <w:rtl/>
          <w:lang w:bidi="ar-EG"/>
        </w:rPr>
        <w:t>النطاق فوق</w:t>
      </w:r>
      <w:r>
        <w:rPr>
          <w:rFonts w:eastAsiaTheme="minorEastAsia" w:hint="eastAsia"/>
          <w:rtl/>
          <w:lang w:bidi="ar-EG"/>
        </w:rPr>
        <w:t> </w:t>
      </w:r>
      <w:r w:rsidRPr="00A516B1">
        <w:rPr>
          <w:rFonts w:eastAsiaTheme="minorEastAsia"/>
          <w:lang w:bidi="ar-EG"/>
        </w:rPr>
        <w:t>GHz</w:t>
      </w:r>
      <w:r>
        <w:rPr>
          <w:rFonts w:eastAsiaTheme="minorEastAsia"/>
          <w:lang w:bidi="ar-EG"/>
        </w:rPr>
        <w:t> 275</w:t>
      </w:r>
      <w:r w:rsidRPr="00A516B1">
        <w:rPr>
          <w:rFonts w:eastAsiaTheme="minorEastAsia" w:hint="cs"/>
          <w:rtl/>
          <w:lang w:bidi="ar-EG"/>
        </w:rPr>
        <w:t xml:space="preserve"> </w:t>
      </w:r>
      <w:r>
        <w:rPr>
          <w:rFonts w:eastAsiaTheme="minorEastAsia" w:hint="cs"/>
          <w:rtl/>
          <w:lang w:bidi="ar-EG"/>
        </w:rPr>
        <w:t>في الموقع الانتقالي من البصريات إلى الإلكترونيات، ويتمتع على حد سواء بخصائص اتصالات الموجة الصغرية والموجة الضوئية إلى جانب طبيعته الذاتية. وقبل كل شيء، ومع التطور السريع في الاتصالات، فإن الاتصالات التقليدية للموجة الصغرية تواجه صعوبة في تلبية متطلبات الاتصالات اللاسلكية عريضة النطاق ذات السرعة العالية، في</w:t>
      </w:r>
      <w:r>
        <w:rPr>
          <w:rFonts w:eastAsiaTheme="minorEastAsia" w:hint="eastAsia"/>
          <w:rtl/>
          <w:lang w:bidi="ar-EG"/>
        </w:rPr>
        <w:t> </w:t>
      </w:r>
      <w:r>
        <w:rPr>
          <w:rFonts w:eastAsiaTheme="minorEastAsia" w:hint="cs"/>
          <w:rtl/>
          <w:lang w:bidi="ar-EG"/>
        </w:rPr>
        <w:t>حين أنه بسبب</w:t>
      </w:r>
      <w:r>
        <w:rPr>
          <w:rFonts w:eastAsiaTheme="minorEastAsia" w:hint="eastAsia"/>
          <w:rtl/>
          <w:lang w:bidi="ar-EG"/>
        </w:rPr>
        <w:t> </w:t>
      </w:r>
      <w:r>
        <w:rPr>
          <w:rFonts w:eastAsiaTheme="minorEastAsia" w:hint="cs"/>
          <w:rtl/>
          <w:lang w:bidi="ar-EG"/>
        </w:rPr>
        <w:t>المعدل العالي لإرسال البيانات وعرض نطاق الطيف الواسع، فإن هذا النطاق يمكن أن يغدو قوة محتملة للاتصالات اللاسلكية المستقبلية. ومن جهة أخرى فإن للموجة الضوئية توهين إرسال ضخم في الغبار، والجدران، والمواد البلاستيكية، والملابس، والمواد الأخرى غير</w:t>
      </w:r>
      <w:r>
        <w:rPr>
          <w:rFonts w:eastAsiaTheme="minorEastAsia" w:hint="eastAsia"/>
          <w:rtl/>
          <w:lang w:bidi="ar-EG"/>
        </w:rPr>
        <w:t> </w:t>
      </w:r>
      <w:r>
        <w:rPr>
          <w:rFonts w:eastAsiaTheme="minorEastAsia" w:hint="cs"/>
          <w:rtl/>
          <w:lang w:bidi="ar-EG"/>
        </w:rPr>
        <w:t xml:space="preserve">المعدنية أو المواد غير القطبية. وبمقدور </w:t>
      </w:r>
      <w:r w:rsidRPr="00A516B1">
        <w:rPr>
          <w:rFonts w:eastAsiaTheme="minorEastAsia" w:hint="cs"/>
          <w:rtl/>
          <w:lang w:bidi="ar-EG"/>
        </w:rPr>
        <w:t>النطاق فوق</w:t>
      </w:r>
      <w:r>
        <w:rPr>
          <w:rFonts w:eastAsiaTheme="minorEastAsia" w:hint="eastAsia"/>
          <w:rtl/>
          <w:lang w:bidi="ar-EG"/>
        </w:rPr>
        <w:t> </w:t>
      </w:r>
      <w:r w:rsidRPr="00A516B1">
        <w:rPr>
          <w:rFonts w:eastAsiaTheme="minorEastAsia"/>
          <w:lang w:bidi="ar-EG"/>
        </w:rPr>
        <w:t>GHz</w:t>
      </w:r>
      <w:r>
        <w:rPr>
          <w:rFonts w:eastAsiaTheme="minorEastAsia"/>
          <w:lang w:bidi="ar-EG"/>
        </w:rPr>
        <w:t> 275</w:t>
      </w:r>
      <w:r>
        <w:rPr>
          <w:rFonts w:eastAsiaTheme="minorEastAsia" w:hint="cs"/>
          <w:rtl/>
          <w:lang w:bidi="ar-EG"/>
        </w:rPr>
        <w:t xml:space="preserve"> أن يخترق هذه المواد بتوهين منخفض، مما يجعله قادراً على الاختراق بشكل جيد في بيئة قاسية. على أن لهذا النطاق نقائصه أيضاً، وأشد هذه النقائص فتكاً أن باستطاعة الجزيئات القطبية امتصاصه بسهولة في الغلاف الجوي، ولذلك فإن توهينه في هذا الغلاف قوي نسبياً، ولا</w:t>
      </w:r>
      <w:r>
        <w:rPr>
          <w:rFonts w:eastAsiaTheme="minorEastAsia" w:hint="eastAsia"/>
          <w:rtl/>
          <w:lang w:bidi="ar-EG"/>
        </w:rPr>
        <w:t> </w:t>
      </w:r>
      <w:r>
        <w:rPr>
          <w:rFonts w:eastAsiaTheme="minorEastAsia" w:hint="cs"/>
          <w:rtl/>
          <w:lang w:bidi="ar-EG"/>
        </w:rPr>
        <w:t>سيما في الأيام المطيرة. وقررت</w:t>
      </w:r>
      <w:r>
        <w:rPr>
          <w:rFonts w:eastAsiaTheme="minorEastAsia" w:hint="eastAsia"/>
          <w:rtl/>
          <w:lang w:bidi="ar-EG"/>
        </w:rPr>
        <w:t> </w:t>
      </w:r>
      <w:r>
        <w:rPr>
          <w:rFonts w:eastAsiaTheme="minorEastAsia" w:hint="cs"/>
          <w:rtl/>
          <w:lang w:bidi="ar-EG"/>
        </w:rPr>
        <w:t>هذه</w:t>
      </w:r>
      <w:r>
        <w:rPr>
          <w:rFonts w:eastAsiaTheme="minorEastAsia" w:hint="eastAsia"/>
          <w:rtl/>
          <w:lang w:bidi="ar-EG"/>
        </w:rPr>
        <w:t> </w:t>
      </w:r>
      <w:r>
        <w:rPr>
          <w:rFonts w:eastAsiaTheme="minorEastAsia" w:hint="cs"/>
          <w:rtl/>
          <w:lang w:bidi="ar-EG"/>
        </w:rPr>
        <w:t>الخصائص أن بالإمكان أساساً</w:t>
      </w:r>
      <w:r w:rsidR="005C152E">
        <w:rPr>
          <w:rFonts w:eastAsiaTheme="minorEastAsia" w:hint="cs"/>
          <w:rtl/>
          <w:lang w:bidi="ar-EG"/>
        </w:rPr>
        <w:t xml:space="preserve"> </w:t>
      </w:r>
      <w:r>
        <w:rPr>
          <w:rFonts w:eastAsiaTheme="minorEastAsia" w:hint="cs"/>
          <w:rtl/>
          <w:lang w:bidi="ar-EG"/>
        </w:rPr>
        <w:t>استخدام النطاق المذكور في الاتصالات الكوكبية المستقبلية، والاتصالات المتنقلة الأرضية ذات النطاق العريض والمدى القصير، وفي البيئات القاسية مثل المناخات الجافة أو العابقة بالدخان أو</w:t>
      </w:r>
      <w:r>
        <w:rPr>
          <w:rFonts w:eastAsiaTheme="minorEastAsia" w:hint="eastAsia"/>
          <w:rtl/>
          <w:lang w:bidi="ar-EG"/>
        </w:rPr>
        <w:t> </w:t>
      </w:r>
      <w:r>
        <w:rPr>
          <w:rFonts w:eastAsiaTheme="minorEastAsia" w:hint="cs"/>
          <w:rtl/>
          <w:lang w:bidi="ar-EG"/>
        </w:rPr>
        <w:t>في</w:t>
      </w:r>
      <w:r>
        <w:rPr>
          <w:rFonts w:eastAsiaTheme="minorEastAsia" w:hint="eastAsia"/>
          <w:rtl/>
          <w:lang w:bidi="ar-EG"/>
        </w:rPr>
        <w:t> </w:t>
      </w:r>
      <w:r>
        <w:rPr>
          <w:rFonts w:eastAsiaTheme="minorEastAsia" w:hint="cs"/>
          <w:rtl/>
          <w:lang w:bidi="ar-EG"/>
        </w:rPr>
        <w:t>أرض</w:t>
      </w:r>
      <w:r>
        <w:rPr>
          <w:rFonts w:eastAsiaTheme="minorEastAsia" w:hint="eastAsia"/>
          <w:rtl/>
          <w:lang w:bidi="ar-EG"/>
        </w:rPr>
        <w:t> </w:t>
      </w:r>
      <w:r>
        <w:rPr>
          <w:rFonts w:eastAsiaTheme="minorEastAsia" w:hint="cs"/>
          <w:rtl/>
          <w:lang w:bidi="ar-EG"/>
        </w:rPr>
        <w:t>المعركة.</w:t>
      </w:r>
    </w:p>
    <w:p w14:paraId="02FD29EF" w14:textId="58283728" w:rsidR="00584601" w:rsidRPr="006E51B2" w:rsidRDefault="00584601" w:rsidP="00584601">
      <w:pPr>
        <w:pStyle w:val="Headingb"/>
        <w:rPr>
          <w:rtl/>
        </w:rPr>
      </w:pPr>
      <w:r w:rsidRPr="006E51B2">
        <w:t>(</w:t>
      </w:r>
      <w:r w:rsidR="00E84EE4">
        <w:t>5</w:t>
      </w:r>
      <w:r w:rsidRPr="006E51B2">
        <w:t>)</w:t>
      </w:r>
      <w:r w:rsidRPr="006E51B2">
        <w:rPr>
          <w:rFonts w:hint="cs"/>
          <w:rtl/>
        </w:rPr>
        <w:tab/>
        <w:t>التطبيق في الرادار</w:t>
      </w:r>
    </w:p>
    <w:p w14:paraId="453E67A7" w14:textId="4E57AAED" w:rsidR="00584601" w:rsidRDefault="00584601" w:rsidP="006A7B0E">
      <w:pPr>
        <w:rPr>
          <w:rFonts w:eastAsiaTheme="minorEastAsia"/>
          <w:b/>
          <w:bCs/>
          <w:rtl/>
          <w:lang w:bidi="ar-EG"/>
        </w:rPr>
      </w:pPr>
      <w:r>
        <w:rPr>
          <w:rFonts w:eastAsiaTheme="minorEastAsia" w:hint="cs"/>
          <w:rtl/>
          <w:lang w:bidi="ar-EG"/>
        </w:rPr>
        <w:t>تتمتع تطبيقات الموجة التيراهيرتزية في ميادين الرادار، والتعرف على الأهداف</w:t>
      </w:r>
      <w:r w:rsidRPr="00684F4C">
        <w:rPr>
          <w:rFonts w:eastAsiaTheme="minorEastAsia" w:hint="cs"/>
          <w:rtl/>
          <w:lang w:bidi="ar-EG"/>
        </w:rPr>
        <w:t xml:space="preserve">، </w:t>
      </w:r>
      <w:r>
        <w:rPr>
          <w:rFonts w:eastAsiaTheme="minorEastAsia" w:hint="cs"/>
          <w:rtl/>
          <w:lang w:bidi="ar-EG"/>
        </w:rPr>
        <w:t>والشُعيلات والموجهات</w:t>
      </w:r>
      <w:r w:rsidRPr="00684F4C">
        <w:rPr>
          <w:rFonts w:eastAsiaTheme="minorEastAsia" w:hint="cs"/>
          <w:rtl/>
          <w:lang w:bidi="ar-EG"/>
        </w:rPr>
        <w:t xml:space="preserve"> الدقيقة،</w:t>
      </w:r>
      <w:r>
        <w:rPr>
          <w:rFonts w:eastAsiaTheme="minorEastAsia" w:hint="cs"/>
          <w:rtl/>
          <w:lang w:bidi="ar-EG"/>
        </w:rPr>
        <w:t xml:space="preserve"> بآفاق محتملة. وبالاستفادة من مزايا الموجة التيراهيرتزية مثل التوجيهية الجيدة وتركيز الطاقة</w:t>
      </w:r>
      <w:r w:rsidR="00E80AA0">
        <w:rPr>
          <w:rFonts w:eastAsiaTheme="minorEastAsia" w:hint="cs"/>
          <w:rtl/>
          <w:lang w:bidi="ar-EG"/>
        </w:rPr>
        <w:t>،</w:t>
      </w:r>
      <w:r>
        <w:rPr>
          <w:rFonts w:eastAsiaTheme="minorEastAsia" w:hint="cs"/>
          <w:rtl/>
          <w:lang w:bidi="ar-EG"/>
        </w:rPr>
        <w:t xml:space="preserve"> </w:t>
      </w:r>
      <w:r w:rsidR="00E80AA0">
        <w:rPr>
          <w:rFonts w:eastAsiaTheme="minorEastAsia" w:hint="cs"/>
          <w:rtl/>
          <w:lang w:bidi="ar-EG"/>
        </w:rPr>
        <w:t xml:space="preserve">يُمكِن صنع </w:t>
      </w:r>
      <w:r>
        <w:rPr>
          <w:rFonts w:eastAsiaTheme="minorEastAsia" w:hint="cs"/>
          <w:rtl/>
          <w:lang w:bidi="ar-EG"/>
        </w:rPr>
        <w:t>رادارات عالية الاستبانة ورادارات تتبع ذات زاوية ارتفاع منخفضة. وبفضل التصوير عبر المواد فإن</w:t>
      </w:r>
      <w:r w:rsidR="00E80AA0">
        <w:rPr>
          <w:rFonts w:eastAsiaTheme="minorEastAsia" w:hint="cs"/>
          <w:rtl/>
          <w:lang w:bidi="ar-EG"/>
        </w:rPr>
        <w:t xml:space="preserve">ه يمكن </w:t>
      </w:r>
      <w:r>
        <w:rPr>
          <w:rFonts w:eastAsiaTheme="minorEastAsia" w:hint="cs"/>
          <w:rtl/>
          <w:lang w:bidi="ar-EG"/>
        </w:rPr>
        <w:t>كشف الأشياء المخبأة تحت الأغطية أو</w:t>
      </w:r>
      <w:r>
        <w:rPr>
          <w:rFonts w:eastAsiaTheme="minorEastAsia" w:hint="eastAsia"/>
          <w:rtl/>
          <w:lang w:bidi="ar-EG"/>
        </w:rPr>
        <w:t> </w:t>
      </w:r>
      <w:r>
        <w:rPr>
          <w:rFonts w:eastAsiaTheme="minorEastAsia" w:hint="cs"/>
          <w:rtl/>
          <w:lang w:bidi="ar-EG"/>
        </w:rPr>
        <w:t>في</w:t>
      </w:r>
      <w:r>
        <w:rPr>
          <w:rFonts w:eastAsiaTheme="minorEastAsia" w:hint="eastAsia"/>
          <w:rtl/>
          <w:lang w:bidi="ar-EG"/>
        </w:rPr>
        <w:t> </w:t>
      </w:r>
      <w:r>
        <w:rPr>
          <w:rFonts w:eastAsiaTheme="minorEastAsia" w:hint="cs"/>
          <w:rtl/>
          <w:lang w:bidi="ar-EG"/>
        </w:rPr>
        <w:t>الدخان. وبالاستناد إلى ميزة اختراق الغبار والدخان فإنه يمكن إنتاج نظام ملاحي لكافة الأجواء، ويغدو عندها بالإمكان توجيه الطائرات عند هبوطها في</w:t>
      </w:r>
      <w:r w:rsidR="006A7B0E">
        <w:rPr>
          <w:rFonts w:eastAsiaTheme="minorEastAsia" w:hint="eastAsia"/>
          <w:rtl/>
          <w:lang w:bidi="ar-EG"/>
        </w:rPr>
        <w:t> </w:t>
      </w:r>
      <w:r>
        <w:rPr>
          <w:rFonts w:eastAsiaTheme="minorEastAsia" w:hint="cs"/>
          <w:rtl/>
          <w:lang w:bidi="ar-EG"/>
        </w:rPr>
        <w:t>الضباب. وتُعتبر موجة التيراهيرتز ذات نطاق عريض بالمقارنة مع نطاقات الموجات الأخرى، وهكذا فإن لها مدى ترددات أوسع بالمقارنة مع نطاق التكنولوجيا الخفية المستخدمة هذه الأيام، بحيث يمكن للرادار ذي النطاق فائق العرض الذي يستخدم الموجة التيراهيرتزية كمصدر للإشعاع أن يلتقط صورة الطائرات الخفية.</w:t>
      </w:r>
    </w:p>
    <w:p w14:paraId="061B437F" w14:textId="77777777" w:rsidR="00584601" w:rsidRDefault="00584601" w:rsidP="00584601">
      <w:pPr>
        <w:pStyle w:val="Heading1"/>
        <w:rPr>
          <w:rtl/>
        </w:rPr>
      </w:pPr>
      <w:bookmarkStart w:id="9" w:name="_Toc189661146"/>
      <w:r>
        <w:lastRenderedPageBreak/>
        <w:t>3</w:t>
      </w:r>
      <w:r w:rsidRPr="00DB3AA2">
        <w:tab/>
      </w:r>
      <w:r>
        <w:rPr>
          <w:rFonts w:hint="cs"/>
          <w:rtl/>
        </w:rPr>
        <w:t>معلومات تنظيمية</w:t>
      </w:r>
      <w:bookmarkEnd w:id="9"/>
    </w:p>
    <w:p w14:paraId="5EF910BD" w14:textId="17FFEBB1" w:rsidR="00584601" w:rsidRPr="00833C3A" w:rsidRDefault="00584601" w:rsidP="00E80AA0">
      <w:pPr>
        <w:rPr>
          <w:rStyle w:val="Artdef"/>
          <w:rtl/>
          <w:lang w:bidi="ar-EG"/>
        </w:rPr>
      </w:pPr>
      <w:r w:rsidRPr="00833C3A">
        <w:rPr>
          <w:rFonts w:hint="cs"/>
          <w:rtl/>
          <w:lang w:bidi="ar-EG"/>
        </w:rPr>
        <w:t>تم تعديل الرقم</w:t>
      </w:r>
      <w:r w:rsidRPr="00833C3A">
        <w:rPr>
          <w:rFonts w:hint="eastAsia"/>
          <w:rtl/>
          <w:lang w:bidi="ar-EG"/>
        </w:rPr>
        <w:t> </w:t>
      </w:r>
      <w:r w:rsidRPr="00833C3A">
        <w:rPr>
          <w:rStyle w:val="Artdef"/>
        </w:rPr>
        <w:t>565.5</w:t>
      </w:r>
      <w:r w:rsidRPr="00833C3A">
        <w:rPr>
          <w:rStyle w:val="Artdef"/>
          <w:rFonts w:hint="cs"/>
          <w:rtl/>
        </w:rPr>
        <w:t xml:space="preserve"> من لوائح الراديو للتحديد للاستخدام من جانب الإدارات لتطبيقات الخدمات المنفعلة مثل خدمة الفلك الراديوي، وخدمة استكشاف الأرض الساتلية (المنفعلة)، وخدمة الأبحاث الفضائية (المنفعلة) في مؤتمر</w:t>
      </w:r>
      <w:r w:rsidRPr="00833C3A">
        <w:rPr>
          <w:rStyle w:val="Artdef"/>
          <w:rFonts w:hint="eastAsia"/>
          <w:rtl/>
        </w:rPr>
        <w:t> </w:t>
      </w:r>
      <w:r w:rsidRPr="00833C3A">
        <w:rPr>
          <w:rFonts w:hint="eastAsia"/>
          <w:lang w:eastAsia="ja-JP"/>
        </w:rPr>
        <w:t>WRC-12</w:t>
      </w:r>
      <w:r w:rsidRPr="00833C3A">
        <w:rPr>
          <w:rFonts w:hint="cs"/>
          <w:rtl/>
          <w:lang w:eastAsia="ja-JP"/>
        </w:rPr>
        <w:t>. و</w:t>
      </w:r>
      <w:r w:rsidR="007F183B" w:rsidRPr="00833C3A">
        <w:rPr>
          <w:rFonts w:hint="cs"/>
          <w:rtl/>
          <w:lang w:eastAsia="ja-JP"/>
        </w:rPr>
        <w:t xml:space="preserve">في </w:t>
      </w:r>
      <w:r w:rsidR="007F183B" w:rsidRPr="00833C3A">
        <w:rPr>
          <w:rtl/>
          <w:lang w:eastAsia="ja-JP"/>
        </w:rPr>
        <w:t xml:space="preserve">المؤتمر </w:t>
      </w:r>
      <w:r w:rsidR="00833C3A" w:rsidRPr="00833C3A">
        <w:rPr>
          <w:lang w:eastAsia="ja-JP"/>
        </w:rPr>
        <w:t>WRC-19</w:t>
      </w:r>
      <w:r w:rsidR="007F183B" w:rsidRPr="00833C3A">
        <w:rPr>
          <w:rFonts w:hint="cs"/>
          <w:rtl/>
          <w:lang w:eastAsia="ja-JP"/>
        </w:rPr>
        <w:t xml:space="preserve">، </w:t>
      </w:r>
      <w:r w:rsidR="00E80AA0" w:rsidRPr="00833C3A">
        <w:rPr>
          <w:rFonts w:hint="cs"/>
          <w:rtl/>
          <w:lang w:eastAsia="ja-JP" w:bidi="ar-EG"/>
        </w:rPr>
        <w:t xml:space="preserve">أُضيف الرقم </w:t>
      </w:r>
      <w:r w:rsidR="00833C3A">
        <w:rPr>
          <w:b/>
          <w:bCs/>
          <w:lang w:eastAsia="ja-JP"/>
        </w:rPr>
        <w:t>564A.5</w:t>
      </w:r>
      <w:r w:rsidR="007F183B" w:rsidRPr="00833C3A">
        <w:rPr>
          <w:rtl/>
          <w:lang w:eastAsia="ja-JP"/>
        </w:rPr>
        <w:t xml:space="preserve"> لتحديد أربعة نطاقات تردد لتشغيل تطبيقات الخدمة المتنقلة البرية و</w:t>
      </w:r>
      <w:r w:rsidR="007F183B" w:rsidRPr="00833C3A">
        <w:rPr>
          <w:rFonts w:hint="cs"/>
          <w:rtl/>
          <w:lang w:eastAsia="ja-JP"/>
        </w:rPr>
        <w:t xml:space="preserve">الخدمة </w:t>
      </w:r>
      <w:r w:rsidR="007F183B" w:rsidRPr="00833C3A">
        <w:rPr>
          <w:rtl/>
          <w:lang w:eastAsia="ja-JP"/>
        </w:rPr>
        <w:t>الثابتة.</w:t>
      </w:r>
      <w:r w:rsidR="007F183B" w:rsidRPr="00833C3A">
        <w:rPr>
          <w:rFonts w:hint="cs"/>
          <w:rtl/>
          <w:lang w:eastAsia="ja-JP"/>
        </w:rPr>
        <w:t xml:space="preserve"> و</w:t>
      </w:r>
      <w:r w:rsidRPr="00833C3A">
        <w:rPr>
          <w:rFonts w:hint="cs"/>
          <w:rtl/>
          <w:lang w:eastAsia="ja-JP"/>
        </w:rPr>
        <w:t xml:space="preserve">يُعرض أدناه </w:t>
      </w:r>
      <w:r w:rsidR="007F183B" w:rsidRPr="00833C3A">
        <w:rPr>
          <w:rFonts w:hint="cs"/>
          <w:rtl/>
          <w:lang w:eastAsia="ja-JP"/>
        </w:rPr>
        <w:t xml:space="preserve">الرقمان </w:t>
      </w:r>
      <w:r w:rsidR="00833C3A">
        <w:rPr>
          <w:rStyle w:val="Artdef"/>
          <w:bCs/>
        </w:rPr>
        <w:t>564A.5</w:t>
      </w:r>
      <w:r w:rsidR="007F183B" w:rsidRPr="00833C3A">
        <w:rPr>
          <w:rStyle w:val="Artdef"/>
          <w:rFonts w:hint="cs"/>
          <w:rtl/>
        </w:rPr>
        <w:t xml:space="preserve"> </w:t>
      </w:r>
      <w:r w:rsidR="007F183B" w:rsidRPr="00833C3A">
        <w:rPr>
          <w:rFonts w:hint="cs"/>
          <w:rtl/>
          <w:lang w:eastAsia="ja-JP"/>
        </w:rPr>
        <w:t>و</w:t>
      </w:r>
      <w:r w:rsidR="007F183B" w:rsidRPr="00833C3A">
        <w:rPr>
          <w:rStyle w:val="Artdef"/>
        </w:rPr>
        <w:t>565.5</w:t>
      </w:r>
      <w:r w:rsidR="007F183B" w:rsidRPr="00833C3A">
        <w:rPr>
          <w:rStyle w:val="Artdef"/>
          <w:rFonts w:hint="cs"/>
          <w:rtl/>
        </w:rPr>
        <w:t xml:space="preserve"> </w:t>
      </w:r>
      <w:r w:rsidRPr="00833C3A">
        <w:rPr>
          <w:rStyle w:val="Artdef"/>
          <w:rFonts w:hint="cs"/>
          <w:rtl/>
        </w:rPr>
        <w:t xml:space="preserve">من لوائح الراديو (طبعة عام </w:t>
      </w:r>
      <w:r w:rsidRPr="00833C3A">
        <w:rPr>
          <w:rStyle w:val="Artdef"/>
          <w:b w:val="0"/>
          <w:bCs/>
        </w:rPr>
        <w:t>20</w:t>
      </w:r>
      <w:r w:rsidR="007F183B" w:rsidRPr="00833C3A">
        <w:rPr>
          <w:rStyle w:val="Artdef"/>
          <w:b w:val="0"/>
          <w:bCs/>
        </w:rPr>
        <w:t>20</w:t>
      </w:r>
      <w:r w:rsidRPr="00833C3A">
        <w:rPr>
          <w:rStyle w:val="Artdef"/>
          <w:rFonts w:hint="cs"/>
          <w:rtl/>
          <w:lang w:bidi="ar-EG"/>
        </w:rPr>
        <w:t>)</w:t>
      </w:r>
      <w:r w:rsidR="007F183B" w:rsidRPr="00833C3A">
        <w:rPr>
          <w:rStyle w:val="Artdef"/>
          <w:rFonts w:hint="cs"/>
          <w:rtl/>
          <w:lang w:bidi="ar-EG"/>
        </w:rPr>
        <w:t>.</w:t>
      </w:r>
    </w:p>
    <w:p w14:paraId="140405F1" w14:textId="3387B2E3" w:rsidR="00584601" w:rsidRDefault="00584601" w:rsidP="00B57295">
      <w:pPr>
        <w:pStyle w:val="Tabletitle"/>
        <w:spacing w:before="240"/>
        <w:rPr>
          <w:rtl/>
        </w:rPr>
      </w:pPr>
      <w:r w:rsidRPr="005F6435">
        <w:t>GHz</w:t>
      </w:r>
      <w:r>
        <w:t> 3 000</w:t>
      </w:r>
      <w:r w:rsidR="002F2250">
        <w:t>-248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584601" w14:paraId="28886B99" w14:textId="77777777" w:rsidTr="006B13A9">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14:paraId="7964BBE0" w14:textId="77777777" w:rsidR="00584601" w:rsidRPr="001842AB" w:rsidRDefault="00584601" w:rsidP="006B13A9">
            <w:pPr>
              <w:pStyle w:val="Tablehead"/>
              <w:rPr>
                <w:rFonts w:ascii="Times New Roman" w:hAnsi="Times New Roman"/>
              </w:rPr>
            </w:pPr>
            <w:r w:rsidRPr="001842AB">
              <w:rPr>
                <w:rFonts w:ascii="Times New Roman" w:hAnsi="Times New Roman"/>
                <w:rtl/>
              </w:rPr>
              <w:t>التوزيع على الخدمات</w:t>
            </w:r>
          </w:p>
        </w:tc>
      </w:tr>
      <w:tr w:rsidR="00584601" w14:paraId="23619469" w14:textId="77777777" w:rsidTr="006B13A9">
        <w:trPr>
          <w:jc w:val="center"/>
        </w:trPr>
        <w:tc>
          <w:tcPr>
            <w:tcW w:w="2900" w:type="dxa"/>
            <w:tcBorders>
              <w:top w:val="single" w:sz="4" w:space="0" w:color="auto"/>
              <w:left w:val="single" w:sz="4" w:space="0" w:color="auto"/>
              <w:bottom w:val="single" w:sz="4" w:space="0" w:color="auto"/>
              <w:right w:val="single" w:sz="4" w:space="0" w:color="auto"/>
            </w:tcBorders>
            <w:hideMark/>
          </w:tcPr>
          <w:p w14:paraId="1494A3BA" w14:textId="77777777" w:rsidR="00584601" w:rsidRPr="001842AB" w:rsidRDefault="00584601" w:rsidP="006B13A9">
            <w:pPr>
              <w:pStyle w:val="Tablehead"/>
            </w:pPr>
            <w:r w:rsidRPr="001842AB">
              <w:rPr>
                <w:rtl/>
              </w:rPr>
              <w:t xml:space="preserve">الإقليم </w:t>
            </w:r>
            <w:r w:rsidRPr="001842AB">
              <w:t>1</w:t>
            </w:r>
          </w:p>
        </w:tc>
        <w:tc>
          <w:tcPr>
            <w:tcW w:w="2901" w:type="dxa"/>
            <w:tcBorders>
              <w:top w:val="single" w:sz="4" w:space="0" w:color="auto"/>
              <w:left w:val="single" w:sz="4" w:space="0" w:color="auto"/>
              <w:bottom w:val="single" w:sz="4" w:space="0" w:color="auto"/>
              <w:right w:val="single" w:sz="4" w:space="0" w:color="auto"/>
            </w:tcBorders>
            <w:hideMark/>
          </w:tcPr>
          <w:p w14:paraId="2559D390" w14:textId="77777777" w:rsidR="00584601" w:rsidRPr="001842AB" w:rsidRDefault="00584601" w:rsidP="006B13A9">
            <w:pPr>
              <w:pStyle w:val="Tablehead"/>
              <w:rPr>
                <w:rFonts w:ascii="Times New Roman" w:hAnsi="Times New Roman"/>
              </w:rPr>
            </w:pPr>
            <w:r>
              <w:rPr>
                <w:rFonts w:ascii="Times New Roman" w:hAnsi="Times New Roman"/>
                <w:rtl/>
              </w:rPr>
              <w:t xml:space="preserve">الإقليم </w:t>
            </w:r>
            <w:r w:rsidRPr="001842AB">
              <w:rPr>
                <w:rFonts w:ascii="Times New Roman" w:hAnsi="Times New Roman"/>
              </w:rPr>
              <w:t>2</w:t>
            </w:r>
          </w:p>
        </w:tc>
        <w:tc>
          <w:tcPr>
            <w:tcW w:w="2901" w:type="dxa"/>
            <w:tcBorders>
              <w:top w:val="single" w:sz="4" w:space="0" w:color="auto"/>
              <w:left w:val="single" w:sz="4" w:space="0" w:color="auto"/>
              <w:bottom w:val="single" w:sz="4" w:space="0" w:color="auto"/>
              <w:right w:val="single" w:sz="4" w:space="0" w:color="auto"/>
            </w:tcBorders>
            <w:hideMark/>
          </w:tcPr>
          <w:p w14:paraId="02160F9C" w14:textId="77777777" w:rsidR="00584601" w:rsidRPr="001842AB" w:rsidRDefault="00584601" w:rsidP="006B13A9">
            <w:pPr>
              <w:pStyle w:val="Tablehead"/>
              <w:rPr>
                <w:rFonts w:ascii="Times New Roman" w:hAnsi="Times New Roman"/>
              </w:rPr>
            </w:pPr>
            <w:r>
              <w:rPr>
                <w:rFonts w:ascii="Times New Roman" w:hAnsi="Times New Roman"/>
                <w:rtl/>
              </w:rPr>
              <w:t xml:space="preserve">الإقليم </w:t>
            </w:r>
            <w:r w:rsidRPr="001842AB">
              <w:rPr>
                <w:rFonts w:ascii="Times New Roman" w:hAnsi="Times New Roman"/>
              </w:rPr>
              <w:t>3</w:t>
            </w:r>
          </w:p>
        </w:tc>
      </w:tr>
      <w:tr w:rsidR="00DE30FC" w14:paraId="6EF25BBA" w14:textId="77777777" w:rsidTr="006B13A9">
        <w:trPr>
          <w:jc w:val="center"/>
        </w:trPr>
        <w:tc>
          <w:tcPr>
            <w:tcW w:w="2900" w:type="dxa"/>
            <w:tcBorders>
              <w:top w:val="single" w:sz="4" w:space="0" w:color="auto"/>
              <w:left w:val="single" w:sz="4" w:space="0" w:color="auto"/>
              <w:bottom w:val="single" w:sz="4" w:space="0" w:color="auto"/>
              <w:right w:val="nil"/>
            </w:tcBorders>
          </w:tcPr>
          <w:p w14:paraId="100839EB" w14:textId="42AD78D2" w:rsidR="00DE30FC" w:rsidRDefault="00DE30FC" w:rsidP="006B13A9">
            <w:pPr>
              <w:pStyle w:val="TableTextS5"/>
              <w:tabs>
                <w:tab w:val="left" w:pos="2057"/>
                <w:tab w:val="left" w:pos="2327"/>
              </w:tabs>
              <w:bidi/>
              <w:spacing w:after="40" w:line="280" w:lineRule="exact"/>
              <w:rPr>
                <w:rStyle w:val="Tablefreq"/>
              </w:rPr>
            </w:pPr>
            <w:r>
              <w:rPr>
                <w:rStyle w:val="Tablefreq"/>
                <w:rFonts w:hint="cs"/>
                <w:rtl/>
              </w:rPr>
              <w:t>...</w:t>
            </w:r>
          </w:p>
        </w:tc>
        <w:tc>
          <w:tcPr>
            <w:tcW w:w="2901" w:type="dxa"/>
            <w:tcBorders>
              <w:top w:val="single" w:sz="4" w:space="0" w:color="auto"/>
              <w:left w:val="nil"/>
              <w:bottom w:val="single" w:sz="4" w:space="0" w:color="auto"/>
              <w:right w:val="nil"/>
            </w:tcBorders>
          </w:tcPr>
          <w:p w14:paraId="26A29330" w14:textId="77777777" w:rsidR="00DE30FC" w:rsidRDefault="00DE30FC" w:rsidP="006B13A9">
            <w:pPr>
              <w:pStyle w:val="TableTextS5"/>
              <w:tabs>
                <w:tab w:val="left" w:pos="2057"/>
                <w:tab w:val="left" w:pos="2327"/>
              </w:tabs>
              <w:bidi/>
              <w:spacing w:after="40" w:line="280" w:lineRule="exact"/>
              <w:jc w:val="center"/>
              <w:rPr>
                <w:noProof w:val="0"/>
                <w:rtl/>
                <w:lang w:bidi="ar-EG"/>
              </w:rPr>
            </w:pPr>
          </w:p>
        </w:tc>
        <w:tc>
          <w:tcPr>
            <w:tcW w:w="2901" w:type="dxa"/>
            <w:tcBorders>
              <w:top w:val="single" w:sz="4" w:space="0" w:color="auto"/>
              <w:left w:val="nil"/>
              <w:bottom w:val="single" w:sz="4" w:space="0" w:color="auto"/>
              <w:right w:val="single" w:sz="4" w:space="0" w:color="auto"/>
            </w:tcBorders>
          </w:tcPr>
          <w:p w14:paraId="45F54F5C" w14:textId="77777777" w:rsidR="00DE30FC" w:rsidRPr="001842AB" w:rsidRDefault="00DE30FC" w:rsidP="006B13A9">
            <w:pPr>
              <w:pStyle w:val="TableTextS5"/>
              <w:tabs>
                <w:tab w:val="clear" w:pos="567"/>
                <w:tab w:val="clear" w:pos="737"/>
                <w:tab w:val="clear" w:pos="2977"/>
                <w:tab w:val="clear" w:pos="3266"/>
                <w:tab w:val="left" w:pos="2057"/>
                <w:tab w:val="left" w:pos="2327"/>
              </w:tabs>
              <w:bidi/>
              <w:spacing w:after="40" w:line="280" w:lineRule="exact"/>
              <w:jc w:val="both"/>
              <w:rPr>
                <w:rStyle w:val="Tablefreq"/>
              </w:rPr>
            </w:pPr>
          </w:p>
        </w:tc>
      </w:tr>
      <w:tr w:rsidR="00584601" w14:paraId="1BBCB36A" w14:textId="77777777" w:rsidTr="006B13A9">
        <w:trPr>
          <w:jc w:val="center"/>
        </w:trPr>
        <w:tc>
          <w:tcPr>
            <w:tcW w:w="2900" w:type="dxa"/>
            <w:tcBorders>
              <w:top w:val="single" w:sz="4" w:space="0" w:color="auto"/>
              <w:left w:val="single" w:sz="4" w:space="0" w:color="auto"/>
              <w:bottom w:val="single" w:sz="4" w:space="0" w:color="auto"/>
              <w:right w:val="nil"/>
            </w:tcBorders>
            <w:hideMark/>
          </w:tcPr>
          <w:p w14:paraId="71875796" w14:textId="77777777" w:rsidR="00584601" w:rsidRPr="001842AB" w:rsidRDefault="00584601" w:rsidP="006B13A9">
            <w:pPr>
              <w:pStyle w:val="TableTextS5"/>
              <w:tabs>
                <w:tab w:val="left" w:pos="2057"/>
                <w:tab w:val="left" w:pos="2327"/>
              </w:tabs>
              <w:bidi/>
              <w:spacing w:after="40" w:line="280" w:lineRule="exact"/>
              <w:rPr>
                <w:rStyle w:val="Tablefreq"/>
              </w:rPr>
            </w:pPr>
            <w:r>
              <w:rPr>
                <w:rStyle w:val="Tablefreq"/>
              </w:rPr>
              <w:t>3</w:t>
            </w:r>
            <w:r w:rsidRPr="00396BFD">
              <w:rPr>
                <w:rStyle w:val="Tablefreq"/>
              </w:rPr>
              <w:t> 000-275</w:t>
            </w:r>
          </w:p>
        </w:tc>
        <w:tc>
          <w:tcPr>
            <w:tcW w:w="2901" w:type="dxa"/>
            <w:tcBorders>
              <w:top w:val="single" w:sz="4" w:space="0" w:color="auto"/>
              <w:left w:val="nil"/>
              <w:bottom w:val="single" w:sz="4" w:space="0" w:color="auto"/>
              <w:right w:val="nil"/>
            </w:tcBorders>
          </w:tcPr>
          <w:p w14:paraId="7038055C" w14:textId="53B4F2E3" w:rsidR="00584601" w:rsidRPr="001842AB" w:rsidRDefault="00584601" w:rsidP="006B13A9">
            <w:pPr>
              <w:pStyle w:val="TableTextS5"/>
              <w:tabs>
                <w:tab w:val="left" w:pos="2057"/>
                <w:tab w:val="left" w:pos="2327"/>
              </w:tabs>
              <w:bidi/>
              <w:spacing w:after="40" w:line="280" w:lineRule="exact"/>
              <w:jc w:val="center"/>
              <w:rPr>
                <w:noProof w:val="0"/>
                <w:lang w:bidi="ar-EG"/>
              </w:rPr>
            </w:pPr>
            <w:r>
              <w:rPr>
                <w:noProof w:val="0"/>
                <w:rtl/>
                <w:lang w:bidi="ar-EG"/>
              </w:rPr>
              <w:t xml:space="preserve">(غير موزع)  </w:t>
            </w:r>
            <w:r w:rsidRPr="00E75C5C">
              <w:rPr>
                <w:rStyle w:val="Artdef"/>
                <w:b w:val="0"/>
                <w:bCs/>
              </w:rPr>
              <w:t>565.5</w:t>
            </w:r>
            <w:r w:rsidR="00833F60" w:rsidRPr="006957C8">
              <w:rPr>
                <w:rStyle w:val="Artdef"/>
                <w:rFonts w:hint="cs"/>
                <w:rtl/>
              </w:rPr>
              <w:t xml:space="preserve"> </w:t>
            </w:r>
            <w:r w:rsidR="00833F60">
              <w:rPr>
                <w:rStyle w:val="Artdef"/>
                <w:b w:val="0"/>
                <w:bCs/>
              </w:rPr>
              <w:t>564A.5</w:t>
            </w:r>
          </w:p>
        </w:tc>
        <w:tc>
          <w:tcPr>
            <w:tcW w:w="2901" w:type="dxa"/>
            <w:tcBorders>
              <w:top w:val="single" w:sz="4" w:space="0" w:color="auto"/>
              <w:left w:val="nil"/>
              <w:bottom w:val="single" w:sz="4" w:space="0" w:color="auto"/>
              <w:right w:val="single" w:sz="4" w:space="0" w:color="auto"/>
            </w:tcBorders>
          </w:tcPr>
          <w:p w14:paraId="30327B9B" w14:textId="77777777" w:rsidR="00584601" w:rsidRPr="001842AB" w:rsidRDefault="00584601" w:rsidP="006B13A9">
            <w:pPr>
              <w:pStyle w:val="TableTextS5"/>
              <w:tabs>
                <w:tab w:val="clear" w:pos="567"/>
                <w:tab w:val="clear" w:pos="737"/>
                <w:tab w:val="clear" w:pos="2977"/>
                <w:tab w:val="clear" w:pos="3266"/>
                <w:tab w:val="left" w:pos="2057"/>
                <w:tab w:val="left" w:pos="2327"/>
              </w:tabs>
              <w:bidi/>
              <w:spacing w:after="40" w:line="280" w:lineRule="exact"/>
              <w:jc w:val="both"/>
              <w:rPr>
                <w:rStyle w:val="Tablefreq"/>
              </w:rPr>
            </w:pPr>
          </w:p>
        </w:tc>
      </w:tr>
    </w:tbl>
    <w:p w14:paraId="15D06A2D" w14:textId="2EB9621F" w:rsidR="00833F60" w:rsidRDefault="00BE4F49" w:rsidP="00833F60">
      <w:pPr>
        <w:spacing w:before="240"/>
        <w:rPr>
          <w:rFonts w:eastAsiaTheme="minorEastAsia"/>
          <w:rtl/>
          <w:lang w:bidi="ar-EG"/>
        </w:rPr>
      </w:pPr>
      <w:r>
        <w:rPr>
          <w:rStyle w:val="Artdef"/>
        </w:rPr>
        <w:t>564A</w:t>
      </w:r>
      <w:r w:rsidR="00833F60" w:rsidRPr="002F5EF7">
        <w:rPr>
          <w:rStyle w:val="Artdef"/>
        </w:rPr>
        <w:t>.5</w:t>
      </w:r>
      <w:r w:rsidR="00833F60">
        <w:rPr>
          <w:rtl/>
        </w:rPr>
        <w:tab/>
      </w:r>
      <w:r w:rsidR="00607EAB" w:rsidRPr="001B66FB">
        <w:rPr>
          <w:rtl/>
        </w:rPr>
        <w:t xml:space="preserve">لتشغيل تطبيقات </w:t>
      </w:r>
      <w:r w:rsidR="00607EAB">
        <w:rPr>
          <w:rFonts w:hint="cs"/>
          <w:rtl/>
        </w:rPr>
        <w:t>ال</w:t>
      </w:r>
      <w:r w:rsidR="00607EAB" w:rsidRPr="001B66FB">
        <w:rPr>
          <w:rtl/>
        </w:rPr>
        <w:t xml:space="preserve">خدمة </w:t>
      </w:r>
      <w:r w:rsidR="00607EAB">
        <w:rPr>
          <w:rFonts w:hint="cs"/>
          <w:rtl/>
        </w:rPr>
        <w:t>ال</w:t>
      </w:r>
      <w:r w:rsidR="00607EAB" w:rsidRPr="001B66FB">
        <w:rPr>
          <w:rtl/>
        </w:rPr>
        <w:t>ثابتة و</w:t>
      </w:r>
      <w:r w:rsidR="00607EAB">
        <w:rPr>
          <w:rFonts w:hint="cs"/>
          <w:rtl/>
        </w:rPr>
        <w:t>ال</w:t>
      </w:r>
      <w:r w:rsidR="00607EAB">
        <w:rPr>
          <w:rFonts w:hint="cs"/>
          <w:rtl/>
          <w:lang w:bidi="ar-EG"/>
        </w:rPr>
        <w:t>خدمة المتنقلة ال</w:t>
      </w:r>
      <w:r w:rsidR="00607EAB" w:rsidRPr="001B66FB">
        <w:rPr>
          <w:rtl/>
        </w:rPr>
        <w:t xml:space="preserve">برية في نطاقات التردد في المدى </w:t>
      </w:r>
      <w:r w:rsidR="00DE30FC">
        <w:t>GHz 450</w:t>
      </w:r>
      <w:r w:rsidR="00DE30FC">
        <w:noBreakHyphen/>
        <w:t>275</w:t>
      </w:r>
      <w:r w:rsidR="00607EAB" w:rsidRPr="001B66FB">
        <w:rPr>
          <w:rtl/>
        </w:rPr>
        <w:t>:</w:t>
      </w:r>
    </w:p>
    <w:p w14:paraId="20C2DA86" w14:textId="0954EA65" w:rsidR="00CA2CB2" w:rsidRDefault="00E44E00" w:rsidP="00CA2CB2">
      <w:pPr>
        <w:rPr>
          <w:rtl/>
          <w:lang w:bidi="ar-EG"/>
        </w:rPr>
      </w:pPr>
      <w:r>
        <w:rPr>
          <w:rFonts w:hint="cs"/>
          <w:rtl/>
          <w:lang w:bidi="ar-EG"/>
        </w:rPr>
        <w:t xml:space="preserve">حُدِّدت </w:t>
      </w:r>
      <w:r w:rsidR="00CA2CB2" w:rsidRPr="00E44E00">
        <w:rPr>
          <w:rtl/>
          <w:lang w:bidi="ar-EG"/>
        </w:rPr>
        <w:t xml:space="preserve">نطاقات التردد </w:t>
      </w:r>
      <w:r w:rsidR="00CA2CB2" w:rsidRPr="00E44E00">
        <w:rPr>
          <w:cs/>
          <w:lang w:bidi="ar-EG"/>
        </w:rPr>
        <w:t>‎</w:t>
      </w:r>
      <w:r w:rsidR="00CA2CB2" w:rsidRPr="00E44E00">
        <w:rPr>
          <w:lang w:bidi="ar-EG"/>
        </w:rPr>
        <w:t>GHz 296-275</w:t>
      </w:r>
      <w:r w:rsidR="00CA2CB2" w:rsidRPr="00E44E00">
        <w:rPr>
          <w:rtl/>
          <w:lang w:bidi="ar-EG"/>
        </w:rPr>
        <w:t xml:space="preserve"> ‏و</w:t>
      </w:r>
      <w:r w:rsidR="00CA2CB2" w:rsidRPr="00E44E00">
        <w:rPr>
          <w:cs/>
          <w:lang w:bidi="ar-EG"/>
        </w:rPr>
        <w:t>‎</w:t>
      </w:r>
      <w:r w:rsidR="00CA2CB2" w:rsidRPr="00E44E00">
        <w:rPr>
          <w:lang w:bidi="ar-EG"/>
        </w:rPr>
        <w:t>GHz 313-306</w:t>
      </w:r>
      <w:r w:rsidR="00CA2CB2" w:rsidRPr="00E44E00">
        <w:rPr>
          <w:rtl/>
          <w:lang w:bidi="ar-EG"/>
        </w:rPr>
        <w:t xml:space="preserve"> ‏و</w:t>
      </w:r>
      <w:r w:rsidR="00CA2CB2" w:rsidRPr="00E44E00">
        <w:rPr>
          <w:cs/>
          <w:lang w:bidi="ar-EG"/>
        </w:rPr>
        <w:t>‎</w:t>
      </w:r>
      <w:r w:rsidR="00CA2CB2" w:rsidRPr="00E44E00">
        <w:rPr>
          <w:lang w:bidi="ar-EG"/>
        </w:rPr>
        <w:t>GHz 333-318</w:t>
      </w:r>
      <w:r w:rsidR="00CA2CB2" w:rsidRPr="00E44E00">
        <w:rPr>
          <w:rtl/>
          <w:lang w:bidi="ar-EG"/>
        </w:rPr>
        <w:t xml:space="preserve"> ‏و</w:t>
      </w:r>
      <w:r w:rsidR="00CA2CB2" w:rsidRPr="00E44E00">
        <w:rPr>
          <w:cs/>
          <w:lang w:bidi="ar-EG"/>
        </w:rPr>
        <w:t>‎</w:t>
      </w:r>
      <w:r w:rsidR="00CA2CB2" w:rsidRPr="00E44E00">
        <w:rPr>
          <w:lang w:bidi="ar-EG"/>
        </w:rPr>
        <w:t>GHz 450-356</w:t>
      </w:r>
      <w:r w:rsidR="00CA2CB2" w:rsidRPr="00E44E00">
        <w:rPr>
          <w:rtl/>
          <w:lang w:bidi="ar-EG"/>
        </w:rPr>
        <w:t xml:space="preserve"> ‏لكي تستخدمها الإدارات لتنفيذ تطبيقات الخدمة المتنقلة البرية و</w:t>
      </w:r>
      <w:r>
        <w:rPr>
          <w:rFonts w:hint="cs"/>
          <w:rtl/>
          <w:lang w:bidi="ar-EG"/>
        </w:rPr>
        <w:t xml:space="preserve">الخدمة </w:t>
      </w:r>
      <w:r w:rsidR="00CA2CB2" w:rsidRPr="00E44E00">
        <w:rPr>
          <w:rtl/>
          <w:lang w:bidi="ar-EG"/>
        </w:rPr>
        <w:t>الثابتة، حيث لا توجد شروط محد</w:t>
      </w:r>
      <w:r>
        <w:rPr>
          <w:rFonts w:hint="cs"/>
          <w:rtl/>
          <w:lang w:bidi="ar-EG"/>
        </w:rPr>
        <w:t>َّ</w:t>
      </w:r>
      <w:r w:rsidR="00CA2CB2" w:rsidRPr="00E44E00">
        <w:rPr>
          <w:rtl/>
          <w:lang w:bidi="ar-EG"/>
        </w:rPr>
        <w:t xml:space="preserve">دة ضرورية لحماية تطبيقات خدمة استكشاف الأرض الساتلية (المنفعلة). </w:t>
      </w:r>
      <w:r w:rsidR="00CA2CB2" w:rsidRPr="00E44E00">
        <w:rPr>
          <w:cs/>
          <w:lang w:bidi="ar-EG"/>
        </w:rPr>
        <w:t>‎</w:t>
      </w:r>
    </w:p>
    <w:p w14:paraId="6E460CF6" w14:textId="39E4228F" w:rsidR="00CA2CB2" w:rsidRDefault="00E44E00" w:rsidP="00CA2CB2">
      <w:pPr>
        <w:rPr>
          <w:rtl/>
          <w:lang w:bidi="ar-EG"/>
        </w:rPr>
      </w:pPr>
      <w:r>
        <w:rPr>
          <w:rFonts w:hint="cs"/>
          <w:rtl/>
          <w:lang w:bidi="ar-EG"/>
        </w:rPr>
        <w:t>و</w:t>
      </w:r>
      <w:r w:rsidR="00CA2CB2">
        <w:rPr>
          <w:rtl/>
          <w:lang w:bidi="ar-EG"/>
        </w:rPr>
        <w:t xml:space="preserve">‏لا يجوز استخدام نطاقات التردد </w:t>
      </w:r>
      <w:r w:rsidR="00CA2CB2">
        <w:rPr>
          <w:cs/>
          <w:lang w:bidi="ar-EG"/>
        </w:rPr>
        <w:t>‎</w:t>
      </w:r>
      <w:r w:rsidR="00CA2CB2">
        <w:rPr>
          <w:lang w:bidi="ar-EG"/>
        </w:rPr>
        <w:t>GHz 306-296</w:t>
      </w:r>
      <w:r w:rsidR="00CA2CB2">
        <w:rPr>
          <w:rtl/>
          <w:lang w:bidi="ar-EG"/>
        </w:rPr>
        <w:t xml:space="preserve"> ‏و</w:t>
      </w:r>
      <w:r w:rsidR="00CA2CB2">
        <w:rPr>
          <w:cs/>
          <w:lang w:bidi="ar-EG"/>
        </w:rPr>
        <w:t>‎</w:t>
      </w:r>
      <w:r w:rsidR="00CA2CB2">
        <w:rPr>
          <w:lang w:bidi="ar-EG"/>
        </w:rPr>
        <w:t>GHz 318-313</w:t>
      </w:r>
      <w:r w:rsidR="00CA2CB2">
        <w:rPr>
          <w:rtl/>
          <w:lang w:bidi="ar-EG"/>
        </w:rPr>
        <w:t xml:space="preserve"> ‏و</w:t>
      </w:r>
      <w:r w:rsidR="00CA2CB2">
        <w:rPr>
          <w:cs/>
          <w:lang w:bidi="ar-EG"/>
        </w:rPr>
        <w:t>‎</w:t>
      </w:r>
      <w:r w:rsidR="00CA2CB2">
        <w:rPr>
          <w:lang w:bidi="ar-EG"/>
        </w:rPr>
        <w:t>GHz 356-333</w:t>
      </w:r>
      <w:r w:rsidR="00CA2CB2">
        <w:rPr>
          <w:rtl/>
          <w:lang w:bidi="ar-EG"/>
        </w:rPr>
        <w:t xml:space="preserve"> ‏إلا في تطبيقات الخدمة الثابتة و</w:t>
      </w:r>
      <w:r>
        <w:rPr>
          <w:rFonts w:hint="cs"/>
          <w:rtl/>
          <w:lang w:bidi="ar-EG"/>
        </w:rPr>
        <w:t xml:space="preserve">الخدمة </w:t>
      </w:r>
      <w:r w:rsidR="00CA2CB2">
        <w:rPr>
          <w:rtl/>
          <w:lang w:bidi="ar-EG"/>
        </w:rPr>
        <w:t>المتنقلة البرية عند تحديد شروط محددة لضمان حماية تطبيقات خدمة استكشاف الأرض الساتلية (المنفعلة) وفقا</w:t>
      </w:r>
      <w:r>
        <w:rPr>
          <w:rFonts w:hint="cs"/>
          <w:rtl/>
          <w:lang w:bidi="ar-EG"/>
        </w:rPr>
        <w:t>ً</w:t>
      </w:r>
      <w:r w:rsidR="00CA2CB2">
        <w:rPr>
          <w:rtl/>
          <w:lang w:bidi="ar-EG"/>
        </w:rPr>
        <w:t xml:space="preserve"> للقرار</w:t>
      </w:r>
      <w:r w:rsidR="000329C0">
        <w:rPr>
          <w:rFonts w:hint="cs"/>
          <w:rtl/>
          <w:lang w:bidi="ar-EG"/>
        </w:rPr>
        <w:t> </w:t>
      </w:r>
      <w:r w:rsidR="00605D1F" w:rsidRPr="00B4482B">
        <w:rPr>
          <w:rFonts w:asciiTheme="majorBidi" w:hAnsiTheme="majorBidi" w:cstheme="majorBidi"/>
          <w:szCs w:val="22"/>
          <w:cs/>
          <w:lang w:bidi="ar-EG"/>
        </w:rPr>
        <w:t>‎</w:t>
      </w:r>
      <w:r w:rsidR="00605D1F" w:rsidRPr="00DE10BA">
        <w:rPr>
          <w:rFonts w:asciiTheme="majorBidi" w:hAnsiTheme="majorBidi" w:cstheme="majorBidi"/>
          <w:b/>
          <w:bCs/>
          <w:szCs w:val="22"/>
          <w:lang w:bidi="ar-EG"/>
        </w:rPr>
        <w:t>)</w:t>
      </w:r>
      <w:r w:rsidR="00605D1F" w:rsidRPr="00DE10BA">
        <w:rPr>
          <w:rFonts w:asciiTheme="majorBidi" w:hAnsiTheme="majorBidi" w:cstheme="majorBidi"/>
          <w:b/>
          <w:bCs/>
          <w:szCs w:val="22"/>
          <w:rtl/>
          <w:lang w:bidi="ar-EG"/>
        </w:rPr>
        <w:t>Rev.WRC-19</w:t>
      </w:r>
      <w:r w:rsidR="00605D1F" w:rsidRPr="00DE10BA">
        <w:rPr>
          <w:rFonts w:asciiTheme="majorBidi" w:hAnsiTheme="majorBidi" w:cstheme="majorBidi"/>
          <w:b/>
          <w:bCs/>
          <w:szCs w:val="22"/>
          <w:lang w:bidi="ar-EG"/>
        </w:rPr>
        <w:t>731 (</w:t>
      </w:r>
      <w:r w:rsidR="00CA2CB2">
        <w:rPr>
          <w:rtl/>
          <w:lang w:bidi="ar-EG"/>
        </w:rPr>
        <w:t>.</w:t>
      </w:r>
    </w:p>
    <w:p w14:paraId="106C21BF" w14:textId="13ABAC38" w:rsidR="00CA2CB2" w:rsidRDefault="00CA2CB2" w:rsidP="00CA2CB2">
      <w:pPr>
        <w:rPr>
          <w:rtl/>
          <w:lang w:bidi="ar-EG"/>
        </w:rPr>
      </w:pPr>
      <w:r>
        <w:rPr>
          <w:rtl/>
          <w:lang w:bidi="ar-EG"/>
        </w:rPr>
        <w:t xml:space="preserve">‏وفي تلك الأجزاء من مدى التردد </w:t>
      </w:r>
      <w:r>
        <w:rPr>
          <w:cs/>
          <w:lang w:bidi="ar-EG"/>
        </w:rPr>
        <w:t>‎</w:t>
      </w:r>
      <w:r>
        <w:rPr>
          <w:lang w:bidi="ar-EG"/>
        </w:rPr>
        <w:t>GHz 450-275</w:t>
      </w:r>
      <w:r>
        <w:rPr>
          <w:rtl/>
          <w:lang w:bidi="ar-EG"/>
        </w:rPr>
        <w:t xml:space="preserve"> ‏التي ت</w:t>
      </w:r>
      <w:r w:rsidR="00E44E00">
        <w:rPr>
          <w:rFonts w:hint="cs"/>
          <w:rtl/>
          <w:lang w:bidi="ar-EG"/>
        </w:rPr>
        <w:t>ُ</w:t>
      </w:r>
      <w:r>
        <w:rPr>
          <w:rtl/>
          <w:lang w:bidi="ar-EG"/>
        </w:rPr>
        <w:t xml:space="preserve">ستخدم فيها تطبيقات </w:t>
      </w:r>
      <w:r w:rsidR="00E44E00">
        <w:rPr>
          <w:rtl/>
          <w:lang w:bidi="ar-EG"/>
        </w:rPr>
        <w:t>الفلك الراديوي</w:t>
      </w:r>
      <w:r>
        <w:rPr>
          <w:rtl/>
          <w:lang w:bidi="ar-EG"/>
        </w:rPr>
        <w:t xml:space="preserve">، قد تكون هناك حاجة إلى شروط محددة (مثل مسافات الفصل الدنيا و/أو زوايا التجنب) لضمان حماية مواقع </w:t>
      </w:r>
      <w:r w:rsidR="00E44E00">
        <w:rPr>
          <w:rtl/>
          <w:lang w:bidi="ar-EG"/>
        </w:rPr>
        <w:t>الفلك الراديوي</w:t>
      </w:r>
      <w:r>
        <w:rPr>
          <w:rtl/>
          <w:lang w:bidi="ar-EG"/>
        </w:rPr>
        <w:t xml:space="preserve"> من تطبيقات الخدمة المتنقلة البرية و/أو </w:t>
      </w:r>
      <w:r w:rsidR="00E44E00">
        <w:rPr>
          <w:rFonts w:hint="cs"/>
          <w:rtl/>
          <w:lang w:bidi="ar-EG"/>
        </w:rPr>
        <w:t xml:space="preserve">الخدمة </w:t>
      </w:r>
      <w:r>
        <w:rPr>
          <w:rtl/>
          <w:lang w:bidi="ar-EG"/>
        </w:rPr>
        <w:t>الثابتة، على أساس كل حالة على حدة وفقا</w:t>
      </w:r>
      <w:r w:rsidR="00E44E00">
        <w:rPr>
          <w:rFonts w:hint="cs"/>
          <w:rtl/>
          <w:lang w:bidi="ar-EG"/>
        </w:rPr>
        <w:t>ً</w:t>
      </w:r>
      <w:r>
        <w:rPr>
          <w:rtl/>
          <w:lang w:bidi="ar-EG"/>
        </w:rPr>
        <w:t xml:space="preserve"> للقرار </w:t>
      </w:r>
      <w:r w:rsidR="00DE30FC" w:rsidRPr="00B4482B">
        <w:rPr>
          <w:rFonts w:asciiTheme="majorBidi" w:hAnsiTheme="majorBidi" w:cstheme="majorBidi"/>
          <w:szCs w:val="22"/>
          <w:cs/>
          <w:lang w:bidi="ar-EG"/>
        </w:rPr>
        <w:t>‎</w:t>
      </w:r>
      <w:r w:rsidR="00DE30FC" w:rsidRPr="00DE10BA">
        <w:rPr>
          <w:rFonts w:asciiTheme="majorBidi" w:hAnsiTheme="majorBidi" w:cstheme="majorBidi"/>
          <w:b/>
          <w:bCs/>
          <w:szCs w:val="22"/>
          <w:lang w:bidi="ar-EG"/>
        </w:rPr>
        <w:t>)</w:t>
      </w:r>
      <w:r w:rsidR="00DE30FC" w:rsidRPr="00DE10BA">
        <w:rPr>
          <w:rFonts w:asciiTheme="majorBidi" w:hAnsiTheme="majorBidi" w:cstheme="majorBidi"/>
          <w:b/>
          <w:bCs/>
          <w:szCs w:val="22"/>
          <w:rtl/>
          <w:lang w:bidi="ar-EG"/>
        </w:rPr>
        <w:t>Rev.WRC-19</w:t>
      </w:r>
      <w:r w:rsidR="00DE30FC" w:rsidRPr="00DE10BA">
        <w:rPr>
          <w:rFonts w:asciiTheme="majorBidi" w:hAnsiTheme="majorBidi" w:cstheme="majorBidi"/>
          <w:b/>
          <w:bCs/>
          <w:szCs w:val="22"/>
          <w:lang w:bidi="ar-EG"/>
        </w:rPr>
        <w:t>731 (</w:t>
      </w:r>
      <w:r>
        <w:rPr>
          <w:rtl/>
          <w:lang w:bidi="ar-EG"/>
        </w:rPr>
        <w:t>.</w:t>
      </w:r>
    </w:p>
    <w:p w14:paraId="0E11A57D" w14:textId="38029ACD" w:rsidR="00BE4F49" w:rsidRDefault="00CA2CB2" w:rsidP="00CA2CB2">
      <w:pPr>
        <w:rPr>
          <w:rtl/>
          <w:lang w:bidi="ar-EG"/>
        </w:rPr>
      </w:pPr>
      <w:r>
        <w:rPr>
          <w:rtl/>
          <w:lang w:bidi="ar-EG"/>
        </w:rPr>
        <w:t>‏واستعمال تطبيقات الخدمة المتنقلة البرية و</w:t>
      </w:r>
      <w:r w:rsidR="0033290D">
        <w:rPr>
          <w:rFonts w:hint="cs"/>
          <w:rtl/>
          <w:lang w:bidi="ar-EG"/>
        </w:rPr>
        <w:t xml:space="preserve">الخدمة </w:t>
      </w:r>
      <w:r>
        <w:rPr>
          <w:rtl/>
          <w:lang w:bidi="ar-EG"/>
        </w:rPr>
        <w:t xml:space="preserve">الثابتة لنطاقات التردد المذكورة أعلاه </w:t>
      </w:r>
      <w:r w:rsidR="0033290D">
        <w:rPr>
          <w:rtl/>
          <w:lang w:bidi="ar-EG"/>
        </w:rPr>
        <w:t xml:space="preserve">لا يحول </w:t>
      </w:r>
      <w:r>
        <w:rPr>
          <w:rtl/>
          <w:lang w:bidi="ar-EG"/>
        </w:rPr>
        <w:t xml:space="preserve">دون </w:t>
      </w:r>
      <w:r w:rsidR="0033290D">
        <w:rPr>
          <w:rFonts w:hint="cs"/>
          <w:rtl/>
          <w:lang w:bidi="ar-EG"/>
        </w:rPr>
        <w:t xml:space="preserve">أن تستعملها </w:t>
      </w:r>
      <w:r>
        <w:rPr>
          <w:rtl/>
          <w:lang w:bidi="ar-EG"/>
        </w:rPr>
        <w:t xml:space="preserve">أي تطبيقات أخرى للخدمات الراديوية في المدى </w:t>
      </w:r>
      <w:r>
        <w:rPr>
          <w:cs/>
          <w:lang w:bidi="ar-EG"/>
        </w:rPr>
        <w:t>‎</w:t>
      </w:r>
      <w:r>
        <w:rPr>
          <w:lang w:bidi="ar-EG"/>
        </w:rPr>
        <w:t>GHz 450-275</w:t>
      </w:r>
      <w:r>
        <w:rPr>
          <w:rtl/>
          <w:lang w:bidi="ar-EG"/>
        </w:rPr>
        <w:t xml:space="preserve"> ‏ولا </w:t>
      </w:r>
      <w:r w:rsidR="0033290D">
        <w:rPr>
          <w:rFonts w:hint="cs"/>
          <w:rtl/>
          <w:lang w:bidi="ar-EG"/>
        </w:rPr>
        <w:t xml:space="preserve">يمنحها </w:t>
      </w:r>
      <w:r>
        <w:rPr>
          <w:rtl/>
          <w:lang w:bidi="ar-EG"/>
        </w:rPr>
        <w:t xml:space="preserve">أولوية </w:t>
      </w:r>
      <w:r w:rsidR="0033290D">
        <w:rPr>
          <w:rFonts w:hint="cs"/>
          <w:rtl/>
          <w:lang w:bidi="ar-EG"/>
        </w:rPr>
        <w:t>على أي من التطبيقات الأخرى</w:t>
      </w:r>
      <w:r>
        <w:rPr>
          <w:rtl/>
          <w:lang w:bidi="ar-EG"/>
        </w:rPr>
        <w:t xml:space="preserve">.      </w:t>
      </w:r>
      <w:r w:rsidRPr="00CA2CB2">
        <w:rPr>
          <w:sz w:val="16"/>
          <w:szCs w:val="16"/>
          <w:lang w:bidi="ar-EG"/>
        </w:rPr>
        <w:t>(</w:t>
      </w:r>
      <w:r w:rsidRPr="00CA2CB2">
        <w:rPr>
          <w:sz w:val="16"/>
          <w:szCs w:val="16"/>
          <w:cs/>
          <w:lang w:bidi="ar-EG"/>
        </w:rPr>
        <w:t>‎</w:t>
      </w:r>
      <w:r w:rsidRPr="00CA2CB2">
        <w:rPr>
          <w:sz w:val="16"/>
          <w:szCs w:val="16"/>
          <w:lang w:bidi="ar-EG"/>
        </w:rPr>
        <w:t>WRC</w:t>
      </w:r>
      <w:r w:rsidR="001E7EEF">
        <w:rPr>
          <w:sz w:val="16"/>
          <w:szCs w:val="16"/>
          <w:lang w:bidi="ar-EG"/>
        </w:rPr>
        <w:t>-</w:t>
      </w:r>
      <w:r w:rsidRPr="00CA2CB2">
        <w:rPr>
          <w:sz w:val="16"/>
          <w:szCs w:val="16"/>
          <w:lang w:bidi="ar-EG"/>
        </w:rPr>
        <w:t>19)</w:t>
      </w:r>
    </w:p>
    <w:p w14:paraId="313BB5A3" w14:textId="097CB407" w:rsidR="00584601" w:rsidRPr="0048215E" w:rsidRDefault="00584601" w:rsidP="00584601">
      <w:pPr>
        <w:spacing w:before="240"/>
        <w:rPr>
          <w:rtl/>
        </w:rPr>
      </w:pPr>
      <w:r w:rsidRPr="002F5EF7">
        <w:rPr>
          <w:rStyle w:val="Artdef"/>
        </w:rPr>
        <w:t>565.5</w:t>
      </w:r>
      <w:r>
        <w:rPr>
          <w:rtl/>
        </w:rPr>
        <w:tab/>
      </w:r>
      <w:r w:rsidRPr="00BF787F">
        <w:rPr>
          <w:rFonts w:eastAsiaTheme="minorEastAsia" w:hint="eastAsia"/>
          <w:rtl/>
          <w:lang w:bidi="ar-EG"/>
        </w:rPr>
        <w:t>تحدد</w:t>
      </w:r>
      <w:r w:rsidRPr="0048215E">
        <w:rPr>
          <w:rtl/>
        </w:rPr>
        <w:t xml:space="preserve"> نطاقات التردد التالية</w:t>
      </w:r>
      <w:r>
        <w:rPr>
          <w:rtl/>
        </w:rPr>
        <w:t xml:space="preserve"> في </w:t>
      </w:r>
      <w:r w:rsidRPr="0048215E">
        <w:rPr>
          <w:rtl/>
        </w:rPr>
        <w:t xml:space="preserve">المدى </w:t>
      </w:r>
      <w:r w:rsidRPr="0048215E">
        <w:t>GHz</w:t>
      </w:r>
      <w:r>
        <w:t> </w:t>
      </w:r>
      <w:r w:rsidRPr="0048215E">
        <w:t>1 000</w:t>
      </w:r>
      <w:r>
        <w:noBreakHyphen/>
      </w:r>
      <w:r w:rsidRPr="0048215E">
        <w:t>275</w:t>
      </w:r>
      <w:r w:rsidRPr="0048215E">
        <w:rPr>
          <w:rtl/>
        </w:rPr>
        <w:t xml:space="preserve"> </w:t>
      </w:r>
      <w:r w:rsidRPr="0048215E">
        <w:rPr>
          <w:rFonts w:hint="eastAsia"/>
          <w:rtl/>
        </w:rPr>
        <w:t>لاستعمال</w:t>
      </w:r>
      <w:r w:rsidRPr="0048215E">
        <w:rPr>
          <w:rtl/>
        </w:rPr>
        <w:t xml:space="preserve"> </w:t>
      </w:r>
      <w:r w:rsidRPr="0048215E">
        <w:rPr>
          <w:rFonts w:hint="eastAsia"/>
          <w:rtl/>
        </w:rPr>
        <w:t>الإدارات</w:t>
      </w:r>
      <w:r w:rsidRPr="0048215E">
        <w:rPr>
          <w:rtl/>
        </w:rPr>
        <w:t xml:space="preserve"> </w:t>
      </w:r>
      <w:r w:rsidRPr="0048215E">
        <w:rPr>
          <w:rFonts w:hint="eastAsia"/>
          <w:rtl/>
        </w:rPr>
        <w:t>لأغراض</w:t>
      </w:r>
      <w:r w:rsidRPr="0048215E">
        <w:rPr>
          <w:rtl/>
        </w:rPr>
        <w:t xml:space="preserve"> </w:t>
      </w:r>
      <w:r w:rsidRPr="0048215E">
        <w:rPr>
          <w:rFonts w:hint="eastAsia"/>
          <w:rtl/>
        </w:rPr>
        <w:t>تطبيقات</w:t>
      </w:r>
      <w:r w:rsidRPr="0048215E">
        <w:rPr>
          <w:rtl/>
        </w:rPr>
        <w:t xml:space="preserve"> </w:t>
      </w:r>
      <w:r w:rsidRPr="0048215E">
        <w:rPr>
          <w:rFonts w:hint="eastAsia"/>
          <w:rtl/>
        </w:rPr>
        <w:t>الخدمات</w:t>
      </w:r>
      <w:r>
        <w:rPr>
          <w:rFonts w:hint="cs"/>
          <w:rtl/>
        </w:rPr>
        <w:t xml:space="preserve"> </w:t>
      </w:r>
      <w:r w:rsidRPr="0048215E">
        <w:rPr>
          <w:rtl/>
        </w:rPr>
        <w:t>المنفعلة:</w:t>
      </w:r>
    </w:p>
    <w:p w14:paraId="5AB3F6AB" w14:textId="77777777" w:rsidR="00584601" w:rsidRPr="00AC01FD" w:rsidRDefault="00584601" w:rsidP="00584601">
      <w:pPr>
        <w:pStyle w:val="enumlev1"/>
        <w:rPr>
          <w:rtl/>
        </w:rPr>
      </w:pPr>
      <w:r w:rsidRPr="00BF787F">
        <w:rPr>
          <w:sz w:val="24"/>
          <w:rtl/>
        </w:rPr>
        <w:t>-</w:t>
      </w:r>
      <w:r w:rsidRPr="00BF787F">
        <w:rPr>
          <w:sz w:val="24"/>
          <w:rtl/>
        </w:rPr>
        <w:tab/>
        <w:t>خدمة الفلك الراديوي</w:t>
      </w:r>
      <w:r w:rsidRPr="00AC01FD">
        <w:rPr>
          <w:rtl/>
        </w:rPr>
        <w:t xml:space="preserve">: </w:t>
      </w:r>
      <w:r w:rsidRPr="00AC01FD">
        <w:t>GHz 323</w:t>
      </w:r>
      <w:r w:rsidRPr="00AC01FD">
        <w:noBreakHyphen/>
        <w:t>275</w:t>
      </w:r>
      <w:r w:rsidRPr="00AC01FD">
        <w:rPr>
          <w:rtl/>
        </w:rPr>
        <w:t xml:space="preserve"> </w:t>
      </w:r>
      <w:r w:rsidRPr="00AC01FD">
        <w:rPr>
          <w:sz w:val="24"/>
          <w:rtl/>
        </w:rPr>
        <w:t>و</w:t>
      </w:r>
      <w:r w:rsidRPr="00AC01FD">
        <w:t>GHz 371</w:t>
      </w:r>
      <w:r w:rsidRPr="00AC01FD">
        <w:noBreakHyphen/>
        <w:t>327</w:t>
      </w:r>
      <w:r w:rsidRPr="00AC01FD">
        <w:rPr>
          <w:rtl/>
        </w:rPr>
        <w:t xml:space="preserve"> </w:t>
      </w:r>
      <w:r w:rsidRPr="00AC01FD">
        <w:rPr>
          <w:sz w:val="24"/>
          <w:rtl/>
        </w:rPr>
        <w:t>و</w:t>
      </w:r>
      <w:r w:rsidRPr="00AC01FD">
        <w:t>GHz 424</w:t>
      </w:r>
      <w:r w:rsidRPr="00AC01FD">
        <w:noBreakHyphen/>
        <w:t>388</w:t>
      </w:r>
      <w:r w:rsidRPr="00AC01FD">
        <w:rPr>
          <w:rtl/>
        </w:rPr>
        <w:t xml:space="preserve"> </w:t>
      </w:r>
      <w:r w:rsidRPr="00AC01FD">
        <w:rPr>
          <w:sz w:val="24"/>
          <w:rtl/>
        </w:rPr>
        <w:t>و</w:t>
      </w:r>
      <w:r w:rsidRPr="00AC01FD">
        <w:t>GHz 442</w:t>
      </w:r>
      <w:r w:rsidRPr="00AC01FD">
        <w:noBreakHyphen/>
        <w:t>426</w:t>
      </w:r>
      <w:r w:rsidRPr="00AC01FD">
        <w:rPr>
          <w:rtl/>
        </w:rPr>
        <w:t xml:space="preserve"> </w:t>
      </w:r>
      <w:r w:rsidRPr="00AC01FD">
        <w:rPr>
          <w:sz w:val="24"/>
          <w:rtl/>
        </w:rPr>
        <w:t>و</w:t>
      </w:r>
      <w:r w:rsidRPr="00AC01FD">
        <w:t>GHz 510</w:t>
      </w:r>
      <w:r w:rsidRPr="00AC01FD">
        <w:noBreakHyphen/>
        <w:t>453</w:t>
      </w:r>
      <w:r w:rsidRPr="00AC01FD">
        <w:rPr>
          <w:rtl/>
        </w:rPr>
        <w:t xml:space="preserve"> </w:t>
      </w:r>
      <w:r w:rsidRPr="00AC01FD">
        <w:rPr>
          <w:sz w:val="24"/>
          <w:rtl/>
        </w:rPr>
        <w:t>و</w:t>
      </w:r>
      <w:r w:rsidRPr="00AC01FD">
        <w:t>GHz 711</w:t>
      </w:r>
      <w:r w:rsidRPr="00AC01FD">
        <w:noBreakHyphen/>
        <w:t>623</w:t>
      </w:r>
      <w:r w:rsidRPr="00AC01FD">
        <w:rPr>
          <w:rtl/>
        </w:rPr>
        <w:t xml:space="preserve"> </w:t>
      </w:r>
      <w:r w:rsidRPr="00AC01FD">
        <w:rPr>
          <w:sz w:val="24"/>
          <w:rtl/>
        </w:rPr>
        <w:t>و</w:t>
      </w:r>
      <w:r w:rsidRPr="00AC01FD">
        <w:t>GHz 909</w:t>
      </w:r>
      <w:r w:rsidRPr="00AC01FD">
        <w:noBreakHyphen/>
        <w:t>795</w:t>
      </w:r>
      <w:r w:rsidRPr="00AC01FD">
        <w:rPr>
          <w:rtl/>
        </w:rPr>
        <w:t xml:space="preserve"> </w:t>
      </w:r>
      <w:r w:rsidRPr="00AC01FD">
        <w:rPr>
          <w:sz w:val="24"/>
          <w:rtl/>
        </w:rPr>
        <w:t>و</w:t>
      </w:r>
      <w:r w:rsidRPr="00AC01FD">
        <w:t>GHz 945</w:t>
      </w:r>
      <w:r w:rsidRPr="00AC01FD">
        <w:noBreakHyphen/>
        <w:t>926</w:t>
      </w:r>
      <w:r w:rsidRPr="00AC01FD">
        <w:rPr>
          <w:rtl/>
        </w:rPr>
        <w:t>؛</w:t>
      </w:r>
    </w:p>
    <w:p w14:paraId="450AF0C3" w14:textId="77777777" w:rsidR="00584601" w:rsidRPr="00AC01FD" w:rsidRDefault="00584601" w:rsidP="00584601">
      <w:pPr>
        <w:pStyle w:val="enumlev1"/>
        <w:rPr>
          <w:szCs w:val="28"/>
          <w:rtl/>
        </w:rPr>
      </w:pPr>
      <w:r w:rsidRPr="00AC01FD">
        <w:rPr>
          <w:szCs w:val="28"/>
          <w:rtl/>
        </w:rPr>
        <w:t>-</w:t>
      </w:r>
      <w:r w:rsidRPr="00AC01FD">
        <w:rPr>
          <w:szCs w:val="28"/>
          <w:rtl/>
        </w:rPr>
        <w:tab/>
      </w:r>
      <w:r w:rsidRPr="00AC01FD">
        <w:rPr>
          <w:sz w:val="24"/>
          <w:rtl/>
        </w:rPr>
        <w:t>خدمة استكشاف الأرض الساتلية (المنفعلة) وخدمة الأبحاث الفضائية (المنفعلة):</w:t>
      </w:r>
      <w:r w:rsidRPr="00AC01FD">
        <w:rPr>
          <w:szCs w:val="28"/>
          <w:rtl/>
        </w:rPr>
        <w:t xml:space="preserve"> </w:t>
      </w:r>
      <w:r w:rsidRPr="00AC01FD">
        <w:rPr>
          <w:szCs w:val="28"/>
        </w:rPr>
        <w:t>GHz 286</w:t>
      </w:r>
      <w:r w:rsidRPr="00AC01FD">
        <w:rPr>
          <w:szCs w:val="28"/>
        </w:rPr>
        <w:noBreakHyphen/>
        <w:t>275</w:t>
      </w:r>
      <w:r w:rsidRPr="00AC01FD">
        <w:rPr>
          <w:szCs w:val="28"/>
          <w:rtl/>
        </w:rPr>
        <w:t xml:space="preserve"> </w:t>
      </w:r>
      <w:r w:rsidRPr="00AC01FD">
        <w:rPr>
          <w:sz w:val="24"/>
          <w:rtl/>
        </w:rPr>
        <w:t>و</w:t>
      </w:r>
      <w:r w:rsidRPr="00AC01FD">
        <w:rPr>
          <w:szCs w:val="28"/>
        </w:rPr>
        <w:t>GHz 306</w:t>
      </w:r>
      <w:r w:rsidRPr="00AC01FD">
        <w:rPr>
          <w:szCs w:val="28"/>
        </w:rPr>
        <w:noBreakHyphen/>
        <w:t>296</w:t>
      </w:r>
      <w:r w:rsidRPr="00AC01FD">
        <w:rPr>
          <w:szCs w:val="28"/>
          <w:rtl/>
        </w:rPr>
        <w:t xml:space="preserve"> </w:t>
      </w:r>
      <w:r w:rsidRPr="001842AB">
        <w:rPr>
          <w:spacing w:val="-8"/>
          <w:sz w:val="24"/>
          <w:rtl/>
        </w:rPr>
        <w:t>و</w:t>
      </w:r>
      <w:r w:rsidRPr="001842AB">
        <w:rPr>
          <w:spacing w:val="-8"/>
          <w:szCs w:val="28"/>
        </w:rPr>
        <w:t>GHz 356</w:t>
      </w:r>
      <w:r w:rsidRPr="001842AB">
        <w:rPr>
          <w:spacing w:val="-8"/>
          <w:szCs w:val="28"/>
        </w:rPr>
        <w:noBreakHyphen/>
        <w:t>313</w:t>
      </w:r>
      <w:r w:rsidRPr="001842AB">
        <w:rPr>
          <w:spacing w:val="-8"/>
          <w:szCs w:val="28"/>
          <w:rtl/>
        </w:rPr>
        <w:t xml:space="preserve"> </w:t>
      </w:r>
      <w:r w:rsidRPr="001842AB">
        <w:rPr>
          <w:spacing w:val="-8"/>
          <w:sz w:val="24"/>
          <w:rtl/>
        </w:rPr>
        <w:t>و</w:t>
      </w:r>
      <w:r w:rsidRPr="001842AB">
        <w:rPr>
          <w:spacing w:val="-8"/>
          <w:szCs w:val="28"/>
        </w:rPr>
        <w:t>GHz 365</w:t>
      </w:r>
      <w:r w:rsidRPr="001842AB">
        <w:rPr>
          <w:spacing w:val="-8"/>
          <w:szCs w:val="28"/>
        </w:rPr>
        <w:noBreakHyphen/>
        <w:t>361</w:t>
      </w:r>
      <w:r w:rsidRPr="001842AB">
        <w:rPr>
          <w:spacing w:val="-8"/>
          <w:szCs w:val="28"/>
          <w:rtl/>
        </w:rPr>
        <w:t xml:space="preserve"> </w:t>
      </w:r>
      <w:r w:rsidRPr="001842AB">
        <w:rPr>
          <w:spacing w:val="-8"/>
          <w:sz w:val="24"/>
          <w:rtl/>
        </w:rPr>
        <w:t>و</w:t>
      </w:r>
      <w:r w:rsidRPr="001842AB">
        <w:rPr>
          <w:spacing w:val="-8"/>
          <w:szCs w:val="28"/>
        </w:rPr>
        <w:t>GHz 392</w:t>
      </w:r>
      <w:r w:rsidRPr="001842AB">
        <w:rPr>
          <w:spacing w:val="-8"/>
          <w:szCs w:val="28"/>
        </w:rPr>
        <w:noBreakHyphen/>
        <w:t>369</w:t>
      </w:r>
      <w:r w:rsidRPr="001842AB">
        <w:rPr>
          <w:spacing w:val="-8"/>
          <w:szCs w:val="28"/>
          <w:rtl/>
        </w:rPr>
        <w:t xml:space="preserve"> </w:t>
      </w:r>
      <w:r w:rsidRPr="001842AB">
        <w:rPr>
          <w:rFonts w:hint="cs"/>
          <w:spacing w:val="-8"/>
          <w:sz w:val="24"/>
          <w:rtl/>
        </w:rPr>
        <w:t>و</w:t>
      </w:r>
      <w:r w:rsidRPr="001842AB">
        <w:rPr>
          <w:spacing w:val="-8"/>
          <w:szCs w:val="28"/>
        </w:rPr>
        <w:t>GHz 399</w:t>
      </w:r>
      <w:r w:rsidRPr="001842AB">
        <w:rPr>
          <w:spacing w:val="-8"/>
          <w:szCs w:val="28"/>
        </w:rPr>
        <w:noBreakHyphen/>
        <w:t>397</w:t>
      </w:r>
      <w:r w:rsidRPr="001842AB">
        <w:rPr>
          <w:rFonts w:hint="cs"/>
          <w:spacing w:val="-8"/>
          <w:szCs w:val="28"/>
          <w:rtl/>
        </w:rPr>
        <w:t xml:space="preserve"> </w:t>
      </w:r>
      <w:r w:rsidRPr="001842AB">
        <w:rPr>
          <w:rFonts w:hint="cs"/>
          <w:spacing w:val="-8"/>
          <w:sz w:val="24"/>
          <w:rtl/>
        </w:rPr>
        <w:t>و</w:t>
      </w:r>
      <w:r w:rsidRPr="001842AB">
        <w:rPr>
          <w:spacing w:val="-8"/>
          <w:szCs w:val="28"/>
        </w:rPr>
        <w:t>GHz 411</w:t>
      </w:r>
      <w:r w:rsidRPr="001842AB">
        <w:rPr>
          <w:spacing w:val="-8"/>
          <w:szCs w:val="28"/>
        </w:rPr>
        <w:noBreakHyphen/>
        <w:t>409</w:t>
      </w:r>
      <w:r w:rsidRPr="001842AB">
        <w:rPr>
          <w:rFonts w:hint="cs"/>
          <w:spacing w:val="-8"/>
          <w:szCs w:val="28"/>
          <w:rtl/>
        </w:rPr>
        <w:t xml:space="preserve"> </w:t>
      </w:r>
      <w:r w:rsidRPr="001842AB">
        <w:rPr>
          <w:spacing w:val="-8"/>
          <w:sz w:val="24"/>
          <w:rtl/>
        </w:rPr>
        <w:t>و</w:t>
      </w:r>
      <w:r w:rsidRPr="001842AB">
        <w:rPr>
          <w:spacing w:val="-8"/>
          <w:szCs w:val="28"/>
        </w:rPr>
        <w:t>GHz 434</w:t>
      </w:r>
      <w:r w:rsidRPr="001842AB">
        <w:rPr>
          <w:spacing w:val="-8"/>
          <w:szCs w:val="28"/>
        </w:rPr>
        <w:noBreakHyphen/>
        <w:t>416</w:t>
      </w:r>
      <w:r w:rsidRPr="001842AB">
        <w:rPr>
          <w:spacing w:val="-8"/>
          <w:szCs w:val="28"/>
          <w:rtl/>
        </w:rPr>
        <w:t xml:space="preserve"> </w:t>
      </w:r>
      <w:r w:rsidRPr="001842AB">
        <w:rPr>
          <w:spacing w:val="-8"/>
          <w:sz w:val="24"/>
          <w:rtl/>
        </w:rPr>
        <w:t>و</w:t>
      </w:r>
      <w:r w:rsidRPr="001842AB">
        <w:rPr>
          <w:spacing w:val="-8"/>
          <w:szCs w:val="28"/>
        </w:rPr>
        <w:t>GHz 467</w:t>
      </w:r>
      <w:r w:rsidRPr="001842AB">
        <w:rPr>
          <w:spacing w:val="-8"/>
          <w:szCs w:val="28"/>
        </w:rPr>
        <w:noBreakHyphen/>
        <w:t>439</w:t>
      </w:r>
      <w:r w:rsidRPr="001842AB">
        <w:rPr>
          <w:rFonts w:hint="cs"/>
          <w:spacing w:val="-8"/>
          <w:szCs w:val="28"/>
          <w:rtl/>
        </w:rPr>
        <w:t xml:space="preserve"> </w:t>
      </w:r>
      <w:r w:rsidRPr="001842AB">
        <w:rPr>
          <w:spacing w:val="-8"/>
          <w:sz w:val="24"/>
          <w:rtl/>
        </w:rPr>
        <w:t>و</w:t>
      </w:r>
      <w:r w:rsidRPr="001842AB">
        <w:rPr>
          <w:spacing w:val="-8"/>
          <w:szCs w:val="28"/>
        </w:rPr>
        <w:t>GHz 502</w:t>
      </w:r>
      <w:r w:rsidRPr="001842AB">
        <w:rPr>
          <w:spacing w:val="-8"/>
          <w:szCs w:val="28"/>
        </w:rPr>
        <w:noBreakHyphen/>
        <w:t>477</w:t>
      </w:r>
      <w:r w:rsidRPr="001842AB">
        <w:rPr>
          <w:spacing w:val="-8"/>
          <w:szCs w:val="28"/>
          <w:rtl/>
        </w:rPr>
        <w:t xml:space="preserve"> </w:t>
      </w:r>
      <w:r w:rsidRPr="001842AB">
        <w:rPr>
          <w:rFonts w:hint="cs"/>
          <w:spacing w:val="-8"/>
          <w:sz w:val="24"/>
          <w:rtl/>
        </w:rPr>
        <w:t>و</w:t>
      </w:r>
      <w:r w:rsidRPr="001842AB">
        <w:rPr>
          <w:spacing w:val="-8"/>
          <w:szCs w:val="28"/>
        </w:rPr>
        <w:t>GHz 527</w:t>
      </w:r>
      <w:r w:rsidRPr="001842AB">
        <w:rPr>
          <w:spacing w:val="-8"/>
          <w:szCs w:val="28"/>
        </w:rPr>
        <w:noBreakHyphen/>
        <w:t>523</w:t>
      </w:r>
      <w:r w:rsidRPr="001842AB">
        <w:rPr>
          <w:rFonts w:hint="cs"/>
          <w:spacing w:val="-8"/>
          <w:szCs w:val="28"/>
          <w:rtl/>
        </w:rPr>
        <w:t xml:space="preserve"> </w:t>
      </w:r>
      <w:r w:rsidRPr="001842AB">
        <w:rPr>
          <w:spacing w:val="-8"/>
          <w:sz w:val="24"/>
          <w:rtl/>
        </w:rPr>
        <w:t>و</w:t>
      </w:r>
      <w:r w:rsidRPr="001842AB">
        <w:rPr>
          <w:spacing w:val="-8"/>
          <w:szCs w:val="28"/>
        </w:rPr>
        <w:t>GHz 581</w:t>
      </w:r>
      <w:r w:rsidRPr="001842AB">
        <w:rPr>
          <w:spacing w:val="-8"/>
          <w:szCs w:val="28"/>
        </w:rPr>
        <w:noBreakHyphen/>
        <w:t>538</w:t>
      </w:r>
      <w:r w:rsidRPr="001842AB">
        <w:rPr>
          <w:spacing w:val="-8"/>
          <w:szCs w:val="28"/>
          <w:rtl/>
        </w:rPr>
        <w:t xml:space="preserve"> </w:t>
      </w:r>
      <w:r w:rsidRPr="001842AB">
        <w:rPr>
          <w:spacing w:val="-8"/>
          <w:sz w:val="24"/>
          <w:rtl/>
        </w:rPr>
        <w:t>و</w:t>
      </w:r>
      <w:r w:rsidRPr="001842AB">
        <w:rPr>
          <w:spacing w:val="-8"/>
          <w:szCs w:val="28"/>
        </w:rPr>
        <w:t>GHz 630</w:t>
      </w:r>
      <w:r w:rsidRPr="001842AB">
        <w:rPr>
          <w:spacing w:val="-8"/>
          <w:szCs w:val="28"/>
        </w:rPr>
        <w:noBreakHyphen/>
        <w:t>611</w:t>
      </w:r>
      <w:r w:rsidRPr="001842AB">
        <w:rPr>
          <w:spacing w:val="-8"/>
          <w:szCs w:val="28"/>
          <w:rtl/>
        </w:rPr>
        <w:t xml:space="preserve"> </w:t>
      </w:r>
      <w:r w:rsidRPr="001842AB">
        <w:rPr>
          <w:spacing w:val="-8"/>
          <w:sz w:val="24"/>
          <w:rtl/>
        </w:rPr>
        <w:t>و</w:t>
      </w:r>
      <w:r w:rsidRPr="001842AB">
        <w:rPr>
          <w:spacing w:val="-8"/>
          <w:szCs w:val="28"/>
        </w:rPr>
        <w:t>GHz 654</w:t>
      </w:r>
      <w:r w:rsidRPr="001842AB">
        <w:rPr>
          <w:spacing w:val="-8"/>
          <w:szCs w:val="28"/>
        </w:rPr>
        <w:noBreakHyphen/>
        <w:t>634</w:t>
      </w:r>
      <w:r w:rsidRPr="001842AB">
        <w:rPr>
          <w:spacing w:val="-8"/>
          <w:szCs w:val="28"/>
          <w:rtl/>
        </w:rPr>
        <w:t xml:space="preserve"> </w:t>
      </w:r>
      <w:r w:rsidRPr="001842AB">
        <w:rPr>
          <w:spacing w:val="-8"/>
          <w:sz w:val="24"/>
          <w:rtl/>
        </w:rPr>
        <w:t>و</w:t>
      </w:r>
      <w:r w:rsidRPr="001842AB">
        <w:rPr>
          <w:spacing w:val="-8"/>
          <w:szCs w:val="28"/>
        </w:rPr>
        <w:t>GHz 692</w:t>
      </w:r>
      <w:r w:rsidRPr="001842AB">
        <w:rPr>
          <w:spacing w:val="-8"/>
          <w:szCs w:val="28"/>
        </w:rPr>
        <w:noBreakHyphen/>
        <w:t>657</w:t>
      </w:r>
      <w:r w:rsidRPr="001842AB">
        <w:rPr>
          <w:spacing w:val="-8"/>
          <w:szCs w:val="28"/>
          <w:rtl/>
        </w:rPr>
        <w:t xml:space="preserve"> </w:t>
      </w:r>
      <w:r w:rsidRPr="001842AB">
        <w:rPr>
          <w:rFonts w:hint="cs"/>
          <w:spacing w:val="-8"/>
          <w:sz w:val="24"/>
          <w:rtl/>
        </w:rPr>
        <w:t>و</w:t>
      </w:r>
      <w:r w:rsidRPr="001842AB">
        <w:rPr>
          <w:spacing w:val="-8"/>
          <w:szCs w:val="28"/>
        </w:rPr>
        <w:t>GHz 718</w:t>
      </w:r>
      <w:r w:rsidRPr="001842AB">
        <w:rPr>
          <w:spacing w:val="-8"/>
          <w:szCs w:val="28"/>
        </w:rPr>
        <w:noBreakHyphen/>
        <w:t>713</w:t>
      </w:r>
      <w:r w:rsidRPr="001842AB">
        <w:rPr>
          <w:rFonts w:hint="cs"/>
          <w:spacing w:val="-8"/>
          <w:szCs w:val="28"/>
          <w:rtl/>
        </w:rPr>
        <w:t xml:space="preserve"> </w:t>
      </w:r>
      <w:r w:rsidRPr="001842AB">
        <w:rPr>
          <w:spacing w:val="-8"/>
          <w:sz w:val="24"/>
          <w:rtl/>
        </w:rPr>
        <w:t>و</w:t>
      </w:r>
      <w:r w:rsidRPr="001842AB">
        <w:rPr>
          <w:spacing w:val="-8"/>
          <w:szCs w:val="28"/>
        </w:rPr>
        <w:t>GHz 733</w:t>
      </w:r>
      <w:r w:rsidRPr="001842AB">
        <w:rPr>
          <w:spacing w:val="-8"/>
          <w:szCs w:val="28"/>
        </w:rPr>
        <w:noBreakHyphen/>
        <w:t>729</w:t>
      </w:r>
      <w:r w:rsidRPr="001842AB">
        <w:rPr>
          <w:spacing w:val="-8"/>
          <w:szCs w:val="28"/>
          <w:rtl/>
        </w:rPr>
        <w:t xml:space="preserve"> </w:t>
      </w:r>
      <w:r w:rsidRPr="001842AB">
        <w:rPr>
          <w:rFonts w:hint="cs"/>
          <w:spacing w:val="-8"/>
          <w:sz w:val="24"/>
          <w:rtl/>
        </w:rPr>
        <w:t>و</w:t>
      </w:r>
      <w:r w:rsidRPr="001842AB">
        <w:rPr>
          <w:spacing w:val="-8"/>
          <w:szCs w:val="28"/>
        </w:rPr>
        <w:t>GHz 754</w:t>
      </w:r>
      <w:r w:rsidRPr="001842AB">
        <w:rPr>
          <w:spacing w:val="-8"/>
          <w:szCs w:val="28"/>
        </w:rPr>
        <w:noBreakHyphen/>
        <w:t>750</w:t>
      </w:r>
      <w:r w:rsidRPr="001842AB">
        <w:rPr>
          <w:rFonts w:hint="cs"/>
          <w:spacing w:val="-8"/>
          <w:szCs w:val="28"/>
          <w:rtl/>
        </w:rPr>
        <w:t xml:space="preserve"> </w:t>
      </w:r>
      <w:r w:rsidRPr="001842AB">
        <w:rPr>
          <w:rFonts w:hint="cs"/>
          <w:spacing w:val="-8"/>
          <w:sz w:val="24"/>
          <w:rtl/>
        </w:rPr>
        <w:t>و</w:t>
      </w:r>
      <w:r w:rsidRPr="001842AB">
        <w:rPr>
          <w:spacing w:val="-8"/>
          <w:szCs w:val="28"/>
        </w:rPr>
        <w:t>GHz 776</w:t>
      </w:r>
      <w:r w:rsidRPr="001842AB">
        <w:rPr>
          <w:spacing w:val="-8"/>
          <w:szCs w:val="28"/>
        </w:rPr>
        <w:noBreakHyphen/>
        <w:t>771</w:t>
      </w:r>
      <w:r w:rsidRPr="001842AB">
        <w:rPr>
          <w:rFonts w:hint="cs"/>
          <w:spacing w:val="-8"/>
          <w:szCs w:val="28"/>
          <w:rtl/>
        </w:rPr>
        <w:t xml:space="preserve"> </w:t>
      </w:r>
      <w:r w:rsidRPr="001842AB">
        <w:rPr>
          <w:rFonts w:hint="cs"/>
          <w:spacing w:val="-8"/>
          <w:sz w:val="24"/>
          <w:rtl/>
        </w:rPr>
        <w:t>و</w:t>
      </w:r>
      <w:r w:rsidRPr="001842AB">
        <w:rPr>
          <w:spacing w:val="-8"/>
          <w:szCs w:val="28"/>
        </w:rPr>
        <w:t>GHz 846</w:t>
      </w:r>
      <w:r w:rsidRPr="001842AB">
        <w:rPr>
          <w:spacing w:val="-8"/>
          <w:szCs w:val="28"/>
        </w:rPr>
        <w:noBreakHyphen/>
        <w:t>823</w:t>
      </w:r>
      <w:r w:rsidRPr="001842AB">
        <w:rPr>
          <w:rFonts w:hint="cs"/>
          <w:spacing w:val="-8"/>
          <w:szCs w:val="28"/>
          <w:rtl/>
        </w:rPr>
        <w:t xml:space="preserve"> </w:t>
      </w:r>
      <w:r w:rsidRPr="001842AB">
        <w:rPr>
          <w:spacing w:val="-8"/>
          <w:sz w:val="24"/>
          <w:rtl/>
        </w:rPr>
        <w:t>و</w:t>
      </w:r>
      <w:r w:rsidRPr="001842AB">
        <w:rPr>
          <w:spacing w:val="-8"/>
          <w:szCs w:val="28"/>
        </w:rPr>
        <w:t>GHz 854</w:t>
      </w:r>
      <w:r w:rsidRPr="001842AB">
        <w:rPr>
          <w:spacing w:val="-8"/>
          <w:szCs w:val="28"/>
        </w:rPr>
        <w:noBreakHyphen/>
        <w:t>850</w:t>
      </w:r>
      <w:r w:rsidRPr="001842AB">
        <w:rPr>
          <w:spacing w:val="-8"/>
          <w:szCs w:val="28"/>
          <w:rtl/>
        </w:rPr>
        <w:t xml:space="preserve"> </w:t>
      </w:r>
      <w:r w:rsidRPr="001842AB">
        <w:rPr>
          <w:rFonts w:hint="cs"/>
          <w:spacing w:val="-8"/>
          <w:sz w:val="24"/>
          <w:rtl/>
        </w:rPr>
        <w:t>و</w:t>
      </w:r>
      <w:r w:rsidRPr="001842AB">
        <w:rPr>
          <w:spacing w:val="-8"/>
          <w:szCs w:val="28"/>
        </w:rPr>
        <w:t>GHz 862</w:t>
      </w:r>
      <w:r w:rsidRPr="001842AB">
        <w:rPr>
          <w:spacing w:val="-8"/>
          <w:szCs w:val="28"/>
        </w:rPr>
        <w:noBreakHyphen/>
        <w:t>857</w:t>
      </w:r>
      <w:r w:rsidRPr="001842AB">
        <w:rPr>
          <w:rFonts w:hint="cs"/>
          <w:spacing w:val="-8"/>
          <w:szCs w:val="28"/>
          <w:rtl/>
        </w:rPr>
        <w:t xml:space="preserve"> </w:t>
      </w:r>
      <w:r w:rsidRPr="001842AB">
        <w:rPr>
          <w:rFonts w:hint="cs"/>
          <w:spacing w:val="-8"/>
          <w:sz w:val="24"/>
          <w:rtl/>
        </w:rPr>
        <w:t>و</w:t>
      </w:r>
      <w:r w:rsidRPr="001842AB">
        <w:rPr>
          <w:spacing w:val="-8"/>
          <w:szCs w:val="28"/>
        </w:rPr>
        <w:t>GHz 882</w:t>
      </w:r>
      <w:r w:rsidRPr="001842AB">
        <w:rPr>
          <w:spacing w:val="-8"/>
          <w:szCs w:val="28"/>
        </w:rPr>
        <w:noBreakHyphen/>
        <w:t>866</w:t>
      </w:r>
      <w:r w:rsidRPr="001842AB">
        <w:rPr>
          <w:rFonts w:hint="cs"/>
          <w:spacing w:val="-8"/>
          <w:szCs w:val="28"/>
          <w:rtl/>
        </w:rPr>
        <w:t xml:space="preserve"> </w:t>
      </w:r>
      <w:r w:rsidRPr="001842AB">
        <w:rPr>
          <w:rFonts w:hint="cs"/>
          <w:spacing w:val="-8"/>
          <w:sz w:val="24"/>
          <w:rtl/>
        </w:rPr>
        <w:t>و</w:t>
      </w:r>
      <w:r w:rsidRPr="001842AB">
        <w:rPr>
          <w:spacing w:val="-8"/>
          <w:szCs w:val="28"/>
        </w:rPr>
        <w:t>GHz 928</w:t>
      </w:r>
      <w:r w:rsidRPr="001842AB">
        <w:rPr>
          <w:spacing w:val="-8"/>
          <w:szCs w:val="28"/>
        </w:rPr>
        <w:noBreakHyphen/>
        <w:t>905</w:t>
      </w:r>
      <w:r w:rsidRPr="001842AB">
        <w:rPr>
          <w:rFonts w:hint="cs"/>
          <w:spacing w:val="-8"/>
          <w:szCs w:val="28"/>
          <w:rtl/>
        </w:rPr>
        <w:t xml:space="preserve"> </w:t>
      </w:r>
      <w:r w:rsidRPr="001842AB">
        <w:rPr>
          <w:spacing w:val="-8"/>
          <w:sz w:val="24"/>
          <w:rtl/>
        </w:rPr>
        <w:t>و</w:t>
      </w:r>
      <w:r w:rsidRPr="001842AB">
        <w:rPr>
          <w:spacing w:val="-8"/>
          <w:szCs w:val="28"/>
        </w:rPr>
        <w:t>GHz 956</w:t>
      </w:r>
      <w:r w:rsidRPr="001842AB">
        <w:rPr>
          <w:spacing w:val="-8"/>
          <w:szCs w:val="28"/>
        </w:rPr>
        <w:noBreakHyphen/>
        <w:t>951</w:t>
      </w:r>
      <w:r w:rsidRPr="001842AB">
        <w:rPr>
          <w:rFonts w:hint="cs"/>
          <w:spacing w:val="-8"/>
          <w:szCs w:val="28"/>
          <w:rtl/>
        </w:rPr>
        <w:t xml:space="preserve"> </w:t>
      </w:r>
      <w:r w:rsidRPr="001842AB">
        <w:rPr>
          <w:rFonts w:hint="cs"/>
          <w:spacing w:val="-8"/>
          <w:sz w:val="24"/>
          <w:rtl/>
        </w:rPr>
        <w:t>و</w:t>
      </w:r>
      <w:r w:rsidRPr="001842AB">
        <w:rPr>
          <w:spacing w:val="-8"/>
          <w:szCs w:val="28"/>
        </w:rPr>
        <w:t>GHz 973</w:t>
      </w:r>
      <w:r w:rsidRPr="001842AB">
        <w:rPr>
          <w:spacing w:val="-8"/>
          <w:szCs w:val="28"/>
        </w:rPr>
        <w:noBreakHyphen/>
        <w:t>968</w:t>
      </w:r>
      <w:r w:rsidRPr="001842AB">
        <w:rPr>
          <w:rFonts w:hint="cs"/>
          <w:spacing w:val="-8"/>
          <w:szCs w:val="28"/>
          <w:rtl/>
        </w:rPr>
        <w:t xml:space="preserve"> </w:t>
      </w:r>
      <w:r w:rsidRPr="001842AB">
        <w:rPr>
          <w:rFonts w:hint="cs"/>
          <w:spacing w:val="-8"/>
          <w:sz w:val="24"/>
          <w:rtl/>
        </w:rPr>
        <w:t>و</w:t>
      </w:r>
      <w:r w:rsidRPr="001842AB">
        <w:rPr>
          <w:spacing w:val="-8"/>
          <w:szCs w:val="22"/>
        </w:rPr>
        <w:t>GHz 990</w:t>
      </w:r>
      <w:r w:rsidRPr="001842AB">
        <w:rPr>
          <w:spacing w:val="-8"/>
          <w:szCs w:val="22"/>
        </w:rPr>
        <w:noBreakHyphen/>
        <w:t>985</w:t>
      </w:r>
      <w:r w:rsidRPr="001842AB">
        <w:rPr>
          <w:spacing w:val="-8"/>
          <w:sz w:val="24"/>
          <w:rtl/>
        </w:rPr>
        <w:t>.</w:t>
      </w:r>
    </w:p>
    <w:p w14:paraId="4FC33F3B" w14:textId="77777777" w:rsidR="00584601" w:rsidRPr="00BF787F" w:rsidRDefault="00584601" w:rsidP="00584601">
      <w:pPr>
        <w:pStyle w:val="note4"/>
        <w:tabs>
          <w:tab w:val="clear" w:pos="1134"/>
          <w:tab w:val="clear" w:pos="1985"/>
        </w:tabs>
        <w:rPr>
          <w:sz w:val="24"/>
          <w:szCs w:val="30"/>
          <w:rtl/>
        </w:rPr>
      </w:pPr>
      <w:r>
        <w:rPr>
          <w:sz w:val="24"/>
          <w:szCs w:val="30"/>
          <w:rtl/>
        </w:rPr>
        <w:tab/>
      </w:r>
      <w:r w:rsidRPr="00BF787F">
        <w:rPr>
          <w:rFonts w:hint="cs"/>
          <w:sz w:val="24"/>
          <w:szCs w:val="30"/>
          <w:rtl/>
        </w:rPr>
        <w:t xml:space="preserve">ولا يحول استعمال المدى </w:t>
      </w:r>
      <w:r w:rsidRPr="00AC01FD">
        <w:rPr>
          <w:sz w:val="22"/>
          <w:szCs w:val="28"/>
        </w:rPr>
        <w:t>GHz 1 000</w:t>
      </w:r>
      <w:r w:rsidRPr="00AC01FD">
        <w:rPr>
          <w:sz w:val="22"/>
          <w:szCs w:val="28"/>
        </w:rPr>
        <w:noBreakHyphen/>
        <w:t>275</w:t>
      </w:r>
      <w:r w:rsidRPr="00AC01FD">
        <w:rPr>
          <w:rFonts w:hint="cs"/>
          <w:sz w:val="22"/>
          <w:szCs w:val="28"/>
          <w:rtl/>
        </w:rPr>
        <w:t xml:space="preserve"> </w:t>
      </w:r>
      <w:r w:rsidRPr="00BF787F">
        <w:rPr>
          <w:rFonts w:hint="cs"/>
          <w:sz w:val="24"/>
          <w:szCs w:val="30"/>
          <w:rtl/>
        </w:rPr>
        <w:t xml:space="preserve">من جانب الخدمات المنفعلة دون استعمال هذا المدى من جانب الخدمات النشيطة. </w:t>
      </w:r>
      <w:r w:rsidRPr="00BF787F">
        <w:rPr>
          <w:sz w:val="24"/>
          <w:szCs w:val="30"/>
          <w:rtl/>
        </w:rPr>
        <w:t xml:space="preserve">وتحث الإدارات </w:t>
      </w:r>
      <w:r w:rsidRPr="00BF787F">
        <w:rPr>
          <w:rFonts w:hint="cs"/>
          <w:sz w:val="24"/>
          <w:szCs w:val="30"/>
          <w:rtl/>
        </w:rPr>
        <w:t xml:space="preserve">التي ترغب في إتاحة الترددات في المدى </w:t>
      </w:r>
      <w:r w:rsidRPr="00AC01FD">
        <w:rPr>
          <w:sz w:val="22"/>
          <w:szCs w:val="28"/>
        </w:rPr>
        <w:t>GHz 1 000</w:t>
      </w:r>
      <w:r w:rsidRPr="00AC01FD">
        <w:rPr>
          <w:sz w:val="22"/>
          <w:szCs w:val="28"/>
        </w:rPr>
        <w:noBreakHyphen/>
        <w:t>275</w:t>
      </w:r>
      <w:r w:rsidRPr="00BF787F">
        <w:rPr>
          <w:rFonts w:hint="cs"/>
          <w:sz w:val="24"/>
          <w:szCs w:val="30"/>
          <w:rtl/>
        </w:rPr>
        <w:t xml:space="preserve"> لأغراض تطبيقات الخدمات النشيطة </w:t>
      </w:r>
      <w:r w:rsidRPr="00BF787F">
        <w:rPr>
          <w:sz w:val="24"/>
          <w:szCs w:val="30"/>
          <w:rtl/>
        </w:rPr>
        <w:t xml:space="preserve">على اتخاذ كل التدابير الممكنة عملياً لحماية هذه الخدمات المنفعلة من التداخلات الضارة، إلى حين وضع جدول توزيعات </w:t>
      </w:r>
      <w:r w:rsidRPr="00BF787F">
        <w:rPr>
          <w:rFonts w:hint="cs"/>
          <w:sz w:val="24"/>
          <w:szCs w:val="30"/>
          <w:rtl/>
        </w:rPr>
        <w:t>نطاقات التردد في المدى الترددي</w:t>
      </w:r>
      <w:r>
        <w:rPr>
          <w:rFonts w:hint="eastAsia"/>
          <w:sz w:val="24"/>
          <w:szCs w:val="30"/>
          <w:rtl/>
        </w:rPr>
        <w:t> </w:t>
      </w:r>
      <w:r w:rsidRPr="00AC01FD">
        <w:rPr>
          <w:sz w:val="22"/>
          <w:szCs w:val="28"/>
        </w:rPr>
        <w:t>GHz 1 000</w:t>
      </w:r>
      <w:r w:rsidRPr="00AC01FD">
        <w:rPr>
          <w:sz w:val="22"/>
          <w:szCs w:val="28"/>
        </w:rPr>
        <w:noBreakHyphen/>
        <w:t>275</w:t>
      </w:r>
      <w:r w:rsidRPr="00BF787F">
        <w:rPr>
          <w:rFonts w:hint="cs"/>
          <w:sz w:val="24"/>
          <w:szCs w:val="30"/>
          <w:rtl/>
        </w:rPr>
        <w:t xml:space="preserve"> </w:t>
      </w:r>
      <w:r w:rsidRPr="00BF787F">
        <w:rPr>
          <w:sz w:val="24"/>
          <w:szCs w:val="30"/>
          <w:rtl/>
        </w:rPr>
        <w:t>المذكور أعلاه.</w:t>
      </w:r>
      <w:r w:rsidRPr="00BF787F">
        <w:rPr>
          <w:rFonts w:hint="cs"/>
          <w:sz w:val="24"/>
          <w:szCs w:val="30"/>
          <w:rtl/>
        </w:rPr>
        <w:t xml:space="preserve"> </w:t>
      </w:r>
    </w:p>
    <w:p w14:paraId="105DA4D6" w14:textId="77777777" w:rsidR="00584601" w:rsidRDefault="00584601" w:rsidP="00584601">
      <w:pPr>
        <w:pStyle w:val="note4"/>
        <w:tabs>
          <w:tab w:val="clear" w:pos="1134"/>
          <w:tab w:val="clear" w:pos="1985"/>
        </w:tabs>
        <w:rPr>
          <w:szCs w:val="20"/>
          <w:rtl/>
        </w:rPr>
      </w:pPr>
      <w:r>
        <w:rPr>
          <w:sz w:val="24"/>
          <w:szCs w:val="30"/>
          <w:rtl/>
        </w:rPr>
        <w:lastRenderedPageBreak/>
        <w:tab/>
      </w:r>
      <w:r w:rsidRPr="00BF787F">
        <w:rPr>
          <w:rFonts w:hint="cs"/>
          <w:sz w:val="24"/>
          <w:szCs w:val="30"/>
          <w:rtl/>
        </w:rPr>
        <w:t xml:space="preserve">ويجوز للخدمات النشيطة والمنفعلة على السواء أن تستخدم جميع الترددات في المدى </w:t>
      </w:r>
      <w:r w:rsidRPr="00AC01FD">
        <w:rPr>
          <w:sz w:val="22"/>
          <w:szCs w:val="22"/>
        </w:rPr>
        <w:t>GHz 3 000</w:t>
      </w:r>
      <w:r w:rsidRPr="00AC01FD">
        <w:rPr>
          <w:sz w:val="22"/>
          <w:szCs w:val="22"/>
        </w:rPr>
        <w:noBreakHyphen/>
        <w:t>1 000</w:t>
      </w:r>
      <w:r w:rsidRPr="00BF787F">
        <w:rPr>
          <w:rFonts w:hint="cs"/>
          <w:sz w:val="24"/>
          <w:szCs w:val="30"/>
          <w:rtl/>
        </w:rPr>
        <w:t>.</w:t>
      </w:r>
      <w:r w:rsidRPr="00644C3D">
        <w:rPr>
          <w:sz w:val="16"/>
          <w:szCs w:val="16"/>
        </w:rPr>
        <w:t>(WRC</w:t>
      </w:r>
      <w:r w:rsidRPr="00644C3D">
        <w:rPr>
          <w:sz w:val="16"/>
          <w:szCs w:val="16"/>
        </w:rPr>
        <w:noBreakHyphen/>
        <w:t>12)</w:t>
      </w:r>
      <w:r w:rsidRPr="00BF787F">
        <w:rPr>
          <w:szCs w:val="20"/>
        </w:rPr>
        <w:t> </w:t>
      </w:r>
      <w:r>
        <w:rPr>
          <w:szCs w:val="20"/>
        </w:rPr>
        <w:t> </w:t>
      </w:r>
      <w:r w:rsidRPr="00BF787F">
        <w:rPr>
          <w:szCs w:val="20"/>
        </w:rPr>
        <w:t>   </w:t>
      </w:r>
    </w:p>
    <w:p w14:paraId="73895685" w14:textId="77777777" w:rsidR="00584601" w:rsidRDefault="00584601" w:rsidP="00584601">
      <w:pPr>
        <w:pStyle w:val="Heading1"/>
        <w:rPr>
          <w:rtl/>
        </w:rPr>
      </w:pPr>
      <w:bookmarkStart w:id="10" w:name="_Toc189661147"/>
      <w:r>
        <w:t>4</w:t>
      </w:r>
      <w:r w:rsidRPr="00DB3AA2">
        <w:tab/>
      </w:r>
      <w:r>
        <w:rPr>
          <w:rFonts w:hint="cs"/>
          <w:rtl/>
        </w:rPr>
        <w:t>الاتصالات اللاسلكية التيراهيرتزية</w:t>
      </w:r>
      <w:bookmarkEnd w:id="10"/>
    </w:p>
    <w:p w14:paraId="76C90FAB" w14:textId="77777777" w:rsidR="00584601" w:rsidRDefault="00584601" w:rsidP="00584601">
      <w:pPr>
        <w:rPr>
          <w:rFonts w:eastAsiaTheme="minorEastAsia"/>
          <w:rtl/>
          <w:lang w:bidi="ar-EG"/>
        </w:rPr>
      </w:pPr>
      <w:r>
        <w:rPr>
          <w:rFonts w:hint="cs"/>
          <w:rtl/>
          <w:lang w:bidi="ar-EG"/>
        </w:rPr>
        <w:t>هناك عدد من أنشطة البحوث على أنظمة الاتصالات اللاسلكية ذات النطاق العريض الفائق في نطاق التردد فوق</w:t>
      </w:r>
      <w:r>
        <w:rPr>
          <w:rFonts w:hint="eastAsia"/>
          <w:rtl/>
          <w:lang w:bidi="ar-EG"/>
        </w:rPr>
        <w:t> </w:t>
      </w:r>
      <w:r w:rsidRPr="007B735B">
        <w:rPr>
          <w:rFonts w:eastAsiaTheme="minorEastAsia"/>
          <w:lang w:bidi="ar-EG"/>
        </w:rPr>
        <w:t>GHz</w:t>
      </w:r>
      <w:r>
        <w:rPr>
          <w:rFonts w:eastAsiaTheme="minorEastAsia"/>
          <w:lang w:bidi="ar-EG"/>
        </w:rPr>
        <w:t> 275</w:t>
      </w:r>
      <w:r>
        <w:rPr>
          <w:rFonts w:eastAsiaTheme="minorEastAsia" w:hint="cs"/>
          <w:rtl/>
        </w:rPr>
        <w:t>. وترمي بعض</w:t>
      </w:r>
      <w:r w:rsidRPr="007B735B">
        <w:rPr>
          <w:rFonts w:eastAsiaTheme="minorEastAsia" w:hint="cs"/>
          <w:rtl/>
          <w:lang w:bidi="ar-EG"/>
        </w:rPr>
        <w:t xml:space="preserve"> </w:t>
      </w:r>
      <w:r>
        <w:rPr>
          <w:rFonts w:eastAsiaTheme="minorEastAsia" w:hint="cs"/>
          <w:rtl/>
          <w:lang w:bidi="ar-EG"/>
        </w:rPr>
        <w:t>البحوث إلى التوصل إلى أنظمة اتصالات لاسلكية فائقة السرعة ذات سطوح بينية مع الإثرنت ذات معدل إرسال يبلغ</w:t>
      </w:r>
      <w:r>
        <w:rPr>
          <w:rFonts w:eastAsiaTheme="minorEastAsia" w:hint="eastAsia"/>
          <w:rtl/>
          <w:lang w:bidi="ar-EG"/>
        </w:rPr>
        <w:t> </w:t>
      </w:r>
      <w:r>
        <w:rPr>
          <w:rFonts w:eastAsiaTheme="minorEastAsia"/>
          <w:lang w:bidi="ar-EG"/>
        </w:rPr>
        <w:t>Gbit/s-40</w:t>
      </w:r>
      <w:r>
        <w:rPr>
          <w:rFonts w:eastAsiaTheme="minorEastAsia" w:hint="cs"/>
          <w:rtl/>
          <w:lang w:bidi="ar-EG"/>
        </w:rPr>
        <w:t xml:space="preserve"> و</w:t>
      </w:r>
      <w:r>
        <w:rPr>
          <w:rFonts w:eastAsiaTheme="minorEastAsia"/>
          <w:lang w:bidi="ar-EG"/>
        </w:rPr>
        <w:t>Gbit/s-100</w:t>
      </w:r>
      <w:r>
        <w:rPr>
          <w:rFonts w:eastAsiaTheme="minorEastAsia" w:hint="cs"/>
          <w:rtl/>
          <w:lang w:bidi="ar-EG"/>
        </w:rPr>
        <w:t>.</w:t>
      </w:r>
    </w:p>
    <w:p w14:paraId="1A6B0DEE" w14:textId="2262A6E9" w:rsidR="00584601" w:rsidRPr="008B5D49" w:rsidRDefault="00584601" w:rsidP="00584601">
      <w:pPr>
        <w:rPr>
          <w:rtl/>
          <w:lang w:bidi="ar-EG"/>
        </w:rPr>
      </w:pPr>
      <w:r>
        <w:rPr>
          <w:rFonts w:eastAsiaTheme="minorEastAsia" w:hint="cs"/>
          <w:rtl/>
          <w:lang w:bidi="ar-EG"/>
        </w:rPr>
        <w:t xml:space="preserve">ونتيجة مقدرة الإرسال العالي القدرة وفقد الانتشار الواسع لوصلات الاتصالات التي تستخدم تكنولوجيات التيراهيرتز فإن هذه الوصلات تعمل بوصفها وصلات نفاذ الميل الأخير. </w:t>
      </w:r>
      <w:r w:rsidR="00C32A51">
        <w:rPr>
          <w:rFonts w:eastAsiaTheme="minorEastAsia" w:hint="cs"/>
          <w:rtl/>
          <w:lang w:bidi="ar-EG"/>
        </w:rPr>
        <w:t>و</w:t>
      </w:r>
      <w:r w:rsidR="00C32A51" w:rsidRPr="00C32A51">
        <w:rPr>
          <w:rFonts w:eastAsiaTheme="minorEastAsia"/>
          <w:rtl/>
          <w:lang w:bidi="ar-EG"/>
        </w:rPr>
        <w:t xml:space="preserve">‏مع تطور </w:t>
      </w:r>
      <w:r w:rsidR="00C32A51">
        <w:rPr>
          <w:rFonts w:eastAsiaTheme="minorEastAsia" w:hint="cs"/>
          <w:rtl/>
          <w:lang w:bidi="ar-EG"/>
        </w:rPr>
        <w:t xml:space="preserve">تكنولوجيات </w:t>
      </w:r>
      <w:r w:rsidR="00C32A51" w:rsidRPr="00C32A51">
        <w:rPr>
          <w:rFonts w:eastAsiaTheme="minorEastAsia"/>
          <w:rtl/>
          <w:lang w:bidi="ar-EG"/>
        </w:rPr>
        <w:t>أشباه الموصلات و</w:t>
      </w:r>
      <w:r w:rsidR="00F816FA">
        <w:rPr>
          <w:rFonts w:eastAsiaTheme="minorEastAsia" w:hint="cs"/>
          <w:rtl/>
          <w:lang w:bidi="ar-EG"/>
        </w:rPr>
        <w:t xml:space="preserve">تكنولوجيات </w:t>
      </w:r>
      <w:r w:rsidR="00C32A51" w:rsidRPr="00C32A51">
        <w:rPr>
          <w:rFonts w:eastAsiaTheme="minorEastAsia"/>
          <w:rtl/>
          <w:lang w:bidi="ar-EG"/>
        </w:rPr>
        <w:t>الهوائيات المتقدمة في</w:t>
      </w:r>
      <w:r w:rsidR="000329C0">
        <w:rPr>
          <w:rFonts w:eastAsiaTheme="minorEastAsia" w:hint="cs"/>
          <w:rtl/>
          <w:lang w:bidi="ar-EG"/>
        </w:rPr>
        <w:t> </w:t>
      </w:r>
      <w:r w:rsidR="00C32A51" w:rsidRPr="00C32A51">
        <w:rPr>
          <w:rFonts w:eastAsiaTheme="minorEastAsia"/>
          <w:rtl/>
          <w:lang w:bidi="ar-EG"/>
        </w:rPr>
        <w:t xml:space="preserve">مديات التردد </w:t>
      </w:r>
      <w:r w:rsidR="00F816FA">
        <w:rPr>
          <w:rFonts w:eastAsiaTheme="minorEastAsia" w:hint="cs"/>
          <w:rtl/>
          <w:cs/>
          <w:lang w:bidi="ar-EG"/>
        </w:rPr>
        <w:t xml:space="preserve">التيراهيرتزية </w:t>
      </w:r>
      <w:r w:rsidR="00C32A51" w:rsidRPr="00C32A51">
        <w:rPr>
          <w:rFonts w:eastAsiaTheme="minorEastAsia"/>
          <w:rtl/>
          <w:lang w:bidi="ar-EG"/>
        </w:rPr>
        <w:t xml:space="preserve">‏في السنوات الأخيرة، </w:t>
      </w:r>
      <w:r w:rsidR="00C32A51">
        <w:rPr>
          <w:rFonts w:eastAsiaTheme="minorEastAsia" w:hint="cs"/>
          <w:rtl/>
          <w:lang w:bidi="ar-EG"/>
        </w:rPr>
        <w:t xml:space="preserve">تُنشر كذلك </w:t>
      </w:r>
      <w:r w:rsidR="00C32A51" w:rsidRPr="00C32A51">
        <w:rPr>
          <w:rFonts w:eastAsiaTheme="minorEastAsia"/>
          <w:rtl/>
          <w:lang w:bidi="ar-EG"/>
        </w:rPr>
        <w:t xml:space="preserve">الاتصالات اللاسلكية </w:t>
      </w:r>
      <w:r w:rsidR="00C32A51">
        <w:rPr>
          <w:rFonts w:eastAsiaTheme="minorEastAsia" w:hint="cs"/>
          <w:rtl/>
          <w:cs/>
          <w:lang w:bidi="ar-EG"/>
        </w:rPr>
        <w:t xml:space="preserve">التيراهيرتزية </w:t>
      </w:r>
      <w:r w:rsidR="00C32A51" w:rsidRPr="00C32A51">
        <w:rPr>
          <w:rFonts w:eastAsiaTheme="minorEastAsia"/>
          <w:rtl/>
          <w:lang w:bidi="ar-EG"/>
        </w:rPr>
        <w:t>‏كبديل للألياف البصرية في بعض سيناريوهات التطبيق مع مسافة إرسال أطول (أي عدة أميال).</w:t>
      </w:r>
      <w:r w:rsidR="00C32A51" w:rsidRPr="00C32A51">
        <w:rPr>
          <w:rFonts w:eastAsiaTheme="minorEastAsia"/>
          <w:cs/>
          <w:lang w:bidi="ar-EG"/>
        </w:rPr>
        <w:t>‎</w:t>
      </w:r>
      <w:r w:rsidR="004D0C16">
        <w:rPr>
          <w:rFonts w:eastAsiaTheme="minorEastAsia" w:hint="cs"/>
          <w:rtl/>
          <w:lang w:bidi="ar-EG"/>
        </w:rPr>
        <w:t xml:space="preserve"> </w:t>
      </w:r>
      <w:r>
        <w:rPr>
          <w:rFonts w:eastAsiaTheme="minorEastAsia" w:hint="cs"/>
          <w:rtl/>
          <w:lang w:bidi="ar-EG"/>
        </w:rPr>
        <w:t xml:space="preserve">وقد قامت منظمات البحث والتطوير بعرض العديد من الاختبارات باستخدام تردد </w:t>
      </w:r>
      <w:r w:rsidRPr="00517CC3">
        <w:rPr>
          <w:rFonts w:eastAsiaTheme="minorEastAsia" w:hint="cs"/>
          <w:rtl/>
          <w:lang w:bidi="ar-EG"/>
        </w:rPr>
        <w:t>فوق</w:t>
      </w:r>
      <w:r>
        <w:rPr>
          <w:rFonts w:eastAsiaTheme="minorEastAsia" w:hint="eastAsia"/>
          <w:rtl/>
          <w:lang w:bidi="ar-EG"/>
        </w:rPr>
        <w:t> </w:t>
      </w:r>
      <w:r w:rsidRPr="007B735B">
        <w:rPr>
          <w:rFonts w:eastAsiaTheme="minorEastAsia"/>
          <w:lang w:bidi="ar-EG"/>
        </w:rPr>
        <w:t>GHz</w:t>
      </w:r>
      <w:r>
        <w:rPr>
          <w:rFonts w:eastAsiaTheme="minorEastAsia"/>
          <w:lang w:bidi="ar-EG"/>
        </w:rPr>
        <w:t> 275</w:t>
      </w:r>
      <w:r>
        <w:rPr>
          <w:rFonts w:eastAsiaTheme="minorEastAsia" w:hint="cs"/>
          <w:rtl/>
          <w:lang w:bidi="ar-EG"/>
        </w:rPr>
        <w:t>.</w:t>
      </w:r>
    </w:p>
    <w:p w14:paraId="18023237" w14:textId="77777777" w:rsidR="00584601" w:rsidRPr="005F4489" w:rsidRDefault="00584601" w:rsidP="00584601">
      <w:pPr>
        <w:pStyle w:val="Heading2"/>
        <w:rPr>
          <w:rFonts w:eastAsiaTheme="minorEastAsia"/>
          <w:rtl/>
        </w:rPr>
      </w:pPr>
      <w:bookmarkStart w:id="11" w:name="_Toc189661148"/>
      <w:r>
        <w:rPr>
          <w:rFonts w:eastAsiaTheme="minorEastAsia"/>
        </w:rPr>
        <w:t>1.4</w:t>
      </w:r>
      <w:r w:rsidRPr="005F4489">
        <w:rPr>
          <w:rFonts w:eastAsiaTheme="minorEastAsia" w:hint="cs"/>
          <w:rtl/>
        </w:rPr>
        <w:tab/>
        <w:t>حالة الاستخدام المحتمل لأنظمة الاتصالات التيراهيرتزية</w:t>
      </w:r>
      <w:bookmarkEnd w:id="11"/>
    </w:p>
    <w:p w14:paraId="274D17C9" w14:textId="77777777" w:rsidR="00584601" w:rsidRDefault="00584601" w:rsidP="00584601">
      <w:pPr>
        <w:rPr>
          <w:rFonts w:eastAsiaTheme="minorEastAsia"/>
          <w:rtl/>
          <w:lang w:bidi="ar-EG"/>
        </w:rPr>
      </w:pPr>
      <w:r>
        <w:rPr>
          <w:rFonts w:eastAsiaTheme="minorEastAsia" w:hint="cs"/>
          <w:rtl/>
          <w:lang w:bidi="ar-EG"/>
        </w:rPr>
        <w:t>عند دراسة حالات استخدام الاتصالات التيراهيرتزية فإنه ينبغي النظر في النقاط المحددة التالية:</w:t>
      </w:r>
    </w:p>
    <w:p w14:paraId="53964F83" w14:textId="6E1EF838" w:rsidR="00584601" w:rsidRDefault="004D0C16" w:rsidP="00584601">
      <w:pPr>
        <w:pStyle w:val="enumlev1"/>
        <w:rPr>
          <w:rFonts w:eastAsiaTheme="minorEastAsia"/>
          <w:rtl/>
        </w:rPr>
      </w:pPr>
      <w:r>
        <w:rPr>
          <w:rFonts w:eastAsiaTheme="minorEastAsia" w:hint="cs"/>
          <w:sz w:val="26"/>
          <w:szCs w:val="34"/>
          <w:rtl/>
        </w:rPr>
        <w:t>-</w:t>
      </w:r>
      <w:r w:rsidR="00584601">
        <w:rPr>
          <w:rFonts w:eastAsiaTheme="minorEastAsia"/>
          <w:rtl/>
        </w:rPr>
        <w:tab/>
      </w:r>
      <w:r w:rsidR="00584601">
        <w:rPr>
          <w:rFonts w:eastAsiaTheme="minorEastAsia" w:hint="cs"/>
          <w:rtl/>
        </w:rPr>
        <w:t>استخدم عرض نطاق التردد فائق العرض.</w:t>
      </w:r>
    </w:p>
    <w:p w14:paraId="48753818" w14:textId="50A7C9CB" w:rsidR="00584601" w:rsidRDefault="004D0C16" w:rsidP="00584601">
      <w:pPr>
        <w:pStyle w:val="enumlev1"/>
        <w:rPr>
          <w:rFonts w:eastAsiaTheme="minorEastAsia"/>
          <w:rtl/>
        </w:rPr>
      </w:pPr>
      <w:r>
        <w:rPr>
          <w:rFonts w:eastAsiaTheme="minorEastAsia" w:hint="cs"/>
          <w:sz w:val="26"/>
          <w:szCs w:val="34"/>
          <w:rtl/>
        </w:rPr>
        <w:t>-</w:t>
      </w:r>
      <w:r w:rsidR="00584601">
        <w:rPr>
          <w:rFonts w:eastAsiaTheme="minorEastAsia"/>
          <w:rtl/>
        </w:rPr>
        <w:tab/>
      </w:r>
      <w:r w:rsidR="00584601">
        <w:rPr>
          <w:rFonts w:eastAsiaTheme="minorEastAsia" w:hint="cs"/>
          <w:rtl/>
        </w:rPr>
        <w:t>احتمال تصاغر الهوائي والجهاز.</w:t>
      </w:r>
    </w:p>
    <w:p w14:paraId="53F5D2F3" w14:textId="74B0A2A3" w:rsidR="00584601" w:rsidRPr="0043602F" w:rsidRDefault="004D0C16" w:rsidP="00584601">
      <w:pPr>
        <w:pStyle w:val="enumlev1"/>
        <w:rPr>
          <w:rFonts w:eastAsiaTheme="minorEastAsia"/>
        </w:rPr>
      </w:pPr>
      <w:r>
        <w:rPr>
          <w:rFonts w:eastAsiaTheme="minorEastAsia" w:hint="cs"/>
          <w:sz w:val="26"/>
          <w:szCs w:val="34"/>
          <w:rtl/>
        </w:rPr>
        <w:t>-</w:t>
      </w:r>
      <w:r w:rsidR="00584601">
        <w:rPr>
          <w:rFonts w:eastAsiaTheme="minorEastAsia"/>
          <w:rtl/>
        </w:rPr>
        <w:tab/>
      </w:r>
      <w:r w:rsidR="00584601">
        <w:rPr>
          <w:rFonts w:eastAsiaTheme="minorEastAsia" w:hint="cs"/>
          <w:rtl/>
        </w:rPr>
        <w:t xml:space="preserve">الاتجاهية العالية والفقد الواسع للانتشار في الفضاء الحر (طول الموجة أقل من </w:t>
      </w:r>
      <w:r w:rsidR="00584601">
        <w:rPr>
          <w:rFonts w:eastAsiaTheme="minorEastAsia" w:cs="Times New Roman"/>
          <w:szCs w:val="22"/>
        </w:rPr>
        <w:t>5/1</w:t>
      </w:r>
      <w:r w:rsidR="00584601">
        <w:rPr>
          <w:rFonts w:eastAsiaTheme="minorEastAsia" w:hint="cs"/>
          <w:rtl/>
        </w:rPr>
        <w:t xml:space="preserve"> من نطاق</w:t>
      </w:r>
      <w:r w:rsidR="00584601">
        <w:rPr>
          <w:rFonts w:eastAsiaTheme="minorEastAsia" w:hint="eastAsia"/>
          <w:rtl/>
        </w:rPr>
        <w:t> </w:t>
      </w:r>
      <w:r w:rsidR="00584601" w:rsidRPr="0011718F">
        <w:rPr>
          <w:lang w:eastAsia="ja-JP"/>
        </w:rPr>
        <w:t>GHz</w:t>
      </w:r>
      <w:r w:rsidR="00584601">
        <w:rPr>
          <w:lang w:eastAsia="ja-JP"/>
        </w:rPr>
        <w:t> 60</w:t>
      </w:r>
      <w:r w:rsidR="00584601">
        <w:rPr>
          <w:rFonts w:hint="cs"/>
          <w:rtl/>
          <w:lang w:eastAsia="ja-JP"/>
        </w:rPr>
        <w:t xml:space="preserve">، ومع أن فقد الانتشار في الفضاء الحر يعادل </w:t>
      </w:r>
      <w:r w:rsidR="00584601" w:rsidRPr="007F5C6E">
        <w:t>25</w:t>
      </w:r>
      <w:r w:rsidR="00584601">
        <w:rPr>
          <w:rFonts w:hint="cs"/>
          <w:rtl/>
          <w:lang w:eastAsia="ja-JP"/>
        </w:rPr>
        <w:t xml:space="preserve"> مرة أو أكثر، فإنه يعوَّض بخصائص هوائي الكسب العالي).</w:t>
      </w:r>
    </w:p>
    <w:p w14:paraId="18AA9324" w14:textId="7865714C" w:rsidR="00584601" w:rsidRPr="0043602F" w:rsidRDefault="004D0C16" w:rsidP="00584601">
      <w:pPr>
        <w:pStyle w:val="enumlev1"/>
        <w:rPr>
          <w:rFonts w:eastAsiaTheme="minorEastAsia"/>
        </w:rPr>
      </w:pPr>
      <w:r>
        <w:rPr>
          <w:rFonts w:eastAsiaTheme="minorEastAsia" w:hint="cs"/>
          <w:sz w:val="26"/>
          <w:szCs w:val="34"/>
          <w:rtl/>
        </w:rPr>
        <w:t>-</w:t>
      </w:r>
      <w:r w:rsidR="00584601">
        <w:rPr>
          <w:rFonts w:eastAsiaTheme="minorEastAsia"/>
          <w:rtl/>
        </w:rPr>
        <w:tab/>
      </w:r>
      <w:r w:rsidR="00584601" w:rsidRPr="004A20D9">
        <w:rPr>
          <w:rFonts w:eastAsiaTheme="minorEastAsia" w:hint="cs"/>
          <w:rtl/>
        </w:rPr>
        <w:t>تطوير تكنولوجيا تصنيع مثل ما يتعلق بالمذبذبات، ومضخمات القدرة، وهوائيات توجيه الحزمة.</w:t>
      </w:r>
    </w:p>
    <w:p w14:paraId="62DB7DE7" w14:textId="4AC4EE9A" w:rsidR="00584601" w:rsidRPr="005F4489" w:rsidRDefault="00584601" w:rsidP="00584601">
      <w:pPr>
        <w:pStyle w:val="Heading3"/>
        <w:rPr>
          <w:rFonts w:eastAsiaTheme="minorEastAsia"/>
          <w:rtl/>
        </w:rPr>
      </w:pPr>
      <w:bookmarkStart w:id="12" w:name="_Toc457912348"/>
      <w:bookmarkStart w:id="13" w:name="_Toc189661149"/>
      <w:r w:rsidRPr="005F4489">
        <w:rPr>
          <w:rFonts w:eastAsiaTheme="minorEastAsia"/>
        </w:rPr>
        <w:t>1.1.4</w:t>
      </w:r>
      <w:r w:rsidRPr="005F4489">
        <w:rPr>
          <w:rFonts w:eastAsiaTheme="minorEastAsia"/>
        </w:rPr>
        <w:tab/>
      </w:r>
      <w:r w:rsidR="00862EB2">
        <w:rPr>
          <w:rFonts w:eastAsiaTheme="minorEastAsia" w:hint="cs"/>
          <w:rtl/>
        </w:rPr>
        <w:t>ال</w:t>
      </w:r>
      <w:r w:rsidRPr="005F4489">
        <w:rPr>
          <w:rFonts w:eastAsiaTheme="minorEastAsia" w:hint="cs"/>
          <w:rtl/>
        </w:rPr>
        <w:t xml:space="preserve">اتصالات </w:t>
      </w:r>
      <w:r w:rsidR="00862EB2">
        <w:rPr>
          <w:rFonts w:eastAsiaTheme="minorEastAsia" w:hint="cs"/>
          <w:rtl/>
          <w:lang w:bidi="ar-EG"/>
        </w:rPr>
        <w:t xml:space="preserve">بين الشرائح وداخل </w:t>
      </w:r>
      <w:bookmarkEnd w:id="12"/>
      <w:r w:rsidR="00D91DB6">
        <w:rPr>
          <w:rFonts w:eastAsiaTheme="minorEastAsia" w:hint="cs"/>
          <w:rtl/>
          <w:lang w:bidi="ar-EG"/>
        </w:rPr>
        <w:t>الجهاز</w:t>
      </w:r>
      <w:bookmarkEnd w:id="13"/>
    </w:p>
    <w:p w14:paraId="1979FF1B" w14:textId="5B4CF3A9" w:rsidR="00584601" w:rsidRPr="00517CC3" w:rsidRDefault="00584601" w:rsidP="00584601">
      <w:pPr>
        <w:rPr>
          <w:rFonts w:eastAsiaTheme="minorEastAsia"/>
          <w:rtl/>
          <w:lang w:bidi="ar-EG"/>
        </w:rPr>
      </w:pPr>
      <w:r>
        <w:rPr>
          <w:rFonts w:eastAsiaTheme="minorEastAsia" w:hint="cs"/>
          <w:rtl/>
          <w:lang w:bidi="ar-EG"/>
        </w:rPr>
        <w:t xml:space="preserve">يعرض الشكل </w:t>
      </w:r>
      <w:r w:rsidR="00113484">
        <w:rPr>
          <w:rFonts w:eastAsiaTheme="minorEastAsia"/>
          <w:lang w:bidi="ar-EG"/>
        </w:rPr>
        <w:t>2</w:t>
      </w:r>
      <w:r>
        <w:rPr>
          <w:rFonts w:eastAsiaTheme="minorEastAsia" w:hint="cs"/>
          <w:rtl/>
          <w:lang w:bidi="ar-EG"/>
        </w:rPr>
        <w:t xml:space="preserve"> حالة استخدام </w:t>
      </w:r>
      <w:r w:rsidR="008B5790">
        <w:rPr>
          <w:rFonts w:eastAsiaTheme="minorEastAsia" w:hint="cs"/>
          <w:rtl/>
          <w:lang w:bidi="ar-EG"/>
        </w:rPr>
        <w:t>لل</w:t>
      </w:r>
      <w:r>
        <w:rPr>
          <w:rFonts w:eastAsiaTheme="minorEastAsia" w:hint="cs"/>
          <w:rtl/>
          <w:lang w:bidi="ar-EG"/>
        </w:rPr>
        <w:t xml:space="preserve">اتصالات </w:t>
      </w:r>
      <w:r w:rsidR="008B5790">
        <w:rPr>
          <w:rFonts w:eastAsiaTheme="minorEastAsia" w:hint="cs"/>
          <w:rtl/>
          <w:lang w:bidi="ar-EG"/>
        </w:rPr>
        <w:t xml:space="preserve">بين الشرائح وداخل </w:t>
      </w:r>
      <w:r w:rsidR="00D91DB6">
        <w:rPr>
          <w:rFonts w:eastAsiaTheme="minorEastAsia" w:hint="cs"/>
          <w:rtl/>
          <w:lang w:bidi="ar-EG"/>
        </w:rPr>
        <w:t>الجهاز</w:t>
      </w:r>
      <w:r>
        <w:rPr>
          <w:rFonts w:eastAsiaTheme="minorEastAsia" w:hint="cs"/>
          <w:rtl/>
          <w:lang w:bidi="ar-EG"/>
        </w:rPr>
        <w:t>. ومن المنتظر أن يؤدي الوصل اللاسلكي للأجزاء ولوحات الدارات إلى إلغاء الأسلاك ومصاغرة الطبقات التحتية والأجهزة.</w:t>
      </w:r>
    </w:p>
    <w:p w14:paraId="783C6FC5" w14:textId="77777777" w:rsidR="00584601" w:rsidRDefault="00584601" w:rsidP="00584601">
      <w:pPr>
        <w:rPr>
          <w:rFonts w:eastAsiaTheme="minorEastAsia"/>
          <w:rtl/>
          <w:lang w:bidi="ar-EG"/>
        </w:rPr>
      </w:pPr>
      <w:r>
        <w:rPr>
          <w:rFonts w:eastAsiaTheme="minorEastAsia" w:hint="cs"/>
          <w:rtl/>
          <w:lang w:bidi="ar-EG"/>
        </w:rPr>
        <w:t xml:space="preserve">ويبين الجدول </w:t>
      </w:r>
      <w:r>
        <w:rPr>
          <w:rFonts w:eastAsiaTheme="minorEastAsia" w:cs="Times New Roman"/>
          <w:szCs w:val="22"/>
          <w:lang w:bidi="ar-EG"/>
        </w:rPr>
        <w:t>1</w:t>
      </w:r>
      <w:r>
        <w:rPr>
          <w:rFonts w:eastAsiaTheme="minorEastAsia" w:hint="cs"/>
          <w:rtl/>
          <w:lang w:bidi="ar-EG"/>
        </w:rPr>
        <w:t xml:space="preserve"> المتطلبات المعتادة لحالة الاستخدام هذه. وتُلخص هذه المتطلبات بأن مسافات الاتصالات عند تنفيذ الدارات المتكاملة و/أو ترقيد الطبقات التحتية للدارات المتكاملة المنفذة في الغلاف ذاته ستتراوح بين بضعة مليمترات وبضعة عشرات من</w:t>
      </w:r>
      <w:r>
        <w:rPr>
          <w:rFonts w:eastAsiaTheme="minorEastAsia" w:hint="eastAsia"/>
          <w:rtl/>
          <w:lang w:bidi="ar-EG"/>
        </w:rPr>
        <w:t> </w:t>
      </w:r>
      <w:r>
        <w:rPr>
          <w:rFonts w:eastAsiaTheme="minorEastAsia" w:hint="cs"/>
          <w:rtl/>
          <w:lang w:bidi="ar-EG"/>
        </w:rPr>
        <w:t>السنتيمترات.</w:t>
      </w:r>
    </w:p>
    <w:p w14:paraId="4198C4EA" w14:textId="64A02F87" w:rsidR="00584601" w:rsidRPr="00123F14" w:rsidRDefault="00584601" w:rsidP="00584601">
      <w:pPr>
        <w:rPr>
          <w:rFonts w:eastAsiaTheme="minorEastAsia"/>
          <w:rtl/>
          <w:lang w:bidi="ar-EG"/>
        </w:rPr>
      </w:pPr>
      <w:r>
        <w:rPr>
          <w:rFonts w:eastAsiaTheme="minorEastAsia" w:hint="cs"/>
          <w:rtl/>
          <w:lang w:bidi="ar-EG"/>
        </w:rPr>
        <w:t>وفيما يتعلق بسرعة الإرسال فقد حُددت سرعة قدرها</w:t>
      </w:r>
      <w:r>
        <w:rPr>
          <w:rFonts w:eastAsiaTheme="minorEastAsia" w:hint="eastAsia"/>
          <w:rtl/>
          <w:lang w:bidi="ar-EG"/>
        </w:rPr>
        <w:t> </w:t>
      </w:r>
      <w:r>
        <w:rPr>
          <w:rFonts w:eastAsiaTheme="minorEastAsia"/>
          <w:lang w:bidi="ar-EG"/>
        </w:rPr>
        <w:t>Gbit/s 10</w:t>
      </w:r>
      <w:r>
        <w:rPr>
          <w:rFonts w:eastAsiaTheme="minorEastAsia" w:hint="cs"/>
          <w:rtl/>
          <w:lang w:bidi="ar-EG"/>
        </w:rPr>
        <w:t xml:space="preserve"> من أجل المنفذ التسلسلي العام</w:t>
      </w:r>
      <w:r>
        <w:rPr>
          <w:rFonts w:eastAsiaTheme="minorEastAsia" w:hint="eastAsia"/>
          <w:rtl/>
          <w:lang w:bidi="ar-EG"/>
        </w:rPr>
        <w:t> </w:t>
      </w:r>
      <w:r w:rsidRPr="00C3749B">
        <w:rPr>
          <w:lang w:eastAsia="ja-JP"/>
        </w:rPr>
        <w:t>USB</w:t>
      </w:r>
      <w:r w:rsidRPr="008F04A0">
        <w:rPr>
          <w:rFonts w:cs="Times New Roman"/>
          <w:szCs w:val="22"/>
          <w:lang w:eastAsia="ja-JP"/>
        </w:rPr>
        <w:t>3</w:t>
      </w:r>
      <w:r w:rsidRPr="00C3749B">
        <w:rPr>
          <w:lang w:eastAsia="ja-JP"/>
        </w:rPr>
        <w:t>.</w:t>
      </w:r>
      <w:r w:rsidRPr="008F04A0">
        <w:rPr>
          <w:rFonts w:cs="Times New Roman"/>
          <w:szCs w:val="22"/>
          <w:lang w:eastAsia="ja-JP"/>
        </w:rPr>
        <w:t>1</w:t>
      </w:r>
      <w:r>
        <w:rPr>
          <w:rFonts w:hint="cs"/>
          <w:rtl/>
          <w:lang w:eastAsia="ja-JP"/>
        </w:rPr>
        <w:t>، أما</w:t>
      </w:r>
      <w:r>
        <w:rPr>
          <w:rFonts w:hint="eastAsia"/>
          <w:rtl/>
          <w:lang w:eastAsia="ja-JP"/>
        </w:rPr>
        <w:t> </w:t>
      </w:r>
      <w:r>
        <w:rPr>
          <w:rFonts w:hint="cs"/>
          <w:rtl/>
          <w:lang w:eastAsia="ja-JP"/>
        </w:rPr>
        <w:t>بالنسبة للمنفذ</w:t>
      </w:r>
      <w:r>
        <w:rPr>
          <w:rFonts w:hint="eastAsia"/>
          <w:rtl/>
          <w:lang w:eastAsia="ja-JP"/>
        </w:rPr>
        <w:t> </w:t>
      </w:r>
      <w:proofErr w:type="spellStart"/>
      <w:r w:rsidRPr="00C3749B">
        <w:rPr>
          <w:lang w:eastAsia="ja-JP"/>
        </w:rPr>
        <w:t>PCIExpress</w:t>
      </w:r>
      <w:proofErr w:type="spellEnd"/>
      <w:r w:rsidRPr="00C3749B">
        <w:rPr>
          <w:lang w:eastAsia="ja-JP"/>
        </w:rPr>
        <w:t xml:space="preserve"> </w:t>
      </w:r>
      <w:r w:rsidRPr="008F04A0">
        <w:rPr>
          <w:rFonts w:cs="Times New Roman"/>
          <w:szCs w:val="22"/>
          <w:lang w:eastAsia="ja-JP"/>
        </w:rPr>
        <w:t>4</w:t>
      </w:r>
      <w:r w:rsidRPr="00C3749B">
        <w:rPr>
          <w:lang w:eastAsia="ja-JP"/>
        </w:rPr>
        <w:t>.</w:t>
      </w:r>
      <w:r w:rsidRPr="008F04A0">
        <w:rPr>
          <w:rFonts w:cs="Times New Roman"/>
          <w:szCs w:val="22"/>
          <w:lang w:eastAsia="ja-JP"/>
        </w:rPr>
        <w:t>0</w:t>
      </w:r>
      <w:r>
        <w:rPr>
          <w:rFonts w:hint="cs"/>
          <w:rtl/>
          <w:lang w:eastAsia="ja-JP"/>
        </w:rPr>
        <w:t xml:space="preserve"> فقد تم تنميط سرعة نقل لطبقة وصلات البيانات عند </w:t>
      </w:r>
      <w:r>
        <w:rPr>
          <w:rFonts w:eastAsiaTheme="minorEastAsia"/>
          <w:lang w:bidi="ar-EG"/>
        </w:rPr>
        <w:t>Gbit/s 32 = GB/s 4</w:t>
      </w:r>
      <w:r>
        <w:rPr>
          <w:rFonts w:hint="cs"/>
          <w:rtl/>
          <w:lang w:eastAsia="ja-JP"/>
        </w:rPr>
        <w:t xml:space="preserve"> (ثنائية</w:t>
      </w:r>
      <w:r>
        <w:rPr>
          <w:rFonts w:hint="eastAsia"/>
          <w:rtl/>
          <w:lang w:eastAsia="ja-JP"/>
        </w:rPr>
        <w:t> </w:t>
      </w:r>
      <w:r>
        <w:rPr>
          <w:rFonts w:hint="cs"/>
          <w:rtl/>
          <w:lang w:eastAsia="ja-JP"/>
        </w:rPr>
        <w:t xml:space="preserve">الاتجاه)، وبالإضافة إلى ذلك فقد جرى تحديد ما يصل إلى </w:t>
      </w:r>
      <w:r>
        <w:rPr>
          <w:rFonts w:eastAsiaTheme="minorEastAsia"/>
          <w:lang w:bidi="ar-EG"/>
        </w:rPr>
        <w:t xml:space="preserve">GB/s 256 = 64 </w:t>
      </w:r>
      <w:r w:rsidRPr="00E90BE8">
        <w:rPr>
          <w:rFonts w:eastAsiaTheme="minorEastAsia"/>
          <w:lang w:bidi="ar-EG"/>
        </w:rPr>
        <w:t>×</w:t>
      </w:r>
      <w:r>
        <w:rPr>
          <w:rFonts w:eastAsiaTheme="minorEastAsia"/>
          <w:lang w:bidi="ar-EG"/>
        </w:rPr>
        <w:t xml:space="preserve"> GB/s</w:t>
      </w:r>
      <w:r>
        <w:rPr>
          <w:lang w:eastAsia="ja-JP"/>
        </w:rPr>
        <w:t xml:space="preserve"> 4</w:t>
      </w:r>
      <w:r w:rsidR="00655E90">
        <w:rPr>
          <w:rFonts w:hint="cs"/>
          <w:rtl/>
          <w:lang w:eastAsia="ja-JP" w:bidi="ar-EG"/>
        </w:rPr>
        <w:t xml:space="preserve"> </w:t>
      </w:r>
      <w:r w:rsidR="00655E90">
        <w:rPr>
          <w:lang w:eastAsia="ja-JP" w:bidi="ar-EG"/>
        </w:rPr>
        <w:t>(Tbit/s 2)</w:t>
      </w:r>
      <w:r>
        <w:rPr>
          <w:rFonts w:hint="cs"/>
          <w:rtl/>
          <w:lang w:eastAsia="ja-JP" w:bidi="ar-EG"/>
        </w:rPr>
        <w:t xml:space="preserve"> وهو ما يصل في مجموعه إلى </w:t>
      </w:r>
      <w:r>
        <w:t>64</w:t>
      </w:r>
      <w:r>
        <w:rPr>
          <w:rFonts w:hint="eastAsia"/>
          <w:rtl/>
          <w:lang w:eastAsia="ja-JP" w:bidi="ar-EG"/>
        </w:rPr>
        <w:t> </w:t>
      </w:r>
      <w:r>
        <w:rPr>
          <w:rFonts w:hint="cs"/>
          <w:rtl/>
          <w:lang w:eastAsia="ja-JP" w:bidi="ar-EG"/>
        </w:rPr>
        <w:t>ممراً.</w:t>
      </w:r>
    </w:p>
    <w:p w14:paraId="1CC711A9" w14:textId="3A9B2EE6" w:rsidR="00584601" w:rsidRDefault="00584601" w:rsidP="00584601">
      <w:pPr>
        <w:rPr>
          <w:rFonts w:eastAsiaTheme="minorEastAsia"/>
          <w:rtl/>
          <w:lang w:bidi="ar-EG"/>
        </w:rPr>
      </w:pPr>
      <w:r>
        <w:rPr>
          <w:rFonts w:eastAsiaTheme="minorEastAsia" w:hint="cs"/>
          <w:rtl/>
          <w:lang w:bidi="ar-EG"/>
        </w:rPr>
        <w:t xml:space="preserve">وفي حين أن من غير الضروري على الدوام </w:t>
      </w:r>
      <w:r w:rsidR="00990751">
        <w:rPr>
          <w:rFonts w:eastAsiaTheme="minorEastAsia" w:hint="cs"/>
          <w:rtl/>
          <w:lang w:bidi="ar-EG"/>
        </w:rPr>
        <w:t>دعم ال</w:t>
      </w:r>
      <w:r>
        <w:rPr>
          <w:rFonts w:eastAsiaTheme="minorEastAsia" w:hint="cs"/>
          <w:rtl/>
          <w:lang w:bidi="ar-EG"/>
        </w:rPr>
        <w:t xml:space="preserve">اتصالات </w:t>
      </w:r>
      <w:r w:rsidR="00990751">
        <w:rPr>
          <w:rFonts w:eastAsiaTheme="minorEastAsia" w:hint="cs"/>
          <w:rtl/>
          <w:lang w:bidi="ar-EG"/>
        </w:rPr>
        <w:t xml:space="preserve">التي </w:t>
      </w:r>
      <w:r>
        <w:rPr>
          <w:rFonts w:eastAsiaTheme="minorEastAsia" w:hint="cs"/>
          <w:rtl/>
          <w:lang w:bidi="ar-EG"/>
        </w:rPr>
        <w:t>تتجاوز التيرابت في الثانية</w:t>
      </w:r>
      <w:r w:rsidR="00990751">
        <w:rPr>
          <w:rFonts w:eastAsiaTheme="minorEastAsia" w:hint="cs"/>
          <w:rtl/>
          <w:lang w:bidi="ar-EG"/>
        </w:rPr>
        <w:t>،</w:t>
      </w:r>
      <w:r>
        <w:rPr>
          <w:rFonts w:eastAsiaTheme="minorEastAsia" w:hint="cs"/>
          <w:rtl/>
          <w:lang w:bidi="ar-EG"/>
        </w:rPr>
        <w:t xml:space="preserve"> </w:t>
      </w:r>
      <w:r w:rsidR="00990751">
        <w:rPr>
          <w:rFonts w:eastAsiaTheme="minorEastAsia" w:hint="cs"/>
          <w:rtl/>
          <w:lang w:bidi="ar-EG"/>
        </w:rPr>
        <w:t xml:space="preserve">إلا أن </w:t>
      </w:r>
      <w:r>
        <w:rPr>
          <w:rFonts w:eastAsiaTheme="minorEastAsia" w:hint="cs"/>
          <w:rtl/>
          <w:lang w:bidi="ar-EG"/>
        </w:rPr>
        <w:t xml:space="preserve">الاتصالات بين </w:t>
      </w:r>
      <w:r w:rsidR="008B5790">
        <w:rPr>
          <w:rFonts w:eastAsiaTheme="minorEastAsia" w:hint="cs"/>
          <w:rtl/>
          <w:lang w:bidi="ar-EG"/>
        </w:rPr>
        <w:t>الشرائح وداخل الجه</w:t>
      </w:r>
      <w:r w:rsidR="00D91DB6">
        <w:rPr>
          <w:rFonts w:eastAsiaTheme="minorEastAsia" w:hint="cs"/>
          <w:rtl/>
          <w:lang w:bidi="ar-EG"/>
        </w:rPr>
        <w:t>ا</w:t>
      </w:r>
      <w:r w:rsidR="008B5790">
        <w:rPr>
          <w:rFonts w:eastAsiaTheme="minorEastAsia" w:hint="cs"/>
          <w:rtl/>
          <w:lang w:bidi="ar-EG"/>
        </w:rPr>
        <w:t xml:space="preserve">ز </w:t>
      </w:r>
      <w:r w:rsidR="00990751">
        <w:rPr>
          <w:rFonts w:eastAsiaTheme="minorEastAsia" w:hint="cs"/>
          <w:rtl/>
          <w:lang w:bidi="ar-EG"/>
        </w:rPr>
        <w:t xml:space="preserve">التي تستخدم تكنولوجيا </w:t>
      </w:r>
      <w:r>
        <w:rPr>
          <w:rFonts w:eastAsiaTheme="minorEastAsia" w:hint="cs"/>
          <w:rtl/>
          <w:lang w:bidi="ar-EG"/>
        </w:rPr>
        <w:t>التيراهيرتزية س</w:t>
      </w:r>
      <w:r w:rsidR="00990751">
        <w:rPr>
          <w:rFonts w:eastAsiaTheme="minorEastAsia" w:hint="cs"/>
          <w:rtl/>
          <w:lang w:bidi="ar-EG"/>
        </w:rPr>
        <w:t>ت</w:t>
      </w:r>
      <w:r>
        <w:rPr>
          <w:rFonts w:eastAsiaTheme="minorEastAsia" w:hint="cs"/>
          <w:rtl/>
          <w:lang w:bidi="ar-EG"/>
        </w:rPr>
        <w:t>تطلب إرسال بسرعة فائقة تتجاوز على الأقل بضعة عشرات من</w:t>
      </w:r>
      <w:r>
        <w:rPr>
          <w:rFonts w:eastAsiaTheme="minorEastAsia" w:hint="eastAsia"/>
          <w:rtl/>
          <w:lang w:bidi="ar-EG"/>
        </w:rPr>
        <w:t> </w:t>
      </w:r>
      <w:r>
        <w:rPr>
          <w:rFonts w:eastAsiaTheme="minorEastAsia" w:hint="cs"/>
          <w:rtl/>
          <w:lang w:bidi="ar-EG"/>
        </w:rPr>
        <w:t>الجيغابت/ثانية.</w:t>
      </w:r>
    </w:p>
    <w:p w14:paraId="1BFD5345" w14:textId="0A7BB65B" w:rsidR="00584601" w:rsidRDefault="00584601" w:rsidP="00584601">
      <w:pPr>
        <w:rPr>
          <w:rFonts w:eastAsiaTheme="minorEastAsia"/>
          <w:rtl/>
          <w:lang w:bidi="ar-EG"/>
        </w:rPr>
      </w:pPr>
      <w:r>
        <w:rPr>
          <w:rFonts w:eastAsiaTheme="minorEastAsia" w:hint="cs"/>
          <w:rtl/>
          <w:lang w:bidi="ar-EG"/>
        </w:rPr>
        <w:t xml:space="preserve">وفيما يتصل ببيئة الانتشار فإن من الضروري دراسة اتصالات خط البصر وخارج خط البصر كنموذج جوار أو جوار </w:t>
      </w:r>
      <w:r w:rsidR="00F71B3C">
        <w:rPr>
          <w:rFonts w:eastAsiaTheme="minorEastAsia" w:hint="cs"/>
          <w:rtl/>
          <w:lang w:bidi="ar-EG"/>
        </w:rPr>
        <w:t>قريب</w:t>
      </w:r>
      <w:r w:rsidR="005B69CC">
        <w:rPr>
          <w:rFonts w:eastAsiaTheme="minorEastAsia" w:hint="cs"/>
          <w:rtl/>
          <w:lang w:bidi="ar-EG"/>
        </w:rPr>
        <w:t xml:space="preserve"> </w:t>
      </w:r>
      <w:r>
        <w:rPr>
          <w:rFonts w:eastAsiaTheme="minorEastAsia" w:hint="cs"/>
          <w:rtl/>
          <w:lang w:bidi="ar-EG"/>
        </w:rPr>
        <w:t>في</w:t>
      </w:r>
      <w:r>
        <w:rPr>
          <w:rFonts w:eastAsiaTheme="minorEastAsia" w:hint="eastAsia"/>
          <w:rtl/>
          <w:lang w:bidi="ar-EG"/>
        </w:rPr>
        <w:t> </w:t>
      </w:r>
      <w:r>
        <w:rPr>
          <w:rFonts w:eastAsiaTheme="minorEastAsia" w:hint="cs"/>
          <w:rtl/>
          <w:lang w:bidi="ar-EG"/>
        </w:rPr>
        <w:t>الأغلفة والذي يفترض غلافاً معدنياً مترافقاً مع موجات عاكسة قوية. ومن الضروري النظر في تأثير المسيرات المتعددة بين الأجهزة المرتبة في</w:t>
      </w:r>
      <w:r>
        <w:rPr>
          <w:rFonts w:eastAsiaTheme="minorEastAsia" w:hint="eastAsia"/>
          <w:rtl/>
          <w:lang w:bidi="ar-EG"/>
        </w:rPr>
        <w:t> </w:t>
      </w:r>
      <w:r>
        <w:rPr>
          <w:rFonts w:eastAsiaTheme="minorEastAsia" w:hint="cs"/>
          <w:rtl/>
          <w:lang w:bidi="ar-EG"/>
        </w:rPr>
        <w:t xml:space="preserve">الجوار </w:t>
      </w:r>
      <w:r w:rsidR="00F71B3C">
        <w:rPr>
          <w:rFonts w:eastAsiaTheme="minorEastAsia" w:hint="cs"/>
          <w:rtl/>
          <w:lang w:bidi="ar-EG"/>
        </w:rPr>
        <w:t>القريب</w:t>
      </w:r>
      <w:r>
        <w:rPr>
          <w:rFonts w:eastAsiaTheme="minorEastAsia" w:hint="cs"/>
          <w:rtl/>
          <w:lang w:bidi="ar-EG"/>
        </w:rPr>
        <w:t>، والمسيرات المتعددة عبر الجدران الداخلية لغلاف الجهاز من خلال اختراق الموجات التيراهيرتزية للطبقات</w:t>
      </w:r>
      <w:r>
        <w:rPr>
          <w:rFonts w:eastAsiaTheme="minorEastAsia" w:hint="eastAsia"/>
          <w:rtl/>
          <w:lang w:bidi="ar-EG"/>
        </w:rPr>
        <w:t> </w:t>
      </w:r>
      <w:r>
        <w:rPr>
          <w:rFonts w:eastAsiaTheme="minorEastAsia" w:hint="cs"/>
          <w:rtl/>
          <w:lang w:bidi="ar-EG"/>
        </w:rPr>
        <w:t>التحتية.</w:t>
      </w:r>
    </w:p>
    <w:p w14:paraId="60702D7F" w14:textId="77777777" w:rsidR="00584601" w:rsidRPr="004A20D9" w:rsidRDefault="00584601" w:rsidP="00584601">
      <w:pPr>
        <w:pStyle w:val="FigureNo"/>
        <w:rPr>
          <w:rtl/>
          <w:lang w:eastAsia="ja-JP"/>
        </w:rPr>
      </w:pPr>
      <w:r w:rsidRPr="004A20D9">
        <w:rPr>
          <w:rFonts w:hint="cs"/>
          <w:rtl/>
          <w:lang w:eastAsia="ja-JP"/>
        </w:rPr>
        <w:lastRenderedPageBreak/>
        <w:t xml:space="preserve">الشكل </w:t>
      </w:r>
      <w:r w:rsidRPr="004A20D9">
        <w:rPr>
          <w:lang w:eastAsia="ja-JP"/>
        </w:rPr>
        <w:t>2</w:t>
      </w:r>
    </w:p>
    <w:p w14:paraId="4A8E3A27" w14:textId="02599B69" w:rsidR="00584601" w:rsidRDefault="00D91DB6" w:rsidP="00584601">
      <w:pPr>
        <w:pStyle w:val="Figuretitle0"/>
        <w:rPr>
          <w:rtl/>
          <w:cs/>
        </w:rPr>
      </w:pPr>
      <w:r w:rsidRPr="00D91DB6">
        <w:rPr>
          <w:rtl/>
        </w:rPr>
        <w:t xml:space="preserve">‏حالة استخدام </w:t>
      </w:r>
      <w:r w:rsidR="008D0651">
        <w:rPr>
          <w:rFonts w:hint="cs"/>
          <w:rtl/>
        </w:rPr>
        <w:t>ل</w:t>
      </w:r>
      <w:r w:rsidRPr="00D91DB6">
        <w:rPr>
          <w:rtl/>
        </w:rPr>
        <w:t xml:space="preserve">لاتصالات بين الشرائح وداخل </w:t>
      </w:r>
      <w:r>
        <w:rPr>
          <w:rFonts w:hint="cs"/>
          <w:rtl/>
        </w:rPr>
        <w:t>الجهاز</w:t>
      </w:r>
      <w:r w:rsidRPr="00D91DB6">
        <w:rPr>
          <w:cs/>
        </w:rPr>
        <w:t>‎</w:t>
      </w:r>
    </w:p>
    <w:p w14:paraId="1123B623" w14:textId="1535C4BF" w:rsidR="004D4561" w:rsidRDefault="00FC2297" w:rsidP="002D46A2">
      <w:pPr>
        <w:pStyle w:val="Figure"/>
        <w:bidi/>
        <w:rPr>
          <w:rFonts w:eastAsiaTheme="minorEastAsia"/>
          <w:rtl/>
        </w:rPr>
      </w:pPr>
      <w:r>
        <w:rPr>
          <w:noProof/>
        </w:rPr>
        <w:drawing>
          <wp:inline distT="0" distB="0" distL="0" distR="0" wp14:anchorId="4488BCF1" wp14:editId="73D54675">
            <wp:extent cx="3964940" cy="2169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4940" cy="2169795"/>
                    </a:xfrm>
                    <a:prstGeom prst="rect">
                      <a:avLst/>
                    </a:prstGeom>
                    <a:noFill/>
                    <a:ln>
                      <a:noFill/>
                    </a:ln>
                  </pic:spPr>
                </pic:pic>
              </a:graphicData>
            </a:graphic>
          </wp:inline>
        </w:drawing>
      </w:r>
    </w:p>
    <w:p w14:paraId="18CE4041" w14:textId="1436B0A7" w:rsidR="00584601" w:rsidRPr="006C118F" w:rsidRDefault="00584601" w:rsidP="00584601">
      <w:pPr>
        <w:pStyle w:val="TableNo"/>
        <w:rPr>
          <w:rFonts w:eastAsiaTheme="minorEastAsia"/>
        </w:rPr>
      </w:pPr>
      <w:r w:rsidRPr="006C118F">
        <w:rPr>
          <w:rFonts w:eastAsiaTheme="minorEastAsia" w:hint="cs"/>
          <w:rtl/>
        </w:rPr>
        <w:t xml:space="preserve">الجدول </w:t>
      </w:r>
      <w:r w:rsidRPr="006C118F">
        <w:rPr>
          <w:rFonts w:eastAsiaTheme="minorEastAsia"/>
        </w:rPr>
        <w:t>1</w:t>
      </w:r>
    </w:p>
    <w:p w14:paraId="3B83C9BE" w14:textId="77777777" w:rsidR="00584601" w:rsidRDefault="00584601" w:rsidP="00584601">
      <w:pPr>
        <w:pStyle w:val="Tabletitle"/>
        <w:rPr>
          <w:rFonts w:eastAsiaTheme="minorEastAsia"/>
          <w:rtl/>
        </w:rPr>
      </w:pPr>
      <w:r>
        <w:rPr>
          <w:rFonts w:eastAsiaTheme="minorEastAsia" w:hint="cs"/>
          <w:rtl/>
        </w:rPr>
        <w:t>المتطلبات المعتادة</w:t>
      </w:r>
    </w:p>
    <w:tbl>
      <w:tblPr>
        <w:tblStyle w:val="TableGrid"/>
        <w:bidiVisual/>
        <w:tblW w:w="0" w:type="auto"/>
        <w:jc w:val="center"/>
        <w:tblLook w:val="04A0" w:firstRow="1" w:lastRow="0" w:firstColumn="1" w:lastColumn="0" w:noHBand="0" w:noVBand="1"/>
      </w:tblPr>
      <w:tblGrid>
        <w:gridCol w:w="3119"/>
        <w:gridCol w:w="5670"/>
      </w:tblGrid>
      <w:tr w:rsidR="00584601" w:rsidRPr="006C118F" w14:paraId="2921BBC3" w14:textId="77777777" w:rsidTr="006B13A9">
        <w:trPr>
          <w:jc w:val="center"/>
        </w:trPr>
        <w:tc>
          <w:tcPr>
            <w:tcW w:w="3119" w:type="dxa"/>
          </w:tcPr>
          <w:p w14:paraId="49DF467B" w14:textId="77777777" w:rsidR="00584601" w:rsidRPr="006C118F" w:rsidRDefault="00584601" w:rsidP="002D46A2">
            <w:pPr>
              <w:pStyle w:val="Tabletext"/>
              <w:keepNext/>
              <w:rPr>
                <w:rFonts w:ascii="Traditional Arabic" w:hAnsi="Traditional Arabic"/>
              </w:rPr>
            </w:pPr>
            <w:r>
              <w:rPr>
                <w:rFonts w:ascii="Traditional Arabic" w:hAnsi="Traditional Arabic" w:hint="cs"/>
                <w:rtl/>
              </w:rPr>
              <w:t>مسافة الاتصالات</w:t>
            </w:r>
          </w:p>
        </w:tc>
        <w:tc>
          <w:tcPr>
            <w:tcW w:w="5670" w:type="dxa"/>
          </w:tcPr>
          <w:p w14:paraId="159FA8F7" w14:textId="6A356A3F" w:rsidR="00584601" w:rsidRPr="006C118F" w:rsidRDefault="00584601" w:rsidP="002D46A2">
            <w:pPr>
              <w:pStyle w:val="Tabletext"/>
              <w:keepNext/>
              <w:rPr>
                <w:rFonts w:ascii="Traditional Arabic" w:hAnsi="Traditional Arabic"/>
              </w:rPr>
            </w:pPr>
            <w:r>
              <w:rPr>
                <w:rFonts w:ascii="Traditional Arabic" w:hAnsi="Traditional Arabic" w:hint="cs"/>
                <w:rtl/>
              </w:rPr>
              <w:t xml:space="preserve">بضعة مليمترات </w:t>
            </w:r>
            <w:r w:rsidR="007014C6">
              <w:rPr>
                <w:rFonts w:ascii="Traditional Arabic" w:hAnsi="Traditional Arabic" w:hint="cs"/>
                <w:rtl/>
              </w:rPr>
              <w:t>(</w:t>
            </w:r>
            <w:r w:rsidR="00CC717F">
              <w:rPr>
                <w:rFonts w:ascii="Traditional Arabic" w:hAnsi="Traditional Arabic" w:hint="cs"/>
                <w:rtl/>
                <w:lang w:bidi="ar-EG"/>
              </w:rPr>
              <w:t>بين الشرائح</w:t>
            </w:r>
            <w:r w:rsidR="007014C6">
              <w:rPr>
                <w:rFonts w:ascii="Traditional Arabic" w:hAnsi="Traditional Arabic" w:hint="cs"/>
                <w:rtl/>
              </w:rPr>
              <w:t xml:space="preserve">) </w:t>
            </w:r>
            <w:r>
              <w:rPr>
                <w:rFonts w:ascii="Traditional Arabic" w:hAnsi="Traditional Arabic" w:hint="cs"/>
                <w:rtl/>
              </w:rPr>
              <w:t>إلى بضعة سنتيمترات (</w:t>
            </w:r>
            <w:r w:rsidR="00CC717F">
              <w:rPr>
                <w:rFonts w:ascii="Traditional Arabic" w:hAnsi="Traditional Arabic" w:hint="cs"/>
                <w:rtl/>
              </w:rPr>
              <w:t>داخل الجهاز</w:t>
            </w:r>
            <w:r>
              <w:rPr>
                <w:rFonts w:ascii="Traditional Arabic" w:hAnsi="Traditional Arabic" w:hint="cs"/>
                <w:rtl/>
              </w:rPr>
              <w:t>)</w:t>
            </w:r>
          </w:p>
        </w:tc>
      </w:tr>
      <w:tr w:rsidR="00584601" w:rsidRPr="006C118F" w14:paraId="7E2FF64E" w14:textId="77777777" w:rsidTr="006B13A9">
        <w:trPr>
          <w:jc w:val="center"/>
        </w:trPr>
        <w:tc>
          <w:tcPr>
            <w:tcW w:w="3119" w:type="dxa"/>
          </w:tcPr>
          <w:p w14:paraId="0E2CEBE1" w14:textId="77777777" w:rsidR="00584601" w:rsidRPr="006C118F" w:rsidRDefault="00584601" w:rsidP="006B13A9">
            <w:pPr>
              <w:pStyle w:val="Tabletext"/>
              <w:rPr>
                <w:rFonts w:ascii="Traditional Arabic" w:hAnsi="Traditional Arabic"/>
              </w:rPr>
            </w:pPr>
            <w:r>
              <w:rPr>
                <w:rFonts w:ascii="Traditional Arabic" w:hAnsi="Traditional Arabic" w:hint="cs"/>
                <w:rtl/>
              </w:rPr>
              <w:t>سرعة البيانات</w:t>
            </w:r>
          </w:p>
        </w:tc>
        <w:tc>
          <w:tcPr>
            <w:tcW w:w="5670" w:type="dxa"/>
          </w:tcPr>
          <w:p w14:paraId="6C61C784" w14:textId="77777777" w:rsidR="00584601" w:rsidRPr="006C118F" w:rsidRDefault="00584601" w:rsidP="006B13A9">
            <w:pPr>
              <w:pStyle w:val="Tabletext"/>
              <w:rPr>
                <w:rFonts w:ascii="Traditional Arabic" w:hAnsi="Traditional Arabic"/>
              </w:rPr>
            </w:pPr>
            <w:r>
              <w:rPr>
                <w:rFonts w:ascii="Traditional Arabic" w:hAnsi="Traditional Arabic" w:hint="cs"/>
                <w:rtl/>
              </w:rPr>
              <w:t>بضعة عشرات من الجيغابت/ثانية</w:t>
            </w:r>
          </w:p>
        </w:tc>
      </w:tr>
      <w:tr w:rsidR="00584601" w:rsidRPr="006C118F" w14:paraId="6CD7F0F7" w14:textId="77777777" w:rsidTr="006B13A9">
        <w:trPr>
          <w:jc w:val="center"/>
        </w:trPr>
        <w:tc>
          <w:tcPr>
            <w:tcW w:w="3119" w:type="dxa"/>
          </w:tcPr>
          <w:p w14:paraId="11090926" w14:textId="77777777" w:rsidR="00584601" w:rsidRPr="006C118F" w:rsidRDefault="00584601" w:rsidP="006B13A9">
            <w:pPr>
              <w:pStyle w:val="Tabletext"/>
              <w:rPr>
                <w:rFonts w:ascii="Traditional Arabic" w:hAnsi="Traditional Arabic"/>
              </w:rPr>
            </w:pPr>
            <w:r>
              <w:rPr>
                <w:rFonts w:ascii="Traditional Arabic" w:hAnsi="Traditional Arabic" w:hint="cs"/>
                <w:rtl/>
              </w:rPr>
              <w:t>بيئة الانتشار</w:t>
            </w:r>
          </w:p>
        </w:tc>
        <w:tc>
          <w:tcPr>
            <w:tcW w:w="5670" w:type="dxa"/>
          </w:tcPr>
          <w:p w14:paraId="22B09F31" w14:textId="4D42BA31" w:rsidR="00584601" w:rsidRPr="006C118F" w:rsidRDefault="00584601" w:rsidP="006B13A9">
            <w:pPr>
              <w:pStyle w:val="Tabletext"/>
              <w:rPr>
                <w:rFonts w:ascii="Traditional Arabic" w:hAnsi="Traditional Arabic"/>
              </w:rPr>
            </w:pPr>
            <w:r>
              <w:rPr>
                <w:rFonts w:ascii="Traditional Arabic" w:hAnsi="Traditional Arabic" w:hint="cs"/>
                <w:rtl/>
              </w:rPr>
              <w:t xml:space="preserve">جوار </w:t>
            </w:r>
            <w:r w:rsidR="00F71B3C">
              <w:rPr>
                <w:rFonts w:ascii="Traditional Arabic" w:hAnsi="Traditional Arabic" w:hint="cs"/>
                <w:rtl/>
              </w:rPr>
              <w:t>قريب</w:t>
            </w:r>
            <w:r>
              <w:rPr>
                <w:rFonts w:ascii="Traditional Arabic" w:hAnsi="Traditional Arabic" w:hint="cs"/>
                <w:rtl/>
              </w:rPr>
              <w:t xml:space="preserve"> في الغلاف ونموذج الجوار (خط البصر/خارج خط البصر)</w:t>
            </w:r>
          </w:p>
        </w:tc>
      </w:tr>
      <w:tr w:rsidR="00584601" w:rsidRPr="006C118F" w14:paraId="5F18A8BD" w14:textId="77777777" w:rsidTr="006B13A9">
        <w:trPr>
          <w:jc w:val="center"/>
        </w:trPr>
        <w:tc>
          <w:tcPr>
            <w:tcW w:w="3119" w:type="dxa"/>
          </w:tcPr>
          <w:p w14:paraId="33442F97" w14:textId="77777777" w:rsidR="00584601" w:rsidRPr="006C118F" w:rsidRDefault="00584601" w:rsidP="006B13A9">
            <w:pPr>
              <w:pStyle w:val="Tabletext"/>
              <w:rPr>
                <w:rFonts w:ascii="Traditional Arabic" w:hAnsi="Traditional Arabic"/>
              </w:rPr>
            </w:pPr>
            <w:r>
              <w:rPr>
                <w:rFonts w:ascii="Traditional Arabic" w:hAnsi="Traditional Arabic" w:hint="cs"/>
                <w:rtl/>
              </w:rPr>
              <w:t>معدل الخطأ المطلوب في البتات</w:t>
            </w:r>
          </w:p>
        </w:tc>
        <w:tc>
          <w:tcPr>
            <w:tcW w:w="5670" w:type="dxa"/>
          </w:tcPr>
          <w:p w14:paraId="59E27112" w14:textId="77777777" w:rsidR="00584601" w:rsidRPr="006C118F" w:rsidRDefault="00584601" w:rsidP="006B13A9">
            <w:pPr>
              <w:pStyle w:val="Tabletext"/>
              <w:rPr>
                <w:rFonts w:ascii="Traditional Arabic" w:hAnsi="Traditional Arabic"/>
              </w:rPr>
            </w:pPr>
            <w:r w:rsidRPr="00FF4B8D">
              <w:rPr>
                <w:rFonts w:asciiTheme="majorBidi" w:hAnsiTheme="majorBidi" w:cstheme="majorBidi"/>
                <w:szCs w:val="22"/>
              </w:rPr>
              <w:t>10</w:t>
            </w:r>
            <w:r w:rsidRPr="00FF4B8D">
              <w:rPr>
                <w:rFonts w:asciiTheme="majorBidi" w:hAnsiTheme="majorBidi" w:cstheme="majorBidi"/>
                <w:szCs w:val="22"/>
                <w:vertAlign w:val="superscript"/>
                <w:rtl/>
              </w:rPr>
              <w:t>-</w:t>
            </w:r>
            <w:r>
              <w:rPr>
                <w:rFonts w:asciiTheme="majorBidi" w:hAnsiTheme="majorBidi" w:cstheme="majorBidi"/>
                <w:szCs w:val="22"/>
                <w:vertAlign w:val="superscript"/>
              </w:rPr>
              <w:t>9</w:t>
            </w:r>
          </w:p>
        </w:tc>
      </w:tr>
    </w:tbl>
    <w:p w14:paraId="500E3566" w14:textId="028BA75F" w:rsidR="00584601" w:rsidRPr="005F4489" w:rsidRDefault="00584601" w:rsidP="00584601">
      <w:pPr>
        <w:pStyle w:val="Heading3"/>
        <w:rPr>
          <w:rFonts w:eastAsiaTheme="minorEastAsia"/>
          <w:rtl/>
        </w:rPr>
      </w:pPr>
      <w:bookmarkStart w:id="14" w:name="_Toc457912349"/>
      <w:bookmarkStart w:id="15" w:name="_Toc189661150"/>
      <w:r w:rsidRPr="005F4489">
        <w:rPr>
          <w:rFonts w:eastAsiaTheme="minorEastAsia"/>
        </w:rPr>
        <w:t>2.1.4</w:t>
      </w:r>
      <w:r w:rsidRPr="005F4489">
        <w:rPr>
          <w:rFonts w:eastAsiaTheme="minorEastAsia"/>
        </w:rPr>
        <w:tab/>
      </w:r>
      <w:r w:rsidRPr="005F4489">
        <w:rPr>
          <w:rFonts w:eastAsiaTheme="minorEastAsia" w:hint="cs"/>
          <w:rtl/>
        </w:rPr>
        <w:t xml:space="preserve">مزامنة المحتويات مع السحاب عبر اتصالات </w:t>
      </w:r>
      <w:bookmarkEnd w:id="14"/>
      <w:r w:rsidR="00F71B3C">
        <w:rPr>
          <w:rFonts w:eastAsiaTheme="minorEastAsia" w:hint="cs"/>
          <w:rtl/>
        </w:rPr>
        <w:t>الجوار القريب</w:t>
      </w:r>
      <w:bookmarkEnd w:id="15"/>
    </w:p>
    <w:p w14:paraId="4C23629F" w14:textId="062BB5BF" w:rsidR="00584601" w:rsidRDefault="00584601" w:rsidP="00584601">
      <w:pPr>
        <w:rPr>
          <w:rFonts w:eastAsiaTheme="minorEastAsia"/>
          <w:rtl/>
          <w:lang w:bidi="ar-EG"/>
        </w:rPr>
      </w:pPr>
      <w:r>
        <w:rPr>
          <w:rFonts w:eastAsiaTheme="minorEastAsia" w:hint="cs"/>
          <w:rtl/>
          <w:lang w:bidi="ar-EG"/>
        </w:rPr>
        <w:t xml:space="preserve">يعرض الشكل </w:t>
      </w:r>
      <w:r w:rsidRPr="005E7270">
        <w:rPr>
          <w:rFonts w:eastAsiaTheme="minorEastAsia" w:cs="Times New Roman" w:hint="cs"/>
          <w:szCs w:val="22"/>
          <w:rtl/>
          <w:lang w:bidi="ar-EG"/>
        </w:rPr>
        <w:t>3</w:t>
      </w:r>
      <w:r>
        <w:rPr>
          <w:rFonts w:eastAsiaTheme="minorEastAsia" w:hint="cs"/>
          <w:rtl/>
          <w:lang w:bidi="ar-EG"/>
        </w:rPr>
        <w:t xml:space="preserve"> حالة استخدام لمزامنة المحتويات مع السحاب عبر اتصالات </w:t>
      </w:r>
      <w:r w:rsidR="00F707A0">
        <w:rPr>
          <w:rFonts w:eastAsiaTheme="minorEastAsia" w:hint="cs"/>
          <w:rtl/>
          <w:lang w:bidi="ar-EG"/>
        </w:rPr>
        <w:t>الجوار</w:t>
      </w:r>
      <w:r>
        <w:rPr>
          <w:rFonts w:eastAsiaTheme="minorEastAsia" w:hint="cs"/>
          <w:rtl/>
          <w:lang w:bidi="ar-EG"/>
        </w:rPr>
        <w:t xml:space="preserve"> القريب. وقد شهدت الخدمات التي تستخدم السحاب مؤخراً زيادة سريعة، إلى جانب خدمات التنسيق بين الهواتف الذكية المتزايدة بسرعة والسحاب.</w:t>
      </w:r>
    </w:p>
    <w:p w14:paraId="048B3C11" w14:textId="77777777" w:rsidR="00584601" w:rsidRDefault="00584601" w:rsidP="00584601">
      <w:pPr>
        <w:rPr>
          <w:rFonts w:eastAsiaTheme="minorEastAsia"/>
          <w:rtl/>
          <w:lang w:bidi="ar-EG"/>
        </w:rPr>
      </w:pPr>
      <w:r>
        <w:rPr>
          <w:rFonts w:eastAsiaTheme="minorEastAsia" w:hint="cs"/>
          <w:rtl/>
          <w:lang w:bidi="ar-EG"/>
        </w:rPr>
        <w:t>وتندرج خدمة التخزين السحابي ضمن الخدمات السحابية التي تتولى تخزين الصور واللقطات الفيديوية على هاتف المستخدم عبر</w:t>
      </w:r>
      <w:r>
        <w:rPr>
          <w:rFonts w:eastAsiaTheme="minorEastAsia" w:hint="eastAsia"/>
          <w:rtl/>
          <w:lang w:bidi="ar-EG"/>
        </w:rPr>
        <w:t> </w:t>
      </w:r>
      <w:r>
        <w:rPr>
          <w:rFonts w:eastAsiaTheme="minorEastAsia" w:hint="cs"/>
          <w:rtl/>
          <w:lang w:bidi="ar-EG"/>
        </w:rPr>
        <w:t>شبكة دون أن يكون المستخدم واعياً بعملية المزامنة هذه. على أن الاتصالات الرزمية المستخدِمة لأنظمة الجيل الثالث والتطور</w:t>
      </w:r>
      <w:r>
        <w:rPr>
          <w:rFonts w:eastAsiaTheme="minorEastAsia" w:hint="eastAsia"/>
          <w:rtl/>
          <w:lang w:bidi="ar-EG"/>
        </w:rPr>
        <w:t> </w:t>
      </w:r>
      <w:r>
        <w:rPr>
          <w:rFonts w:eastAsiaTheme="minorEastAsia" w:hint="cs"/>
          <w:rtl/>
          <w:lang w:bidi="ar-EG"/>
        </w:rPr>
        <w:t>طويل الأمد التي تستعملها الهواتف الذكية في المزامنة المتكررة للمحتويات في السحاب دون وعي المستخدم بذلك، تؤدي</w:t>
      </w:r>
      <w:r>
        <w:rPr>
          <w:rFonts w:eastAsiaTheme="minorEastAsia" w:hint="eastAsia"/>
          <w:rtl/>
          <w:lang w:bidi="ar-EG"/>
        </w:rPr>
        <w:t> </w:t>
      </w:r>
      <w:r>
        <w:rPr>
          <w:rFonts w:eastAsiaTheme="minorEastAsia" w:hint="cs"/>
          <w:rtl/>
          <w:lang w:bidi="ar-EG"/>
        </w:rPr>
        <w:t>إلى</w:t>
      </w:r>
      <w:r>
        <w:rPr>
          <w:rFonts w:eastAsiaTheme="minorEastAsia" w:hint="eastAsia"/>
          <w:rtl/>
          <w:lang w:bidi="ar-EG"/>
        </w:rPr>
        <w:t> </w:t>
      </w:r>
      <w:r>
        <w:rPr>
          <w:rFonts w:eastAsiaTheme="minorEastAsia" w:hint="cs"/>
          <w:rtl/>
          <w:lang w:bidi="ar-EG"/>
        </w:rPr>
        <w:t>زيادات غير منتظرة في استهلاك البطاريات.</w:t>
      </w:r>
    </w:p>
    <w:p w14:paraId="6C8C0488" w14:textId="77777777" w:rsidR="00584601" w:rsidRPr="006C118F" w:rsidRDefault="00584601" w:rsidP="00584601">
      <w:pPr>
        <w:rPr>
          <w:rFonts w:eastAsiaTheme="minorEastAsia"/>
          <w:rtl/>
          <w:lang w:bidi="ar-EG"/>
        </w:rPr>
      </w:pPr>
      <w:r>
        <w:rPr>
          <w:rFonts w:eastAsiaTheme="minorEastAsia" w:hint="cs"/>
          <w:rtl/>
          <w:lang w:bidi="ar-EG"/>
        </w:rPr>
        <w:t>وتفترض حالة الاستخدام هذه أنه بالإضافة إلى وظيفة شحن الدارات المتكاملة عند بوابات البطاقات المؤتمتة في محطات القطارات فإن بمقدور المستخدمين امتلاك أجهزة ذكية مجهزة بوظيفة الاتصالات التيراهيرتزية. وعند عبورك بوابة بطاقات في محطة للقطارات في</w:t>
      </w:r>
      <w:r>
        <w:rPr>
          <w:rFonts w:eastAsiaTheme="minorEastAsia" w:hint="eastAsia"/>
          <w:rtl/>
          <w:lang w:bidi="ar-EG"/>
        </w:rPr>
        <w:t> </w:t>
      </w:r>
      <w:r>
        <w:rPr>
          <w:rFonts w:eastAsiaTheme="minorEastAsia" w:hint="cs"/>
          <w:rtl/>
          <w:lang w:bidi="ar-EG"/>
        </w:rPr>
        <w:t>طريقك إلى المكتب أو المدرسة فإن مزامنة المحتويات في الوقت نفسه من خلال الاتصالات التيراهيرتزية سيؤدي إلى كبح استهلاك</w:t>
      </w:r>
      <w:r>
        <w:rPr>
          <w:rFonts w:eastAsiaTheme="minorEastAsia" w:hint="eastAsia"/>
          <w:rtl/>
          <w:lang w:bidi="ar-EG"/>
        </w:rPr>
        <w:t> </w:t>
      </w:r>
      <w:r>
        <w:rPr>
          <w:rFonts w:eastAsiaTheme="minorEastAsia" w:hint="cs"/>
          <w:rtl/>
          <w:lang w:bidi="ar-EG"/>
        </w:rPr>
        <w:t>البطاريات.</w:t>
      </w:r>
    </w:p>
    <w:p w14:paraId="5296C3A0" w14:textId="3C3F57D5" w:rsidR="00584601" w:rsidRPr="009E05E7" w:rsidRDefault="00584601" w:rsidP="00584601">
      <w:pPr>
        <w:rPr>
          <w:rFonts w:eastAsiaTheme="minorEastAsia"/>
          <w:spacing w:val="-2"/>
          <w:rtl/>
          <w:lang w:bidi="ar-EG"/>
        </w:rPr>
      </w:pPr>
      <w:r w:rsidRPr="009E05E7">
        <w:rPr>
          <w:rFonts w:eastAsiaTheme="minorEastAsia" w:hint="cs"/>
          <w:spacing w:val="-2"/>
          <w:rtl/>
          <w:lang w:bidi="ar-EG"/>
        </w:rPr>
        <w:t xml:space="preserve">ويوضح الجدول </w:t>
      </w:r>
      <w:r w:rsidRPr="009E05E7">
        <w:rPr>
          <w:rFonts w:eastAsiaTheme="minorEastAsia" w:cs="Times New Roman" w:hint="cs"/>
          <w:spacing w:val="-2"/>
          <w:szCs w:val="22"/>
          <w:rtl/>
          <w:lang w:bidi="ar-EG"/>
        </w:rPr>
        <w:t>2</w:t>
      </w:r>
      <w:r w:rsidRPr="009E05E7">
        <w:rPr>
          <w:rFonts w:eastAsiaTheme="minorEastAsia" w:hint="cs"/>
          <w:spacing w:val="-2"/>
          <w:rtl/>
          <w:lang w:bidi="ar-EG"/>
        </w:rPr>
        <w:t xml:space="preserve"> المتطلبات المعتادة لحالات الاستخدام هذه. ومع أن مسافة الاتصالات أقل من بضعة سنتيمترات فإنه لمزامنة حجم بيانات أو محتوى فعال خلال برهة وجيزة تقل عن ثانية واحدة فإن من المحبذ جعل سرعة الاتصالات أسرع ما</w:t>
      </w:r>
      <w:r>
        <w:rPr>
          <w:rFonts w:eastAsiaTheme="minorEastAsia" w:hint="eastAsia"/>
          <w:spacing w:val="-2"/>
          <w:rtl/>
          <w:lang w:bidi="ar-EG"/>
        </w:rPr>
        <w:t> </w:t>
      </w:r>
      <w:r w:rsidRPr="009E05E7">
        <w:rPr>
          <w:rFonts w:eastAsiaTheme="minorEastAsia" w:hint="cs"/>
          <w:spacing w:val="-2"/>
          <w:rtl/>
          <w:lang w:bidi="ar-EG"/>
        </w:rPr>
        <w:t>يمكن. ولهذه</w:t>
      </w:r>
      <w:r w:rsidRPr="009E05E7">
        <w:rPr>
          <w:rFonts w:eastAsiaTheme="minorEastAsia" w:hint="eastAsia"/>
          <w:spacing w:val="-2"/>
          <w:rtl/>
          <w:lang w:bidi="ar-EG"/>
        </w:rPr>
        <w:t> </w:t>
      </w:r>
      <w:r w:rsidRPr="009E05E7">
        <w:rPr>
          <w:rFonts w:eastAsiaTheme="minorEastAsia" w:hint="cs"/>
          <w:spacing w:val="-2"/>
          <w:rtl/>
          <w:lang w:bidi="ar-EG"/>
        </w:rPr>
        <w:t xml:space="preserve">الغاية، وبالإضافة إلى سرعة الاتصالات، فإن من الضروري أيضاً تطوير نظام للاستيقان والانتساب يتيح أن يكون الوقت اللازم لإرساء وصلة الاتصالات قصيراً جدا. ومن جهة أخرى، وحتى لو كان بالمستطاع أن تتجاوز سرعة اتصالات </w:t>
      </w:r>
      <w:r w:rsidR="00F707A0">
        <w:rPr>
          <w:rFonts w:eastAsiaTheme="minorEastAsia" w:hint="cs"/>
          <w:spacing w:val="-2"/>
          <w:rtl/>
          <w:lang w:bidi="ar-EG"/>
        </w:rPr>
        <w:t xml:space="preserve">الجوار </w:t>
      </w:r>
      <w:r w:rsidRPr="009E05E7">
        <w:rPr>
          <w:rFonts w:eastAsiaTheme="minorEastAsia" w:hint="cs"/>
          <w:spacing w:val="-2"/>
          <w:rtl/>
          <w:lang w:bidi="ar-EG"/>
        </w:rPr>
        <w:t>القريب التيراهيرتزية</w:t>
      </w:r>
      <w:r>
        <w:rPr>
          <w:rFonts w:eastAsiaTheme="minorEastAsia" w:hint="eastAsia"/>
          <w:spacing w:val="-2"/>
          <w:rtl/>
          <w:lang w:bidi="ar-EG"/>
        </w:rPr>
        <w:t> </w:t>
      </w:r>
      <w:r>
        <w:rPr>
          <w:rFonts w:eastAsiaTheme="minorEastAsia"/>
          <w:spacing w:val="-2"/>
          <w:lang w:bidi="ar-EG"/>
        </w:rPr>
        <w:t>Gbit/s 100</w:t>
      </w:r>
      <w:r w:rsidRPr="009E05E7">
        <w:rPr>
          <w:rFonts w:eastAsiaTheme="minorEastAsia" w:hint="cs"/>
          <w:spacing w:val="-2"/>
          <w:rtl/>
          <w:lang w:bidi="ar-EG"/>
        </w:rPr>
        <w:t xml:space="preserve"> فإن من الضروري التحقق مما إذا كانت سرعة قراءة وكتابة التخزين، التي يُفترض أن تكون الهواتف الذكية المستعملة في</w:t>
      </w:r>
      <w:r>
        <w:rPr>
          <w:rFonts w:eastAsiaTheme="minorEastAsia" w:hint="eastAsia"/>
          <w:spacing w:val="-2"/>
          <w:rtl/>
          <w:lang w:bidi="ar-EG"/>
        </w:rPr>
        <w:t> </w:t>
      </w:r>
      <w:r w:rsidRPr="009E05E7">
        <w:rPr>
          <w:rFonts w:eastAsiaTheme="minorEastAsia" w:hint="cs"/>
          <w:spacing w:val="-2"/>
          <w:rtl/>
          <w:lang w:bidi="ar-EG"/>
        </w:rPr>
        <w:t>حالات الاستخدام هذه مجهزة بها، تتوافق مع مثل هذا الإرسال عالي السرعة. وكمثال واحد على ذلك فإن سرعة قراءة وكتابة أقراص الحالة الصلبة</w:t>
      </w:r>
      <w:r>
        <w:rPr>
          <w:rFonts w:eastAsiaTheme="minorEastAsia" w:hint="eastAsia"/>
          <w:spacing w:val="-2"/>
          <w:rtl/>
          <w:lang w:bidi="ar-EG"/>
        </w:rPr>
        <w:t> </w:t>
      </w:r>
      <w:r w:rsidRPr="009E05E7">
        <w:rPr>
          <w:rFonts w:eastAsiaTheme="minorEastAsia"/>
          <w:spacing w:val="-2"/>
          <w:lang w:bidi="ar-EG"/>
        </w:rPr>
        <w:t>(SSD)</w:t>
      </w:r>
      <w:r>
        <w:rPr>
          <w:rFonts w:eastAsiaTheme="minorEastAsia" w:hint="cs"/>
          <w:spacing w:val="-2"/>
          <w:rtl/>
          <w:lang w:bidi="ar-EG"/>
        </w:rPr>
        <w:t xml:space="preserve"> التي يُقال إ</w:t>
      </w:r>
      <w:r w:rsidRPr="009E05E7">
        <w:rPr>
          <w:rFonts w:eastAsiaTheme="minorEastAsia" w:hint="cs"/>
          <w:spacing w:val="-2"/>
          <w:rtl/>
          <w:lang w:bidi="ar-EG"/>
        </w:rPr>
        <w:t xml:space="preserve">نها الأسرع في العالم حالياً هي نحو </w:t>
      </w:r>
      <w:r>
        <w:rPr>
          <w:rFonts w:eastAsiaTheme="minorEastAsia" w:cs="Times New Roman"/>
          <w:spacing w:val="-2"/>
          <w:szCs w:val="22"/>
          <w:lang w:bidi="ar-EG"/>
        </w:rPr>
        <w:t>Mbytes/s 500</w:t>
      </w:r>
      <w:r w:rsidRPr="009E05E7">
        <w:rPr>
          <w:rFonts w:eastAsiaTheme="minorEastAsia" w:hint="cs"/>
          <w:spacing w:val="-2"/>
          <w:rtl/>
          <w:lang w:bidi="ar-EG"/>
        </w:rPr>
        <w:t xml:space="preserve"> </w:t>
      </w:r>
      <w:r w:rsidR="00781D5B">
        <w:rPr>
          <w:rFonts w:eastAsiaTheme="minorEastAsia"/>
          <w:spacing w:val="-2"/>
          <w:lang w:bidi="ar-EG"/>
        </w:rPr>
        <w:t>(</w:t>
      </w:r>
      <w:r w:rsidR="00781D5B">
        <w:rPr>
          <w:rFonts w:eastAsiaTheme="minorEastAsia" w:cs="Times New Roman"/>
          <w:spacing w:val="-2"/>
          <w:szCs w:val="22"/>
          <w:lang w:bidi="ar-EG"/>
        </w:rPr>
        <w:t>Gbit/s 4</w:t>
      </w:r>
      <w:r w:rsidR="00781D5B">
        <w:rPr>
          <w:rFonts w:eastAsiaTheme="minorEastAsia"/>
          <w:spacing w:val="-2"/>
          <w:lang w:bidi="ar-EG"/>
        </w:rPr>
        <w:t>)</w:t>
      </w:r>
      <w:r w:rsidRPr="009E05E7">
        <w:rPr>
          <w:rFonts w:eastAsiaTheme="minorEastAsia" w:hint="cs"/>
          <w:spacing w:val="-2"/>
          <w:rtl/>
          <w:lang w:bidi="ar-EG"/>
        </w:rPr>
        <w:t>.</w:t>
      </w:r>
    </w:p>
    <w:p w14:paraId="7CDBB274" w14:textId="77777777" w:rsidR="00584601" w:rsidRDefault="00584601" w:rsidP="00584601">
      <w:pPr>
        <w:rPr>
          <w:rFonts w:eastAsiaTheme="minorEastAsia"/>
          <w:rtl/>
          <w:lang w:bidi="ar-EG"/>
        </w:rPr>
      </w:pPr>
      <w:r>
        <w:rPr>
          <w:rFonts w:eastAsiaTheme="minorEastAsia" w:hint="cs"/>
          <w:rtl/>
          <w:lang w:bidi="ar-EG"/>
        </w:rPr>
        <w:lastRenderedPageBreak/>
        <w:t>كما أن من المفترض أن بيئة الانتشار ستكون نموذج جوار بين الأجهزة وهو ما ينطبق فقط على خط البصر. وتدعو الحاجة إلى دراسة ما إذا كانت الانعكاسا</w:t>
      </w:r>
      <w:r>
        <w:rPr>
          <w:rFonts w:eastAsiaTheme="minorEastAsia"/>
          <w:rtl/>
          <w:lang w:bidi="ar-EG"/>
        </w:rPr>
        <w:t>ت</w:t>
      </w:r>
      <w:r>
        <w:rPr>
          <w:rFonts w:eastAsiaTheme="minorEastAsia" w:hint="cs"/>
          <w:rtl/>
          <w:lang w:bidi="ar-EG"/>
        </w:rPr>
        <w:t xml:space="preserve"> متعددة المسيرات بين الأجهزة في الجوار ستؤثر على نقل البيانات.</w:t>
      </w:r>
    </w:p>
    <w:p w14:paraId="135A0A79" w14:textId="77777777" w:rsidR="00584601" w:rsidRPr="009E05E7" w:rsidRDefault="00584601" w:rsidP="00584601">
      <w:pPr>
        <w:pStyle w:val="FigureNo"/>
        <w:rPr>
          <w:lang w:val="en-US" w:eastAsia="ja-JP"/>
        </w:rPr>
      </w:pPr>
      <w:r w:rsidRPr="009E05E7">
        <w:rPr>
          <w:rFonts w:hint="cs"/>
          <w:rtl/>
          <w:lang w:eastAsia="ja-JP"/>
        </w:rPr>
        <w:t xml:space="preserve">الشكل </w:t>
      </w:r>
      <w:r>
        <w:rPr>
          <w:lang w:eastAsia="ja-JP"/>
        </w:rPr>
        <w:t>3</w:t>
      </w:r>
    </w:p>
    <w:p w14:paraId="00508107" w14:textId="10AA511C" w:rsidR="00584601" w:rsidRDefault="00584601" w:rsidP="00584601">
      <w:pPr>
        <w:pStyle w:val="Figuretitle0"/>
        <w:rPr>
          <w:rtl/>
        </w:rPr>
      </w:pPr>
      <w:r w:rsidRPr="009E05E7">
        <w:rPr>
          <w:rFonts w:hint="cs"/>
          <w:rtl/>
        </w:rPr>
        <w:t xml:space="preserve">حالة استخدام مزامنة المحتوى مع السحاب من خلال اتصالات </w:t>
      </w:r>
      <w:r w:rsidR="00F707A0">
        <w:rPr>
          <w:rFonts w:hint="cs"/>
          <w:rtl/>
        </w:rPr>
        <w:t xml:space="preserve">الجوار </w:t>
      </w:r>
      <w:r w:rsidRPr="009E05E7">
        <w:rPr>
          <w:rFonts w:hint="cs"/>
          <w:rtl/>
        </w:rPr>
        <w:t>القريب</w:t>
      </w:r>
    </w:p>
    <w:p w14:paraId="70F659C3" w14:textId="32945B67" w:rsidR="00701F66" w:rsidRPr="002D46A2" w:rsidRDefault="00FC2297" w:rsidP="002D46A2">
      <w:pPr>
        <w:pStyle w:val="Figure"/>
        <w:bidi/>
        <w:rPr>
          <w:lang w:val="en-US"/>
        </w:rPr>
      </w:pPr>
      <w:r>
        <w:rPr>
          <w:noProof/>
        </w:rPr>
        <w:drawing>
          <wp:inline distT="0" distB="0" distL="0" distR="0" wp14:anchorId="1154FA60" wp14:editId="746DC7BC">
            <wp:extent cx="5445760" cy="18084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5760" cy="1808480"/>
                    </a:xfrm>
                    <a:prstGeom prst="rect">
                      <a:avLst/>
                    </a:prstGeom>
                    <a:noFill/>
                    <a:ln>
                      <a:noFill/>
                    </a:ln>
                  </pic:spPr>
                </pic:pic>
              </a:graphicData>
            </a:graphic>
          </wp:inline>
        </w:drawing>
      </w:r>
    </w:p>
    <w:p w14:paraId="67353808" w14:textId="0FBE569E" w:rsidR="00584601" w:rsidRPr="0088571C" w:rsidRDefault="00584601" w:rsidP="00C202CD">
      <w:pPr>
        <w:pStyle w:val="TableNo"/>
        <w:keepLines/>
        <w:rPr>
          <w:rFonts w:eastAsiaTheme="minorEastAsia"/>
        </w:rPr>
      </w:pPr>
      <w:r w:rsidRPr="0088571C">
        <w:rPr>
          <w:rFonts w:eastAsiaTheme="minorEastAsia" w:hint="cs"/>
          <w:rtl/>
        </w:rPr>
        <w:t xml:space="preserve">الجدول </w:t>
      </w:r>
      <w:r>
        <w:rPr>
          <w:rFonts w:eastAsiaTheme="minorEastAsia"/>
        </w:rPr>
        <w:t>2</w:t>
      </w:r>
    </w:p>
    <w:p w14:paraId="7FB3711B" w14:textId="77777777" w:rsidR="00584601" w:rsidRDefault="00584601" w:rsidP="00C202CD">
      <w:pPr>
        <w:pStyle w:val="Tabletitle"/>
        <w:keepLines/>
        <w:rPr>
          <w:rFonts w:eastAsiaTheme="minorEastAsia"/>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584601" w:rsidRPr="00A62F3E" w14:paraId="1902FCA9" w14:textId="77777777" w:rsidTr="006B13A9">
        <w:trPr>
          <w:jc w:val="center"/>
        </w:trPr>
        <w:tc>
          <w:tcPr>
            <w:tcW w:w="3119" w:type="dxa"/>
          </w:tcPr>
          <w:p w14:paraId="22070FB9" w14:textId="77777777" w:rsidR="00584601" w:rsidRPr="00A62F3E" w:rsidRDefault="00584601" w:rsidP="00C202CD">
            <w:pPr>
              <w:pStyle w:val="Tabletext"/>
              <w:keepLines/>
              <w:tabs>
                <w:tab w:val="left" w:pos="794"/>
              </w:tabs>
              <w:rPr>
                <w:rFonts w:ascii="Traditional Arabic" w:eastAsia="Times New Roman" w:hAnsi="Traditional Arabic"/>
              </w:rPr>
            </w:pPr>
            <w:r w:rsidRPr="00A62F3E">
              <w:rPr>
                <w:rFonts w:ascii="Traditional Arabic" w:hAnsi="Traditional Arabic" w:hint="cs"/>
                <w:rtl/>
              </w:rPr>
              <w:t>مسافة الاتصالات</w:t>
            </w:r>
          </w:p>
        </w:tc>
        <w:tc>
          <w:tcPr>
            <w:tcW w:w="5670" w:type="dxa"/>
          </w:tcPr>
          <w:p w14:paraId="03F2E9E1" w14:textId="77777777" w:rsidR="00584601" w:rsidRPr="00A62F3E" w:rsidRDefault="00584601" w:rsidP="00C202CD">
            <w:pPr>
              <w:pStyle w:val="Tabletext"/>
              <w:keepLines/>
              <w:tabs>
                <w:tab w:val="left" w:pos="794"/>
              </w:tabs>
              <w:rPr>
                <w:rFonts w:ascii="Traditional Arabic" w:eastAsia="Times New Roman" w:hAnsi="Traditional Arabic"/>
              </w:rPr>
            </w:pPr>
            <w:r w:rsidRPr="00A62F3E">
              <w:rPr>
                <w:rFonts w:ascii="Traditional Arabic" w:hAnsi="Traditional Arabic" w:hint="cs"/>
                <w:rtl/>
              </w:rPr>
              <w:t>ما يصل إلى بضعة سنتيمترات (جوار)</w:t>
            </w:r>
          </w:p>
        </w:tc>
      </w:tr>
      <w:tr w:rsidR="00584601" w:rsidRPr="00A62F3E" w14:paraId="4C6EBFC0" w14:textId="77777777" w:rsidTr="006B13A9">
        <w:trPr>
          <w:jc w:val="center"/>
        </w:trPr>
        <w:tc>
          <w:tcPr>
            <w:tcW w:w="3119" w:type="dxa"/>
          </w:tcPr>
          <w:p w14:paraId="22A3A169" w14:textId="77777777" w:rsidR="00584601" w:rsidRPr="00A62F3E" w:rsidRDefault="00584601" w:rsidP="00C202CD">
            <w:pPr>
              <w:pStyle w:val="Tabletext"/>
              <w:keepLines/>
              <w:tabs>
                <w:tab w:val="left" w:pos="794"/>
              </w:tabs>
              <w:rPr>
                <w:rFonts w:ascii="Traditional Arabic" w:eastAsia="Times New Roman" w:hAnsi="Traditional Arabic"/>
              </w:rPr>
            </w:pPr>
            <w:r w:rsidRPr="00A62F3E">
              <w:rPr>
                <w:rFonts w:ascii="Traditional Arabic" w:hAnsi="Traditional Arabic" w:hint="cs"/>
                <w:rtl/>
              </w:rPr>
              <w:t>سرعة البيانات</w:t>
            </w:r>
          </w:p>
        </w:tc>
        <w:tc>
          <w:tcPr>
            <w:tcW w:w="5670" w:type="dxa"/>
          </w:tcPr>
          <w:p w14:paraId="7A73ED97" w14:textId="77777777" w:rsidR="00584601" w:rsidRPr="00A62F3E" w:rsidRDefault="00584601" w:rsidP="00C202CD">
            <w:pPr>
              <w:pStyle w:val="Tabletext"/>
              <w:keepLines/>
              <w:tabs>
                <w:tab w:val="left" w:pos="794"/>
              </w:tabs>
              <w:rPr>
                <w:rFonts w:ascii="Traditional Arabic" w:eastAsia="Times New Roman" w:hAnsi="Traditional Arabic"/>
                <w:rtl/>
                <w:lang w:bidi="ar-EG"/>
              </w:rPr>
            </w:pPr>
            <w:r>
              <w:rPr>
                <w:rFonts w:ascii="Traditional Arabic" w:eastAsia="Times New Roman" w:hAnsi="Traditional Arabic"/>
              </w:rPr>
              <w:t>Gbit/s 4</w:t>
            </w:r>
            <w:r>
              <w:rPr>
                <w:rFonts w:ascii="Traditional Arabic" w:eastAsia="Times New Roman" w:hAnsi="Traditional Arabic" w:hint="cs"/>
                <w:rtl/>
                <w:lang w:bidi="ar-EG"/>
              </w:rPr>
              <w:t xml:space="preserve"> </w:t>
            </w:r>
            <w:r>
              <w:rPr>
                <w:rFonts w:ascii="Traditional Arabic" w:eastAsia="Times New Roman" w:hAnsi="Traditional Arabic"/>
                <w:rtl/>
                <w:lang w:bidi="ar-EG"/>
              </w:rPr>
              <w:t>–</w:t>
            </w:r>
            <w:r>
              <w:rPr>
                <w:rFonts w:ascii="Traditional Arabic" w:eastAsia="Times New Roman" w:hAnsi="Traditional Arabic" w:hint="cs"/>
                <w:rtl/>
                <w:lang w:bidi="ar-EG"/>
              </w:rPr>
              <w:t xml:space="preserve"> بضعة عشرات الجيغابتات/ثانية</w:t>
            </w:r>
          </w:p>
        </w:tc>
      </w:tr>
      <w:tr w:rsidR="00584601" w:rsidRPr="00A62F3E" w14:paraId="4CFDCF32" w14:textId="77777777" w:rsidTr="006B13A9">
        <w:trPr>
          <w:jc w:val="center"/>
        </w:trPr>
        <w:tc>
          <w:tcPr>
            <w:tcW w:w="3119" w:type="dxa"/>
          </w:tcPr>
          <w:p w14:paraId="4FBF195E" w14:textId="77777777" w:rsidR="00584601" w:rsidRPr="00A62F3E" w:rsidRDefault="00584601" w:rsidP="00C202CD">
            <w:pPr>
              <w:pStyle w:val="Tabletext"/>
              <w:keepLines/>
              <w:tabs>
                <w:tab w:val="left" w:pos="794"/>
              </w:tabs>
              <w:rPr>
                <w:rFonts w:ascii="Traditional Arabic" w:eastAsia="Times New Roman" w:hAnsi="Traditional Arabic"/>
              </w:rPr>
            </w:pPr>
            <w:r>
              <w:rPr>
                <w:rFonts w:ascii="Traditional Arabic" w:eastAsia="Times New Roman" w:hAnsi="Traditional Arabic" w:hint="cs"/>
                <w:rtl/>
              </w:rPr>
              <w:t>بيئة الانتشار</w:t>
            </w:r>
          </w:p>
        </w:tc>
        <w:tc>
          <w:tcPr>
            <w:tcW w:w="5670" w:type="dxa"/>
          </w:tcPr>
          <w:p w14:paraId="713D0536" w14:textId="77777777" w:rsidR="00584601" w:rsidRPr="00A62F3E" w:rsidRDefault="00584601" w:rsidP="00C202CD">
            <w:pPr>
              <w:pStyle w:val="Tabletext"/>
              <w:keepLines/>
              <w:tabs>
                <w:tab w:val="left" w:pos="794"/>
              </w:tabs>
              <w:rPr>
                <w:rFonts w:ascii="Traditional Arabic" w:eastAsia="Times New Roman" w:hAnsi="Traditional Arabic"/>
              </w:rPr>
            </w:pPr>
            <w:r>
              <w:rPr>
                <w:rFonts w:ascii="Traditional Arabic" w:eastAsia="Times New Roman" w:hAnsi="Traditional Arabic" w:hint="cs"/>
                <w:rtl/>
              </w:rPr>
              <w:t>نموذج الجوار بين الأجهزة (خط البصر)</w:t>
            </w:r>
          </w:p>
        </w:tc>
      </w:tr>
      <w:tr w:rsidR="00584601" w:rsidRPr="00A62F3E" w14:paraId="78701C3E" w14:textId="77777777" w:rsidTr="006B13A9">
        <w:trPr>
          <w:jc w:val="center"/>
        </w:trPr>
        <w:tc>
          <w:tcPr>
            <w:tcW w:w="3119" w:type="dxa"/>
          </w:tcPr>
          <w:p w14:paraId="40027E44" w14:textId="77777777" w:rsidR="00584601" w:rsidRPr="006C118F" w:rsidRDefault="00584601" w:rsidP="00C202CD">
            <w:pPr>
              <w:pStyle w:val="Tabletext"/>
              <w:keepLines/>
              <w:rPr>
                <w:rFonts w:ascii="Traditional Arabic" w:hAnsi="Traditional Arabic"/>
              </w:rPr>
            </w:pPr>
            <w:r>
              <w:rPr>
                <w:rFonts w:ascii="Traditional Arabic" w:hAnsi="Traditional Arabic" w:hint="cs"/>
                <w:rtl/>
              </w:rPr>
              <w:t>معدل الخطأ المطلوب في البتات</w:t>
            </w:r>
          </w:p>
        </w:tc>
        <w:tc>
          <w:tcPr>
            <w:tcW w:w="5670" w:type="dxa"/>
          </w:tcPr>
          <w:p w14:paraId="3AB2CD05" w14:textId="77777777" w:rsidR="00584601" w:rsidRPr="006C118F" w:rsidRDefault="00584601" w:rsidP="00C202CD">
            <w:pPr>
              <w:pStyle w:val="Tabletext"/>
              <w:keepLines/>
              <w:rPr>
                <w:rFonts w:ascii="Traditional Arabic" w:hAnsi="Traditional Arabic"/>
              </w:rPr>
            </w:pPr>
            <w:r w:rsidRPr="00FF4B8D">
              <w:rPr>
                <w:rFonts w:asciiTheme="majorBidi" w:hAnsiTheme="majorBidi" w:cstheme="majorBidi"/>
                <w:szCs w:val="22"/>
              </w:rPr>
              <w:t>10</w:t>
            </w:r>
            <w:r w:rsidRPr="00FF4B8D">
              <w:rPr>
                <w:rFonts w:asciiTheme="majorBidi" w:hAnsiTheme="majorBidi" w:cstheme="majorBidi"/>
                <w:szCs w:val="22"/>
                <w:vertAlign w:val="superscript"/>
                <w:rtl/>
              </w:rPr>
              <w:t>-</w:t>
            </w:r>
            <w:r>
              <w:rPr>
                <w:rFonts w:asciiTheme="majorBidi" w:hAnsiTheme="majorBidi" w:cstheme="majorBidi"/>
                <w:szCs w:val="22"/>
                <w:vertAlign w:val="superscript"/>
              </w:rPr>
              <w:t>12</w:t>
            </w:r>
          </w:p>
        </w:tc>
      </w:tr>
    </w:tbl>
    <w:p w14:paraId="7FF87825" w14:textId="4D98DFCA" w:rsidR="00584601" w:rsidRDefault="00584601" w:rsidP="00584601">
      <w:pPr>
        <w:pStyle w:val="Heading3"/>
        <w:rPr>
          <w:rFonts w:eastAsiaTheme="minorEastAsia"/>
          <w:rtl/>
        </w:rPr>
      </w:pPr>
      <w:bookmarkStart w:id="16" w:name="_Toc457912350"/>
      <w:bookmarkStart w:id="17" w:name="_Toc189661151"/>
      <w:r>
        <w:rPr>
          <w:rFonts w:eastAsiaTheme="minorEastAsia"/>
        </w:rPr>
        <w:t>3.1.4</w:t>
      </w:r>
      <w:r>
        <w:rPr>
          <w:rFonts w:eastAsiaTheme="minorEastAsia"/>
        </w:rPr>
        <w:tab/>
      </w:r>
      <w:r w:rsidR="00F707A0">
        <w:rPr>
          <w:rFonts w:eastAsiaTheme="minorEastAsia" w:hint="cs"/>
          <w:rtl/>
        </w:rPr>
        <w:t>الوصلات</w:t>
      </w:r>
      <w:r>
        <w:rPr>
          <w:rFonts w:eastAsiaTheme="minorEastAsia" w:hint="cs"/>
          <w:rtl/>
        </w:rPr>
        <w:t xml:space="preserve"> اللاسلكية بين المخدِّمات داخل مركز للبيانات</w:t>
      </w:r>
      <w:bookmarkEnd w:id="16"/>
      <w:bookmarkEnd w:id="17"/>
    </w:p>
    <w:p w14:paraId="7A262CEE" w14:textId="77777777" w:rsidR="00584601" w:rsidRDefault="00584601" w:rsidP="00584601">
      <w:pPr>
        <w:rPr>
          <w:rFonts w:eastAsiaTheme="minorEastAsia"/>
          <w:lang w:bidi="ar-EG"/>
        </w:rPr>
      </w:pPr>
      <w:r>
        <w:rPr>
          <w:rFonts w:eastAsiaTheme="minorEastAsia" w:hint="cs"/>
          <w:rtl/>
          <w:lang w:bidi="ar-EG"/>
        </w:rPr>
        <w:t>يعرض الشكل</w:t>
      </w:r>
      <w:r>
        <w:rPr>
          <w:rFonts w:eastAsiaTheme="minorEastAsia" w:hint="eastAsia"/>
          <w:rtl/>
          <w:lang w:bidi="ar-EG"/>
        </w:rPr>
        <w:t> </w:t>
      </w:r>
      <w:r w:rsidRPr="00821316">
        <w:rPr>
          <w:rFonts w:eastAsiaTheme="minorEastAsia" w:cs="Times New Roman" w:hint="cs"/>
          <w:szCs w:val="22"/>
          <w:rtl/>
          <w:lang w:bidi="ar-EG"/>
        </w:rPr>
        <w:t>4</w:t>
      </w:r>
      <w:r>
        <w:rPr>
          <w:rFonts w:eastAsiaTheme="minorEastAsia" w:hint="cs"/>
          <w:rtl/>
          <w:lang w:bidi="ar-EG"/>
        </w:rPr>
        <w:t xml:space="preserve"> حالة استخدام الاتصالات التيراهيرتزية بين المخدِّمات داخل مركز للبيانات. وقد شهدت الفترة الأخيرة تزايداً سريعاً في الخدمات التي تستخدم السحاب مما أدى إلى التعجيل بوتيرة بناء مراكز البيانات. وبصفة عامة يمكن العثور على العديد من</w:t>
      </w:r>
      <w:r>
        <w:rPr>
          <w:rFonts w:eastAsiaTheme="minorEastAsia" w:hint="eastAsia"/>
          <w:rtl/>
          <w:lang w:bidi="ar-EG"/>
        </w:rPr>
        <w:t> </w:t>
      </w:r>
      <w:r>
        <w:rPr>
          <w:rFonts w:eastAsiaTheme="minorEastAsia" w:hint="cs"/>
          <w:rtl/>
          <w:lang w:bidi="ar-EG"/>
        </w:rPr>
        <w:t>رفوف المخدِّمات المجهزة بمخدِّمات مختلفة بما في ذلك التخزين والمبدلات المتعددة في مراكز البيانات، ومن المحبذ جعل الأسلاك بين المخدِّمات ضمن رفوف الخدمات والربط بين الرفوف غير سلكي.</w:t>
      </w:r>
    </w:p>
    <w:p w14:paraId="2596B2A7" w14:textId="79C844A0" w:rsidR="00584601" w:rsidRDefault="00584601" w:rsidP="00584601">
      <w:pPr>
        <w:rPr>
          <w:rFonts w:eastAsiaTheme="minorEastAsia"/>
          <w:rtl/>
          <w:lang w:bidi="ar-EG"/>
        </w:rPr>
      </w:pPr>
      <w:r>
        <w:rPr>
          <w:rFonts w:eastAsiaTheme="minorEastAsia" w:hint="cs"/>
          <w:rtl/>
          <w:lang w:bidi="ar-EG"/>
        </w:rPr>
        <w:t>ويوضح الجدول</w:t>
      </w:r>
      <w:r>
        <w:rPr>
          <w:rFonts w:eastAsiaTheme="minorEastAsia" w:hint="eastAsia"/>
          <w:rtl/>
          <w:lang w:bidi="ar-EG"/>
        </w:rPr>
        <w:t> </w:t>
      </w:r>
      <w:r w:rsidRPr="00821316">
        <w:rPr>
          <w:rFonts w:eastAsiaTheme="minorEastAsia" w:cs="Times New Roman" w:hint="cs"/>
          <w:szCs w:val="22"/>
          <w:rtl/>
          <w:lang w:bidi="ar-EG"/>
        </w:rPr>
        <w:t>3</w:t>
      </w:r>
      <w:r>
        <w:rPr>
          <w:rFonts w:eastAsiaTheme="minorEastAsia" w:hint="cs"/>
          <w:rtl/>
          <w:lang w:bidi="ar-EG"/>
        </w:rPr>
        <w:t xml:space="preserve"> المتطلبات المعتادة لحالة الاستخدام هذه. وتتراوح مسافات الاتصالات بين بضعة سنتيمترات، بافتراض ترتيب التوصيل بين المخدِّمات عمودياً ضمن رفوف المخدِّمات، و</w:t>
      </w:r>
      <w:r w:rsidR="00F707A0" w:rsidRPr="00F707A0">
        <w:rPr>
          <w:rFonts w:eastAsiaTheme="minorEastAsia" w:hint="cs"/>
          <w:sz w:val="14"/>
          <w:szCs w:val="22"/>
          <w:rtl/>
          <w:lang w:bidi="ar-EG"/>
        </w:rPr>
        <w:t>100</w:t>
      </w:r>
      <w:r w:rsidR="00F707A0">
        <w:rPr>
          <w:rFonts w:eastAsiaTheme="minorEastAsia" w:hint="cs"/>
          <w:rtl/>
          <w:lang w:bidi="ar-EG"/>
        </w:rPr>
        <w:t xml:space="preserve"> متر</w:t>
      </w:r>
      <w:r>
        <w:rPr>
          <w:rFonts w:eastAsiaTheme="minorEastAsia" w:hint="cs"/>
          <w:rtl/>
          <w:lang w:bidi="ar-EG"/>
        </w:rPr>
        <w:t xml:space="preserve"> بافتراض التوصيل بين الرفوف.</w:t>
      </w:r>
    </w:p>
    <w:p w14:paraId="215084D1" w14:textId="63EF1788" w:rsidR="00584601" w:rsidRDefault="00584601" w:rsidP="00584601">
      <w:pPr>
        <w:rPr>
          <w:rFonts w:eastAsiaTheme="minorEastAsia"/>
          <w:rtl/>
          <w:lang w:bidi="ar-EG"/>
        </w:rPr>
      </w:pPr>
      <w:r>
        <w:rPr>
          <w:rFonts w:eastAsiaTheme="minorEastAsia" w:hint="cs"/>
          <w:rtl/>
          <w:lang w:bidi="ar-EG"/>
        </w:rPr>
        <w:t xml:space="preserve">وفيما يتصل ببيئة الانتشار فإن من الضروري النظر في كل من خط البصر وخارج خط البصر وهو ما يفترض نموذجاً مكتبياً تُستخدم فيه مواد بناء ذات نفاذية منخفضة نسبية (انعكاسية عالية)، ولكن إذا </w:t>
      </w:r>
      <w:r w:rsidR="00E3742A">
        <w:rPr>
          <w:rFonts w:eastAsiaTheme="minorEastAsia" w:hint="cs"/>
          <w:rtl/>
          <w:lang w:bidi="ar-EG"/>
        </w:rPr>
        <w:t xml:space="preserve">جرى تصور </w:t>
      </w:r>
      <w:r>
        <w:rPr>
          <w:rFonts w:eastAsiaTheme="minorEastAsia" w:hint="cs"/>
          <w:rtl/>
          <w:lang w:bidi="ar-EG"/>
        </w:rPr>
        <w:t>حالة خاصة يُستعاض فيها عن رف المخدم الموضوع بالقرب من سطح الجدار والتوصيلات الكبلية بين الألواح بوصلة اتصالات تيراهيرتزية فإنه يمكن تطبيق نموذج ذي شعاعين بين</w:t>
      </w:r>
      <w:r>
        <w:rPr>
          <w:rFonts w:eastAsiaTheme="minorEastAsia" w:hint="eastAsia"/>
          <w:rtl/>
          <w:lang w:bidi="ar-EG"/>
        </w:rPr>
        <w:t> </w:t>
      </w:r>
      <w:r>
        <w:rPr>
          <w:rFonts w:eastAsiaTheme="minorEastAsia" w:hint="cs"/>
          <w:rtl/>
          <w:lang w:bidi="ar-EG"/>
        </w:rPr>
        <w:t>الألواح</w:t>
      </w:r>
      <w:r>
        <w:rPr>
          <w:rFonts w:eastAsiaTheme="minorEastAsia" w:hint="eastAsia"/>
          <w:rtl/>
          <w:lang w:bidi="ar-EG"/>
        </w:rPr>
        <w:t> </w:t>
      </w:r>
      <w:r>
        <w:rPr>
          <w:rFonts w:eastAsiaTheme="minorEastAsia" w:hint="cs"/>
          <w:rtl/>
          <w:lang w:bidi="ar-EG"/>
        </w:rPr>
        <w:t>الخلفية.</w:t>
      </w:r>
    </w:p>
    <w:p w14:paraId="2903F8BB" w14:textId="77777777" w:rsidR="00584601" w:rsidRPr="00D7710C" w:rsidRDefault="00584601" w:rsidP="00584601">
      <w:pPr>
        <w:pStyle w:val="FigureNo"/>
        <w:rPr>
          <w:rtl/>
          <w:lang w:eastAsia="ja-JP"/>
        </w:rPr>
      </w:pPr>
      <w:r w:rsidRPr="00D7710C">
        <w:rPr>
          <w:rFonts w:hint="cs"/>
          <w:rtl/>
          <w:lang w:eastAsia="ja-JP"/>
        </w:rPr>
        <w:lastRenderedPageBreak/>
        <w:t xml:space="preserve">الشكل </w:t>
      </w:r>
      <w:r>
        <w:rPr>
          <w:lang w:eastAsia="ja-JP"/>
        </w:rPr>
        <w:t>4</w:t>
      </w:r>
    </w:p>
    <w:p w14:paraId="1869D742" w14:textId="062B23D9" w:rsidR="00584601" w:rsidRDefault="00E3742A" w:rsidP="00584601">
      <w:pPr>
        <w:pStyle w:val="Figuretitle0"/>
        <w:rPr>
          <w:rFonts w:eastAsiaTheme="minorEastAsia"/>
          <w:rtl/>
        </w:rPr>
      </w:pPr>
      <w:r>
        <w:rPr>
          <w:rFonts w:eastAsiaTheme="minorEastAsia" w:hint="cs"/>
          <w:rtl/>
        </w:rPr>
        <w:t>الوصلات</w:t>
      </w:r>
      <w:r w:rsidR="00584601" w:rsidRPr="00821316">
        <w:rPr>
          <w:rFonts w:eastAsiaTheme="minorEastAsia" w:hint="cs"/>
          <w:rtl/>
        </w:rPr>
        <w:t xml:space="preserve"> اللاسلكية بين المخد</w:t>
      </w:r>
      <w:r w:rsidR="00584601">
        <w:rPr>
          <w:rFonts w:eastAsiaTheme="minorEastAsia" w:hint="cs"/>
          <w:rtl/>
        </w:rPr>
        <w:t>ِّ</w:t>
      </w:r>
      <w:r w:rsidR="00584601" w:rsidRPr="00821316">
        <w:rPr>
          <w:rFonts w:eastAsiaTheme="minorEastAsia" w:hint="cs"/>
          <w:rtl/>
        </w:rPr>
        <w:t>مات داخل مركز للبيانات</w:t>
      </w:r>
    </w:p>
    <w:p w14:paraId="6A6113FA" w14:textId="4F67C639" w:rsidR="00D95503" w:rsidRDefault="00FC2297" w:rsidP="000C3DBB">
      <w:pPr>
        <w:pStyle w:val="Figure"/>
        <w:tabs>
          <w:tab w:val="clear" w:pos="794"/>
          <w:tab w:val="clear" w:pos="1191"/>
          <w:tab w:val="clear" w:pos="1588"/>
          <w:tab w:val="clear" w:pos="1985"/>
        </w:tabs>
        <w:bidi/>
        <w:rPr>
          <w:rFonts w:eastAsiaTheme="minorEastAsia"/>
          <w:rtl/>
          <w:lang w:bidi="ar-EG"/>
        </w:rPr>
      </w:pPr>
      <w:r>
        <w:rPr>
          <w:noProof/>
        </w:rPr>
        <w:drawing>
          <wp:inline distT="0" distB="0" distL="0" distR="0" wp14:anchorId="5FA7C867" wp14:editId="4074176E">
            <wp:extent cx="3978275" cy="238823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8275" cy="2388235"/>
                    </a:xfrm>
                    <a:prstGeom prst="rect">
                      <a:avLst/>
                    </a:prstGeom>
                    <a:noFill/>
                    <a:ln>
                      <a:noFill/>
                    </a:ln>
                  </pic:spPr>
                </pic:pic>
              </a:graphicData>
            </a:graphic>
          </wp:inline>
        </w:drawing>
      </w:r>
    </w:p>
    <w:p w14:paraId="044FC0CA" w14:textId="53EA9B9F" w:rsidR="00584601" w:rsidRPr="00D85013" w:rsidRDefault="00584601" w:rsidP="00584601">
      <w:pPr>
        <w:pStyle w:val="TableNo"/>
        <w:rPr>
          <w:rFonts w:eastAsiaTheme="minorEastAsia"/>
          <w:rtl/>
        </w:rPr>
      </w:pPr>
      <w:r w:rsidRPr="00D85013">
        <w:rPr>
          <w:rFonts w:eastAsiaTheme="minorEastAsia" w:hint="cs"/>
          <w:rtl/>
        </w:rPr>
        <w:t xml:space="preserve">الجدول </w:t>
      </w:r>
      <w:r w:rsidRPr="00D85013">
        <w:rPr>
          <w:rFonts w:eastAsiaTheme="minorEastAsia"/>
        </w:rPr>
        <w:t>3</w:t>
      </w:r>
    </w:p>
    <w:p w14:paraId="02A3CA79" w14:textId="77777777" w:rsidR="00584601" w:rsidRPr="00D7710C" w:rsidRDefault="00584601" w:rsidP="00584601">
      <w:pPr>
        <w:pStyle w:val="Tabletitle"/>
        <w:rPr>
          <w:rFonts w:eastAsiaTheme="minorEastAsia"/>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584601" w:rsidRPr="00A62F3E" w14:paraId="002D6E8E" w14:textId="77777777" w:rsidTr="006B13A9">
        <w:trPr>
          <w:jc w:val="center"/>
        </w:trPr>
        <w:tc>
          <w:tcPr>
            <w:tcW w:w="3119" w:type="dxa"/>
          </w:tcPr>
          <w:p w14:paraId="609B2333" w14:textId="77777777" w:rsidR="00584601" w:rsidRPr="00A62F3E" w:rsidRDefault="00584601" w:rsidP="006B13A9">
            <w:pPr>
              <w:pStyle w:val="Tabletext"/>
              <w:tabs>
                <w:tab w:val="left" w:pos="794"/>
              </w:tabs>
              <w:rPr>
                <w:rFonts w:ascii="Traditional Arabic" w:eastAsia="Times New Roman" w:hAnsi="Traditional Arabic"/>
              </w:rPr>
            </w:pPr>
            <w:bookmarkStart w:id="18" w:name="_Hlk184127267"/>
            <w:r w:rsidRPr="00A62F3E">
              <w:rPr>
                <w:rFonts w:ascii="Traditional Arabic" w:hAnsi="Traditional Arabic" w:hint="cs"/>
                <w:rtl/>
              </w:rPr>
              <w:t>مسافة الاتصالات</w:t>
            </w:r>
          </w:p>
        </w:tc>
        <w:tc>
          <w:tcPr>
            <w:tcW w:w="5670" w:type="dxa"/>
          </w:tcPr>
          <w:p w14:paraId="3AA251EB" w14:textId="67FCCF35" w:rsidR="00584601" w:rsidRPr="00E0307E" w:rsidRDefault="00584601" w:rsidP="00E0307E">
            <w:pPr>
              <w:pStyle w:val="Tabletext"/>
              <w:tabs>
                <w:tab w:val="left" w:pos="794"/>
              </w:tabs>
              <w:rPr>
                <w:rFonts w:eastAsia="Times New Roman"/>
                <w:lang w:bidi="ar-EG"/>
              </w:rPr>
            </w:pPr>
            <w:r w:rsidRPr="00E0307E">
              <w:rPr>
                <w:rFonts w:eastAsia="Times New Roman" w:hint="cs"/>
                <w:rtl/>
                <w:lang w:bidi="ar-EG"/>
              </w:rPr>
              <w:t>بضعة سنتيمترات- (جوار)</w:t>
            </w:r>
            <w:r w:rsidR="00E0307E" w:rsidRPr="00E0307E">
              <w:rPr>
                <w:rFonts w:eastAsia="Times New Roman" w:hint="cs"/>
                <w:rtl/>
                <w:lang w:bidi="ar-EG"/>
              </w:rPr>
              <w:t xml:space="preserve"> </w:t>
            </w:r>
            <w:r w:rsidR="00E0307E" w:rsidRPr="00E0307E">
              <w:rPr>
                <w:rFonts w:eastAsia="Times New Roman"/>
                <w:rtl/>
                <w:lang w:bidi="ar-EG"/>
              </w:rPr>
              <w:t>–</w:t>
            </w:r>
            <w:r w:rsidR="00E0307E" w:rsidRPr="00E0307E">
              <w:rPr>
                <w:rFonts w:eastAsia="Times New Roman" w:hint="cs"/>
                <w:rtl/>
                <w:lang w:bidi="ar-EG"/>
              </w:rPr>
              <w:t xml:space="preserve"> </w:t>
            </w:r>
            <w:r w:rsidR="00E0307E" w:rsidRPr="00E0307E">
              <w:rPr>
                <w:rFonts w:eastAsia="Times New Roman"/>
                <w:lang w:bidi="ar-EG"/>
              </w:rPr>
              <w:t>100</w:t>
            </w:r>
            <w:r w:rsidR="00E0307E" w:rsidRPr="00E0307E">
              <w:rPr>
                <w:rFonts w:eastAsia="Times New Roman" w:hint="cs"/>
                <w:rtl/>
                <w:lang w:bidi="ar-EG"/>
              </w:rPr>
              <w:t xml:space="preserve"> </w:t>
            </w:r>
            <w:r w:rsidR="00E0307E" w:rsidRPr="00E0307E">
              <w:rPr>
                <w:rFonts w:eastAsia="Times New Roman"/>
                <w:lang w:bidi="ar-EG"/>
              </w:rPr>
              <w:t>m</w:t>
            </w:r>
          </w:p>
        </w:tc>
      </w:tr>
      <w:tr w:rsidR="00584601" w:rsidRPr="00A62F3E" w14:paraId="3EDF76AA" w14:textId="77777777" w:rsidTr="006B13A9">
        <w:trPr>
          <w:jc w:val="center"/>
        </w:trPr>
        <w:tc>
          <w:tcPr>
            <w:tcW w:w="3119" w:type="dxa"/>
          </w:tcPr>
          <w:p w14:paraId="69F6EA51" w14:textId="77777777" w:rsidR="00584601" w:rsidRPr="00A62F3E" w:rsidRDefault="00584601" w:rsidP="006B13A9">
            <w:pPr>
              <w:pStyle w:val="Tabletext"/>
              <w:tabs>
                <w:tab w:val="left" w:pos="794"/>
              </w:tabs>
              <w:rPr>
                <w:rFonts w:ascii="Traditional Arabic" w:eastAsia="Times New Roman" w:hAnsi="Traditional Arabic"/>
              </w:rPr>
            </w:pPr>
            <w:r w:rsidRPr="00A62F3E">
              <w:rPr>
                <w:rFonts w:ascii="Traditional Arabic" w:hAnsi="Traditional Arabic" w:hint="cs"/>
                <w:rtl/>
              </w:rPr>
              <w:t>سرعة البيانات</w:t>
            </w:r>
          </w:p>
        </w:tc>
        <w:tc>
          <w:tcPr>
            <w:tcW w:w="5670" w:type="dxa"/>
          </w:tcPr>
          <w:p w14:paraId="40881020" w14:textId="77777777" w:rsidR="00584601" w:rsidRPr="00A62F3E" w:rsidRDefault="00584601" w:rsidP="006B13A9">
            <w:pPr>
              <w:pStyle w:val="Tabletext"/>
              <w:tabs>
                <w:tab w:val="left" w:pos="794"/>
              </w:tabs>
              <w:rPr>
                <w:rFonts w:ascii="Traditional Arabic" w:eastAsia="Times New Roman" w:hAnsi="Traditional Arabic"/>
                <w:rtl/>
                <w:lang w:bidi="ar-EG"/>
              </w:rPr>
            </w:pPr>
            <w:r>
              <w:rPr>
                <w:rFonts w:ascii="Traditional Arabic" w:eastAsia="Times New Roman" w:hAnsi="Traditional Arabic" w:hint="cs"/>
                <w:rtl/>
                <w:lang w:bidi="ar-EG"/>
              </w:rPr>
              <w:t xml:space="preserve">بضعة عشرات الجيغابتات/ثانية </w:t>
            </w:r>
            <w:r>
              <w:rPr>
                <w:rFonts w:ascii="Traditional Arabic" w:eastAsia="Times New Roman" w:hAnsi="Traditional Arabic"/>
                <w:rtl/>
                <w:lang w:bidi="ar-EG"/>
              </w:rPr>
              <w:t>–</w:t>
            </w:r>
            <w:r>
              <w:rPr>
                <w:rFonts w:ascii="Traditional Arabic" w:eastAsia="Times New Roman" w:hAnsi="Traditional Arabic" w:hint="cs"/>
                <w:rtl/>
                <w:lang w:bidi="ar-EG"/>
              </w:rPr>
              <w:t xml:space="preserve"> بضعة مئات الجيغابتات</w:t>
            </w:r>
          </w:p>
        </w:tc>
      </w:tr>
      <w:tr w:rsidR="00584601" w:rsidRPr="00A62F3E" w14:paraId="3E29822B" w14:textId="77777777" w:rsidTr="006B13A9">
        <w:trPr>
          <w:jc w:val="center"/>
        </w:trPr>
        <w:tc>
          <w:tcPr>
            <w:tcW w:w="3119" w:type="dxa"/>
          </w:tcPr>
          <w:p w14:paraId="1DD825D6" w14:textId="77777777" w:rsidR="00584601" w:rsidRPr="00A62F3E" w:rsidRDefault="00584601" w:rsidP="006B13A9">
            <w:pPr>
              <w:pStyle w:val="Tabletext"/>
              <w:tabs>
                <w:tab w:val="left" w:pos="794"/>
              </w:tabs>
              <w:rPr>
                <w:rFonts w:ascii="Traditional Arabic" w:eastAsia="Times New Roman" w:hAnsi="Traditional Arabic"/>
              </w:rPr>
            </w:pPr>
            <w:r>
              <w:rPr>
                <w:rFonts w:ascii="Traditional Arabic" w:eastAsia="Times New Roman" w:hAnsi="Traditional Arabic" w:hint="cs"/>
                <w:rtl/>
              </w:rPr>
              <w:t>بيئة الانتشار</w:t>
            </w:r>
          </w:p>
        </w:tc>
        <w:tc>
          <w:tcPr>
            <w:tcW w:w="5670" w:type="dxa"/>
          </w:tcPr>
          <w:p w14:paraId="08304090" w14:textId="77777777" w:rsidR="00584601" w:rsidRPr="00A62F3E" w:rsidRDefault="00584601" w:rsidP="006B13A9">
            <w:pPr>
              <w:pStyle w:val="Tabletext"/>
              <w:tabs>
                <w:tab w:val="left" w:pos="794"/>
              </w:tabs>
              <w:rPr>
                <w:rFonts w:ascii="Traditional Arabic" w:eastAsia="Times New Roman" w:hAnsi="Traditional Arabic"/>
              </w:rPr>
            </w:pPr>
            <w:r>
              <w:rPr>
                <w:rFonts w:ascii="Traditional Arabic" w:eastAsia="Times New Roman" w:hAnsi="Traditional Arabic" w:hint="cs"/>
                <w:rtl/>
              </w:rPr>
              <w:t>نموذج مكتبي/نموذج الموجتين (خط البصر/خارج خط البصر)</w:t>
            </w:r>
          </w:p>
        </w:tc>
      </w:tr>
      <w:tr w:rsidR="00584601" w:rsidRPr="00A62F3E" w14:paraId="6B353356" w14:textId="77777777" w:rsidTr="006B13A9">
        <w:trPr>
          <w:jc w:val="center"/>
        </w:trPr>
        <w:tc>
          <w:tcPr>
            <w:tcW w:w="3119" w:type="dxa"/>
          </w:tcPr>
          <w:p w14:paraId="59738BC1" w14:textId="77777777" w:rsidR="00584601" w:rsidRPr="006C118F" w:rsidRDefault="00584601" w:rsidP="006B13A9">
            <w:pPr>
              <w:pStyle w:val="Tabletext"/>
              <w:rPr>
                <w:rFonts w:ascii="Traditional Arabic" w:hAnsi="Traditional Arabic"/>
              </w:rPr>
            </w:pPr>
            <w:r>
              <w:rPr>
                <w:rFonts w:ascii="Traditional Arabic" w:hAnsi="Traditional Arabic" w:hint="cs"/>
                <w:rtl/>
              </w:rPr>
              <w:t>معدل الخطأ المطلوب في البتات</w:t>
            </w:r>
          </w:p>
        </w:tc>
        <w:tc>
          <w:tcPr>
            <w:tcW w:w="5670" w:type="dxa"/>
          </w:tcPr>
          <w:p w14:paraId="40C546AD" w14:textId="77777777" w:rsidR="00584601" w:rsidRPr="006C118F" w:rsidRDefault="00584601" w:rsidP="006B13A9">
            <w:pPr>
              <w:pStyle w:val="Tabletext"/>
              <w:rPr>
                <w:rFonts w:ascii="Traditional Arabic" w:hAnsi="Traditional Arabic"/>
              </w:rPr>
            </w:pPr>
            <w:r w:rsidRPr="00FF4B8D">
              <w:rPr>
                <w:rFonts w:asciiTheme="majorBidi" w:hAnsiTheme="majorBidi" w:cstheme="majorBidi"/>
                <w:szCs w:val="22"/>
              </w:rPr>
              <w:t>10</w:t>
            </w:r>
            <w:r w:rsidRPr="00FF4B8D">
              <w:rPr>
                <w:rFonts w:asciiTheme="majorBidi" w:hAnsiTheme="majorBidi" w:cstheme="majorBidi"/>
                <w:szCs w:val="22"/>
                <w:vertAlign w:val="superscript"/>
                <w:rtl/>
              </w:rPr>
              <w:t>-</w:t>
            </w:r>
            <w:r>
              <w:rPr>
                <w:rFonts w:asciiTheme="majorBidi" w:hAnsiTheme="majorBidi" w:cstheme="majorBidi"/>
                <w:szCs w:val="22"/>
                <w:vertAlign w:val="superscript"/>
              </w:rPr>
              <w:t>12</w:t>
            </w:r>
          </w:p>
        </w:tc>
      </w:tr>
    </w:tbl>
    <w:p w14:paraId="72FF57EF" w14:textId="77777777" w:rsidR="00584601" w:rsidRDefault="00584601" w:rsidP="00584601">
      <w:pPr>
        <w:pStyle w:val="Heading3"/>
        <w:rPr>
          <w:rtl/>
        </w:rPr>
      </w:pPr>
      <w:bookmarkStart w:id="19" w:name="_Toc457912351"/>
      <w:bookmarkStart w:id="20" w:name="_Toc189661152"/>
      <w:bookmarkEnd w:id="18"/>
      <w:r>
        <w:t>4.1.4</w:t>
      </w:r>
      <w:r>
        <w:tab/>
      </w:r>
      <w:r>
        <w:rPr>
          <w:rFonts w:hint="cs"/>
          <w:rtl/>
        </w:rPr>
        <w:t>التوصيل اللاسلكي المباشر/غير المباشر</w:t>
      </w:r>
      <w:bookmarkEnd w:id="19"/>
      <w:bookmarkEnd w:id="20"/>
    </w:p>
    <w:p w14:paraId="48DD6907" w14:textId="77777777" w:rsidR="00584601" w:rsidRDefault="00584601" w:rsidP="00584601">
      <w:pPr>
        <w:rPr>
          <w:rtl/>
        </w:rPr>
      </w:pPr>
      <w:r>
        <w:rPr>
          <w:rFonts w:hint="cs"/>
          <w:rtl/>
          <w:lang w:bidi="ar-EG"/>
        </w:rPr>
        <w:t>إن الوصلة المباشرة هي توصيلة بين محطة قاعدة وعنصر شبكة أشد مركزية، أما الوصلة غير المباشرة فهي وصلة بين مراقب المعدات الراديوية لمحطة قاعدة ورأس راديوي بعيد (وحدة الراديو). وقد تؤدي المزيد من التطورات مثل النشر الواسع للخلايا الصغيرة، وتنفيذ</w:t>
      </w:r>
      <w:r>
        <w:rPr>
          <w:rFonts w:hint="eastAsia"/>
          <w:rtl/>
          <w:lang w:bidi="ar-EG"/>
        </w:rPr>
        <w:t> </w:t>
      </w:r>
      <w:r>
        <w:rPr>
          <w:rFonts w:hint="cs"/>
          <w:rtl/>
          <w:lang w:bidi="ar-EG"/>
        </w:rPr>
        <w:t xml:space="preserve">الإرسال التعاوني متعدد النقاط </w:t>
      </w:r>
      <w:r>
        <w:rPr>
          <w:lang w:bidi="ar-EG"/>
        </w:rPr>
        <w:t>(</w:t>
      </w:r>
      <w:proofErr w:type="spellStart"/>
      <w:r w:rsidRPr="0011718F">
        <w:t>CoMP</w:t>
      </w:r>
      <w:proofErr w:type="spellEnd"/>
      <w:r>
        <w:rPr>
          <w:lang w:bidi="ar-EG"/>
        </w:rPr>
        <w:t>)</w:t>
      </w:r>
      <w:r>
        <w:rPr>
          <w:rFonts w:hint="cs"/>
          <w:rtl/>
        </w:rPr>
        <w:t xml:space="preserve"> و/أو شبكات النفاذ الراديوي السحابي </w:t>
      </w:r>
      <w:r>
        <w:t>(</w:t>
      </w:r>
      <w:r w:rsidRPr="0011718F">
        <w:t>C</w:t>
      </w:r>
      <w:r>
        <w:noBreakHyphen/>
      </w:r>
      <w:r w:rsidRPr="0011718F">
        <w:t>RAN</w:t>
      </w:r>
      <w:r>
        <w:t>)</w:t>
      </w:r>
      <w:r>
        <w:rPr>
          <w:rFonts w:hint="cs"/>
          <w:rtl/>
        </w:rPr>
        <w:t xml:space="preserve"> إلى زيادة معدلات البيانات المطلوبة للتوصيل غير المباشر أو التوصيل المباشر أو لكليهما. وينبغي الإدراك بأن هذه الوصلات التي تستخدم وصلات لاسلكية قد تكون جذابة في الحالات التي لا تتوافر فيها وصلات ليفية.</w:t>
      </w:r>
    </w:p>
    <w:p w14:paraId="71131F76" w14:textId="77777777" w:rsidR="00584601" w:rsidRPr="00B72C40" w:rsidRDefault="00584601" w:rsidP="00584601">
      <w:pPr>
        <w:rPr>
          <w:rtl/>
        </w:rPr>
      </w:pPr>
      <w:r w:rsidRPr="00B72C40">
        <w:rPr>
          <w:rFonts w:hint="cs"/>
          <w:rtl/>
        </w:rPr>
        <w:t>وفي بعض الحالات التي تدعو فيها الحاجة إلى عدة عشرات من الجيغابتات فإن نطاق التردد التيراهيرتزي قد يبدو حلاً جذابا. وفي</w:t>
      </w:r>
      <w:r w:rsidRPr="00B72C40">
        <w:rPr>
          <w:rFonts w:hint="eastAsia"/>
          <w:rtl/>
        </w:rPr>
        <w:t> </w:t>
      </w:r>
      <w:r w:rsidRPr="00B72C40">
        <w:rPr>
          <w:rFonts w:hint="cs"/>
          <w:rtl/>
        </w:rPr>
        <w:t xml:space="preserve">البيان العملي الموصوف في المرجع </w:t>
      </w:r>
      <w:r w:rsidRPr="00B72C40">
        <w:rPr>
          <w:rFonts w:cs="Times New Roman"/>
          <w:szCs w:val="22"/>
        </w:rPr>
        <w:t>1</w:t>
      </w:r>
      <w:r w:rsidRPr="00B72C40">
        <w:rPr>
          <w:rFonts w:hint="cs"/>
          <w:rtl/>
        </w:rPr>
        <w:t xml:space="preserve"> فقد تم تحقيق معدل بيانات قدره </w:t>
      </w:r>
      <w:r w:rsidRPr="00B72C40">
        <w:t>Gbit/s 24</w:t>
      </w:r>
      <w:r w:rsidRPr="00B72C40">
        <w:rPr>
          <w:rFonts w:hint="cs"/>
          <w:rtl/>
        </w:rPr>
        <w:t xml:space="preserve"> على امتداد مسافة وصلة قدرها </w:t>
      </w:r>
      <w:r>
        <w:t>1</w:t>
      </w:r>
      <w:r w:rsidRPr="00B72C40">
        <w:rPr>
          <w:rFonts w:hint="cs"/>
          <w:rtl/>
        </w:rPr>
        <w:t xml:space="preserve"> </w:t>
      </w:r>
      <w:r w:rsidRPr="00B72C40">
        <w:t>km</w:t>
      </w:r>
      <w:r w:rsidRPr="00B72C40">
        <w:rPr>
          <w:rFonts w:hint="cs"/>
          <w:rtl/>
        </w:rPr>
        <w:t>.</w:t>
      </w:r>
    </w:p>
    <w:p w14:paraId="05AADD9E" w14:textId="77777777" w:rsidR="00584601" w:rsidRPr="00D85013" w:rsidRDefault="00584601" w:rsidP="00584601">
      <w:pPr>
        <w:pStyle w:val="TableNo"/>
        <w:rPr>
          <w:rFonts w:eastAsiaTheme="minorEastAsia"/>
        </w:rPr>
      </w:pPr>
      <w:r w:rsidRPr="00D85013">
        <w:rPr>
          <w:rFonts w:eastAsiaTheme="minorEastAsia" w:hint="cs"/>
          <w:rtl/>
        </w:rPr>
        <w:t xml:space="preserve">الجدول </w:t>
      </w:r>
      <w:r w:rsidRPr="00D85013">
        <w:rPr>
          <w:rFonts w:eastAsiaTheme="minorEastAsia"/>
        </w:rPr>
        <w:t>4</w:t>
      </w:r>
    </w:p>
    <w:p w14:paraId="0704B1AC" w14:textId="77777777" w:rsidR="00584601" w:rsidRPr="00D7710C" w:rsidRDefault="00584601" w:rsidP="00584601">
      <w:pPr>
        <w:pStyle w:val="Tabletitle"/>
        <w:rPr>
          <w:rFonts w:eastAsiaTheme="minorEastAsia" w:cs="Times New Roman"/>
          <w:szCs w:val="22"/>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584601" w:rsidRPr="003100E6" w14:paraId="789C220F" w14:textId="77777777" w:rsidTr="006B13A9">
        <w:trPr>
          <w:jc w:val="center"/>
        </w:trPr>
        <w:tc>
          <w:tcPr>
            <w:tcW w:w="3119" w:type="dxa"/>
          </w:tcPr>
          <w:p w14:paraId="5A20BA98" w14:textId="77777777" w:rsidR="00584601" w:rsidRPr="003100E6" w:rsidRDefault="00584601" w:rsidP="006B13A9">
            <w:pPr>
              <w:pStyle w:val="Tabletext"/>
              <w:tabs>
                <w:tab w:val="left" w:pos="794"/>
              </w:tabs>
              <w:rPr>
                <w:rFonts w:eastAsia="Times New Roman"/>
              </w:rPr>
            </w:pPr>
            <w:r w:rsidRPr="003100E6">
              <w:rPr>
                <w:rFonts w:hint="cs"/>
                <w:rtl/>
              </w:rPr>
              <w:t>مسافة الاتصالات</w:t>
            </w:r>
          </w:p>
        </w:tc>
        <w:tc>
          <w:tcPr>
            <w:tcW w:w="5670" w:type="dxa"/>
          </w:tcPr>
          <w:p w14:paraId="34A35261" w14:textId="0CE1C7EE" w:rsidR="00584601" w:rsidRPr="003100E6" w:rsidRDefault="00584601" w:rsidP="006B13A9">
            <w:pPr>
              <w:pStyle w:val="Tabletext"/>
              <w:tabs>
                <w:tab w:val="left" w:pos="794"/>
              </w:tabs>
              <w:rPr>
                <w:rFonts w:eastAsia="Times New Roman"/>
                <w:lang w:bidi="ar-EG"/>
              </w:rPr>
            </w:pPr>
            <w:r>
              <w:rPr>
                <w:lang w:bidi="ar-EG"/>
              </w:rPr>
              <w:t xml:space="preserve">m </w:t>
            </w:r>
            <w:r w:rsidR="00DD046F">
              <w:rPr>
                <w:lang w:bidi="ar-EG"/>
              </w:rPr>
              <w:t>100</w:t>
            </w:r>
            <w:r w:rsidRPr="003100E6">
              <w:rPr>
                <w:rFonts w:hint="cs"/>
                <w:rtl/>
                <w:lang w:bidi="ar-EG"/>
              </w:rPr>
              <w:t xml:space="preserve"> إلى </w:t>
            </w:r>
            <w:r w:rsidRPr="003100E6">
              <w:rPr>
                <w:lang w:bidi="ar-EG"/>
              </w:rPr>
              <w:t>m</w:t>
            </w:r>
            <w:r>
              <w:rPr>
                <w:lang w:bidi="ar-EG"/>
              </w:rPr>
              <w:t xml:space="preserve"> </w:t>
            </w:r>
            <w:r w:rsidR="00DD046F">
              <w:rPr>
                <w:lang w:bidi="ar-EG"/>
              </w:rPr>
              <w:t>300</w:t>
            </w:r>
          </w:p>
        </w:tc>
      </w:tr>
      <w:tr w:rsidR="00584601" w:rsidRPr="003100E6" w14:paraId="671E8F0D" w14:textId="77777777" w:rsidTr="006B13A9">
        <w:trPr>
          <w:jc w:val="center"/>
        </w:trPr>
        <w:tc>
          <w:tcPr>
            <w:tcW w:w="3119" w:type="dxa"/>
          </w:tcPr>
          <w:p w14:paraId="18D39CF3" w14:textId="77777777" w:rsidR="00584601" w:rsidRPr="003100E6" w:rsidRDefault="00584601" w:rsidP="006B13A9">
            <w:pPr>
              <w:pStyle w:val="Tabletext"/>
              <w:tabs>
                <w:tab w:val="left" w:pos="794"/>
              </w:tabs>
              <w:rPr>
                <w:rFonts w:eastAsia="Times New Roman"/>
              </w:rPr>
            </w:pPr>
            <w:r w:rsidRPr="003100E6">
              <w:rPr>
                <w:rFonts w:hint="cs"/>
                <w:rtl/>
              </w:rPr>
              <w:t>سرعة البيانات</w:t>
            </w:r>
          </w:p>
        </w:tc>
        <w:tc>
          <w:tcPr>
            <w:tcW w:w="5670" w:type="dxa"/>
          </w:tcPr>
          <w:p w14:paraId="0938E7BA" w14:textId="77777777" w:rsidR="00584601" w:rsidRPr="003100E6" w:rsidRDefault="00584601" w:rsidP="006B13A9">
            <w:pPr>
              <w:pStyle w:val="Tabletext"/>
              <w:tabs>
                <w:tab w:val="left" w:pos="794"/>
              </w:tabs>
              <w:rPr>
                <w:rFonts w:eastAsia="Times New Roman"/>
                <w:rtl/>
                <w:lang w:bidi="ar-EG"/>
              </w:rPr>
            </w:pPr>
            <w:r w:rsidRPr="003100E6">
              <w:rPr>
                <w:rFonts w:eastAsia="Times New Roman" w:hint="cs"/>
                <w:rtl/>
                <w:lang w:bidi="ar-EG"/>
              </w:rPr>
              <w:t xml:space="preserve">ما يصل إلى </w:t>
            </w:r>
            <w:r>
              <w:rPr>
                <w:rFonts w:eastAsia="Times New Roman"/>
                <w:lang w:bidi="ar-EG"/>
              </w:rPr>
              <w:t>Gbit/s 100</w:t>
            </w:r>
          </w:p>
        </w:tc>
      </w:tr>
      <w:tr w:rsidR="00584601" w:rsidRPr="003100E6" w14:paraId="0CCE2FDE" w14:textId="77777777" w:rsidTr="006B13A9">
        <w:trPr>
          <w:jc w:val="center"/>
        </w:trPr>
        <w:tc>
          <w:tcPr>
            <w:tcW w:w="3119" w:type="dxa"/>
          </w:tcPr>
          <w:p w14:paraId="1A62E6AD" w14:textId="77777777" w:rsidR="00584601" w:rsidRPr="003100E6" w:rsidRDefault="00584601" w:rsidP="006B13A9">
            <w:pPr>
              <w:pStyle w:val="Tabletext"/>
              <w:tabs>
                <w:tab w:val="left" w:pos="794"/>
              </w:tabs>
              <w:rPr>
                <w:rFonts w:eastAsia="Times New Roman"/>
              </w:rPr>
            </w:pPr>
            <w:r w:rsidRPr="003100E6">
              <w:rPr>
                <w:rFonts w:eastAsia="Times New Roman" w:hint="cs"/>
                <w:rtl/>
              </w:rPr>
              <w:t>بيئة الانتشار</w:t>
            </w:r>
          </w:p>
        </w:tc>
        <w:tc>
          <w:tcPr>
            <w:tcW w:w="5670" w:type="dxa"/>
          </w:tcPr>
          <w:p w14:paraId="5F38457A" w14:textId="77777777" w:rsidR="00584601" w:rsidRPr="003100E6" w:rsidRDefault="00584601" w:rsidP="006B13A9">
            <w:pPr>
              <w:pStyle w:val="Tabletext"/>
              <w:tabs>
                <w:tab w:val="left" w:pos="794"/>
              </w:tabs>
              <w:rPr>
                <w:rFonts w:eastAsia="Times New Roman"/>
              </w:rPr>
            </w:pPr>
            <w:r w:rsidRPr="003100E6">
              <w:rPr>
                <w:rFonts w:eastAsia="Times New Roman" w:hint="cs"/>
                <w:rtl/>
              </w:rPr>
              <w:t>خارج المباني</w:t>
            </w:r>
          </w:p>
        </w:tc>
      </w:tr>
      <w:tr w:rsidR="00584601" w:rsidRPr="003100E6" w14:paraId="33D97A7B" w14:textId="77777777" w:rsidTr="006B13A9">
        <w:trPr>
          <w:jc w:val="center"/>
        </w:trPr>
        <w:tc>
          <w:tcPr>
            <w:tcW w:w="3119" w:type="dxa"/>
          </w:tcPr>
          <w:p w14:paraId="5D0F0341" w14:textId="77777777" w:rsidR="00584601" w:rsidRPr="003100E6" w:rsidRDefault="00584601" w:rsidP="006B13A9">
            <w:pPr>
              <w:pStyle w:val="Tabletext"/>
            </w:pPr>
            <w:r w:rsidRPr="003100E6">
              <w:rPr>
                <w:rFonts w:hint="cs"/>
                <w:rtl/>
              </w:rPr>
              <w:t>معدل الخطأ المطلوب في البتات</w:t>
            </w:r>
          </w:p>
        </w:tc>
        <w:tc>
          <w:tcPr>
            <w:tcW w:w="5670" w:type="dxa"/>
          </w:tcPr>
          <w:p w14:paraId="23FCC9E1" w14:textId="77777777" w:rsidR="00584601" w:rsidRPr="003100E6" w:rsidRDefault="00584601" w:rsidP="006B13A9">
            <w:pPr>
              <w:pStyle w:val="Tabletext"/>
            </w:pPr>
            <w:r w:rsidRPr="003100E6">
              <w:rPr>
                <w:rFonts w:hint="cs"/>
                <w:rtl/>
              </w:rPr>
              <w:t>غير متوافر</w:t>
            </w:r>
          </w:p>
        </w:tc>
      </w:tr>
    </w:tbl>
    <w:p w14:paraId="393C8DEF" w14:textId="77777777" w:rsidR="00584601" w:rsidRDefault="00584601" w:rsidP="00584601">
      <w:pPr>
        <w:pStyle w:val="Heading3"/>
        <w:rPr>
          <w:rtl/>
          <w:lang w:bidi="ar-EG"/>
        </w:rPr>
      </w:pPr>
      <w:bookmarkStart w:id="21" w:name="_Toc457912352"/>
      <w:bookmarkStart w:id="22" w:name="_Toc189661153"/>
      <w:r>
        <w:rPr>
          <w:lang w:bidi="ar-EG"/>
        </w:rPr>
        <w:lastRenderedPageBreak/>
        <w:t>5.1.4</w:t>
      </w:r>
      <w:r>
        <w:rPr>
          <w:lang w:bidi="ar-EG"/>
        </w:rPr>
        <w:tab/>
      </w:r>
      <w:r>
        <w:rPr>
          <w:rFonts w:hint="cs"/>
          <w:rtl/>
          <w:lang w:bidi="ar-EG"/>
        </w:rPr>
        <w:t xml:space="preserve">الشبكة المحلية اللاسلكية التيراهيرتزية </w:t>
      </w:r>
      <w:r>
        <w:rPr>
          <w:lang w:bidi="ar-EG"/>
        </w:rPr>
        <w:t>(</w:t>
      </w:r>
      <w:r w:rsidRPr="003429CE">
        <w:rPr>
          <w:rFonts w:hint="eastAsia"/>
          <w:lang w:bidi="ar-EG"/>
        </w:rPr>
        <w:t>THz WLAN</w:t>
      </w:r>
      <w:r>
        <w:rPr>
          <w:lang w:bidi="ar-EG"/>
        </w:rPr>
        <w:t>)</w:t>
      </w:r>
      <w:bookmarkEnd w:id="21"/>
      <w:bookmarkEnd w:id="22"/>
    </w:p>
    <w:p w14:paraId="631DEE14" w14:textId="2B2BF3D9" w:rsidR="00584601" w:rsidRPr="00D7710C" w:rsidRDefault="00584601" w:rsidP="00584601">
      <w:pPr>
        <w:rPr>
          <w:spacing w:val="-2"/>
          <w:rtl/>
          <w:lang w:bidi="ar-EG"/>
        </w:rPr>
      </w:pPr>
      <w:r w:rsidRPr="00D7710C">
        <w:rPr>
          <w:rFonts w:hint="cs"/>
          <w:spacing w:val="-2"/>
          <w:rtl/>
          <w:lang w:bidi="ar-EG"/>
        </w:rPr>
        <w:t xml:space="preserve">يعرض الشكل </w:t>
      </w:r>
      <w:r w:rsidRPr="00D7710C">
        <w:rPr>
          <w:rFonts w:cs="Times New Roman" w:hint="cs"/>
          <w:spacing w:val="-2"/>
          <w:szCs w:val="22"/>
          <w:rtl/>
          <w:lang w:bidi="ar-EG"/>
        </w:rPr>
        <w:t>5</w:t>
      </w:r>
      <w:r w:rsidRPr="00D7710C">
        <w:rPr>
          <w:rFonts w:hint="cs"/>
          <w:spacing w:val="-2"/>
          <w:rtl/>
          <w:lang w:bidi="ar-EG"/>
        </w:rPr>
        <w:t xml:space="preserve"> حالة شبكة محلية لاسلكية تيراهيرتزية</w:t>
      </w:r>
      <w:r>
        <w:rPr>
          <w:rFonts w:hint="cs"/>
          <w:spacing w:val="-2"/>
          <w:rtl/>
          <w:lang w:bidi="ar-EG"/>
        </w:rPr>
        <w:t xml:space="preserve"> </w:t>
      </w:r>
      <w:r w:rsidRPr="00277BDF">
        <w:rPr>
          <w:spacing w:val="-2"/>
          <w:lang w:bidi="ar-EG"/>
        </w:rPr>
        <w:t>(WLAN)</w:t>
      </w:r>
      <w:r w:rsidRPr="00D7710C">
        <w:rPr>
          <w:rFonts w:hint="cs"/>
          <w:spacing w:val="-2"/>
          <w:rtl/>
          <w:lang w:bidi="ar-EG"/>
        </w:rPr>
        <w:t>. ومع تطور تكنولوجيا الاتصالات اللاسلكية فإن الشبكات المحلية اللاسلكية تضطلع بدور أشد أهمية في الحياة البشرية، فهي تحرر الناس من قيود الأسلاك. وفي الوقت الحاضر، وعلى غرار الإنترنت وشبكات الاتصالات المتنقلة، فإن الشبكات المحلية اللاسلكية قد أضحت وسيلة هامة لإرسال المعلومات وهي مستخدمة على نطاق واسع في</w:t>
      </w:r>
      <w:r>
        <w:rPr>
          <w:rFonts w:hint="eastAsia"/>
          <w:spacing w:val="-2"/>
          <w:rtl/>
          <w:lang w:bidi="ar-EG"/>
        </w:rPr>
        <w:t> </w:t>
      </w:r>
      <w:r w:rsidRPr="00D7710C">
        <w:rPr>
          <w:rFonts w:hint="cs"/>
          <w:spacing w:val="-2"/>
          <w:rtl/>
          <w:lang w:bidi="ar-EG"/>
        </w:rPr>
        <w:t>المطارات، والمكاتب، والمطاعم، والمنازل، و</w:t>
      </w:r>
      <w:r w:rsidR="006C0FFC">
        <w:rPr>
          <w:rFonts w:hint="cs"/>
          <w:spacing w:val="-2"/>
          <w:rtl/>
          <w:lang w:bidi="ar-EG"/>
        </w:rPr>
        <w:t>غيرها</w:t>
      </w:r>
      <w:r w:rsidRPr="00D7710C">
        <w:rPr>
          <w:rFonts w:hint="cs"/>
          <w:spacing w:val="-2"/>
          <w:rtl/>
          <w:lang w:bidi="ar-EG"/>
        </w:rPr>
        <w:t xml:space="preserve">. والقيمة الأسية لتردد التيراهيرتز هي </w:t>
      </w:r>
      <w:r w:rsidRPr="00D7710C">
        <w:rPr>
          <w:rFonts w:cs="Times New Roman" w:hint="cs"/>
          <w:spacing w:val="-2"/>
          <w:szCs w:val="22"/>
          <w:rtl/>
          <w:lang w:bidi="ar-EG"/>
        </w:rPr>
        <w:t>1</w:t>
      </w:r>
      <w:r w:rsidRPr="00D7710C">
        <w:rPr>
          <w:spacing w:val="-2"/>
          <w:lang w:bidi="ar-EG"/>
        </w:rPr>
        <w:t>-</w:t>
      </w:r>
      <w:r w:rsidRPr="00D7710C">
        <w:rPr>
          <w:rFonts w:cs="Times New Roman" w:hint="cs"/>
          <w:spacing w:val="-2"/>
          <w:szCs w:val="22"/>
          <w:rtl/>
          <w:lang w:bidi="ar-EG"/>
        </w:rPr>
        <w:t>4</w:t>
      </w:r>
      <w:r w:rsidRPr="00D7710C">
        <w:rPr>
          <w:rFonts w:hint="cs"/>
          <w:spacing w:val="-2"/>
          <w:rtl/>
          <w:lang w:bidi="ar-EG"/>
        </w:rPr>
        <w:t xml:space="preserve"> وهو ما يزيد عن الموجة الصغرية، ويمكن لمعدل بياناته أن يبلغ </w:t>
      </w:r>
      <w:r>
        <w:rPr>
          <w:rFonts w:cs="Times New Roman"/>
          <w:spacing w:val="-2"/>
          <w:szCs w:val="22"/>
          <w:lang w:bidi="ar-EG"/>
        </w:rPr>
        <w:t>Gbit/s 10</w:t>
      </w:r>
      <w:r w:rsidRPr="00D7710C">
        <w:rPr>
          <w:rFonts w:hint="cs"/>
          <w:spacing w:val="-2"/>
          <w:rtl/>
          <w:lang w:bidi="ar-EG"/>
        </w:rPr>
        <w:t>. وبالنظر إلى خصائص السرعة العالية، والنطاق العريض، والهيكل المدمج، والحجم الصغير، وانخفاض الضرر الإشعاعي، ومقاومة الشبكات المحلية اللاسلكية التيراهيرتزية الشديدة للتداخل، فإن بالمستطاع استخدامها في تطبيقات مدنية وعسكرية، مثل الهواتف الفيديوية عالية الجودة، والمؤتمرات الفيديوية، وال</w:t>
      </w:r>
      <w:r>
        <w:rPr>
          <w:rFonts w:hint="cs"/>
          <w:spacing w:val="-2"/>
          <w:rtl/>
          <w:lang w:bidi="ar-EG"/>
        </w:rPr>
        <w:t>ألعاب الثلاثية الأبعاد الحقيقية</w:t>
      </w:r>
      <w:r w:rsidRPr="00D7710C">
        <w:rPr>
          <w:rFonts w:hint="cs"/>
          <w:spacing w:val="-2"/>
          <w:rtl/>
          <w:lang w:bidi="ar-EG"/>
        </w:rPr>
        <w:t>، و</w:t>
      </w:r>
      <w:r w:rsidR="00D87003">
        <w:rPr>
          <w:rFonts w:hint="cs"/>
          <w:spacing w:val="-2"/>
          <w:rtl/>
          <w:lang w:bidi="ar-EG"/>
        </w:rPr>
        <w:t>غيرها</w:t>
      </w:r>
      <w:r w:rsidRPr="00D7710C">
        <w:rPr>
          <w:rFonts w:hint="cs"/>
          <w:spacing w:val="-2"/>
          <w:rtl/>
          <w:lang w:bidi="ar-EG"/>
        </w:rPr>
        <w:t>.</w:t>
      </w:r>
    </w:p>
    <w:p w14:paraId="0E435075" w14:textId="32437DDF" w:rsidR="00584601" w:rsidRDefault="00584601" w:rsidP="00584601">
      <w:pPr>
        <w:pStyle w:val="FigureNo"/>
        <w:rPr>
          <w:rtl/>
        </w:rPr>
      </w:pPr>
      <w:r>
        <w:rPr>
          <w:rFonts w:hint="cs"/>
          <w:rtl/>
        </w:rPr>
        <w:t xml:space="preserve">الشكل </w:t>
      </w:r>
      <w:r w:rsidRPr="005F7AC4">
        <w:rPr>
          <w:rFonts w:cs="Times New Roman" w:hint="cs"/>
          <w:szCs w:val="22"/>
          <w:rtl/>
        </w:rPr>
        <w:t>5</w:t>
      </w:r>
    </w:p>
    <w:p w14:paraId="47724E27" w14:textId="77777777" w:rsidR="00584601" w:rsidRDefault="00584601" w:rsidP="00584601">
      <w:pPr>
        <w:pStyle w:val="Figuretitle0"/>
      </w:pPr>
      <w:r>
        <w:rPr>
          <w:rFonts w:hint="cs"/>
          <w:rtl/>
        </w:rPr>
        <w:t>حالة استخدام شبكة محلية لاسلكية تيراهيرتزية</w:t>
      </w:r>
    </w:p>
    <w:p w14:paraId="2038E198" w14:textId="30EC491A" w:rsidR="00DF050A" w:rsidRDefault="00FC2297" w:rsidP="00DF050A">
      <w:pPr>
        <w:pStyle w:val="Figure"/>
        <w:bidi/>
        <w:rPr>
          <w:rFonts w:eastAsiaTheme="minorEastAsia"/>
        </w:rPr>
      </w:pPr>
      <w:r>
        <w:rPr>
          <w:noProof/>
        </w:rPr>
        <w:drawing>
          <wp:inline distT="0" distB="0" distL="0" distR="0" wp14:anchorId="2B3317EF" wp14:editId="2AD46325">
            <wp:extent cx="4544695" cy="253873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4695" cy="2538730"/>
                    </a:xfrm>
                    <a:prstGeom prst="rect">
                      <a:avLst/>
                    </a:prstGeom>
                    <a:noFill/>
                    <a:ln>
                      <a:noFill/>
                    </a:ln>
                  </pic:spPr>
                </pic:pic>
              </a:graphicData>
            </a:graphic>
          </wp:inline>
        </w:drawing>
      </w:r>
    </w:p>
    <w:p w14:paraId="65E982C6" w14:textId="78BDB0E9" w:rsidR="00584601" w:rsidRDefault="00584601" w:rsidP="00177D18">
      <w:pPr>
        <w:pStyle w:val="TableNo"/>
        <w:keepLines/>
        <w:spacing w:before="480"/>
        <w:rPr>
          <w:rFonts w:eastAsiaTheme="minorEastAsia" w:cs="Times New Roman"/>
          <w:szCs w:val="22"/>
        </w:rPr>
      </w:pPr>
      <w:r>
        <w:rPr>
          <w:rFonts w:eastAsiaTheme="minorEastAsia" w:hint="cs"/>
          <w:rtl/>
        </w:rPr>
        <w:t xml:space="preserve">الجدول </w:t>
      </w:r>
      <w:r>
        <w:rPr>
          <w:rFonts w:eastAsiaTheme="minorEastAsia" w:cs="Times New Roman"/>
          <w:szCs w:val="22"/>
        </w:rPr>
        <w:t>5</w:t>
      </w:r>
    </w:p>
    <w:p w14:paraId="4A4AE562" w14:textId="77777777" w:rsidR="00584601" w:rsidRPr="00D7710C" w:rsidRDefault="00584601" w:rsidP="00177D18">
      <w:pPr>
        <w:pStyle w:val="Tabletitle"/>
        <w:keepLines/>
        <w:rPr>
          <w:rFonts w:eastAsiaTheme="minorEastAsia" w:cs="Times New Roman"/>
          <w:szCs w:val="22"/>
          <w:rtl/>
        </w:rPr>
      </w:pPr>
      <w:r>
        <w:rPr>
          <w:rFonts w:eastAsiaTheme="minorEastAsia" w:hint="cs"/>
          <w:rtl/>
        </w:rPr>
        <w:t>المتطلبات المعتادة</w:t>
      </w:r>
    </w:p>
    <w:tbl>
      <w:tblPr>
        <w:tblStyle w:val="TableGrid1"/>
        <w:bidiVisual/>
        <w:tblW w:w="0" w:type="auto"/>
        <w:jc w:val="center"/>
        <w:tblLook w:val="04A0" w:firstRow="1" w:lastRow="0" w:firstColumn="1" w:lastColumn="0" w:noHBand="0" w:noVBand="1"/>
      </w:tblPr>
      <w:tblGrid>
        <w:gridCol w:w="3119"/>
        <w:gridCol w:w="5670"/>
      </w:tblGrid>
      <w:tr w:rsidR="00584601" w:rsidRPr="00A62F3E" w14:paraId="7279283C" w14:textId="77777777" w:rsidTr="006B13A9">
        <w:trPr>
          <w:jc w:val="center"/>
        </w:trPr>
        <w:tc>
          <w:tcPr>
            <w:tcW w:w="3119" w:type="dxa"/>
          </w:tcPr>
          <w:p w14:paraId="364EB951" w14:textId="77777777" w:rsidR="00584601" w:rsidRPr="00A62F3E" w:rsidRDefault="00584601" w:rsidP="006B13A9">
            <w:pPr>
              <w:pStyle w:val="Tabletext"/>
              <w:keepNext/>
              <w:keepLines/>
              <w:tabs>
                <w:tab w:val="left" w:pos="794"/>
              </w:tabs>
              <w:rPr>
                <w:rFonts w:ascii="Traditional Arabic" w:eastAsia="Times New Roman" w:hAnsi="Traditional Arabic"/>
              </w:rPr>
            </w:pPr>
            <w:r w:rsidRPr="00A62F3E">
              <w:rPr>
                <w:rFonts w:ascii="Traditional Arabic" w:hAnsi="Traditional Arabic" w:hint="cs"/>
                <w:rtl/>
              </w:rPr>
              <w:t>مسافة الاتصالات</w:t>
            </w:r>
          </w:p>
        </w:tc>
        <w:tc>
          <w:tcPr>
            <w:tcW w:w="5670" w:type="dxa"/>
          </w:tcPr>
          <w:p w14:paraId="052834AB" w14:textId="77777777" w:rsidR="00584601" w:rsidRPr="00A62F3E" w:rsidRDefault="00584601" w:rsidP="006B13A9">
            <w:pPr>
              <w:pStyle w:val="Tabletext"/>
              <w:keepNext/>
              <w:keepLines/>
              <w:tabs>
                <w:tab w:val="left" w:pos="794"/>
              </w:tabs>
              <w:rPr>
                <w:rFonts w:ascii="Traditional Arabic" w:eastAsia="Times New Roman" w:hAnsi="Traditional Arabic"/>
                <w:rtl/>
                <w:lang w:bidi="ar-EG"/>
              </w:rPr>
            </w:pPr>
            <w:r>
              <w:rPr>
                <w:rFonts w:ascii="Traditional Arabic" w:hAnsi="Traditional Arabic" w:hint="cs"/>
                <w:rtl/>
              </w:rPr>
              <w:t>بضعة عشرات من الأمتار</w:t>
            </w:r>
          </w:p>
        </w:tc>
      </w:tr>
      <w:tr w:rsidR="00584601" w:rsidRPr="00A62F3E" w14:paraId="20FC7FE5" w14:textId="77777777" w:rsidTr="006B13A9">
        <w:trPr>
          <w:jc w:val="center"/>
        </w:trPr>
        <w:tc>
          <w:tcPr>
            <w:tcW w:w="3119" w:type="dxa"/>
          </w:tcPr>
          <w:p w14:paraId="2D0974C4" w14:textId="77777777" w:rsidR="00584601" w:rsidRPr="00A62F3E" w:rsidRDefault="00584601" w:rsidP="006B13A9">
            <w:pPr>
              <w:pStyle w:val="Tabletext"/>
              <w:keepNext/>
              <w:keepLines/>
              <w:tabs>
                <w:tab w:val="left" w:pos="794"/>
              </w:tabs>
              <w:rPr>
                <w:rFonts w:ascii="Traditional Arabic" w:eastAsia="Times New Roman" w:hAnsi="Traditional Arabic"/>
              </w:rPr>
            </w:pPr>
            <w:r w:rsidRPr="00A62F3E">
              <w:rPr>
                <w:rFonts w:ascii="Traditional Arabic" w:hAnsi="Traditional Arabic" w:hint="cs"/>
                <w:rtl/>
              </w:rPr>
              <w:t>سرعة البيانات</w:t>
            </w:r>
          </w:p>
        </w:tc>
        <w:tc>
          <w:tcPr>
            <w:tcW w:w="5670" w:type="dxa"/>
          </w:tcPr>
          <w:p w14:paraId="5ED15D7D" w14:textId="77777777" w:rsidR="00584601" w:rsidRPr="00A62F3E" w:rsidRDefault="00584601" w:rsidP="006B13A9">
            <w:pPr>
              <w:pStyle w:val="Tabletext"/>
              <w:keepNext/>
              <w:keepLines/>
              <w:tabs>
                <w:tab w:val="left" w:pos="794"/>
              </w:tabs>
              <w:rPr>
                <w:rFonts w:ascii="Traditional Arabic" w:eastAsia="Times New Roman" w:hAnsi="Traditional Arabic"/>
                <w:rtl/>
                <w:lang w:bidi="ar-EG"/>
              </w:rPr>
            </w:pPr>
            <w:r>
              <w:rPr>
                <w:rFonts w:ascii="Traditional Arabic" w:eastAsia="Times New Roman" w:hAnsi="Traditional Arabic" w:hint="cs"/>
                <w:rtl/>
                <w:lang w:bidi="ar-EG"/>
              </w:rPr>
              <w:t>بضعة ميغابتات/ثانية إلى بضع عشرات من الميغابتات/ثانية</w:t>
            </w:r>
          </w:p>
        </w:tc>
      </w:tr>
      <w:tr w:rsidR="00584601" w:rsidRPr="00A62F3E" w14:paraId="1C55BDE5" w14:textId="77777777" w:rsidTr="006B13A9">
        <w:trPr>
          <w:jc w:val="center"/>
        </w:trPr>
        <w:tc>
          <w:tcPr>
            <w:tcW w:w="3119" w:type="dxa"/>
          </w:tcPr>
          <w:p w14:paraId="11C334DC" w14:textId="77777777" w:rsidR="00584601" w:rsidRPr="00A62F3E" w:rsidRDefault="00584601" w:rsidP="006B13A9">
            <w:pPr>
              <w:pStyle w:val="Tabletext"/>
              <w:keepNext/>
              <w:keepLines/>
              <w:tabs>
                <w:tab w:val="left" w:pos="794"/>
              </w:tabs>
              <w:rPr>
                <w:rFonts w:ascii="Traditional Arabic" w:eastAsia="Times New Roman" w:hAnsi="Traditional Arabic"/>
              </w:rPr>
            </w:pPr>
            <w:r>
              <w:rPr>
                <w:rFonts w:ascii="Traditional Arabic" w:eastAsia="Times New Roman" w:hAnsi="Traditional Arabic" w:hint="cs"/>
                <w:rtl/>
              </w:rPr>
              <w:t>بيئة الانتشار</w:t>
            </w:r>
          </w:p>
        </w:tc>
        <w:tc>
          <w:tcPr>
            <w:tcW w:w="5670" w:type="dxa"/>
          </w:tcPr>
          <w:p w14:paraId="08CF8609" w14:textId="77777777" w:rsidR="00584601" w:rsidRPr="00A62F3E" w:rsidRDefault="00584601" w:rsidP="006B13A9">
            <w:pPr>
              <w:pStyle w:val="Tabletext"/>
              <w:keepNext/>
              <w:keepLines/>
              <w:tabs>
                <w:tab w:val="left" w:pos="794"/>
              </w:tabs>
              <w:rPr>
                <w:rFonts w:ascii="Traditional Arabic" w:eastAsia="Times New Roman" w:hAnsi="Traditional Arabic"/>
              </w:rPr>
            </w:pPr>
            <w:r>
              <w:rPr>
                <w:rFonts w:ascii="Traditional Arabic" w:eastAsia="Times New Roman" w:hAnsi="Traditional Arabic" w:hint="cs"/>
                <w:rtl/>
              </w:rPr>
              <w:t>مكاتب، مطارات، مطاعم</w:t>
            </w:r>
          </w:p>
        </w:tc>
      </w:tr>
      <w:tr w:rsidR="00584601" w:rsidRPr="00A62F3E" w14:paraId="47B141D9" w14:textId="77777777" w:rsidTr="006B13A9">
        <w:trPr>
          <w:jc w:val="center"/>
        </w:trPr>
        <w:tc>
          <w:tcPr>
            <w:tcW w:w="3119" w:type="dxa"/>
          </w:tcPr>
          <w:p w14:paraId="2062BDA1" w14:textId="77777777" w:rsidR="00584601" w:rsidRPr="006C118F" w:rsidRDefault="00584601" w:rsidP="006B13A9">
            <w:pPr>
              <w:pStyle w:val="Tabletext"/>
              <w:keepNext/>
              <w:keepLines/>
              <w:rPr>
                <w:rFonts w:ascii="Traditional Arabic" w:hAnsi="Traditional Arabic"/>
              </w:rPr>
            </w:pPr>
            <w:r>
              <w:rPr>
                <w:rFonts w:ascii="Traditional Arabic" w:hAnsi="Traditional Arabic" w:hint="cs"/>
                <w:rtl/>
              </w:rPr>
              <w:t>معدل الخطأ المطلوب في البتات</w:t>
            </w:r>
          </w:p>
        </w:tc>
        <w:tc>
          <w:tcPr>
            <w:tcW w:w="5670" w:type="dxa"/>
          </w:tcPr>
          <w:p w14:paraId="07118F40" w14:textId="63C9C615" w:rsidR="00584601" w:rsidRPr="006C118F" w:rsidRDefault="00584601" w:rsidP="006B13A9">
            <w:pPr>
              <w:pStyle w:val="Tabletext"/>
              <w:keepNext/>
              <w:keepLines/>
              <w:rPr>
                <w:rFonts w:ascii="Traditional Arabic" w:hAnsi="Traditional Arabic"/>
                <w:rtl/>
                <w:lang w:bidi="ar-EG"/>
              </w:rPr>
            </w:pPr>
            <w:r w:rsidRPr="00DC48D1">
              <w:rPr>
                <w:vertAlign w:val="superscript"/>
              </w:rPr>
              <w:t>6-</w:t>
            </w:r>
            <w:r w:rsidRPr="007D3F92">
              <w:t>10×1</w:t>
            </w:r>
            <w:r w:rsidR="000329C0">
              <w:t xml:space="preserve"> </w:t>
            </w:r>
            <w:r>
              <w:rPr>
                <w:rFonts w:cs="Times New Roman"/>
              </w:rPr>
              <w:t>≥</w:t>
            </w:r>
          </w:p>
        </w:tc>
      </w:tr>
    </w:tbl>
    <w:p w14:paraId="7637F320" w14:textId="0F272974" w:rsidR="00584601" w:rsidRDefault="00DD046F" w:rsidP="00DD046F">
      <w:pPr>
        <w:pStyle w:val="Heading3"/>
        <w:rPr>
          <w:rFonts w:eastAsiaTheme="minorEastAsia"/>
          <w:lang w:bidi="ar-EG"/>
        </w:rPr>
      </w:pPr>
      <w:bookmarkStart w:id="23" w:name="_Toc189661154"/>
      <w:r>
        <w:rPr>
          <w:rFonts w:eastAsiaTheme="minorEastAsia"/>
          <w:lang w:bidi="ar-EG"/>
        </w:rPr>
        <w:t>6.1.4</w:t>
      </w:r>
      <w:r w:rsidR="00584601" w:rsidRPr="005F4489">
        <w:rPr>
          <w:rFonts w:eastAsiaTheme="minorEastAsia" w:hint="cs"/>
          <w:rtl/>
          <w:lang w:bidi="ar-EG"/>
        </w:rPr>
        <w:tab/>
      </w:r>
      <w:r w:rsidR="003C044C">
        <w:rPr>
          <w:rFonts w:eastAsiaTheme="minorEastAsia" w:hint="cs"/>
          <w:rtl/>
          <w:lang w:bidi="ar-EG"/>
        </w:rPr>
        <w:t>النفاذ اللاسلكي الثابت التيراهيرتزي</w:t>
      </w:r>
      <w:bookmarkEnd w:id="23"/>
    </w:p>
    <w:p w14:paraId="741F46F1" w14:textId="2BA2DD4B" w:rsidR="003C044C" w:rsidRPr="003C044C" w:rsidRDefault="003C044C" w:rsidP="003C044C">
      <w:pPr>
        <w:rPr>
          <w:rFonts w:eastAsiaTheme="minorEastAsia"/>
          <w:rtl/>
          <w:lang w:bidi="ar-EG"/>
        </w:rPr>
      </w:pPr>
      <w:r w:rsidRPr="003C044C">
        <w:rPr>
          <w:rFonts w:eastAsiaTheme="minorEastAsia"/>
          <w:rtl/>
          <w:lang w:bidi="ar-EG"/>
        </w:rPr>
        <w:t xml:space="preserve">‏يوفر النفاذ اللاسلكي الثابت </w:t>
      </w:r>
      <w:r w:rsidR="009D4DE9">
        <w:rPr>
          <w:rFonts w:eastAsiaTheme="minorEastAsia"/>
          <w:lang w:bidi="ar-EG"/>
        </w:rPr>
        <w:t>(</w:t>
      </w:r>
      <w:r w:rsidRPr="003C044C">
        <w:rPr>
          <w:rFonts w:eastAsiaTheme="minorEastAsia"/>
          <w:lang w:bidi="ar-EG"/>
        </w:rPr>
        <w:t>FWA</w:t>
      </w:r>
      <w:r w:rsidR="009D4DE9">
        <w:rPr>
          <w:rFonts w:eastAsiaTheme="minorEastAsia"/>
          <w:lang w:bidi="ar-EG"/>
        </w:rPr>
        <w:t>)</w:t>
      </w:r>
      <w:r w:rsidRPr="003C044C">
        <w:rPr>
          <w:rFonts w:eastAsiaTheme="minorEastAsia"/>
          <w:rtl/>
          <w:lang w:bidi="ar-EG"/>
        </w:rPr>
        <w:t xml:space="preserve"> ‏خدمة نفاذ عريض النطاق مستقرة وموثوقة للعملاء من الأفراد أو المؤسسات في الأماكن التي تكون فيها وصلات الألياف غير متاحة أو مكلفة. </w:t>
      </w:r>
      <w:r w:rsidR="006E5409">
        <w:rPr>
          <w:rFonts w:eastAsiaTheme="minorEastAsia" w:hint="cs"/>
          <w:rtl/>
          <w:lang w:bidi="ar-EG"/>
        </w:rPr>
        <w:t xml:space="preserve">وبفضل </w:t>
      </w:r>
      <w:r w:rsidRPr="003C044C">
        <w:rPr>
          <w:rFonts w:eastAsiaTheme="minorEastAsia"/>
          <w:rtl/>
          <w:lang w:bidi="ar-EG"/>
        </w:rPr>
        <w:t>مزايا</w:t>
      </w:r>
      <w:r w:rsidR="006E5409">
        <w:rPr>
          <w:rFonts w:eastAsiaTheme="minorEastAsia" w:hint="cs"/>
          <w:rtl/>
          <w:lang w:bidi="ar-EG"/>
        </w:rPr>
        <w:t xml:space="preserve"> هذه الخدمة</w:t>
      </w:r>
      <w:r w:rsidRPr="003C044C">
        <w:rPr>
          <w:rFonts w:eastAsiaTheme="minorEastAsia"/>
          <w:rtl/>
          <w:lang w:bidi="ar-EG"/>
        </w:rPr>
        <w:t xml:space="preserve"> مثل النشر السريع والتكلفة المنخفضة</w:t>
      </w:r>
      <w:r w:rsidR="00E44E00">
        <w:rPr>
          <w:rFonts w:eastAsiaTheme="minorEastAsia"/>
          <w:rtl/>
          <w:lang w:bidi="ar-EG"/>
        </w:rPr>
        <w:t>،</w:t>
      </w:r>
      <w:r w:rsidRPr="003C044C">
        <w:rPr>
          <w:rFonts w:eastAsiaTheme="minorEastAsia"/>
          <w:rtl/>
          <w:lang w:bidi="ar-EG"/>
        </w:rPr>
        <w:t xml:space="preserve"> فقد </w:t>
      </w:r>
      <w:r w:rsidR="006E5409">
        <w:rPr>
          <w:rFonts w:eastAsiaTheme="minorEastAsia" w:hint="cs"/>
          <w:rtl/>
          <w:lang w:bidi="ar-EG"/>
        </w:rPr>
        <w:t xml:space="preserve">استُخدمت </w:t>
      </w:r>
      <w:r w:rsidRPr="003C044C">
        <w:rPr>
          <w:rFonts w:eastAsiaTheme="minorEastAsia"/>
          <w:rtl/>
          <w:lang w:bidi="ar-EG"/>
        </w:rPr>
        <w:t>على نطاق واسع تجاريا</w:t>
      </w:r>
      <w:r w:rsidR="006E5409">
        <w:rPr>
          <w:rFonts w:eastAsiaTheme="minorEastAsia" w:hint="cs"/>
          <w:rtl/>
          <w:lang w:bidi="ar-EG"/>
        </w:rPr>
        <w:t>ً</w:t>
      </w:r>
      <w:r w:rsidRPr="003C044C">
        <w:rPr>
          <w:rFonts w:eastAsiaTheme="minorEastAsia"/>
          <w:rtl/>
          <w:lang w:bidi="ar-EG"/>
        </w:rPr>
        <w:t xml:space="preserve"> في جميع أنحاء العالم. و</w:t>
      </w:r>
      <w:r w:rsidR="006E5409">
        <w:rPr>
          <w:rFonts w:eastAsiaTheme="minorEastAsia" w:hint="cs"/>
          <w:rtl/>
          <w:lang w:bidi="ar-EG"/>
        </w:rPr>
        <w:t xml:space="preserve">بما أن </w:t>
      </w:r>
      <w:r w:rsidRPr="003C044C">
        <w:rPr>
          <w:rFonts w:eastAsiaTheme="minorEastAsia"/>
          <w:rtl/>
          <w:lang w:bidi="ar-EG"/>
        </w:rPr>
        <w:t xml:space="preserve">خدمات النطاق العريض المنزلية والتطبيقات </w:t>
      </w:r>
      <w:r w:rsidR="00400C72">
        <w:rPr>
          <w:rFonts w:eastAsiaTheme="minorEastAsia" w:hint="cs"/>
          <w:rtl/>
          <w:lang w:bidi="ar-EG"/>
        </w:rPr>
        <w:t>التي تستهلك كميات كبيرة من ا</w:t>
      </w:r>
      <w:r w:rsidR="00AF7492">
        <w:rPr>
          <w:rFonts w:eastAsiaTheme="minorEastAsia" w:hint="cs"/>
          <w:rtl/>
          <w:lang w:bidi="ar-EG"/>
        </w:rPr>
        <w:t xml:space="preserve">لنطاق العريض </w:t>
      </w:r>
      <w:r w:rsidR="00400C72">
        <w:rPr>
          <w:rFonts w:eastAsiaTheme="minorEastAsia" w:hint="cs"/>
          <w:rtl/>
          <w:lang w:bidi="ar-EG"/>
        </w:rPr>
        <w:t xml:space="preserve">تحتاج بشكل متزايد </w:t>
      </w:r>
      <w:r w:rsidR="00AF7492">
        <w:rPr>
          <w:rFonts w:eastAsiaTheme="minorEastAsia" w:hint="cs"/>
          <w:rtl/>
          <w:lang w:bidi="ar-EG"/>
        </w:rPr>
        <w:t>ل</w:t>
      </w:r>
      <w:r w:rsidRPr="003C044C">
        <w:rPr>
          <w:rFonts w:eastAsiaTheme="minorEastAsia"/>
          <w:rtl/>
          <w:lang w:bidi="ar-EG"/>
        </w:rPr>
        <w:t xml:space="preserve">معدلات بيانات </w:t>
      </w:r>
      <w:r w:rsidR="00400C72">
        <w:rPr>
          <w:rFonts w:eastAsiaTheme="minorEastAsia" w:hint="cs"/>
          <w:rtl/>
          <w:lang w:bidi="ar-EG"/>
        </w:rPr>
        <w:t xml:space="preserve">عالية من </w:t>
      </w:r>
      <w:r w:rsidRPr="003C044C">
        <w:rPr>
          <w:rFonts w:eastAsiaTheme="minorEastAsia"/>
          <w:rtl/>
          <w:lang w:bidi="ar-EG"/>
        </w:rPr>
        <w:t xml:space="preserve">الإرسال (أي مئات أو أكثر من </w:t>
      </w:r>
      <w:r w:rsidR="00AF7492">
        <w:rPr>
          <w:rFonts w:eastAsiaTheme="minorEastAsia" w:hint="cs"/>
          <w:rtl/>
          <w:cs/>
          <w:lang w:bidi="ar-EG"/>
        </w:rPr>
        <w:t>الجيغابت/ثانية</w:t>
      </w:r>
      <w:r w:rsidRPr="003C044C">
        <w:rPr>
          <w:rFonts w:eastAsiaTheme="minorEastAsia"/>
          <w:rtl/>
          <w:lang w:bidi="ar-EG"/>
        </w:rPr>
        <w:t>) ‏في</w:t>
      </w:r>
      <w:r w:rsidR="000329C0">
        <w:rPr>
          <w:rFonts w:eastAsiaTheme="minorEastAsia" w:hint="cs"/>
          <w:rtl/>
          <w:lang w:bidi="ar-EG"/>
        </w:rPr>
        <w:t> </w:t>
      </w:r>
      <w:r w:rsidRPr="003C044C">
        <w:rPr>
          <w:rFonts w:eastAsiaTheme="minorEastAsia"/>
          <w:rtl/>
          <w:lang w:bidi="ar-EG"/>
        </w:rPr>
        <w:t xml:space="preserve">السنوات الأخيرة، فإن نطاقات التردد </w:t>
      </w:r>
      <w:r w:rsidR="00AF7492">
        <w:rPr>
          <w:rFonts w:eastAsiaTheme="minorEastAsia" w:hint="cs"/>
          <w:rtl/>
          <w:cs/>
          <w:lang w:bidi="ar-EG"/>
        </w:rPr>
        <w:t xml:space="preserve">التيراهيرتزية </w:t>
      </w:r>
      <w:r w:rsidRPr="003C044C">
        <w:rPr>
          <w:rFonts w:eastAsiaTheme="minorEastAsia"/>
          <w:rtl/>
          <w:lang w:bidi="ar-EG"/>
        </w:rPr>
        <w:t>‏تعتبر حلا</w:t>
      </w:r>
      <w:r w:rsidR="00AF7492">
        <w:rPr>
          <w:rFonts w:eastAsiaTheme="minorEastAsia" w:hint="cs"/>
          <w:rtl/>
          <w:lang w:bidi="ar-EG"/>
        </w:rPr>
        <w:t>ً</w:t>
      </w:r>
      <w:r w:rsidRPr="003C044C">
        <w:rPr>
          <w:rFonts w:eastAsiaTheme="minorEastAsia"/>
          <w:rtl/>
          <w:lang w:bidi="ar-EG"/>
        </w:rPr>
        <w:t xml:space="preserve"> جذابا</w:t>
      </w:r>
      <w:r w:rsidR="00AF7492">
        <w:rPr>
          <w:rFonts w:eastAsiaTheme="minorEastAsia" w:hint="cs"/>
          <w:rtl/>
          <w:lang w:bidi="ar-EG"/>
        </w:rPr>
        <w:t>ً</w:t>
      </w:r>
      <w:r w:rsidRPr="003C044C">
        <w:rPr>
          <w:rFonts w:eastAsiaTheme="minorEastAsia"/>
          <w:rtl/>
          <w:lang w:bidi="ar-EG"/>
        </w:rPr>
        <w:t>.</w:t>
      </w:r>
      <w:r w:rsidRPr="003C044C">
        <w:rPr>
          <w:rFonts w:eastAsiaTheme="minorEastAsia"/>
          <w:cs/>
          <w:lang w:bidi="ar-EG"/>
        </w:rPr>
        <w:t>‎</w:t>
      </w:r>
    </w:p>
    <w:p w14:paraId="6EF17FB0" w14:textId="3ED3E33F" w:rsidR="003C044C" w:rsidRPr="003C044C" w:rsidRDefault="003C044C" w:rsidP="003C044C">
      <w:pPr>
        <w:rPr>
          <w:rFonts w:eastAsiaTheme="minorEastAsia"/>
          <w:rtl/>
          <w:lang w:bidi="ar-EG"/>
        </w:rPr>
      </w:pPr>
      <w:r w:rsidRPr="003C044C">
        <w:rPr>
          <w:rFonts w:eastAsiaTheme="minorEastAsia"/>
          <w:rtl/>
          <w:lang w:bidi="ar-EG"/>
        </w:rPr>
        <w:lastRenderedPageBreak/>
        <w:t xml:space="preserve">‏ويبين الشكل </w:t>
      </w:r>
      <w:r w:rsidRPr="003C044C">
        <w:rPr>
          <w:rFonts w:eastAsiaTheme="minorEastAsia"/>
          <w:cs/>
          <w:lang w:bidi="ar-EG"/>
        </w:rPr>
        <w:t>‎</w:t>
      </w:r>
      <w:r w:rsidRPr="003C044C">
        <w:rPr>
          <w:rFonts w:eastAsiaTheme="minorEastAsia"/>
          <w:lang w:bidi="ar-EG"/>
        </w:rPr>
        <w:t>6</w:t>
      </w:r>
      <w:r w:rsidRPr="003C044C">
        <w:rPr>
          <w:rFonts w:eastAsiaTheme="minorEastAsia"/>
          <w:rtl/>
          <w:lang w:bidi="ar-EG"/>
        </w:rPr>
        <w:t xml:space="preserve"> ‏حالة استخدام للنفاذ اللاسلكي الثابت </w:t>
      </w:r>
      <w:r w:rsidR="009B1353">
        <w:rPr>
          <w:rFonts w:eastAsiaTheme="minorEastAsia" w:hint="cs"/>
          <w:rtl/>
          <w:cs/>
          <w:lang w:bidi="ar-EG"/>
        </w:rPr>
        <w:t>التيراهيرتزي</w:t>
      </w:r>
      <w:r w:rsidRPr="003C044C">
        <w:rPr>
          <w:rFonts w:eastAsiaTheme="minorEastAsia"/>
          <w:rtl/>
          <w:lang w:bidi="ar-EG"/>
        </w:rPr>
        <w:t xml:space="preserve">. </w:t>
      </w:r>
      <w:r w:rsidR="009B1353">
        <w:rPr>
          <w:rFonts w:eastAsiaTheme="minorEastAsia" w:hint="cs"/>
          <w:rtl/>
          <w:lang w:bidi="ar-EG"/>
        </w:rPr>
        <w:t>و</w:t>
      </w:r>
      <w:r w:rsidRPr="003C044C">
        <w:rPr>
          <w:rFonts w:eastAsiaTheme="minorEastAsia"/>
          <w:rtl/>
          <w:lang w:bidi="ar-EG"/>
        </w:rPr>
        <w:t xml:space="preserve">‏يتصل العديد من المستخدمين بمحطة </w:t>
      </w:r>
      <w:r w:rsidR="00A534FD">
        <w:rPr>
          <w:rFonts w:eastAsiaTheme="minorEastAsia" w:hint="cs"/>
          <w:rtl/>
          <w:lang w:bidi="ar-EG"/>
        </w:rPr>
        <w:t>قاعدة</w:t>
      </w:r>
      <w:r w:rsidRPr="003C044C">
        <w:rPr>
          <w:rFonts w:eastAsiaTheme="minorEastAsia"/>
          <w:rtl/>
          <w:lang w:bidi="ar-EG"/>
        </w:rPr>
        <w:t xml:space="preserve"> في وقت واحد من خلال جهاز مخصص</w:t>
      </w:r>
      <w:r w:rsidR="00E44E00">
        <w:rPr>
          <w:rFonts w:eastAsiaTheme="minorEastAsia"/>
          <w:rtl/>
          <w:lang w:bidi="ar-EG"/>
        </w:rPr>
        <w:t>،</w:t>
      </w:r>
      <w:r w:rsidRPr="003C044C">
        <w:rPr>
          <w:rFonts w:eastAsiaTheme="minorEastAsia"/>
          <w:rtl/>
          <w:lang w:bidi="ar-EG"/>
        </w:rPr>
        <w:t xml:space="preserve"> </w:t>
      </w:r>
      <w:r w:rsidR="009B1353">
        <w:rPr>
          <w:rFonts w:eastAsiaTheme="minorEastAsia" w:hint="cs"/>
          <w:rtl/>
          <w:lang w:bidi="ar-EG"/>
        </w:rPr>
        <w:t xml:space="preserve">يُطلق عليه </w:t>
      </w:r>
      <w:r w:rsidRPr="003C044C">
        <w:rPr>
          <w:rFonts w:eastAsiaTheme="minorEastAsia"/>
          <w:cs/>
          <w:lang w:bidi="ar-EG"/>
        </w:rPr>
        <w:t>‎</w:t>
      </w:r>
      <w:r w:rsidRPr="003C044C">
        <w:rPr>
          <w:rFonts w:eastAsiaTheme="minorEastAsia"/>
          <w:lang w:bidi="ar-EG"/>
        </w:rPr>
        <w:t>CPE</w:t>
      </w:r>
      <w:r w:rsidRPr="003C044C">
        <w:rPr>
          <w:rFonts w:eastAsiaTheme="minorEastAsia"/>
          <w:rtl/>
          <w:lang w:bidi="ar-EG"/>
        </w:rPr>
        <w:t xml:space="preserve"> (‏أي </w:t>
      </w:r>
      <w:r w:rsidR="009B1353">
        <w:rPr>
          <w:rFonts w:eastAsiaTheme="minorEastAsia" w:hint="cs"/>
          <w:rtl/>
          <w:lang w:bidi="ar-EG"/>
        </w:rPr>
        <w:t>تجهيزات مقار العملاء</w:t>
      </w:r>
      <w:r w:rsidRPr="003C044C">
        <w:rPr>
          <w:rFonts w:eastAsiaTheme="minorEastAsia"/>
          <w:rtl/>
          <w:lang w:bidi="ar-EG"/>
        </w:rPr>
        <w:t xml:space="preserve">). وقد تتراوح مسافة الاتصال بين عشرات الأمتار وعدة كيلومترات. </w:t>
      </w:r>
      <w:r w:rsidR="009B1353">
        <w:rPr>
          <w:rFonts w:eastAsiaTheme="minorEastAsia" w:hint="cs"/>
          <w:rtl/>
          <w:lang w:bidi="ar-EG"/>
        </w:rPr>
        <w:t>و</w:t>
      </w:r>
      <w:r w:rsidRPr="003C044C">
        <w:rPr>
          <w:rFonts w:eastAsiaTheme="minorEastAsia"/>
          <w:rtl/>
          <w:lang w:bidi="ar-EG"/>
        </w:rPr>
        <w:t>في بعض الحالات</w:t>
      </w:r>
      <w:r w:rsidR="00E44E00">
        <w:rPr>
          <w:rFonts w:eastAsiaTheme="minorEastAsia"/>
          <w:rtl/>
          <w:lang w:bidi="ar-EG"/>
        </w:rPr>
        <w:t>،</w:t>
      </w:r>
      <w:r w:rsidRPr="003C044C">
        <w:rPr>
          <w:rFonts w:eastAsiaTheme="minorEastAsia"/>
          <w:rtl/>
          <w:lang w:bidi="ar-EG"/>
        </w:rPr>
        <w:t xml:space="preserve"> من أجل تقليل </w:t>
      </w:r>
      <w:r w:rsidR="009B1353">
        <w:rPr>
          <w:rFonts w:eastAsiaTheme="minorEastAsia" w:hint="cs"/>
          <w:rtl/>
          <w:lang w:bidi="ar-EG"/>
        </w:rPr>
        <w:t>خسارة ال</w:t>
      </w:r>
      <w:r w:rsidRPr="003C044C">
        <w:rPr>
          <w:rFonts w:eastAsiaTheme="minorEastAsia"/>
          <w:rtl/>
          <w:lang w:bidi="ar-EG"/>
        </w:rPr>
        <w:t xml:space="preserve">اختراق </w:t>
      </w:r>
      <w:r w:rsidR="009B1353">
        <w:rPr>
          <w:rFonts w:eastAsiaTheme="minorEastAsia" w:hint="cs"/>
          <w:rtl/>
          <w:lang w:bidi="ar-EG"/>
        </w:rPr>
        <w:t>ل</w:t>
      </w:r>
      <w:r w:rsidRPr="003C044C">
        <w:rPr>
          <w:rFonts w:eastAsiaTheme="minorEastAsia"/>
          <w:rtl/>
          <w:lang w:bidi="ar-EG"/>
        </w:rPr>
        <w:t>مواد البناء</w:t>
      </w:r>
      <w:r w:rsidR="00E44E00">
        <w:rPr>
          <w:rFonts w:eastAsiaTheme="minorEastAsia"/>
          <w:rtl/>
          <w:lang w:bidi="ar-EG"/>
        </w:rPr>
        <w:t>،</w:t>
      </w:r>
      <w:r w:rsidRPr="003C044C">
        <w:rPr>
          <w:rFonts w:eastAsiaTheme="minorEastAsia"/>
          <w:rtl/>
          <w:lang w:bidi="ar-EG"/>
        </w:rPr>
        <w:t xml:space="preserve"> </w:t>
      </w:r>
      <w:r w:rsidR="009B1353">
        <w:rPr>
          <w:rFonts w:eastAsiaTheme="minorEastAsia" w:hint="cs"/>
          <w:rtl/>
          <w:lang w:bidi="ar-EG"/>
        </w:rPr>
        <w:t xml:space="preserve">تُركَّب تجهيزات مقار العملاء </w:t>
      </w:r>
      <w:r w:rsidRPr="003C044C">
        <w:rPr>
          <w:rFonts w:eastAsiaTheme="minorEastAsia"/>
          <w:rtl/>
          <w:lang w:bidi="ar-EG"/>
        </w:rPr>
        <w:t>‏في الهواء الطلق.</w:t>
      </w:r>
      <w:r w:rsidRPr="003C044C">
        <w:rPr>
          <w:rFonts w:eastAsiaTheme="minorEastAsia"/>
          <w:cs/>
          <w:lang w:bidi="ar-EG"/>
        </w:rPr>
        <w:t>‎</w:t>
      </w:r>
    </w:p>
    <w:p w14:paraId="1A9BD4B3" w14:textId="7D196077" w:rsidR="00DD046F" w:rsidRDefault="009B1353" w:rsidP="003C044C">
      <w:pPr>
        <w:rPr>
          <w:rFonts w:eastAsiaTheme="minorEastAsia"/>
          <w:rtl/>
          <w:lang w:bidi="ar-EG"/>
        </w:rPr>
      </w:pPr>
      <w:r>
        <w:rPr>
          <w:rFonts w:eastAsiaTheme="minorEastAsia" w:hint="cs"/>
          <w:rtl/>
          <w:lang w:bidi="ar-EG"/>
        </w:rPr>
        <w:t>و</w:t>
      </w:r>
      <w:r w:rsidR="003C044C" w:rsidRPr="003C044C">
        <w:rPr>
          <w:rFonts w:eastAsiaTheme="minorEastAsia"/>
          <w:rtl/>
          <w:lang w:bidi="ar-EG"/>
        </w:rPr>
        <w:t xml:space="preserve">‏يعرض الجدول </w:t>
      </w:r>
      <w:r w:rsidR="003C044C" w:rsidRPr="003C044C">
        <w:rPr>
          <w:rFonts w:eastAsiaTheme="minorEastAsia"/>
          <w:cs/>
          <w:lang w:bidi="ar-EG"/>
        </w:rPr>
        <w:t>‎</w:t>
      </w:r>
      <w:r w:rsidR="003C044C" w:rsidRPr="003C044C">
        <w:rPr>
          <w:rFonts w:eastAsiaTheme="minorEastAsia"/>
          <w:lang w:bidi="ar-EG"/>
        </w:rPr>
        <w:t>6</w:t>
      </w:r>
      <w:r w:rsidR="003C044C" w:rsidRPr="003C044C">
        <w:rPr>
          <w:rFonts w:eastAsiaTheme="minorEastAsia"/>
          <w:rtl/>
          <w:lang w:bidi="ar-EG"/>
        </w:rPr>
        <w:t xml:space="preserve"> ‏المتطلبات </w:t>
      </w:r>
      <w:r>
        <w:rPr>
          <w:rFonts w:eastAsiaTheme="minorEastAsia" w:hint="cs"/>
          <w:rtl/>
          <w:lang w:bidi="ar-EG"/>
        </w:rPr>
        <w:t xml:space="preserve">المعتادة </w:t>
      </w:r>
      <w:r w:rsidR="003C044C" w:rsidRPr="003C044C">
        <w:rPr>
          <w:rFonts w:eastAsiaTheme="minorEastAsia"/>
          <w:rtl/>
          <w:lang w:bidi="ar-EG"/>
        </w:rPr>
        <w:t xml:space="preserve">في حالة الاستخدام هذه. وفيما يتعلق ببيئة الانتشار، </w:t>
      </w:r>
      <w:r w:rsidR="00F741AF">
        <w:rPr>
          <w:rFonts w:eastAsiaTheme="minorEastAsia" w:hint="cs"/>
          <w:rtl/>
          <w:lang w:bidi="ar-EG"/>
        </w:rPr>
        <w:t>يُ</w:t>
      </w:r>
      <w:r w:rsidR="003C044C" w:rsidRPr="003C044C">
        <w:rPr>
          <w:rFonts w:eastAsiaTheme="minorEastAsia"/>
          <w:rtl/>
          <w:lang w:bidi="ar-EG"/>
        </w:rPr>
        <w:t xml:space="preserve">فحص </w:t>
      </w:r>
      <w:r w:rsidR="00F741AF">
        <w:rPr>
          <w:rFonts w:eastAsiaTheme="minorEastAsia" w:hint="cs"/>
          <w:rtl/>
          <w:lang w:bidi="ar-EG"/>
        </w:rPr>
        <w:t xml:space="preserve">نموذج خط البصر </w:t>
      </w:r>
      <w:r w:rsidR="003C044C" w:rsidRPr="003C044C">
        <w:rPr>
          <w:rFonts w:eastAsiaTheme="minorEastAsia"/>
          <w:rtl/>
          <w:lang w:bidi="ar-EG"/>
        </w:rPr>
        <w:t>و</w:t>
      </w:r>
      <w:r w:rsidR="00F741AF">
        <w:rPr>
          <w:rFonts w:eastAsiaTheme="minorEastAsia" w:hint="cs"/>
          <w:rtl/>
          <w:lang w:bidi="ar-EG"/>
        </w:rPr>
        <w:t xml:space="preserve">نموذج من خارج المباني إلى داخلها </w:t>
      </w:r>
      <w:r w:rsidR="003C044C" w:rsidRPr="000A0ADD">
        <w:rPr>
          <w:rFonts w:asciiTheme="majorBidi" w:eastAsiaTheme="minorEastAsia" w:hAnsiTheme="majorBidi" w:cstheme="majorBidi"/>
          <w:lang w:bidi="ar-EG"/>
        </w:rPr>
        <w:t>(</w:t>
      </w:r>
      <w:r w:rsidR="003C044C" w:rsidRPr="000A0ADD">
        <w:rPr>
          <w:rFonts w:asciiTheme="majorBidi" w:eastAsiaTheme="minorEastAsia" w:hAnsiTheme="majorBidi" w:cstheme="majorBidi"/>
          <w:cs/>
          <w:lang w:bidi="ar-EG"/>
        </w:rPr>
        <w:t>‎</w:t>
      </w:r>
      <w:r w:rsidR="003C044C" w:rsidRPr="000A0ADD">
        <w:rPr>
          <w:rFonts w:asciiTheme="majorBidi" w:eastAsiaTheme="minorEastAsia" w:hAnsiTheme="majorBidi" w:cstheme="majorBidi"/>
          <w:lang w:bidi="ar-EG"/>
        </w:rPr>
        <w:t>O2I)</w:t>
      </w:r>
      <w:r w:rsidR="003C044C" w:rsidRPr="003C044C">
        <w:rPr>
          <w:rFonts w:eastAsiaTheme="minorEastAsia"/>
          <w:rtl/>
          <w:lang w:bidi="ar-EG"/>
        </w:rPr>
        <w:t>.</w:t>
      </w:r>
    </w:p>
    <w:p w14:paraId="5283FE93" w14:textId="2349E2A4" w:rsidR="00FE3EF9" w:rsidRDefault="00FE3EF9" w:rsidP="00177D18">
      <w:pPr>
        <w:pStyle w:val="FigureNo"/>
        <w:rPr>
          <w:rFonts w:eastAsiaTheme="minorEastAsia"/>
          <w:rtl/>
        </w:rPr>
      </w:pPr>
      <w:r>
        <w:rPr>
          <w:rFonts w:eastAsiaTheme="minorEastAsia" w:hint="cs"/>
          <w:rtl/>
        </w:rPr>
        <w:t xml:space="preserve">الشكل </w:t>
      </w:r>
      <w:r>
        <w:rPr>
          <w:rFonts w:eastAsiaTheme="minorEastAsia"/>
        </w:rPr>
        <w:t>6</w:t>
      </w:r>
    </w:p>
    <w:p w14:paraId="648885EB" w14:textId="1A0797C5" w:rsidR="00FE3EF9" w:rsidRDefault="003C044C" w:rsidP="00177D18">
      <w:pPr>
        <w:pStyle w:val="Figuretitle0"/>
        <w:keepLines/>
        <w:rPr>
          <w:rFonts w:eastAsiaTheme="minorEastAsia"/>
        </w:rPr>
      </w:pPr>
      <w:r w:rsidRPr="003C044C">
        <w:rPr>
          <w:rFonts w:eastAsiaTheme="minorEastAsia"/>
          <w:rtl/>
        </w:rPr>
        <w:t xml:space="preserve">‏حالة استخدام </w:t>
      </w:r>
      <w:r>
        <w:rPr>
          <w:rFonts w:eastAsiaTheme="minorEastAsia" w:hint="cs"/>
          <w:rtl/>
        </w:rPr>
        <w:t xml:space="preserve">النفاذ </w:t>
      </w:r>
      <w:r w:rsidRPr="003C044C">
        <w:rPr>
          <w:rFonts w:eastAsiaTheme="minorEastAsia"/>
          <w:rtl/>
        </w:rPr>
        <w:t xml:space="preserve">اللاسلكي الثابت </w:t>
      </w:r>
      <w:r>
        <w:rPr>
          <w:rFonts w:eastAsiaTheme="minorEastAsia" w:hint="cs"/>
          <w:rtl/>
          <w:cs/>
        </w:rPr>
        <w:t>التيراهيرتزي</w:t>
      </w:r>
    </w:p>
    <w:p w14:paraId="353EFD64" w14:textId="5EB8206B" w:rsidR="00D2779D" w:rsidRDefault="00FC2297" w:rsidP="00D2779D">
      <w:pPr>
        <w:pStyle w:val="Figure"/>
        <w:bidi/>
        <w:rPr>
          <w:rFonts w:eastAsiaTheme="minorEastAsia"/>
          <w:lang w:val="en-GB" w:bidi="ar-EG"/>
        </w:rPr>
      </w:pPr>
      <w:r>
        <w:rPr>
          <w:noProof/>
        </w:rPr>
        <w:drawing>
          <wp:inline distT="0" distB="0" distL="0" distR="0" wp14:anchorId="41BB367A" wp14:editId="148C2019">
            <wp:extent cx="3759835" cy="23609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9835" cy="2360930"/>
                    </a:xfrm>
                    <a:prstGeom prst="rect">
                      <a:avLst/>
                    </a:prstGeom>
                    <a:noFill/>
                    <a:ln>
                      <a:noFill/>
                    </a:ln>
                  </pic:spPr>
                </pic:pic>
              </a:graphicData>
            </a:graphic>
          </wp:inline>
        </w:drawing>
      </w:r>
    </w:p>
    <w:p w14:paraId="2E88C71F" w14:textId="09A37F68" w:rsidR="00FE3EF9" w:rsidRDefault="00FE3EF9" w:rsidP="00FE3EF9">
      <w:pPr>
        <w:pStyle w:val="TableNo"/>
        <w:keepLines/>
        <w:spacing w:before="480"/>
        <w:rPr>
          <w:rFonts w:eastAsiaTheme="minorEastAsia" w:cs="Times New Roman"/>
          <w:szCs w:val="22"/>
          <w:rtl/>
        </w:rPr>
      </w:pPr>
      <w:r>
        <w:rPr>
          <w:rFonts w:eastAsiaTheme="minorEastAsia" w:hint="cs"/>
          <w:rtl/>
        </w:rPr>
        <w:t xml:space="preserve">الجدول </w:t>
      </w:r>
      <w:r>
        <w:rPr>
          <w:rFonts w:eastAsiaTheme="minorEastAsia" w:cs="Times New Roman"/>
          <w:szCs w:val="22"/>
        </w:rPr>
        <w:t>6</w:t>
      </w:r>
    </w:p>
    <w:p w14:paraId="504BB4E5" w14:textId="570320B6" w:rsidR="00FE3EF9" w:rsidRPr="00D7710C" w:rsidRDefault="009E4685" w:rsidP="00FE3EF9">
      <w:pPr>
        <w:pStyle w:val="Tabletitle"/>
        <w:keepLines/>
        <w:rPr>
          <w:rFonts w:eastAsiaTheme="minorEastAsia" w:cs="Times New Roman"/>
          <w:szCs w:val="22"/>
          <w:rtl/>
        </w:rPr>
      </w:pPr>
      <w:r>
        <w:rPr>
          <w:rFonts w:eastAsiaTheme="minorEastAsia" w:hint="cs"/>
          <w:rtl/>
        </w:rPr>
        <w:t>المتطلبات المعتادة</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FE3EF9" w:rsidRPr="001B66FB" w14:paraId="172D85CA" w14:textId="77777777" w:rsidTr="00FE3EF9">
        <w:trPr>
          <w:jc w:val="center"/>
        </w:trPr>
        <w:tc>
          <w:tcPr>
            <w:tcW w:w="3119" w:type="dxa"/>
          </w:tcPr>
          <w:p w14:paraId="1F11C201" w14:textId="5179E05A" w:rsidR="00FE3EF9" w:rsidRPr="001B66FB" w:rsidRDefault="005D100C" w:rsidP="006B13A9">
            <w:pPr>
              <w:pStyle w:val="Tabletext"/>
              <w:rPr>
                <w:lang w:val="en-GB"/>
              </w:rPr>
            </w:pPr>
            <w:bookmarkStart w:id="24" w:name="_Hlk73290782"/>
            <w:r>
              <w:rPr>
                <w:rFonts w:hint="cs"/>
                <w:rtl/>
                <w:lang w:val="en-GB"/>
              </w:rPr>
              <w:t>مسافة الاتصال</w:t>
            </w:r>
            <w:r w:rsidR="002E3F06">
              <w:rPr>
                <w:rFonts w:hint="cs"/>
                <w:rtl/>
                <w:lang w:val="en-GB"/>
              </w:rPr>
              <w:t>ات</w:t>
            </w:r>
          </w:p>
        </w:tc>
        <w:tc>
          <w:tcPr>
            <w:tcW w:w="5103" w:type="dxa"/>
          </w:tcPr>
          <w:p w14:paraId="074C5A36" w14:textId="29AA178D" w:rsidR="00FE3EF9" w:rsidRPr="001B66FB" w:rsidRDefault="00086424" w:rsidP="006B13A9">
            <w:pPr>
              <w:pStyle w:val="Tabletext"/>
              <w:rPr>
                <w:lang w:val="en-GB"/>
              </w:rPr>
            </w:pPr>
            <w:r>
              <w:rPr>
                <w:lang w:bidi="ar-EG"/>
              </w:rPr>
              <w:t>m 50</w:t>
            </w:r>
            <w:r w:rsidRPr="003100E6">
              <w:rPr>
                <w:rFonts w:hint="cs"/>
                <w:rtl/>
                <w:lang w:bidi="ar-EG"/>
              </w:rPr>
              <w:t xml:space="preserve"> إلى </w:t>
            </w:r>
            <w:r w:rsidRPr="003100E6">
              <w:rPr>
                <w:lang w:bidi="ar-EG"/>
              </w:rPr>
              <w:t>km</w:t>
            </w:r>
            <w:r>
              <w:rPr>
                <w:lang w:bidi="ar-EG"/>
              </w:rPr>
              <w:t xml:space="preserve"> 1 000</w:t>
            </w:r>
          </w:p>
        </w:tc>
      </w:tr>
      <w:tr w:rsidR="00FE3EF9" w:rsidRPr="001B66FB" w14:paraId="0D27C498" w14:textId="77777777" w:rsidTr="00FE3EF9">
        <w:trPr>
          <w:jc w:val="center"/>
        </w:trPr>
        <w:tc>
          <w:tcPr>
            <w:tcW w:w="3119" w:type="dxa"/>
          </w:tcPr>
          <w:p w14:paraId="48724463" w14:textId="25FD68B8" w:rsidR="00FE3EF9" w:rsidRPr="001B66FB" w:rsidRDefault="005D100C" w:rsidP="006B13A9">
            <w:pPr>
              <w:pStyle w:val="Tabletext"/>
              <w:rPr>
                <w:lang w:val="en-GB"/>
              </w:rPr>
            </w:pPr>
            <w:r>
              <w:rPr>
                <w:rFonts w:hint="cs"/>
                <w:rtl/>
                <w:lang w:val="en-GB"/>
              </w:rPr>
              <w:t>سرعة البيانات</w:t>
            </w:r>
          </w:p>
        </w:tc>
        <w:tc>
          <w:tcPr>
            <w:tcW w:w="5103" w:type="dxa"/>
          </w:tcPr>
          <w:p w14:paraId="62B67808" w14:textId="0A991D21" w:rsidR="00FE3EF9" w:rsidRPr="001B66FB" w:rsidRDefault="005D100C" w:rsidP="006B13A9">
            <w:pPr>
              <w:pStyle w:val="Tabletext"/>
              <w:rPr>
                <w:lang w:val="en-GB"/>
              </w:rPr>
            </w:pPr>
            <w:r>
              <w:rPr>
                <w:rtl/>
              </w:rPr>
              <w:t>حتى تيرابت/ثانية</w:t>
            </w:r>
          </w:p>
        </w:tc>
      </w:tr>
      <w:tr w:rsidR="00FE3EF9" w:rsidRPr="001B66FB" w14:paraId="47C6D182" w14:textId="77777777" w:rsidTr="00FE3EF9">
        <w:trPr>
          <w:jc w:val="center"/>
        </w:trPr>
        <w:tc>
          <w:tcPr>
            <w:tcW w:w="3119" w:type="dxa"/>
          </w:tcPr>
          <w:p w14:paraId="49ADAE18" w14:textId="7D2DB78E" w:rsidR="00FE3EF9" w:rsidRPr="001B66FB" w:rsidRDefault="005D100C" w:rsidP="006B13A9">
            <w:pPr>
              <w:pStyle w:val="Tabletext"/>
              <w:rPr>
                <w:lang w:val="en-GB"/>
              </w:rPr>
            </w:pPr>
            <w:r>
              <w:rPr>
                <w:rFonts w:hint="cs"/>
                <w:rtl/>
                <w:lang w:val="en-GB"/>
              </w:rPr>
              <w:t>بيئة الانتشار</w:t>
            </w:r>
          </w:p>
        </w:tc>
        <w:tc>
          <w:tcPr>
            <w:tcW w:w="5103" w:type="dxa"/>
          </w:tcPr>
          <w:p w14:paraId="26FCB55F" w14:textId="7C09E9B5" w:rsidR="00FE3EF9" w:rsidRPr="001B66FB" w:rsidRDefault="005D100C" w:rsidP="006B13A9">
            <w:pPr>
              <w:pStyle w:val="Tabletext"/>
              <w:rPr>
                <w:lang w:val="en-GB"/>
              </w:rPr>
            </w:pPr>
            <w:r>
              <w:rPr>
                <w:rFonts w:hint="cs"/>
                <w:rtl/>
                <w:lang w:val="en-GB"/>
              </w:rPr>
              <w:t xml:space="preserve">خارج المباني، ومن </w:t>
            </w:r>
            <w:r w:rsidR="002E3F06">
              <w:rPr>
                <w:rFonts w:hint="cs"/>
                <w:rtl/>
                <w:lang w:val="en-GB"/>
              </w:rPr>
              <w:t>خارج</w:t>
            </w:r>
            <w:r>
              <w:rPr>
                <w:rFonts w:hint="cs"/>
                <w:rtl/>
                <w:lang w:val="en-GB"/>
              </w:rPr>
              <w:t xml:space="preserve"> المباني إلى </w:t>
            </w:r>
            <w:r w:rsidR="002E3F06">
              <w:rPr>
                <w:rFonts w:hint="cs"/>
                <w:rtl/>
                <w:lang w:val="en-GB"/>
              </w:rPr>
              <w:t>داخلها</w:t>
            </w:r>
          </w:p>
        </w:tc>
      </w:tr>
      <w:tr w:rsidR="00FE3EF9" w:rsidRPr="001B66FB" w14:paraId="4B3B508B" w14:textId="77777777" w:rsidTr="00FE3EF9">
        <w:trPr>
          <w:jc w:val="center"/>
        </w:trPr>
        <w:tc>
          <w:tcPr>
            <w:tcW w:w="3119" w:type="dxa"/>
          </w:tcPr>
          <w:p w14:paraId="31603375" w14:textId="4D8A9887" w:rsidR="00FE3EF9" w:rsidRPr="001B66FB" w:rsidRDefault="005D100C" w:rsidP="006B13A9">
            <w:pPr>
              <w:pStyle w:val="Tabletext"/>
              <w:rPr>
                <w:lang w:val="en-GB"/>
              </w:rPr>
            </w:pPr>
            <w:r>
              <w:rPr>
                <w:rtl/>
              </w:rPr>
              <w:t>معدل الخطأ المطلوب في البتات</w:t>
            </w:r>
          </w:p>
        </w:tc>
        <w:tc>
          <w:tcPr>
            <w:tcW w:w="5103" w:type="dxa"/>
          </w:tcPr>
          <w:p w14:paraId="52A2D111" w14:textId="4FB54143" w:rsidR="00FE3EF9" w:rsidRPr="001B66FB" w:rsidRDefault="00FE3EF9" w:rsidP="006B13A9">
            <w:pPr>
              <w:pStyle w:val="Tabletext"/>
              <w:rPr>
                <w:lang w:val="en-GB"/>
              </w:rPr>
            </w:pPr>
            <w:r>
              <w:rPr>
                <w:vertAlign w:val="superscript"/>
              </w:rPr>
              <w:t>5</w:t>
            </w:r>
            <w:r w:rsidRPr="00DC48D1">
              <w:rPr>
                <w:vertAlign w:val="superscript"/>
              </w:rPr>
              <w:t>-</w:t>
            </w:r>
            <w:r w:rsidRPr="007D3F92">
              <w:t>10</w:t>
            </w:r>
          </w:p>
        </w:tc>
      </w:tr>
    </w:tbl>
    <w:p w14:paraId="18B8DD4A" w14:textId="27743638" w:rsidR="00086424" w:rsidRDefault="00086424" w:rsidP="00086424">
      <w:pPr>
        <w:pStyle w:val="Heading3"/>
        <w:rPr>
          <w:rFonts w:eastAsiaTheme="minorEastAsia"/>
          <w:rtl/>
          <w:lang w:bidi="ar-EG"/>
        </w:rPr>
      </w:pPr>
      <w:bookmarkStart w:id="25" w:name="_Toc189661155"/>
      <w:bookmarkEnd w:id="24"/>
      <w:r>
        <w:rPr>
          <w:rFonts w:eastAsiaTheme="minorEastAsia"/>
          <w:lang w:bidi="ar-EG"/>
        </w:rPr>
        <w:t>7.1.4</w:t>
      </w:r>
      <w:r w:rsidRPr="005F4489">
        <w:rPr>
          <w:rFonts w:eastAsiaTheme="minorEastAsia" w:hint="cs"/>
          <w:rtl/>
          <w:lang w:bidi="ar-EG"/>
        </w:rPr>
        <w:tab/>
      </w:r>
      <w:r w:rsidR="002E3F06">
        <w:rPr>
          <w:rFonts w:eastAsiaTheme="minorEastAsia" w:hint="cs"/>
          <w:rtl/>
          <w:lang w:bidi="ar-EG"/>
        </w:rPr>
        <w:t>اتصالات الوصلة الجانبية التيراهيرتزية</w:t>
      </w:r>
      <w:bookmarkEnd w:id="25"/>
    </w:p>
    <w:p w14:paraId="75F8E12A" w14:textId="6AB59D28" w:rsidR="002E3F06" w:rsidRPr="003F1E32" w:rsidRDefault="002E3F06" w:rsidP="002E3F06">
      <w:pPr>
        <w:rPr>
          <w:rFonts w:eastAsiaTheme="minorEastAsia"/>
          <w:rtl/>
          <w:lang w:eastAsia="en-US" w:bidi="ar-EG"/>
        </w:rPr>
      </w:pPr>
      <w:r w:rsidRPr="002E3F06">
        <w:rPr>
          <w:rFonts w:eastAsiaTheme="minorEastAsia"/>
          <w:rtl/>
          <w:lang w:val="en-GB" w:eastAsia="en-US" w:bidi="ar-EG"/>
        </w:rPr>
        <w:t xml:space="preserve">‏يوضح الشكل </w:t>
      </w:r>
      <w:r w:rsidRPr="002E3F06">
        <w:rPr>
          <w:rFonts w:eastAsiaTheme="minorEastAsia"/>
          <w:cs/>
          <w:lang w:val="en-GB" w:eastAsia="en-US" w:bidi="ar-EG"/>
        </w:rPr>
        <w:t>‎</w:t>
      </w:r>
      <w:r w:rsidRPr="002E3F06">
        <w:rPr>
          <w:rFonts w:eastAsiaTheme="minorEastAsia"/>
          <w:lang w:val="en-GB" w:eastAsia="en-US" w:bidi="ar-EG"/>
        </w:rPr>
        <w:t>7</w:t>
      </w:r>
      <w:r w:rsidRPr="002E3F06">
        <w:rPr>
          <w:rFonts w:eastAsiaTheme="minorEastAsia"/>
          <w:rtl/>
          <w:lang w:val="en-GB" w:eastAsia="en-US" w:bidi="ar-EG"/>
        </w:rPr>
        <w:t xml:space="preserve"> ‏حالة استخدام لاتصالات الوصلة الجانبية اللاسلكية </w:t>
      </w:r>
      <w:r w:rsidR="00FD4C51">
        <w:rPr>
          <w:rFonts w:eastAsiaTheme="minorEastAsia" w:hint="cs"/>
          <w:rtl/>
          <w:cs/>
          <w:lang w:val="en-GB" w:eastAsia="en-US" w:bidi="ar-EG"/>
        </w:rPr>
        <w:t>التيراهيرتزية</w:t>
      </w:r>
      <w:r w:rsidRPr="002E3F06">
        <w:rPr>
          <w:rFonts w:eastAsiaTheme="minorEastAsia"/>
          <w:rtl/>
          <w:lang w:val="en-GB" w:eastAsia="en-US" w:bidi="ar-EG"/>
        </w:rPr>
        <w:t xml:space="preserve">. </w:t>
      </w:r>
      <w:r w:rsidR="00FD4C51">
        <w:rPr>
          <w:rFonts w:eastAsiaTheme="minorEastAsia" w:hint="cs"/>
          <w:rtl/>
          <w:lang w:val="en-GB" w:eastAsia="en-US" w:bidi="ar-EG"/>
        </w:rPr>
        <w:t>و</w:t>
      </w:r>
      <w:r w:rsidRPr="002E3F06">
        <w:rPr>
          <w:rFonts w:eastAsiaTheme="minorEastAsia"/>
          <w:rtl/>
          <w:lang w:val="en-GB" w:eastAsia="en-US" w:bidi="ar-EG"/>
        </w:rPr>
        <w:t>‏الوصلة الجانبية هي وصلة اتصال مساعدة من نظير إلى نظير</w:t>
      </w:r>
      <w:r w:rsidR="00E44E00">
        <w:rPr>
          <w:rFonts w:eastAsiaTheme="minorEastAsia"/>
          <w:rtl/>
          <w:lang w:val="en-GB" w:eastAsia="en-US" w:bidi="ar-EG"/>
        </w:rPr>
        <w:t>،</w:t>
      </w:r>
      <w:r w:rsidRPr="002E3F06">
        <w:rPr>
          <w:rFonts w:eastAsiaTheme="minorEastAsia"/>
          <w:rtl/>
          <w:lang w:val="en-GB" w:eastAsia="en-US" w:bidi="ar-EG"/>
        </w:rPr>
        <w:t xml:space="preserve"> والتي تعيد استخدام السمات الرئيسية لوصلات </w:t>
      </w:r>
      <w:r w:rsidR="0093359A">
        <w:rPr>
          <w:rFonts w:eastAsiaTheme="minorEastAsia" w:hint="cs"/>
          <w:rtl/>
          <w:lang w:val="en-GB" w:eastAsia="en-US" w:bidi="ar-EG"/>
        </w:rPr>
        <w:t xml:space="preserve">النفاذ </w:t>
      </w:r>
      <w:r w:rsidRPr="002E3F06">
        <w:rPr>
          <w:rFonts w:eastAsiaTheme="minorEastAsia"/>
          <w:rtl/>
          <w:lang w:val="en-GB" w:eastAsia="en-US" w:bidi="ar-EG"/>
        </w:rPr>
        <w:t xml:space="preserve">الراديوي وهي جزء لا يتجزأ من شبكة </w:t>
      </w:r>
      <w:r w:rsidR="0093359A">
        <w:rPr>
          <w:rFonts w:eastAsiaTheme="minorEastAsia" w:hint="cs"/>
          <w:rtl/>
          <w:lang w:val="en-GB" w:eastAsia="en-US" w:bidi="ar-EG"/>
        </w:rPr>
        <w:t xml:space="preserve">النفاذ </w:t>
      </w:r>
      <w:r w:rsidRPr="002E3F06">
        <w:rPr>
          <w:rFonts w:eastAsiaTheme="minorEastAsia"/>
          <w:rtl/>
          <w:lang w:val="en-GB" w:eastAsia="en-US" w:bidi="ar-EG"/>
        </w:rPr>
        <w:t xml:space="preserve">الراديوي. </w:t>
      </w:r>
      <w:r w:rsidR="0093359A">
        <w:rPr>
          <w:rFonts w:eastAsiaTheme="minorEastAsia" w:hint="cs"/>
          <w:rtl/>
          <w:lang w:val="en-GB" w:eastAsia="en-US" w:bidi="ar-EG"/>
        </w:rPr>
        <w:t xml:space="preserve">وتُمكِّن هذه الوصلة </w:t>
      </w:r>
      <w:r w:rsidRPr="002E3F06">
        <w:rPr>
          <w:rFonts w:eastAsiaTheme="minorEastAsia"/>
          <w:rtl/>
          <w:lang w:val="en-GB" w:eastAsia="en-US" w:bidi="ar-EG"/>
        </w:rPr>
        <w:t xml:space="preserve">الأجهزة المحمولة من التواصل </w:t>
      </w:r>
      <w:r w:rsidR="003F1E32">
        <w:rPr>
          <w:rFonts w:eastAsiaTheme="minorEastAsia" w:hint="cs"/>
          <w:rtl/>
          <w:lang w:val="en-GB" w:eastAsia="en-US" w:bidi="ar-EG"/>
        </w:rPr>
        <w:t xml:space="preserve">مباشرة </w:t>
      </w:r>
      <w:r w:rsidRPr="002E3F06">
        <w:rPr>
          <w:rFonts w:eastAsiaTheme="minorEastAsia"/>
          <w:rtl/>
          <w:lang w:val="en-GB" w:eastAsia="en-US" w:bidi="ar-EG"/>
        </w:rPr>
        <w:t xml:space="preserve">مع الأجهزة القريبة </w:t>
      </w:r>
      <w:r w:rsidR="003F1E32">
        <w:rPr>
          <w:rFonts w:eastAsiaTheme="minorEastAsia" w:hint="cs"/>
          <w:rtl/>
          <w:lang w:val="en-GB" w:eastAsia="en-US" w:bidi="ar-EG"/>
        </w:rPr>
        <w:t xml:space="preserve">منها على </w:t>
      </w:r>
      <w:r w:rsidRPr="002E3F06">
        <w:rPr>
          <w:rFonts w:eastAsiaTheme="minorEastAsia"/>
          <w:rtl/>
          <w:lang w:val="en-GB" w:eastAsia="en-US" w:bidi="ar-EG"/>
        </w:rPr>
        <w:t xml:space="preserve">مسافة قصيرة أو متوسطة المدى. </w:t>
      </w:r>
      <w:r w:rsidR="003F1E32">
        <w:rPr>
          <w:rFonts w:eastAsiaTheme="minorEastAsia" w:hint="cs"/>
          <w:rtl/>
          <w:lang w:val="en-GB" w:eastAsia="en-US" w:bidi="ar-EG"/>
        </w:rPr>
        <w:t>وبالتالي</w:t>
      </w:r>
      <w:r w:rsidR="00E44E00">
        <w:rPr>
          <w:rFonts w:eastAsiaTheme="minorEastAsia"/>
          <w:rtl/>
          <w:lang w:val="en-GB" w:eastAsia="en-US" w:bidi="ar-EG"/>
        </w:rPr>
        <w:t>،</w:t>
      </w:r>
      <w:r w:rsidRPr="002E3F06">
        <w:rPr>
          <w:rFonts w:eastAsiaTheme="minorEastAsia"/>
          <w:rtl/>
          <w:lang w:val="en-GB" w:eastAsia="en-US" w:bidi="ar-EG"/>
        </w:rPr>
        <w:t xml:space="preserve"> </w:t>
      </w:r>
      <w:r w:rsidR="003F1E32">
        <w:rPr>
          <w:rFonts w:eastAsiaTheme="minorEastAsia" w:hint="cs"/>
          <w:rtl/>
          <w:lang w:val="en-GB" w:eastAsia="en-US" w:bidi="ar-EG"/>
        </w:rPr>
        <w:t xml:space="preserve">يخف الضغط على </w:t>
      </w:r>
      <w:r w:rsidRPr="002E3F06">
        <w:rPr>
          <w:rFonts w:eastAsiaTheme="minorEastAsia"/>
          <w:rtl/>
          <w:lang w:val="en-GB" w:eastAsia="en-US" w:bidi="ar-EG"/>
        </w:rPr>
        <w:t xml:space="preserve">حركة البيانات </w:t>
      </w:r>
      <w:r w:rsidR="003F1E32">
        <w:rPr>
          <w:rFonts w:eastAsiaTheme="minorEastAsia" w:hint="cs"/>
          <w:rtl/>
          <w:lang w:val="en-GB" w:eastAsia="en-US" w:bidi="ar-EG"/>
        </w:rPr>
        <w:t>عبر ا</w:t>
      </w:r>
      <w:r w:rsidRPr="002E3F06">
        <w:rPr>
          <w:rFonts w:eastAsiaTheme="minorEastAsia"/>
          <w:rtl/>
          <w:lang w:val="en-GB" w:eastAsia="en-US" w:bidi="ar-EG"/>
        </w:rPr>
        <w:t>لمحطة القاعدة</w:t>
      </w:r>
      <w:r w:rsidR="00E44E00">
        <w:rPr>
          <w:rFonts w:eastAsiaTheme="minorEastAsia"/>
          <w:rtl/>
          <w:lang w:val="en-GB" w:eastAsia="en-US" w:bidi="ar-EG"/>
        </w:rPr>
        <w:t>،</w:t>
      </w:r>
      <w:r w:rsidRPr="002E3F06">
        <w:rPr>
          <w:rFonts w:eastAsiaTheme="minorEastAsia"/>
          <w:rtl/>
          <w:lang w:val="en-GB" w:eastAsia="en-US" w:bidi="ar-EG"/>
        </w:rPr>
        <w:t xml:space="preserve"> </w:t>
      </w:r>
      <w:r w:rsidR="003F1E32">
        <w:rPr>
          <w:rFonts w:eastAsiaTheme="minorEastAsia" w:hint="cs"/>
          <w:rtl/>
          <w:lang w:val="en-GB" w:eastAsia="en-US" w:bidi="ar-EG"/>
        </w:rPr>
        <w:t>و</w:t>
      </w:r>
      <w:r w:rsidRPr="002E3F06">
        <w:rPr>
          <w:rFonts w:eastAsiaTheme="minorEastAsia"/>
          <w:rtl/>
          <w:lang w:val="en-GB" w:eastAsia="en-US" w:bidi="ar-EG"/>
        </w:rPr>
        <w:t xml:space="preserve">في </w:t>
      </w:r>
      <w:r w:rsidR="003F1E32">
        <w:rPr>
          <w:rFonts w:eastAsiaTheme="minorEastAsia" w:hint="cs"/>
          <w:rtl/>
          <w:lang w:val="en-GB" w:eastAsia="en-US" w:bidi="ar-EG"/>
        </w:rPr>
        <w:t xml:space="preserve">الوقت نفسه </w:t>
      </w:r>
      <w:r w:rsidR="0093359A">
        <w:rPr>
          <w:rFonts w:eastAsiaTheme="minorEastAsia" w:hint="cs"/>
          <w:rtl/>
          <w:lang w:val="en-GB" w:eastAsia="en-US" w:bidi="ar-EG"/>
        </w:rPr>
        <w:t xml:space="preserve">يُقلَّل </w:t>
      </w:r>
      <w:r w:rsidRPr="002E3F06">
        <w:rPr>
          <w:rFonts w:eastAsiaTheme="minorEastAsia"/>
          <w:rtl/>
          <w:lang w:val="en-GB" w:eastAsia="en-US" w:bidi="ar-EG"/>
        </w:rPr>
        <w:t>أيضا</w:t>
      </w:r>
      <w:r w:rsidR="0093359A">
        <w:rPr>
          <w:rFonts w:eastAsiaTheme="minorEastAsia" w:hint="cs"/>
          <w:rtl/>
          <w:lang w:val="en-GB" w:eastAsia="en-US" w:bidi="ar-EG"/>
        </w:rPr>
        <w:t>ً</w:t>
      </w:r>
      <w:r w:rsidRPr="002E3F06">
        <w:rPr>
          <w:rFonts w:eastAsiaTheme="minorEastAsia"/>
          <w:rtl/>
          <w:lang w:val="en-GB" w:eastAsia="en-US" w:bidi="ar-EG"/>
        </w:rPr>
        <w:t xml:space="preserve"> تأخير التفاعل بين هذه الأجهزة المحمولة. </w:t>
      </w:r>
      <w:r w:rsidR="003F1E32">
        <w:rPr>
          <w:rFonts w:eastAsiaTheme="minorEastAsia" w:hint="cs"/>
          <w:rtl/>
          <w:lang w:val="en-GB" w:eastAsia="en-US" w:bidi="ar-EG"/>
        </w:rPr>
        <w:t>و</w:t>
      </w:r>
      <w:r w:rsidRPr="002E3F06">
        <w:rPr>
          <w:rFonts w:eastAsiaTheme="minorEastAsia"/>
          <w:rtl/>
          <w:lang w:val="en-GB" w:eastAsia="en-US" w:bidi="ar-EG"/>
        </w:rPr>
        <w:t xml:space="preserve">الاتصالات من جهاز إلى جهاز </w:t>
      </w:r>
      <w:r w:rsidRPr="002E3F06">
        <w:rPr>
          <w:rFonts w:eastAsiaTheme="minorEastAsia"/>
          <w:lang w:val="en-GB" w:eastAsia="en-US" w:bidi="ar-EG"/>
        </w:rPr>
        <w:t>(</w:t>
      </w:r>
      <w:r w:rsidRPr="002E3F06">
        <w:rPr>
          <w:rFonts w:eastAsiaTheme="minorEastAsia"/>
          <w:cs/>
          <w:lang w:val="en-GB" w:eastAsia="en-US" w:bidi="ar-EG"/>
        </w:rPr>
        <w:t>‎</w:t>
      </w:r>
      <w:r w:rsidRPr="002E3F06">
        <w:rPr>
          <w:rFonts w:eastAsiaTheme="minorEastAsia"/>
          <w:lang w:val="en-GB" w:eastAsia="en-US" w:bidi="ar-EG"/>
        </w:rPr>
        <w:t>D2D)</w:t>
      </w:r>
      <w:r w:rsidRPr="002E3F06">
        <w:rPr>
          <w:rFonts w:eastAsiaTheme="minorEastAsia"/>
          <w:rtl/>
          <w:lang w:val="en-GB" w:eastAsia="en-US" w:bidi="ar-EG"/>
        </w:rPr>
        <w:t xml:space="preserve"> ‏ومن مركبة إلى مركبة </w:t>
      </w:r>
      <w:r w:rsidRPr="002E3F06">
        <w:rPr>
          <w:rFonts w:eastAsiaTheme="minorEastAsia"/>
          <w:lang w:val="en-GB" w:eastAsia="en-US" w:bidi="ar-EG"/>
        </w:rPr>
        <w:t>(</w:t>
      </w:r>
      <w:r w:rsidRPr="002E3F06">
        <w:rPr>
          <w:rFonts w:eastAsiaTheme="minorEastAsia"/>
          <w:cs/>
          <w:lang w:val="en-GB" w:eastAsia="en-US" w:bidi="ar-EG"/>
        </w:rPr>
        <w:t>‎</w:t>
      </w:r>
      <w:r w:rsidRPr="002E3F06">
        <w:rPr>
          <w:rFonts w:eastAsiaTheme="minorEastAsia"/>
          <w:lang w:val="en-GB" w:eastAsia="en-US" w:bidi="ar-EG"/>
        </w:rPr>
        <w:t>V2V)</w:t>
      </w:r>
      <w:r w:rsidRPr="002E3F06">
        <w:rPr>
          <w:rFonts w:eastAsiaTheme="minorEastAsia"/>
          <w:rtl/>
          <w:lang w:val="en-GB" w:eastAsia="en-US" w:bidi="ar-EG"/>
        </w:rPr>
        <w:t xml:space="preserve"> ‏هما اتصالان تمثيليان </w:t>
      </w:r>
      <w:r w:rsidR="00FD4C51">
        <w:rPr>
          <w:rFonts w:eastAsiaTheme="minorEastAsia" w:hint="cs"/>
          <w:rtl/>
          <w:lang w:val="en-GB" w:eastAsia="en-US" w:bidi="ar-EG"/>
        </w:rPr>
        <w:t>للوصلات</w:t>
      </w:r>
      <w:r w:rsidRPr="002E3F06">
        <w:rPr>
          <w:rFonts w:eastAsiaTheme="minorEastAsia"/>
          <w:rtl/>
          <w:lang w:val="en-GB" w:eastAsia="en-US" w:bidi="ar-EG"/>
        </w:rPr>
        <w:t xml:space="preserve"> الجانبية.</w:t>
      </w:r>
      <w:r w:rsidRPr="002E3F06">
        <w:rPr>
          <w:rFonts w:eastAsiaTheme="minorEastAsia"/>
          <w:cs/>
          <w:lang w:val="en-GB" w:eastAsia="en-US" w:bidi="ar-EG"/>
        </w:rPr>
        <w:t>‎</w:t>
      </w:r>
    </w:p>
    <w:p w14:paraId="67E308E8" w14:textId="075D7198" w:rsidR="002E3F06" w:rsidRPr="002E3F06" w:rsidRDefault="003F1E32" w:rsidP="002E3F06">
      <w:pPr>
        <w:rPr>
          <w:rFonts w:eastAsiaTheme="minorEastAsia"/>
          <w:rtl/>
          <w:lang w:val="en-GB" w:eastAsia="en-US" w:bidi="ar-EG"/>
        </w:rPr>
      </w:pPr>
      <w:r>
        <w:rPr>
          <w:rFonts w:eastAsiaTheme="minorEastAsia" w:hint="cs"/>
          <w:rtl/>
          <w:lang w:val="en-GB" w:eastAsia="en-US" w:bidi="ar-EG"/>
        </w:rPr>
        <w:t>و</w:t>
      </w:r>
      <w:r w:rsidR="002E3F06" w:rsidRPr="002E3F06">
        <w:rPr>
          <w:rFonts w:eastAsiaTheme="minorEastAsia"/>
          <w:rtl/>
          <w:lang w:val="en-GB" w:eastAsia="en-US" w:bidi="ar-EG"/>
        </w:rPr>
        <w:t>‏في الآونة الأخيرة</w:t>
      </w:r>
      <w:r w:rsidR="00E44E00">
        <w:rPr>
          <w:rFonts w:eastAsiaTheme="minorEastAsia"/>
          <w:rtl/>
          <w:lang w:val="en-GB" w:eastAsia="en-US" w:bidi="ar-EG"/>
        </w:rPr>
        <w:t>،</w:t>
      </w:r>
      <w:r w:rsidR="002E3F06" w:rsidRPr="002E3F06">
        <w:rPr>
          <w:rFonts w:eastAsiaTheme="minorEastAsia"/>
          <w:rtl/>
          <w:lang w:val="en-GB" w:eastAsia="en-US" w:bidi="ar-EG"/>
        </w:rPr>
        <w:t xml:space="preserve"> ظهرت تطبيقات لاسلكية جديدة مثل التفاعل </w:t>
      </w:r>
      <w:r>
        <w:rPr>
          <w:rFonts w:eastAsiaTheme="minorEastAsia" w:hint="cs"/>
          <w:rtl/>
          <w:lang w:val="en-GB" w:eastAsia="en-US" w:bidi="ar-EG"/>
        </w:rPr>
        <w:t>الهولوغرافي</w:t>
      </w:r>
      <w:r w:rsidR="002E3F06" w:rsidRPr="002E3F06">
        <w:rPr>
          <w:rFonts w:eastAsiaTheme="minorEastAsia"/>
          <w:rtl/>
          <w:lang w:val="en-GB" w:eastAsia="en-US" w:bidi="ar-EG"/>
        </w:rPr>
        <w:t xml:space="preserve"> أو القيادة التلقائية أو المساع</w:t>
      </w:r>
      <w:r>
        <w:rPr>
          <w:rFonts w:eastAsiaTheme="minorEastAsia" w:hint="cs"/>
          <w:rtl/>
          <w:lang w:val="en-GB" w:eastAsia="en-US" w:bidi="ar-EG"/>
        </w:rPr>
        <w:t>َ</w:t>
      </w:r>
      <w:r w:rsidR="002E3F06" w:rsidRPr="002E3F06">
        <w:rPr>
          <w:rFonts w:eastAsiaTheme="minorEastAsia"/>
          <w:rtl/>
          <w:lang w:val="en-GB" w:eastAsia="en-US" w:bidi="ar-EG"/>
        </w:rPr>
        <w:t xml:space="preserve">دة </w:t>
      </w:r>
      <w:r w:rsidR="00C71A57">
        <w:rPr>
          <w:rFonts w:eastAsiaTheme="minorEastAsia" w:hint="cs"/>
          <w:rtl/>
          <w:lang w:val="en-GB" w:eastAsia="en-US" w:bidi="ar-EG"/>
        </w:rPr>
        <w:t xml:space="preserve">التي تقتضي </w:t>
      </w:r>
      <w:r w:rsidR="002E3F06" w:rsidRPr="002E3F06">
        <w:rPr>
          <w:rFonts w:eastAsiaTheme="minorEastAsia"/>
          <w:rtl/>
          <w:lang w:val="en-GB" w:eastAsia="en-US" w:bidi="ar-EG"/>
        </w:rPr>
        <w:t>متطلبات أخرى بشأن عرض النطاق و</w:t>
      </w:r>
      <w:r w:rsidR="00C71A57">
        <w:rPr>
          <w:rFonts w:eastAsiaTheme="minorEastAsia" w:hint="cs"/>
          <w:rtl/>
          <w:lang w:val="en-GB" w:eastAsia="en-US" w:bidi="ar-EG"/>
        </w:rPr>
        <w:t xml:space="preserve">كمون إرسال </w:t>
      </w:r>
      <w:r w:rsidR="002E3F06" w:rsidRPr="002E3F06">
        <w:rPr>
          <w:rFonts w:eastAsiaTheme="minorEastAsia"/>
          <w:rtl/>
          <w:lang w:val="en-GB" w:eastAsia="en-US" w:bidi="ar-EG"/>
        </w:rPr>
        <w:t>وصلات الاتصالات. ومن المستحسن بعد ذلك استخدام اتصالات الوصلة الجانبية في</w:t>
      </w:r>
      <w:r w:rsidR="009D4DE9">
        <w:rPr>
          <w:rFonts w:eastAsiaTheme="minorEastAsia" w:hint="cs"/>
          <w:rtl/>
          <w:lang w:val="en-GB" w:eastAsia="en-US" w:bidi="ar-EG"/>
        </w:rPr>
        <w:t> </w:t>
      </w:r>
      <w:r w:rsidR="002E3F06" w:rsidRPr="002E3F06">
        <w:rPr>
          <w:rFonts w:eastAsiaTheme="minorEastAsia"/>
          <w:rtl/>
          <w:lang w:val="en-GB" w:eastAsia="en-US" w:bidi="ar-EG"/>
        </w:rPr>
        <w:t xml:space="preserve">مدى التردد </w:t>
      </w:r>
      <w:r w:rsidR="002E3F06" w:rsidRPr="002E3F06">
        <w:rPr>
          <w:rFonts w:eastAsiaTheme="minorEastAsia"/>
          <w:cs/>
          <w:lang w:val="en-GB" w:eastAsia="en-US" w:bidi="ar-EG"/>
        </w:rPr>
        <w:t>‎</w:t>
      </w:r>
      <w:r w:rsidR="00A63F0E">
        <w:rPr>
          <w:rFonts w:eastAsiaTheme="minorEastAsia" w:hint="cs"/>
          <w:rtl/>
          <w:lang w:val="en-GB" w:eastAsia="en-US" w:bidi="ar-EG"/>
        </w:rPr>
        <w:t>التيراهيرتزي</w:t>
      </w:r>
      <w:r w:rsidR="002E3F06" w:rsidRPr="002E3F06">
        <w:rPr>
          <w:rFonts w:eastAsiaTheme="minorEastAsia"/>
          <w:rtl/>
          <w:lang w:val="en-GB" w:eastAsia="en-US" w:bidi="ar-EG"/>
        </w:rPr>
        <w:t>.</w:t>
      </w:r>
    </w:p>
    <w:p w14:paraId="6D43C36A" w14:textId="78C28FD9" w:rsidR="00FE3EF9" w:rsidRDefault="00A63F0E" w:rsidP="002E3F06">
      <w:pPr>
        <w:rPr>
          <w:rFonts w:eastAsiaTheme="minorEastAsia"/>
          <w:rtl/>
          <w:lang w:val="en-GB" w:eastAsia="en-US" w:bidi="ar-EG"/>
        </w:rPr>
      </w:pPr>
      <w:r>
        <w:rPr>
          <w:rFonts w:eastAsiaTheme="minorEastAsia" w:hint="cs"/>
          <w:rtl/>
          <w:lang w:val="en-GB" w:eastAsia="en-US" w:bidi="ar-EG"/>
        </w:rPr>
        <w:t>و</w:t>
      </w:r>
      <w:r w:rsidR="002E3F06" w:rsidRPr="002E3F06">
        <w:rPr>
          <w:rFonts w:eastAsiaTheme="minorEastAsia"/>
          <w:rtl/>
          <w:lang w:val="en-GB" w:eastAsia="en-US" w:bidi="ar-EG"/>
        </w:rPr>
        <w:t xml:space="preserve">‏يعرض الجدول </w:t>
      </w:r>
      <w:r w:rsidR="002E3F06" w:rsidRPr="002E3F06">
        <w:rPr>
          <w:rFonts w:eastAsiaTheme="minorEastAsia"/>
          <w:cs/>
          <w:lang w:val="en-GB" w:eastAsia="en-US" w:bidi="ar-EG"/>
        </w:rPr>
        <w:t>‎</w:t>
      </w:r>
      <w:r w:rsidR="002E3F06" w:rsidRPr="002E3F06">
        <w:rPr>
          <w:rFonts w:eastAsiaTheme="minorEastAsia"/>
          <w:lang w:val="en-GB" w:eastAsia="en-US" w:bidi="ar-EG"/>
        </w:rPr>
        <w:t>7</w:t>
      </w:r>
      <w:r w:rsidR="002E3F06" w:rsidRPr="002E3F06">
        <w:rPr>
          <w:rFonts w:eastAsiaTheme="minorEastAsia"/>
          <w:rtl/>
          <w:lang w:val="en-GB" w:eastAsia="en-US" w:bidi="ar-EG"/>
        </w:rPr>
        <w:t xml:space="preserve"> ‏المتطلبات </w:t>
      </w:r>
      <w:r>
        <w:rPr>
          <w:rFonts w:eastAsiaTheme="minorEastAsia" w:hint="cs"/>
          <w:rtl/>
          <w:lang w:val="en-GB" w:eastAsia="en-US" w:bidi="ar-EG"/>
        </w:rPr>
        <w:t xml:space="preserve">المعتادة </w:t>
      </w:r>
      <w:r w:rsidR="002E3F06" w:rsidRPr="002E3F06">
        <w:rPr>
          <w:rFonts w:eastAsiaTheme="minorEastAsia"/>
          <w:rtl/>
          <w:lang w:val="en-GB" w:eastAsia="en-US" w:bidi="ar-EG"/>
        </w:rPr>
        <w:t xml:space="preserve">في حالة الاستخدام هذه. وفيما يتعلق ببيئة الانتشار، من الضروري النظر في الحالات </w:t>
      </w:r>
      <w:r>
        <w:rPr>
          <w:rFonts w:eastAsiaTheme="minorEastAsia" w:hint="cs"/>
          <w:rtl/>
          <w:lang w:val="en-GB" w:eastAsia="en-US" w:bidi="ar-EG"/>
        </w:rPr>
        <w:t xml:space="preserve">خارج المباني </w:t>
      </w:r>
      <w:r w:rsidR="002E3F06" w:rsidRPr="002E3F06">
        <w:rPr>
          <w:rFonts w:eastAsiaTheme="minorEastAsia"/>
          <w:rtl/>
          <w:lang w:val="en-GB" w:eastAsia="en-US" w:bidi="ar-EG"/>
        </w:rPr>
        <w:t>و</w:t>
      </w:r>
      <w:r>
        <w:rPr>
          <w:rFonts w:eastAsiaTheme="minorEastAsia" w:hint="cs"/>
          <w:rtl/>
          <w:lang w:val="en-GB" w:eastAsia="en-US" w:bidi="ar-EG"/>
        </w:rPr>
        <w:t xml:space="preserve">داخلها </w:t>
      </w:r>
      <w:r w:rsidR="002E3F06" w:rsidRPr="002E3F06">
        <w:rPr>
          <w:rFonts w:eastAsiaTheme="minorEastAsia"/>
          <w:rtl/>
          <w:lang w:val="en-GB" w:eastAsia="en-US" w:bidi="ar-EG"/>
        </w:rPr>
        <w:t>على السواء.</w:t>
      </w:r>
      <w:r w:rsidR="002E3F06" w:rsidRPr="002E3F06">
        <w:rPr>
          <w:rFonts w:eastAsiaTheme="minorEastAsia"/>
          <w:cs/>
          <w:lang w:val="en-GB" w:eastAsia="en-US" w:bidi="ar-EG"/>
        </w:rPr>
        <w:t>‎</w:t>
      </w:r>
    </w:p>
    <w:p w14:paraId="574B428F" w14:textId="2819ED49" w:rsidR="00086424" w:rsidRDefault="00086424" w:rsidP="00177D18">
      <w:pPr>
        <w:pStyle w:val="FigureNo"/>
        <w:rPr>
          <w:rFonts w:eastAsiaTheme="minorEastAsia"/>
          <w:rtl/>
        </w:rPr>
      </w:pPr>
      <w:r>
        <w:rPr>
          <w:rFonts w:eastAsiaTheme="minorEastAsia" w:hint="cs"/>
          <w:rtl/>
        </w:rPr>
        <w:lastRenderedPageBreak/>
        <w:t xml:space="preserve">الشكل </w:t>
      </w:r>
      <w:r>
        <w:rPr>
          <w:rFonts w:eastAsiaTheme="minorEastAsia"/>
        </w:rPr>
        <w:t>7</w:t>
      </w:r>
    </w:p>
    <w:p w14:paraId="7D4552B8" w14:textId="4DF54EA6" w:rsidR="00086424" w:rsidRDefault="002E3F06" w:rsidP="00177D18">
      <w:pPr>
        <w:pStyle w:val="Figuretitle0"/>
        <w:keepLines/>
        <w:rPr>
          <w:rFonts w:eastAsiaTheme="minorEastAsia"/>
        </w:rPr>
      </w:pPr>
      <w:r>
        <w:rPr>
          <w:rFonts w:eastAsiaTheme="minorEastAsia" w:hint="cs"/>
          <w:rtl/>
        </w:rPr>
        <w:t>حالة استخدام اتصالات الوصلة الجانبية التيراهيرتزية</w:t>
      </w:r>
    </w:p>
    <w:p w14:paraId="6BD282A4" w14:textId="63809CE2" w:rsidR="00086424" w:rsidRDefault="001C435A" w:rsidP="001C435A">
      <w:pPr>
        <w:pStyle w:val="Figure"/>
        <w:bidi/>
        <w:rPr>
          <w:rFonts w:eastAsiaTheme="minorEastAsia"/>
          <w:rtl/>
          <w:lang w:val="en-GB" w:bidi="ar-EG"/>
        </w:rPr>
      </w:pPr>
      <w:r>
        <w:rPr>
          <w:noProof/>
        </w:rPr>
        <w:drawing>
          <wp:inline distT="0" distB="0" distL="0" distR="0" wp14:anchorId="263B44BB" wp14:editId="07921A0A">
            <wp:extent cx="4051935" cy="198628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1935" cy="1986280"/>
                    </a:xfrm>
                    <a:prstGeom prst="rect">
                      <a:avLst/>
                    </a:prstGeom>
                    <a:noFill/>
                    <a:ln>
                      <a:noFill/>
                    </a:ln>
                  </pic:spPr>
                </pic:pic>
              </a:graphicData>
            </a:graphic>
          </wp:inline>
        </w:drawing>
      </w:r>
    </w:p>
    <w:p w14:paraId="700ACC2C" w14:textId="3753D0A5" w:rsidR="00086424" w:rsidRDefault="00086424" w:rsidP="00086424">
      <w:pPr>
        <w:pStyle w:val="TableNo"/>
        <w:keepLines/>
        <w:spacing w:before="480"/>
        <w:rPr>
          <w:rFonts w:eastAsiaTheme="minorEastAsia" w:cs="Times New Roman"/>
          <w:szCs w:val="22"/>
          <w:rtl/>
        </w:rPr>
      </w:pPr>
      <w:r>
        <w:rPr>
          <w:rFonts w:eastAsiaTheme="minorEastAsia" w:hint="cs"/>
          <w:rtl/>
        </w:rPr>
        <w:t xml:space="preserve">الجدول </w:t>
      </w:r>
      <w:r>
        <w:rPr>
          <w:rFonts w:eastAsiaTheme="minorEastAsia" w:cs="Times New Roman"/>
          <w:szCs w:val="22"/>
        </w:rPr>
        <w:t>7</w:t>
      </w:r>
    </w:p>
    <w:p w14:paraId="6947AB6B" w14:textId="23E18EB6" w:rsidR="00086424" w:rsidRPr="00D7710C" w:rsidRDefault="002E3F06" w:rsidP="00086424">
      <w:pPr>
        <w:pStyle w:val="Tabletitle"/>
        <w:keepLines/>
        <w:rPr>
          <w:rFonts w:eastAsiaTheme="minorEastAsia" w:cs="Times New Roman"/>
          <w:szCs w:val="22"/>
          <w:rtl/>
        </w:rPr>
      </w:pPr>
      <w:r>
        <w:rPr>
          <w:rFonts w:eastAsiaTheme="minorEastAsia" w:hint="cs"/>
          <w:rtl/>
        </w:rPr>
        <w:t>المتطلبات المعتادة</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5279"/>
      </w:tblGrid>
      <w:tr w:rsidR="002E3F06" w:rsidRPr="00AD2524" w14:paraId="2DC84642" w14:textId="77777777" w:rsidTr="002E3F06">
        <w:trPr>
          <w:jc w:val="center"/>
        </w:trPr>
        <w:tc>
          <w:tcPr>
            <w:tcW w:w="3226" w:type="dxa"/>
          </w:tcPr>
          <w:p w14:paraId="7CCD0790" w14:textId="1D0BE026" w:rsidR="002E3F06" w:rsidRDefault="002E3F06" w:rsidP="002E3F06">
            <w:pPr>
              <w:pStyle w:val="Tabletext"/>
              <w:rPr>
                <w:rtl/>
                <w:lang w:val="en-GB"/>
              </w:rPr>
            </w:pPr>
            <w:r w:rsidRPr="00A62F3E">
              <w:rPr>
                <w:rFonts w:ascii="Traditional Arabic" w:hAnsi="Traditional Arabic" w:hint="cs"/>
                <w:rtl/>
              </w:rPr>
              <w:t>مسافة الاتصالات</w:t>
            </w:r>
          </w:p>
        </w:tc>
        <w:tc>
          <w:tcPr>
            <w:tcW w:w="5279" w:type="dxa"/>
          </w:tcPr>
          <w:p w14:paraId="78A0040C" w14:textId="593D38B3" w:rsidR="002E3F06" w:rsidRPr="001B66FB" w:rsidRDefault="002E3F06" w:rsidP="002E3F06">
            <w:pPr>
              <w:pStyle w:val="Tabletext"/>
              <w:rPr>
                <w:lang w:val="en-GB"/>
              </w:rPr>
            </w:pPr>
            <w:r w:rsidRPr="006B47B9">
              <w:rPr>
                <w:rtl/>
              </w:rPr>
              <w:t>‏بضعة أمتار إلى عدة عشرات من الأمتار</w:t>
            </w:r>
            <w:r w:rsidRPr="006B47B9">
              <w:rPr>
                <w:cs/>
              </w:rPr>
              <w:t>‎</w:t>
            </w:r>
          </w:p>
        </w:tc>
      </w:tr>
      <w:tr w:rsidR="002E3F06" w:rsidRPr="00AD2524" w14:paraId="0D2537DE" w14:textId="77777777" w:rsidTr="002E3F06">
        <w:trPr>
          <w:jc w:val="center"/>
        </w:trPr>
        <w:tc>
          <w:tcPr>
            <w:tcW w:w="3226" w:type="dxa"/>
          </w:tcPr>
          <w:p w14:paraId="2CCAFCE8" w14:textId="6BA2C74D" w:rsidR="002E3F06" w:rsidRDefault="002E3F06" w:rsidP="002E3F06">
            <w:pPr>
              <w:pStyle w:val="Tabletext"/>
              <w:rPr>
                <w:rtl/>
                <w:lang w:val="en-GB"/>
              </w:rPr>
            </w:pPr>
            <w:r w:rsidRPr="00A62F3E">
              <w:rPr>
                <w:rFonts w:ascii="Traditional Arabic" w:hAnsi="Traditional Arabic" w:hint="cs"/>
                <w:rtl/>
              </w:rPr>
              <w:t>سرعة البيانات</w:t>
            </w:r>
          </w:p>
        </w:tc>
        <w:tc>
          <w:tcPr>
            <w:tcW w:w="5279" w:type="dxa"/>
          </w:tcPr>
          <w:p w14:paraId="5813DD7F" w14:textId="71404213" w:rsidR="002E3F06" w:rsidRPr="001B66FB" w:rsidRDefault="002E3F06" w:rsidP="002E3F06">
            <w:pPr>
              <w:pStyle w:val="Tabletext"/>
              <w:rPr>
                <w:lang w:val="en-GB"/>
              </w:rPr>
            </w:pPr>
            <w:r w:rsidRPr="006B47B9">
              <w:rPr>
                <w:rtl/>
              </w:rPr>
              <w:t>‏بضع</w:t>
            </w:r>
            <w:r>
              <w:rPr>
                <w:rFonts w:hint="cs"/>
                <w:rtl/>
              </w:rPr>
              <w:t>ة</w:t>
            </w:r>
            <w:r w:rsidRPr="006B47B9">
              <w:rPr>
                <w:rtl/>
              </w:rPr>
              <w:t xml:space="preserve"> عشرات من </w:t>
            </w:r>
            <w:r>
              <w:rPr>
                <w:rFonts w:hint="cs"/>
                <w:rtl/>
              </w:rPr>
              <w:t>الج</w:t>
            </w:r>
            <w:r w:rsidRPr="006B47B9">
              <w:rPr>
                <w:rtl/>
              </w:rPr>
              <w:t>ي</w:t>
            </w:r>
            <w:r>
              <w:rPr>
                <w:rFonts w:hint="cs"/>
                <w:rtl/>
              </w:rPr>
              <w:t>غ</w:t>
            </w:r>
            <w:r w:rsidRPr="006B47B9">
              <w:rPr>
                <w:rtl/>
              </w:rPr>
              <w:t xml:space="preserve">ابت/ثانية - </w:t>
            </w:r>
            <w:r>
              <w:rPr>
                <w:rtl/>
              </w:rPr>
              <w:t>حتى تيرابت/ثانية</w:t>
            </w:r>
          </w:p>
        </w:tc>
      </w:tr>
      <w:tr w:rsidR="002E3F06" w:rsidRPr="001B66FB" w14:paraId="7CCE455B" w14:textId="77777777" w:rsidTr="002E3F06">
        <w:trPr>
          <w:jc w:val="center"/>
        </w:trPr>
        <w:tc>
          <w:tcPr>
            <w:tcW w:w="3226" w:type="dxa"/>
          </w:tcPr>
          <w:p w14:paraId="15217CC2" w14:textId="5EC4C956" w:rsidR="002E3F06" w:rsidRDefault="002E3F06" w:rsidP="002E3F06">
            <w:pPr>
              <w:pStyle w:val="Tabletext"/>
              <w:rPr>
                <w:rtl/>
                <w:lang w:val="en-GB"/>
              </w:rPr>
            </w:pPr>
            <w:r>
              <w:rPr>
                <w:rFonts w:ascii="Traditional Arabic" w:hAnsi="Traditional Arabic" w:hint="cs"/>
                <w:rtl/>
              </w:rPr>
              <w:t>بيئة الانتشار</w:t>
            </w:r>
          </w:p>
        </w:tc>
        <w:tc>
          <w:tcPr>
            <w:tcW w:w="5279" w:type="dxa"/>
          </w:tcPr>
          <w:p w14:paraId="2293025C" w14:textId="1D507CEF" w:rsidR="002E3F06" w:rsidRPr="001B66FB" w:rsidRDefault="002E3F06" w:rsidP="002E3F06">
            <w:pPr>
              <w:pStyle w:val="Tabletext"/>
              <w:rPr>
                <w:lang w:val="en-GB"/>
              </w:rPr>
            </w:pPr>
            <w:r>
              <w:rPr>
                <w:rFonts w:hint="cs"/>
                <w:rtl/>
              </w:rPr>
              <w:t>خارج المباني</w:t>
            </w:r>
            <w:r w:rsidRPr="006B47B9">
              <w:rPr>
                <w:rtl/>
              </w:rPr>
              <w:t>/</w:t>
            </w:r>
            <w:r>
              <w:rPr>
                <w:rFonts w:hint="cs"/>
                <w:rtl/>
              </w:rPr>
              <w:t>من خارج المباني إلى داخلها</w:t>
            </w:r>
            <w:r w:rsidRPr="006B47B9">
              <w:rPr>
                <w:cs/>
              </w:rPr>
              <w:t>‎</w:t>
            </w:r>
          </w:p>
        </w:tc>
      </w:tr>
      <w:tr w:rsidR="002E3F06" w:rsidRPr="001B66FB" w14:paraId="65355518" w14:textId="77777777" w:rsidTr="002E3F06">
        <w:trPr>
          <w:jc w:val="center"/>
        </w:trPr>
        <w:tc>
          <w:tcPr>
            <w:tcW w:w="3226" w:type="dxa"/>
          </w:tcPr>
          <w:p w14:paraId="04B9950C" w14:textId="3E6CC587" w:rsidR="002E3F06" w:rsidRDefault="002E3F06" w:rsidP="002E3F06">
            <w:pPr>
              <w:pStyle w:val="Tabletext"/>
              <w:rPr>
                <w:rtl/>
                <w:lang w:val="en-GB"/>
              </w:rPr>
            </w:pPr>
            <w:r>
              <w:rPr>
                <w:rFonts w:ascii="Traditional Arabic" w:hAnsi="Traditional Arabic" w:hint="cs"/>
                <w:rtl/>
              </w:rPr>
              <w:t>معدل الخطأ المطلوب في البتات</w:t>
            </w:r>
          </w:p>
        </w:tc>
        <w:tc>
          <w:tcPr>
            <w:tcW w:w="5279" w:type="dxa"/>
          </w:tcPr>
          <w:p w14:paraId="28F54A6F" w14:textId="582EC721" w:rsidR="002E3F06" w:rsidRPr="001B66FB" w:rsidRDefault="002E3F06" w:rsidP="002E3F06">
            <w:pPr>
              <w:pStyle w:val="Tabletext"/>
              <w:rPr>
                <w:lang w:val="en-GB"/>
              </w:rPr>
            </w:pPr>
            <w:r w:rsidRPr="006B47B9">
              <w:rPr>
                <w:rtl/>
              </w:rPr>
              <w:t>‏غير متوفر</w:t>
            </w:r>
            <w:r w:rsidRPr="006B47B9">
              <w:rPr>
                <w:cs/>
              </w:rPr>
              <w:t>‎</w:t>
            </w:r>
          </w:p>
        </w:tc>
      </w:tr>
    </w:tbl>
    <w:p w14:paraId="61D8934F" w14:textId="7A4F519C" w:rsidR="00DD046F" w:rsidRPr="005F4489" w:rsidRDefault="00DD046F" w:rsidP="00DD046F">
      <w:pPr>
        <w:pStyle w:val="Heading2"/>
        <w:rPr>
          <w:rFonts w:eastAsiaTheme="minorEastAsia"/>
          <w:rtl/>
        </w:rPr>
      </w:pPr>
      <w:bookmarkStart w:id="26" w:name="_Toc189661156"/>
      <w:bookmarkStart w:id="27" w:name="_Toc457912354"/>
      <w:r>
        <w:rPr>
          <w:rFonts w:eastAsiaTheme="minorEastAsia"/>
        </w:rPr>
        <w:t>2.4</w:t>
      </w:r>
      <w:r w:rsidRPr="005F4489">
        <w:rPr>
          <w:rFonts w:eastAsiaTheme="minorEastAsia" w:hint="cs"/>
          <w:rtl/>
        </w:rPr>
        <w:tab/>
        <w:t xml:space="preserve">تكنولوجيات </w:t>
      </w:r>
      <w:r w:rsidR="009A4A51">
        <w:rPr>
          <w:rFonts w:eastAsiaTheme="minorEastAsia" w:hint="cs"/>
          <w:rtl/>
        </w:rPr>
        <w:t>الإرسال والاستقبال</w:t>
      </w:r>
      <w:r w:rsidRPr="005F4489">
        <w:rPr>
          <w:rFonts w:eastAsiaTheme="minorEastAsia" w:hint="cs"/>
          <w:rtl/>
        </w:rPr>
        <w:t xml:space="preserve"> التيراهيرتزية</w:t>
      </w:r>
      <w:bookmarkEnd w:id="26"/>
    </w:p>
    <w:p w14:paraId="5B7715E6" w14:textId="58FD052D" w:rsidR="00584601" w:rsidRDefault="00584601" w:rsidP="00584601">
      <w:pPr>
        <w:pStyle w:val="Heading3"/>
        <w:rPr>
          <w:rFonts w:eastAsiaTheme="minorEastAsia"/>
          <w:rtl/>
        </w:rPr>
      </w:pPr>
      <w:bookmarkStart w:id="28" w:name="_Toc189661157"/>
      <w:r>
        <w:rPr>
          <w:rFonts w:eastAsiaTheme="minorEastAsia"/>
          <w:lang w:bidi="ar-EG"/>
        </w:rPr>
        <w:t>1.2.4</w:t>
      </w:r>
      <w:r>
        <w:rPr>
          <w:rFonts w:eastAsiaTheme="minorEastAsia"/>
          <w:lang w:bidi="ar-EG"/>
        </w:rPr>
        <w:tab/>
      </w:r>
      <w:r w:rsidR="0005712A">
        <w:rPr>
          <w:rFonts w:eastAsiaTheme="minorEastAsia" w:hint="cs"/>
          <w:rtl/>
          <w:lang w:bidi="ar-EG"/>
        </w:rPr>
        <w:t>وحدات الإرسال والاستقبال</w:t>
      </w:r>
      <w:r>
        <w:rPr>
          <w:rFonts w:eastAsiaTheme="minorEastAsia" w:hint="cs"/>
          <w:rtl/>
          <w:lang w:bidi="ar-EG"/>
        </w:rPr>
        <w:t xml:space="preserve"> </w:t>
      </w:r>
      <w:r w:rsidR="0005712A">
        <w:rPr>
          <w:rFonts w:eastAsiaTheme="minorEastAsia" w:hint="cs"/>
          <w:rtl/>
          <w:lang w:bidi="ar-EG"/>
        </w:rPr>
        <w:t xml:space="preserve">بتردد </w:t>
      </w:r>
      <w:r w:rsidRPr="00BE3137">
        <w:rPr>
          <w:rFonts w:eastAsiaTheme="minorEastAsia"/>
          <w:lang w:bidi="ar-EG"/>
        </w:rPr>
        <w:t>GHz</w:t>
      </w:r>
      <w:r>
        <w:rPr>
          <w:rFonts w:eastAsiaTheme="minorEastAsia"/>
          <w:lang w:bidi="ar-EG"/>
        </w:rPr>
        <w:t> 300</w:t>
      </w:r>
      <w:r>
        <w:rPr>
          <w:rFonts w:eastAsiaTheme="minorEastAsia" w:hint="cs"/>
          <w:rtl/>
          <w:lang w:bidi="ar-EG"/>
        </w:rPr>
        <w:t xml:space="preserve"> </w:t>
      </w:r>
      <w:r w:rsidR="0005712A">
        <w:rPr>
          <w:rFonts w:eastAsiaTheme="minorEastAsia" w:hint="cs"/>
          <w:rtl/>
          <w:lang w:bidi="ar-EG"/>
        </w:rPr>
        <w:t xml:space="preserve">باستخدام </w:t>
      </w:r>
      <w:r w:rsidRPr="00BE3137">
        <w:rPr>
          <w:rFonts w:eastAsiaTheme="minorEastAsia"/>
          <w:rtl/>
        </w:rPr>
        <w:t>الدارات المتكاملة</w:t>
      </w:r>
      <w:r>
        <w:rPr>
          <w:rFonts w:eastAsiaTheme="minorEastAsia" w:hint="cs"/>
          <w:rtl/>
        </w:rPr>
        <w:t xml:space="preserve"> للموجات</w:t>
      </w:r>
      <w:r w:rsidRPr="00BE3137">
        <w:rPr>
          <w:rFonts w:eastAsiaTheme="minorEastAsia"/>
          <w:rtl/>
        </w:rPr>
        <w:t xml:space="preserve"> الصغرية</w:t>
      </w:r>
      <w:r>
        <w:rPr>
          <w:rFonts w:eastAsiaTheme="minorEastAsia" w:hint="cs"/>
          <w:rtl/>
        </w:rPr>
        <w:t xml:space="preserve"> </w:t>
      </w:r>
      <w:r w:rsidRPr="00BE3137">
        <w:rPr>
          <w:rFonts w:eastAsiaTheme="minorEastAsia"/>
          <w:rtl/>
        </w:rPr>
        <w:t>الأحادية</w:t>
      </w:r>
      <w:r>
        <w:rPr>
          <w:rFonts w:eastAsiaTheme="minorEastAsia" w:hint="cs"/>
          <w:rtl/>
        </w:rPr>
        <w:t> </w:t>
      </w:r>
      <w:r>
        <w:rPr>
          <w:rFonts w:eastAsiaTheme="minorEastAsia"/>
        </w:rPr>
        <w:t>(</w:t>
      </w:r>
      <w:r w:rsidRPr="00BE3137">
        <w:rPr>
          <w:rFonts w:eastAsiaTheme="minorEastAsia"/>
        </w:rPr>
        <w:t>MMIC</w:t>
      </w:r>
      <w:r>
        <w:rPr>
          <w:rFonts w:eastAsiaTheme="minorEastAsia"/>
        </w:rPr>
        <w:t>)</w:t>
      </w:r>
      <w:bookmarkEnd w:id="27"/>
      <w:bookmarkEnd w:id="28"/>
    </w:p>
    <w:p w14:paraId="028FFB64" w14:textId="61834DB3" w:rsidR="00584601" w:rsidRDefault="00584601" w:rsidP="00267EA7">
      <w:pPr>
        <w:rPr>
          <w:rtl/>
          <w:lang w:eastAsia="ja-JP"/>
        </w:rPr>
      </w:pPr>
      <w:r>
        <w:rPr>
          <w:rFonts w:eastAsiaTheme="minorEastAsia" w:hint="cs"/>
          <w:rtl/>
          <w:lang w:bidi="ar-EG"/>
        </w:rPr>
        <w:t xml:space="preserve">يعرض الشكل </w:t>
      </w:r>
      <w:r w:rsidR="00267EA7">
        <w:rPr>
          <w:rFonts w:eastAsiaTheme="minorEastAsia" w:cs="Times New Roman"/>
          <w:szCs w:val="22"/>
          <w:lang w:bidi="ar-EG"/>
        </w:rPr>
        <w:t>8</w:t>
      </w:r>
      <w:r>
        <w:rPr>
          <w:rFonts w:eastAsiaTheme="minorEastAsia" w:hint="cs"/>
          <w:rtl/>
          <w:lang w:bidi="ar-EG"/>
        </w:rPr>
        <w:t xml:space="preserve"> مخططاً إجمالياً للهيكل العام لوحدة مرسل. وقد تم تركيب هوائي بوقي قطري، ومضخم قدرة، ومشكِّل، ومضاعف</w:t>
      </w:r>
      <w:r>
        <w:rPr>
          <w:rFonts w:eastAsiaTheme="minorEastAsia" w:hint="eastAsia"/>
          <w:rtl/>
          <w:lang w:bidi="ar-EG"/>
        </w:rPr>
        <w:t> </w:t>
      </w:r>
      <w:r>
        <w:rPr>
          <w:rFonts w:eastAsiaTheme="minorEastAsia" w:hint="cs"/>
          <w:rtl/>
          <w:lang w:bidi="ar-EG"/>
        </w:rPr>
        <w:t>في حزمة معدنية لدليل الموجة. ويقوم المضاعف بمضاعفة ناقل</w:t>
      </w:r>
      <w:r>
        <w:rPr>
          <w:rFonts w:eastAsiaTheme="minorEastAsia" w:hint="eastAsia"/>
          <w:rtl/>
          <w:lang w:bidi="ar-EG"/>
        </w:rPr>
        <w:t> </w:t>
      </w:r>
      <w:r w:rsidRPr="0011718F">
        <w:rPr>
          <w:lang w:eastAsia="ja-JP"/>
        </w:rPr>
        <w:t>GHz</w:t>
      </w:r>
      <w:r>
        <w:rPr>
          <w:lang w:eastAsia="ja-JP"/>
        </w:rPr>
        <w:t> 75</w:t>
      </w:r>
      <w:r>
        <w:rPr>
          <w:rFonts w:hint="cs"/>
          <w:rtl/>
          <w:lang w:eastAsia="ja-JP"/>
        </w:rPr>
        <w:t xml:space="preserve"> المتولد عن المذبذب المحلي ويتم تزويد المشكل بإشارات</w:t>
      </w:r>
      <w:r>
        <w:rPr>
          <w:rFonts w:hint="eastAsia"/>
          <w:rtl/>
          <w:lang w:eastAsia="ja-JP"/>
        </w:rPr>
        <w:t> </w:t>
      </w:r>
      <w:r w:rsidRPr="0011718F">
        <w:rPr>
          <w:lang w:eastAsia="ja-JP"/>
        </w:rPr>
        <w:t>GHz</w:t>
      </w:r>
      <w:r>
        <w:rPr>
          <w:lang w:eastAsia="ja-JP"/>
        </w:rPr>
        <w:t> 20</w:t>
      </w:r>
      <w:r>
        <w:rPr>
          <w:rFonts w:hint="cs"/>
          <w:rtl/>
          <w:lang w:eastAsia="ja-JP"/>
        </w:rPr>
        <w:t xml:space="preserve">. ولتقييم وحدة الإرسال يتم تشكيل نظام تقييم بتركيب وحدة مرسل للقيام بالتقييم. وتتألف وحدة المرسل من هوائي بوقي معياري </w:t>
      </w:r>
      <w:r>
        <w:rPr>
          <w:rFonts w:hint="cs"/>
          <w:lang w:eastAsia="ja-JP"/>
        </w:rPr>
        <w:t>(</w:t>
      </w:r>
      <w:proofErr w:type="spellStart"/>
      <w:r w:rsidRPr="0011718F">
        <w:rPr>
          <w:lang w:eastAsia="ja-JP"/>
        </w:rPr>
        <w:t>dBi</w:t>
      </w:r>
      <w:proofErr w:type="spellEnd"/>
      <w:r w:rsidR="000A0ADD">
        <w:rPr>
          <w:lang w:eastAsia="ja-JP"/>
        </w:rPr>
        <w:t xml:space="preserve"> 24</w:t>
      </w:r>
      <w:r>
        <w:rPr>
          <w:rFonts w:hint="cs"/>
          <w:lang w:eastAsia="ja-JP"/>
        </w:rPr>
        <w:t>)</w:t>
      </w:r>
      <w:r>
        <w:rPr>
          <w:rFonts w:hint="cs"/>
          <w:rtl/>
          <w:lang w:eastAsia="ja-JP"/>
        </w:rPr>
        <w:t xml:space="preserve"> ووحدة دليل موجة مجهزة بصمام</w:t>
      </w:r>
      <w:r>
        <w:rPr>
          <w:rFonts w:hint="cs"/>
          <w:rtl/>
          <w:lang w:eastAsia="ja-JP" w:bidi="ar-EG"/>
        </w:rPr>
        <w:t xml:space="preserve"> ثنائي</w:t>
      </w:r>
      <w:r>
        <w:rPr>
          <w:rFonts w:hint="cs"/>
          <w:rtl/>
          <w:lang w:eastAsia="ja-JP"/>
        </w:rPr>
        <w:t xml:space="preserve"> حاجز </w:t>
      </w:r>
      <w:r w:rsidRPr="0011718F">
        <w:rPr>
          <w:lang w:eastAsia="ja-JP"/>
        </w:rPr>
        <w:t>Schottky</w:t>
      </w:r>
      <w:r>
        <w:rPr>
          <w:rFonts w:hint="cs"/>
          <w:rtl/>
          <w:lang w:eastAsia="ja-JP"/>
        </w:rPr>
        <w:t xml:space="preserve">. ويبين الشكل </w:t>
      </w:r>
      <w:r w:rsidR="00EF7535">
        <w:rPr>
          <w:rFonts w:cs="Times New Roman" w:hint="cs"/>
          <w:szCs w:val="22"/>
          <w:rtl/>
          <w:lang w:eastAsia="ja-JP"/>
        </w:rPr>
        <w:t>9</w:t>
      </w:r>
      <w:r>
        <w:rPr>
          <w:rFonts w:hint="cs"/>
          <w:rtl/>
          <w:lang w:eastAsia="ja-JP"/>
        </w:rPr>
        <w:t xml:space="preserve"> طيفاً مقيساً لإشارة التشكيل</w:t>
      </w:r>
      <w:r>
        <w:rPr>
          <w:rFonts w:hint="eastAsia"/>
          <w:rtl/>
          <w:lang w:eastAsia="ja-JP"/>
        </w:rPr>
        <w:t> </w:t>
      </w:r>
      <w:r w:rsidRPr="0011718F">
        <w:rPr>
          <w:lang w:eastAsia="ja-JP"/>
        </w:rPr>
        <w:t>ASK</w:t>
      </w:r>
      <w:r>
        <w:rPr>
          <w:rFonts w:hint="cs"/>
          <w:rtl/>
          <w:lang w:eastAsia="ja-JP"/>
        </w:rPr>
        <w:t xml:space="preserve"> بسرعة </w:t>
      </w:r>
      <w:r>
        <w:rPr>
          <w:rFonts w:cs="Times New Roman"/>
          <w:szCs w:val="22"/>
          <w:lang w:eastAsia="ja-JP"/>
        </w:rPr>
        <w:t>Gbit/s 20</w:t>
      </w:r>
      <w:r>
        <w:rPr>
          <w:rFonts w:hint="cs"/>
          <w:rtl/>
          <w:lang w:eastAsia="ja-JP"/>
        </w:rPr>
        <w:t xml:space="preserve"> </w:t>
      </w:r>
      <w:r>
        <w:rPr>
          <w:lang w:eastAsia="ja-JP"/>
        </w:rPr>
        <w:t>(</w:t>
      </w:r>
      <w:r w:rsidRPr="0011718F">
        <w:rPr>
          <w:lang w:eastAsia="ja-JP"/>
        </w:rPr>
        <w:t>GHz</w:t>
      </w:r>
      <w:r>
        <w:rPr>
          <w:lang w:eastAsia="ja-JP"/>
        </w:rPr>
        <w:t> 300)</w:t>
      </w:r>
      <w:r>
        <w:rPr>
          <w:rFonts w:hint="cs"/>
          <w:rtl/>
          <w:lang w:eastAsia="ja-JP"/>
        </w:rPr>
        <w:t xml:space="preserve"> عند مطراف خرج مضخم القدرة. ولوحظت إشارة تشكيل عند تردد مركزي قدره</w:t>
      </w:r>
      <w:r>
        <w:rPr>
          <w:rFonts w:hint="eastAsia"/>
          <w:rtl/>
          <w:lang w:eastAsia="ja-JP"/>
        </w:rPr>
        <w:t> </w:t>
      </w:r>
      <w:r w:rsidRPr="0011718F">
        <w:rPr>
          <w:lang w:eastAsia="ja-JP"/>
        </w:rPr>
        <w:t>GHz</w:t>
      </w:r>
      <w:r>
        <w:rPr>
          <w:lang w:eastAsia="ja-JP"/>
        </w:rPr>
        <w:t> 20</w:t>
      </w:r>
      <w:r w:rsidR="00267EA7" w:rsidRPr="00267EA7">
        <w:rPr>
          <w:lang w:val="en-GB" w:eastAsia="ja-JP"/>
        </w:rPr>
        <w:t>±</w:t>
      </w:r>
      <w:r w:rsidRPr="0011718F">
        <w:rPr>
          <w:lang w:eastAsia="ja-JP"/>
        </w:rPr>
        <w:t>GHz</w:t>
      </w:r>
      <w:r>
        <w:rPr>
          <w:lang w:eastAsia="ja-JP"/>
        </w:rPr>
        <w:t> 300</w:t>
      </w:r>
      <w:r>
        <w:rPr>
          <w:rFonts w:hint="cs"/>
          <w:rtl/>
          <w:lang w:eastAsia="ja-JP"/>
        </w:rPr>
        <w:t xml:space="preserve"> من طيف خرج المشكّل، على النحو المعروض في الشكل </w:t>
      </w:r>
      <w:r w:rsidR="00267EA7">
        <w:rPr>
          <w:rFonts w:cs="Times New Roman"/>
          <w:szCs w:val="22"/>
          <w:lang w:eastAsia="ja-JP"/>
        </w:rPr>
        <w:t>10</w:t>
      </w:r>
      <w:r>
        <w:rPr>
          <w:rFonts w:hint="cs"/>
          <w:rtl/>
          <w:lang w:eastAsia="ja-JP"/>
        </w:rPr>
        <w:t>.</w:t>
      </w:r>
    </w:p>
    <w:p w14:paraId="68ABCED8" w14:textId="1379BBA4" w:rsidR="00584601" w:rsidRPr="008C14BE" w:rsidRDefault="00584601" w:rsidP="00177D18">
      <w:pPr>
        <w:pStyle w:val="FigureNo"/>
        <w:rPr>
          <w:rFonts w:eastAsiaTheme="minorEastAsia"/>
          <w:rtl/>
        </w:rPr>
      </w:pPr>
      <w:r w:rsidRPr="008C14BE">
        <w:rPr>
          <w:rFonts w:eastAsiaTheme="minorEastAsia" w:hint="cs"/>
          <w:rtl/>
        </w:rPr>
        <w:lastRenderedPageBreak/>
        <w:t xml:space="preserve">الشكل </w:t>
      </w:r>
      <w:r w:rsidR="00267EA7">
        <w:rPr>
          <w:rFonts w:eastAsiaTheme="minorEastAsia"/>
        </w:rPr>
        <w:t>8</w:t>
      </w:r>
    </w:p>
    <w:p w14:paraId="222B120F" w14:textId="11B2280E" w:rsidR="00584601" w:rsidRDefault="00584601" w:rsidP="00177D18">
      <w:pPr>
        <w:pStyle w:val="Figuretitle0"/>
        <w:keepLines/>
        <w:rPr>
          <w:rFonts w:eastAsiaTheme="minorEastAsia"/>
          <w:rtl/>
        </w:rPr>
      </w:pPr>
      <w:r>
        <w:rPr>
          <w:rFonts w:eastAsiaTheme="minorEastAsia" w:hint="cs"/>
          <w:rtl/>
        </w:rPr>
        <w:t>مخطط إجمالي لوحدة المرسل</w:t>
      </w:r>
    </w:p>
    <w:p w14:paraId="385742BB" w14:textId="6EED8C91" w:rsidR="00584601" w:rsidRPr="00C84080" w:rsidRDefault="00FC2297" w:rsidP="00FF21EC">
      <w:pPr>
        <w:pStyle w:val="Figure"/>
        <w:keepNext w:val="0"/>
        <w:bidi/>
        <w:rPr>
          <w:rFonts w:eastAsiaTheme="minorEastAsia"/>
          <w:rtl/>
          <w:lang w:val="en-GB" w:bidi="ar-EG"/>
        </w:rPr>
      </w:pPr>
      <w:r>
        <w:rPr>
          <w:noProof/>
        </w:rPr>
        <w:drawing>
          <wp:inline distT="0" distB="0" distL="0" distR="0" wp14:anchorId="5EB7AE9E" wp14:editId="32534B14">
            <wp:extent cx="3635654" cy="168485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8503" cy="1686179"/>
                    </a:xfrm>
                    <a:prstGeom prst="rect">
                      <a:avLst/>
                    </a:prstGeom>
                    <a:noFill/>
                    <a:ln>
                      <a:noFill/>
                    </a:ln>
                  </pic:spPr>
                </pic:pic>
              </a:graphicData>
            </a:graphic>
          </wp:inline>
        </w:drawing>
      </w:r>
    </w:p>
    <w:p w14:paraId="06A7E1B8" w14:textId="0C0F9F42" w:rsidR="00584601" w:rsidRDefault="00584601" w:rsidP="00584601">
      <w:pPr>
        <w:pStyle w:val="FigureNo"/>
        <w:rPr>
          <w:rFonts w:eastAsiaTheme="minorEastAsia"/>
          <w:rtl/>
        </w:rPr>
      </w:pPr>
      <w:r>
        <w:rPr>
          <w:rFonts w:eastAsiaTheme="minorEastAsia" w:hint="cs"/>
          <w:rtl/>
        </w:rPr>
        <w:t xml:space="preserve">الشكل </w:t>
      </w:r>
      <w:r w:rsidR="00267EA7">
        <w:rPr>
          <w:rFonts w:eastAsiaTheme="minorEastAsia"/>
        </w:rPr>
        <w:t>9</w:t>
      </w:r>
    </w:p>
    <w:p w14:paraId="718B04E4" w14:textId="5136FD43" w:rsidR="00584601" w:rsidRDefault="00584601" w:rsidP="00584601">
      <w:pPr>
        <w:pStyle w:val="Figuretitle0"/>
        <w:rPr>
          <w:rFonts w:eastAsiaTheme="minorEastAsia"/>
          <w:rtl/>
        </w:rPr>
      </w:pPr>
      <w:r>
        <w:rPr>
          <w:rFonts w:eastAsiaTheme="minorEastAsia" w:hint="cs"/>
          <w:rtl/>
        </w:rPr>
        <w:t xml:space="preserve">مخطط عين لإشارة </w:t>
      </w:r>
      <w:r>
        <w:rPr>
          <w:rFonts w:eastAsiaTheme="minorEastAsia" w:cs="Times New Roman"/>
          <w:szCs w:val="22"/>
        </w:rPr>
        <w:t>Gbit/s 20</w:t>
      </w:r>
      <w:r>
        <w:rPr>
          <w:rFonts w:eastAsiaTheme="minorEastAsia" w:hint="cs"/>
          <w:rtl/>
        </w:rPr>
        <w:t xml:space="preserve"> لوحدة المرسل</w:t>
      </w:r>
    </w:p>
    <w:p w14:paraId="7D478FBE" w14:textId="79C75EC0" w:rsidR="00584601" w:rsidRDefault="00FC2297" w:rsidP="00FF21EC">
      <w:pPr>
        <w:pStyle w:val="Figure"/>
        <w:keepNext w:val="0"/>
        <w:bidi/>
        <w:rPr>
          <w:lang w:bidi="ar-EG"/>
        </w:rPr>
      </w:pPr>
      <w:r>
        <w:rPr>
          <w:noProof/>
        </w:rPr>
        <w:drawing>
          <wp:inline distT="0" distB="0" distL="0" distR="0" wp14:anchorId="6842D855" wp14:editId="38972060">
            <wp:extent cx="3336925" cy="20332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6925" cy="2033270"/>
                    </a:xfrm>
                    <a:prstGeom prst="rect">
                      <a:avLst/>
                    </a:prstGeom>
                    <a:noFill/>
                    <a:ln>
                      <a:noFill/>
                    </a:ln>
                  </pic:spPr>
                </pic:pic>
              </a:graphicData>
            </a:graphic>
          </wp:inline>
        </w:drawing>
      </w:r>
    </w:p>
    <w:p w14:paraId="3D626209" w14:textId="259A75B6" w:rsidR="00584601" w:rsidRPr="00063A38" w:rsidRDefault="00584601" w:rsidP="00177D18">
      <w:pPr>
        <w:pStyle w:val="FigureNo"/>
        <w:rPr>
          <w:rtl/>
        </w:rPr>
      </w:pPr>
      <w:r w:rsidRPr="00063A38">
        <w:rPr>
          <w:rFonts w:hint="cs"/>
          <w:rtl/>
        </w:rPr>
        <w:t xml:space="preserve">الشكل </w:t>
      </w:r>
      <w:r w:rsidR="00267EA7">
        <w:t>10</w:t>
      </w:r>
    </w:p>
    <w:p w14:paraId="0257D069" w14:textId="2A3A5EB1" w:rsidR="00584601" w:rsidRDefault="00584601" w:rsidP="00177D18">
      <w:pPr>
        <w:pStyle w:val="Figuretitle0"/>
        <w:keepLines/>
        <w:rPr>
          <w:rtl/>
        </w:rPr>
      </w:pPr>
      <w:r>
        <w:rPr>
          <w:rFonts w:hint="cs"/>
          <w:rtl/>
        </w:rPr>
        <w:t>طيف خرج مضاعف القدرة</w:t>
      </w:r>
    </w:p>
    <w:p w14:paraId="662DC6F9" w14:textId="692BB563" w:rsidR="00246EA6" w:rsidRDefault="00FC2297" w:rsidP="00FF21EC">
      <w:pPr>
        <w:pStyle w:val="Figure"/>
        <w:keepNext w:val="0"/>
        <w:keepLines w:val="0"/>
        <w:bidi/>
        <w:rPr>
          <w:lang w:bidi="ar-EG"/>
        </w:rPr>
      </w:pPr>
      <w:r>
        <w:rPr>
          <w:noProof/>
        </w:rPr>
        <w:drawing>
          <wp:inline distT="0" distB="0" distL="0" distR="0" wp14:anchorId="5960C1A7" wp14:editId="07717D73">
            <wp:extent cx="3650615" cy="2927350"/>
            <wp:effectExtent l="0" t="0" r="698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0615" cy="2927350"/>
                    </a:xfrm>
                    <a:prstGeom prst="rect">
                      <a:avLst/>
                    </a:prstGeom>
                    <a:noFill/>
                    <a:ln>
                      <a:noFill/>
                    </a:ln>
                  </pic:spPr>
                </pic:pic>
              </a:graphicData>
            </a:graphic>
          </wp:inline>
        </w:drawing>
      </w:r>
    </w:p>
    <w:p w14:paraId="0730770E" w14:textId="0752A363" w:rsidR="00584601" w:rsidRDefault="00584601" w:rsidP="009D4DE9">
      <w:pPr>
        <w:pStyle w:val="Normalaftertitle"/>
        <w:rPr>
          <w:rtl/>
        </w:rPr>
      </w:pPr>
      <w:r>
        <w:rPr>
          <w:rFonts w:hint="cs"/>
          <w:rtl/>
          <w:lang w:bidi="ar-EG"/>
        </w:rPr>
        <w:lastRenderedPageBreak/>
        <w:t xml:space="preserve">ويطرح المرجع </w:t>
      </w:r>
      <w:r w:rsidR="003E60EE">
        <w:rPr>
          <w:lang w:bidi="ar-EG"/>
        </w:rPr>
        <w:t>[</w:t>
      </w:r>
      <w:r w:rsidRPr="00D7710C">
        <w:rPr>
          <w:rFonts w:cs="Times New Roman"/>
          <w:spacing w:val="-2"/>
          <w:szCs w:val="22"/>
        </w:rPr>
        <w:t>1</w:t>
      </w:r>
      <w:r w:rsidR="003E60EE">
        <w:rPr>
          <w:rFonts w:cs="Times New Roman"/>
          <w:spacing w:val="-2"/>
          <w:szCs w:val="22"/>
        </w:rPr>
        <w:t>]</w:t>
      </w:r>
      <w:r w:rsidRPr="00D7710C">
        <w:rPr>
          <w:rFonts w:hint="cs"/>
          <w:spacing w:val="-2"/>
          <w:rtl/>
        </w:rPr>
        <w:t xml:space="preserve"> </w:t>
      </w:r>
      <w:r>
        <w:rPr>
          <w:rFonts w:hint="cs"/>
          <w:rtl/>
          <w:lang w:bidi="ar-EG"/>
        </w:rPr>
        <w:t xml:space="preserve">نهجاً آخر باستخدام تقنية </w:t>
      </w:r>
      <w:r w:rsidRPr="0011718F">
        <w:t>MMIC</w:t>
      </w:r>
      <w:r>
        <w:rPr>
          <w:rFonts w:hint="cs"/>
          <w:rtl/>
        </w:rPr>
        <w:t xml:space="preserve"> حيث يُعرض مرسل اتساع رباعي ذي توافقية فرعية يعمل في</w:t>
      </w:r>
      <w:r>
        <w:rPr>
          <w:rFonts w:hint="eastAsia"/>
          <w:rtl/>
        </w:rPr>
        <w:t> </w:t>
      </w:r>
      <w:r>
        <w:rPr>
          <w:rFonts w:hint="cs"/>
          <w:rtl/>
        </w:rPr>
        <w:t>النطاق</w:t>
      </w:r>
      <w:r>
        <w:rPr>
          <w:rFonts w:hint="eastAsia"/>
          <w:rtl/>
        </w:rPr>
        <w:t> </w:t>
      </w:r>
      <w:r>
        <w:t>GHz 240</w:t>
      </w:r>
      <w:r>
        <w:rPr>
          <w:rFonts w:hint="cs"/>
          <w:rtl/>
        </w:rPr>
        <w:t xml:space="preserve">. كما أن خصائص المرسل مدرجة في المرجع </w:t>
      </w:r>
      <w:r w:rsidR="003E60EE">
        <w:t>[</w:t>
      </w:r>
      <w:r w:rsidRPr="00D7710C">
        <w:rPr>
          <w:rFonts w:cs="Times New Roman"/>
          <w:spacing w:val="-2"/>
          <w:szCs w:val="22"/>
        </w:rPr>
        <w:t>1</w:t>
      </w:r>
      <w:r w:rsidR="003E60EE">
        <w:rPr>
          <w:rFonts w:cs="Times New Roman"/>
          <w:spacing w:val="-2"/>
          <w:szCs w:val="22"/>
        </w:rPr>
        <w:t>]</w:t>
      </w:r>
      <w:r>
        <w:rPr>
          <w:rFonts w:hint="cs"/>
          <w:rtl/>
        </w:rPr>
        <w:t xml:space="preserve">. ومع أن التردد الحامل مع هذا الحل يقل عن </w:t>
      </w:r>
      <w:r w:rsidRPr="0011718F">
        <w:t>GHz</w:t>
      </w:r>
      <w:r>
        <w:t> 275</w:t>
      </w:r>
      <w:r>
        <w:rPr>
          <w:rFonts w:hint="cs"/>
          <w:rtl/>
        </w:rPr>
        <w:t xml:space="preserve"> فإن المعلومات تعطي بعض التلميحات عن خصائص </w:t>
      </w:r>
      <w:r w:rsidR="007C63F8">
        <w:rPr>
          <w:rFonts w:hint="cs"/>
          <w:rtl/>
          <w:lang w:bidi="ar-EG"/>
        </w:rPr>
        <w:t xml:space="preserve">جهاز الإرسال والاستقبال المدمج التي </w:t>
      </w:r>
      <w:r>
        <w:rPr>
          <w:rFonts w:hint="cs"/>
          <w:rtl/>
        </w:rPr>
        <w:t xml:space="preserve">يمكن توقع أن </w:t>
      </w:r>
      <w:r w:rsidR="007C63F8">
        <w:rPr>
          <w:rFonts w:hint="cs"/>
          <w:rtl/>
        </w:rPr>
        <w:t xml:space="preserve">تكون </w:t>
      </w:r>
      <w:r>
        <w:rPr>
          <w:rFonts w:hint="cs"/>
          <w:rtl/>
        </w:rPr>
        <w:t>في المدى الأدنى لتردد</w:t>
      </w:r>
      <w:r>
        <w:rPr>
          <w:rFonts w:hint="eastAsia"/>
          <w:rtl/>
        </w:rPr>
        <w:t> </w:t>
      </w:r>
      <w:r>
        <w:rPr>
          <w:rFonts w:hint="cs"/>
          <w:rtl/>
        </w:rPr>
        <w:t>التيراهيرتز.</w:t>
      </w:r>
    </w:p>
    <w:p w14:paraId="6953FD12" w14:textId="06A115EE" w:rsidR="00584601" w:rsidRDefault="00584601" w:rsidP="00584601">
      <w:pPr>
        <w:rPr>
          <w:rtl/>
        </w:rPr>
      </w:pPr>
      <w:r>
        <w:rPr>
          <w:rFonts w:hint="cs"/>
          <w:rtl/>
        </w:rPr>
        <w:t xml:space="preserve">ويعرض المرجع </w:t>
      </w:r>
      <w:r w:rsidR="003E60EE">
        <w:t>[</w:t>
      </w:r>
      <w:r>
        <w:rPr>
          <w:rFonts w:cs="Times New Roman"/>
          <w:spacing w:val="-2"/>
          <w:szCs w:val="22"/>
        </w:rPr>
        <w:t>2</w:t>
      </w:r>
      <w:r w:rsidR="003E60EE">
        <w:rPr>
          <w:rFonts w:cs="Times New Roman"/>
          <w:spacing w:val="-2"/>
          <w:szCs w:val="22"/>
        </w:rPr>
        <w:t>]</w:t>
      </w:r>
      <w:r>
        <w:rPr>
          <w:rFonts w:hint="cs"/>
          <w:rtl/>
        </w:rPr>
        <w:t xml:space="preserve"> نظام اتصالات لاسلكي يعمل في النطاق</w:t>
      </w:r>
      <w:r>
        <w:rPr>
          <w:rFonts w:hint="eastAsia"/>
          <w:rtl/>
        </w:rPr>
        <w:t> </w:t>
      </w:r>
      <w:r w:rsidRPr="0011718F">
        <w:t>GHz</w:t>
      </w:r>
      <w:r>
        <w:t> </w:t>
      </w:r>
      <w:r w:rsidRPr="009561ED">
        <w:t>237</w:t>
      </w:r>
      <w:r>
        <w:t>,5</w:t>
      </w:r>
      <w:r>
        <w:rPr>
          <w:rFonts w:hint="cs"/>
          <w:rtl/>
        </w:rPr>
        <w:t xml:space="preserve"> وقادر على توفير معدل بيانات قدره</w:t>
      </w:r>
      <w:r>
        <w:rPr>
          <w:rFonts w:hint="eastAsia"/>
          <w:rtl/>
        </w:rPr>
        <w:t> </w:t>
      </w:r>
      <w:r>
        <w:rPr>
          <w:rFonts w:cs="Times New Roman"/>
          <w:szCs w:val="22"/>
        </w:rPr>
        <w:t>Gbit/s 100</w:t>
      </w:r>
      <w:r>
        <w:rPr>
          <w:rFonts w:hint="cs"/>
          <w:rtl/>
        </w:rPr>
        <w:t xml:space="preserve"> على امتداد مسافة تبلغ</w:t>
      </w:r>
      <w:r>
        <w:rPr>
          <w:rFonts w:hint="eastAsia"/>
          <w:rtl/>
        </w:rPr>
        <w:t> </w:t>
      </w:r>
      <w:r>
        <w:rPr>
          <w:rFonts w:cs="Times New Roman"/>
          <w:szCs w:val="22"/>
        </w:rPr>
        <w:t>m 20</w:t>
      </w:r>
      <w:r>
        <w:rPr>
          <w:rFonts w:hint="cs"/>
          <w:rtl/>
        </w:rPr>
        <w:t>. وفي حين أنه على جانب المستقبل فإن التكنولوجيا ذاتها تُستخدم على النحو الموصوف في</w:t>
      </w:r>
      <w:r>
        <w:rPr>
          <w:rFonts w:hint="eastAsia"/>
          <w:rtl/>
        </w:rPr>
        <w:t> </w:t>
      </w:r>
      <w:r>
        <w:rPr>
          <w:rFonts w:hint="cs"/>
          <w:rtl/>
        </w:rPr>
        <w:t>المرجع</w:t>
      </w:r>
      <w:r>
        <w:rPr>
          <w:rFonts w:hint="eastAsia"/>
          <w:rtl/>
        </w:rPr>
        <w:t> </w:t>
      </w:r>
      <w:r w:rsidRPr="00D7710C">
        <w:rPr>
          <w:rFonts w:cs="Times New Roman"/>
          <w:spacing w:val="-2"/>
          <w:szCs w:val="22"/>
        </w:rPr>
        <w:t>1</w:t>
      </w:r>
      <w:r>
        <w:rPr>
          <w:rFonts w:hint="cs"/>
          <w:rtl/>
        </w:rPr>
        <w:t xml:space="preserve"> يتم تطبيق نهج ضوئي على المرسل باستعمال صمام</w:t>
      </w:r>
      <w:r>
        <w:rPr>
          <w:rFonts w:hint="cs"/>
          <w:rtl/>
          <w:lang w:bidi="ar-EG"/>
        </w:rPr>
        <w:t xml:space="preserve"> ثنائي</w:t>
      </w:r>
      <w:r>
        <w:rPr>
          <w:rFonts w:hint="cs"/>
          <w:rtl/>
        </w:rPr>
        <w:t xml:space="preserve"> ضوئي حامل مرتحل واحد والذي يتم بعد ذلك بث الخرج منه باستخدام هوائي مركز للحزمة.</w:t>
      </w:r>
    </w:p>
    <w:p w14:paraId="34B4A7DE" w14:textId="5E6E449D" w:rsidR="0090027B" w:rsidRDefault="00584601" w:rsidP="00584601">
      <w:pPr>
        <w:pStyle w:val="Heading3"/>
        <w:rPr>
          <w:rtl/>
        </w:rPr>
      </w:pPr>
      <w:bookmarkStart w:id="29" w:name="_Toc189661158"/>
      <w:bookmarkStart w:id="30" w:name="_Toc457912355"/>
      <w:r w:rsidRPr="007A33F1">
        <w:t>2.2.4</w:t>
      </w:r>
      <w:r w:rsidRPr="007A33F1">
        <w:tab/>
      </w:r>
      <w:r w:rsidR="008325F5">
        <w:rPr>
          <w:rFonts w:hint="cs"/>
          <w:rtl/>
          <w:lang w:bidi="ar-EG"/>
        </w:rPr>
        <w:t xml:space="preserve">جهاز الإرسال والاستقبال المدمج </w:t>
      </w:r>
      <w:r w:rsidR="00551DD5">
        <w:rPr>
          <w:rFonts w:hint="cs"/>
          <w:rtl/>
          <w:lang w:bidi="ar-EG"/>
        </w:rPr>
        <w:t xml:space="preserve">القائم على تكنولوجيا </w:t>
      </w:r>
      <w:r w:rsidR="00551DD5">
        <w:rPr>
          <w:rFonts w:ascii="Traditional Arabic" w:eastAsiaTheme="minorEastAsia" w:hAnsi="Traditional Arabic" w:hint="cs"/>
          <w:sz w:val="30"/>
          <w:rtl/>
          <w:lang w:bidi="ar-EG"/>
        </w:rPr>
        <w:t>أشباه الموصلات ال</w:t>
      </w:r>
      <w:r w:rsidR="008325F5">
        <w:rPr>
          <w:rFonts w:ascii="Traditional Arabic" w:eastAsiaTheme="minorEastAsia" w:hAnsi="Traditional Arabic" w:hint="cs"/>
          <w:sz w:val="30"/>
          <w:rtl/>
          <w:lang w:bidi="ar-EG"/>
        </w:rPr>
        <w:t>متتام</w:t>
      </w:r>
      <w:r w:rsidR="00551DD5">
        <w:rPr>
          <w:rFonts w:ascii="Traditional Arabic" w:eastAsiaTheme="minorEastAsia" w:hAnsi="Traditional Arabic" w:hint="cs"/>
          <w:sz w:val="30"/>
          <w:rtl/>
          <w:lang w:bidi="ar-EG"/>
        </w:rPr>
        <w:t>ة</w:t>
      </w:r>
      <w:r w:rsidR="008325F5">
        <w:rPr>
          <w:rFonts w:ascii="Traditional Arabic" w:eastAsiaTheme="minorEastAsia" w:hAnsi="Traditional Arabic" w:hint="cs"/>
          <w:sz w:val="30"/>
          <w:rtl/>
          <w:lang w:bidi="ar-EG"/>
        </w:rPr>
        <w:t xml:space="preserve"> من أكسيد الفلز</w:t>
      </w:r>
      <w:r w:rsidR="008325F5">
        <w:rPr>
          <w:rFonts w:hint="cs"/>
          <w:rtl/>
          <w:lang w:bidi="ar-EG"/>
        </w:rPr>
        <w:t xml:space="preserve"> </w:t>
      </w:r>
      <w:r w:rsidR="008325F5">
        <w:rPr>
          <w:rFonts w:hint="cs"/>
          <w:lang w:bidi="ar-EG"/>
        </w:rPr>
        <w:t>(</w:t>
      </w:r>
      <w:r w:rsidR="008325F5" w:rsidRPr="008325F5">
        <w:t>CMOS</w:t>
      </w:r>
      <w:r w:rsidR="008325F5">
        <w:rPr>
          <w:rFonts w:hint="cs"/>
        </w:rPr>
        <w:t>)</w:t>
      </w:r>
      <w:r w:rsidR="008325F5" w:rsidRPr="008325F5">
        <w:rPr>
          <w:rtl/>
        </w:rPr>
        <w:t xml:space="preserve"> </w:t>
      </w:r>
      <w:r w:rsidR="00690432">
        <w:rPr>
          <w:rFonts w:hint="cs"/>
          <w:rtl/>
        </w:rPr>
        <w:t xml:space="preserve">يعمل </w:t>
      </w:r>
      <w:r w:rsidR="008325F5" w:rsidRPr="008325F5">
        <w:rPr>
          <w:rtl/>
        </w:rPr>
        <w:t xml:space="preserve">في نطاق </w:t>
      </w:r>
      <w:r w:rsidR="008325F5">
        <w:rPr>
          <w:rFonts w:hint="cs"/>
          <w:rtl/>
        </w:rPr>
        <w:t xml:space="preserve">التردد </w:t>
      </w:r>
      <w:r w:rsidR="008325F5" w:rsidRPr="008325F5">
        <w:rPr>
          <w:sz w:val="14"/>
          <w:szCs w:val="22"/>
          <w:rtl/>
        </w:rPr>
        <w:t>300</w:t>
      </w:r>
      <w:r w:rsidR="008325F5" w:rsidRPr="008325F5">
        <w:rPr>
          <w:rtl/>
        </w:rPr>
        <w:t xml:space="preserve"> </w:t>
      </w:r>
      <w:r w:rsidR="008325F5">
        <w:t>GHz</w:t>
      </w:r>
      <w:r w:rsidR="008325F5" w:rsidRPr="008325F5">
        <w:rPr>
          <w:rtl/>
        </w:rPr>
        <w:t xml:space="preserve"> </w:t>
      </w:r>
      <w:r w:rsidR="008325F5" w:rsidRPr="008325F5">
        <w:rPr>
          <w:sz w:val="14"/>
          <w:szCs w:val="22"/>
          <w:rtl/>
        </w:rPr>
        <w:t>[3]</w:t>
      </w:r>
      <w:bookmarkEnd w:id="29"/>
    </w:p>
    <w:p w14:paraId="10535120" w14:textId="4EF86B5B" w:rsidR="000408CA" w:rsidRDefault="003F7019" w:rsidP="000408CA">
      <w:pPr>
        <w:rPr>
          <w:rtl/>
        </w:rPr>
      </w:pPr>
      <w:r>
        <w:rPr>
          <w:rFonts w:hint="cs"/>
          <w:rtl/>
        </w:rPr>
        <w:t>نظراً لأن ال</w:t>
      </w:r>
      <w:r w:rsidR="008325F5" w:rsidRPr="008325F5">
        <w:rPr>
          <w:rtl/>
        </w:rPr>
        <w:t xml:space="preserve">تردد الأقصى </w:t>
      </w:r>
      <w:r>
        <w:rPr>
          <w:rFonts w:hint="cs"/>
          <w:rtl/>
        </w:rPr>
        <w:t>ل</w:t>
      </w:r>
      <w:r w:rsidRPr="008325F5">
        <w:rPr>
          <w:rtl/>
        </w:rPr>
        <w:t xml:space="preserve">لتذبذب </w:t>
      </w:r>
      <w:r w:rsidR="00551DD5">
        <w:rPr>
          <w:rFonts w:hint="cs"/>
          <w:rtl/>
        </w:rPr>
        <w:t>في ا</w:t>
      </w:r>
      <w:r w:rsidR="008325F5" w:rsidRPr="008325F5">
        <w:rPr>
          <w:rtl/>
        </w:rPr>
        <w:t>لأجهزة</w:t>
      </w:r>
      <w:r>
        <w:rPr>
          <w:rFonts w:hint="cs"/>
          <w:rtl/>
        </w:rPr>
        <w:t xml:space="preserve"> التي تستخدم </w:t>
      </w:r>
      <w:r w:rsidR="00551DD5">
        <w:rPr>
          <w:rFonts w:hint="cs"/>
          <w:rtl/>
        </w:rPr>
        <w:t xml:space="preserve">تكنولوجيا </w:t>
      </w:r>
      <w:r w:rsidR="008325F5" w:rsidRPr="008325F5">
        <w:rPr>
          <w:cs/>
        </w:rPr>
        <w:t>‎</w:t>
      </w:r>
      <w:r w:rsidR="008325F5" w:rsidRPr="008325F5">
        <w:t>CMOS</w:t>
      </w:r>
      <w:r w:rsidR="008325F5" w:rsidRPr="008325F5">
        <w:rPr>
          <w:rtl/>
        </w:rPr>
        <w:t xml:space="preserve"> ‏</w:t>
      </w:r>
      <w:r w:rsidR="00D36991">
        <w:rPr>
          <w:rFonts w:hint="cs"/>
          <w:rtl/>
        </w:rPr>
        <w:t xml:space="preserve">يقتصر على </w:t>
      </w:r>
      <w:r w:rsidR="008325F5" w:rsidRPr="008325F5">
        <w:rPr>
          <w:rtl/>
        </w:rPr>
        <w:t xml:space="preserve">حوالي </w:t>
      </w:r>
      <w:r w:rsidR="008325F5" w:rsidRPr="008325F5">
        <w:rPr>
          <w:cs/>
        </w:rPr>
        <w:t>‎</w:t>
      </w:r>
      <w:r w:rsidR="008325F5" w:rsidRPr="008325F5">
        <w:t>GHz 300</w:t>
      </w:r>
      <w:r w:rsidR="008325F5" w:rsidRPr="008325F5">
        <w:rPr>
          <w:rtl/>
        </w:rPr>
        <w:t xml:space="preserve">‏، فقد يكون من الصعب تصنيع مضخمات </w:t>
      </w:r>
      <w:r w:rsidR="00893D7F">
        <w:rPr>
          <w:rFonts w:hint="cs"/>
          <w:rtl/>
          <w:lang w:bidi="ar-EG"/>
        </w:rPr>
        <w:t xml:space="preserve">بتكنولوجيا </w:t>
      </w:r>
      <w:r w:rsidR="00893D7F">
        <w:rPr>
          <w:lang w:bidi="ar-EG"/>
        </w:rPr>
        <w:t>CMOS</w:t>
      </w:r>
      <w:r>
        <w:rPr>
          <w:rFonts w:hint="cs"/>
          <w:rtl/>
          <w:cs/>
        </w:rPr>
        <w:t xml:space="preserve"> </w:t>
      </w:r>
      <w:r w:rsidR="00551DD5">
        <w:rPr>
          <w:rFonts w:hint="cs"/>
          <w:rtl/>
          <w:cs/>
        </w:rPr>
        <w:t xml:space="preserve">لتعمل </w:t>
      </w:r>
      <w:r w:rsidR="008325F5" w:rsidRPr="008325F5">
        <w:rPr>
          <w:rtl/>
        </w:rPr>
        <w:t xml:space="preserve">في نطاق التردد فوق </w:t>
      </w:r>
      <w:r w:rsidR="008325F5" w:rsidRPr="008325F5">
        <w:rPr>
          <w:cs/>
        </w:rPr>
        <w:t>‎</w:t>
      </w:r>
      <w:r w:rsidR="008325F5" w:rsidRPr="008325F5">
        <w:t>GHz 300</w:t>
      </w:r>
      <w:r w:rsidR="008325F5" w:rsidRPr="008325F5">
        <w:rPr>
          <w:rtl/>
        </w:rPr>
        <w:t>. ‏</w:t>
      </w:r>
      <w:r w:rsidR="00D36991">
        <w:rPr>
          <w:rFonts w:hint="cs"/>
          <w:rtl/>
        </w:rPr>
        <w:t>ويُ</w:t>
      </w:r>
      <w:r w:rsidR="008325F5" w:rsidRPr="008325F5">
        <w:rPr>
          <w:rtl/>
        </w:rPr>
        <w:t xml:space="preserve">قترح </w:t>
      </w:r>
      <w:r w:rsidR="00D36991">
        <w:rPr>
          <w:rFonts w:hint="cs"/>
          <w:rtl/>
        </w:rPr>
        <w:t xml:space="preserve">استخدام </w:t>
      </w:r>
      <w:r w:rsidR="008325F5" w:rsidRPr="008325F5">
        <w:rPr>
          <w:rtl/>
        </w:rPr>
        <w:t xml:space="preserve">معمارية </w:t>
      </w:r>
      <w:r w:rsidR="00551DD5">
        <w:rPr>
          <w:rFonts w:hint="cs"/>
          <w:rtl/>
        </w:rPr>
        <w:t xml:space="preserve">الدارات </w:t>
      </w:r>
      <w:r w:rsidR="008325F5" w:rsidRPr="008325F5">
        <w:rPr>
          <w:rtl/>
        </w:rPr>
        <w:t xml:space="preserve">المتكاملة دون مضخمات </w:t>
      </w:r>
      <w:r w:rsidR="008325F5" w:rsidRPr="008325F5">
        <w:rPr>
          <w:cs/>
        </w:rPr>
        <w:t>‎</w:t>
      </w:r>
      <w:r w:rsidR="008325F5" w:rsidRPr="008325F5">
        <w:t>CMOS</w:t>
      </w:r>
      <w:r w:rsidR="008325F5" w:rsidRPr="008325F5">
        <w:rPr>
          <w:rtl/>
        </w:rPr>
        <w:t xml:space="preserve"> ‏</w:t>
      </w:r>
      <w:r w:rsidR="00D36991">
        <w:rPr>
          <w:rFonts w:hint="cs"/>
          <w:rtl/>
        </w:rPr>
        <w:t xml:space="preserve">في </w:t>
      </w:r>
      <w:r w:rsidR="008325F5" w:rsidRPr="008325F5">
        <w:rPr>
          <w:rtl/>
        </w:rPr>
        <w:t xml:space="preserve">جهاز الإرسال والاستقبال </w:t>
      </w:r>
      <w:r w:rsidR="00D36991">
        <w:rPr>
          <w:rFonts w:hint="cs"/>
          <w:rtl/>
        </w:rPr>
        <w:t xml:space="preserve">المدمج </w:t>
      </w:r>
      <w:r w:rsidR="00551DD5">
        <w:rPr>
          <w:rFonts w:hint="cs"/>
          <w:rtl/>
        </w:rPr>
        <w:t xml:space="preserve">الذي يعمل </w:t>
      </w:r>
      <w:r w:rsidR="00D36991">
        <w:rPr>
          <w:rFonts w:hint="cs"/>
          <w:rtl/>
        </w:rPr>
        <w:t xml:space="preserve">في نطاق التردد </w:t>
      </w:r>
      <w:r w:rsidR="00D36991" w:rsidRPr="008325F5">
        <w:t>GHz 300</w:t>
      </w:r>
      <w:r w:rsidR="00E44E00">
        <w:rPr>
          <w:rtl/>
        </w:rPr>
        <w:t>،</w:t>
      </w:r>
      <w:r w:rsidR="008325F5" w:rsidRPr="008325F5">
        <w:rPr>
          <w:rtl/>
        </w:rPr>
        <w:t xml:space="preserve"> و</w:t>
      </w:r>
      <w:r w:rsidR="00551DD5">
        <w:rPr>
          <w:rFonts w:hint="cs"/>
          <w:rtl/>
        </w:rPr>
        <w:t xml:space="preserve">تُستخدم في تصميم وتصنيع هذه الدارة المتكاملة </w:t>
      </w:r>
      <w:r w:rsidR="008325F5" w:rsidRPr="008325F5">
        <w:rPr>
          <w:rtl/>
        </w:rPr>
        <w:t xml:space="preserve">عملية </w:t>
      </w:r>
      <w:r w:rsidR="008325F5" w:rsidRPr="008325F5">
        <w:rPr>
          <w:cs/>
        </w:rPr>
        <w:t>‎</w:t>
      </w:r>
      <w:r w:rsidR="008325F5" w:rsidRPr="008325F5">
        <w:t>CMOS</w:t>
      </w:r>
      <w:r w:rsidR="00551DD5">
        <w:rPr>
          <w:rFonts w:hint="cs"/>
          <w:rtl/>
        </w:rPr>
        <w:t xml:space="preserve"> </w:t>
      </w:r>
      <w:r w:rsidR="008325F5" w:rsidRPr="008325F5">
        <w:t>40</w:t>
      </w:r>
      <w:r w:rsidR="008325F5" w:rsidRPr="008325F5">
        <w:rPr>
          <w:rtl/>
        </w:rPr>
        <w:t xml:space="preserve"> ‏نانومتر و</w:t>
      </w:r>
      <w:r w:rsidR="00551DD5">
        <w:rPr>
          <w:rFonts w:hint="cs"/>
          <w:rtl/>
        </w:rPr>
        <w:t xml:space="preserve">جرى تقييمها </w:t>
      </w:r>
      <w:r w:rsidR="008325F5" w:rsidRPr="008325F5">
        <w:rPr>
          <w:rtl/>
        </w:rPr>
        <w:t>تجريبيا</w:t>
      </w:r>
      <w:r w:rsidR="00551DD5">
        <w:rPr>
          <w:rFonts w:hint="cs"/>
          <w:rtl/>
        </w:rPr>
        <w:t>ً</w:t>
      </w:r>
      <w:r w:rsidR="008325F5" w:rsidRPr="008325F5">
        <w:rPr>
          <w:rtl/>
        </w:rPr>
        <w:t xml:space="preserve">. ويبين الشكل </w:t>
      </w:r>
      <w:r w:rsidR="008325F5" w:rsidRPr="008325F5">
        <w:rPr>
          <w:cs/>
        </w:rPr>
        <w:t>‎</w:t>
      </w:r>
      <w:r w:rsidR="008325F5" w:rsidRPr="008325F5">
        <w:t>11</w:t>
      </w:r>
      <w:r w:rsidR="008325F5" w:rsidRPr="008325F5">
        <w:rPr>
          <w:rtl/>
        </w:rPr>
        <w:t xml:space="preserve"> ‏خصائص تردد قدرة خرج </w:t>
      </w:r>
      <w:r w:rsidR="00893D7F">
        <w:rPr>
          <w:rFonts w:hint="cs"/>
          <w:rtl/>
        </w:rPr>
        <w:t xml:space="preserve">جهاز إرسال </w:t>
      </w:r>
      <w:r w:rsidR="00551DD5">
        <w:rPr>
          <w:rFonts w:hint="cs"/>
          <w:rtl/>
        </w:rPr>
        <w:t>بتكنولوجيا</w:t>
      </w:r>
      <w:r w:rsidR="008325F5" w:rsidRPr="008325F5">
        <w:rPr>
          <w:rtl/>
        </w:rPr>
        <w:t xml:space="preserve"> </w:t>
      </w:r>
      <w:r w:rsidR="008325F5" w:rsidRPr="008325F5">
        <w:rPr>
          <w:cs/>
        </w:rPr>
        <w:t>‎</w:t>
      </w:r>
      <w:r w:rsidR="008325F5" w:rsidRPr="008325F5">
        <w:t>CMOS</w:t>
      </w:r>
      <w:r w:rsidR="008325F5" w:rsidRPr="008325F5">
        <w:rPr>
          <w:rtl/>
        </w:rPr>
        <w:t xml:space="preserve"> ‏أحادي </w:t>
      </w:r>
      <w:r w:rsidR="00551DD5">
        <w:rPr>
          <w:rFonts w:hint="cs"/>
          <w:rtl/>
        </w:rPr>
        <w:t>الشريحة</w:t>
      </w:r>
      <w:r w:rsidR="008325F5" w:rsidRPr="008325F5">
        <w:rPr>
          <w:rtl/>
        </w:rPr>
        <w:t xml:space="preserve">، كما هو مبين في الشكل </w:t>
      </w:r>
      <w:r w:rsidR="008325F5" w:rsidRPr="008325F5">
        <w:rPr>
          <w:cs/>
        </w:rPr>
        <w:t>‎</w:t>
      </w:r>
      <w:r w:rsidR="008325F5" w:rsidRPr="008325F5">
        <w:t>12</w:t>
      </w:r>
      <w:r w:rsidR="008325F5" w:rsidRPr="008325F5">
        <w:rPr>
          <w:rtl/>
        </w:rPr>
        <w:t>(‏أ)، و</w:t>
      </w:r>
      <w:r w:rsidR="00BC7AC0">
        <w:rPr>
          <w:rFonts w:hint="cs"/>
          <w:rtl/>
        </w:rPr>
        <w:t>عامل الضوضاء</w:t>
      </w:r>
      <w:r w:rsidR="008325F5" w:rsidRPr="008325F5">
        <w:rPr>
          <w:rtl/>
        </w:rPr>
        <w:t xml:space="preserve"> وكسب التحويل </w:t>
      </w:r>
      <w:r w:rsidR="00893D7F">
        <w:rPr>
          <w:rFonts w:hint="cs"/>
          <w:rtl/>
        </w:rPr>
        <w:t xml:space="preserve">لجهاز استقبال </w:t>
      </w:r>
      <w:r w:rsidR="00551DD5">
        <w:rPr>
          <w:rFonts w:hint="cs"/>
          <w:rtl/>
        </w:rPr>
        <w:t>بتكنولوجيا</w:t>
      </w:r>
      <w:r w:rsidR="008325F5" w:rsidRPr="008325F5">
        <w:rPr>
          <w:rtl/>
        </w:rPr>
        <w:t xml:space="preserve"> </w:t>
      </w:r>
      <w:r w:rsidR="008325F5" w:rsidRPr="008325F5">
        <w:rPr>
          <w:cs/>
        </w:rPr>
        <w:t>‎</w:t>
      </w:r>
      <w:r w:rsidR="008325F5" w:rsidRPr="008325F5">
        <w:t>CMOS</w:t>
      </w:r>
      <w:r w:rsidR="008325F5" w:rsidRPr="008325F5">
        <w:rPr>
          <w:rtl/>
        </w:rPr>
        <w:t xml:space="preserve"> ‏أحادي الشريحة، كما هو مبين في الشكل </w:t>
      </w:r>
      <w:r w:rsidR="008325F5" w:rsidRPr="008325F5">
        <w:rPr>
          <w:cs/>
        </w:rPr>
        <w:t>‎</w:t>
      </w:r>
      <w:r w:rsidR="008325F5" w:rsidRPr="008325F5">
        <w:t>12</w:t>
      </w:r>
      <w:r w:rsidR="008325F5" w:rsidRPr="008325F5">
        <w:rPr>
          <w:rtl/>
        </w:rPr>
        <w:t xml:space="preserve">(‏ب). </w:t>
      </w:r>
      <w:r w:rsidR="00551DD5">
        <w:rPr>
          <w:rFonts w:hint="cs"/>
          <w:rtl/>
        </w:rPr>
        <w:t xml:space="preserve">وتحقَّق </w:t>
      </w:r>
      <w:r w:rsidR="008325F5" w:rsidRPr="008325F5">
        <w:rPr>
          <w:rtl/>
        </w:rPr>
        <w:t xml:space="preserve">عرض النطاق </w:t>
      </w:r>
      <w:r w:rsidR="008325F5" w:rsidRPr="008325F5">
        <w:rPr>
          <w:cs/>
        </w:rPr>
        <w:t>‎</w:t>
      </w:r>
      <w:r w:rsidR="008325F5" w:rsidRPr="008325F5">
        <w:t>3-dB</w:t>
      </w:r>
      <w:r w:rsidR="008325F5" w:rsidRPr="008325F5">
        <w:rPr>
          <w:rtl/>
        </w:rPr>
        <w:t xml:space="preserve"> ‏على </w:t>
      </w:r>
      <w:r w:rsidR="008325F5" w:rsidRPr="008325F5">
        <w:rPr>
          <w:cs/>
        </w:rPr>
        <w:t>‎</w:t>
      </w:r>
      <w:r w:rsidR="008325F5" w:rsidRPr="008325F5">
        <w:t>GHz 20</w:t>
      </w:r>
      <w:r w:rsidR="008325F5" w:rsidRPr="008325F5">
        <w:rPr>
          <w:rtl/>
        </w:rPr>
        <w:t xml:space="preserve"> ‏من قدرة خرج </w:t>
      </w:r>
      <w:r w:rsidR="00893D7F">
        <w:rPr>
          <w:rFonts w:hint="cs"/>
          <w:rtl/>
        </w:rPr>
        <w:t xml:space="preserve">جهاز الإرسال </w:t>
      </w:r>
      <w:r w:rsidR="008325F5" w:rsidRPr="008325F5">
        <w:rPr>
          <w:rtl/>
        </w:rPr>
        <w:t xml:space="preserve">في مدى التردد </w:t>
      </w:r>
      <w:r w:rsidR="008325F5" w:rsidRPr="008325F5">
        <w:rPr>
          <w:cs/>
        </w:rPr>
        <w:t>‎</w:t>
      </w:r>
      <w:r w:rsidR="008325F5" w:rsidRPr="008325F5">
        <w:t>GHz 280-250</w:t>
      </w:r>
      <w:r w:rsidR="008325F5" w:rsidRPr="008325F5">
        <w:rPr>
          <w:rtl/>
        </w:rPr>
        <w:t xml:space="preserve"> </w:t>
      </w:r>
      <w:r w:rsidR="00551DD5">
        <w:rPr>
          <w:rFonts w:hint="cs"/>
          <w:rtl/>
        </w:rPr>
        <w:t xml:space="preserve">من خلال الدارة </w:t>
      </w:r>
      <w:r w:rsidR="008325F5" w:rsidRPr="008325F5">
        <w:rPr>
          <w:rtl/>
        </w:rPr>
        <w:t xml:space="preserve">المتكاملة </w:t>
      </w:r>
      <w:r w:rsidR="00893D7F">
        <w:rPr>
          <w:rFonts w:hint="cs"/>
          <w:rtl/>
        </w:rPr>
        <w:t xml:space="preserve">بتكنولوجيا </w:t>
      </w:r>
      <w:r w:rsidR="008325F5" w:rsidRPr="008325F5">
        <w:rPr>
          <w:cs/>
        </w:rPr>
        <w:t>‎</w:t>
      </w:r>
      <w:r w:rsidR="008325F5" w:rsidRPr="008325F5">
        <w:t>CMOS</w:t>
      </w:r>
      <w:r w:rsidR="008325F5" w:rsidRPr="008325F5">
        <w:rPr>
          <w:rtl/>
        </w:rPr>
        <w:t xml:space="preserve">. </w:t>
      </w:r>
      <w:r w:rsidR="00893D7F">
        <w:rPr>
          <w:rFonts w:hint="cs"/>
          <w:rtl/>
        </w:rPr>
        <w:t xml:space="preserve">وتحقَّق </w:t>
      </w:r>
      <w:r w:rsidR="00BC7AC0">
        <w:rPr>
          <w:rFonts w:hint="cs"/>
          <w:rtl/>
          <w:lang w:bidi="ar-EG"/>
        </w:rPr>
        <w:t>عامل الضوضاء</w:t>
      </w:r>
      <w:r w:rsidR="008325F5" w:rsidRPr="008325F5">
        <w:rPr>
          <w:rtl/>
        </w:rPr>
        <w:t xml:space="preserve"> </w:t>
      </w:r>
      <w:r w:rsidR="00893D7F">
        <w:rPr>
          <w:rFonts w:hint="cs"/>
          <w:rtl/>
        </w:rPr>
        <w:t>ال</w:t>
      </w:r>
      <w:r w:rsidR="008325F5" w:rsidRPr="008325F5">
        <w:rPr>
          <w:rtl/>
        </w:rPr>
        <w:t xml:space="preserve">أقل من </w:t>
      </w:r>
      <w:r w:rsidR="008325F5" w:rsidRPr="008325F5">
        <w:rPr>
          <w:cs/>
        </w:rPr>
        <w:t>‎</w:t>
      </w:r>
      <w:r w:rsidR="008325F5" w:rsidRPr="008325F5">
        <w:t>28</w:t>
      </w:r>
      <w:r w:rsidR="008325F5" w:rsidRPr="008325F5">
        <w:rPr>
          <w:rtl/>
        </w:rPr>
        <w:t xml:space="preserve"> ‏</w:t>
      </w:r>
      <w:r w:rsidR="00893D7F" w:rsidRPr="00893D7F">
        <w:t xml:space="preserve"> </w:t>
      </w:r>
      <w:r w:rsidR="00893D7F" w:rsidRPr="008325F5">
        <w:t>dB</w:t>
      </w:r>
      <w:r w:rsidR="008325F5" w:rsidRPr="008325F5">
        <w:rPr>
          <w:rtl/>
        </w:rPr>
        <w:t>ل</w:t>
      </w:r>
      <w:r w:rsidR="00893D7F">
        <w:rPr>
          <w:rFonts w:hint="cs"/>
          <w:rtl/>
        </w:rPr>
        <w:t>جهاز الاستقبال</w:t>
      </w:r>
      <w:r w:rsidR="008325F5" w:rsidRPr="008325F5">
        <w:rPr>
          <w:rtl/>
        </w:rPr>
        <w:t xml:space="preserve"> دون </w:t>
      </w:r>
      <w:r w:rsidR="00893D7F">
        <w:rPr>
          <w:rFonts w:hint="cs"/>
          <w:rtl/>
        </w:rPr>
        <w:t xml:space="preserve">مضخمات </w:t>
      </w:r>
      <w:r w:rsidR="008325F5" w:rsidRPr="008325F5">
        <w:rPr>
          <w:rtl/>
        </w:rPr>
        <w:t xml:space="preserve">منخفضة الضوضاء في مدى التردد </w:t>
      </w:r>
      <w:r w:rsidR="008325F5" w:rsidRPr="003E60EE">
        <w:rPr>
          <w:cs/>
        </w:rPr>
        <w:t>‎</w:t>
      </w:r>
      <w:r w:rsidR="003E60EE" w:rsidRPr="003E60EE">
        <w:t>GHz</w:t>
      </w:r>
      <w:r w:rsidR="003E60EE">
        <w:t> 290</w:t>
      </w:r>
      <w:r w:rsidR="003E60EE">
        <w:noBreakHyphen/>
      </w:r>
      <w:r w:rsidR="008325F5" w:rsidRPr="003E60EE">
        <w:t>240</w:t>
      </w:r>
      <w:r w:rsidR="008325F5" w:rsidRPr="008325F5">
        <w:rPr>
          <w:rtl/>
        </w:rPr>
        <w:t>. ‏</w:t>
      </w:r>
      <w:r w:rsidR="00893D7F">
        <w:rPr>
          <w:rFonts w:hint="cs"/>
          <w:rtl/>
        </w:rPr>
        <w:t>و</w:t>
      </w:r>
      <w:r w:rsidR="008325F5" w:rsidRPr="008325F5">
        <w:rPr>
          <w:rtl/>
        </w:rPr>
        <w:t xml:space="preserve">يتكون </w:t>
      </w:r>
      <w:r w:rsidR="00893D7F">
        <w:rPr>
          <w:rFonts w:hint="cs"/>
          <w:rtl/>
        </w:rPr>
        <w:t xml:space="preserve">جهاز الإرسال وجهاز الاستقبال </w:t>
      </w:r>
      <w:r w:rsidR="008325F5" w:rsidRPr="008325F5">
        <w:rPr>
          <w:rtl/>
        </w:rPr>
        <w:t xml:space="preserve">من </w:t>
      </w:r>
      <w:r w:rsidR="00893D7F">
        <w:rPr>
          <w:rFonts w:hint="cs"/>
          <w:rtl/>
        </w:rPr>
        <w:t xml:space="preserve">دارات </w:t>
      </w:r>
      <w:r w:rsidR="008325F5" w:rsidRPr="008325F5">
        <w:rPr>
          <w:rtl/>
        </w:rPr>
        <w:t xml:space="preserve">تحويل التردد مثل </w:t>
      </w:r>
      <w:r w:rsidR="00BF5431">
        <w:rPr>
          <w:rFonts w:hint="cs"/>
          <w:rtl/>
        </w:rPr>
        <w:t xml:space="preserve">أجهزة الخلط </w:t>
      </w:r>
      <w:r w:rsidR="008325F5" w:rsidRPr="008325F5">
        <w:rPr>
          <w:rtl/>
        </w:rPr>
        <w:t>والمضاع</w:t>
      </w:r>
      <w:r w:rsidR="00A16B76">
        <w:rPr>
          <w:rFonts w:hint="cs"/>
          <w:rtl/>
        </w:rPr>
        <w:t>ِ</w:t>
      </w:r>
      <w:r w:rsidR="008325F5" w:rsidRPr="008325F5">
        <w:rPr>
          <w:rtl/>
        </w:rPr>
        <w:t xml:space="preserve">فات </w:t>
      </w:r>
      <w:r w:rsidR="00A16B76">
        <w:rPr>
          <w:rFonts w:hint="cs"/>
          <w:rtl/>
        </w:rPr>
        <w:t xml:space="preserve">الثنائية والثلاثية </w:t>
      </w:r>
      <w:r w:rsidR="008325F5" w:rsidRPr="008325F5">
        <w:rPr>
          <w:rtl/>
        </w:rPr>
        <w:t>و</w:t>
      </w:r>
      <w:r w:rsidR="00A16B76">
        <w:rPr>
          <w:rFonts w:hint="cs"/>
          <w:rtl/>
        </w:rPr>
        <w:t>ال</w:t>
      </w:r>
      <w:r w:rsidR="00893D7F">
        <w:rPr>
          <w:rtl/>
        </w:rPr>
        <w:t>مشكِّلات</w:t>
      </w:r>
      <w:r w:rsidR="00893D7F">
        <w:rPr>
          <w:rFonts w:hint="cs"/>
          <w:rtl/>
        </w:rPr>
        <w:t xml:space="preserve"> </w:t>
      </w:r>
      <w:r w:rsidR="00A16B76">
        <w:rPr>
          <w:rFonts w:hint="cs"/>
          <w:rtl/>
        </w:rPr>
        <w:t>الرباعية</w:t>
      </w:r>
      <w:r w:rsidR="008325F5" w:rsidRPr="008325F5">
        <w:rPr>
          <w:rtl/>
        </w:rPr>
        <w:t xml:space="preserve">. ويبين الشكلان </w:t>
      </w:r>
      <w:r w:rsidR="008325F5" w:rsidRPr="008325F5">
        <w:rPr>
          <w:cs/>
        </w:rPr>
        <w:t>‎</w:t>
      </w:r>
      <w:r w:rsidR="008325F5" w:rsidRPr="008325F5">
        <w:t>13</w:t>
      </w:r>
      <w:r w:rsidR="008325F5" w:rsidRPr="008325F5">
        <w:rPr>
          <w:rtl/>
        </w:rPr>
        <w:t xml:space="preserve">(‏أ) و(ب) على التوالي طيف إشارة </w:t>
      </w:r>
      <w:r w:rsidR="008325F5" w:rsidRPr="008325F5">
        <w:rPr>
          <w:cs/>
        </w:rPr>
        <w:t>‎</w:t>
      </w:r>
      <w:r w:rsidR="008325F5" w:rsidRPr="008325F5">
        <w:t>16-QAM</w:t>
      </w:r>
      <w:r w:rsidR="008325F5" w:rsidRPr="008325F5">
        <w:rPr>
          <w:rtl/>
        </w:rPr>
        <w:t xml:space="preserve"> ‏التي يبلغ معدل بياناتها </w:t>
      </w:r>
      <w:r w:rsidR="008325F5" w:rsidRPr="008325F5">
        <w:rPr>
          <w:cs/>
        </w:rPr>
        <w:t>‎</w:t>
      </w:r>
      <w:r w:rsidR="008325F5" w:rsidRPr="008325F5">
        <w:t>Gbit/s 80</w:t>
      </w:r>
      <w:r w:rsidR="008325F5" w:rsidRPr="008325F5">
        <w:rPr>
          <w:rtl/>
        </w:rPr>
        <w:t xml:space="preserve"> ‏وكوكبة أقل من </w:t>
      </w:r>
      <w:r w:rsidR="003E60EE" w:rsidRPr="002D46A2">
        <w:rPr>
          <w:rFonts w:cs="Times New Roman"/>
          <w:szCs w:val="22"/>
        </w:rPr>
        <w:t>%12</w:t>
      </w:r>
      <w:r w:rsidR="008325F5" w:rsidRPr="008325F5">
        <w:rPr>
          <w:rtl/>
        </w:rPr>
        <w:t xml:space="preserve"> </w:t>
      </w:r>
      <w:r w:rsidR="008325F5" w:rsidRPr="008325F5">
        <w:rPr>
          <w:cs/>
        </w:rPr>
        <w:t>‎</w:t>
      </w:r>
      <w:r w:rsidR="008325F5" w:rsidRPr="008325F5">
        <w:t>rms</w:t>
      </w:r>
      <w:r w:rsidR="008325F5" w:rsidRPr="008325F5">
        <w:rPr>
          <w:rtl/>
        </w:rPr>
        <w:t xml:space="preserve"> ‏من </w:t>
      </w:r>
      <w:r w:rsidR="008325F5" w:rsidRPr="008325F5">
        <w:rPr>
          <w:cs/>
        </w:rPr>
        <w:t>‎</w:t>
      </w:r>
      <w:r w:rsidR="00E3649B" w:rsidRPr="008325F5">
        <w:rPr>
          <w:rtl/>
        </w:rPr>
        <w:t>‏</w:t>
      </w:r>
      <w:r w:rsidR="00E3649B">
        <w:rPr>
          <w:rFonts w:hint="cs"/>
          <w:rtl/>
        </w:rPr>
        <w:t>مقدار</w:t>
      </w:r>
      <w:r w:rsidR="00E3649B" w:rsidRPr="008325F5">
        <w:rPr>
          <w:rtl/>
        </w:rPr>
        <w:t xml:space="preserve"> متجه الخطأ</w:t>
      </w:r>
      <w:r w:rsidR="008325F5" w:rsidRPr="008325F5">
        <w:rPr>
          <w:rtl/>
        </w:rPr>
        <w:t xml:space="preserve"> </w:t>
      </w:r>
      <w:r w:rsidR="008325F5" w:rsidRPr="008325F5">
        <w:t>(</w:t>
      </w:r>
      <w:r w:rsidR="00E3649B" w:rsidRPr="008325F5">
        <w:t>EVM</w:t>
      </w:r>
      <w:r w:rsidR="008325F5" w:rsidRPr="008325F5">
        <w:t>)</w:t>
      </w:r>
      <w:r w:rsidR="008325F5" w:rsidRPr="008325F5">
        <w:rPr>
          <w:rtl/>
        </w:rPr>
        <w:t xml:space="preserve">. </w:t>
      </w:r>
      <w:r w:rsidR="00692626">
        <w:rPr>
          <w:rFonts w:hint="cs"/>
          <w:rtl/>
        </w:rPr>
        <w:t>و</w:t>
      </w:r>
      <w:r w:rsidR="008325F5" w:rsidRPr="008325F5">
        <w:rPr>
          <w:rtl/>
        </w:rPr>
        <w:t xml:space="preserve">يمكن تحسين قدرة خرج </w:t>
      </w:r>
      <w:r w:rsidR="00692626">
        <w:rPr>
          <w:rFonts w:hint="cs"/>
          <w:rtl/>
        </w:rPr>
        <w:t xml:space="preserve">جهاز الإرسال </w:t>
      </w:r>
      <w:r w:rsidR="008325F5" w:rsidRPr="008325F5">
        <w:rPr>
          <w:rtl/>
        </w:rPr>
        <w:t>و</w:t>
      </w:r>
      <w:r w:rsidR="00692626">
        <w:rPr>
          <w:rFonts w:hint="cs"/>
          <w:rtl/>
        </w:rPr>
        <w:t xml:space="preserve">عامل </w:t>
      </w:r>
      <w:r w:rsidR="008325F5" w:rsidRPr="008325F5">
        <w:rPr>
          <w:rtl/>
        </w:rPr>
        <w:t xml:space="preserve">ضوضاء </w:t>
      </w:r>
      <w:r w:rsidR="00692626">
        <w:rPr>
          <w:rFonts w:hint="cs"/>
          <w:rtl/>
        </w:rPr>
        <w:t xml:space="preserve">جهاز الاستقبال </w:t>
      </w:r>
      <w:r w:rsidR="008325F5" w:rsidRPr="008325F5">
        <w:rPr>
          <w:rtl/>
        </w:rPr>
        <w:t xml:space="preserve">عن طريق توصيل </w:t>
      </w:r>
      <w:r w:rsidR="00692626">
        <w:rPr>
          <w:rFonts w:hint="cs"/>
          <w:rtl/>
        </w:rPr>
        <w:t xml:space="preserve">مضخمات </w:t>
      </w:r>
      <w:r w:rsidR="008325F5" w:rsidRPr="008325F5">
        <w:rPr>
          <w:rtl/>
        </w:rPr>
        <w:t>عالية القدرة ومنخفضة الضوضاء</w:t>
      </w:r>
      <w:r w:rsidR="00E44E00">
        <w:rPr>
          <w:rtl/>
        </w:rPr>
        <w:t>،</w:t>
      </w:r>
      <w:r w:rsidR="008325F5" w:rsidRPr="008325F5">
        <w:rPr>
          <w:rtl/>
        </w:rPr>
        <w:t xml:space="preserve"> على التوالي</w:t>
      </w:r>
      <w:r w:rsidR="00E44E00">
        <w:rPr>
          <w:rtl/>
        </w:rPr>
        <w:t>،</w:t>
      </w:r>
      <w:r w:rsidR="008325F5" w:rsidRPr="008325F5">
        <w:rPr>
          <w:rtl/>
        </w:rPr>
        <w:t xml:space="preserve"> </w:t>
      </w:r>
      <w:r w:rsidR="00692626">
        <w:rPr>
          <w:rFonts w:hint="cs"/>
          <w:rtl/>
        </w:rPr>
        <w:t xml:space="preserve">مصنوعة من </w:t>
      </w:r>
      <w:r w:rsidR="008325F5" w:rsidRPr="008325F5">
        <w:rPr>
          <w:rtl/>
        </w:rPr>
        <w:t xml:space="preserve">أجهزة أشباه الموصلات المركبة </w:t>
      </w:r>
      <w:r w:rsidR="008325F5" w:rsidRPr="008325F5">
        <w:rPr>
          <w:cs/>
        </w:rPr>
        <w:t>‎</w:t>
      </w:r>
      <w:r w:rsidR="008325F5" w:rsidRPr="008325F5">
        <w:t>III-VI</w:t>
      </w:r>
      <w:r w:rsidR="008325F5" w:rsidRPr="008325F5">
        <w:rPr>
          <w:rtl/>
        </w:rPr>
        <w:t xml:space="preserve"> ‏مثل</w:t>
      </w:r>
      <w:r w:rsidR="00E3649B">
        <w:rPr>
          <w:rFonts w:hint="cs"/>
          <w:rtl/>
        </w:rPr>
        <w:t xml:space="preserve"> </w:t>
      </w:r>
      <w:r w:rsidR="00E3649B" w:rsidRPr="008325F5">
        <w:rPr>
          <w:rtl/>
        </w:rPr>
        <w:t>زرنيخيد الغاليوم</w:t>
      </w:r>
      <w:r w:rsidR="008325F5" w:rsidRPr="008325F5">
        <w:rPr>
          <w:rtl/>
        </w:rPr>
        <w:t xml:space="preserve"> </w:t>
      </w:r>
      <w:r w:rsidR="008325F5" w:rsidRPr="008325F5">
        <w:t>(</w:t>
      </w:r>
      <w:r w:rsidR="00E3649B" w:rsidRPr="008325F5">
        <w:rPr>
          <w:cs/>
        </w:rPr>
        <w:t>‎</w:t>
      </w:r>
      <w:r w:rsidR="00E3649B" w:rsidRPr="008325F5">
        <w:t>GaAs</w:t>
      </w:r>
      <w:r w:rsidR="008325F5" w:rsidRPr="008325F5">
        <w:t>‏)</w:t>
      </w:r>
      <w:r w:rsidR="008325F5" w:rsidRPr="008325F5">
        <w:rPr>
          <w:rtl/>
        </w:rPr>
        <w:t xml:space="preserve"> و</w:t>
      </w:r>
      <w:r w:rsidR="00E3649B" w:rsidRPr="008325F5">
        <w:rPr>
          <w:rtl/>
        </w:rPr>
        <w:t>‏فوسفيد الإنديوم</w:t>
      </w:r>
      <w:r w:rsidR="008325F5" w:rsidRPr="008325F5">
        <w:rPr>
          <w:rtl/>
        </w:rPr>
        <w:t xml:space="preserve"> </w:t>
      </w:r>
      <w:r w:rsidR="008325F5" w:rsidRPr="008325F5">
        <w:t>(</w:t>
      </w:r>
      <w:r w:rsidR="00E3649B" w:rsidRPr="008325F5">
        <w:rPr>
          <w:cs/>
        </w:rPr>
        <w:t>‎</w:t>
      </w:r>
      <w:proofErr w:type="spellStart"/>
      <w:r w:rsidR="00E3649B" w:rsidRPr="008325F5">
        <w:t>InP</w:t>
      </w:r>
      <w:proofErr w:type="spellEnd"/>
      <w:r w:rsidR="008325F5" w:rsidRPr="008325F5">
        <w:t>)</w:t>
      </w:r>
      <w:r w:rsidR="008325F5" w:rsidRPr="008325F5">
        <w:rPr>
          <w:rtl/>
        </w:rPr>
        <w:t>.</w:t>
      </w:r>
      <w:r w:rsidR="008325F5" w:rsidRPr="008325F5">
        <w:rPr>
          <w:cs/>
        </w:rPr>
        <w:t>‎</w:t>
      </w:r>
    </w:p>
    <w:p w14:paraId="40FBD214" w14:textId="582E31E7" w:rsidR="000408CA" w:rsidRDefault="000408CA" w:rsidP="000408CA">
      <w:pPr>
        <w:pStyle w:val="FigureNo"/>
        <w:rPr>
          <w:rFonts w:eastAsiaTheme="minorEastAsia"/>
          <w:rtl/>
        </w:rPr>
      </w:pPr>
      <w:r>
        <w:rPr>
          <w:rFonts w:eastAsiaTheme="minorEastAsia" w:hint="cs"/>
          <w:rtl/>
        </w:rPr>
        <w:t xml:space="preserve">الشكل </w:t>
      </w:r>
      <w:r>
        <w:rPr>
          <w:rFonts w:eastAsiaTheme="minorEastAsia"/>
        </w:rPr>
        <w:t>11</w:t>
      </w:r>
    </w:p>
    <w:p w14:paraId="17B7244E" w14:textId="10A4FD6D" w:rsidR="000408CA" w:rsidRDefault="008325F5" w:rsidP="000408CA">
      <w:pPr>
        <w:pStyle w:val="Figuretitle0"/>
        <w:rPr>
          <w:rFonts w:eastAsiaTheme="minorEastAsia"/>
          <w:rtl/>
        </w:rPr>
      </w:pPr>
      <w:r w:rsidRPr="008325F5">
        <w:rPr>
          <w:rFonts w:eastAsiaTheme="minorEastAsia"/>
          <w:rtl/>
        </w:rPr>
        <w:t>‏</w:t>
      </w:r>
      <w:r>
        <w:rPr>
          <w:rFonts w:eastAsiaTheme="minorEastAsia" w:hint="cs"/>
          <w:rtl/>
        </w:rPr>
        <w:t>قدرة</w:t>
      </w:r>
      <w:r w:rsidRPr="008325F5">
        <w:rPr>
          <w:rFonts w:eastAsiaTheme="minorEastAsia"/>
          <w:rtl/>
        </w:rPr>
        <w:t xml:space="preserve"> الخرج و</w:t>
      </w:r>
      <w:r w:rsidR="00BC7AC0">
        <w:rPr>
          <w:rFonts w:eastAsiaTheme="minorEastAsia" w:hint="cs"/>
          <w:rtl/>
        </w:rPr>
        <w:t>عامل الضوضاء</w:t>
      </w:r>
      <w:r w:rsidRPr="008325F5">
        <w:rPr>
          <w:rFonts w:eastAsiaTheme="minorEastAsia"/>
          <w:rtl/>
        </w:rPr>
        <w:t xml:space="preserve"> وكسب التحويل لجهاز إرسال واستقبال </w:t>
      </w:r>
      <w:r w:rsidR="002E6FCC">
        <w:rPr>
          <w:rFonts w:eastAsiaTheme="minorEastAsia" w:hint="cs"/>
          <w:rtl/>
        </w:rPr>
        <w:t xml:space="preserve">بتكنولوجيا </w:t>
      </w:r>
      <w:r w:rsidRPr="008325F5">
        <w:rPr>
          <w:rFonts w:eastAsiaTheme="minorEastAsia"/>
          <w:cs/>
        </w:rPr>
        <w:t>‎</w:t>
      </w:r>
      <w:r w:rsidRPr="008325F5">
        <w:rPr>
          <w:rFonts w:eastAsiaTheme="minorEastAsia"/>
        </w:rPr>
        <w:t>CMOS</w:t>
      </w:r>
    </w:p>
    <w:p w14:paraId="161222FC" w14:textId="5995887C" w:rsidR="000408CA" w:rsidRDefault="00A92D50" w:rsidP="00552E4E">
      <w:pPr>
        <w:pStyle w:val="Figure"/>
        <w:keepNext w:val="0"/>
        <w:bidi/>
        <w:rPr>
          <w:rtl/>
          <w:lang w:bidi="ar-EG"/>
        </w:rPr>
      </w:pPr>
      <w:r>
        <w:rPr>
          <w:noProof/>
        </w:rPr>
        <w:drawing>
          <wp:inline distT="0" distB="0" distL="0" distR="0" wp14:anchorId="13066884" wp14:editId="3C25FC25">
            <wp:extent cx="4974336" cy="26303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7433" cy="2637281"/>
                    </a:xfrm>
                    <a:prstGeom prst="rect">
                      <a:avLst/>
                    </a:prstGeom>
                    <a:noFill/>
                    <a:ln>
                      <a:noFill/>
                    </a:ln>
                  </pic:spPr>
                </pic:pic>
              </a:graphicData>
            </a:graphic>
          </wp:inline>
        </w:drawing>
      </w:r>
    </w:p>
    <w:p w14:paraId="7ACA0910" w14:textId="509487CE" w:rsidR="000408CA" w:rsidRDefault="000408CA" w:rsidP="000408CA">
      <w:pPr>
        <w:pStyle w:val="FigureNo"/>
        <w:rPr>
          <w:rFonts w:eastAsiaTheme="minorEastAsia"/>
          <w:rtl/>
        </w:rPr>
      </w:pPr>
      <w:r>
        <w:rPr>
          <w:rFonts w:eastAsiaTheme="minorEastAsia" w:hint="cs"/>
          <w:rtl/>
        </w:rPr>
        <w:lastRenderedPageBreak/>
        <w:t xml:space="preserve">الشكل </w:t>
      </w:r>
      <w:r>
        <w:rPr>
          <w:rFonts w:eastAsiaTheme="minorEastAsia"/>
        </w:rPr>
        <w:t>12</w:t>
      </w:r>
    </w:p>
    <w:p w14:paraId="33CAB402" w14:textId="1363BF71" w:rsidR="000408CA" w:rsidRDefault="008325F5" w:rsidP="000408CA">
      <w:pPr>
        <w:pStyle w:val="Figuretitle0"/>
        <w:rPr>
          <w:rFonts w:eastAsiaTheme="minorEastAsia"/>
          <w:rtl/>
        </w:rPr>
      </w:pPr>
      <w:r w:rsidRPr="008325F5">
        <w:rPr>
          <w:rFonts w:eastAsiaTheme="minorEastAsia"/>
          <w:rtl/>
        </w:rPr>
        <w:t>‏صور</w:t>
      </w:r>
      <w:r w:rsidR="009C7206">
        <w:rPr>
          <w:rFonts w:eastAsiaTheme="minorEastAsia" w:hint="cs"/>
          <w:rtl/>
        </w:rPr>
        <w:t>تان</w:t>
      </w:r>
      <w:r w:rsidRPr="008325F5">
        <w:rPr>
          <w:rFonts w:eastAsiaTheme="minorEastAsia"/>
          <w:rtl/>
        </w:rPr>
        <w:t xml:space="preserve"> </w:t>
      </w:r>
      <w:r w:rsidR="000855CD">
        <w:rPr>
          <w:rFonts w:eastAsiaTheme="minorEastAsia" w:hint="cs"/>
          <w:rtl/>
        </w:rPr>
        <w:t xml:space="preserve">لشرائح </w:t>
      </w:r>
      <w:r w:rsidRPr="008325F5">
        <w:rPr>
          <w:rFonts w:eastAsiaTheme="minorEastAsia"/>
          <w:rtl/>
        </w:rPr>
        <w:t>جهاز إرسال واستقبال</w:t>
      </w:r>
      <w:r w:rsidRPr="008325F5">
        <w:rPr>
          <w:rFonts w:eastAsiaTheme="minorEastAsia"/>
          <w:cs/>
        </w:rPr>
        <w:t>‎</w:t>
      </w:r>
      <w:r w:rsidR="007D23A0" w:rsidRPr="007D23A0">
        <w:rPr>
          <w:rFonts w:hint="cs"/>
          <w:rtl/>
        </w:rPr>
        <w:t xml:space="preserve"> </w:t>
      </w:r>
      <w:r w:rsidR="00783B00">
        <w:rPr>
          <w:rFonts w:hint="cs"/>
          <w:rtl/>
        </w:rPr>
        <w:t>ب</w:t>
      </w:r>
      <w:r w:rsidR="000855CD">
        <w:rPr>
          <w:rFonts w:ascii="Traditional Arabic" w:eastAsiaTheme="minorEastAsia" w:hAnsi="Traditional Arabic" w:hint="cs"/>
          <w:sz w:val="30"/>
          <w:rtl/>
        </w:rPr>
        <w:t xml:space="preserve">تكنولوجيا </w:t>
      </w:r>
      <w:r w:rsidR="000855CD" w:rsidRPr="002D46A2">
        <w:rPr>
          <w:rFonts w:eastAsiaTheme="minorEastAsia"/>
        </w:rPr>
        <w:t>CMOS</w:t>
      </w:r>
    </w:p>
    <w:p w14:paraId="77A8508C" w14:textId="17FAA9DA" w:rsidR="000408CA" w:rsidRDefault="00FC2297" w:rsidP="00FC2297">
      <w:pPr>
        <w:pStyle w:val="Figure"/>
        <w:bidi/>
        <w:rPr>
          <w:rtl/>
        </w:rPr>
      </w:pPr>
      <w:r>
        <w:rPr>
          <w:noProof/>
        </w:rPr>
        <w:drawing>
          <wp:inline distT="0" distB="0" distL="0" distR="0" wp14:anchorId="3E2FBF9E" wp14:editId="7C3BAA21">
            <wp:extent cx="5629910" cy="266827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9910" cy="2668270"/>
                    </a:xfrm>
                    <a:prstGeom prst="rect">
                      <a:avLst/>
                    </a:prstGeom>
                    <a:noFill/>
                    <a:ln>
                      <a:noFill/>
                    </a:ln>
                  </pic:spPr>
                </pic:pic>
              </a:graphicData>
            </a:graphic>
          </wp:inline>
        </w:drawing>
      </w:r>
    </w:p>
    <w:p w14:paraId="307DABCA" w14:textId="3B7299ED" w:rsidR="000408CA" w:rsidRDefault="000408CA" w:rsidP="00177D18">
      <w:pPr>
        <w:pStyle w:val="FigureNo"/>
        <w:rPr>
          <w:rFonts w:eastAsiaTheme="minorEastAsia"/>
          <w:rtl/>
        </w:rPr>
      </w:pPr>
      <w:r>
        <w:rPr>
          <w:rFonts w:eastAsiaTheme="minorEastAsia" w:hint="cs"/>
          <w:rtl/>
        </w:rPr>
        <w:t xml:space="preserve">الشكل </w:t>
      </w:r>
      <w:r>
        <w:rPr>
          <w:rFonts w:eastAsiaTheme="minorEastAsia"/>
        </w:rPr>
        <w:t>13</w:t>
      </w:r>
    </w:p>
    <w:p w14:paraId="60342A4A" w14:textId="1615A1E7" w:rsidR="000408CA" w:rsidRDefault="007D23A0" w:rsidP="00177D18">
      <w:pPr>
        <w:pStyle w:val="Figuretitle0"/>
        <w:keepLines/>
        <w:rPr>
          <w:rFonts w:eastAsiaTheme="minorEastAsia"/>
          <w:rtl/>
        </w:rPr>
      </w:pPr>
      <w:r w:rsidRPr="007D23A0">
        <w:rPr>
          <w:rFonts w:eastAsiaTheme="minorEastAsia"/>
          <w:rtl/>
        </w:rPr>
        <w:t xml:space="preserve">‏أداء </w:t>
      </w:r>
      <w:r w:rsidR="00783B00">
        <w:rPr>
          <w:rFonts w:eastAsiaTheme="minorEastAsia" w:hint="cs"/>
          <w:rtl/>
        </w:rPr>
        <w:t xml:space="preserve">شرائح </w:t>
      </w:r>
      <w:r>
        <w:rPr>
          <w:rFonts w:eastAsiaTheme="minorEastAsia" w:hint="cs"/>
          <w:rtl/>
        </w:rPr>
        <w:t xml:space="preserve">جهاز إرسال واستقبال </w:t>
      </w:r>
      <w:r w:rsidR="00783B00">
        <w:rPr>
          <w:rFonts w:eastAsiaTheme="minorEastAsia" w:hint="cs"/>
          <w:rtl/>
        </w:rPr>
        <w:t xml:space="preserve">بتكنولوجيا </w:t>
      </w:r>
      <w:r w:rsidRPr="007D23A0">
        <w:rPr>
          <w:rFonts w:eastAsiaTheme="minorEastAsia"/>
          <w:cs/>
        </w:rPr>
        <w:t>‎</w:t>
      </w:r>
      <w:r w:rsidRPr="007D23A0">
        <w:rPr>
          <w:rFonts w:eastAsiaTheme="minorEastAsia"/>
        </w:rPr>
        <w:t>CMOS</w:t>
      </w:r>
    </w:p>
    <w:p w14:paraId="4E8AE96F" w14:textId="4004E99B" w:rsidR="000408CA" w:rsidRPr="000408CA" w:rsidRDefault="00FC2297" w:rsidP="00736D9A">
      <w:pPr>
        <w:pStyle w:val="Figure"/>
        <w:bidi/>
        <w:rPr>
          <w:rtl/>
        </w:rPr>
      </w:pPr>
      <w:r>
        <w:rPr>
          <w:noProof/>
        </w:rPr>
        <w:drawing>
          <wp:inline distT="0" distB="0" distL="0" distR="0" wp14:anchorId="288A861F" wp14:editId="202B25BB">
            <wp:extent cx="5377180" cy="2695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80" cy="2695575"/>
                    </a:xfrm>
                    <a:prstGeom prst="rect">
                      <a:avLst/>
                    </a:prstGeom>
                    <a:noFill/>
                    <a:ln>
                      <a:noFill/>
                    </a:ln>
                  </pic:spPr>
                </pic:pic>
              </a:graphicData>
            </a:graphic>
          </wp:inline>
        </w:drawing>
      </w:r>
    </w:p>
    <w:p w14:paraId="56208317" w14:textId="1B150A18" w:rsidR="00584601" w:rsidRPr="007A33F1" w:rsidRDefault="005A5795" w:rsidP="00584601">
      <w:pPr>
        <w:pStyle w:val="Heading3"/>
        <w:rPr>
          <w:rtl/>
        </w:rPr>
      </w:pPr>
      <w:bookmarkStart w:id="31" w:name="_Toc189661159"/>
      <w:r>
        <w:t>3.2.4</w:t>
      </w:r>
      <w:r>
        <w:rPr>
          <w:rtl/>
          <w:lang w:bidi="ar-EG"/>
        </w:rPr>
        <w:tab/>
      </w:r>
      <w:r w:rsidR="00690432">
        <w:rPr>
          <w:rFonts w:hint="cs"/>
          <w:rtl/>
          <w:lang w:bidi="ar-EG"/>
        </w:rPr>
        <w:t xml:space="preserve">جهاز إرسال واستقبال </w:t>
      </w:r>
      <w:r w:rsidR="00584601" w:rsidRPr="007A33F1">
        <w:rPr>
          <w:rFonts w:hint="cs"/>
          <w:rtl/>
        </w:rPr>
        <w:t xml:space="preserve">يستخدم صمام ثنائي نفقي رنيني </w:t>
      </w:r>
      <w:r w:rsidR="00584601" w:rsidRPr="007A33F1">
        <w:t>(RTD)</w:t>
      </w:r>
      <w:bookmarkEnd w:id="30"/>
      <w:r w:rsidR="00690432">
        <w:rPr>
          <w:rFonts w:hint="cs"/>
          <w:rtl/>
        </w:rPr>
        <w:t xml:space="preserve"> </w:t>
      </w:r>
      <w:r w:rsidR="007178C6">
        <w:rPr>
          <w:rFonts w:hint="cs"/>
          <w:rtl/>
          <w:lang w:bidi="ar-EG"/>
        </w:rPr>
        <w:t xml:space="preserve">يعمل </w:t>
      </w:r>
      <w:r w:rsidR="00F81FE2">
        <w:rPr>
          <w:rFonts w:hint="cs"/>
          <w:rtl/>
        </w:rPr>
        <w:t xml:space="preserve">في </w:t>
      </w:r>
      <w:r w:rsidR="00690432">
        <w:rPr>
          <w:rFonts w:hint="cs"/>
          <w:rtl/>
        </w:rPr>
        <w:t xml:space="preserve">نطاق التردد </w:t>
      </w:r>
      <w:r w:rsidR="00690432" w:rsidRPr="0011718F">
        <w:rPr>
          <w:lang w:eastAsia="ja-JP"/>
        </w:rPr>
        <w:t>GHz</w:t>
      </w:r>
      <w:r w:rsidR="00690432">
        <w:rPr>
          <w:lang w:eastAsia="ja-JP"/>
        </w:rPr>
        <w:t> 300</w:t>
      </w:r>
      <w:bookmarkEnd w:id="31"/>
    </w:p>
    <w:p w14:paraId="3851E43F" w14:textId="711E9A24" w:rsidR="00584601" w:rsidRDefault="00584601" w:rsidP="00584601">
      <w:pPr>
        <w:rPr>
          <w:lang w:eastAsia="ja-JP"/>
        </w:rPr>
      </w:pPr>
      <w:r>
        <w:rPr>
          <w:rFonts w:hint="cs"/>
          <w:rtl/>
          <w:lang w:bidi="ar-EG"/>
        </w:rPr>
        <w:t xml:space="preserve">إن المذبذب هو ما يُطلق عليه اسم الصمام الثنائي النفقي الرنيني </w:t>
      </w:r>
      <w:r w:rsidRPr="004619BD">
        <w:rPr>
          <w:lang w:bidi="ar-EG"/>
        </w:rPr>
        <w:t>(RTD)</w:t>
      </w:r>
      <w:r>
        <w:rPr>
          <w:rFonts w:hint="cs"/>
          <w:rtl/>
          <w:lang w:bidi="ar-EG"/>
        </w:rPr>
        <w:t xml:space="preserve"> الذي يتذبذب بفولطية انحياز مناسبة للتيار المستمر. وعبر تغيير فولطية الانحياز يتم تشكيل الإشارة الناقلة </w:t>
      </w:r>
      <w:r w:rsidRPr="0011718F">
        <w:rPr>
          <w:lang w:eastAsia="ja-JP"/>
        </w:rPr>
        <w:t>GHz</w:t>
      </w:r>
      <w:r>
        <w:rPr>
          <w:lang w:eastAsia="ja-JP"/>
        </w:rPr>
        <w:t> 300</w:t>
      </w:r>
      <w:r>
        <w:rPr>
          <w:rFonts w:hint="cs"/>
          <w:rtl/>
          <w:lang w:bidi="ar-EG"/>
        </w:rPr>
        <w:t xml:space="preserve"> </w:t>
      </w:r>
      <w:r>
        <w:rPr>
          <w:rFonts w:hint="cs"/>
          <w:rtl/>
          <w:lang w:eastAsia="ja-JP"/>
        </w:rPr>
        <w:t xml:space="preserve">على أنها </w:t>
      </w:r>
      <w:r w:rsidRPr="00620070">
        <w:rPr>
          <w:rFonts w:hint="cs"/>
          <w:rtl/>
          <w:lang w:eastAsia="ja-JP"/>
        </w:rPr>
        <w:t>تشغيل</w:t>
      </w:r>
      <w:r>
        <w:rPr>
          <w:rFonts w:hint="cs"/>
          <w:rtl/>
          <w:lang w:eastAsia="ja-JP"/>
        </w:rPr>
        <w:t xml:space="preserve"> </w:t>
      </w:r>
      <w:r w:rsidRPr="00620070">
        <w:rPr>
          <w:rFonts w:hint="cs"/>
          <w:rtl/>
          <w:lang w:eastAsia="ja-JP"/>
        </w:rPr>
        <w:t>وإيقاف</w:t>
      </w:r>
      <w:r>
        <w:rPr>
          <w:rFonts w:hint="cs"/>
          <w:rtl/>
          <w:lang w:eastAsia="ja-JP"/>
        </w:rPr>
        <w:t xml:space="preserve"> رهناً باتساع فولطية الانحياز. وبالنسبة للمستقبل يُستخدم مستقبل كشف مباشر على النحو المعروض في </w:t>
      </w:r>
      <w:r w:rsidRPr="00063A38">
        <w:rPr>
          <w:rFonts w:hint="cs"/>
          <w:rtl/>
        </w:rPr>
        <w:t xml:space="preserve">الشكل </w:t>
      </w:r>
      <w:r w:rsidR="0034360D">
        <w:t>14</w:t>
      </w:r>
      <w:r>
        <w:rPr>
          <w:rFonts w:hint="cs"/>
          <w:rtl/>
          <w:lang w:eastAsia="ja-JP"/>
        </w:rPr>
        <w:t>. وكان معدل البتات الأقصى هو</w:t>
      </w:r>
      <w:r>
        <w:rPr>
          <w:rFonts w:hint="eastAsia"/>
          <w:rtl/>
          <w:lang w:eastAsia="ja-JP" w:bidi="ar-EG"/>
        </w:rPr>
        <w:t> </w:t>
      </w:r>
      <w:r>
        <w:rPr>
          <w:rFonts w:cs="Times New Roman"/>
          <w:szCs w:val="22"/>
          <w:lang w:eastAsia="ja-JP" w:bidi="ar-EG"/>
        </w:rPr>
        <w:t>Gbit/s 1,5</w:t>
      </w:r>
      <w:r>
        <w:rPr>
          <w:rFonts w:hint="cs"/>
          <w:rtl/>
          <w:lang w:eastAsia="ja-JP" w:bidi="ar-EG"/>
        </w:rPr>
        <w:t xml:space="preserve"> وحلت</w:t>
      </w:r>
      <w:r>
        <w:rPr>
          <w:rFonts w:hint="eastAsia"/>
          <w:rtl/>
          <w:lang w:eastAsia="ja-JP" w:bidi="ar-EG"/>
        </w:rPr>
        <w:t> </w:t>
      </w:r>
      <w:r>
        <w:rPr>
          <w:rFonts w:hint="cs"/>
          <w:rtl/>
          <w:lang w:eastAsia="ja-JP" w:bidi="ar-EG"/>
        </w:rPr>
        <w:t xml:space="preserve">تكنولوجيات الصمامات الثنائية محل إرسال إشارات التلفزيون عالي الوضوح غير المضغوطة. وقد جرت البرهنة أيضاً على أن بالمستطاع تشغيل الصمام النفقي الرنيني ككاشف ذي حساسية عالية. وتمت البرهنة كذلك على إرسال خال من الأخطاء بسرعة </w:t>
      </w:r>
      <w:r>
        <w:rPr>
          <w:rFonts w:cs="Times New Roman"/>
          <w:szCs w:val="22"/>
          <w:lang w:eastAsia="ja-JP" w:bidi="ar-EG"/>
        </w:rPr>
        <w:t>Gbit/s 2,5</w:t>
      </w:r>
      <w:r>
        <w:rPr>
          <w:rFonts w:hint="cs"/>
          <w:rtl/>
          <w:lang w:eastAsia="ja-JP" w:bidi="ar-EG"/>
        </w:rPr>
        <w:t xml:space="preserve"> عند </w:t>
      </w:r>
      <w:r w:rsidRPr="0011718F">
        <w:rPr>
          <w:lang w:eastAsia="ja-JP"/>
        </w:rPr>
        <w:t>GHz</w:t>
      </w:r>
      <w:r>
        <w:rPr>
          <w:lang w:eastAsia="ja-JP"/>
        </w:rPr>
        <w:t> 625</w:t>
      </w:r>
      <w:r>
        <w:rPr>
          <w:rFonts w:hint="cs"/>
          <w:rtl/>
          <w:lang w:eastAsia="ja-JP"/>
        </w:rPr>
        <w:t xml:space="preserve"> باستخدام مضاعف تردد للمرسل.</w:t>
      </w:r>
    </w:p>
    <w:p w14:paraId="0703A39B" w14:textId="0443A1EA" w:rsidR="00584601" w:rsidRDefault="00584601" w:rsidP="00177D18">
      <w:pPr>
        <w:pStyle w:val="FigureNo"/>
        <w:spacing w:after="0"/>
        <w:rPr>
          <w:rtl/>
        </w:rPr>
      </w:pPr>
      <w:r>
        <w:rPr>
          <w:rFonts w:hint="cs"/>
          <w:rtl/>
        </w:rPr>
        <w:lastRenderedPageBreak/>
        <w:t xml:space="preserve">الشكل </w:t>
      </w:r>
      <w:r w:rsidR="005A5795">
        <w:rPr>
          <w:rFonts w:cs="Times New Roman"/>
          <w:szCs w:val="22"/>
        </w:rPr>
        <w:t>14</w:t>
      </w:r>
    </w:p>
    <w:p w14:paraId="31A81E6B" w14:textId="53488C75" w:rsidR="00584601" w:rsidRDefault="00584601" w:rsidP="00177D18">
      <w:pPr>
        <w:pStyle w:val="Figuretitle0"/>
        <w:keepLines/>
        <w:rPr>
          <w:rtl/>
        </w:rPr>
      </w:pPr>
      <w:r w:rsidRPr="00555E02">
        <w:rPr>
          <w:rFonts w:hint="cs"/>
          <w:rtl/>
        </w:rPr>
        <w:t>مخطط إجمالي لوصلة لاسلكية باستخدام تكنولوجيات الصمامات</w:t>
      </w:r>
      <w:r>
        <w:rPr>
          <w:rFonts w:hint="cs"/>
          <w:rtl/>
        </w:rPr>
        <w:t xml:space="preserve"> الثنائية</w:t>
      </w:r>
    </w:p>
    <w:p w14:paraId="7E92A3AA" w14:textId="276AB089" w:rsidR="00FC2297" w:rsidRDefault="00FC2297" w:rsidP="0069678D">
      <w:pPr>
        <w:pStyle w:val="Figure"/>
        <w:bidi/>
      </w:pPr>
      <w:bookmarkStart w:id="32" w:name="_Toc435101465"/>
      <w:bookmarkStart w:id="33" w:name="_Toc457912356"/>
      <w:r>
        <w:rPr>
          <w:noProof/>
        </w:rPr>
        <w:drawing>
          <wp:inline distT="0" distB="0" distL="0" distR="0" wp14:anchorId="685E75A0" wp14:editId="0C86B8C2">
            <wp:extent cx="5090795" cy="3357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0795" cy="3357245"/>
                    </a:xfrm>
                    <a:prstGeom prst="rect">
                      <a:avLst/>
                    </a:prstGeom>
                    <a:noFill/>
                    <a:ln>
                      <a:noFill/>
                    </a:ln>
                  </pic:spPr>
                </pic:pic>
              </a:graphicData>
            </a:graphic>
          </wp:inline>
        </w:drawing>
      </w:r>
    </w:p>
    <w:p w14:paraId="3797AAFC" w14:textId="4C52C6CB" w:rsidR="00584601" w:rsidRPr="0091135B" w:rsidRDefault="005A5795" w:rsidP="00584601">
      <w:pPr>
        <w:pStyle w:val="Heading3"/>
        <w:rPr>
          <w:lang w:eastAsia="zh-CN"/>
        </w:rPr>
      </w:pPr>
      <w:bookmarkStart w:id="34" w:name="_Toc189661160"/>
      <w:r>
        <w:t>4</w:t>
      </w:r>
      <w:r w:rsidR="00584601">
        <w:t>.2.4</w:t>
      </w:r>
      <w:r w:rsidR="00584601">
        <w:rPr>
          <w:rtl/>
        </w:rPr>
        <w:tab/>
      </w:r>
      <w:r w:rsidR="00584601" w:rsidRPr="0091135B">
        <w:rPr>
          <w:rFonts w:hint="cs"/>
          <w:rtl/>
        </w:rPr>
        <w:t xml:space="preserve">الشبكة المحلية اللاسلكية </w:t>
      </w:r>
      <w:r w:rsidR="00584601">
        <w:rPr>
          <w:rFonts w:hint="cs"/>
        </w:rPr>
        <w:t>THz</w:t>
      </w:r>
      <w:r w:rsidR="00584601">
        <w:t>-</w:t>
      </w:r>
      <w:r w:rsidR="00584601">
        <w:rPr>
          <w:rFonts w:hint="eastAsia"/>
        </w:rPr>
        <w:t>0,34</w:t>
      </w:r>
      <w:r w:rsidR="00584601">
        <w:rPr>
          <w:rFonts w:hint="cs"/>
          <w:rtl/>
        </w:rPr>
        <w:t xml:space="preserve"> </w:t>
      </w:r>
      <w:r w:rsidR="00584601" w:rsidRPr="0091135B">
        <w:rPr>
          <w:rFonts w:hint="cs"/>
          <w:rtl/>
        </w:rPr>
        <w:t xml:space="preserve">المستندة إلى المعيار </w:t>
      </w:r>
      <w:r w:rsidR="00584601" w:rsidRPr="0091135B">
        <w:rPr>
          <w:rFonts w:hint="eastAsia"/>
          <w:lang w:eastAsia="ja-JP"/>
        </w:rPr>
        <w:t>IEEE802.11</w:t>
      </w:r>
      <w:bookmarkEnd w:id="32"/>
      <w:bookmarkEnd w:id="33"/>
      <w:bookmarkEnd w:id="34"/>
    </w:p>
    <w:p w14:paraId="50875A4A" w14:textId="0FADCD3F" w:rsidR="00584601" w:rsidRDefault="00584601" w:rsidP="00584601">
      <w:pPr>
        <w:rPr>
          <w:rtl/>
        </w:rPr>
      </w:pPr>
      <w:r>
        <w:rPr>
          <w:rFonts w:hint="cs"/>
          <w:rtl/>
          <w:lang w:bidi="ar-EG"/>
        </w:rPr>
        <w:t xml:space="preserve">يعرض الشكل </w:t>
      </w:r>
      <w:r w:rsidR="005A5795">
        <w:rPr>
          <w:rFonts w:cs="Times New Roman"/>
          <w:szCs w:val="22"/>
          <w:lang w:bidi="ar-EG"/>
        </w:rPr>
        <w:t>15</w:t>
      </w:r>
      <w:r>
        <w:rPr>
          <w:rFonts w:hint="cs"/>
          <w:rtl/>
          <w:lang w:bidi="ar-EG"/>
        </w:rPr>
        <w:t xml:space="preserve"> مخطط </w:t>
      </w:r>
      <w:r w:rsidRPr="0091135B">
        <w:rPr>
          <w:rFonts w:hint="cs"/>
          <w:rtl/>
          <w:lang w:bidi="ar-EG"/>
        </w:rPr>
        <w:t>الشبكة المحلية اللاسلكية</w:t>
      </w:r>
      <w:r>
        <w:rPr>
          <w:rFonts w:hint="cs"/>
          <w:rtl/>
          <w:lang w:bidi="ar-EG"/>
        </w:rPr>
        <w:t xml:space="preserve"> </w:t>
      </w:r>
      <w:r>
        <w:rPr>
          <w:rFonts w:hint="cs"/>
          <w:lang w:bidi="ar-EG"/>
        </w:rPr>
        <w:t>THz</w:t>
      </w:r>
      <w:r>
        <w:rPr>
          <w:lang w:bidi="ar-EG"/>
        </w:rPr>
        <w:t>-0,34</w:t>
      </w:r>
      <w:r>
        <w:rPr>
          <w:rFonts w:hint="cs"/>
          <w:rtl/>
          <w:lang w:bidi="ar-EG"/>
        </w:rPr>
        <w:t xml:space="preserve"> المنفذة بطرق </w:t>
      </w:r>
      <w:r w:rsidR="00B068B3">
        <w:rPr>
          <w:rFonts w:hint="cs"/>
          <w:rtl/>
          <w:lang w:bidi="ar-EG"/>
        </w:rPr>
        <w:t xml:space="preserve">جهاز إرسال واستقبال مدمج </w:t>
      </w:r>
      <w:r>
        <w:rPr>
          <w:rFonts w:hint="cs"/>
          <w:rtl/>
          <w:lang w:bidi="ar-EG"/>
        </w:rPr>
        <w:t>للاتصالات اللاسلكية</w:t>
      </w:r>
      <w:r>
        <w:rPr>
          <w:rFonts w:hint="eastAsia"/>
          <w:rtl/>
          <w:lang w:bidi="ar-EG"/>
        </w:rPr>
        <w:t> </w:t>
      </w:r>
      <w:r>
        <w:rPr>
          <w:rFonts w:hint="cs"/>
          <w:lang w:bidi="ar-EG"/>
        </w:rPr>
        <w:t>THz</w:t>
      </w:r>
      <w:r>
        <w:rPr>
          <w:lang w:bidi="ar-EG"/>
        </w:rPr>
        <w:t>-0,34</w:t>
      </w:r>
      <w:r>
        <w:rPr>
          <w:rFonts w:hint="cs"/>
          <w:rtl/>
          <w:lang w:bidi="ar-EG"/>
        </w:rPr>
        <w:t xml:space="preserve"> المستندة إلى تكنولوجيا إلكترونيات أشباه موصلات الحالة الصلبة وعلى جهاز شبكة محلية لاسلكية يرتكز إلى المعيار</w:t>
      </w:r>
      <w:r>
        <w:rPr>
          <w:rFonts w:hint="eastAsia"/>
          <w:rtl/>
          <w:lang w:bidi="ar-EG"/>
        </w:rPr>
        <w:t> </w:t>
      </w:r>
      <w:r>
        <w:t>IEEE802.11</w:t>
      </w:r>
      <w:r>
        <w:rPr>
          <w:rFonts w:hint="cs"/>
          <w:rtl/>
        </w:rPr>
        <w:t xml:space="preserve">. ويمكن أن تصل بيانات سرعة </w:t>
      </w:r>
      <w:r w:rsidRPr="0091135B">
        <w:rPr>
          <w:rFonts w:hint="cs"/>
          <w:rtl/>
          <w:lang w:bidi="ar-EG"/>
        </w:rPr>
        <w:t>الشبكة المحلية اللاسلكية</w:t>
      </w:r>
      <w:r>
        <w:rPr>
          <w:rFonts w:hint="cs"/>
          <w:rtl/>
          <w:lang w:bidi="ar-EG"/>
        </w:rPr>
        <w:t xml:space="preserve"> </w:t>
      </w:r>
      <w:r>
        <w:rPr>
          <w:rFonts w:hint="cs"/>
          <w:lang w:bidi="ar-EG"/>
        </w:rPr>
        <w:t>THz</w:t>
      </w:r>
      <w:r>
        <w:rPr>
          <w:lang w:bidi="ar-EG"/>
        </w:rPr>
        <w:t>-0,34</w:t>
      </w:r>
      <w:r>
        <w:rPr>
          <w:rFonts w:hint="cs"/>
          <w:rtl/>
          <w:lang w:bidi="ar-EG"/>
        </w:rPr>
        <w:t xml:space="preserve"> إلى </w:t>
      </w:r>
      <w:r>
        <w:rPr>
          <w:lang w:bidi="ar-EG"/>
        </w:rPr>
        <w:t xml:space="preserve">Mbit/s </w:t>
      </w:r>
      <w:r w:rsidRPr="00453AF3">
        <w:rPr>
          <w:lang w:bidi="ar-EG"/>
        </w:rPr>
        <w:t>6</w:t>
      </w:r>
      <w:r>
        <w:rPr>
          <w:lang w:bidi="ar-EG"/>
        </w:rPr>
        <w:t>,</w:t>
      </w:r>
      <w:r w:rsidRPr="00453AF3">
        <w:rPr>
          <w:lang w:bidi="ar-EG"/>
        </w:rPr>
        <w:t>536</w:t>
      </w:r>
      <w:r>
        <w:rPr>
          <w:rFonts w:hint="cs"/>
          <w:rtl/>
          <w:lang w:bidi="ar-EG"/>
        </w:rPr>
        <w:t xml:space="preserve"> على مدى</w:t>
      </w:r>
      <w:r>
        <w:rPr>
          <w:rFonts w:hint="eastAsia"/>
          <w:rtl/>
          <w:lang w:bidi="ar-EG"/>
        </w:rPr>
        <w:t> </w:t>
      </w:r>
      <w:r>
        <w:rPr>
          <w:rFonts w:cs="Times New Roman"/>
          <w:szCs w:val="22"/>
          <w:lang w:bidi="ar-EG"/>
        </w:rPr>
        <w:t>m</w:t>
      </w:r>
      <w:r w:rsidR="009C49C9">
        <w:rPr>
          <w:rFonts w:cs="Times New Roman"/>
          <w:szCs w:val="22"/>
          <w:lang w:bidi="ar-EG"/>
        </w:rPr>
        <w:t> </w:t>
      </w:r>
      <w:r>
        <w:rPr>
          <w:rFonts w:cs="Times New Roman"/>
          <w:szCs w:val="22"/>
          <w:lang w:bidi="ar-EG"/>
        </w:rPr>
        <w:t>50</w:t>
      </w:r>
      <w:r>
        <w:rPr>
          <w:rFonts w:hint="cs"/>
          <w:rtl/>
          <w:lang w:bidi="ar-EG"/>
        </w:rPr>
        <w:t xml:space="preserve"> ويقل فيها معدل الخطأ في البتات عن </w:t>
      </w:r>
      <w:r w:rsidRPr="00FF4B8D">
        <w:rPr>
          <w:rFonts w:asciiTheme="majorBidi" w:hAnsiTheme="majorBidi" w:cstheme="majorBidi"/>
          <w:szCs w:val="22"/>
        </w:rPr>
        <w:t>10</w:t>
      </w:r>
      <w:r w:rsidRPr="00FF4B8D">
        <w:rPr>
          <w:rFonts w:asciiTheme="majorBidi" w:hAnsiTheme="majorBidi" w:cstheme="majorBidi"/>
          <w:szCs w:val="22"/>
          <w:vertAlign w:val="superscript"/>
          <w:rtl/>
        </w:rPr>
        <w:t>-</w:t>
      </w:r>
      <w:r w:rsidRPr="00FF4B8D">
        <w:rPr>
          <w:rFonts w:asciiTheme="majorBidi" w:hAnsiTheme="majorBidi" w:cstheme="majorBidi"/>
          <w:szCs w:val="22"/>
          <w:vertAlign w:val="superscript"/>
        </w:rPr>
        <w:t>6</w:t>
      </w:r>
      <w:r>
        <w:rPr>
          <w:rFonts w:hint="cs"/>
          <w:rtl/>
          <w:lang w:bidi="ar-EG"/>
        </w:rPr>
        <w:t>. وترسى طبقة التحكم بنفاذ الوسيط والطبقة المادية الجزئية عبر وحدة لاسلكية تجارية للمعيار</w:t>
      </w:r>
      <w:r>
        <w:rPr>
          <w:rFonts w:hint="eastAsia"/>
          <w:rtl/>
          <w:lang w:bidi="ar-EG"/>
        </w:rPr>
        <w:t> </w:t>
      </w:r>
      <w:r w:rsidRPr="0011718F">
        <w:t>IEEE</w:t>
      </w:r>
      <w:r w:rsidRPr="005B79E3">
        <w:rPr>
          <w:rFonts w:cs="Times New Roman"/>
          <w:szCs w:val="22"/>
        </w:rPr>
        <w:t>802</w:t>
      </w:r>
      <w:r w:rsidRPr="0011718F">
        <w:t>.</w:t>
      </w:r>
      <w:r w:rsidRPr="005B79E3">
        <w:rPr>
          <w:rFonts w:cs="Times New Roman"/>
          <w:szCs w:val="22"/>
        </w:rPr>
        <w:t>11</w:t>
      </w:r>
      <w:r>
        <w:rPr>
          <w:rFonts w:hint="cs"/>
          <w:rtl/>
        </w:rPr>
        <w:t xml:space="preserve"> تعمل عند </w:t>
      </w:r>
      <w:r w:rsidRPr="0011718F">
        <w:t>GHz</w:t>
      </w:r>
      <w:r w:rsidR="004C48DD">
        <w:t xml:space="preserve"> 2,4</w:t>
      </w:r>
      <w:r>
        <w:rPr>
          <w:rFonts w:hint="cs"/>
          <w:rtl/>
        </w:rPr>
        <w:t xml:space="preserve"> بسرعة </w:t>
      </w:r>
      <w:r>
        <w:rPr>
          <w:lang w:bidi="ar-EG"/>
        </w:rPr>
        <w:t>Mbit/s 150</w:t>
      </w:r>
      <w:r>
        <w:rPr>
          <w:rFonts w:hint="cs"/>
          <w:rtl/>
        </w:rPr>
        <w:t>. ويمكن تحريك الحامل</w:t>
      </w:r>
      <w:r>
        <w:rPr>
          <w:rFonts w:hint="cs"/>
          <w:rtl/>
          <w:lang w:bidi="ar-EG"/>
        </w:rPr>
        <w:t xml:space="preserve"> </w:t>
      </w:r>
      <w:r w:rsidRPr="0011718F">
        <w:t>GHz</w:t>
      </w:r>
      <w:r>
        <w:t> 2,4</w:t>
      </w:r>
      <w:r>
        <w:rPr>
          <w:rFonts w:hint="cs"/>
          <w:rtl/>
        </w:rPr>
        <w:t xml:space="preserve"> إلى </w:t>
      </w:r>
      <w:r w:rsidRPr="0011718F">
        <w:t>GHz</w:t>
      </w:r>
      <w:r>
        <w:t> 16,8</w:t>
      </w:r>
      <w:r>
        <w:rPr>
          <w:rFonts w:hint="cs"/>
          <w:rtl/>
        </w:rPr>
        <w:t xml:space="preserve"> باستخدام مازج. ويتم تلقي إشارة الحامل </w:t>
      </w:r>
      <w:r w:rsidRPr="0011718F">
        <w:t>GHz</w:t>
      </w:r>
      <w:r>
        <w:t> 16,8</w:t>
      </w:r>
      <w:r>
        <w:rPr>
          <w:rFonts w:hint="cs"/>
          <w:rtl/>
        </w:rPr>
        <w:t xml:space="preserve"> من جانب طرف </w:t>
      </w:r>
      <w:r w:rsidR="00B068B3">
        <w:rPr>
          <w:rFonts w:hint="cs"/>
          <w:rtl/>
        </w:rPr>
        <w:t xml:space="preserve">المستقبل </w:t>
      </w:r>
      <w:r>
        <w:rPr>
          <w:rFonts w:hint="cs"/>
          <w:rtl/>
          <w:lang w:bidi="ar-EG"/>
        </w:rPr>
        <w:t>لل</w:t>
      </w:r>
      <w:r w:rsidRPr="0091135B">
        <w:rPr>
          <w:rFonts w:hint="cs"/>
          <w:rtl/>
          <w:lang w:bidi="ar-EG"/>
        </w:rPr>
        <w:t>شبكة المحلية اللاسلكية</w:t>
      </w:r>
      <w:r>
        <w:rPr>
          <w:rFonts w:hint="cs"/>
          <w:rtl/>
          <w:lang w:bidi="ar-EG"/>
        </w:rPr>
        <w:t xml:space="preserve"> </w:t>
      </w:r>
      <w:r>
        <w:rPr>
          <w:rFonts w:hint="cs"/>
          <w:lang w:bidi="ar-EG"/>
        </w:rPr>
        <w:t>THz</w:t>
      </w:r>
      <w:r>
        <w:rPr>
          <w:lang w:bidi="ar-EG"/>
        </w:rPr>
        <w:t>-0,34</w:t>
      </w:r>
      <w:r>
        <w:rPr>
          <w:rFonts w:hint="cs"/>
          <w:rtl/>
          <w:lang w:bidi="ar-EG"/>
        </w:rPr>
        <w:t xml:space="preserve"> وتحرك</w:t>
      </w:r>
      <w:r>
        <w:rPr>
          <w:rFonts w:hint="eastAsia"/>
          <w:rtl/>
          <w:lang w:bidi="ar-EG"/>
        </w:rPr>
        <w:t> </w:t>
      </w:r>
      <w:r>
        <w:rPr>
          <w:rFonts w:hint="cs"/>
          <w:rtl/>
          <w:lang w:bidi="ar-EG"/>
        </w:rPr>
        <w:t>إلى</w:t>
      </w:r>
      <w:r>
        <w:rPr>
          <w:rFonts w:hint="eastAsia"/>
          <w:rtl/>
          <w:lang w:bidi="ar-EG"/>
        </w:rPr>
        <w:t> </w:t>
      </w:r>
      <w:r>
        <w:rPr>
          <w:rFonts w:hint="cs"/>
          <w:lang w:bidi="ar-EG"/>
        </w:rPr>
        <w:t>THz</w:t>
      </w:r>
      <w:r>
        <w:rPr>
          <w:lang w:bidi="ar-EG"/>
        </w:rPr>
        <w:t> 0,34</w:t>
      </w:r>
      <w:r>
        <w:rPr>
          <w:rFonts w:hint="cs"/>
          <w:rtl/>
          <w:lang w:bidi="ar-EG"/>
        </w:rPr>
        <w:t>، ثم</w:t>
      </w:r>
      <w:r>
        <w:rPr>
          <w:rFonts w:hint="eastAsia"/>
          <w:rtl/>
          <w:lang w:bidi="ar-EG"/>
        </w:rPr>
        <w:t> </w:t>
      </w:r>
      <w:r>
        <w:rPr>
          <w:rFonts w:hint="cs"/>
          <w:rtl/>
          <w:lang w:bidi="ar-EG"/>
        </w:rPr>
        <w:t>يُطلق الهوائي إشارة</w:t>
      </w:r>
      <w:r>
        <w:rPr>
          <w:rFonts w:hint="eastAsia"/>
          <w:rtl/>
          <w:lang w:bidi="ar-EG"/>
        </w:rPr>
        <w:t> </w:t>
      </w:r>
      <w:r>
        <w:rPr>
          <w:rFonts w:hint="cs"/>
          <w:lang w:bidi="ar-EG"/>
        </w:rPr>
        <w:t>THz</w:t>
      </w:r>
      <w:r>
        <w:rPr>
          <w:lang w:bidi="ar-EG"/>
        </w:rPr>
        <w:t> 0,34</w:t>
      </w:r>
      <w:r>
        <w:rPr>
          <w:rFonts w:hint="cs"/>
          <w:rtl/>
          <w:lang w:bidi="ar-EG"/>
        </w:rPr>
        <w:t xml:space="preserve">. وإذا ما تلقى طرف المستقبل لـ </w:t>
      </w:r>
      <w:r>
        <w:rPr>
          <w:rFonts w:hint="cs"/>
          <w:lang w:bidi="ar-EG"/>
        </w:rPr>
        <w:t>THz</w:t>
      </w:r>
      <w:r>
        <w:rPr>
          <w:lang w:bidi="ar-EG"/>
        </w:rPr>
        <w:t> 0,34</w:t>
      </w:r>
      <w:r>
        <w:rPr>
          <w:rFonts w:hint="cs"/>
          <w:rtl/>
          <w:lang w:bidi="ar-EG"/>
        </w:rPr>
        <w:t xml:space="preserve"> إشارة فإنه يحولها إلى إشارة أدنى تبلغ</w:t>
      </w:r>
      <w:r>
        <w:rPr>
          <w:rFonts w:hint="eastAsia"/>
          <w:rtl/>
          <w:lang w:bidi="ar-EG"/>
        </w:rPr>
        <w:t> </w:t>
      </w:r>
      <w:r w:rsidRPr="0011718F">
        <w:t>GHz</w:t>
      </w:r>
      <w:r>
        <w:t> 2,4</w:t>
      </w:r>
      <w:r>
        <w:rPr>
          <w:rFonts w:hint="cs"/>
          <w:rtl/>
        </w:rPr>
        <w:t xml:space="preserve"> ويرسلها إلى جهاز لاسلكي بالاستناد إلى المعيار</w:t>
      </w:r>
      <w:r>
        <w:rPr>
          <w:rFonts w:hint="eastAsia"/>
          <w:rtl/>
        </w:rPr>
        <w:t> </w:t>
      </w:r>
      <w:r w:rsidRPr="0011718F">
        <w:t>IEEE802.11</w:t>
      </w:r>
      <w:r>
        <w:rPr>
          <w:rFonts w:hint="cs"/>
          <w:rtl/>
        </w:rPr>
        <w:t>.</w:t>
      </w:r>
    </w:p>
    <w:p w14:paraId="739FB36E" w14:textId="2A69FFA5" w:rsidR="00584601" w:rsidRDefault="00584601" w:rsidP="00177D18">
      <w:pPr>
        <w:pStyle w:val="FigureNo"/>
        <w:spacing w:before="120" w:after="0"/>
        <w:rPr>
          <w:rtl/>
        </w:rPr>
      </w:pPr>
      <w:r>
        <w:rPr>
          <w:rFonts w:hint="cs"/>
          <w:rtl/>
        </w:rPr>
        <w:lastRenderedPageBreak/>
        <w:t xml:space="preserve">الشكل </w:t>
      </w:r>
      <w:r w:rsidR="00563AEB">
        <w:rPr>
          <w:rFonts w:cs="Times New Roman"/>
          <w:szCs w:val="22"/>
        </w:rPr>
        <w:t>15</w:t>
      </w:r>
    </w:p>
    <w:p w14:paraId="50B3680A" w14:textId="5218196A" w:rsidR="00584601" w:rsidRDefault="00584601" w:rsidP="00177D18">
      <w:pPr>
        <w:pStyle w:val="Figuretitle0"/>
        <w:keepLines/>
        <w:rPr>
          <w:rtl/>
        </w:rPr>
      </w:pPr>
      <w:r w:rsidRPr="005B79E3">
        <w:rPr>
          <w:rFonts w:hint="cs"/>
          <w:rtl/>
        </w:rPr>
        <w:t xml:space="preserve">مخطط عقدة الشبكة المحلية اللاسلكية </w:t>
      </w:r>
      <w:r>
        <w:rPr>
          <w:rFonts w:hint="cs"/>
        </w:rPr>
        <w:t>THz</w:t>
      </w:r>
      <w:r>
        <w:t>-0,34</w:t>
      </w:r>
    </w:p>
    <w:p w14:paraId="07424984" w14:textId="2BEF2EBF" w:rsidR="00D578FE" w:rsidRDefault="003973F3" w:rsidP="001D53ED">
      <w:pPr>
        <w:pStyle w:val="Figure"/>
        <w:keepNext w:val="0"/>
        <w:bidi/>
        <w:rPr>
          <w:lang w:bidi="ar-EG"/>
        </w:rPr>
      </w:pPr>
      <w:r>
        <w:rPr>
          <w:noProof/>
        </w:rPr>
        <w:drawing>
          <wp:inline distT="0" distB="0" distL="0" distR="0" wp14:anchorId="6056EEC6" wp14:editId="20605D7C">
            <wp:extent cx="5042535" cy="266827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2535" cy="2668270"/>
                    </a:xfrm>
                    <a:prstGeom prst="rect">
                      <a:avLst/>
                    </a:prstGeom>
                    <a:noFill/>
                    <a:ln>
                      <a:noFill/>
                    </a:ln>
                  </pic:spPr>
                </pic:pic>
              </a:graphicData>
            </a:graphic>
          </wp:inline>
        </w:drawing>
      </w:r>
    </w:p>
    <w:p w14:paraId="7963AE4C" w14:textId="16604BA2" w:rsidR="00584601" w:rsidRDefault="00584601" w:rsidP="00110147">
      <w:pPr>
        <w:pStyle w:val="Normalaftertitle"/>
        <w:rPr>
          <w:rtl/>
          <w:lang w:bidi="ar-EG"/>
        </w:rPr>
      </w:pPr>
      <w:r>
        <w:rPr>
          <w:rFonts w:hint="cs"/>
          <w:rtl/>
          <w:lang w:bidi="ar-EG"/>
        </w:rPr>
        <w:t xml:space="preserve">ويعرض الشكل </w:t>
      </w:r>
      <w:r w:rsidR="00563AEB">
        <w:rPr>
          <w:rFonts w:cs="Times New Roman"/>
          <w:szCs w:val="22"/>
          <w:lang w:bidi="ar-EG"/>
        </w:rPr>
        <w:t>16</w:t>
      </w:r>
      <w:r>
        <w:rPr>
          <w:rFonts w:hint="cs"/>
          <w:rtl/>
          <w:lang w:bidi="ar-EG"/>
        </w:rPr>
        <w:t xml:space="preserve"> الجانب الأمامي من </w:t>
      </w:r>
      <w:r w:rsidR="00C74B10">
        <w:rPr>
          <w:rFonts w:hint="cs"/>
          <w:rtl/>
          <w:lang w:bidi="ar-EG"/>
        </w:rPr>
        <w:t>جهاز إرسال واستقبال مدمج</w:t>
      </w:r>
      <w:r>
        <w:rPr>
          <w:rFonts w:hint="eastAsia"/>
          <w:rtl/>
          <w:lang w:bidi="ar-EG"/>
        </w:rPr>
        <w:t> </w:t>
      </w:r>
      <w:r>
        <w:rPr>
          <w:rFonts w:hint="cs"/>
          <w:lang w:bidi="ar-EG"/>
        </w:rPr>
        <w:t>THz</w:t>
      </w:r>
      <w:r>
        <w:rPr>
          <w:lang w:bidi="ar-EG"/>
        </w:rPr>
        <w:noBreakHyphen/>
        <w:t>0,34</w:t>
      </w:r>
      <w:r>
        <w:rPr>
          <w:rFonts w:hint="cs"/>
          <w:rtl/>
          <w:lang w:bidi="ar-EG"/>
        </w:rPr>
        <w:t>، والذي يتألف من مرشح ذي تجويف</w:t>
      </w:r>
      <w:r>
        <w:rPr>
          <w:rFonts w:hint="eastAsia"/>
          <w:rtl/>
          <w:lang w:bidi="ar-EG"/>
        </w:rPr>
        <w:t> </w:t>
      </w:r>
      <w:r>
        <w:rPr>
          <w:rFonts w:hint="cs"/>
          <w:lang w:bidi="ar-EG"/>
        </w:rPr>
        <w:t>THz</w:t>
      </w:r>
      <w:r>
        <w:rPr>
          <w:lang w:bidi="ar-EG"/>
        </w:rPr>
        <w:noBreakHyphen/>
        <w:t>0,34</w:t>
      </w:r>
      <w:r>
        <w:rPr>
          <w:rFonts w:hint="cs"/>
          <w:rtl/>
          <w:lang w:bidi="ar-EG"/>
        </w:rPr>
        <w:t>، ومازج</w:t>
      </w:r>
      <w:r>
        <w:rPr>
          <w:rFonts w:hint="eastAsia"/>
          <w:rtl/>
          <w:lang w:bidi="ar-EG"/>
        </w:rPr>
        <w:t> </w:t>
      </w:r>
      <w:r>
        <w:rPr>
          <w:rFonts w:hint="cs"/>
          <w:rtl/>
          <w:lang w:bidi="ar-EG"/>
        </w:rPr>
        <w:t>توافقي</w:t>
      </w:r>
      <w:r>
        <w:rPr>
          <w:rFonts w:hint="eastAsia"/>
          <w:rtl/>
          <w:lang w:bidi="ar-EG"/>
        </w:rPr>
        <w:t> </w:t>
      </w:r>
      <w:r>
        <w:rPr>
          <w:rFonts w:hint="cs"/>
          <w:lang w:bidi="ar-EG"/>
        </w:rPr>
        <w:t>THz</w:t>
      </w:r>
      <w:r>
        <w:rPr>
          <w:lang w:bidi="ar-EG"/>
        </w:rPr>
        <w:noBreakHyphen/>
        <w:t>0,34</w:t>
      </w:r>
      <w:r>
        <w:rPr>
          <w:rFonts w:hint="cs"/>
          <w:rtl/>
          <w:lang w:bidi="ar-EG"/>
        </w:rPr>
        <w:t>، وسلسلة مزدوجة التردد</w:t>
      </w:r>
      <w:r>
        <w:rPr>
          <w:rFonts w:hint="eastAsia"/>
          <w:rtl/>
          <w:lang w:bidi="ar-EG"/>
        </w:rPr>
        <w:t> </w:t>
      </w:r>
      <w:r>
        <w:rPr>
          <w:rFonts w:hint="cs"/>
          <w:lang w:bidi="ar-EG"/>
        </w:rPr>
        <w:t>THz</w:t>
      </w:r>
      <w:r>
        <w:rPr>
          <w:lang w:bidi="ar-EG"/>
        </w:rPr>
        <w:noBreakHyphen/>
        <w:t>0,17</w:t>
      </w:r>
      <w:r>
        <w:rPr>
          <w:rFonts w:hint="cs"/>
          <w:rtl/>
          <w:lang w:bidi="ar-EG"/>
        </w:rPr>
        <w:t xml:space="preserve"> ودارة انحياز تغذية. ويعتبر المازج </w:t>
      </w:r>
      <w:r>
        <w:rPr>
          <w:rFonts w:hint="cs"/>
          <w:rtl/>
        </w:rPr>
        <w:t>التوافقي</w:t>
      </w:r>
      <w:r>
        <w:rPr>
          <w:rFonts w:hint="eastAsia"/>
          <w:rtl/>
          <w:lang w:bidi="ar-EG"/>
        </w:rPr>
        <w:t> </w:t>
      </w:r>
      <w:r>
        <w:rPr>
          <w:rFonts w:hint="cs"/>
          <w:lang w:bidi="ar-EG"/>
        </w:rPr>
        <w:t>THz</w:t>
      </w:r>
      <w:r>
        <w:rPr>
          <w:lang w:bidi="ar-EG"/>
        </w:rPr>
        <w:noBreakHyphen/>
        <w:t>0,34</w:t>
      </w:r>
      <w:r>
        <w:rPr>
          <w:rFonts w:hint="cs"/>
          <w:rtl/>
          <w:lang w:bidi="ar-EG"/>
        </w:rPr>
        <w:t xml:space="preserve"> أهم</w:t>
      </w:r>
      <w:r>
        <w:rPr>
          <w:rFonts w:hint="eastAsia"/>
          <w:rtl/>
          <w:lang w:bidi="ar-EG"/>
        </w:rPr>
        <w:t> </w:t>
      </w:r>
      <w:r>
        <w:rPr>
          <w:rFonts w:hint="cs"/>
          <w:rtl/>
          <w:lang w:bidi="ar-EG"/>
        </w:rPr>
        <w:t>وحدة في</w:t>
      </w:r>
      <w:r>
        <w:rPr>
          <w:rFonts w:hint="eastAsia"/>
          <w:rtl/>
          <w:lang w:bidi="ar-EG"/>
        </w:rPr>
        <w:t> </w:t>
      </w:r>
      <w:r>
        <w:rPr>
          <w:rFonts w:hint="cs"/>
          <w:rtl/>
          <w:lang w:bidi="ar-EG"/>
        </w:rPr>
        <w:t xml:space="preserve">الجانب الأمامي من </w:t>
      </w:r>
      <w:r w:rsidR="00C74B10">
        <w:rPr>
          <w:rFonts w:hint="cs"/>
          <w:rtl/>
          <w:lang w:bidi="ar-EG"/>
        </w:rPr>
        <w:t>جهاز الإرسال والاستقبال المدمج</w:t>
      </w:r>
      <w:r>
        <w:rPr>
          <w:rFonts w:hint="cs"/>
          <w:rtl/>
          <w:lang w:bidi="ar-EG"/>
        </w:rPr>
        <w:t>؛ ويستند مبدأ عمله على تأثير الفولطية-التيار غير الخطي لصمام ثنائي</w:t>
      </w:r>
      <w:r>
        <w:rPr>
          <w:rFonts w:hint="eastAsia"/>
          <w:rtl/>
          <w:lang w:bidi="ar-EG"/>
        </w:rPr>
        <w:t> </w:t>
      </w:r>
      <w:proofErr w:type="spellStart"/>
      <w:r w:rsidRPr="0011718F">
        <w:t>schottky</w:t>
      </w:r>
      <w:proofErr w:type="spellEnd"/>
      <w:r>
        <w:rPr>
          <w:rFonts w:hint="cs"/>
          <w:rtl/>
        </w:rPr>
        <w:t xml:space="preserve"> مضاد</w:t>
      </w:r>
      <w:r>
        <w:rPr>
          <w:rFonts w:hint="eastAsia"/>
          <w:rtl/>
        </w:rPr>
        <w:t> </w:t>
      </w:r>
      <w:r>
        <w:rPr>
          <w:rFonts w:hint="cs"/>
          <w:rtl/>
        </w:rPr>
        <w:t>التوازي</w:t>
      </w:r>
      <w:r>
        <w:rPr>
          <w:rFonts w:hint="eastAsia"/>
          <w:rtl/>
        </w:rPr>
        <w:t> </w:t>
      </w:r>
      <w:r w:rsidRPr="0011718F">
        <w:t>(I-V)</w:t>
      </w:r>
      <w:r>
        <w:rPr>
          <w:rFonts w:hint="cs"/>
          <w:rtl/>
        </w:rPr>
        <w:t xml:space="preserve">. وتوفر </w:t>
      </w:r>
      <w:r>
        <w:rPr>
          <w:rFonts w:hint="cs"/>
          <w:rtl/>
          <w:lang w:bidi="ar-EG"/>
        </w:rPr>
        <w:t>السلسلة المزدوجة التردد</w:t>
      </w:r>
      <w:r>
        <w:rPr>
          <w:rFonts w:hint="eastAsia"/>
          <w:rtl/>
          <w:lang w:bidi="ar-EG"/>
        </w:rPr>
        <w:t> </w:t>
      </w:r>
      <w:r>
        <w:rPr>
          <w:rFonts w:hint="cs"/>
          <w:lang w:bidi="ar-EG"/>
        </w:rPr>
        <w:t>THz</w:t>
      </w:r>
      <w:r>
        <w:rPr>
          <w:lang w:bidi="ar-EG"/>
        </w:rPr>
        <w:noBreakHyphen/>
        <w:t>0,17</w:t>
      </w:r>
      <w:r>
        <w:rPr>
          <w:rFonts w:hint="cs"/>
          <w:rtl/>
        </w:rPr>
        <w:t xml:space="preserve"> ذات الهيكل التوافقي </w:t>
      </w:r>
      <w:r>
        <w:t>8</w:t>
      </w:r>
      <w:r>
        <w:rPr>
          <w:rFonts w:hint="cs"/>
          <w:rtl/>
        </w:rPr>
        <w:t xml:space="preserve"> إشارة ذبذبة للمازج التوافقي</w:t>
      </w:r>
      <w:r>
        <w:rPr>
          <w:rFonts w:hint="eastAsia"/>
          <w:rtl/>
          <w:lang w:bidi="ar-EG"/>
        </w:rPr>
        <w:t> </w:t>
      </w:r>
      <w:r>
        <w:rPr>
          <w:rFonts w:hint="cs"/>
          <w:lang w:bidi="ar-EG"/>
        </w:rPr>
        <w:t>THz</w:t>
      </w:r>
      <w:r>
        <w:rPr>
          <w:lang w:bidi="ar-EG"/>
        </w:rPr>
        <w:noBreakHyphen/>
        <w:t>0,34</w:t>
      </w:r>
      <w:r>
        <w:rPr>
          <w:rFonts w:hint="cs"/>
          <w:rtl/>
          <w:lang w:bidi="ar-EG"/>
        </w:rPr>
        <w:t xml:space="preserve">، الذي يتألف من مضاعف مزدوج التردد للنطاق </w:t>
      </w:r>
      <w:r>
        <w:rPr>
          <w:lang w:bidi="ar-EG"/>
        </w:rPr>
        <w:t>Q</w:t>
      </w:r>
      <w:r>
        <w:rPr>
          <w:rFonts w:hint="cs"/>
          <w:rtl/>
          <w:lang w:bidi="ar-EG"/>
        </w:rPr>
        <w:t xml:space="preserve">، ومضخم للنطاق </w:t>
      </w:r>
      <w:r>
        <w:rPr>
          <w:lang w:bidi="ar-EG"/>
        </w:rPr>
        <w:t>Q</w:t>
      </w:r>
      <w:r>
        <w:rPr>
          <w:rFonts w:hint="cs"/>
          <w:rtl/>
          <w:lang w:bidi="ar-EG"/>
        </w:rPr>
        <w:t xml:space="preserve">، ومقسِّم قوة للنطاق </w:t>
      </w:r>
      <w:r>
        <w:rPr>
          <w:lang w:bidi="ar-EG"/>
        </w:rPr>
        <w:t>Q</w:t>
      </w:r>
      <w:r>
        <w:rPr>
          <w:rFonts w:hint="cs"/>
          <w:rtl/>
          <w:lang w:bidi="ar-EG"/>
        </w:rPr>
        <w:t>، ومضاعف</w:t>
      </w:r>
      <w:r>
        <w:rPr>
          <w:rFonts w:hint="eastAsia"/>
          <w:rtl/>
          <w:lang w:bidi="ar-EG"/>
        </w:rPr>
        <w:t> </w:t>
      </w:r>
      <w:r>
        <w:rPr>
          <w:rFonts w:hint="cs"/>
          <w:rtl/>
          <w:lang w:bidi="ar-EG"/>
        </w:rPr>
        <w:t>مزدوج التردد للنطاق</w:t>
      </w:r>
      <w:r>
        <w:rPr>
          <w:rFonts w:hint="eastAsia"/>
          <w:rtl/>
          <w:lang w:bidi="ar-EG"/>
        </w:rPr>
        <w:t> </w:t>
      </w:r>
      <w:r>
        <w:rPr>
          <w:lang w:bidi="ar-EG"/>
        </w:rPr>
        <w:t>W</w:t>
      </w:r>
      <w:r>
        <w:rPr>
          <w:rFonts w:hint="cs"/>
          <w:rtl/>
          <w:lang w:bidi="ar-EG"/>
        </w:rPr>
        <w:t xml:space="preserve">، وموهِّن قابل للتعديل للنطاق </w:t>
      </w:r>
      <w:r>
        <w:rPr>
          <w:lang w:bidi="ar-EG"/>
        </w:rPr>
        <w:t>W</w:t>
      </w:r>
      <w:r>
        <w:rPr>
          <w:rFonts w:hint="cs"/>
          <w:rtl/>
          <w:lang w:bidi="ar-EG"/>
        </w:rPr>
        <w:t xml:space="preserve">، ومضخم للنطاق </w:t>
      </w:r>
      <w:r>
        <w:rPr>
          <w:lang w:bidi="ar-EG"/>
        </w:rPr>
        <w:t>W</w:t>
      </w:r>
      <w:r>
        <w:rPr>
          <w:rFonts w:hint="cs"/>
          <w:rtl/>
          <w:lang w:bidi="ar-EG"/>
        </w:rPr>
        <w:t xml:space="preserve">، ومضاعف مزدوج التردد للنطاق </w:t>
      </w:r>
      <w:r>
        <w:rPr>
          <w:lang w:bidi="ar-EG"/>
        </w:rPr>
        <w:t>G</w:t>
      </w:r>
      <w:r>
        <w:rPr>
          <w:rFonts w:hint="cs"/>
          <w:rtl/>
          <w:lang w:bidi="ar-EG"/>
        </w:rPr>
        <w:t>، و</w:t>
      </w:r>
      <w:r w:rsidR="00C74B10">
        <w:rPr>
          <w:rFonts w:hint="cs"/>
          <w:rtl/>
          <w:lang w:bidi="ar-EG"/>
        </w:rPr>
        <w:t xml:space="preserve">غير </w:t>
      </w:r>
      <w:r>
        <w:rPr>
          <w:rFonts w:hint="cs"/>
          <w:rtl/>
          <w:lang w:bidi="ar-EG"/>
        </w:rPr>
        <w:t>ذلك. كما أنه يتضمن دارة مضاعفة مزدوجة التردد بثلاث درجات ومضخم تحريك بدرجتين.</w:t>
      </w:r>
    </w:p>
    <w:p w14:paraId="00229BEA" w14:textId="1F51F413" w:rsidR="00584601" w:rsidRPr="00351135" w:rsidRDefault="00584601" w:rsidP="00177D18">
      <w:pPr>
        <w:pStyle w:val="FigureNo"/>
        <w:rPr>
          <w:rtl/>
        </w:rPr>
      </w:pPr>
      <w:r w:rsidRPr="00351135">
        <w:rPr>
          <w:rFonts w:hint="cs"/>
          <w:rtl/>
        </w:rPr>
        <w:t xml:space="preserve">الشكل </w:t>
      </w:r>
      <w:r w:rsidR="00563AEB">
        <w:t>16</w:t>
      </w:r>
    </w:p>
    <w:p w14:paraId="4AC40EB0" w14:textId="33B4AABD" w:rsidR="00584601" w:rsidRDefault="00DE697B" w:rsidP="00177D18">
      <w:pPr>
        <w:pStyle w:val="Figuretitle0"/>
        <w:keepLines/>
        <w:rPr>
          <w:rtl/>
        </w:rPr>
      </w:pPr>
      <w:r w:rsidRPr="00101292">
        <w:rPr>
          <w:rFonts w:hint="cs"/>
          <w:rtl/>
        </w:rPr>
        <w:t>طرف</w:t>
      </w:r>
      <w:r>
        <w:rPr>
          <w:rFonts w:hint="cs"/>
          <w:rtl/>
        </w:rPr>
        <w:t xml:space="preserve"> جهاز إرسال واستقبال مدمج</w:t>
      </w:r>
      <w:r w:rsidRPr="002C613B">
        <w:rPr>
          <w:rFonts w:hint="cs"/>
          <w:rtl/>
        </w:rPr>
        <w:t xml:space="preserve"> </w:t>
      </w:r>
      <w:r>
        <w:rPr>
          <w:rFonts w:hint="cs"/>
          <w:rtl/>
        </w:rPr>
        <w:t xml:space="preserve">في </w:t>
      </w:r>
      <w:r w:rsidR="00584601" w:rsidRPr="002C613B">
        <w:rPr>
          <w:rFonts w:hint="cs"/>
          <w:rtl/>
        </w:rPr>
        <w:t xml:space="preserve">شبكة محلية لاسلكية </w:t>
      </w:r>
      <w:r>
        <w:rPr>
          <w:rFonts w:hint="cs"/>
          <w:rtl/>
        </w:rPr>
        <w:t xml:space="preserve">بتردد </w:t>
      </w:r>
      <w:r w:rsidR="00584601" w:rsidRPr="002C613B">
        <w:rPr>
          <w:rFonts w:hint="cs"/>
        </w:rPr>
        <w:t>THz</w:t>
      </w:r>
      <w:r w:rsidR="00584601" w:rsidRPr="002C613B">
        <w:t>-0,34</w:t>
      </w:r>
    </w:p>
    <w:p w14:paraId="6E549182" w14:textId="64996536" w:rsidR="00282134" w:rsidRDefault="00A127F6" w:rsidP="001D53ED">
      <w:pPr>
        <w:pStyle w:val="Figure"/>
        <w:keepNext w:val="0"/>
        <w:bidi/>
      </w:pPr>
      <w:r>
        <w:rPr>
          <w:noProof/>
        </w:rPr>
        <w:drawing>
          <wp:inline distT="0" distB="0" distL="0" distR="0" wp14:anchorId="396A6201" wp14:editId="181B264F">
            <wp:extent cx="4857115" cy="2684780"/>
            <wp:effectExtent l="0" t="0" r="63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7115" cy="2684780"/>
                    </a:xfrm>
                    <a:prstGeom prst="rect">
                      <a:avLst/>
                    </a:prstGeom>
                    <a:noFill/>
                    <a:ln>
                      <a:noFill/>
                    </a:ln>
                  </pic:spPr>
                </pic:pic>
              </a:graphicData>
            </a:graphic>
          </wp:inline>
        </w:drawing>
      </w:r>
    </w:p>
    <w:p w14:paraId="3013FA9E" w14:textId="00E86418" w:rsidR="00584601" w:rsidRDefault="00584601" w:rsidP="00584601">
      <w:pPr>
        <w:pStyle w:val="Heading1"/>
        <w:rPr>
          <w:rtl/>
        </w:rPr>
      </w:pPr>
      <w:bookmarkStart w:id="35" w:name="_Toc189661161"/>
      <w:r>
        <w:lastRenderedPageBreak/>
        <w:t>5</w:t>
      </w:r>
      <w:r w:rsidRPr="00DB3AA2">
        <w:tab/>
      </w:r>
      <w:r>
        <w:rPr>
          <w:rFonts w:hint="cs"/>
          <w:rtl/>
        </w:rPr>
        <w:t>الاستشعار والتصوير</w:t>
      </w:r>
      <w:bookmarkEnd w:id="35"/>
    </w:p>
    <w:p w14:paraId="09825738" w14:textId="77777777" w:rsidR="00584601" w:rsidRDefault="00584601" w:rsidP="00584601">
      <w:pPr>
        <w:rPr>
          <w:rtl/>
          <w:lang w:bidi="ar-EG"/>
        </w:rPr>
      </w:pPr>
      <w:r>
        <w:rPr>
          <w:rFonts w:hint="cs"/>
          <w:rtl/>
          <w:lang w:bidi="ar-EG"/>
        </w:rPr>
        <w:t>تمتلك الموجات التيراهيرتزية نفاذية مواد معتدلة واستبانة مكانية جيدة، إلى جانب خصائص فريدة لا تتمتع بها نطاقات التردد الكهرمغنطيسية الأخرى، مثل بصمة طيف الكواشف، وتمييز الحمض النووي ذي الطاقة الواحدة والطاقتين، وفَرق امتصاص الماء والجليد، والحساسية تجاه شوائب أشباه الموصلات؛ وفضلاً عن ذلك فإن الموجات التيراهيرتزية آمنة أيضاً بالنسبة للجسم البشري. وبناء على هذه الوقائع فإن من المنتظر نشوء طائفة واسعة من تطبيقات الاستشعار والتصوير.</w:t>
      </w:r>
    </w:p>
    <w:p w14:paraId="6858AE52" w14:textId="77777777" w:rsidR="00584601" w:rsidRPr="00AA40F3" w:rsidRDefault="00584601" w:rsidP="00584601">
      <w:pPr>
        <w:pStyle w:val="Heading2"/>
        <w:rPr>
          <w:rFonts w:eastAsiaTheme="minorEastAsia"/>
          <w:rtl/>
        </w:rPr>
      </w:pPr>
      <w:bookmarkStart w:id="36" w:name="_Toc189661162"/>
      <w:r>
        <w:rPr>
          <w:rFonts w:eastAsiaTheme="minorEastAsia"/>
        </w:rPr>
        <w:t>1.5</w:t>
      </w:r>
      <w:r w:rsidRPr="00AA40F3">
        <w:rPr>
          <w:rFonts w:eastAsiaTheme="minorEastAsia" w:hint="cs"/>
          <w:rtl/>
        </w:rPr>
        <w:tab/>
        <w:t>أسلوب توليد التيراهيرتز</w:t>
      </w:r>
      <w:bookmarkEnd w:id="36"/>
    </w:p>
    <w:p w14:paraId="2D247BB9" w14:textId="1D82982A" w:rsidR="00584601" w:rsidRPr="00D619FF" w:rsidRDefault="00584601" w:rsidP="00584601">
      <w:pPr>
        <w:rPr>
          <w:rFonts w:eastAsiaTheme="minorEastAsia"/>
          <w:rtl/>
          <w:lang w:bidi="ar-EG"/>
        </w:rPr>
      </w:pPr>
      <w:r>
        <w:rPr>
          <w:rFonts w:eastAsiaTheme="minorEastAsia" w:hint="cs"/>
          <w:rtl/>
          <w:lang w:bidi="ar-EG"/>
        </w:rPr>
        <w:t xml:space="preserve">يُجمل الجدول </w:t>
      </w:r>
      <w:r w:rsidR="00563AEB">
        <w:rPr>
          <w:rFonts w:eastAsiaTheme="minorEastAsia"/>
        </w:rPr>
        <w:t>8</w:t>
      </w:r>
      <w:r>
        <w:rPr>
          <w:rFonts w:eastAsiaTheme="minorEastAsia" w:hint="cs"/>
          <w:rtl/>
          <w:lang w:bidi="ar-EG"/>
        </w:rPr>
        <w:t xml:space="preserve"> العلاقة بين أساليب توليد التيراهيرتز وتكنولوجياتها.</w:t>
      </w:r>
    </w:p>
    <w:p w14:paraId="20CFFD8A" w14:textId="3D914705" w:rsidR="00584601" w:rsidRDefault="00584601" w:rsidP="00584601">
      <w:pPr>
        <w:pStyle w:val="TableNo"/>
        <w:rPr>
          <w:rtl/>
        </w:rPr>
      </w:pPr>
      <w:r w:rsidRPr="00482294">
        <w:rPr>
          <w:rFonts w:hint="cs"/>
          <w:rtl/>
        </w:rPr>
        <w:t xml:space="preserve">الجدول </w:t>
      </w:r>
      <w:r w:rsidR="00563AEB" w:rsidRPr="00482294">
        <w:t>8</w:t>
      </w:r>
    </w:p>
    <w:p w14:paraId="663E5000" w14:textId="77777777" w:rsidR="00584601" w:rsidRPr="00760534" w:rsidRDefault="00584601" w:rsidP="00584601">
      <w:pPr>
        <w:pStyle w:val="Tabletitle"/>
        <w:rPr>
          <w:rtl/>
        </w:rPr>
      </w:pPr>
      <w:r w:rsidRPr="00316151">
        <w:rPr>
          <w:rFonts w:hint="cs"/>
          <w:rtl/>
        </w:rPr>
        <w:t>أساليب توليد التيراهيرتز وتكنولوجياتها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481"/>
        <w:gridCol w:w="2433"/>
        <w:gridCol w:w="2397"/>
      </w:tblGrid>
      <w:tr w:rsidR="00584601" w:rsidRPr="00316151" w14:paraId="60E2D294" w14:textId="77777777" w:rsidTr="006B13A9">
        <w:trPr>
          <w:tblHeader/>
          <w:jc w:val="center"/>
        </w:trPr>
        <w:tc>
          <w:tcPr>
            <w:tcW w:w="2376" w:type="dxa"/>
          </w:tcPr>
          <w:p w14:paraId="7F900B07" w14:textId="77777777" w:rsidR="00584601" w:rsidRPr="00316151" w:rsidRDefault="00584601" w:rsidP="006B13A9">
            <w:pPr>
              <w:pStyle w:val="Tablehead"/>
              <w:spacing w:before="60" w:after="60"/>
              <w:rPr>
                <w:lang w:val="fr-FR"/>
              </w:rPr>
            </w:pPr>
            <w:r w:rsidRPr="00316151">
              <w:rPr>
                <w:rFonts w:hint="cs"/>
                <w:rtl/>
                <w:lang w:val="fr-FR"/>
              </w:rPr>
              <w:t>طريقة التوليد</w:t>
            </w:r>
          </w:p>
        </w:tc>
        <w:tc>
          <w:tcPr>
            <w:tcW w:w="2542" w:type="dxa"/>
          </w:tcPr>
          <w:p w14:paraId="5404157C" w14:textId="77777777" w:rsidR="00584601" w:rsidRPr="00316151" w:rsidRDefault="00584601" w:rsidP="006B13A9">
            <w:pPr>
              <w:pStyle w:val="Tablehead"/>
              <w:spacing w:before="60" w:after="60"/>
              <w:rPr>
                <w:lang w:val="fr-FR"/>
              </w:rPr>
            </w:pPr>
            <w:r>
              <w:rPr>
                <w:rFonts w:hint="cs"/>
                <w:rtl/>
                <w:lang w:val="fr-FR"/>
              </w:rPr>
              <w:t>تكنولوجيا التوليد</w:t>
            </w:r>
          </w:p>
        </w:tc>
        <w:tc>
          <w:tcPr>
            <w:tcW w:w="2459" w:type="dxa"/>
          </w:tcPr>
          <w:p w14:paraId="3BB91F52" w14:textId="77777777" w:rsidR="00584601" w:rsidRPr="00316151" w:rsidRDefault="00584601" w:rsidP="006B13A9">
            <w:pPr>
              <w:pStyle w:val="Tablehead"/>
              <w:spacing w:before="60" w:after="60"/>
              <w:rPr>
                <w:lang w:val="fr-FR"/>
              </w:rPr>
            </w:pPr>
            <w:r>
              <w:rPr>
                <w:rFonts w:hint="cs"/>
                <w:rtl/>
                <w:lang w:val="fr-FR"/>
              </w:rPr>
              <w:t>المادة</w:t>
            </w:r>
          </w:p>
        </w:tc>
        <w:tc>
          <w:tcPr>
            <w:tcW w:w="2460" w:type="dxa"/>
          </w:tcPr>
          <w:p w14:paraId="47F36E7F" w14:textId="77777777" w:rsidR="00584601" w:rsidRPr="00316151" w:rsidRDefault="00584601" w:rsidP="006B13A9">
            <w:pPr>
              <w:pStyle w:val="Tablehead"/>
              <w:spacing w:before="60" w:after="60"/>
              <w:rPr>
                <w:lang w:val="fr-FR"/>
              </w:rPr>
            </w:pPr>
            <w:r>
              <w:rPr>
                <w:rFonts w:hint="cs"/>
                <w:rtl/>
                <w:lang w:val="fr-FR"/>
              </w:rPr>
              <w:t>الوظيفة</w:t>
            </w:r>
          </w:p>
        </w:tc>
      </w:tr>
      <w:tr w:rsidR="00584601" w:rsidRPr="00316151" w14:paraId="3E6A3FF8" w14:textId="77777777" w:rsidTr="006B13A9">
        <w:trPr>
          <w:jc w:val="center"/>
        </w:trPr>
        <w:tc>
          <w:tcPr>
            <w:tcW w:w="2376" w:type="dxa"/>
          </w:tcPr>
          <w:p w14:paraId="78B56CCD"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إثارة ضوئية ذات نبضة فائقة القصر</w:t>
            </w:r>
          </w:p>
        </w:tc>
        <w:tc>
          <w:tcPr>
            <w:tcW w:w="2542" w:type="dxa"/>
          </w:tcPr>
          <w:p w14:paraId="631BEA09"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هوائي موصل للضوء</w:t>
            </w:r>
          </w:p>
        </w:tc>
        <w:tc>
          <w:tcPr>
            <w:tcW w:w="2459" w:type="dxa"/>
          </w:tcPr>
          <w:p w14:paraId="40EE34F5" w14:textId="77777777" w:rsidR="00584601" w:rsidRPr="002D2FB0" w:rsidRDefault="00584601" w:rsidP="006B13A9">
            <w:pPr>
              <w:pStyle w:val="Tabletext"/>
              <w:spacing w:after="0"/>
              <w:rPr>
                <w:rFonts w:eastAsia="SimSun"/>
                <w:lang w:val="fr-FR" w:eastAsia="ja-JP"/>
              </w:rPr>
            </w:pPr>
            <w:r w:rsidRPr="002D2FB0">
              <w:rPr>
                <w:rFonts w:eastAsia="SimSun"/>
                <w:lang w:val="fr-FR" w:eastAsia="ja-JP"/>
              </w:rPr>
              <w:t>LT-</w:t>
            </w:r>
            <w:proofErr w:type="spellStart"/>
            <w:r w:rsidRPr="002D2FB0">
              <w:rPr>
                <w:rFonts w:eastAsia="SimSun"/>
                <w:lang w:val="fr-FR" w:eastAsia="ja-JP"/>
              </w:rPr>
              <w:t>GaAs</w:t>
            </w:r>
            <w:proofErr w:type="spellEnd"/>
          </w:p>
        </w:tc>
        <w:tc>
          <w:tcPr>
            <w:tcW w:w="2460" w:type="dxa"/>
          </w:tcPr>
          <w:p w14:paraId="0D72851B" w14:textId="77777777" w:rsidR="00584601" w:rsidRPr="002D2FB0" w:rsidRDefault="00584601" w:rsidP="006B13A9">
            <w:pPr>
              <w:pStyle w:val="Tabletext"/>
              <w:spacing w:after="0"/>
              <w:rPr>
                <w:rFonts w:eastAsia="SimSun"/>
                <w:rtl/>
                <w:lang w:val="fr-FR" w:eastAsia="ja-JP" w:bidi="ar-EG"/>
              </w:rPr>
            </w:pPr>
            <w:r w:rsidRPr="002D2FB0">
              <w:rPr>
                <w:rFonts w:eastAsia="SimSun" w:hint="cs"/>
                <w:rtl/>
                <w:lang w:val="fr-FR" w:eastAsia="ja-JP"/>
              </w:rPr>
              <w:t>نظام القياس الطيفي التيراهيرتزي في النطاق الزمني</w:t>
            </w:r>
            <w:r w:rsidRPr="002D2FB0">
              <w:rPr>
                <w:rFonts w:eastAsia="SimSun" w:hint="cs"/>
                <w:rtl/>
                <w:lang w:val="fr-FR" w:eastAsia="ja-JP" w:bidi="ar-EG"/>
              </w:rPr>
              <w:t xml:space="preserve"> </w:t>
            </w:r>
          </w:p>
          <w:p w14:paraId="7D691813" w14:textId="77777777" w:rsidR="00584601" w:rsidRPr="002D2FB0" w:rsidRDefault="00584601" w:rsidP="006B13A9">
            <w:pPr>
              <w:pStyle w:val="Tabletext"/>
              <w:spacing w:before="0" w:after="0"/>
              <w:rPr>
                <w:rFonts w:eastAsia="SimSun"/>
                <w:rtl/>
                <w:lang w:val="fr-FR" w:eastAsia="ja-JP"/>
              </w:rPr>
            </w:pPr>
            <w:proofErr w:type="spellStart"/>
            <w:r w:rsidRPr="002D2FB0">
              <w:rPr>
                <w:rFonts w:eastAsia="SimSun" w:hint="eastAsia"/>
                <w:lang w:val="fr-FR" w:eastAsia="ja-JP"/>
              </w:rPr>
              <w:t>THz</w:t>
            </w:r>
            <w:proofErr w:type="spellEnd"/>
            <w:r w:rsidRPr="002D2FB0">
              <w:rPr>
                <w:rFonts w:eastAsia="SimSun" w:hint="eastAsia"/>
                <w:lang w:val="fr-FR" w:eastAsia="ja-JP"/>
              </w:rPr>
              <w:t>-TDS</w:t>
            </w:r>
          </w:p>
          <w:p w14:paraId="43CD84BE" w14:textId="77777777" w:rsidR="00584601" w:rsidRPr="002D2FB0" w:rsidRDefault="00584601" w:rsidP="006B13A9">
            <w:pPr>
              <w:pStyle w:val="Tabletext"/>
              <w:spacing w:before="0"/>
              <w:rPr>
                <w:rFonts w:eastAsia="SimSun"/>
                <w:lang w:eastAsia="ja-JP"/>
              </w:rPr>
            </w:pPr>
            <w:r w:rsidRPr="002D2FB0">
              <w:rPr>
                <w:rFonts w:eastAsia="SimSun" w:hint="cs"/>
                <w:rtl/>
                <w:lang w:eastAsia="ja-JP"/>
              </w:rPr>
              <w:t>عملية في ظل درجة حرارة الغرفة</w:t>
            </w:r>
          </w:p>
        </w:tc>
      </w:tr>
      <w:tr w:rsidR="00584601" w:rsidRPr="00316151" w14:paraId="1E69CB6E" w14:textId="77777777" w:rsidTr="006B13A9">
        <w:trPr>
          <w:jc w:val="center"/>
        </w:trPr>
        <w:tc>
          <w:tcPr>
            <w:tcW w:w="2376" w:type="dxa"/>
          </w:tcPr>
          <w:p w14:paraId="0D24E9DC"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بصريات غير خطية</w:t>
            </w:r>
          </w:p>
        </w:tc>
        <w:tc>
          <w:tcPr>
            <w:tcW w:w="2542" w:type="dxa"/>
          </w:tcPr>
          <w:p w14:paraId="5C2C4B73"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توليد التردد التفاضلي المعلمي</w:t>
            </w:r>
          </w:p>
        </w:tc>
        <w:tc>
          <w:tcPr>
            <w:tcW w:w="2459" w:type="dxa"/>
          </w:tcPr>
          <w:p w14:paraId="2A577344" w14:textId="77777777" w:rsidR="00584601" w:rsidRPr="002D2FB0" w:rsidRDefault="00584601" w:rsidP="006B13A9">
            <w:pPr>
              <w:pStyle w:val="Tabletext"/>
              <w:spacing w:after="0"/>
              <w:rPr>
                <w:rFonts w:eastAsia="SimSun"/>
                <w:lang w:val="fr-FR" w:eastAsia="ja-JP"/>
              </w:rPr>
            </w:pPr>
            <w:proofErr w:type="spellStart"/>
            <w:r w:rsidRPr="002D2FB0">
              <w:rPr>
                <w:rFonts w:eastAsia="SimSun"/>
                <w:lang w:val="fr-FR" w:eastAsia="ja-JP"/>
              </w:rPr>
              <w:t>GaAs</w:t>
            </w:r>
            <w:proofErr w:type="spellEnd"/>
            <w:r w:rsidRPr="002D2FB0">
              <w:rPr>
                <w:rFonts w:eastAsia="SimSun" w:hint="cs"/>
                <w:rtl/>
                <w:lang w:val="fr-FR" w:eastAsia="ja-JP"/>
              </w:rPr>
              <w:t xml:space="preserve">، </w:t>
            </w:r>
            <w:proofErr w:type="spellStart"/>
            <w:r w:rsidRPr="002D2FB0">
              <w:rPr>
                <w:rFonts w:eastAsia="SimSun"/>
                <w:lang w:val="fr-FR" w:eastAsia="ja-JP"/>
              </w:rPr>
              <w:t>GaP</w:t>
            </w:r>
            <w:proofErr w:type="spellEnd"/>
            <w:r w:rsidRPr="002D2FB0">
              <w:rPr>
                <w:rFonts w:eastAsia="SimSun" w:hint="cs"/>
                <w:rtl/>
                <w:lang w:val="fr-FR" w:eastAsia="ja-JP"/>
              </w:rPr>
              <w:t xml:space="preserve">، </w:t>
            </w:r>
            <w:proofErr w:type="spellStart"/>
            <w:r w:rsidRPr="002D2FB0">
              <w:rPr>
                <w:rFonts w:eastAsia="SimSun"/>
                <w:lang w:val="fr-FR" w:eastAsia="ja-JP"/>
              </w:rPr>
              <w:t>GaSe</w:t>
            </w:r>
            <w:proofErr w:type="spellEnd"/>
            <w:r w:rsidRPr="002D2FB0">
              <w:rPr>
                <w:rFonts w:eastAsia="SimSun" w:hint="cs"/>
                <w:rtl/>
                <w:lang w:val="fr-FR" w:eastAsia="ja-JP"/>
              </w:rPr>
              <w:t xml:space="preserve">، </w:t>
            </w:r>
            <w:r w:rsidRPr="002D2FB0">
              <w:rPr>
                <w:rFonts w:eastAsia="SimSun"/>
                <w:lang w:val="fr-FR" w:eastAsia="ja-JP"/>
              </w:rPr>
              <w:t>ZGP</w:t>
            </w:r>
            <w:r w:rsidRPr="002D2FB0">
              <w:rPr>
                <w:rFonts w:eastAsia="SimSun" w:hint="cs"/>
                <w:rtl/>
                <w:lang w:val="fr-FR" w:eastAsia="ja-JP"/>
              </w:rPr>
              <w:t xml:space="preserve">، </w:t>
            </w:r>
            <w:r w:rsidRPr="002D2FB0">
              <w:rPr>
                <w:rFonts w:eastAsia="SimSun"/>
                <w:lang w:val="fr-FR" w:eastAsia="ja-JP"/>
              </w:rPr>
              <w:t>PPLN</w:t>
            </w:r>
            <w:r w:rsidRPr="002D2FB0">
              <w:rPr>
                <w:rFonts w:eastAsia="SimSun" w:hint="cs"/>
                <w:rtl/>
                <w:lang w:val="fr-FR" w:eastAsia="ja-JP"/>
              </w:rPr>
              <w:t>،</w:t>
            </w:r>
          </w:p>
          <w:p w14:paraId="77EDAE2C" w14:textId="77777777" w:rsidR="00584601" w:rsidRPr="002D2FB0" w:rsidRDefault="00584601" w:rsidP="006B13A9">
            <w:pPr>
              <w:pStyle w:val="Tabletext"/>
              <w:spacing w:before="0"/>
              <w:rPr>
                <w:rFonts w:eastAsia="SimSun"/>
                <w:lang w:val="fr-FR" w:eastAsia="ja-JP"/>
              </w:rPr>
            </w:pPr>
            <w:r w:rsidRPr="002D2FB0">
              <w:rPr>
                <w:rFonts w:eastAsia="SimSun"/>
                <w:lang w:val="fr-FR" w:eastAsia="ja-JP"/>
              </w:rPr>
              <w:t>BD-</w:t>
            </w:r>
            <w:proofErr w:type="spellStart"/>
            <w:r w:rsidRPr="002D2FB0">
              <w:rPr>
                <w:rFonts w:eastAsia="SimSun"/>
                <w:lang w:val="fr-FR" w:eastAsia="ja-JP"/>
              </w:rPr>
              <w:t>GaAs</w:t>
            </w:r>
            <w:proofErr w:type="spellEnd"/>
            <w:r w:rsidRPr="002D2FB0">
              <w:rPr>
                <w:rFonts w:eastAsia="SimSun" w:hint="cs"/>
                <w:rtl/>
                <w:lang w:val="fr-FR" w:eastAsia="ja-JP"/>
              </w:rPr>
              <w:t xml:space="preserve">، </w:t>
            </w:r>
            <w:r w:rsidRPr="002D2FB0">
              <w:rPr>
                <w:rFonts w:eastAsia="SimSun"/>
                <w:lang w:val="fr-FR" w:eastAsia="ja-JP"/>
              </w:rPr>
              <w:t>OP-</w:t>
            </w:r>
            <w:proofErr w:type="spellStart"/>
            <w:r w:rsidRPr="002D2FB0">
              <w:rPr>
                <w:rFonts w:eastAsia="SimSun"/>
                <w:lang w:val="fr-FR" w:eastAsia="ja-JP"/>
              </w:rPr>
              <w:t>GaAs</w:t>
            </w:r>
            <w:proofErr w:type="spellEnd"/>
          </w:p>
        </w:tc>
        <w:tc>
          <w:tcPr>
            <w:tcW w:w="2460" w:type="dxa"/>
          </w:tcPr>
          <w:p w14:paraId="743FD035" w14:textId="77777777" w:rsidR="00584601" w:rsidRPr="002D2FB0" w:rsidRDefault="00584601" w:rsidP="006B13A9">
            <w:pPr>
              <w:pStyle w:val="Tabletext"/>
              <w:spacing w:after="0"/>
              <w:rPr>
                <w:rFonts w:eastAsia="SimSun"/>
                <w:lang w:eastAsia="ja-JP"/>
              </w:rPr>
            </w:pPr>
            <w:r w:rsidRPr="002D2FB0">
              <w:rPr>
                <w:rFonts w:eastAsia="SimSun" w:hint="cs"/>
                <w:rtl/>
                <w:lang w:eastAsia="ja-JP"/>
              </w:rPr>
              <w:t>طول موجة متغاير</w:t>
            </w:r>
          </w:p>
          <w:p w14:paraId="4F2375C4" w14:textId="77777777" w:rsidR="00584601" w:rsidRPr="002D2FB0" w:rsidRDefault="00584601" w:rsidP="006B13A9">
            <w:pPr>
              <w:pStyle w:val="Tabletext"/>
              <w:spacing w:before="0"/>
              <w:rPr>
                <w:rFonts w:eastAsia="SimSun"/>
                <w:lang w:eastAsia="ja-JP"/>
              </w:rPr>
            </w:pPr>
            <w:r w:rsidRPr="002D2FB0">
              <w:rPr>
                <w:rFonts w:eastAsia="SimSun" w:hint="cs"/>
                <w:rtl/>
                <w:lang w:eastAsia="ja-JP"/>
              </w:rPr>
              <w:t>عملية في ظل درجة حرارة الغرفة</w:t>
            </w:r>
          </w:p>
        </w:tc>
      </w:tr>
      <w:tr w:rsidR="00584601" w:rsidRPr="00316151" w14:paraId="47BA8B78" w14:textId="77777777" w:rsidTr="006B13A9">
        <w:trPr>
          <w:jc w:val="center"/>
        </w:trPr>
        <w:tc>
          <w:tcPr>
            <w:tcW w:w="2376" w:type="dxa"/>
          </w:tcPr>
          <w:p w14:paraId="5BADEBAA"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مزج الحزم</w:t>
            </w:r>
          </w:p>
        </w:tc>
        <w:tc>
          <w:tcPr>
            <w:tcW w:w="2542" w:type="dxa"/>
          </w:tcPr>
          <w:p w14:paraId="3A36B525"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موصل ضوئي</w:t>
            </w:r>
          </w:p>
          <w:p w14:paraId="5FD024DB" w14:textId="77777777" w:rsidR="00584601" w:rsidRPr="002D2FB0" w:rsidRDefault="00584601" w:rsidP="006B13A9">
            <w:pPr>
              <w:pStyle w:val="Tabletext"/>
              <w:spacing w:before="0"/>
              <w:rPr>
                <w:rFonts w:eastAsia="SimSun"/>
                <w:lang w:val="fr-FR" w:eastAsia="ja-JP"/>
              </w:rPr>
            </w:pPr>
            <w:r w:rsidRPr="002D2FB0">
              <w:rPr>
                <w:rFonts w:eastAsia="SimSun"/>
                <w:lang w:val="fr-FR" w:eastAsia="ja-JP"/>
              </w:rPr>
              <w:t>UTC-PD</w:t>
            </w:r>
          </w:p>
        </w:tc>
        <w:tc>
          <w:tcPr>
            <w:tcW w:w="2459" w:type="dxa"/>
          </w:tcPr>
          <w:p w14:paraId="4F22CC49" w14:textId="77777777" w:rsidR="00584601" w:rsidRPr="002D2FB0" w:rsidRDefault="00584601" w:rsidP="006B13A9">
            <w:pPr>
              <w:pStyle w:val="Tabletext"/>
              <w:spacing w:after="0"/>
              <w:rPr>
                <w:rFonts w:eastAsia="SimSun"/>
                <w:lang w:val="fr-FR" w:eastAsia="ja-JP"/>
              </w:rPr>
            </w:pPr>
            <w:r w:rsidRPr="002D2FB0">
              <w:rPr>
                <w:rFonts w:eastAsia="SimSun"/>
                <w:lang w:val="fr-FR" w:eastAsia="ja-JP"/>
              </w:rPr>
              <w:t>LT-</w:t>
            </w:r>
            <w:proofErr w:type="spellStart"/>
            <w:r w:rsidRPr="002D2FB0">
              <w:rPr>
                <w:rFonts w:eastAsia="SimSun"/>
                <w:lang w:val="fr-FR" w:eastAsia="ja-JP"/>
              </w:rPr>
              <w:t>GaAs</w:t>
            </w:r>
            <w:proofErr w:type="spellEnd"/>
          </w:p>
          <w:p w14:paraId="0503E77D" w14:textId="77777777" w:rsidR="00584601" w:rsidRPr="002D2FB0" w:rsidRDefault="00584601" w:rsidP="006B13A9">
            <w:pPr>
              <w:pStyle w:val="Tabletext"/>
              <w:spacing w:before="0"/>
              <w:rPr>
                <w:rFonts w:eastAsia="SimSun"/>
                <w:lang w:val="fr-FR" w:eastAsia="ja-JP"/>
              </w:rPr>
            </w:pPr>
            <w:proofErr w:type="spellStart"/>
            <w:r w:rsidRPr="002D2FB0">
              <w:rPr>
                <w:rFonts w:eastAsia="SimSun"/>
                <w:lang w:val="fr-FR" w:eastAsia="ja-JP"/>
              </w:rPr>
              <w:t>InP</w:t>
            </w:r>
            <w:proofErr w:type="spellEnd"/>
            <w:r w:rsidRPr="002D2FB0">
              <w:rPr>
                <w:rFonts w:eastAsia="SimSun"/>
                <w:lang w:val="fr-FR" w:eastAsia="ja-JP"/>
              </w:rPr>
              <w:t>/</w:t>
            </w:r>
            <w:proofErr w:type="spellStart"/>
            <w:r w:rsidRPr="002D2FB0">
              <w:rPr>
                <w:rFonts w:eastAsia="SimSun"/>
                <w:lang w:val="fr-FR" w:eastAsia="ja-JP"/>
              </w:rPr>
              <w:t>InGaAs</w:t>
            </w:r>
            <w:proofErr w:type="spellEnd"/>
          </w:p>
        </w:tc>
        <w:tc>
          <w:tcPr>
            <w:tcW w:w="2460" w:type="dxa"/>
          </w:tcPr>
          <w:p w14:paraId="01D44728" w14:textId="77777777" w:rsidR="00584601" w:rsidRPr="002D2FB0" w:rsidRDefault="00584601" w:rsidP="006B13A9">
            <w:pPr>
              <w:pStyle w:val="Tabletext"/>
              <w:rPr>
                <w:rFonts w:eastAsia="SimSun"/>
                <w:lang w:val="fr-FR" w:eastAsia="ja-JP"/>
              </w:rPr>
            </w:pPr>
            <w:r w:rsidRPr="002D2FB0">
              <w:rPr>
                <w:rFonts w:eastAsia="SimSun" w:hint="cs"/>
                <w:rtl/>
                <w:lang w:eastAsia="ja-JP"/>
              </w:rPr>
              <w:t>عملية في ظل درجة حرارة الغرفة</w:t>
            </w:r>
          </w:p>
        </w:tc>
      </w:tr>
      <w:tr w:rsidR="00584601" w:rsidRPr="00316151" w14:paraId="7A2C0188" w14:textId="77777777" w:rsidTr="006B13A9">
        <w:trPr>
          <w:jc w:val="center"/>
        </w:trPr>
        <w:tc>
          <w:tcPr>
            <w:tcW w:w="2376" w:type="dxa"/>
          </w:tcPr>
          <w:p w14:paraId="5A854E71"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الليزر</w:t>
            </w:r>
          </w:p>
        </w:tc>
        <w:tc>
          <w:tcPr>
            <w:tcW w:w="2542" w:type="dxa"/>
          </w:tcPr>
          <w:p w14:paraId="471F1958" w14:textId="77777777" w:rsidR="00584601" w:rsidRPr="002D2FB0" w:rsidRDefault="00584601" w:rsidP="006B13A9">
            <w:pPr>
              <w:pStyle w:val="Tabletext"/>
              <w:spacing w:after="0"/>
              <w:rPr>
                <w:rFonts w:eastAsia="SimSun"/>
                <w:lang w:val="fr-FR" w:eastAsia="ja-JP"/>
              </w:rPr>
            </w:pPr>
            <w:r w:rsidRPr="002D2FB0">
              <w:rPr>
                <w:rFonts w:eastAsia="SimSun"/>
                <w:lang w:val="fr-FR" w:eastAsia="ja-JP"/>
              </w:rPr>
              <w:t>QCL</w:t>
            </w:r>
          </w:p>
        </w:tc>
        <w:tc>
          <w:tcPr>
            <w:tcW w:w="2459" w:type="dxa"/>
          </w:tcPr>
          <w:p w14:paraId="0F1C2C13" w14:textId="77777777" w:rsidR="00584601" w:rsidRPr="002D2FB0" w:rsidRDefault="00584601" w:rsidP="006B13A9">
            <w:pPr>
              <w:pStyle w:val="Tabletext"/>
              <w:rPr>
                <w:rFonts w:eastAsia="SimSun"/>
                <w:lang w:val="es-ES_tradnl" w:eastAsia="ja-JP"/>
              </w:rPr>
            </w:pPr>
            <w:proofErr w:type="spellStart"/>
            <w:r w:rsidRPr="002D2FB0">
              <w:rPr>
                <w:rFonts w:eastAsia="SimSun"/>
                <w:lang w:val="es-ES_tradnl" w:eastAsia="ja-JP"/>
              </w:rPr>
              <w:t>GaAs</w:t>
            </w:r>
            <w:proofErr w:type="spellEnd"/>
            <w:r w:rsidRPr="002D2FB0">
              <w:rPr>
                <w:rFonts w:eastAsia="SimSun"/>
                <w:lang w:val="es-ES_tradnl" w:eastAsia="ja-JP"/>
              </w:rPr>
              <w:t>/</w:t>
            </w:r>
            <w:proofErr w:type="spellStart"/>
            <w:r w:rsidRPr="002D2FB0">
              <w:rPr>
                <w:rFonts w:eastAsia="SimSun"/>
                <w:lang w:val="es-ES_tradnl" w:eastAsia="ja-JP"/>
              </w:rPr>
              <w:t>AlGaAs</w:t>
            </w:r>
            <w:proofErr w:type="spellEnd"/>
            <w:r w:rsidRPr="002D2FB0">
              <w:rPr>
                <w:rFonts w:eastAsia="SimSun" w:hint="cs"/>
                <w:rtl/>
                <w:lang w:val="es-ES_tradnl" w:eastAsia="ja-JP"/>
              </w:rPr>
              <w:t xml:space="preserve">، </w:t>
            </w:r>
            <w:proofErr w:type="spellStart"/>
            <w:r w:rsidRPr="002D2FB0">
              <w:rPr>
                <w:rFonts w:eastAsia="SimSun"/>
                <w:lang w:val="es-ES_tradnl" w:eastAsia="ja-JP"/>
              </w:rPr>
              <w:t>InGaAs</w:t>
            </w:r>
            <w:r w:rsidRPr="002D2FB0">
              <w:rPr>
                <w:rFonts w:eastAsia="SimSun"/>
                <w:lang w:val="es-ES_tradnl" w:eastAsia="ja-JP"/>
              </w:rPr>
              <w:noBreakHyphen/>
              <w:t>AlInAs</w:t>
            </w:r>
            <w:proofErr w:type="spellEnd"/>
            <w:r w:rsidRPr="002D2FB0">
              <w:rPr>
                <w:rFonts w:eastAsia="SimSun"/>
                <w:lang w:val="es-ES_tradnl" w:eastAsia="ja-JP"/>
              </w:rPr>
              <w:t>/</w:t>
            </w:r>
            <w:proofErr w:type="spellStart"/>
            <w:r w:rsidRPr="002D2FB0">
              <w:rPr>
                <w:rFonts w:eastAsia="SimSun"/>
                <w:lang w:val="es-ES_tradnl" w:eastAsia="ja-JP"/>
              </w:rPr>
              <w:t>InP</w:t>
            </w:r>
            <w:proofErr w:type="spellEnd"/>
          </w:p>
        </w:tc>
        <w:tc>
          <w:tcPr>
            <w:tcW w:w="2460" w:type="dxa"/>
          </w:tcPr>
          <w:p w14:paraId="46D385FB" w14:textId="77777777" w:rsidR="00584601" w:rsidRPr="002D2FB0" w:rsidRDefault="00584601" w:rsidP="006B13A9">
            <w:pPr>
              <w:pStyle w:val="Tabletext"/>
              <w:spacing w:after="0"/>
              <w:rPr>
                <w:rFonts w:eastAsia="SimSun"/>
                <w:rtl/>
                <w:lang w:eastAsia="ja-JP"/>
              </w:rPr>
            </w:pPr>
            <w:r w:rsidRPr="002D2FB0">
              <w:rPr>
                <w:rFonts w:eastAsia="SimSun" w:hint="cs"/>
                <w:rtl/>
                <w:lang w:eastAsia="ja-JP"/>
              </w:rPr>
              <w:t xml:space="preserve">عرض خط ضيق </w:t>
            </w:r>
          </w:p>
          <w:p w14:paraId="3BC7C70D" w14:textId="77777777" w:rsidR="00584601" w:rsidRPr="002D2FB0" w:rsidRDefault="00584601" w:rsidP="006B13A9">
            <w:pPr>
              <w:pStyle w:val="Tabletext"/>
              <w:spacing w:before="0"/>
              <w:rPr>
                <w:rFonts w:eastAsia="SimSun"/>
                <w:lang w:eastAsia="ja-JP"/>
              </w:rPr>
            </w:pPr>
            <w:r w:rsidRPr="002D2FB0">
              <w:rPr>
                <w:rFonts w:eastAsia="SimSun" w:hint="cs"/>
                <w:rtl/>
                <w:lang w:eastAsia="ja-JP"/>
              </w:rPr>
              <w:t>عملية في ظل درجة حرارة قرِّية</w:t>
            </w:r>
          </w:p>
        </w:tc>
      </w:tr>
      <w:tr w:rsidR="00584601" w:rsidRPr="00316151" w14:paraId="14668238" w14:textId="77777777" w:rsidTr="006B13A9">
        <w:trPr>
          <w:jc w:val="center"/>
        </w:trPr>
        <w:tc>
          <w:tcPr>
            <w:tcW w:w="2376" w:type="dxa"/>
          </w:tcPr>
          <w:p w14:paraId="0543A703" w14:textId="77777777" w:rsidR="00584601" w:rsidRPr="002D2FB0" w:rsidRDefault="00584601" w:rsidP="006B13A9">
            <w:pPr>
              <w:pStyle w:val="Tabletext"/>
              <w:spacing w:after="0"/>
              <w:rPr>
                <w:rFonts w:eastAsia="SimSun"/>
                <w:lang w:val="fr-FR" w:eastAsia="ja-JP"/>
              </w:rPr>
            </w:pPr>
            <w:r w:rsidRPr="002D2FB0">
              <w:rPr>
                <w:rFonts w:eastAsia="SimSun" w:hint="cs"/>
                <w:rtl/>
                <w:lang w:val="fr-FR" w:eastAsia="ja-JP"/>
              </w:rPr>
              <w:t>إلكترونيات الحالة الصلبة</w:t>
            </w:r>
          </w:p>
        </w:tc>
        <w:tc>
          <w:tcPr>
            <w:tcW w:w="2542" w:type="dxa"/>
          </w:tcPr>
          <w:p w14:paraId="0F6AC116" w14:textId="77777777" w:rsidR="00584601" w:rsidRPr="002D2FB0" w:rsidRDefault="00584601" w:rsidP="006B13A9">
            <w:pPr>
              <w:pStyle w:val="Tabletext"/>
              <w:spacing w:after="0"/>
              <w:rPr>
                <w:rFonts w:eastAsia="SimSun"/>
                <w:lang w:val="fr-FR" w:eastAsia="ja-JP"/>
              </w:rPr>
            </w:pPr>
            <w:r w:rsidRPr="002D2FB0">
              <w:rPr>
                <w:rFonts w:eastAsia="SimSun"/>
                <w:lang w:val="fr-FR" w:eastAsia="ja-JP"/>
              </w:rPr>
              <w:t>Gunn</w:t>
            </w:r>
            <w:r w:rsidRPr="002D2FB0">
              <w:rPr>
                <w:rFonts w:eastAsia="SimSun" w:hint="cs"/>
                <w:rtl/>
                <w:lang w:val="es-ES_tradnl" w:eastAsia="ja-JP"/>
              </w:rPr>
              <w:t xml:space="preserve">، </w:t>
            </w:r>
            <w:r w:rsidRPr="002D2FB0">
              <w:rPr>
                <w:rFonts w:eastAsia="SimSun"/>
                <w:lang w:val="fr-FR" w:eastAsia="ja-JP"/>
              </w:rPr>
              <w:t>IMPATT</w:t>
            </w:r>
            <w:r w:rsidRPr="002D2FB0">
              <w:rPr>
                <w:rFonts w:eastAsia="SimSun" w:hint="cs"/>
                <w:rtl/>
                <w:lang w:val="es-ES_tradnl" w:eastAsia="ja-JP"/>
              </w:rPr>
              <w:t xml:space="preserve">، </w:t>
            </w:r>
            <w:r w:rsidRPr="002D2FB0">
              <w:rPr>
                <w:rFonts w:eastAsia="SimSun"/>
                <w:lang w:val="fr-FR" w:eastAsia="ja-JP"/>
              </w:rPr>
              <w:t>RTD</w:t>
            </w:r>
          </w:p>
          <w:p w14:paraId="0D7E15CD" w14:textId="77777777" w:rsidR="00584601" w:rsidRPr="002D2FB0" w:rsidRDefault="00584601" w:rsidP="006B13A9">
            <w:pPr>
              <w:pStyle w:val="Tabletext"/>
              <w:spacing w:before="0"/>
              <w:rPr>
                <w:rFonts w:eastAsia="SimSun"/>
                <w:lang w:eastAsia="ja-JP"/>
              </w:rPr>
            </w:pPr>
            <w:r w:rsidRPr="002D2FB0">
              <w:rPr>
                <w:rFonts w:eastAsia="SimSun" w:hint="cs"/>
                <w:rtl/>
                <w:lang w:eastAsia="ja-JP"/>
              </w:rPr>
              <w:t>شبه موصل مركب</w:t>
            </w:r>
          </w:p>
        </w:tc>
        <w:tc>
          <w:tcPr>
            <w:tcW w:w="2459" w:type="dxa"/>
          </w:tcPr>
          <w:p w14:paraId="391724C7" w14:textId="77777777" w:rsidR="00584601" w:rsidRPr="002D2FB0" w:rsidRDefault="00584601" w:rsidP="006B13A9">
            <w:pPr>
              <w:pStyle w:val="Tabletext"/>
              <w:spacing w:after="0"/>
              <w:rPr>
                <w:rFonts w:eastAsia="SimSun"/>
                <w:lang w:val="es-ES_tradnl" w:eastAsia="ja-JP"/>
              </w:rPr>
            </w:pPr>
            <w:proofErr w:type="spellStart"/>
            <w:r w:rsidRPr="002D2FB0">
              <w:rPr>
                <w:rFonts w:eastAsia="SimSun"/>
                <w:lang w:val="es-ES_tradnl" w:eastAsia="ja-JP"/>
              </w:rPr>
              <w:t>GaAs</w:t>
            </w:r>
            <w:proofErr w:type="spellEnd"/>
            <w:r w:rsidRPr="002D2FB0">
              <w:rPr>
                <w:rFonts w:eastAsia="SimSun" w:hint="cs"/>
                <w:rtl/>
                <w:lang w:val="es-ES_tradnl" w:eastAsia="ja-JP"/>
              </w:rPr>
              <w:t xml:space="preserve">، </w:t>
            </w:r>
            <w:proofErr w:type="spellStart"/>
            <w:r w:rsidRPr="002D2FB0">
              <w:rPr>
                <w:rFonts w:eastAsia="SimSun"/>
                <w:lang w:eastAsia="ja-JP"/>
              </w:rPr>
              <w:t>InP</w:t>
            </w:r>
            <w:proofErr w:type="spellEnd"/>
            <w:r w:rsidRPr="002D2FB0">
              <w:rPr>
                <w:rFonts w:eastAsia="SimSun" w:hint="cs"/>
                <w:rtl/>
                <w:lang w:eastAsia="ja-JP" w:bidi="ar-EG"/>
              </w:rPr>
              <w:t>،</w:t>
            </w:r>
            <w:r w:rsidRPr="002D2FB0">
              <w:rPr>
                <w:rFonts w:eastAsia="SimSun" w:hint="cs"/>
                <w:rtl/>
                <w:lang w:val="es-ES_tradnl" w:eastAsia="ja-JP"/>
              </w:rPr>
              <w:t xml:space="preserve"> </w:t>
            </w:r>
            <w:r w:rsidRPr="002D2FB0">
              <w:rPr>
                <w:rFonts w:eastAsia="SimSun"/>
                <w:lang w:val="es-ES_tradnl" w:eastAsia="ja-JP"/>
              </w:rPr>
              <w:t>Si</w:t>
            </w:r>
          </w:p>
          <w:p w14:paraId="47EAAED3" w14:textId="77777777" w:rsidR="00584601" w:rsidRPr="002D2FB0" w:rsidRDefault="00584601" w:rsidP="006B13A9">
            <w:pPr>
              <w:pStyle w:val="Tabletext"/>
              <w:spacing w:before="0" w:after="0"/>
              <w:rPr>
                <w:rFonts w:eastAsia="SimSun"/>
                <w:lang w:val="es-ES_tradnl" w:eastAsia="ja-JP"/>
              </w:rPr>
            </w:pPr>
            <w:proofErr w:type="spellStart"/>
            <w:r w:rsidRPr="002D2FB0">
              <w:rPr>
                <w:rFonts w:eastAsia="SimSun"/>
                <w:lang w:val="es-ES_tradnl" w:eastAsia="ja-JP"/>
              </w:rPr>
              <w:t>AlAs</w:t>
            </w:r>
            <w:proofErr w:type="spellEnd"/>
            <w:r w:rsidRPr="002D2FB0">
              <w:rPr>
                <w:rFonts w:eastAsia="SimSun"/>
                <w:lang w:val="es-ES_tradnl" w:eastAsia="ja-JP"/>
              </w:rPr>
              <w:t>/</w:t>
            </w:r>
            <w:proofErr w:type="spellStart"/>
            <w:r w:rsidRPr="002D2FB0">
              <w:rPr>
                <w:rFonts w:eastAsia="SimSun"/>
                <w:lang w:val="es-ES_tradnl" w:eastAsia="ja-JP"/>
              </w:rPr>
              <w:t>GaInAs</w:t>
            </w:r>
            <w:proofErr w:type="spellEnd"/>
            <w:r w:rsidRPr="002D2FB0">
              <w:rPr>
                <w:rFonts w:eastAsia="SimSun"/>
                <w:lang w:val="es-ES_tradnl" w:eastAsia="ja-JP"/>
              </w:rPr>
              <w:t>/</w:t>
            </w:r>
            <w:proofErr w:type="spellStart"/>
            <w:r w:rsidRPr="002D2FB0">
              <w:rPr>
                <w:rFonts w:eastAsia="SimSun"/>
                <w:lang w:val="es-ES_tradnl" w:eastAsia="ja-JP"/>
              </w:rPr>
              <w:t>AlAs</w:t>
            </w:r>
            <w:proofErr w:type="spellEnd"/>
          </w:p>
          <w:p w14:paraId="1141A7E7" w14:textId="77777777" w:rsidR="00584601" w:rsidRPr="002D2FB0" w:rsidRDefault="00584601" w:rsidP="006B13A9">
            <w:pPr>
              <w:pStyle w:val="Tabletext"/>
              <w:spacing w:before="0"/>
              <w:rPr>
                <w:rFonts w:eastAsia="SimSun"/>
                <w:lang w:val="fr-FR" w:eastAsia="ja-JP"/>
              </w:rPr>
            </w:pPr>
            <w:r w:rsidRPr="002D2FB0">
              <w:rPr>
                <w:rFonts w:eastAsia="SimSun"/>
                <w:lang w:val="fr-FR" w:eastAsia="ja-JP"/>
              </w:rPr>
              <w:t>HBT</w:t>
            </w:r>
            <w:r w:rsidRPr="002D2FB0">
              <w:rPr>
                <w:rFonts w:eastAsia="SimSun" w:hint="cs"/>
                <w:rtl/>
                <w:lang w:val="es-ES_tradnl" w:eastAsia="ja-JP"/>
              </w:rPr>
              <w:t xml:space="preserve">، </w:t>
            </w:r>
            <w:r w:rsidRPr="002D2FB0">
              <w:rPr>
                <w:rFonts w:eastAsia="SimSun"/>
                <w:lang w:val="fr-FR" w:eastAsia="ja-JP"/>
              </w:rPr>
              <w:t>HEMT</w:t>
            </w:r>
            <w:r w:rsidRPr="002D2FB0">
              <w:rPr>
                <w:rFonts w:eastAsia="SimSun" w:hint="cs"/>
                <w:rtl/>
                <w:lang w:val="es-ES_tradnl" w:eastAsia="ja-JP"/>
              </w:rPr>
              <w:t xml:space="preserve">، </w:t>
            </w:r>
            <w:proofErr w:type="spellStart"/>
            <w:r w:rsidRPr="002D2FB0">
              <w:rPr>
                <w:rFonts w:eastAsia="SimSun"/>
                <w:lang w:val="fr-FR" w:eastAsia="ja-JP"/>
              </w:rPr>
              <w:t>mHEMT</w:t>
            </w:r>
            <w:proofErr w:type="spellEnd"/>
            <w:r w:rsidRPr="002D2FB0">
              <w:rPr>
                <w:rFonts w:eastAsia="SimSun" w:hint="cs"/>
                <w:rtl/>
                <w:lang w:val="es-ES_tradnl" w:eastAsia="ja-JP"/>
              </w:rPr>
              <w:t xml:space="preserve">، </w:t>
            </w:r>
            <w:proofErr w:type="spellStart"/>
            <w:r w:rsidRPr="002D2FB0">
              <w:rPr>
                <w:rFonts w:eastAsia="SimSun"/>
                <w:lang w:val="fr-FR" w:eastAsia="ja-JP"/>
              </w:rPr>
              <w:t>pHENT</w:t>
            </w:r>
            <w:proofErr w:type="spellEnd"/>
          </w:p>
        </w:tc>
        <w:tc>
          <w:tcPr>
            <w:tcW w:w="2460" w:type="dxa"/>
          </w:tcPr>
          <w:p w14:paraId="1ED2F4D4" w14:textId="77777777" w:rsidR="00584601" w:rsidRPr="002D2FB0" w:rsidRDefault="00584601" w:rsidP="006B13A9">
            <w:pPr>
              <w:pStyle w:val="Tabletext"/>
              <w:spacing w:after="0"/>
              <w:rPr>
                <w:rFonts w:eastAsia="SimSun"/>
                <w:lang w:eastAsia="ja-JP"/>
              </w:rPr>
            </w:pPr>
            <w:r w:rsidRPr="002D2FB0">
              <w:rPr>
                <w:rFonts w:eastAsia="SimSun" w:hint="cs"/>
                <w:rtl/>
                <w:lang w:eastAsia="ja-JP"/>
              </w:rPr>
              <w:t>طول موجة ثابت</w:t>
            </w:r>
          </w:p>
          <w:p w14:paraId="1E072D6D" w14:textId="77777777" w:rsidR="00584601" w:rsidRPr="002D2FB0" w:rsidRDefault="00584601" w:rsidP="006B13A9">
            <w:pPr>
              <w:pStyle w:val="Tabletext"/>
              <w:spacing w:before="0"/>
              <w:rPr>
                <w:rFonts w:eastAsia="SimSun"/>
                <w:lang w:eastAsia="ja-JP"/>
              </w:rPr>
            </w:pPr>
            <w:r w:rsidRPr="002D2FB0">
              <w:rPr>
                <w:rFonts w:eastAsia="SimSun" w:hint="cs"/>
                <w:rtl/>
                <w:lang w:eastAsia="ja-JP"/>
              </w:rPr>
              <w:t>عملية في ظل درجة حرارة الغرفة</w:t>
            </w:r>
          </w:p>
        </w:tc>
      </w:tr>
      <w:tr w:rsidR="00584601" w:rsidRPr="00316151" w14:paraId="33270E5D" w14:textId="77777777" w:rsidTr="006B13A9">
        <w:trPr>
          <w:jc w:val="center"/>
        </w:trPr>
        <w:tc>
          <w:tcPr>
            <w:tcW w:w="2376" w:type="dxa"/>
          </w:tcPr>
          <w:p w14:paraId="3B9E6D18" w14:textId="77777777" w:rsidR="00584601" w:rsidRPr="002D2FB0" w:rsidRDefault="00584601" w:rsidP="006B13A9">
            <w:pPr>
              <w:pStyle w:val="Tabletext"/>
              <w:rPr>
                <w:rFonts w:eastAsia="SimSun"/>
                <w:lang w:val="fr-FR" w:eastAsia="ja-JP"/>
              </w:rPr>
            </w:pPr>
            <w:r w:rsidRPr="002D2FB0">
              <w:rPr>
                <w:rFonts w:eastAsia="SimSun" w:hint="cs"/>
                <w:rtl/>
                <w:lang w:val="fr-FR" w:eastAsia="ja-JP"/>
              </w:rPr>
              <w:t>أنبوب إلكتروني</w:t>
            </w:r>
          </w:p>
        </w:tc>
        <w:tc>
          <w:tcPr>
            <w:tcW w:w="2542" w:type="dxa"/>
          </w:tcPr>
          <w:p w14:paraId="47CC07E3" w14:textId="77777777" w:rsidR="00584601" w:rsidRPr="002D2FB0" w:rsidRDefault="00584601" w:rsidP="006B13A9">
            <w:pPr>
              <w:pStyle w:val="Tabletext"/>
              <w:rPr>
                <w:rFonts w:eastAsia="SimSun"/>
                <w:lang w:val="fr-FR" w:eastAsia="ja-JP"/>
              </w:rPr>
            </w:pPr>
            <w:r w:rsidRPr="002D2FB0">
              <w:rPr>
                <w:rFonts w:eastAsia="SimSun"/>
                <w:lang w:val="fr-FR" w:eastAsia="ja-JP"/>
              </w:rPr>
              <w:t>BWO</w:t>
            </w:r>
            <w:r w:rsidRPr="002D2FB0">
              <w:rPr>
                <w:rFonts w:eastAsia="SimSun" w:hint="cs"/>
                <w:rtl/>
                <w:lang w:val="es-ES_tradnl" w:eastAsia="ja-JP"/>
              </w:rPr>
              <w:t xml:space="preserve">، </w:t>
            </w:r>
            <w:proofErr w:type="spellStart"/>
            <w:r w:rsidRPr="002D2FB0">
              <w:rPr>
                <w:rFonts w:eastAsia="SimSun"/>
                <w:lang w:val="fr-FR" w:eastAsia="ja-JP"/>
              </w:rPr>
              <w:t>Gyrotron</w:t>
            </w:r>
            <w:proofErr w:type="spellEnd"/>
          </w:p>
        </w:tc>
        <w:tc>
          <w:tcPr>
            <w:tcW w:w="2459" w:type="dxa"/>
          </w:tcPr>
          <w:p w14:paraId="795764F4" w14:textId="77777777" w:rsidR="00584601" w:rsidRPr="002D2FB0" w:rsidRDefault="00584601" w:rsidP="006B13A9">
            <w:pPr>
              <w:pStyle w:val="Tabletext"/>
              <w:rPr>
                <w:rFonts w:eastAsia="SimSun"/>
                <w:lang w:val="fr-FR" w:eastAsia="ja-JP"/>
              </w:rPr>
            </w:pPr>
          </w:p>
        </w:tc>
        <w:tc>
          <w:tcPr>
            <w:tcW w:w="2460" w:type="dxa"/>
          </w:tcPr>
          <w:p w14:paraId="28C8EE83" w14:textId="77777777" w:rsidR="00584601" w:rsidRPr="002D2FB0" w:rsidRDefault="00584601" w:rsidP="006B13A9">
            <w:pPr>
              <w:pStyle w:val="Tabletext"/>
              <w:spacing w:after="0"/>
              <w:rPr>
                <w:rFonts w:eastAsia="SimSun"/>
                <w:lang w:eastAsia="ja-JP"/>
              </w:rPr>
            </w:pPr>
            <w:r w:rsidRPr="002D2FB0">
              <w:rPr>
                <w:rFonts w:eastAsia="SimSun" w:hint="cs"/>
                <w:rtl/>
                <w:lang w:eastAsia="ja-JP"/>
              </w:rPr>
              <w:t>طول موجة متغاير</w:t>
            </w:r>
          </w:p>
          <w:p w14:paraId="3F72D375" w14:textId="77777777" w:rsidR="00584601" w:rsidRPr="002D2FB0" w:rsidRDefault="00584601" w:rsidP="006B13A9">
            <w:pPr>
              <w:pStyle w:val="Tabletext"/>
              <w:spacing w:before="0"/>
              <w:rPr>
                <w:rFonts w:eastAsia="SimSun"/>
                <w:lang w:eastAsia="ja-JP"/>
              </w:rPr>
            </w:pPr>
            <w:r w:rsidRPr="002D2FB0">
              <w:rPr>
                <w:rFonts w:eastAsia="SimSun" w:hint="cs"/>
                <w:rtl/>
                <w:lang w:eastAsia="ja-JP"/>
              </w:rPr>
              <w:t>عملية في ظل درجة حرارة الغرفة</w:t>
            </w:r>
          </w:p>
        </w:tc>
      </w:tr>
    </w:tbl>
    <w:p w14:paraId="7C5EDDF9" w14:textId="77777777" w:rsidR="00584601" w:rsidRPr="00694B52" w:rsidRDefault="00584601" w:rsidP="00584601">
      <w:pPr>
        <w:pStyle w:val="Headingb"/>
        <w:spacing w:before="360"/>
        <w:rPr>
          <w:rtl/>
        </w:rPr>
      </w:pPr>
      <w:r>
        <w:t>(1)</w:t>
      </w:r>
      <w:r w:rsidRPr="00694B52">
        <w:rPr>
          <w:rFonts w:hint="cs"/>
          <w:rtl/>
        </w:rPr>
        <w:tab/>
        <w:t>الإثارة الضوئية ذات النبضة فائقة القصر</w:t>
      </w:r>
    </w:p>
    <w:p w14:paraId="5E7691A4" w14:textId="77777777" w:rsidR="00584601" w:rsidRDefault="00584601" w:rsidP="00584601">
      <w:pPr>
        <w:rPr>
          <w:rFonts w:eastAsiaTheme="minorEastAsia"/>
          <w:rtl/>
          <w:lang w:val="fr-FR"/>
        </w:rPr>
      </w:pPr>
      <w:r>
        <w:rPr>
          <w:rFonts w:eastAsiaTheme="minorEastAsia" w:hint="cs"/>
          <w:rtl/>
          <w:lang w:bidi="ar-EG"/>
        </w:rPr>
        <w:t>يعتبر هذا الأسلوب الأكثر شيوعاً في الوقت الحاضر للتوليد النبضي للتيراهيرتز. وعبر الإثارة الضوئية للبلور غير الخطي</w:t>
      </w:r>
      <w:r>
        <w:rPr>
          <w:rFonts w:eastAsiaTheme="minorEastAsia" w:hint="eastAsia"/>
          <w:rtl/>
          <w:lang w:bidi="ar-EG"/>
        </w:rPr>
        <w:t> </w:t>
      </w:r>
      <w:r>
        <w:rPr>
          <w:rFonts w:eastAsiaTheme="minorEastAsia"/>
          <w:lang w:bidi="ar-EG"/>
        </w:rPr>
        <w:t>(NLC)</w:t>
      </w:r>
      <w:r>
        <w:rPr>
          <w:rFonts w:eastAsiaTheme="minorEastAsia" w:hint="cs"/>
          <w:rtl/>
          <w:lang w:bidi="ar-EG"/>
        </w:rPr>
        <w:t xml:space="preserve">، وهوائي موصل للضوء </w:t>
      </w:r>
      <w:r>
        <w:rPr>
          <w:rFonts w:eastAsiaTheme="minorEastAsia"/>
          <w:lang w:bidi="ar-EG"/>
        </w:rPr>
        <w:t>(PCA)</w:t>
      </w:r>
      <w:r>
        <w:rPr>
          <w:rFonts w:eastAsiaTheme="minorEastAsia" w:hint="cs"/>
          <w:rtl/>
          <w:lang w:bidi="ar-EG"/>
        </w:rPr>
        <w:t>، وأشباه الموصلات، والموصلات الفائقة، وما إليها، وباستخدام ليزر نبضي فائق القصر تبلغ مدته نحو فيمتوثانية، فإن بالمستطاع إحداث تشكيلات تيار موصلة للضوء تقل مدتها عن بيكوثانية ضمن أشباه الموصلات، وبالإمكان</w:t>
      </w:r>
      <w:r>
        <w:rPr>
          <w:rFonts w:eastAsiaTheme="minorEastAsia" w:hint="eastAsia"/>
          <w:rtl/>
          <w:lang w:bidi="ar-EG"/>
        </w:rPr>
        <w:t> </w:t>
      </w:r>
      <w:r>
        <w:rPr>
          <w:rFonts w:eastAsiaTheme="minorEastAsia" w:hint="cs"/>
          <w:rtl/>
          <w:lang w:bidi="ar-EG"/>
        </w:rPr>
        <w:t>توليد نبضة بصرية تيراهيرتزية عريضة النطاق باستخدام استقطاب غير خطي ثانوي يستعمل وسيطاً غير خطي وغير</w:t>
      </w:r>
      <w:r>
        <w:rPr>
          <w:rFonts w:eastAsiaTheme="minorEastAsia" w:hint="eastAsia"/>
          <w:rtl/>
          <w:lang w:bidi="ar-EG"/>
        </w:rPr>
        <w:t> </w:t>
      </w:r>
      <w:r>
        <w:rPr>
          <w:rFonts w:eastAsiaTheme="minorEastAsia" w:hint="cs"/>
          <w:rtl/>
          <w:lang w:bidi="ar-EG"/>
        </w:rPr>
        <w:t xml:space="preserve">رنان. ويُستعمل هذا الأسلوب على نطاق واسع في نظام </w:t>
      </w:r>
      <w:r w:rsidRPr="00635276">
        <w:rPr>
          <w:rFonts w:eastAsiaTheme="minorEastAsia" w:hint="cs"/>
          <w:rtl/>
        </w:rPr>
        <w:t>القياس الطيفي التيراهيرتزي في النطاق الزمني</w:t>
      </w:r>
      <w:r>
        <w:rPr>
          <w:rFonts w:eastAsiaTheme="minorEastAsia" w:hint="cs"/>
          <w:rtl/>
        </w:rPr>
        <w:t xml:space="preserve"> </w:t>
      </w:r>
      <w:r>
        <w:rPr>
          <w:rFonts w:eastAsiaTheme="minorEastAsia"/>
        </w:rPr>
        <w:t>(</w:t>
      </w:r>
      <w:proofErr w:type="spellStart"/>
      <w:r w:rsidRPr="00635276">
        <w:rPr>
          <w:rFonts w:eastAsiaTheme="minorEastAsia" w:hint="eastAsia"/>
          <w:lang w:val="fr-FR"/>
        </w:rPr>
        <w:t>THz</w:t>
      </w:r>
      <w:proofErr w:type="spellEnd"/>
      <w:r w:rsidRPr="00635276">
        <w:rPr>
          <w:rFonts w:eastAsiaTheme="minorEastAsia" w:hint="eastAsia"/>
          <w:lang w:val="fr-FR"/>
        </w:rPr>
        <w:t>-TDS</w:t>
      </w:r>
      <w:r>
        <w:rPr>
          <w:rFonts w:eastAsiaTheme="minorEastAsia"/>
        </w:rPr>
        <w:t>)</w:t>
      </w:r>
      <w:r>
        <w:rPr>
          <w:rFonts w:eastAsiaTheme="minorEastAsia" w:hint="cs"/>
          <w:rtl/>
          <w:lang w:val="fr-FR"/>
        </w:rPr>
        <w:t>.</w:t>
      </w:r>
    </w:p>
    <w:p w14:paraId="05BE27E8" w14:textId="77777777" w:rsidR="00584601" w:rsidRDefault="00584601" w:rsidP="00584601">
      <w:pPr>
        <w:rPr>
          <w:rtl/>
          <w:lang w:eastAsia="ja-JP"/>
        </w:rPr>
      </w:pPr>
      <w:r>
        <w:rPr>
          <w:rFonts w:eastAsiaTheme="minorEastAsia" w:hint="cs"/>
          <w:rtl/>
          <w:lang w:val="fr-FR"/>
        </w:rPr>
        <w:t>ولنظام</w:t>
      </w:r>
      <w:r>
        <w:rPr>
          <w:rFonts w:eastAsiaTheme="minorEastAsia" w:hint="eastAsia"/>
          <w:rtl/>
          <w:lang w:val="fr-FR"/>
        </w:rPr>
        <w:t> </w:t>
      </w:r>
      <w:proofErr w:type="spellStart"/>
      <w:r w:rsidRPr="00635276">
        <w:rPr>
          <w:rFonts w:eastAsiaTheme="minorEastAsia" w:hint="eastAsia"/>
          <w:lang w:val="fr-FR"/>
        </w:rPr>
        <w:t>THz</w:t>
      </w:r>
      <w:proofErr w:type="spellEnd"/>
      <w:r w:rsidRPr="00635276">
        <w:rPr>
          <w:rFonts w:eastAsiaTheme="minorEastAsia" w:hint="eastAsia"/>
          <w:lang w:val="fr-FR"/>
        </w:rPr>
        <w:t>-TDS</w:t>
      </w:r>
      <w:r>
        <w:rPr>
          <w:rFonts w:eastAsiaTheme="minorEastAsia" w:hint="cs"/>
          <w:rtl/>
          <w:lang w:val="fr-FR"/>
        </w:rPr>
        <w:t xml:space="preserve"> نسبة عالية للإشارة إلى الضوضاء (نسبة </w:t>
      </w:r>
      <w:r w:rsidRPr="007B0985">
        <w:rPr>
          <w:i/>
          <w:iCs/>
          <w:lang w:eastAsia="ja-JP"/>
        </w:rPr>
        <w:t>S/N</w:t>
      </w:r>
      <w:r>
        <w:rPr>
          <w:rFonts w:hint="cs"/>
          <w:rtl/>
          <w:lang w:eastAsia="ja-JP"/>
        </w:rPr>
        <w:t>) بالمقارنة مع مقياس طيف الأشعة تحت الحمراء البعيدة لتحويل فورييه الذي يستخدم مصدر ضوء حراري تقليدي، وهو يطبق في قياس الطيف التيراهيرتزي والتصوير، وما إلى ذلك. ورغم أنه يتعين اختيار الهيكل، والتركيب البللوري، وطول موجة الإثارة الليزرية على التوالي من أجل هيكل الهوائي الموصل للضوء، وأشباه</w:t>
      </w:r>
      <w:r>
        <w:rPr>
          <w:rFonts w:hint="eastAsia"/>
          <w:rtl/>
          <w:lang w:eastAsia="ja-JP"/>
        </w:rPr>
        <w:t> </w:t>
      </w:r>
      <w:r>
        <w:rPr>
          <w:rFonts w:hint="cs"/>
          <w:rtl/>
          <w:lang w:eastAsia="ja-JP"/>
        </w:rPr>
        <w:t>الموصلات، والبللور غير الخطي، فإنه نتيجة الإنجازات الأخيرة في ميدان تكنولوجيا الليزر النبضي ذات النبضة فائقة القصر، وعبر</w:t>
      </w:r>
      <w:r>
        <w:rPr>
          <w:rFonts w:hint="eastAsia"/>
          <w:rtl/>
          <w:lang w:eastAsia="ja-JP"/>
        </w:rPr>
        <w:t> </w:t>
      </w:r>
      <w:r>
        <w:rPr>
          <w:rFonts w:hint="cs"/>
          <w:rtl/>
          <w:lang w:eastAsia="ja-JP"/>
        </w:rPr>
        <w:t>استعما</w:t>
      </w:r>
      <w:r>
        <w:rPr>
          <w:rFonts w:hint="eastAsia"/>
          <w:rtl/>
          <w:lang w:eastAsia="ja-JP"/>
        </w:rPr>
        <w:t>ل</w:t>
      </w:r>
      <w:r>
        <w:rPr>
          <w:rFonts w:hint="cs"/>
          <w:rtl/>
          <w:lang w:eastAsia="ja-JP"/>
        </w:rPr>
        <w:t xml:space="preserve"> مضخم متجدد لتوليد ضوء بنبضة عالية القوة كضوء إثارة، فإن بالمستطاع استخلاص قوة حقل كهربائي</w:t>
      </w:r>
      <w:r>
        <w:rPr>
          <w:rFonts w:hint="eastAsia"/>
          <w:rtl/>
          <w:lang w:eastAsia="ja-JP"/>
        </w:rPr>
        <w:t> </w:t>
      </w:r>
      <w:r>
        <w:rPr>
          <w:rFonts w:hint="cs"/>
          <w:rtl/>
          <w:lang w:eastAsia="ja-JP"/>
        </w:rPr>
        <w:t>عالية.</w:t>
      </w:r>
    </w:p>
    <w:p w14:paraId="6B0DB543" w14:textId="77777777" w:rsidR="00584601" w:rsidRPr="00694B52" w:rsidRDefault="00584601" w:rsidP="00584601">
      <w:pPr>
        <w:pStyle w:val="Headingb"/>
        <w:rPr>
          <w:rtl/>
        </w:rPr>
      </w:pPr>
      <w:r>
        <w:lastRenderedPageBreak/>
        <w:t>(2)</w:t>
      </w:r>
      <w:r w:rsidRPr="00694B52">
        <w:rPr>
          <w:rFonts w:hint="cs"/>
          <w:rtl/>
        </w:rPr>
        <w:tab/>
        <w:t>البصريات غير الخطية</w:t>
      </w:r>
    </w:p>
    <w:p w14:paraId="07EFBE35" w14:textId="77777777" w:rsidR="00584601" w:rsidRPr="002D2E22" w:rsidRDefault="00584601" w:rsidP="00584601">
      <w:pPr>
        <w:rPr>
          <w:spacing w:val="-6"/>
          <w:rtl/>
          <w:lang w:eastAsia="ja-JP" w:bidi="ar-EG"/>
        </w:rPr>
      </w:pPr>
      <w:r w:rsidRPr="002D2E22">
        <w:rPr>
          <w:rFonts w:eastAsiaTheme="minorEastAsia" w:hint="cs"/>
          <w:spacing w:val="-6"/>
          <w:rtl/>
        </w:rPr>
        <w:t>يتوزع هذا الأسلوب إلى صنفين هما التوليد المعلمي وتوليد التردد التفاضلي</w:t>
      </w:r>
      <w:r w:rsidRPr="002D2E22">
        <w:rPr>
          <w:rFonts w:eastAsiaTheme="minorEastAsia" w:hint="eastAsia"/>
          <w:spacing w:val="-6"/>
          <w:rtl/>
          <w:lang w:bidi="ar-EG"/>
        </w:rPr>
        <w:t> </w:t>
      </w:r>
      <w:r w:rsidRPr="002D2E22">
        <w:rPr>
          <w:rFonts w:eastAsiaTheme="minorEastAsia"/>
          <w:spacing w:val="-6"/>
        </w:rPr>
        <w:t>(DFG)</w:t>
      </w:r>
      <w:r w:rsidRPr="002D2E22">
        <w:rPr>
          <w:rFonts w:eastAsiaTheme="minorEastAsia" w:hint="cs"/>
          <w:spacing w:val="-6"/>
          <w:rtl/>
          <w:lang w:bidi="ar-EG"/>
        </w:rPr>
        <w:t>. ويشتمل التوليد المعلمي على تحويل طول الموجة من خلال البولاريتونات الفونونية ضمن البللورات غير الخطية مثل</w:t>
      </w:r>
      <w:r w:rsidRPr="002D2E22">
        <w:rPr>
          <w:rFonts w:eastAsiaTheme="minorEastAsia" w:hint="eastAsia"/>
          <w:spacing w:val="-6"/>
          <w:rtl/>
          <w:lang w:bidi="ar-EG"/>
        </w:rPr>
        <w:t> </w:t>
      </w:r>
      <w:r w:rsidRPr="002D2E22">
        <w:rPr>
          <w:spacing w:val="-6"/>
          <w:lang w:eastAsia="ja-JP"/>
        </w:rPr>
        <w:t>LiNbO</w:t>
      </w:r>
      <w:r w:rsidRPr="002D2E22">
        <w:rPr>
          <w:rFonts w:cs="Times New Roman"/>
          <w:spacing w:val="-6"/>
          <w:szCs w:val="22"/>
          <w:lang w:eastAsia="ja-JP"/>
        </w:rPr>
        <w:t>3</w:t>
      </w:r>
      <w:r w:rsidRPr="002D2E22">
        <w:rPr>
          <w:rFonts w:hint="cs"/>
          <w:spacing w:val="-6"/>
          <w:rtl/>
          <w:lang w:eastAsia="ja-JP"/>
        </w:rPr>
        <w:t>. وهو يتضمن طول موجة قابل للتوليف وعملية في</w:t>
      </w:r>
      <w:r w:rsidRPr="002D2E22">
        <w:rPr>
          <w:rFonts w:hint="eastAsia"/>
          <w:spacing w:val="-6"/>
          <w:rtl/>
          <w:lang w:eastAsia="ja-JP"/>
        </w:rPr>
        <w:t> </w:t>
      </w:r>
      <w:r w:rsidRPr="002D2E22">
        <w:rPr>
          <w:rFonts w:hint="cs"/>
          <w:spacing w:val="-6"/>
          <w:rtl/>
          <w:lang w:eastAsia="ja-JP"/>
        </w:rPr>
        <w:t xml:space="preserve">ظل درجة حرارة الغرفة، وبالمستطاع مصاغرة حجم مصدر الضوء من الحجم المكتبي إلى حجم اليد إلى جانب مصاغرة ليزرات الإثارة. وقد أمكن مؤخراً استخلاص نبضة تيراهيرتزية بقوة ذروية تتجاوز </w:t>
      </w:r>
      <w:r w:rsidRPr="002D2E22">
        <w:rPr>
          <w:rFonts w:cs="Times New Roman"/>
          <w:spacing w:val="-6"/>
          <w:szCs w:val="22"/>
          <w:lang w:eastAsia="ja-JP"/>
        </w:rPr>
        <w:t>kW 1</w:t>
      </w:r>
      <w:r w:rsidRPr="002D2E22">
        <w:rPr>
          <w:rFonts w:hint="cs"/>
          <w:spacing w:val="-6"/>
          <w:rtl/>
          <w:lang w:eastAsia="ja-JP"/>
        </w:rPr>
        <w:t>، وهو ما يشابه القيم المستخلصة باستخدام الليزر ذي</w:t>
      </w:r>
      <w:r w:rsidRPr="002D2E22">
        <w:rPr>
          <w:rFonts w:hint="eastAsia"/>
          <w:spacing w:val="-6"/>
          <w:rtl/>
          <w:lang w:eastAsia="ja-JP"/>
        </w:rPr>
        <w:t> </w:t>
      </w:r>
      <w:r w:rsidRPr="002D2E22">
        <w:rPr>
          <w:rFonts w:hint="cs"/>
          <w:spacing w:val="-6"/>
          <w:rtl/>
          <w:lang w:eastAsia="ja-JP"/>
        </w:rPr>
        <w:t>الإلكترونات الحرة</w:t>
      </w:r>
      <w:r w:rsidRPr="002D2E22">
        <w:rPr>
          <w:rFonts w:hint="eastAsia"/>
          <w:spacing w:val="-6"/>
          <w:rtl/>
          <w:lang w:eastAsia="ja-JP"/>
        </w:rPr>
        <w:t> </w:t>
      </w:r>
      <w:r w:rsidRPr="002D2E22">
        <w:rPr>
          <w:spacing w:val="-6"/>
          <w:lang w:eastAsia="ja-JP"/>
        </w:rPr>
        <w:t>(FEL)</w:t>
      </w:r>
      <w:r w:rsidRPr="002D2E22">
        <w:rPr>
          <w:rFonts w:hint="cs"/>
          <w:spacing w:val="-6"/>
          <w:rtl/>
          <w:lang w:eastAsia="ja-JP" w:bidi="ar-EG"/>
        </w:rPr>
        <w:t>.</w:t>
      </w:r>
    </w:p>
    <w:p w14:paraId="1360BC44" w14:textId="77777777" w:rsidR="00584601" w:rsidRDefault="00584601" w:rsidP="00584601">
      <w:pPr>
        <w:rPr>
          <w:rtl/>
          <w:lang w:eastAsia="ja-JP"/>
        </w:rPr>
      </w:pPr>
      <w:r>
        <w:rPr>
          <w:rFonts w:hint="cs"/>
          <w:rtl/>
          <w:lang w:eastAsia="ja-JP" w:bidi="ar-EG"/>
        </w:rPr>
        <w:t xml:space="preserve">ومن جهة أخرى فإن توليد التردد التفاضلي </w:t>
      </w:r>
      <w:r w:rsidRPr="00426432">
        <w:rPr>
          <w:lang w:eastAsia="ja-JP" w:bidi="ar-EG"/>
        </w:rPr>
        <w:t>(DFG)</w:t>
      </w:r>
      <w:r>
        <w:rPr>
          <w:rFonts w:hint="cs"/>
          <w:rtl/>
          <w:lang w:eastAsia="ja-JP" w:bidi="ar-EG"/>
        </w:rPr>
        <w:t xml:space="preserve"> هو توليد تردد تفاضلي باستخدام تأثير بصري غير خطي ثانوي لبللورات غير خطية. وفي السنوات الأخيرة أفادت التقارير عن أساليب توليد بالبللورات العضوية مثل </w:t>
      </w:r>
      <w:r w:rsidRPr="0011718F">
        <w:rPr>
          <w:lang w:eastAsia="ja-JP"/>
        </w:rPr>
        <w:t>DAST</w:t>
      </w:r>
      <w:r>
        <w:rPr>
          <w:rFonts w:hint="cs"/>
          <w:rtl/>
          <w:lang w:eastAsia="ja-JP"/>
        </w:rPr>
        <w:t xml:space="preserve"> و</w:t>
      </w:r>
      <w:r w:rsidRPr="0011718F">
        <w:rPr>
          <w:lang w:eastAsia="ja-JP"/>
        </w:rPr>
        <w:t>BNA</w:t>
      </w:r>
      <w:r>
        <w:rPr>
          <w:rFonts w:hint="cs"/>
          <w:rtl/>
          <w:lang w:eastAsia="ja-JP"/>
        </w:rPr>
        <w:t>، ومن حيث قوة التوليد فقد أُبلغ عن خرج ميليواط باستخدام توليد التردد التفاضلي داخل التجاويف.</w:t>
      </w:r>
    </w:p>
    <w:p w14:paraId="01233B59" w14:textId="77777777" w:rsidR="00584601" w:rsidRPr="00694B52" w:rsidRDefault="00584601" w:rsidP="00584601">
      <w:pPr>
        <w:pStyle w:val="Headingb"/>
        <w:rPr>
          <w:rtl/>
        </w:rPr>
      </w:pPr>
      <w:r>
        <w:t>(3)</w:t>
      </w:r>
      <w:r w:rsidRPr="00694B52">
        <w:rPr>
          <w:rFonts w:hint="cs"/>
          <w:rtl/>
        </w:rPr>
        <w:tab/>
        <w:t>المزج الضوئي</w:t>
      </w:r>
    </w:p>
    <w:p w14:paraId="3FA8731D" w14:textId="77777777" w:rsidR="00584601" w:rsidRPr="00426432" w:rsidRDefault="00584601" w:rsidP="00584601">
      <w:pPr>
        <w:rPr>
          <w:spacing w:val="-4"/>
          <w:rtl/>
          <w:lang w:eastAsia="ja-JP"/>
        </w:rPr>
      </w:pPr>
      <w:r w:rsidRPr="00426432">
        <w:rPr>
          <w:rFonts w:eastAsiaTheme="minorEastAsia" w:hint="cs"/>
          <w:spacing w:val="-4"/>
          <w:rtl/>
          <w:lang w:bidi="ar-EG"/>
        </w:rPr>
        <w:t>من خلال حقن ضوء ليزري مزدوج طول الموجة في جهاز موصل ضوئي أو صمام ثنائي ضوئي يتم توليد موجة تيراهيرتزية وهي</w:t>
      </w:r>
      <w:r w:rsidRPr="00426432">
        <w:rPr>
          <w:rFonts w:eastAsiaTheme="minorEastAsia" w:hint="eastAsia"/>
          <w:spacing w:val="-4"/>
          <w:rtl/>
          <w:lang w:bidi="ar-EG"/>
        </w:rPr>
        <w:t> </w:t>
      </w:r>
      <w:r w:rsidRPr="00426432">
        <w:rPr>
          <w:rFonts w:eastAsiaTheme="minorEastAsia" w:hint="cs"/>
          <w:spacing w:val="-4"/>
          <w:rtl/>
          <w:lang w:bidi="ar-EG"/>
        </w:rPr>
        <w:t>تردد</w:t>
      </w:r>
      <w:r w:rsidRPr="00426432">
        <w:rPr>
          <w:rFonts w:eastAsiaTheme="minorEastAsia" w:hint="eastAsia"/>
          <w:spacing w:val="-4"/>
          <w:rtl/>
          <w:lang w:bidi="ar-EG"/>
        </w:rPr>
        <w:t> </w:t>
      </w:r>
      <w:r w:rsidRPr="00426432">
        <w:rPr>
          <w:rFonts w:eastAsiaTheme="minorEastAsia" w:hint="cs"/>
          <w:spacing w:val="-4"/>
          <w:rtl/>
          <w:lang w:bidi="ar-EG"/>
        </w:rPr>
        <w:t>تفاضلي بصري باستخدام التحويل الكهرضوئي عبر المزج الضوئي. وبالنسبة للصمام الثنائي الضوئي فإنه يمكن توليد ضوء تيراهيرتزي يتجاوز</w:t>
      </w:r>
      <w:r w:rsidRPr="00426432">
        <w:rPr>
          <w:rFonts w:eastAsiaTheme="minorEastAsia" w:hint="eastAsia"/>
          <w:spacing w:val="-4"/>
          <w:rtl/>
          <w:lang w:bidi="ar-EG"/>
        </w:rPr>
        <w:t> </w:t>
      </w:r>
      <w:r w:rsidRPr="00426432">
        <w:rPr>
          <w:rFonts w:eastAsiaTheme="minorEastAsia" w:hint="cs"/>
          <w:spacing w:val="-4"/>
          <w:lang w:bidi="ar-EG"/>
        </w:rPr>
        <w:t>THz</w:t>
      </w:r>
      <w:r w:rsidRPr="00426432">
        <w:rPr>
          <w:rFonts w:eastAsiaTheme="minorEastAsia"/>
          <w:spacing w:val="-4"/>
          <w:lang w:bidi="ar-EG"/>
        </w:rPr>
        <w:t> 1</w:t>
      </w:r>
      <w:r w:rsidRPr="00426432">
        <w:rPr>
          <w:rFonts w:eastAsiaTheme="minorEastAsia" w:hint="cs"/>
          <w:spacing w:val="-4"/>
          <w:rtl/>
          <w:lang w:bidi="ar-EG"/>
        </w:rPr>
        <w:t xml:space="preserve"> بفضل الصمام الثنائي الضوئي الحامل المرتحل الواحد </w:t>
      </w:r>
      <w:r w:rsidRPr="00426432">
        <w:rPr>
          <w:rFonts w:eastAsiaTheme="minorEastAsia"/>
          <w:spacing w:val="-4"/>
          <w:lang w:bidi="ar-EG"/>
        </w:rPr>
        <w:t>(</w:t>
      </w:r>
      <w:r w:rsidRPr="00426432">
        <w:rPr>
          <w:spacing w:val="-4"/>
          <w:lang w:eastAsia="ja-JP"/>
        </w:rPr>
        <w:t>UTC-PD</w:t>
      </w:r>
      <w:r w:rsidRPr="00426432">
        <w:rPr>
          <w:rFonts w:eastAsiaTheme="minorEastAsia"/>
          <w:spacing w:val="-4"/>
          <w:lang w:bidi="ar-EG"/>
        </w:rPr>
        <w:t>)</w:t>
      </w:r>
      <w:r w:rsidRPr="00426432">
        <w:rPr>
          <w:rFonts w:hint="cs"/>
          <w:spacing w:val="-4"/>
          <w:rtl/>
          <w:lang w:eastAsia="ja-JP"/>
        </w:rPr>
        <w:t xml:space="preserve"> الذي يمتلك خصائص السرعة العالية والخرج العالي.</w:t>
      </w:r>
    </w:p>
    <w:p w14:paraId="3C54F8B4" w14:textId="77777777" w:rsidR="00584601" w:rsidRPr="00694B52" w:rsidRDefault="00584601" w:rsidP="00584601">
      <w:pPr>
        <w:pStyle w:val="Headingb"/>
        <w:rPr>
          <w:rtl/>
        </w:rPr>
      </w:pPr>
      <w:r>
        <w:t>(4)</w:t>
      </w:r>
      <w:r w:rsidRPr="00694B52">
        <w:rPr>
          <w:rFonts w:hint="cs"/>
          <w:rtl/>
        </w:rPr>
        <w:tab/>
        <w:t>الليزر</w:t>
      </w:r>
    </w:p>
    <w:p w14:paraId="22D5D62D" w14:textId="53984195" w:rsidR="00584601" w:rsidRDefault="00584601" w:rsidP="00584601">
      <w:pPr>
        <w:rPr>
          <w:rtl/>
          <w:lang w:eastAsia="ja-JP" w:bidi="ar-EG"/>
        </w:rPr>
      </w:pPr>
      <w:r>
        <w:rPr>
          <w:rFonts w:eastAsiaTheme="minorEastAsia" w:hint="cs"/>
          <w:rtl/>
          <w:lang w:bidi="ar-EG"/>
        </w:rPr>
        <w:t xml:space="preserve">يمتلك الليزر الشلالي الكمي </w:t>
      </w:r>
      <w:r>
        <w:rPr>
          <w:rFonts w:eastAsiaTheme="minorEastAsia"/>
          <w:lang w:bidi="ar-EG"/>
        </w:rPr>
        <w:t>(</w:t>
      </w:r>
      <w:r w:rsidRPr="0011718F">
        <w:rPr>
          <w:lang w:eastAsia="ja-JP"/>
        </w:rPr>
        <w:t>QCL</w:t>
      </w:r>
      <w:r>
        <w:rPr>
          <w:rFonts w:eastAsiaTheme="minorEastAsia"/>
          <w:lang w:bidi="ar-EG"/>
        </w:rPr>
        <w:t>)</w:t>
      </w:r>
      <w:r>
        <w:rPr>
          <w:rFonts w:hint="cs"/>
          <w:rtl/>
          <w:lang w:eastAsia="ja-JP"/>
        </w:rPr>
        <w:t xml:space="preserve"> هيكلاً متطبقاً مع مواد أشباه الموصلات لارتفاعات حواجز طاقة مختلفة في الثخانة النانومترية، ويحقق التذبذب الليزري عبر الانتقال بين النطاقات الفرعية. ومع أنه، من حيث المبدأ، فإن ذلك سيشكل عرضاً خطياً ضيقاً للغاية فإنه عملياً يقتصر على العمليات منخفضة الحرارة (تبلغ درجة حرارة العمل القصوى من خلال التحريك النبضي</w:t>
      </w:r>
      <w:r>
        <w:rPr>
          <w:rFonts w:hint="eastAsia"/>
          <w:rtl/>
          <w:lang w:eastAsia="ja-JP"/>
        </w:rPr>
        <w:t> </w:t>
      </w:r>
      <w:r>
        <w:rPr>
          <w:lang w:eastAsia="ja-JP"/>
        </w:rPr>
        <w:t>K 200</w:t>
      </w:r>
      <w:r>
        <w:rPr>
          <w:rFonts w:hint="cs"/>
          <w:rtl/>
          <w:lang w:eastAsia="ja-JP" w:bidi="ar-EG"/>
        </w:rPr>
        <w:t xml:space="preserve">). على أن قوة الخرج عند تردد يتجاوز </w:t>
      </w:r>
      <w:r>
        <w:rPr>
          <w:rFonts w:hint="cs"/>
          <w:lang w:eastAsia="ja-JP" w:bidi="ar-EG"/>
        </w:rPr>
        <w:t>THz</w:t>
      </w:r>
      <w:r>
        <w:rPr>
          <w:lang w:eastAsia="ja-JP" w:bidi="ar-EG"/>
        </w:rPr>
        <w:t> 1</w:t>
      </w:r>
      <w:r>
        <w:rPr>
          <w:rFonts w:hint="cs"/>
          <w:rtl/>
          <w:lang w:eastAsia="ja-JP" w:bidi="ar-EG"/>
        </w:rPr>
        <w:t xml:space="preserve"> ضخمة نسبياً.</w:t>
      </w:r>
    </w:p>
    <w:p w14:paraId="00864C73" w14:textId="77777777" w:rsidR="00584601" w:rsidRPr="00694B52" w:rsidRDefault="00584601" w:rsidP="00584601">
      <w:pPr>
        <w:pStyle w:val="Headingb"/>
        <w:rPr>
          <w:rtl/>
        </w:rPr>
      </w:pPr>
      <w:r>
        <w:t>(5)</w:t>
      </w:r>
      <w:r w:rsidRPr="00694B52">
        <w:tab/>
      </w:r>
      <w:r w:rsidRPr="00694B52">
        <w:rPr>
          <w:rFonts w:hint="cs"/>
          <w:rtl/>
        </w:rPr>
        <w:t>إلكترونيات الحالة الصلبة</w:t>
      </w:r>
    </w:p>
    <w:p w14:paraId="3B2F91EC" w14:textId="77777777" w:rsidR="00584601" w:rsidRDefault="00584601" w:rsidP="00584601">
      <w:pPr>
        <w:rPr>
          <w:rtl/>
          <w:lang w:eastAsia="ja-JP"/>
        </w:rPr>
      </w:pPr>
      <w:r>
        <w:rPr>
          <w:rFonts w:eastAsiaTheme="minorEastAsia" w:hint="cs"/>
          <w:rtl/>
          <w:lang w:bidi="ar-EG"/>
        </w:rPr>
        <w:t>جرى تقليدياً تطوير هذه الإلكترونيات كأجهزة للموجة الصغرية أو الموجة المليمترية. وتستخدم صمامات غان الثنائية الانتقال بين الأودية حيث إن لها نطاقات توصيل ذات كتل فعالة مختلفة، وتعتبر الصمامات الثنائية للوقت الانتقالي الانهيارية وذات تأين الأثر</w:t>
      </w:r>
      <w:r>
        <w:rPr>
          <w:rFonts w:eastAsiaTheme="minorEastAsia" w:hint="eastAsia"/>
          <w:rtl/>
          <w:lang w:bidi="ar-EG"/>
        </w:rPr>
        <w:t> </w:t>
      </w:r>
      <w:r w:rsidRPr="0011718F">
        <w:rPr>
          <w:lang w:eastAsia="ja-JP"/>
        </w:rPr>
        <w:t>(IMPATT)</w:t>
      </w:r>
      <w:r>
        <w:rPr>
          <w:rFonts w:hint="cs"/>
          <w:rtl/>
          <w:lang w:eastAsia="ja-JP"/>
        </w:rPr>
        <w:t xml:space="preserve"> والصمامات الثنائية للوقت الانتقالي ذات الحقن النفقي</w:t>
      </w:r>
      <w:r>
        <w:rPr>
          <w:rFonts w:hint="eastAsia"/>
          <w:rtl/>
          <w:lang w:eastAsia="ja-JP"/>
        </w:rPr>
        <w:t> </w:t>
      </w:r>
      <w:r w:rsidRPr="0011718F">
        <w:rPr>
          <w:lang w:eastAsia="ja-JP"/>
        </w:rPr>
        <w:t>(TNNETT)</w:t>
      </w:r>
      <w:r>
        <w:rPr>
          <w:rFonts w:hint="cs"/>
          <w:rtl/>
          <w:lang w:eastAsia="ja-JP"/>
        </w:rPr>
        <w:t xml:space="preserve"> صمامات ثنائية للوقت الانتقالي تخلق مجالات حقلية عالية تنتقل فيها الإلكترونات.</w:t>
      </w:r>
    </w:p>
    <w:p w14:paraId="2AFDE2C7" w14:textId="77777777" w:rsidR="00584601" w:rsidRDefault="00584601" w:rsidP="00584601">
      <w:pPr>
        <w:rPr>
          <w:rFonts w:eastAsiaTheme="minorEastAsia"/>
          <w:rtl/>
          <w:lang w:bidi="ar-EG"/>
        </w:rPr>
      </w:pPr>
      <w:r>
        <w:rPr>
          <w:rFonts w:eastAsiaTheme="minorEastAsia" w:hint="cs"/>
          <w:rtl/>
          <w:lang w:bidi="ar-EG"/>
        </w:rPr>
        <w:t xml:space="preserve">وتتألف الصمامات النفقية الرنينية من هيكل حاجز مزدوج مع غطاء رقيق شبه موصل، وتحقق المقاومة السالبة التفاضلية باستخدام ظاهرة الأنفاق التي تحدث هناك، وتستطيع استخلاص ذبذبة أساسية تتجاوز </w:t>
      </w:r>
      <w:r>
        <w:rPr>
          <w:rFonts w:eastAsiaTheme="minorEastAsia"/>
        </w:rPr>
        <w:t>1</w:t>
      </w:r>
      <w:r>
        <w:rPr>
          <w:rFonts w:eastAsiaTheme="minorEastAsia" w:hint="cs"/>
          <w:rtl/>
          <w:lang w:bidi="ar-EG"/>
        </w:rPr>
        <w:t xml:space="preserve"> </w:t>
      </w:r>
      <w:r>
        <w:rPr>
          <w:rFonts w:eastAsiaTheme="minorEastAsia" w:hint="cs"/>
          <w:lang w:bidi="ar-EG"/>
        </w:rPr>
        <w:t>THz</w:t>
      </w:r>
      <w:r>
        <w:rPr>
          <w:rFonts w:eastAsiaTheme="minorEastAsia" w:hint="cs"/>
          <w:rtl/>
          <w:lang w:bidi="ar-EG"/>
        </w:rPr>
        <w:t xml:space="preserve"> (ولو أن الخرج صغير).</w:t>
      </w:r>
    </w:p>
    <w:p w14:paraId="68F1BBA4" w14:textId="77777777" w:rsidR="00584601" w:rsidRPr="00426432" w:rsidRDefault="00584601" w:rsidP="00584601">
      <w:pPr>
        <w:rPr>
          <w:spacing w:val="-2"/>
          <w:rtl/>
          <w:lang w:eastAsia="ja-JP"/>
        </w:rPr>
      </w:pPr>
      <w:r w:rsidRPr="00426432">
        <w:rPr>
          <w:rFonts w:eastAsiaTheme="minorEastAsia" w:hint="cs"/>
          <w:spacing w:val="-2"/>
          <w:rtl/>
          <w:lang w:bidi="ar-EG"/>
        </w:rPr>
        <w:t xml:space="preserve">وكجهاز عملي شبه موصل وعالي التردد مستخدم حالياً في المذبذبات، والمضخمات، بل وحتى الدارة المتكاملة الأحادية ذات الموجة الصغرية </w:t>
      </w:r>
      <w:r w:rsidRPr="00426432">
        <w:rPr>
          <w:rFonts w:eastAsiaTheme="minorEastAsia"/>
          <w:spacing w:val="-2"/>
          <w:lang w:bidi="ar-EG"/>
        </w:rPr>
        <w:t>(</w:t>
      </w:r>
      <w:r w:rsidRPr="00426432">
        <w:rPr>
          <w:spacing w:val="-2"/>
          <w:lang w:eastAsia="ja-JP"/>
        </w:rPr>
        <w:t>MMIC</w:t>
      </w:r>
      <w:r w:rsidRPr="00426432">
        <w:rPr>
          <w:rFonts w:eastAsiaTheme="minorEastAsia"/>
          <w:spacing w:val="-2"/>
          <w:lang w:bidi="ar-EG"/>
        </w:rPr>
        <w:t>)</w:t>
      </w:r>
      <w:r w:rsidRPr="00426432">
        <w:rPr>
          <w:rFonts w:hint="cs"/>
          <w:spacing w:val="-2"/>
          <w:rtl/>
          <w:lang w:eastAsia="ja-JP"/>
        </w:rPr>
        <w:t xml:space="preserve"> فإن هناك ترانزيستور</w:t>
      </w:r>
      <w:r w:rsidRPr="00426432">
        <w:rPr>
          <w:rFonts w:hint="eastAsia"/>
          <w:spacing w:val="-2"/>
          <w:rtl/>
          <w:lang w:eastAsia="ja-JP"/>
        </w:rPr>
        <w:t> </w:t>
      </w:r>
      <w:r w:rsidRPr="00426432">
        <w:rPr>
          <w:spacing w:val="-2"/>
          <w:lang w:eastAsia="ja-JP"/>
        </w:rPr>
        <w:t>HBT</w:t>
      </w:r>
      <w:r w:rsidRPr="00426432">
        <w:rPr>
          <w:rFonts w:hint="cs"/>
          <w:spacing w:val="-2"/>
          <w:rtl/>
          <w:lang w:eastAsia="ja-JP"/>
        </w:rPr>
        <w:t xml:space="preserve"> (ترانزيستور ثنائي الأقطاب ومتباين أشباه الموصلات) الذي يستخدم أشباه نواقل مركبة، وترانزيستور </w:t>
      </w:r>
      <w:r w:rsidRPr="00426432">
        <w:rPr>
          <w:spacing w:val="-2"/>
          <w:lang w:eastAsia="ja-JP"/>
        </w:rPr>
        <w:t>HEMT</w:t>
      </w:r>
      <w:r w:rsidRPr="00426432">
        <w:rPr>
          <w:rFonts w:hint="cs"/>
          <w:spacing w:val="-2"/>
          <w:rtl/>
          <w:lang w:eastAsia="ja-JP"/>
        </w:rPr>
        <w:t xml:space="preserve"> (تزانزيستور التنقلية العالية للإلكترونات). وفي حين أن من المنتظر أن يعمل النوع</w:t>
      </w:r>
      <w:r w:rsidRPr="00426432">
        <w:rPr>
          <w:rFonts w:hint="eastAsia"/>
          <w:spacing w:val="-2"/>
          <w:rtl/>
          <w:lang w:eastAsia="ja-JP"/>
        </w:rPr>
        <w:t> </w:t>
      </w:r>
      <w:proofErr w:type="spellStart"/>
      <w:r w:rsidRPr="00426432">
        <w:rPr>
          <w:spacing w:val="-2"/>
          <w:lang w:eastAsia="ja-JP"/>
        </w:rPr>
        <w:t>InP</w:t>
      </w:r>
      <w:proofErr w:type="spellEnd"/>
      <w:r w:rsidRPr="00426432">
        <w:rPr>
          <w:rFonts w:hint="cs"/>
          <w:spacing w:val="-2"/>
          <w:rtl/>
          <w:lang w:eastAsia="ja-JP"/>
        </w:rPr>
        <w:t xml:space="preserve"> ذو</w:t>
      </w:r>
      <w:r w:rsidRPr="00426432">
        <w:rPr>
          <w:rFonts w:hint="eastAsia"/>
          <w:spacing w:val="-2"/>
          <w:rtl/>
          <w:lang w:eastAsia="ja-JP"/>
        </w:rPr>
        <w:t> </w:t>
      </w:r>
      <w:r w:rsidRPr="00426432">
        <w:rPr>
          <w:rFonts w:hint="cs"/>
          <w:spacing w:val="-2"/>
          <w:rtl/>
          <w:lang w:eastAsia="ja-JP"/>
        </w:rPr>
        <w:t>الخصائص المادية مثل الانتقالية العالية للإلكترونات بشكل أسرع، فإن هناك تقارير عن أجهزة تعمل بما يتجاوز بضع مئات من</w:t>
      </w:r>
      <w:r w:rsidRPr="00426432">
        <w:rPr>
          <w:rFonts w:hint="eastAsia"/>
          <w:spacing w:val="-2"/>
          <w:rtl/>
          <w:lang w:eastAsia="ja-JP"/>
        </w:rPr>
        <w:t> </w:t>
      </w:r>
      <w:r w:rsidRPr="00426432">
        <w:rPr>
          <w:rFonts w:hint="cs"/>
          <w:spacing w:val="-2"/>
          <w:rtl/>
          <w:lang w:eastAsia="ja-JP"/>
        </w:rPr>
        <w:t>الجيغاهيرتزات، باستخدام تكنولوجيات مثل</w:t>
      </w:r>
      <w:r w:rsidRPr="00426432">
        <w:rPr>
          <w:rFonts w:hint="eastAsia"/>
          <w:spacing w:val="-2"/>
          <w:rtl/>
          <w:lang w:eastAsia="ja-JP"/>
        </w:rPr>
        <w:t> </w:t>
      </w:r>
      <w:proofErr w:type="spellStart"/>
      <w:r w:rsidRPr="00426432">
        <w:rPr>
          <w:spacing w:val="-2"/>
          <w:lang w:eastAsia="ja-JP"/>
        </w:rPr>
        <w:t>pHEMT</w:t>
      </w:r>
      <w:proofErr w:type="spellEnd"/>
      <w:r w:rsidRPr="00426432">
        <w:rPr>
          <w:rFonts w:hint="cs"/>
          <w:spacing w:val="-2"/>
          <w:rtl/>
          <w:lang w:eastAsia="ja-JP"/>
        </w:rPr>
        <w:t xml:space="preserve"> (</w:t>
      </w:r>
      <w:r w:rsidRPr="00426432">
        <w:rPr>
          <w:spacing w:val="-2"/>
          <w:lang w:eastAsia="ja-JP"/>
        </w:rPr>
        <w:t>HEMT</w:t>
      </w:r>
      <w:r w:rsidRPr="00426432">
        <w:rPr>
          <w:rFonts w:hint="cs"/>
          <w:spacing w:val="-2"/>
          <w:rtl/>
          <w:lang w:eastAsia="ja-JP"/>
        </w:rPr>
        <w:t xml:space="preserve"> كاذب) و</w:t>
      </w:r>
      <w:proofErr w:type="spellStart"/>
      <w:r w:rsidRPr="00426432">
        <w:rPr>
          <w:spacing w:val="-2"/>
          <w:lang w:eastAsia="ja-JP"/>
        </w:rPr>
        <w:t>mHEMT</w:t>
      </w:r>
      <w:proofErr w:type="spellEnd"/>
      <w:r w:rsidRPr="00426432">
        <w:rPr>
          <w:rFonts w:hint="cs"/>
          <w:spacing w:val="-2"/>
          <w:rtl/>
          <w:lang w:eastAsia="ja-JP"/>
        </w:rPr>
        <w:t xml:space="preserve"> (</w:t>
      </w:r>
      <w:r w:rsidRPr="00426432">
        <w:rPr>
          <w:spacing w:val="-2"/>
          <w:lang w:eastAsia="ja-JP"/>
        </w:rPr>
        <w:t>HEMT</w:t>
      </w:r>
      <w:r w:rsidRPr="00426432">
        <w:rPr>
          <w:rFonts w:hint="cs"/>
          <w:spacing w:val="-2"/>
          <w:rtl/>
          <w:lang w:eastAsia="ja-JP"/>
        </w:rPr>
        <w:t xml:space="preserve"> انسلاخي) التي تسعى إلى سرعات</w:t>
      </w:r>
      <w:r w:rsidRPr="00426432">
        <w:rPr>
          <w:rFonts w:hint="eastAsia"/>
          <w:spacing w:val="-2"/>
          <w:rtl/>
          <w:lang w:eastAsia="ja-JP"/>
        </w:rPr>
        <w:t> </w:t>
      </w:r>
      <w:r w:rsidRPr="00426432">
        <w:rPr>
          <w:rFonts w:hint="cs"/>
          <w:spacing w:val="-2"/>
          <w:rtl/>
          <w:lang w:eastAsia="ja-JP"/>
        </w:rPr>
        <w:t>أكبر.</w:t>
      </w:r>
    </w:p>
    <w:p w14:paraId="1CB86A22" w14:textId="77777777" w:rsidR="00584601" w:rsidRPr="00694B52" w:rsidRDefault="00584601" w:rsidP="00584601">
      <w:pPr>
        <w:pStyle w:val="Headingb"/>
        <w:rPr>
          <w:rtl/>
        </w:rPr>
      </w:pPr>
      <w:r>
        <w:t>(6)</w:t>
      </w:r>
      <w:r w:rsidRPr="00694B52">
        <w:tab/>
      </w:r>
      <w:r w:rsidRPr="00694B52">
        <w:rPr>
          <w:rFonts w:hint="cs"/>
          <w:rtl/>
        </w:rPr>
        <w:t>الأنبوب الإلكتروني</w:t>
      </w:r>
    </w:p>
    <w:p w14:paraId="69CC4EE0" w14:textId="77777777" w:rsidR="00584601" w:rsidRDefault="00584601" w:rsidP="00584601">
      <w:pPr>
        <w:rPr>
          <w:rtl/>
          <w:lang w:eastAsia="ja-JP"/>
        </w:rPr>
      </w:pPr>
      <w:r>
        <w:rPr>
          <w:rFonts w:eastAsiaTheme="minorEastAsia" w:hint="cs"/>
          <w:rtl/>
          <w:lang w:bidi="ar-EG"/>
        </w:rPr>
        <w:t xml:space="preserve">تتولد الموجة التيراهيرتزية بفعل مذبذب موجات عكسية </w:t>
      </w:r>
      <w:r w:rsidRPr="0011718F">
        <w:rPr>
          <w:lang w:eastAsia="ja-JP"/>
        </w:rPr>
        <w:t>(BWO)</w:t>
      </w:r>
      <w:r>
        <w:rPr>
          <w:rFonts w:hint="cs"/>
          <w:rtl/>
          <w:lang w:eastAsia="ja-JP"/>
        </w:rPr>
        <w:t xml:space="preserve"> من خلال تفاعل دارة الموجات البطيئة والإلكترونات؛ وعبر إشعاع سميث-بورسيل من خلال تأثير سميث-بورسيل الذي يحدث عندما تمر الإلكترونات فوق مشبك انعراج معدني؛ وبفعل الجيروترون عبر عمل ميزر رنين سيكلوتروني يشمل تغييرات كتلة الإلكترونات نتيجة التأثير النسبي. وفي حين أن الخرج كبير عموماً فإن حجم الغلاف ضخم بدوره.</w:t>
      </w:r>
    </w:p>
    <w:p w14:paraId="5DFACDE0" w14:textId="77777777" w:rsidR="00584601" w:rsidRPr="00AA40F3" w:rsidRDefault="00584601" w:rsidP="00584601">
      <w:pPr>
        <w:pStyle w:val="Heading2"/>
        <w:rPr>
          <w:rFonts w:eastAsiaTheme="minorEastAsia"/>
          <w:rtl/>
        </w:rPr>
      </w:pPr>
      <w:bookmarkStart w:id="37" w:name="_Toc189661163"/>
      <w:r>
        <w:rPr>
          <w:rFonts w:eastAsiaTheme="minorEastAsia"/>
        </w:rPr>
        <w:lastRenderedPageBreak/>
        <w:t>2.5</w:t>
      </w:r>
      <w:r w:rsidRPr="00AA40F3">
        <w:rPr>
          <w:rFonts w:eastAsiaTheme="minorEastAsia" w:hint="cs"/>
          <w:rtl/>
        </w:rPr>
        <w:tab/>
        <w:t>الكاميرات التيراهيرتزية</w:t>
      </w:r>
      <w:bookmarkEnd w:id="37"/>
    </w:p>
    <w:p w14:paraId="79B8F6CB" w14:textId="77777777" w:rsidR="00584601" w:rsidRDefault="00584601" w:rsidP="00584601">
      <w:pPr>
        <w:rPr>
          <w:rFonts w:eastAsiaTheme="minorEastAsia"/>
          <w:rtl/>
          <w:lang w:bidi="ar-EG"/>
        </w:rPr>
      </w:pPr>
      <w:r>
        <w:rPr>
          <w:rFonts w:eastAsiaTheme="minorEastAsia" w:hint="cs"/>
          <w:rtl/>
          <w:lang w:bidi="ar-EG"/>
        </w:rPr>
        <w:t>فيما يلي الاتجاهات في محساس الصفيف التيراهيرتزي ثنائي الأبعاد المستند إلى تكنولوجيا محساس صفيف الأشعة تحت الحمراء غير</w:t>
      </w:r>
      <w:r>
        <w:rPr>
          <w:rFonts w:eastAsiaTheme="minorEastAsia" w:hint="eastAsia"/>
          <w:rtl/>
          <w:lang w:bidi="ar-EG"/>
        </w:rPr>
        <w:t> </w:t>
      </w:r>
      <w:r>
        <w:rPr>
          <w:rFonts w:eastAsiaTheme="minorEastAsia" w:hint="cs"/>
          <w:rtl/>
          <w:lang w:bidi="ar-EG"/>
        </w:rPr>
        <w:t>المبرد من نوع البولومتر.</w:t>
      </w:r>
    </w:p>
    <w:p w14:paraId="47E0C394" w14:textId="4CBA5C90" w:rsidR="00584601" w:rsidRDefault="00584601" w:rsidP="00232668">
      <w:pPr>
        <w:rPr>
          <w:rFonts w:eastAsiaTheme="minorEastAsia"/>
          <w:rtl/>
        </w:rPr>
      </w:pPr>
      <w:r>
        <w:rPr>
          <w:rFonts w:eastAsiaTheme="minorEastAsia" w:hint="cs"/>
          <w:rtl/>
          <w:lang w:bidi="ar-EG"/>
        </w:rPr>
        <w:t xml:space="preserve">ويعرض الشكل </w:t>
      </w:r>
      <w:r w:rsidR="00232668">
        <w:rPr>
          <w:rFonts w:eastAsiaTheme="minorEastAsia" w:cs="Times New Roman"/>
          <w:szCs w:val="22"/>
          <w:lang w:bidi="ar-EG"/>
        </w:rPr>
        <w:t>17</w:t>
      </w:r>
      <w:r>
        <w:rPr>
          <w:rFonts w:eastAsiaTheme="minorEastAsia" w:hint="cs"/>
          <w:rtl/>
          <w:lang w:bidi="ar-EG"/>
        </w:rPr>
        <w:t xml:space="preserve"> صورة لكاميرا أشعة تحت الحمراء مجهزة بمحساس صفيف أشعة تحت الحمراء ثنائي الأبعاد مع عدد للبيكسيلات يبلغ</w:t>
      </w:r>
      <w:r>
        <w:rPr>
          <w:rFonts w:eastAsiaTheme="minorEastAsia" w:hint="eastAsia"/>
          <w:rtl/>
          <w:lang w:bidi="ar-EG"/>
        </w:rPr>
        <w:t> </w:t>
      </w:r>
      <w:r w:rsidR="00232668" w:rsidRPr="00232668">
        <w:rPr>
          <w:rFonts w:eastAsiaTheme="minorEastAsia" w:cs="Times New Roman"/>
          <w:szCs w:val="22"/>
          <w:lang w:val="en-GB" w:bidi="ar-EG"/>
        </w:rPr>
        <w:t>320 × 240</w:t>
      </w:r>
      <w:r>
        <w:rPr>
          <w:rFonts w:eastAsiaTheme="minorEastAsia" w:hint="cs"/>
          <w:rtl/>
          <w:lang w:bidi="ar-EG"/>
        </w:rPr>
        <w:t xml:space="preserve">، وبُعد فاصل بينها قدره </w:t>
      </w:r>
      <w:r>
        <w:rPr>
          <w:rFonts w:cs="Times New Roman"/>
          <w:szCs w:val="22"/>
          <w:lang w:eastAsia="ja-JP"/>
        </w:rPr>
        <w:t>µm 23,5</w:t>
      </w:r>
      <w:r>
        <w:rPr>
          <w:rFonts w:eastAsiaTheme="minorEastAsia" w:hint="cs"/>
          <w:rtl/>
          <w:lang w:bidi="ar-EG"/>
        </w:rPr>
        <w:t xml:space="preserve"> عند الحقن بليزر شلالي كمي ذي تردد قدره </w:t>
      </w:r>
      <w:r>
        <w:rPr>
          <w:rFonts w:eastAsiaTheme="minorEastAsia" w:hint="cs"/>
          <w:lang w:bidi="ar-EG"/>
        </w:rPr>
        <w:t>THz</w:t>
      </w:r>
      <w:r>
        <w:rPr>
          <w:rFonts w:eastAsiaTheme="minorEastAsia"/>
          <w:lang w:bidi="ar-EG"/>
        </w:rPr>
        <w:t> 3,1</w:t>
      </w:r>
      <w:r>
        <w:rPr>
          <w:rFonts w:eastAsiaTheme="minorEastAsia" w:hint="cs"/>
          <w:rtl/>
          <w:lang w:bidi="ar-EG"/>
        </w:rPr>
        <w:t>. ولهيكل</w:t>
      </w:r>
      <w:r>
        <w:rPr>
          <w:rFonts w:eastAsiaTheme="minorEastAsia" w:hint="eastAsia"/>
          <w:rtl/>
          <w:lang w:bidi="ar-EG"/>
        </w:rPr>
        <w:t> </w:t>
      </w:r>
      <w:r>
        <w:rPr>
          <w:rFonts w:eastAsiaTheme="minorEastAsia" w:hint="cs"/>
          <w:rtl/>
          <w:lang w:bidi="ar-EG"/>
        </w:rPr>
        <w:t>البيكسيلات في هذه الحالة طبقة امتصاص تيراهيرتزية إضافية، وعبر تعديل مقاومة صفيحة الغطاء الرقيق من المعاوقة المفرغة التي تقابل</w:t>
      </w:r>
      <w:r>
        <w:rPr>
          <w:rFonts w:eastAsiaTheme="minorEastAsia" w:hint="eastAsia"/>
          <w:rtl/>
          <w:lang w:bidi="ar-EG"/>
        </w:rPr>
        <w:t> </w:t>
      </w:r>
      <w:r>
        <w:rPr>
          <w:rFonts w:asciiTheme="majorHAnsi" w:eastAsiaTheme="minorEastAsia" w:hAnsiTheme="majorHAnsi" w:cstheme="majorHAnsi" w:hint="eastAsia"/>
          <w:szCs w:val="24"/>
          <w:lang w:eastAsia="ja-JP"/>
        </w:rPr>
        <w:sym w:font="Symbol" w:char="F057"/>
      </w:r>
      <w:r>
        <w:rPr>
          <w:rFonts w:asciiTheme="majorHAnsi" w:eastAsiaTheme="minorEastAsia" w:hAnsiTheme="majorHAnsi" w:cstheme="majorHAnsi"/>
          <w:szCs w:val="24"/>
          <w:lang w:eastAsia="ja-JP"/>
        </w:rPr>
        <w:t> </w:t>
      </w:r>
      <w:r w:rsidRPr="002D46A2">
        <w:rPr>
          <w:rFonts w:eastAsiaTheme="minorEastAsia"/>
        </w:rPr>
        <w:t>377</w:t>
      </w:r>
      <w:r>
        <w:rPr>
          <w:rFonts w:asciiTheme="majorHAnsi" w:eastAsiaTheme="minorEastAsia" w:hAnsiTheme="majorHAnsi" w:cstheme="majorHAnsi" w:hint="cs"/>
          <w:szCs w:val="24"/>
          <w:rtl/>
          <w:lang w:eastAsia="ja-JP"/>
        </w:rPr>
        <w:t xml:space="preserve"> </w:t>
      </w:r>
      <w:r>
        <w:rPr>
          <w:rFonts w:eastAsiaTheme="minorEastAsia" w:hint="cs"/>
          <w:rtl/>
          <w:lang w:bidi="ar-EG"/>
        </w:rPr>
        <w:t>فإن الحساسية عند نحو</w:t>
      </w:r>
      <w:r w:rsidRPr="00C160AD">
        <w:rPr>
          <w:rFonts w:eastAsiaTheme="minorEastAsia" w:hint="cs"/>
          <w:rtl/>
          <w:lang w:bidi="ar-EG"/>
        </w:rPr>
        <w:t xml:space="preserve"> </w:t>
      </w:r>
      <w:r>
        <w:rPr>
          <w:rFonts w:eastAsiaTheme="minorEastAsia" w:hint="cs"/>
        </w:rPr>
        <w:t>THz</w:t>
      </w:r>
      <w:r>
        <w:rPr>
          <w:rFonts w:eastAsiaTheme="minorEastAsia"/>
        </w:rPr>
        <w:t> 3</w:t>
      </w:r>
      <w:r>
        <w:rPr>
          <w:rFonts w:eastAsiaTheme="minorEastAsia" w:hint="cs"/>
          <w:rtl/>
        </w:rPr>
        <w:t xml:space="preserve"> تتحسن بمقدار </w:t>
      </w:r>
      <w:r w:rsidRPr="00324581">
        <w:rPr>
          <w:rFonts w:eastAsiaTheme="minorEastAsia" w:hint="cs"/>
          <w:rtl/>
        </w:rPr>
        <w:t>خانة</w:t>
      </w:r>
      <w:r>
        <w:rPr>
          <w:rFonts w:eastAsiaTheme="minorEastAsia" w:hint="cs"/>
          <w:rtl/>
        </w:rPr>
        <w:t xml:space="preserve"> واحدة (الشكل </w:t>
      </w:r>
      <w:r w:rsidR="00232668">
        <w:rPr>
          <w:rFonts w:eastAsiaTheme="minorEastAsia"/>
        </w:rPr>
        <w:t>18</w:t>
      </w:r>
      <w:r>
        <w:rPr>
          <w:rFonts w:eastAsiaTheme="minorEastAsia" w:hint="cs"/>
          <w:rtl/>
        </w:rPr>
        <w:t xml:space="preserve">(أ)). وفضلاً عن ذلك فإن محساس الصفيف التيراهيرتزي ذا عرض النطاق الضيق المعروض في الشكل </w:t>
      </w:r>
      <w:r w:rsidR="00482294">
        <w:rPr>
          <w:rFonts w:eastAsiaTheme="minorEastAsia"/>
        </w:rPr>
        <w:t>18</w:t>
      </w:r>
      <w:r>
        <w:rPr>
          <w:rFonts w:eastAsiaTheme="minorEastAsia" w:hint="cs"/>
          <w:rtl/>
        </w:rPr>
        <w:t>(ب) قد تم تطويره لأغراض تحسين الحساسية بمقدار مرتين إضافيتين إلى أربع مرات إضافية عند بعض أطوال الموجات فحسب.</w:t>
      </w:r>
    </w:p>
    <w:p w14:paraId="14BBEC18" w14:textId="4A2D5CFC" w:rsidR="00584601" w:rsidRDefault="00584601" w:rsidP="00584601">
      <w:pPr>
        <w:rPr>
          <w:lang w:eastAsia="ja-JP"/>
        </w:rPr>
      </w:pPr>
      <w:r w:rsidRPr="0059777C">
        <w:rPr>
          <w:rFonts w:eastAsiaTheme="minorEastAsia" w:hint="cs"/>
          <w:spacing w:val="2"/>
          <w:rtl/>
        </w:rPr>
        <w:t>ويظهر الشكل</w:t>
      </w:r>
      <w:r w:rsidRPr="0059777C">
        <w:rPr>
          <w:rFonts w:eastAsiaTheme="minorEastAsia" w:hint="eastAsia"/>
          <w:spacing w:val="2"/>
          <w:rtl/>
        </w:rPr>
        <w:t> </w:t>
      </w:r>
      <w:r w:rsidR="00482294">
        <w:rPr>
          <w:rFonts w:eastAsiaTheme="minorEastAsia"/>
        </w:rPr>
        <w:t>19</w:t>
      </w:r>
      <w:r w:rsidRPr="0059777C">
        <w:rPr>
          <w:rFonts w:eastAsiaTheme="minorEastAsia" w:hint="cs"/>
          <w:spacing w:val="2"/>
          <w:rtl/>
        </w:rPr>
        <w:t xml:space="preserve"> اعتماد طول موجة</w:t>
      </w:r>
      <w:r w:rsidRPr="0059777C">
        <w:rPr>
          <w:rFonts w:eastAsiaTheme="minorEastAsia" w:hint="eastAsia"/>
          <w:spacing w:val="2"/>
          <w:rtl/>
        </w:rPr>
        <w:t> </w:t>
      </w:r>
      <w:r w:rsidRPr="0059777C">
        <w:rPr>
          <w:spacing w:val="2"/>
          <w:lang w:eastAsia="ja-JP"/>
        </w:rPr>
        <w:t>NEP</w:t>
      </w:r>
      <w:r w:rsidRPr="0059777C">
        <w:rPr>
          <w:rFonts w:hint="cs"/>
          <w:spacing w:val="2"/>
          <w:rtl/>
          <w:lang w:eastAsia="ja-JP"/>
        </w:rPr>
        <w:t xml:space="preserve"> (القدرة الضوضائية المكافئة) لمحاسيس الصفيف التيراهيرتزي ذات عرض النطاق العريض وعرض النطاق الضيق ذاتها. وكما يتضح من النظر إلى خصائص محساس الصفيف التيراهيرتزي ذي عرض النطاق العريض فإنه</w:t>
      </w:r>
      <w:r w:rsidRPr="0059777C">
        <w:rPr>
          <w:rFonts w:hint="eastAsia"/>
          <w:spacing w:val="2"/>
          <w:rtl/>
          <w:lang w:eastAsia="ja-JP"/>
        </w:rPr>
        <w:t> </w:t>
      </w:r>
      <w:r w:rsidRPr="0059777C">
        <w:rPr>
          <w:rFonts w:hint="cs"/>
          <w:spacing w:val="2"/>
          <w:rtl/>
          <w:lang w:eastAsia="ja-JP"/>
        </w:rPr>
        <w:t>يبدي خصائص</w:t>
      </w:r>
      <w:r w:rsidRPr="0059777C">
        <w:rPr>
          <w:rFonts w:hint="eastAsia"/>
          <w:spacing w:val="2"/>
          <w:rtl/>
          <w:lang w:eastAsia="ja-JP"/>
        </w:rPr>
        <w:t> </w:t>
      </w:r>
      <w:r w:rsidRPr="0059777C">
        <w:rPr>
          <w:spacing w:val="2"/>
          <w:lang w:eastAsia="ja-JP"/>
        </w:rPr>
        <w:t>NEP</w:t>
      </w:r>
      <w:r w:rsidRPr="0059777C">
        <w:rPr>
          <w:rFonts w:hint="cs"/>
          <w:spacing w:val="2"/>
          <w:rtl/>
          <w:lang w:eastAsia="ja-JP"/>
        </w:rPr>
        <w:t xml:space="preserve"> مسطحة عموماً من طول موجة قدره </w:t>
      </w:r>
      <w:r w:rsidRPr="0059777C">
        <w:rPr>
          <w:rFonts w:cs="Times New Roman"/>
          <w:spacing w:val="2"/>
          <w:szCs w:val="22"/>
          <w:lang w:eastAsia="ja-JP"/>
        </w:rPr>
        <w:t>µm 3</w:t>
      </w:r>
      <w:r w:rsidRPr="0059777C">
        <w:rPr>
          <w:rFonts w:hint="cs"/>
          <w:spacing w:val="2"/>
          <w:rtl/>
          <w:lang w:eastAsia="ja-JP"/>
        </w:rPr>
        <w:t xml:space="preserve"> إلى أقل قليلاً من </w:t>
      </w:r>
      <w:r w:rsidRPr="0059777C">
        <w:rPr>
          <w:rFonts w:cs="Times New Roman"/>
          <w:spacing w:val="2"/>
          <w:szCs w:val="22"/>
          <w:lang w:eastAsia="ja-JP"/>
        </w:rPr>
        <w:t>µm 200</w:t>
      </w:r>
      <w:r w:rsidRPr="0059777C">
        <w:rPr>
          <w:rFonts w:hint="cs"/>
          <w:spacing w:val="2"/>
          <w:rtl/>
          <w:lang w:eastAsia="ja-JP"/>
        </w:rPr>
        <w:t>، لكن قيمة</w:t>
      </w:r>
      <w:r>
        <w:rPr>
          <w:rFonts w:hint="eastAsia"/>
          <w:spacing w:val="2"/>
          <w:rtl/>
          <w:lang w:eastAsia="ja-JP"/>
        </w:rPr>
        <w:t> </w:t>
      </w:r>
      <w:r w:rsidRPr="0059777C">
        <w:rPr>
          <w:spacing w:val="2"/>
          <w:lang w:eastAsia="ja-JP"/>
        </w:rPr>
        <w:t>NEP</w:t>
      </w:r>
      <w:r w:rsidRPr="0059777C">
        <w:rPr>
          <w:rFonts w:hint="cs"/>
          <w:spacing w:val="2"/>
          <w:rtl/>
          <w:lang w:eastAsia="ja-JP"/>
        </w:rPr>
        <w:t xml:space="preserve"> تبدأ بالتدهور فوق</w:t>
      </w:r>
      <w:r>
        <w:rPr>
          <w:rFonts w:hint="eastAsia"/>
          <w:rtl/>
          <w:lang w:eastAsia="ja-JP"/>
        </w:rPr>
        <w:t> </w:t>
      </w:r>
      <w:r>
        <w:rPr>
          <w:rFonts w:cs="Times New Roman"/>
          <w:szCs w:val="22"/>
          <w:lang w:eastAsia="ja-JP"/>
        </w:rPr>
        <w:t>µm 200</w:t>
      </w:r>
      <w:r>
        <w:rPr>
          <w:rFonts w:hint="cs"/>
          <w:rtl/>
          <w:lang w:eastAsia="ja-JP"/>
        </w:rPr>
        <w:t xml:space="preserve">. ويعرض الشكل </w:t>
      </w:r>
      <w:r w:rsidR="00482294">
        <w:t>20</w:t>
      </w:r>
      <w:r>
        <w:rPr>
          <w:rFonts w:hint="cs"/>
          <w:rtl/>
          <w:lang w:eastAsia="ja-JP"/>
        </w:rPr>
        <w:t xml:space="preserve"> والجدول </w:t>
      </w:r>
      <w:r w:rsidR="00482294">
        <w:t>9</w:t>
      </w:r>
      <w:r>
        <w:rPr>
          <w:rFonts w:hint="cs"/>
          <w:rtl/>
          <w:lang w:eastAsia="ja-JP"/>
        </w:rPr>
        <w:t xml:space="preserve"> منظراً خارجياً ومواصفات لكاميرا تيراهيرتزية بحجم الكف مجهزة بأحد نوعي محاسيس الصفيف، وهو محساس الصفيف التيراهيرتزي ذو عرض النطاق العريض. وباستخدام السليكون عالي المعاوقة كمادة للعدسات التيراهيرتزية يتشكل غطاء بيريلين كطلاء غير عاكس على السيلكون. كما يجري تثبيت مرشح مانع للأشعة تحت الحمراء (مرشح شبكي معدني يسمح بإرسال أطوال موجات تزيد عن نحو </w:t>
      </w:r>
      <w:r>
        <w:rPr>
          <w:rFonts w:cs="Times New Roman"/>
          <w:szCs w:val="22"/>
          <w:lang w:eastAsia="ja-JP"/>
        </w:rPr>
        <w:t>µm 30</w:t>
      </w:r>
      <w:r>
        <w:rPr>
          <w:rFonts w:hint="cs"/>
          <w:rtl/>
          <w:lang w:eastAsia="ja-JP"/>
        </w:rPr>
        <w:t>) أمام العدسات التيراهيرتزية. ويمكن التحكم بهذه</w:t>
      </w:r>
      <w:r>
        <w:rPr>
          <w:rFonts w:hint="eastAsia"/>
          <w:rtl/>
          <w:lang w:eastAsia="ja-JP"/>
        </w:rPr>
        <w:t> </w:t>
      </w:r>
      <w:r>
        <w:rPr>
          <w:rFonts w:hint="cs"/>
          <w:rtl/>
          <w:lang w:eastAsia="ja-JP"/>
        </w:rPr>
        <w:t xml:space="preserve">الكاميرا من حاسوب باستخدام سطح بيني </w:t>
      </w:r>
      <w:r w:rsidRPr="0011718F">
        <w:rPr>
          <w:lang w:eastAsia="ja-JP"/>
        </w:rPr>
        <w:t xml:space="preserve">USB </w:t>
      </w:r>
      <w:r w:rsidRPr="004E12E3">
        <w:rPr>
          <w:rFonts w:cs="Times New Roman"/>
          <w:szCs w:val="22"/>
          <w:lang w:eastAsia="ja-JP"/>
        </w:rPr>
        <w:t>2</w:t>
      </w:r>
      <w:r w:rsidRPr="0011718F">
        <w:rPr>
          <w:lang w:eastAsia="ja-JP"/>
        </w:rPr>
        <w:t>.</w:t>
      </w:r>
      <w:r w:rsidRPr="004E12E3">
        <w:rPr>
          <w:rFonts w:cs="Times New Roman"/>
          <w:szCs w:val="22"/>
          <w:lang w:eastAsia="ja-JP"/>
        </w:rPr>
        <w:t>0</w:t>
      </w:r>
      <w:r>
        <w:rPr>
          <w:rFonts w:hint="cs"/>
          <w:rtl/>
          <w:lang w:eastAsia="ja-JP"/>
        </w:rPr>
        <w:t xml:space="preserve"> وبمقدورها أيضاً تسجيل بيانات الصور الرقمية في</w:t>
      </w:r>
      <w:r>
        <w:rPr>
          <w:rFonts w:hint="eastAsia"/>
          <w:rtl/>
          <w:lang w:eastAsia="ja-JP"/>
        </w:rPr>
        <w:t> </w:t>
      </w:r>
      <w:r>
        <w:rPr>
          <w:rFonts w:hint="cs"/>
          <w:rtl/>
          <w:lang w:eastAsia="ja-JP"/>
        </w:rPr>
        <w:t>الحاسوب.</w:t>
      </w:r>
    </w:p>
    <w:p w14:paraId="4C3DC2E8" w14:textId="39D33316" w:rsidR="00482294" w:rsidRDefault="00482294" w:rsidP="00482294">
      <w:pPr>
        <w:pStyle w:val="FigureNo"/>
        <w:spacing w:before="120" w:after="0"/>
        <w:rPr>
          <w:rtl/>
        </w:rPr>
      </w:pPr>
      <w:r>
        <w:rPr>
          <w:rFonts w:hint="cs"/>
          <w:rtl/>
        </w:rPr>
        <w:t xml:space="preserve">الشكل </w:t>
      </w:r>
      <w:r w:rsidR="00005303">
        <w:rPr>
          <w:rFonts w:cs="Times New Roman"/>
          <w:szCs w:val="22"/>
        </w:rPr>
        <w:t>17</w:t>
      </w:r>
    </w:p>
    <w:p w14:paraId="085D1AB5" w14:textId="04AA3C70" w:rsidR="00584601" w:rsidRDefault="00E1760A" w:rsidP="00005303">
      <w:pPr>
        <w:pStyle w:val="Figuretitle0"/>
        <w:rPr>
          <w:rtl/>
          <w:cs/>
        </w:rPr>
      </w:pPr>
      <w:r w:rsidRPr="00E1760A">
        <w:rPr>
          <w:rtl/>
        </w:rPr>
        <w:t xml:space="preserve">(‏أ) </w:t>
      </w:r>
      <w:r w:rsidR="00AF288D">
        <w:rPr>
          <w:rFonts w:hint="cs"/>
          <w:rtl/>
        </w:rPr>
        <w:t xml:space="preserve">محساس </w:t>
      </w:r>
      <w:r w:rsidRPr="00E1760A">
        <w:rPr>
          <w:rtl/>
        </w:rPr>
        <w:t xml:space="preserve">صفيف </w:t>
      </w:r>
      <w:r w:rsidR="00AF288D">
        <w:rPr>
          <w:rFonts w:hint="cs"/>
          <w:rtl/>
          <w:cs/>
        </w:rPr>
        <w:t xml:space="preserve">تيراهيرتزي </w:t>
      </w:r>
      <w:r w:rsidRPr="00E1760A">
        <w:rPr>
          <w:rtl/>
        </w:rPr>
        <w:t xml:space="preserve">‏عريض النطاق؛ (ب) </w:t>
      </w:r>
      <w:r w:rsidR="00AF288D">
        <w:rPr>
          <w:rFonts w:hint="cs"/>
          <w:rtl/>
        </w:rPr>
        <w:t>محساس</w:t>
      </w:r>
      <w:r w:rsidRPr="00E1760A">
        <w:rPr>
          <w:rtl/>
        </w:rPr>
        <w:t xml:space="preserve"> صفيف </w:t>
      </w:r>
      <w:r w:rsidR="00AF288D">
        <w:rPr>
          <w:rFonts w:hint="cs"/>
          <w:rtl/>
          <w:cs/>
        </w:rPr>
        <w:t>تيراهيرتزي</w:t>
      </w:r>
      <w:r w:rsidRPr="00E1760A">
        <w:rPr>
          <w:rtl/>
        </w:rPr>
        <w:t xml:space="preserve"> ‏ضيق النطاق</w:t>
      </w:r>
      <w:r w:rsidRPr="00E1760A">
        <w:rPr>
          <w:cs/>
        </w:rPr>
        <w:t>‎</w:t>
      </w:r>
    </w:p>
    <w:p w14:paraId="4244AD74" w14:textId="020A69AB" w:rsidR="004036A5" w:rsidRDefault="004036A5" w:rsidP="00E315CA">
      <w:pPr>
        <w:pStyle w:val="Figure"/>
        <w:keepNext w:val="0"/>
        <w:bidi/>
      </w:pPr>
      <w:r>
        <w:rPr>
          <w:noProof/>
        </w:rPr>
        <w:drawing>
          <wp:inline distT="0" distB="0" distL="0" distR="0" wp14:anchorId="72469D2C" wp14:editId="33D6B54B">
            <wp:extent cx="6120765" cy="2940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2940685"/>
                    </a:xfrm>
                    <a:prstGeom prst="rect">
                      <a:avLst/>
                    </a:prstGeom>
                    <a:noFill/>
                    <a:ln>
                      <a:noFill/>
                    </a:ln>
                  </pic:spPr>
                </pic:pic>
              </a:graphicData>
            </a:graphic>
          </wp:inline>
        </w:drawing>
      </w:r>
    </w:p>
    <w:p w14:paraId="4865DD20" w14:textId="43BC9089" w:rsidR="00584601" w:rsidRPr="00A168C2" w:rsidRDefault="00584601" w:rsidP="00177D18">
      <w:pPr>
        <w:pStyle w:val="FigureNo"/>
        <w:spacing w:before="360"/>
        <w:rPr>
          <w:rtl/>
        </w:rPr>
      </w:pPr>
      <w:r w:rsidRPr="00A168C2">
        <w:rPr>
          <w:rFonts w:hint="cs"/>
          <w:rtl/>
        </w:rPr>
        <w:lastRenderedPageBreak/>
        <w:t xml:space="preserve">الشكل </w:t>
      </w:r>
      <w:r w:rsidR="00005303">
        <w:t>18</w:t>
      </w:r>
    </w:p>
    <w:p w14:paraId="06E0ED92" w14:textId="3E72D250" w:rsidR="00584601" w:rsidRDefault="00584601" w:rsidP="00177D18">
      <w:pPr>
        <w:pStyle w:val="Figuretitle0"/>
        <w:rPr>
          <w:rFonts w:eastAsiaTheme="minorEastAsia" w:cs="Times New Roman"/>
          <w:szCs w:val="22"/>
          <w:rtl/>
        </w:rPr>
      </w:pPr>
      <w:r w:rsidRPr="00DB4BCF">
        <w:rPr>
          <w:rFonts w:eastAsiaTheme="minorEastAsia" w:hint="cs"/>
          <w:rtl/>
        </w:rPr>
        <w:t>مخطط إشعاع ليزر شلالي كمي لمحساس صفيف تيراهيرتزي مع عدد للبيكسيلات</w:t>
      </w:r>
      <w:r>
        <w:rPr>
          <w:rFonts w:eastAsiaTheme="minorEastAsia"/>
          <w:rtl/>
        </w:rPr>
        <w:br/>
      </w:r>
      <w:r w:rsidRPr="00DB4BCF">
        <w:rPr>
          <w:rFonts w:eastAsiaTheme="minorEastAsia" w:hint="cs"/>
          <w:rtl/>
        </w:rPr>
        <w:t xml:space="preserve">يبلغ </w:t>
      </w:r>
      <w:r w:rsidR="00005303" w:rsidRPr="00005303">
        <w:rPr>
          <w:rFonts w:eastAsiaTheme="minorEastAsia" w:cs="Times New Roman"/>
          <w:szCs w:val="22"/>
          <w:lang w:val="en-US"/>
        </w:rPr>
        <w:t>320 × 240</w:t>
      </w:r>
      <w:r w:rsidRPr="00DB4BCF">
        <w:rPr>
          <w:rFonts w:eastAsiaTheme="minorEastAsia" w:hint="cs"/>
          <w:rtl/>
        </w:rPr>
        <w:t>، وبعد فاصل بينها قدره</w:t>
      </w:r>
      <w:r>
        <w:rPr>
          <w:rFonts w:eastAsiaTheme="minorEastAsia" w:hint="eastAsia"/>
          <w:rtl/>
        </w:rPr>
        <w:t> </w:t>
      </w:r>
      <w:r>
        <w:rPr>
          <w:rFonts w:eastAsiaTheme="minorEastAsia" w:cs="Times New Roman"/>
          <w:szCs w:val="22"/>
        </w:rPr>
        <w:t>µm 23,5</w:t>
      </w:r>
    </w:p>
    <w:p w14:paraId="7437C40E" w14:textId="1A9E1234" w:rsidR="006944F7" w:rsidRDefault="004036A5" w:rsidP="004036A5">
      <w:pPr>
        <w:pStyle w:val="Figure"/>
        <w:bidi/>
      </w:pPr>
      <w:r>
        <w:rPr>
          <w:noProof/>
        </w:rPr>
        <w:drawing>
          <wp:inline distT="0" distB="0" distL="0" distR="0" wp14:anchorId="0DC63405" wp14:editId="24A64B28">
            <wp:extent cx="5629910" cy="2353945"/>
            <wp:effectExtent l="0" t="0" r="889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9910" cy="2353945"/>
                    </a:xfrm>
                    <a:prstGeom prst="rect">
                      <a:avLst/>
                    </a:prstGeom>
                    <a:noFill/>
                    <a:ln>
                      <a:noFill/>
                    </a:ln>
                  </pic:spPr>
                </pic:pic>
              </a:graphicData>
            </a:graphic>
          </wp:inline>
        </w:drawing>
      </w:r>
    </w:p>
    <w:p w14:paraId="5EF9AC9E" w14:textId="6E134480" w:rsidR="00584601" w:rsidRPr="00A168C2" w:rsidRDefault="00584601" w:rsidP="00584601">
      <w:pPr>
        <w:pStyle w:val="FigureNo"/>
        <w:rPr>
          <w:rFonts w:eastAsiaTheme="minorEastAsia"/>
          <w:rtl/>
        </w:rPr>
      </w:pPr>
      <w:r w:rsidRPr="00A168C2">
        <w:rPr>
          <w:rFonts w:hint="cs"/>
          <w:rtl/>
        </w:rPr>
        <w:t>الشكل</w:t>
      </w:r>
      <w:r w:rsidRPr="00A168C2">
        <w:rPr>
          <w:rFonts w:eastAsiaTheme="minorEastAsia" w:hint="cs"/>
          <w:rtl/>
        </w:rPr>
        <w:t xml:space="preserve"> </w:t>
      </w:r>
      <w:r w:rsidR="00005303">
        <w:rPr>
          <w:rFonts w:eastAsiaTheme="minorEastAsia"/>
        </w:rPr>
        <w:t>19</w:t>
      </w:r>
    </w:p>
    <w:p w14:paraId="2B601991" w14:textId="0316E675" w:rsidR="00584601" w:rsidRDefault="00584601" w:rsidP="00584601">
      <w:pPr>
        <w:pStyle w:val="Figuretitle0"/>
        <w:rPr>
          <w:rFonts w:eastAsiaTheme="minorEastAsia"/>
          <w:rtl/>
        </w:rPr>
      </w:pPr>
      <w:r w:rsidRPr="00441E9D">
        <w:rPr>
          <w:rFonts w:eastAsiaTheme="minorEastAsia" w:hint="cs"/>
          <w:rtl/>
        </w:rPr>
        <w:t xml:space="preserve">اعتماد طول موجة </w:t>
      </w:r>
      <w:r w:rsidRPr="00441E9D">
        <w:rPr>
          <w:rFonts w:hint="cs"/>
          <w:rtl/>
          <w:lang w:eastAsia="ja-JP"/>
        </w:rPr>
        <w:t xml:space="preserve">القدرة </w:t>
      </w:r>
      <w:r w:rsidRPr="00441E9D">
        <w:rPr>
          <w:rFonts w:eastAsiaTheme="minorEastAsia" w:hint="cs"/>
          <w:rtl/>
        </w:rPr>
        <w:t>الضوضائية</w:t>
      </w:r>
      <w:r w:rsidRPr="00441E9D">
        <w:rPr>
          <w:rFonts w:hint="cs"/>
          <w:rtl/>
          <w:lang w:eastAsia="ja-JP"/>
        </w:rPr>
        <w:t xml:space="preserve"> المكافئة</w:t>
      </w:r>
      <w:r>
        <w:rPr>
          <w:rFonts w:eastAsiaTheme="minorEastAsia" w:hint="cs"/>
          <w:rtl/>
        </w:rPr>
        <w:t xml:space="preserve"> </w:t>
      </w:r>
      <w:r>
        <w:rPr>
          <w:rFonts w:eastAsiaTheme="minorEastAsia"/>
          <w:lang w:val="en-US"/>
        </w:rPr>
        <w:t>(</w:t>
      </w:r>
      <w:r w:rsidRPr="00441E9D">
        <w:rPr>
          <w:rFonts w:eastAsiaTheme="minorEastAsia"/>
        </w:rPr>
        <w:t>NEP</w:t>
      </w:r>
      <w:r>
        <w:rPr>
          <w:rFonts w:eastAsiaTheme="minorEastAsia"/>
          <w:lang w:val="en-US"/>
        </w:rPr>
        <w:t>)</w:t>
      </w:r>
      <w:r w:rsidRPr="00441E9D">
        <w:rPr>
          <w:rFonts w:eastAsiaTheme="minorEastAsia" w:hint="cs"/>
          <w:rtl/>
        </w:rPr>
        <w:t xml:space="preserve"> لمحساس صفيف تيراهيرتزي</w:t>
      </w:r>
    </w:p>
    <w:p w14:paraId="426E84EB" w14:textId="5BEED3E0" w:rsidR="006944F7" w:rsidRDefault="004036A5" w:rsidP="005A528E">
      <w:pPr>
        <w:pStyle w:val="Figure"/>
        <w:keepNext w:val="0"/>
        <w:bidi/>
        <w:rPr>
          <w:lang w:eastAsia="ja-JP"/>
        </w:rPr>
      </w:pPr>
      <w:r>
        <w:rPr>
          <w:noProof/>
        </w:rPr>
        <w:drawing>
          <wp:inline distT="0" distB="0" distL="0" distR="0" wp14:anchorId="54F2C545" wp14:editId="6DA4877E">
            <wp:extent cx="4831080" cy="30022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1080" cy="3002280"/>
                    </a:xfrm>
                    <a:prstGeom prst="rect">
                      <a:avLst/>
                    </a:prstGeom>
                    <a:noFill/>
                    <a:ln>
                      <a:noFill/>
                    </a:ln>
                  </pic:spPr>
                </pic:pic>
              </a:graphicData>
            </a:graphic>
          </wp:inline>
        </w:drawing>
      </w:r>
    </w:p>
    <w:p w14:paraId="40156430" w14:textId="4E703A04" w:rsidR="00584601" w:rsidRDefault="00584601" w:rsidP="00E315CA">
      <w:pPr>
        <w:pStyle w:val="FigureNo"/>
        <w:spacing w:before="600"/>
        <w:rPr>
          <w:rFonts w:eastAsiaTheme="minorEastAsia"/>
          <w:rtl/>
        </w:rPr>
      </w:pPr>
      <w:r w:rsidRPr="00441E9D">
        <w:rPr>
          <w:rFonts w:hint="cs"/>
          <w:rtl/>
          <w:lang w:eastAsia="ja-JP"/>
        </w:rPr>
        <w:lastRenderedPageBreak/>
        <w:t>الشكل</w:t>
      </w:r>
      <w:r>
        <w:rPr>
          <w:rFonts w:eastAsiaTheme="minorEastAsia" w:hint="cs"/>
          <w:rtl/>
        </w:rPr>
        <w:t xml:space="preserve"> </w:t>
      </w:r>
      <w:r w:rsidR="00005303">
        <w:rPr>
          <w:rFonts w:eastAsiaTheme="minorEastAsia" w:cs="Times New Roman"/>
          <w:szCs w:val="22"/>
        </w:rPr>
        <w:t>20</w:t>
      </w:r>
    </w:p>
    <w:p w14:paraId="0FB15038" w14:textId="77777777" w:rsidR="00584601" w:rsidRPr="00635276" w:rsidRDefault="00584601" w:rsidP="00584601">
      <w:pPr>
        <w:pStyle w:val="Figuretitle0"/>
        <w:rPr>
          <w:rFonts w:eastAsiaTheme="minorEastAsia"/>
          <w:rtl/>
        </w:rPr>
      </w:pPr>
      <w:r>
        <w:rPr>
          <w:rFonts w:eastAsiaTheme="minorEastAsia" w:hint="cs"/>
          <w:rtl/>
        </w:rPr>
        <w:t>منظر خارجي لكاميرا تيراهيرتزية</w:t>
      </w:r>
    </w:p>
    <w:p w14:paraId="205F3276" w14:textId="554987CD" w:rsidR="00584601" w:rsidRPr="00F752D3" w:rsidRDefault="004036A5" w:rsidP="00110147">
      <w:pPr>
        <w:pStyle w:val="Figure"/>
        <w:bidi/>
        <w:rPr>
          <w:rFonts w:eastAsiaTheme="minorEastAsia"/>
          <w:rtl/>
        </w:rPr>
      </w:pPr>
      <w:r>
        <w:rPr>
          <w:noProof/>
        </w:rPr>
        <w:drawing>
          <wp:inline distT="0" distB="0" distL="0" distR="0" wp14:anchorId="3C25BE22" wp14:editId="70D92411">
            <wp:extent cx="2927350" cy="215646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7350" cy="2156460"/>
                    </a:xfrm>
                    <a:prstGeom prst="rect">
                      <a:avLst/>
                    </a:prstGeom>
                    <a:noFill/>
                    <a:ln>
                      <a:noFill/>
                    </a:ln>
                  </pic:spPr>
                </pic:pic>
              </a:graphicData>
            </a:graphic>
          </wp:inline>
        </w:drawing>
      </w:r>
    </w:p>
    <w:p w14:paraId="7BAD973A" w14:textId="52DE0EAE" w:rsidR="00584601" w:rsidRPr="002C4B2D" w:rsidRDefault="00584601" w:rsidP="00584601">
      <w:pPr>
        <w:pStyle w:val="TableNo0"/>
        <w:keepLines/>
        <w:bidi/>
        <w:rPr>
          <w:sz w:val="22"/>
          <w:szCs w:val="24"/>
          <w:rtl/>
        </w:rPr>
      </w:pPr>
      <w:r>
        <w:rPr>
          <w:rFonts w:ascii="Traditional Arabic" w:hAnsi="Traditional Arabic" w:cs="Traditional Arabic" w:hint="cs"/>
          <w:sz w:val="30"/>
          <w:szCs w:val="30"/>
          <w:rtl/>
        </w:rPr>
        <w:t>ال</w:t>
      </w:r>
      <w:r w:rsidRPr="00E37926">
        <w:rPr>
          <w:rFonts w:ascii="Traditional Arabic" w:hAnsi="Traditional Arabic" w:cs="Traditional Arabic"/>
          <w:sz w:val="30"/>
          <w:szCs w:val="30"/>
          <w:rtl/>
        </w:rPr>
        <w:t>جدول</w:t>
      </w:r>
      <w:r>
        <w:rPr>
          <w:rFonts w:ascii="Traditional Arabic" w:hAnsi="Traditional Arabic" w:cs="Traditional Arabic" w:hint="cs"/>
          <w:sz w:val="30"/>
          <w:szCs w:val="30"/>
          <w:rtl/>
        </w:rPr>
        <w:t xml:space="preserve"> </w:t>
      </w:r>
      <w:r w:rsidR="00005303">
        <w:rPr>
          <w:sz w:val="22"/>
          <w:szCs w:val="24"/>
        </w:rPr>
        <w:t>9</w:t>
      </w:r>
    </w:p>
    <w:p w14:paraId="4D8F8F92" w14:textId="77777777" w:rsidR="00584601" w:rsidRDefault="00584601" w:rsidP="00584601">
      <w:pPr>
        <w:pStyle w:val="Tabletitle"/>
        <w:keepLines/>
        <w:rPr>
          <w:rtl/>
        </w:rPr>
      </w:pPr>
      <w:r>
        <w:rPr>
          <w:rFonts w:hint="cs"/>
          <w:rtl/>
        </w:rPr>
        <w:t>مواصفات الكاميرا التيراهيرتزية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584601" w:rsidRPr="004E01C3" w14:paraId="64A7DBC7" w14:textId="77777777" w:rsidTr="006B13A9">
        <w:trPr>
          <w:jc w:val="center"/>
        </w:trPr>
        <w:tc>
          <w:tcPr>
            <w:tcW w:w="3227" w:type="dxa"/>
          </w:tcPr>
          <w:p w14:paraId="1783A57D" w14:textId="77777777" w:rsidR="00584601" w:rsidRPr="002D46A2" w:rsidRDefault="00584601" w:rsidP="00110147">
            <w:pPr>
              <w:pStyle w:val="Tablehead"/>
              <w:rPr>
                <w:lang w:val="fr-FR"/>
              </w:rPr>
            </w:pPr>
            <w:r w:rsidRPr="002D46A2">
              <w:rPr>
                <w:rtl/>
                <w:lang w:val="fr-FR"/>
              </w:rPr>
              <w:t>الأسلوب</w:t>
            </w:r>
          </w:p>
        </w:tc>
        <w:tc>
          <w:tcPr>
            <w:tcW w:w="6095" w:type="dxa"/>
          </w:tcPr>
          <w:p w14:paraId="307070E5" w14:textId="77777777" w:rsidR="00584601" w:rsidRPr="002D46A2" w:rsidRDefault="00584601" w:rsidP="00110147">
            <w:pPr>
              <w:pStyle w:val="Tablehead"/>
              <w:rPr>
                <w:lang w:val="fr-FR"/>
              </w:rPr>
            </w:pPr>
            <w:r w:rsidRPr="002D46A2">
              <w:rPr>
                <w:rtl/>
                <w:lang w:val="fr-FR"/>
              </w:rPr>
              <w:t>نوع البولومتر</w:t>
            </w:r>
          </w:p>
        </w:tc>
      </w:tr>
      <w:tr w:rsidR="00584601" w:rsidRPr="004E01C3" w14:paraId="3DC6C1EB" w14:textId="77777777" w:rsidTr="006B13A9">
        <w:trPr>
          <w:jc w:val="center"/>
        </w:trPr>
        <w:tc>
          <w:tcPr>
            <w:tcW w:w="3227" w:type="dxa"/>
          </w:tcPr>
          <w:p w14:paraId="16A7524A" w14:textId="77777777" w:rsidR="00584601" w:rsidRPr="00A81690" w:rsidRDefault="00584601" w:rsidP="002D46A2">
            <w:pPr>
              <w:pStyle w:val="Tabletext"/>
              <w:keepNext/>
              <w:keepLines/>
              <w:rPr>
                <w:lang w:val="fr-FR" w:eastAsia="ja-JP"/>
              </w:rPr>
            </w:pPr>
            <w:r w:rsidRPr="00A81690">
              <w:rPr>
                <w:rtl/>
                <w:lang w:val="fr-FR" w:eastAsia="ja-JP"/>
              </w:rPr>
              <w:t>نسق الصفيف</w:t>
            </w:r>
          </w:p>
        </w:tc>
        <w:tc>
          <w:tcPr>
            <w:tcW w:w="6095" w:type="dxa"/>
          </w:tcPr>
          <w:p w14:paraId="2C0C9110" w14:textId="77777777" w:rsidR="00584601" w:rsidRPr="00A81690" w:rsidRDefault="00584601" w:rsidP="002D46A2">
            <w:pPr>
              <w:pStyle w:val="Tabletext"/>
              <w:keepNext/>
              <w:keepLines/>
              <w:rPr>
                <w:rFonts w:eastAsia="SimSun"/>
                <w:rtl/>
                <w:lang w:eastAsia="ja-JP" w:bidi="ar-EG"/>
              </w:rPr>
            </w:pPr>
            <w:r w:rsidRPr="00A81690">
              <w:rPr>
                <w:rFonts w:eastAsia="SimSun"/>
                <w:rtl/>
                <w:lang w:eastAsia="ja-JP"/>
              </w:rPr>
              <w:t xml:space="preserve">عدد البيكسلات: </w:t>
            </w:r>
            <w:r w:rsidRPr="00A81690">
              <w:rPr>
                <w:rFonts w:eastAsia="SimSun"/>
                <w:lang w:eastAsia="ja-JP"/>
              </w:rPr>
              <w:t xml:space="preserve">240 </w:t>
            </w:r>
            <w:r w:rsidRPr="00A81690">
              <w:rPr>
                <w:rFonts w:eastAsia="SimSun"/>
                <w:lang w:eastAsia="ja-JP"/>
              </w:rPr>
              <w:sym w:font="Symbol" w:char="F0B4"/>
            </w:r>
            <w:r w:rsidRPr="00A81690">
              <w:rPr>
                <w:rFonts w:eastAsia="SimSun"/>
                <w:lang w:eastAsia="ja-JP"/>
              </w:rPr>
              <w:t xml:space="preserve"> 320</w:t>
            </w:r>
          </w:p>
          <w:p w14:paraId="7925E4C8" w14:textId="77777777" w:rsidR="00584601" w:rsidRPr="00A81690" w:rsidRDefault="00584601" w:rsidP="002D46A2">
            <w:pPr>
              <w:pStyle w:val="Tabletext"/>
              <w:keepNext/>
              <w:keepLines/>
              <w:rPr>
                <w:lang w:eastAsia="ja-JP"/>
              </w:rPr>
            </w:pPr>
            <w:r w:rsidRPr="00A81690">
              <w:rPr>
                <w:rFonts w:eastAsia="SimSun"/>
                <w:rtl/>
                <w:lang w:eastAsia="ja-JP" w:bidi="ar-EG"/>
              </w:rPr>
              <w:t xml:space="preserve">البعد الفاصل بين البيكسلات: </w:t>
            </w:r>
            <w:r w:rsidRPr="00A81690">
              <w:rPr>
                <w:rFonts w:asciiTheme="majorBidi" w:eastAsia="SimSun" w:hAnsiTheme="majorBidi" w:cstheme="majorBidi"/>
                <w:lang w:eastAsia="ja-JP" w:bidi="ar-EG"/>
              </w:rPr>
              <w:t>µm 23,5</w:t>
            </w:r>
          </w:p>
        </w:tc>
      </w:tr>
      <w:tr w:rsidR="00584601" w:rsidRPr="004E01C3" w14:paraId="711F8EA2" w14:textId="77777777" w:rsidTr="006B13A9">
        <w:trPr>
          <w:jc w:val="center"/>
        </w:trPr>
        <w:tc>
          <w:tcPr>
            <w:tcW w:w="3227" w:type="dxa"/>
          </w:tcPr>
          <w:p w14:paraId="0D0A388E" w14:textId="77777777" w:rsidR="00584601" w:rsidRPr="00A81690" w:rsidRDefault="00584601" w:rsidP="002D46A2">
            <w:pPr>
              <w:pStyle w:val="Tabletext"/>
              <w:keepNext/>
              <w:keepLines/>
              <w:rPr>
                <w:lang w:val="fr-FR" w:eastAsia="ja-JP"/>
              </w:rPr>
            </w:pPr>
            <w:r w:rsidRPr="00A81690">
              <w:rPr>
                <w:rtl/>
                <w:lang w:val="fr-FR" w:eastAsia="ja-JP"/>
              </w:rPr>
              <w:t>مجال الرؤية</w:t>
            </w:r>
          </w:p>
        </w:tc>
        <w:tc>
          <w:tcPr>
            <w:tcW w:w="6095" w:type="dxa"/>
          </w:tcPr>
          <w:p w14:paraId="5C284D71" w14:textId="77777777" w:rsidR="00584601" w:rsidRPr="00A81690" w:rsidRDefault="00584601" w:rsidP="002D46A2">
            <w:pPr>
              <w:pStyle w:val="Tabletext"/>
              <w:keepNext/>
              <w:keepLines/>
              <w:rPr>
                <w:rtl/>
                <w:lang w:val="fr-FR" w:eastAsia="ja-JP"/>
              </w:rPr>
            </w:pPr>
            <w:r w:rsidRPr="00A81690">
              <w:rPr>
                <w:rtl/>
                <w:lang w:eastAsia="ja-JP"/>
              </w:rPr>
              <w:t xml:space="preserve">نحو </w:t>
            </w:r>
            <w:r>
              <w:rPr>
                <w:lang w:eastAsia="ja-JP"/>
              </w:rPr>
              <w:sym w:font="Symbol" w:char="F0B0"/>
            </w:r>
            <w:r>
              <w:rPr>
                <w:rFonts w:eastAsia="SimSun"/>
                <w:lang w:eastAsia="ja-JP"/>
              </w:rPr>
              <w:t>11</w:t>
            </w:r>
            <w:r w:rsidRPr="00A81690">
              <w:rPr>
                <w:rFonts w:eastAsia="SimSun"/>
                <w:lang w:eastAsia="ja-JP"/>
              </w:rPr>
              <w:t xml:space="preserve"> </w:t>
            </w:r>
            <w:r w:rsidRPr="00A81690">
              <w:rPr>
                <w:rFonts w:eastAsia="SimSun"/>
                <w:lang w:eastAsia="ja-JP"/>
              </w:rPr>
              <w:sym w:font="Symbol" w:char="F0B4"/>
            </w:r>
            <w:r w:rsidRPr="00A81690">
              <w:rPr>
                <w:rFonts w:eastAsia="SimSun"/>
                <w:lang w:eastAsia="ja-JP"/>
              </w:rPr>
              <w:t xml:space="preserve"> </w:t>
            </w:r>
            <w:r>
              <w:rPr>
                <w:rFonts w:eastAsia="SimSun"/>
                <w:lang w:eastAsia="ja-JP"/>
              </w:rPr>
              <w:sym w:font="Symbol" w:char="F0B0"/>
            </w:r>
            <w:r>
              <w:rPr>
                <w:rFonts w:eastAsia="SimSun"/>
                <w:lang w:eastAsia="ja-JP"/>
              </w:rPr>
              <w:t>15</w:t>
            </w:r>
          </w:p>
          <w:p w14:paraId="112FC830" w14:textId="77777777" w:rsidR="00584601" w:rsidRPr="00A81690" w:rsidRDefault="00584601" w:rsidP="002D46A2">
            <w:pPr>
              <w:pStyle w:val="Tabletext"/>
              <w:keepNext/>
              <w:keepLines/>
              <w:rPr>
                <w:lang w:eastAsia="ja-JP"/>
              </w:rPr>
            </w:pPr>
            <w:r w:rsidRPr="00A81690">
              <w:rPr>
                <w:rtl/>
                <w:lang w:val="fr-FR" w:eastAsia="ja-JP"/>
              </w:rPr>
              <w:t xml:space="preserve">(عند التجهيز بعدسات </w:t>
            </w:r>
            <w:r w:rsidRPr="00A81690">
              <w:rPr>
                <w:rFonts w:asciiTheme="majorBidi" w:eastAsia="SimSun" w:hAnsiTheme="majorBidi" w:cstheme="majorBidi"/>
                <w:lang w:eastAsia="ja-JP" w:bidi="ar-EG"/>
              </w:rPr>
              <w:t>mm 28</w:t>
            </w:r>
            <w:r w:rsidRPr="00A81690">
              <w:rPr>
                <w:rtl/>
                <w:lang w:val="fr-FR" w:eastAsia="ja-JP"/>
              </w:rPr>
              <w:t xml:space="preserve"> لمسافة بؤرة التركيز</w:t>
            </w:r>
            <w:r w:rsidRPr="00A81690">
              <w:rPr>
                <w:rFonts w:hint="cs"/>
                <w:rtl/>
                <w:lang w:val="fr-FR" w:eastAsia="ja-JP"/>
              </w:rPr>
              <w:t>)</w:t>
            </w:r>
          </w:p>
        </w:tc>
      </w:tr>
      <w:tr w:rsidR="00584601" w:rsidRPr="004E01C3" w14:paraId="1A9DE0B5" w14:textId="77777777" w:rsidTr="006B13A9">
        <w:trPr>
          <w:jc w:val="center"/>
        </w:trPr>
        <w:tc>
          <w:tcPr>
            <w:tcW w:w="3227" w:type="dxa"/>
          </w:tcPr>
          <w:p w14:paraId="62AFDBB4" w14:textId="77777777" w:rsidR="00584601" w:rsidRPr="00A81690" w:rsidRDefault="00584601" w:rsidP="002D46A2">
            <w:pPr>
              <w:pStyle w:val="Tabletext"/>
              <w:keepNext/>
              <w:keepLines/>
              <w:rPr>
                <w:lang w:eastAsia="ja-JP"/>
              </w:rPr>
            </w:pPr>
            <w:r w:rsidRPr="00A81690">
              <w:rPr>
                <w:rtl/>
                <w:lang w:eastAsia="ja-JP"/>
              </w:rPr>
              <w:t>معدل الترتيل</w:t>
            </w:r>
          </w:p>
        </w:tc>
        <w:tc>
          <w:tcPr>
            <w:tcW w:w="6095" w:type="dxa"/>
          </w:tcPr>
          <w:p w14:paraId="0F8C762A" w14:textId="77777777" w:rsidR="00584601" w:rsidRPr="00A81690" w:rsidRDefault="00584601" w:rsidP="002D46A2">
            <w:pPr>
              <w:pStyle w:val="Tabletext"/>
              <w:keepNext/>
              <w:keepLines/>
              <w:rPr>
                <w:lang w:val="fr-FR" w:eastAsia="ja-JP"/>
              </w:rPr>
            </w:pPr>
            <w:r w:rsidRPr="00A81690">
              <w:rPr>
                <w:rFonts w:asciiTheme="majorBidi" w:eastAsia="SimSun" w:hAnsiTheme="majorBidi" w:cstheme="majorBidi"/>
                <w:lang w:eastAsia="ja-JP" w:bidi="ar-EG"/>
              </w:rPr>
              <w:t>Hz 30</w:t>
            </w:r>
          </w:p>
        </w:tc>
      </w:tr>
      <w:tr w:rsidR="00584601" w:rsidRPr="004E01C3" w14:paraId="53D1BED0" w14:textId="77777777" w:rsidTr="006B13A9">
        <w:trPr>
          <w:jc w:val="center"/>
        </w:trPr>
        <w:tc>
          <w:tcPr>
            <w:tcW w:w="3227" w:type="dxa"/>
          </w:tcPr>
          <w:p w14:paraId="35C2431E" w14:textId="77777777" w:rsidR="00584601" w:rsidRPr="00A81690" w:rsidRDefault="00584601" w:rsidP="002D46A2">
            <w:pPr>
              <w:pStyle w:val="Tabletext"/>
              <w:keepNext/>
              <w:keepLines/>
              <w:rPr>
                <w:lang w:val="fr-FR" w:eastAsia="ja-JP"/>
              </w:rPr>
            </w:pPr>
            <w:r w:rsidRPr="00A81690">
              <w:rPr>
                <w:rtl/>
                <w:lang w:val="fr-FR" w:eastAsia="ja-JP"/>
              </w:rPr>
              <w:t>الخرج</w:t>
            </w:r>
          </w:p>
        </w:tc>
        <w:tc>
          <w:tcPr>
            <w:tcW w:w="6095" w:type="dxa"/>
          </w:tcPr>
          <w:p w14:paraId="789594AF" w14:textId="77777777" w:rsidR="00584601" w:rsidRPr="00A81690" w:rsidRDefault="00584601" w:rsidP="002D46A2">
            <w:pPr>
              <w:pStyle w:val="Tabletext"/>
              <w:keepNext/>
              <w:keepLines/>
              <w:rPr>
                <w:rtl/>
                <w:lang w:val="fr-FR" w:eastAsia="ja-JP"/>
              </w:rPr>
            </w:pPr>
            <w:r w:rsidRPr="00A81690">
              <w:rPr>
                <w:rtl/>
                <w:lang w:val="fr-FR" w:eastAsia="ja-JP"/>
              </w:rPr>
              <w:t>بيانات الصور الرقمية</w:t>
            </w:r>
            <w:r>
              <w:rPr>
                <w:rFonts w:hint="cs"/>
                <w:rtl/>
                <w:lang w:val="fr-FR" w:eastAsia="ja-JP"/>
              </w:rPr>
              <w:t>:</w:t>
            </w:r>
            <w:r w:rsidRPr="00A81690">
              <w:rPr>
                <w:rtl/>
                <w:lang w:val="fr-FR" w:eastAsia="ja-JP"/>
              </w:rPr>
              <w:t xml:space="preserve"> </w:t>
            </w:r>
            <w:r w:rsidRPr="00A81690">
              <w:rPr>
                <w:rFonts w:asciiTheme="majorBidi" w:eastAsia="SimSun" w:hAnsiTheme="majorBidi" w:cstheme="majorBidi"/>
                <w:lang w:eastAsia="ja-JP" w:bidi="ar-EG"/>
              </w:rPr>
              <w:t>USB2.0</w:t>
            </w:r>
          </w:p>
          <w:p w14:paraId="1D760605" w14:textId="77777777" w:rsidR="00584601" w:rsidRPr="00A81690" w:rsidRDefault="00584601" w:rsidP="002D46A2">
            <w:pPr>
              <w:pStyle w:val="Tabletext"/>
              <w:keepNext/>
              <w:keepLines/>
              <w:rPr>
                <w:lang w:val="fr-FR" w:eastAsia="ja-JP"/>
              </w:rPr>
            </w:pPr>
            <w:r>
              <w:rPr>
                <w:rtl/>
                <w:lang w:val="fr-FR" w:eastAsia="ja-JP"/>
              </w:rPr>
              <w:t>الإشارة المتزامنة</w:t>
            </w:r>
            <w:r>
              <w:rPr>
                <w:rFonts w:hint="cs"/>
                <w:rtl/>
                <w:lang w:val="fr-FR" w:eastAsia="ja-JP"/>
              </w:rPr>
              <w:t>:</w:t>
            </w:r>
            <w:r w:rsidRPr="00A81690">
              <w:rPr>
                <w:rtl/>
                <w:lang w:val="fr-FR" w:eastAsia="ja-JP"/>
              </w:rPr>
              <w:t xml:space="preserve"> </w:t>
            </w:r>
            <w:r w:rsidRPr="00A81690">
              <w:rPr>
                <w:rFonts w:asciiTheme="majorBidi" w:eastAsia="SimSun" w:hAnsiTheme="majorBidi" w:cstheme="majorBidi"/>
                <w:lang w:eastAsia="ja-JP" w:bidi="ar-EG"/>
              </w:rPr>
              <w:t>BNC</w:t>
            </w:r>
          </w:p>
        </w:tc>
      </w:tr>
      <w:tr w:rsidR="00584601" w:rsidRPr="004E01C3" w14:paraId="70C9A176" w14:textId="77777777" w:rsidTr="006B13A9">
        <w:trPr>
          <w:jc w:val="center"/>
        </w:trPr>
        <w:tc>
          <w:tcPr>
            <w:tcW w:w="3227" w:type="dxa"/>
          </w:tcPr>
          <w:p w14:paraId="309218F7" w14:textId="77777777" w:rsidR="00584601" w:rsidRPr="00A81690" w:rsidRDefault="00584601" w:rsidP="002D46A2">
            <w:pPr>
              <w:pStyle w:val="Tabletext"/>
              <w:rPr>
                <w:lang w:val="fr-FR" w:eastAsia="ja-JP"/>
              </w:rPr>
            </w:pPr>
            <w:r w:rsidRPr="00A81690">
              <w:rPr>
                <w:rtl/>
                <w:lang w:val="fr-FR" w:eastAsia="ja-JP"/>
              </w:rPr>
              <w:t>وظيفة التصوير الثابت</w:t>
            </w:r>
          </w:p>
        </w:tc>
        <w:tc>
          <w:tcPr>
            <w:tcW w:w="6095" w:type="dxa"/>
          </w:tcPr>
          <w:p w14:paraId="6FD488AE" w14:textId="77777777" w:rsidR="00584601" w:rsidRPr="00A81690" w:rsidRDefault="00584601" w:rsidP="002D46A2">
            <w:pPr>
              <w:pStyle w:val="Tabletext"/>
              <w:rPr>
                <w:rtl/>
                <w:lang w:val="fr-FR" w:eastAsia="ja-JP"/>
              </w:rPr>
            </w:pPr>
            <w:r w:rsidRPr="00A81690">
              <w:rPr>
                <w:rtl/>
                <w:lang w:val="fr-FR" w:eastAsia="ja-JP"/>
              </w:rPr>
              <w:t xml:space="preserve">الإشارة المتزامنة: </w:t>
            </w:r>
            <w:r w:rsidRPr="00A81690">
              <w:rPr>
                <w:rFonts w:asciiTheme="majorBidi" w:eastAsia="SimSun" w:hAnsiTheme="majorBidi" w:cstheme="majorBidi"/>
                <w:lang w:eastAsia="ja-JP" w:bidi="ar-EG"/>
              </w:rPr>
              <w:t>15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r w:rsidRPr="00A81690">
              <w:rPr>
                <w:rFonts w:asciiTheme="majorBidi" w:eastAsia="SimSun" w:hAnsiTheme="majorBidi" w:cstheme="majorBidi"/>
                <w:rtl/>
                <w:lang w:eastAsia="ja-JP" w:bidi="ar-EG"/>
              </w:rPr>
              <w:t xml:space="preserve">، </w:t>
            </w:r>
            <w:r>
              <w:rPr>
                <w:rFonts w:asciiTheme="majorBidi" w:eastAsia="SimSun" w:hAnsiTheme="majorBidi" w:cstheme="majorBidi"/>
                <w:lang w:eastAsia="ja-JP" w:bidi="ar-EG"/>
              </w:rPr>
              <w:t>7,5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r w:rsidRPr="00A81690">
              <w:rPr>
                <w:rFonts w:asciiTheme="majorBidi" w:eastAsia="SimSun" w:hAnsiTheme="majorBidi" w:cstheme="majorBidi"/>
                <w:rtl/>
                <w:lang w:eastAsia="ja-JP" w:bidi="ar-EG"/>
              </w:rPr>
              <w:t xml:space="preserve">، </w:t>
            </w:r>
            <w:r>
              <w:rPr>
                <w:rFonts w:asciiTheme="majorBidi" w:eastAsia="SimSun" w:hAnsiTheme="majorBidi" w:cstheme="majorBidi"/>
                <w:lang w:eastAsia="ja-JP" w:bidi="ar-EG"/>
              </w:rPr>
              <w:t>3,75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r w:rsidRPr="00A81690">
              <w:rPr>
                <w:rFonts w:asciiTheme="majorBidi" w:eastAsia="SimSun" w:hAnsiTheme="majorBidi" w:cstheme="majorBidi"/>
                <w:rtl/>
                <w:lang w:eastAsia="ja-JP" w:bidi="ar-EG"/>
              </w:rPr>
              <w:t xml:space="preserve">، </w:t>
            </w:r>
            <w:r>
              <w:rPr>
                <w:rFonts w:asciiTheme="majorBidi" w:eastAsia="SimSun" w:hAnsiTheme="majorBidi" w:cstheme="majorBidi"/>
                <w:lang w:eastAsia="ja-JP" w:bidi="ar-EG"/>
              </w:rPr>
              <w:t>1,875</w:t>
            </w:r>
            <w:r w:rsidRPr="00A81690">
              <w:rPr>
                <w:rFonts w:asciiTheme="majorBidi" w:eastAsia="SimSun" w:hAnsiTheme="majorBidi" w:cstheme="majorBidi"/>
                <w:rtl/>
                <w:lang w:eastAsia="ja-JP" w:bidi="ar-EG"/>
              </w:rPr>
              <w:t xml:space="preserve"> </w:t>
            </w:r>
            <w:r w:rsidRPr="00A81690">
              <w:rPr>
                <w:rFonts w:asciiTheme="majorBidi" w:eastAsia="SimSun" w:hAnsiTheme="majorBidi" w:cstheme="majorBidi"/>
                <w:lang w:eastAsia="ja-JP" w:bidi="ar-EG"/>
              </w:rPr>
              <w:t>Hz</w:t>
            </w:r>
          </w:p>
          <w:p w14:paraId="478C69F4" w14:textId="77777777" w:rsidR="00584601" w:rsidRPr="00A81690" w:rsidRDefault="00584601" w:rsidP="002D46A2">
            <w:pPr>
              <w:pStyle w:val="Tabletext"/>
              <w:rPr>
                <w:lang w:val="fr-FR" w:eastAsia="ja-JP"/>
              </w:rPr>
            </w:pPr>
            <w:r w:rsidRPr="00A81690">
              <w:rPr>
                <w:rtl/>
                <w:lang w:val="fr-FR" w:eastAsia="ja-JP"/>
              </w:rPr>
              <w:t xml:space="preserve">(خرج </w:t>
            </w:r>
            <w:r w:rsidRPr="00A81690">
              <w:rPr>
                <w:rFonts w:asciiTheme="majorBidi" w:eastAsia="SimSun" w:hAnsiTheme="majorBidi" w:cstheme="majorBidi"/>
                <w:lang w:eastAsia="ja-JP" w:bidi="ar-EG"/>
              </w:rPr>
              <w:t>TTL</w:t>
            </w:r>
            <w:r w:rsidRPr="00A81690">
              <w:rPr>
                <w:rtl/>
                <w:lang w:val="fr-FR" w:eastAsia="ja-JP"/>
              </w:rPr>
              <w:t>: +</w:t>
            </w:r>
            <w:r w:rsidRPr="00A81690">
              <w:rPr>
                <w:lang w:val="fr-FR" w:eastAsia="ja-JP"/>
              </w:rPr>
              <w:t>V5</w:t>
            </w:r>
            <w:r w:rsidRPr="00A81690">
              <w:rPr>
                <w:rFonts w:hint="cs"/>
                <w:rtl/>
                <w:lang w:val="fr-FR" w:eastAsia="ja-JP"/>
              </w:rPr>
              <w:t>)</w:t>
            </w:r>
          </w:p>
        </w:tc>
      </w:tr>
      <w:tr w:rsidR="00584601" w:rsidRPr="004E01C3" w14:paraId="15D3C274" w14:textId="77777777" w:rsidTr="006B13A9">
        <w:trPr>
          <w:jc w:val="center"/>
        </w:trPr>
        <w:tc>
          <w:tcPr>
            <w:tcW w:w="3227" w:type="dxa"/>
          </w:tcPr>
          <w:p w14:paraId="02441452" w14:textId="77777777" w:rsidR="00584601" w:rsidRPr="00A81690" w:rsidRDefault="00584601" w:rsidP="002D46A2">
            <w:pPr>
              <w:pStyle w:val="Tabletext"/>
              <w:rPr>
                <w:lang w:val="fr-FR" w:eastAsia="ja-JP"/>
              </w:rPr>
            </w:pPr>
            <w:r w:rsidRPr="00A81690">
              <w:rPr>
                <w:rtl/>
                <w:lang w:val="fr-FR" w:eastAsia="ja-JP"/>
              </w:rPr>
              <w:t>وظيفة معالجة الإشارات</w:t>
            </w:r>
          </w:p>
        </w:tc>
        <w:tc>
          <w:tcPr>
            <w:tcW w:w="6095" w:type="dxa"/>
          </w:tcPr>
          <w:p w14:paraId="08CC495C" w14:textId="77777777" w:rsidR="00584601" w:rsidRPr="00A81690" w:rsidRDefault="00584601" w:rsidP="002D46A2">
            <w:pPr>
              <w:pStyle w:val="Tabletext"/>
              <w:rPr>
                <w:lang w:eastAsia="ja-JP"/>
              </w:rPr>
            </w:pPr>
            <w:r w:rsidRPr="00A81690">
              <w:rPr>
                <w:rtl/>
                <w:lang w:eastAsia="ja-JP"/>
              </w:rPr>
              <w:t>إدماج الترتيل</w:t>
            </w:r>
          </w:p>
          <w:p w14:paraId="2027116A" w14:textId="77777777" w:rsidR="00584601" w:rsidRPr="00A81690" w:rsidRDefault="00584601" w:rsidP="002D46A2">
            <w:pPr>
              <w:pStyle w:val="Tabletext"/>
              <w:rPr>
                <w:lang w:eastAsia="ja-JP"/>
              </w:rPr>
            </w:pPr>
            <w:r w:rsidRPr="00A81690">
              <w:rPr>
                <w:rtl/>
                <w:lang w:eastAsia="ja-JP"/>
              </w:rPr>
              <w:t>مرشح مكاني</w:t>
            </w:r>
          </w:p>
        </w:tc>
      </w:tr>
      <w:tr w:rsidR="00584601" w:rsidRPr="004E01C3" w14:paraId="5FA1FC6D" w14:textId="77777777" w:rsidTr="006B13A9">
        <w:trPr>
          <w:jc w:val="center"/>
        </w:trPr>
        <w:tc>
          <w:tcPr>
            <w:tcW w:w="3227" w:type="dxa"/>
          </w:tcPr>
          <w:p w14:paraId="77D79425" w14:textId="77777777" w:rsidR="00584601" w:rsidRPr="00A81690" w:rsidRDefault="00584601" w:rsidP="002D46A2">
            <w:pPr>
              <w:pStyle w:val="Tabletext"/>
              <w:rPr>
                <w:lang w:val="fr-FR" w:eastAsia="ja-JP"/>
              </w:rPr>
            </w:pPr>
            <w:r w:rsidRPr="00A81690">
              <w:rPr>
                <w:rtl/>
                <w:lang w:val="fr-FR" w:eastAsia="ja-JP"/>
              </w:rPr>
              <w:t>الوزن</w:t>
            </w:r>
          </w:p>
        </w:tc>
        <w:tc>
          <w:tcPr>
            <w:tcW w:w="6095" w:type="dxa"/>
          </w:tcPr>
          <w:p w14:paraId="245B5A40" w14:textId="77777777" w:rsidR="00584601" w:rsidRPr="00A81690" w:rsidRDefault="00584601" w:rsidP="002D46A2">
            <w:pPr>
              <w:pStyle w:val="Tabletext"/>
              <w:rPr>
                <w:lang w:eastAsia="ja-JP"/>
              </w:rPr>
            </w:pPr>
            <w:r w:rsidRPr="00A81690">
              <w:rPr>
                <w:rtl/>
                <w:lang w:eastAsia="ja-JP"/>
              </w:rPr>
              <w:t xml:space="preserve">نحو </w:t>
            </w:r>
            <w:r w:rsidRPr="00A81690">
              <w:rPr>
                <w:rFonts w:asciiTheme="majorBidi" w:eastAsia="SimSun" w:hAnsiTheme="majorBidi" w:cstheme="majorBidi"/>
                <w:lang w:eastAsia="ja-JP" w:bidi="ar-EG"/>
              </w:rPr>
              <w:t>g 550</w:t>
            </w:r>
            <w:r w:rsidRPr="00A81690">
              <w:rPr>
                <w:rFonts w:hint="cs"/>
                <w:rtl/>
                <w:lang w:eastAsia="ja-JP"/>
              </w:rPr>
              <w:t xml:space="preserve"> </w:t>
            </w:r>
            <w:r w:rsidRPr="00A81690">
              <w:rPr>
                <w:rtl/>
                <w:lang w:eastAsia="ja-JP"/>
              </w:rPr>
              <w:t>(بدون العدسات والمرشح)</w:t>
            </w:r>
          </w:p>
        </w:tc>
      </w:tr>
    </w:tbl>
    <w:p w14:paraId="645DBDC2" w14:textId="77777777" w:rsidR="00584601" w:rsidRPr="00AA40F3" w:rsidRDefault="00584601" w:rsidP="00584601">
      <w:pPr>
        <w:pStyle w:val="Heading2"/>
        <w:rPr>
          <w:rFonts w:eastAsiaTheme="minorEastAsia"/>
          <w:rtl/>
        </w:rPr>
      </w:pPr>
      <w:bookmarkStart w:id="38" w:name="_Toc189661164"/>
      <w:r>
        <w:rPr>
          <w:rFonts w:eastAsiaTheme="minorEastAsia"/>
        </w:rPr>
        <w:t>3.5</w:t>
      </w:r>
      <w:r w:rsidRPr="00AA40F3">
        <w:rPr>
          <w:rFonts w:eastAsiaTheme="minorEastAsia" w:hint="cs"/>
          <w:rtl/>
        </w:rPr>
        <w:tab/>
        <w:t>قياس الطيف</w:t>
      </w:r>
      <w:bookmarkEnd w:id="38"/>
    </w:p>
    <w:p w14:paraId="7B45A559" w14:textId="77777777" w:rsidR="00584601" w:rsidRDefault="00584601" w:rsidP="00584601">
      <w:pPr>
        <w:rPr>
          <w:rtl/>
          <w:lang w:eastAsia="ja-JP"/>
        </w:rPr>
      </w:pPr>
      <w:r>
        <w:rPr>
          <w:rFonts w:eastAsiaTheme="minorEastAsia" w:hint="cs"/>
          <w:rtl/>
          <w:lang w:bidi="ar-EG"/>
        </w:rPr>
        <w:t>يمكن تصنيف أنظمة قياس الطيف إلى ال</w:t>
      </w:r>
      <w:r>
        <w:rPr>
          <w:rFonts w:hint="cs"/>
          <w:rtl/>
          <w:lang w:eastAsia="ja-JP"/>
        </w:rPr>
        <w:t xml:space="preserve">مقياس التقليدي لطيف الأشعة تحت الحمراء لتحويل فورييه </w:t>
      </w:r>
      <w:r w:rsidRPr="0011718F">
        <w:rPr>
          <w:lang w:eastAsia="ja-JP"/>
        </w:rPr>
        <w:t>(FTIR)</w:t>
      </w:r>
      <w:r>
        <w:rPr>
          <w:rFonts w:hint="cs"/>
          <w:rtl/>
          <w:lang w:eastAsia="ja-JP"/>
        </w:rPr>
        <w:t>، و</w:t>
      </w:r>
      <w:r>
        <w:rPr>
          <w:rFonts w:eastAsiaTheme="minorEastAsia" w:hint="cs"/>
          <w:rtl/>
        </w:rPr>
        <w:t xml:space="preserve">نظام القياس الطيفي التيراهيرتزي في النطاق الزمني </w:t>
      </w:r>
      <w:r w:rsidRPr="0078696F">
        <w:rPr>
          <w:lang w:eastAsia="ja-JP"/>
        </w:rPr>
        <w:t>(THz-TDS)</w:t>
      </w:r>
      <w:r>
        <w:rPr>
          <w:rFonts w:hint="cs"/>
          <w:rtl/>
          <w:lang w:eastAsia="ja-JP"/>
        </w:rPr>
        <w:t xml:space="preserve">. ويُعتبر نظام مارتن-بوبليت الذي يشكل امتداداً للتكنولوجيا التقليدية تحت الحمراء مثالاً على مقياس </w:t>
      </w:r>
      <w:r w:rsidRPr="0011718F">
        <w:rPr>
          <w:lang w:eastAsia="ja-JP"/>
        </w:rPr>
        <w:t>FTIR</w:t>
      </w:r>
      <w:r>
        <w:rPr>
          <w:rFonts w:hint="cs"/>
          <w:rtl/>
          <w:lang w:eastAsia="ja-JP"/>
        </w:rPr>
        <w:t>. وتقوم أنظمة القياس الطيفية لكنس طول الموجة باستخدام أنبوب موجة انعكاسية لتغيير طول الموجة مباشرة في الموجة التيراهيرتزية، وأساليب التردد التفاضلي التي تستعمل ليزرين بطولي موجة متغايرين. على أن هناك مسائل مثارة تتعلق بمدى التغاير ودقة طول الموجة.</w:t>
      </w:r>
    </w:p>
    <w:p w14:paraId="39E53A6C" w14:textId="77777777" w:rsidR="00584601" w:rsidRPr="00F51ED0" w:rsidRDefault="00584601" w:rsidP="00584601">
      <w:pPr>
        <w:pStyle w:val="Heading3"/>
        <w:rPr>
          <w:rFonts w:eastAsiaTheme="minorEastAsia"/>
          <w:rtl/>
        </w:rPr>
      </w:pPr>
      <w:bookmarkStart w:id="39" w:name="_Toc457912361"/>
      <w:bookmarkStart w:id="40" w:name="_Toc189661165"/>
      <w:r w:rsidRPr="00F51ED0">
        <w:t>1.3.5</w:t>
      </w:r>
      <w:r w:rsidRPr="00F51ED0">
        <w:rPr>
          <w:rtl/>
        </w:rPr>
        <w:tab/>
      </w:r>
      <w:r w:rsidRPr="002D2E22">
        <w:t>THz-TDS</w:t>
      </w:r>
      <w:r w:rsidRPr="00F51ED0">
        <w:rPr>
          <w:rFonts w:hint="cs"/>
          <w:rtl/>
        </w:rPr>
        <w:t xml:space="preserve"> (</w:t>
      </w:r>
      <w:r w:rsidRPr="00F51ED0">
        <w:rPr>
          <w:rFonts w:eastAsiaTheme="minorEastAsia" w:hint="cs"/>
          <w:rtl/>
        </w:rPr>
        <w:t>نظام القياس الطيفي التيراهيرتزي في النطاق الزمني)</w:t>
      </w:r>
      <w:bookmarkEnd w:id="39"/>
      <w:bookmarkEnd w:id="40"/>
    </w:p>
    <w:p w14:paraId="29FF1B13" w14:textId="77777777" w:rsidR="00584601" w:rsidRDefault="00584601" w:rsidP="00584601">
      <w:pPr>
        <w:rPr>
          <w:rtl/>
          <w:lang w:eastAsia="ja-JP" w:bidi="ar-EG"/>
        </w:rPr>
      </w:pPr>
      <w:r>
        <w:rPr>
          <w:rFonts w:eastAsiaTheme="minorEastAsia" w:hint="cs"/>
          <w:rtl/>
        </w:rPr>
        <w:t>شهد العقد الماضي تطوير أداة جديدة قوية للقياس في ميدان التيراهيرتز أُطلق عليها اسم</w:t>
      </w:r>
      <w:r>
        <w:rPr>
          <w:rFonts w:eastAsiaTheme="minorEastAsia" w:hint="eastAsia"/>
          <w:rtl/>
        </w:rPr>
        <w:t> </w:t>
      </w:r>
      <w:r w:rsidRPr="003C2A6D">
        <w:rPr>
          <w:lang w:eastAsia="ja-JP"/>
        </w:rPr>
        <w:t>THz-TDS</w:t>
      </w:r>
      <w:r w:rsidRPr="003C2A6D">
        <w:rPr>
          <w:rFonts w:hint="cs"/>
          <w:rtl/>
          <w:lang w:eastAsia="ja-JP"/>
        </w:rPr>
        <w:t>.</w:t>
      </w:r>
      <w:r>
        <w:rPr>
          <w:rFonts w:hint="cs"/>
          <w:rtl/>
          <w:lang w:eastAsia="ja-JP"/>
        </w:rPr>
        <w:t xml:space="preserve"> ويتم توليد وقياس أشكال أمواج كهربائية لنبضة إشعاع تيراهيرتزية أحادية الدورة من خلال الكشف المبوب بنبضة ليزرية قصيرة لقياس الطيف بالأشعة تحت </w:t>
      </w:r>
      <w:r>
        <w:rPr>
          <w:rFonts w:hint="cs"/>
          <w:rtl/>
          <w:lang w:eastAsia="ja-JP"/>
        </w:rPr>
        <w:lastRenderedPageBreak/>
        <w:t>الحمراء القريبة</w:t>
      </w:r>
      <w:r>
        <w:rPr>
          <w:rFonts w:hint="eastAsia"/>
          <w:rtl/>
          <w:lang w:eastAsia="ja-JP"/>
        </w:rPr>
        <w:t> </w:t>
      </w:r>
      <w:r>
        <w:rPr>
          <w:lang w:eastAsia="ja-JP"/>
        </w:rPr>
        <w:t>(NIR)</w:t>
      </w:r>
      <w:r>
        <w:rPr>
          <w:rFonts w:hint="cs"/>
          <w:rtl/>
          <w:lang w:eastAsia="ja-JP" w:bidi="ar-EG"/>
        </w:rPr>
        <w:t>. وفي العادة فإن نبضة الإشعاع التيراهيرتزية أحادية الدورة تحتوي على مجموعة واسعة من الطيف بين</w:t>
      </w:r>
      <w:r>
        <w:rPr>
          <w:rFonts w:hint="eastAsia"/>
          <w:rtl/>
          <w:lang w:eastAsia="ja-JP" w:bidi="ar-EG"/>
        </w:rPr>
        <w:t> </w:t>
      </w:r>
      <w:r>
        <w:rPr>
          <w:rFonts w:hint="cs"/>
          <w:lang w:eastAsia="ja-JP" w:bidi="ar-EG"/>
        </w:rPr>
        <w:t>GHz</w:t>
      </w:r>
      <w:r>
        <w:rPr>
          <w:rFonts w:hint="eastAsia"/>
          <w:lang w:eastAsia="ja-JP" w:bidi="ar-EG"/>
        </w:rPr>
        <w:t> </w:t>
      </w:r>
      <w:r>
        <w:rPr>
          <w:lang w:eastAsia="ja-JP" w:bidi="ar-EG"/>
        </w:rPr>
        <w:t>100</w:t>
      </w:r>
      <w:r>
        <w:rPr>
          <w:rFonts w:hint="cs"/>
          <w:rtl/>
          <w:lang w:eastAsia="ja-JP" w:bidi="ar-EG"/>
        </w:rPr>
        <w:t xml:space="preserve"> و</w:t>
      </w:r>
      <w:r w:rsidRPr="00657420">
        <w:rPr>
          <w:szCs w:val="24"/>
        </w:rPr>
        <w:t>THz</w:t>
      </w:r>
      <w:r>
        <w:rPr>
          <w:szCs w:val="24"/>
        </w:rPr>
        <w:t> 10</w:t>
      </w:r>
      <w:r>
        <w:rPr>
          <w:rFonts w:hint="cs"/>
          <w:rtl/>
          <w:lang w:eastAsia="ja-JP" w:bidi="ar-EG"/>
        </w:rPr>
        <w:t>. ويزداد الإقبال على هذا الأسلوب في تشخيص المواد.</w:t>
      </w:r>
    </w:p>
    <w:p w14:paraId="3ABE7993" w14:textId="77777777" w:rsidR="00584601" w:rsidRPr="00F51ED0" w:rsidRDefault="00584601" w:rsidP="00584601">
      <w:pPr>
        <w:pStyle w:val="Heading3"/>
        <w:rPr>
          <w:rtl/>
        </w:rPr>
      </w:pPr>
      <w:bookmarkStart w:id="41" w:name="_Toc457912362"/>
      <w:bookmarkStart w:id="42" w:name="_Toc189661166"/>
      <w:r w:rsidRPr="00F51ED0">
        <w:t>2.3.5</w:t>
      </w:r>
      <w:r w:rsidRPr="00F51ED0">
        <w:rPr>
          <w:rtl/>
        </w:rPr>
        <w:tab/>
      </w:r>
      <w:r w:rsidRPr="00F51ED0">
        <w:rPr>
          <w:rFonts w:hint="cs"/>
          <w:rtl/>
        </w:rPr>
        <w:t xml:space="preserve">قياس </w:t>
      </w:r>
      <w:r w:rsidRPr="00F51ED0">
        <w:t>FTIR</w:t>
      </w:r>
      <w:r w:rsidRPr="00F51ED0">
        <w:rPr>
          <w:rFonts w:hint="cs"/>
          <w:rtl/>
        </w:rPr>
        <w:t xml:space="preserve"> للطيف (بالأشعة تحت الحمراء لتحويل فورييه)</w:t>
      </w:r>
      <w:bookmarkEnd w:id="41"/>
      <w:bookmarkEnd w:id="42"/>
    </w:p>
    <w:p w14:paraId="384AD5CB" w14:textId="77777777" w:rsidR="00584601" w:rsidRDefault="00584601" w:rsidP="00584601">
      <w:pPr>
        <w:rPr>
          <w:rtl/>
          <w:lang w:eastAsia="ja-JP" w:bidi="ar-EG"/>
        </w:rPr>
      </w:pPr>
      <w:r>
        <w:rPr>
          <w:rFonts w:hint="cs"/>
          <w:rtl/>
          <w:lang w:eastAsia="ja-JP" w:bidi="ar-EG"/>
        </w:rPr>
        <w:t xml:space="preserve">للعديد من المواد ما يُسمى بأطياف البصمة في مدى التردد فوق </w:t>
      </w:r>
      <w:r>
        <w:rPr>
          <w:rFonts w:hint="cs"/>
          <w:lang w:eastAsia="ja-JP" w:bidi="ar-EG"/>
        </w:rPr>
        <w:t>GHz</w:t>
      </w:r>
      <w:r>
        <w:rPr>
          <w:lang w:eastAsia="ja-JP" w:bidi="ar-EG"/>
        </w:rPr>
        <w:t> 275</w:t>
      </w:r>
      <w:r>
        <w:rPr>
          <w:rFonts w:hint="cs"/>
          <w:rtl/>
          <w:lang w:eastAsia="ja-JP" w:bidi="ar-EG"/>
        </w:rPr>
        <w:t>. وفي الحقيقة فقد استخدم مدى التردد فوق ما يقرب من</w:t>
      </w:r>
      <w:r>
        <w:rPr>
          <w:rFonts w:hint="eastAsia"/>
          <w:rtl/>
          <w:lang w:eastAsia="ja-JP" w:bidi="ar-EG"/>
        </w:rPr>
        <w:t> </w:t>
      </w:r>
      <w:r>
        <w:rPr>
          <w:rFonts w:hint="cs"/>
          <w:lang w:eastAsia="ja-JP" w:bidi="ar-EG"/>
        </w:rPr>
        <w:t>GHz</w:t>
      </w:r>
      <w:r>
        <w:rPr>
          <w:rFonts w:hint="eastAsia"/>
          <w:lang w:eastAsia="ja-JP" w:bidi="ar-EG"/>
        </w:rPr>
        <w:t> 1 000</w:t>
      </w:r>
      <w:r>
        <w:rPr>
          <w:rFonts w:hint="cs"/>
          <w:rtl/>
          <w:lang w:eastAsia="ja-JP" w:bidi="ar-EG"/>
        </w:rPr>
        <w:t xml:space="preserve"> منذ ستينات القرن الماضي، وتم بالفعل تطوير بعض المنتجات التجارية. ويغطي النظام نطاق التردد كاملاً حتى</w:t>
      </w:r>
      <w:r>
        <w:rPr>
          <w:rFonts w:hint="eastAsia"/>
          <w:rtl/>
          <w:lang w:eastAsia="ja-JP" w:bidi="ar-EG"/>
        </w:rPr>
        <w:t> </w:t>
      </w:r>
      <w:r>
        <w:rPr>
          <w:rFonts w:hint="cs"/>
          <w:rtl/>
          <w:lang w:eastAsia="ja-JP" w:bidi="ar-EG"/>
        </w:rPr>
        <w:t>مدى الأشعة تحت الحمراء المتوسطة. وفي نطاق الأشعة تحت الحمراء المتوسطة تعتمد الأطياف على السلوك ما بين الجزيئات، وتتوافر مكتبات طيفية عن جميع المواد الكيميائية المعيارية. وهكذا فإن بمقدور الكيميائيين استخدام نظام تجاري كأداة شائعة لتحديد المواد غير المعروفة. وفي منطقة الأشعة دون الحمراء البعيدة، أو نطاق تردد التيراهيرتز، فإن أطياف البصمة تعتمد على السلوك ما</w:t>
      </w:r>
      <w:r>
        <w:rPr>
          <w:rFonts w:hint="eastAsia"/>
          <w:rtl/>
          <w:lang w:eastAsia="ja-JP" w:bidi="ar-EG"/>
        </w:rPr>
        <w:t> </w:t>
      </w:r>
      <w:r>
        <w:rPr>
          <w:rFonts w:hint="cs"/>
          <w:rtl/>
          <w:lang w:eastAsia="ja-JP" w:bidi="ar-EG"/>
        </w:rPr>
        <w:t>بين</w:t>
      </w:r>
      <w:r>
        <w:rPr>
          <w:rFonts w:hint="eastAsia"/>
          <w:rtl/>
          <w:lang w:eastAsia="ja-JP" w:bidi="ar-EG"/>
        </w:rPr>
        <w:t> </w:t>
      </w:r>
      <w:r>
        <w:rPr>
          <w:rFonts w:hint="cs"/>
          <w:rtl/>
          <w:lang w:eastAsia="ja-JP" w:bidi="ar-EG"/>
        </w:rPr>
        <w:t>الجزيئات، وامتصاص الفونون، والروابط الهيدروجينية، أو ظروف الجزيئات المماثلة. وعلى خلاف الأشعة تحت الحمراء المتوسطة فليس هناك من مكتبة طيفية تجارية.</w:t>
      </w:r>
    </w:p>
    <w:p w14:paraId="29F89AF9" w14:textId="77777777" w:rsidR="00584601" w:rsidRPr="00F51ED0" w:rsidRDefault="00584601" w:rsidP="00584601">
      <w:pPr>
        <w:pStyle w:val="Heading3"/>
        <w:rPr>
          <w:rtl/>
        </w:rPr>
      </w:pPr>
      <w:bookmarkStart w:id="43" w:name="_Toc457912363"/>
      <w:bookmarkStart w:id="44" w:name="_Toc189661167"/>
      <w:r w:rsidRPr="00F51ED0">
        <w:t>3.3.5</w:t>
      </w:r>
      <w:r w:rsidRPr="00F51ED0">
        <w:rPr>
          <w:rtl/>
        </w:rPr>
        <w:tab/>
      </w:r>
      <w:r w:rsidRPr="00F51ED0">
        <w:rPr>
          <w:rFonts w:hint="cs"/>
          <w:rtl/>
        </w:rPr>
        <w:t>تحليل المواد</w:t>
      </w:r>
      <w:bookmarkEnd w:id="43"/>
      <w:bookmarkEnd w:id="44"/>
    </w:p>
    <w:p w14:paraId="415E0E36" w14:textId="77777777" w:rsidR="00584601" w:rsidRDefault="00584601" w:rsidP="00584601">
      <w:pPr>
        <w:rPr>
          <w:rtl/>
          <w:lang w:eastAsia="ja-JP" w:bidi="ar-EG"/>
        </w:rPr>
      </w:pPr>
      <w:r>
        <w:rPr>
          <w:rFonts w:hint="cs"/>
          <w:rtl/>
          <w:lang w:eastAsia="ja-JP" w:bidi="ar-EG"/>
        </w:rPr>
        <w:t>يتم تحليل الخصائص الصلبة والسائلة باستخدام نظام</w:t>
      </w:r>
      <w:r>
        <w:rPr>
          <w:rFonts w:hint="eastAsia"/>
          <w:rtl/>
          <w:lang w:eastAsia="ja-JP" w:bidi="ar-EG"/>
        </w:rPr>
        <w:t> </w:t>
      </w:r>
      <w:r w:rsidRPr="003C2A6D">
        <w:rPr>
          <w:lang w:eastAsia="ja-JP"/>
        </w:rPr>
        <w:t>THz</w:t>
      </w:r>
      <w:r>
        <w:rPr>
          <w:lang w:eastAsia="ja-JP"/>
        </w:rPr>
        <w:noBreakHyphen/>
      </w:r>
      <w:r w:rsidRPr="003C2A6D">
        <w:rPr>
          <w:lang w:eastAsia="ja-JP"/>
        </w:rPr>
        <w:t>TDS</w:t>
      </w:r>
      <w:r>
        <w:rPr>
          <w:rFonts w:hint="cs"/>
          <w:rtl/>
          <w:lang w:eastAsia="ja-JP"/>
        </w:rPr>
        <w:t>. ويُستخدم قياس استقطاب نطاق التيراهيرتز، مثلاً، لتقييم</w:t>
      </w:r>
      <w:r>
        <w:rPr>
          <w:rFonts w:hint="eastAsia"/>
          <w:rtl/>
          <w:lang w:eastAsia="ja-JP"/>
        </w:rPr>
        <w:t> </w:t>
      </w:r>
      <w:r>
        <w:rPr>
          <w:rFonts w:hint="cs"/>
          <w:rtl/>
          <w:lang w:eastAsia="ja-JP"/>
        </w:rPr>
        <w:t xml:space="preserve">خصائص الانكسار المزدوج للمادة في كل نطاق. وباستعمال هذا النوع من وظيفة التقييم فقد بدأ أيضاً تسويق أجهزة لتحليل المتجازئات البصرية البوليمرية. ومن جهة أخرى، وعلى الرغم من أن الأمواج التيراهيرتزية معرضة جداً للامتصاص من جانب الماء، فقد أضحى بالإمكان قياس عينات محتوية على الماء، وهو أمر كان يعتبر صعباً تقليدياً، وذلك باستخدام مقياس طيف الانعكاس الكلي الموهن (أسلوب </w:t>
      </w:r>
      <w:r>
        <w:rPr>
          <w:lang w:eastAsia="ja-JP"/>
        </w:rPr>
        <w:t>ATR</w:t>
      </w:r>
      <w:r>
        <w:rPr>
          <w:rFonts w:hint="cs"/>
          <w:rtl/>
          <w:lang w:eastAsia="ja-JP" w:bidi="ar-EG"/>
        </w:rPr>
        <w:t>) في الترددات التيراهيرتزية.</w:t>
      </w:r>
    </w:p>
    <w:p w14:paraId="5053F998" w14:textId="77777777" w:rsidR="00584601" w:rsidRPr="00375F06" w:rsidRDefault="00584601" w:rsidP="00584601">
      <w:pPr>
        <w:rPr>
          <w:spacing w:val="-2"/>
          <w:rtl/>
          <w:lang w:eastAsia="ja-JP" w:bidi="ar-EG"/>
        </w:rPr>
      </w:pPr>
      <w:r w:rsidRPr="00375F06">
        <w:rPr>
          <w:rFonts w:hint="cs"/>
          <w:spacing w:val="-2"/>
          <w:rtl/>
          <w:lang w:eastAsia="ja-JP" w:bidi="ar-EG"/>
        </w:rPr>
        <w:t>ومع هذا الأسلوب، وبما أن بالمستطاع استخلاص خصائص العينة دون اختراق الماء، فإن من الممكن أيضاً كشف الخلايا ضمن سائل الاستنبات باستخدام أسلوب</w:t>
      </w:r>
      <w:r>
        <w:rPr>
          <w:rFonts w:hint="eastAsia"/>
          <w:spacing w:val="-2"/>
          <w:rtl/>
          <w:lang w:eastAsia="ja-JP" w:bidi="ar-EG"/>
        </w:rPr>
        <w:t> </w:t>
      </w:r>
      <w:r w:rsidRPr="00375F06">
        <w:rPr>
          <w:spacing w:val="-2"/>
          <w:lang w:eastAsia="ja-JP" w:bidi="ar-EG"/>
        </w:rPr>
        <w:t>ATR</w:t>
      </w:r>
      <w:r w:rsidRPr="00375F06">
        <w:rPr>
          <w:rFonts w:hint="cs"/>
          <w:spacing w:val="-2"/>
          <w:rtl/>
          <w:lang w:eastAsia="ja-JP" w:bidi="ar-EG"/>
        </w:rPr>
        <w:t>، ومن المتوقع الآن أن يشكل ذلك أسلوباً فعالاً للتطبيقات التيراهيرتزية في</w:t>
      </w:r>
      <w:r w:rsidRPr="00375F06">
        <w:rPr>
          <w:rFonts w:hint="eastAsia"/>
          <w:spacing w:val="-2"/>
          <w:rtl/>
          <w:lang w:eastAsia="ja-JP" w:bidi="ar-EG"/>
        </w:rPr>
        <w:t> </w:t>
      </w:r>
      <w:r w:rsidRPr="00375F06">
        <w:rPr>
          <w:rFonts w:hint="cs"/>
          <w:spacing w:val="-2"/>
          <w:rtl/>
          <w:lang w:eastAsia="ja-JP" w:bidi="ar-EG"/>
        </w:rPr>
        <w:t>التكنولوجيا</w:t>
      </w:r>
      <w:r>
        <w:rPr>
          <w:rFonts w:hint="eastAsia"/>
          <w:spacing w:val="-2"/>
          <w:rtl/>
          <w:lang w:eastAsia="ja-JP" w:bidi="ar-EG"/>
        </w:rPr>
        <w:t> </w:t>
      </w:r>
      <w:r w:rsidRPr="00375F06">
        <w:rPr>
          <w:rFonts w:hint="cs"/>
          <w:spacing w:val="-2"/>
          <w:rtl/>
          <w:lang w:eastAsia="ja-JP" w:bidi="ar-EG"/>
        </w:rPr>
        <w:t>البيولوجية.</w:t>
      </w:r>
    </w:p>
    <w:p w14:paraId="409B1D1A" w14:textId="77777777" w:rsidR="00584601" w:rsidRPr="00F51ED0" w:rsidRDefault="00584601" w:rsidP="00584601">
      <w:pPr>
        <w:pStyle w:val="Heading2"/>
        <w:rPr>
          <w:rFonts w:eastAsiaTheme="minorEastAsia"/>
          <w:rtl/>
        </w:rPr>
      </w:pPr>
      <w:bookmarkStart w:id="45" w:name="_Toc189661168"/>
      <w:r>
        <w:rPr>
          <w:rFonts w:eastAsiaTheme="minorEastAsia"/>
        </w:rPr>
        <w:t>4.5</w:t>
      </w:r>
      <w:r w:rsidRPr="00F51ED0">
        <w:rPr>
          <w:rFonts w:eastAsiaTheme="minorEastAsia" w:hint="cs"/>
          <w:rtl/>
        </w:rPr>
        <w:tab/>
        <w:t>الاختبار غير التدميري</w:t>
      </w:r>
      <w:bookmarkEnd w:id="45"/>
    </w:p>
    <w:p w14:paraId="19B842F8" w14:textId="77777777" w:rsidR="00584601" w:rsidRPr="00B57CDE" w:rsidRDefault="00584601" w:rsidP="00584601">
      <w:pPr>
        <w:pStyle w:val="Heading3"/>
        <w:rPr>
          <w:rFonts w:eastAsiaTheme="minorEastAsia"/>
          <w:rtl/>
        </w:rPr>
      </w:pPr>
      <w:bookmarkStart w:id="46" w:name="_Toc457912365"/>
      <w:bookmarkStart w:id="47" w:name="_Toc189661169"/>
      <w:r w:rsidRPr="00B57CDE">
        <w:rPr>
          <w:rFonts w:eastAsiaTheme="minorEastAsia"/>
        </w:rPr>
        <w:t>1.4.5</w:t>
      </w:r>
      <w:r w:rsidRPr="00B57CDE">
        <w:rPr>
          <w:rFonts w:eastAsiaTheme="minorEastAsia"/>
        </w:rPr>
        <w:tab/>
      </w:r>
      <w:r w:rsidRPr="00B57CDE">
        <w:rPr>
          <w:rFonts w:eastAsiaTheme="minorEastAsia" w:hint="cs"/>
          <w:rtl/>
        </w:rPr>
        <w:t>تطبيقات المنتجات الصناعية</w:t>
      </w:r>
      <w:bookmarkEnd w:id="46"/>
      <w:bookmarkEnd w:id="47"/>
    </w:p>
    <w:p w14:paraId="4CEDD35F" w14:textId="77777777" w:rsidR="00584601" w:rsidRDefault="00584601" w:rsidP="00584601">
      <w:pPr>
        <w:rPr>
          <w:rFonts w:eastAsiaTheme="minorEastAsia"/>
          <w:rtl/>
          <w:lang w:bidi="ar-EG"/>
        </w:rPr>
      </w:pPr>
      <w:r>
        <w:rPr>
          <w:rFonts w:eastAsiaTheme="minorEastAsia" w:hint="cs"/>
          <w:rtl/>
          <w:lang w:bidi="ar-EG"/>
        </w:rPr>
        <w:t>ما يزال الطلب على التصوير التيراهيرتزي في المنتجات والمواد الصناعية يتسم بجذور راسخة للغاية. ويرجع ذلك إلى أن بالمستطاع فحسب استخدام الأمواج الراديوية إلى النطاقات التيراهيرتزية، أو الإشعاع مثل الأشعة السينية، للرؤية عبر الأجسام المعتمة في</w:t>
      </w:r>
      <w:r>
        <w:rPr>
          <w:rFonts w:eastAsiaTheme="minorEastAsia" w:hint="eastAsia"/>
          <w:rtl/>
          <w:lang w:bidi="ar-EG"/>
        </w:rPr>
        <w:t> </w:t>
      </w:r>
      <w:r>
        <w:rPr>
          <w:rFonts w:eastAsiaTheme="minorEastAsia" w:hint="cs"/>
          <w:rtl/>
          <w:lang w:bidi="ar-EG"/>
        </w:rPr>
        <w:t>الضوء المرئي. ومن بين هذه الأساليب فإن مناولة الإشعاع المؤين، مثل الأشعة السينية، يترافق مع مخاطر وعوائق، في حين أن للأمواج الراديوية إلى النطاقات التيراهيرتزية طاقة منخفضة ككموم وهي غير متأينة، كما أن الأشعة السينية محفوفة بالمشكلات عموماً من حيث كشف العناصر الخفيفة مثل الكربون. ومن بين الأمواج الراديوية إلى النطاقات التيراهيرتزية، بالمقارنة مع الأمواج الصغرية على سبيل المثال والتي تمتلك، من حيث المبدأ، أطوال موجات طويلة واستبانة تصويرية رديئة (استبانة مكانية)، فإن للأمواج المليمترية إلى الأمواج التيراهيرتزية التي تحقق الاستبانة المكانية في حدود الميلمتر أو أقل فائدة أعظم بكثير للتطبيق في</w:t>
      </w:r>
      <w:r>
        <w:rPr>
          <w:rFonts w:eastAsiaTheme="minorEastAsia" w:hint="eastAsia"/>
          <w:rtl/>
          <w:lang w:bidi="ar-EG"/>
        </w:rPr>
        <w:t> </w:t>
      </w:r>
      <w:r>
        <w:rPr>
          <w:rFonts w:eastAsiaTheme="minorEastAsia" w:hint="cs"/>
          <w:rtl/>
          <w:lang w:bidi="ar-EG"/>
        </w:rPr>
        <w:t>التصوير.</w:t>
      </w:r>
    </w:p>
    <w:p w14:paraId="5AD2D4F4" w14:textId="3D65C390" w:rsidR="00584601" w:rsidRPr="004B5526" w:rsidRDefault="00584601" w:rsidP="00584601">
      <w:pPr>
        <w:rPr>
          <w:rFonts w:eastAsiaTheme="minorEastAsia"/>
          <w:rtl/>
          <w:lang w:bidi="ar-EG"/>
        </w:rPr>
      </w:pPr>
      <w:r>
        <w:rPr>
          <w:rFonts w:eastAsiaTheme="minorEastAsia" w:hint="cs"/>
          <w:rtl/>
          <w:lang w:bidi="ar-EG"/>
        </w:rPr>
        <w:t>وفي المنتجات الصناعية فإن المواد غير المعدنية التي ترسل موجات تيراهيرتزية كثيرة جداً في حياتنا اليومية. ومن بين أبرز هذه المنتجات ما هو مصنوع من البلاستيك، والفينيل، والورق، بينما هناك منتجات أخرى مصنوعة من ال</w:t>
      </w:r>
      <w:r w:rsidR="003356AC">
        <w:rPr>
          <w:rFonts w:eastAsiaTheme="minorEastAsia" w:hint="cs"/>
          <w:rtl/>
          <w:lang w:bidi="ar-EG"/>
        </w:rPr>
        <w:t>خزف</w:t>
      </w:r>
      <w:r>
        <w:rPr>
          <w:rFonts w:eastAsiaTheme="minorEastAsia" w:hint="cs"/>
          <w:rtl/>
          <w:lang w:bidi="ar-EG"/>
        </w:rPr>
        <w:t xml:space="preserve"> والمطاط وتمتلك وظائف مختلفة ولها في الغالب قيمة مضافة عالية. وكأمثلة على ذلك فهناك المكونات الطبية التي تستخدم مقاومة ال</w:t>
      </w:r>
      <w:r w:rsidR="003356AC">
        <w:rPr>
          <w:rFonts w:eastAsiaTheme="minorEastAsia" w:hint="cs"/>
          <w:rtl/>
          <w:lang w:bidi="ar-EG"/>
        </w:rPr>
        <w:t>خزف</w:t>
      </w:r>
      <w:r>
        <w:rPr>
          <w:rFonts w:eastAsiaTheme="minorEastAsia" w:hint="cs"/>
          <w:rtl/>
          <w:lang w:bidi="ar-EG"/>
        </w:rPr>
        <w:t xml:space="preserve"> للحرارة ومرونة</w:t>
      </w:r>
      <w:r>
        <w:rPr>
          <w:rFonts w:eastAsiaTheme="minorEastAsia" w:hint="eastAsia"/>
          <w:rtl/>
          <w:lang w:bidi="ar-EG"/>
        </w:rPr>
        <w:t> </w:t>
      </w:r>
      <w:r>
        <w:rPr>
          <w:rFonts w:eastAsiaTheme="minorEastAsia" w:hint="cs"/>
          <w:rtl/>
          <w:lang w:bidi="ar-EG"/>
        </w:rPr>
        <w:t xml:space="preserve">المطاط. وتُستعمل هذه المنتجات على نطاق واسع في مجالي الطاقة والطب، وثمة حاجة شديدة إليها للكشف عن الجسيمات الغريبة. وكثيراً ما يصل حجم الاختلالات إلى نحو </w:t>
      </w:r>
      <w:r>
        <w:rPr>
          <w:rFonts w:eastAsiaTheme="minorEastAsia" w:cs="Times New Roman"/>
          <w:szCs w:val="22"/>
          <w:lang w:bidi="ar-EG"/>
        </w:rPr>
        <w:t>10-1</w:t>
      </w:r>
      <w:r>
        <w:rPr>
          <w:rFonts w:eastAsiaTheme="minorEastAsia" w:hint="cs"/>
          <w:rtl/>
          <w:lang w:bidi="ar-EG"/>
        </w:rPr>
        <w:t xml:space="preserve"> </w:t>
      </w:r>
      <w:r>
        <w:rPr>
          <w:rFonts w:eastAsiaTheme="minorEastAsia" w:cs="Times New Roman"/>
          <w:lang w:bidi="ar-EG"/>
        </w:rPr>
        <w:t>µ</w:t>
      </w:r>
      <w:r>
        <w:rPr>
          <w:rFonts w:eastAsiaTheme="minorEastAsia"/>
          <w:lang w:bidi="ar-EG"/>
        </w:rPr>
        <w:t>m</w:t>
      </w:r>
      <w:r>
        <w:rPr>
          <w:rFonts w:eastAsiaTheme="minorEastAsia" w:hint="cs"/>
          <w:rtl/>
          <w:lang w:bidi="ar-EG"/>
        </w:rPr>
        <w:t xml:space="preserve"> على الأقل، وتدعو الحاجة إلى السرعة وإلى معدل عال للإشارة إلى</w:t>
      </w:r>
      <w:r>
        <w:rPr>
          <w:rFonts w:eastAsiaTheme="minorEastAsia" w:hint="eastAsia"/>
          <w:rtl/>
          <w:lang w:bidi="ar-EG"/>
        </w:rPr>
        <w:t> </w:t>
      </w:r>
      <w:r>
        <w:rPr>
          <w:rFonts w:eastAsiaTheme="minorEastAsia" w:hint="cs"/>
          <w:rtl/>
          <w:lang w:bidi="ar-EG"/>
        </w:rPr>
        <w:t>الضوضاء.</w:t>
      </w:r>
    </w:p>
    <w:p w14:paraId="65406EA1" w14:textId="66100633" w:rsidR="00584601" w:rsidRDefault="00584601" w:rsidP="00584601">
      <w:pPr>
        <w:rPr>
          <w:rtl/>
          <w:lang w:eastAsia="ja-JP"/>
        </w:rPr>
      </w:pPr>
      <w:r>
        <w:rPr>
          <w:rFonts w:eastAsiaTheme="minorEastAsia" w:hint="cs"/>
          <w:rtl/>
          <w:lang w:bidi="ar-EG"/>
        </w:rPr>
        <w:t xml:space="preserve">وتعتبر تكنولوجيا التصوير المقطعي المحوسب التيراهيرتزي </w:t>
      </w:r>
      <w:r>
        <w:rPr>
          <w:rFonts w:eastAsiaTheme="minorEastAsia"/>
          <w:lang w:bidi="ar-EG"/>
        </w:rPr>
        <w:t>(</w:t>
      </w:r>
      <w:r w:rsidRPr="0011718F">
        <w:rPr>
          <w:lang w:eastAsia="ja-JP"/>
        </w:rPr>
        <w:t>T</w:t>
      </w:r>
      <w:r w:rsidRPr="0011718F">
        <w:rPr>
          <w:rFonts w:hint="eastAsia"/>
          <w:lang w:eastAsia="ja-JP"/>
        </w:rPr>
        <w:t>Hz</w:t>
      </w:r>
      <w:r w:rsidRPr="0011718F">
        <w:rPr>
          <w:lang w:eastAsia="ja-JP"/>
        </w:rPr>
        <w:t xml:space="preserve"> CT</w:t>
      </w:r>
      <w:r>
        <w:rPr>
          <w:rFonts w:eastAsiaTheme="minorEastAsia"/>
          <w:lang w:bidi="ar-EG"/>
        </w:rPr>
        <w:t>)</w:t>
      </w:r>
      <w:r>
        <w:rPr>
          <w:rFonts w:hint="cs"/>
          <w:rtl/>
          <w:lang w:eastAsia="ja-JP"/>
        </w:rPr>
        <w:t xml:space="preserve"> واعدة باعتبارها التكنولوجيا التصويرية التيراهيرتزية في</w:t>
      </w:r>
      <w:r>
        <w:rPr>
          <w:rFonts w:hint="eastAsia"/>
          <w:rtl/>
          <w:lang w:eastAsia="ja-JP"/>
        </w:rPr>
        <w:t> </w:t>
      </w:r>
      <w:r>
        <w:rPr>
          <w:rFonts w:hint="cs"/>
          <w:rtl/>
          <w:lang w:eastAsia="ja-JP"/>
        </w:rPr>
        <w:t xml:space="preserve">الاختبارات غير التدميرية التي تتعذر إدارتها باستخدام الأشعة السينية. وبمقدور الأمواج التيراهيرتزية التي تستطيع استخلاص معلومات مطيافية أن تكشف عن العيوب، وكذلك عن المعلومات المتعلقة بنوع هذه العيوب، وهي تجتذب الانتباه باعتبارها تكنولوجيا يمكن أن تأتي </w:t>
      </w:r>
      <w:r>
        <w:rPr>
          <w:rFonts w:hint="cs"/>
          <w:rtl/>
          <w:lang w:eastAsia="ja-JP"/>
        </w:rPr>
        <w:lastRenderedPageBreak/>
        <w:t>بقيمة مضافة جديدة إلى التحليل. وتشمل العيوب التي تحتاج إلى كشف الجسيمات الغريبة، وكذلك عدم استواء الغطاء الرقيق، وعيوب الطلاء، و</w:t>
      </w:r>
      <w:r w:rsidR="00CB35E4">
        <w:rPr>
          <w:rFonts w:hint="cs"/>
          <w:rtl/>
          <w:lang w:eastAsia="ja-JP"/>
        </w:rPr>
        <w:t>غير</w:t>
      </w:r>
      <w:r w:rsidR="00BF6D08">
        <w:rPr>
          <w:rFonts w:hint="cs"/>
          <w:rtl/>
          <w:lang w:eastAsia="ja-JP"/>
        </w:rPr>
        <w:t>ها</w:t>
      </w:r>
      <w:r>
        <w:rPr>
          <w:rFonts w:hint="cs"/>
          <w:rtl/>
          <w:lang w:eastAsia="ja-JP"/>
        </w:rPr>
        <w:t>.</w:t>
      </w:r>
    </w:p>
    <w:p w14:paraId="73E0F618" w14:textId="2405D823" w:rsidR="00584601" w:rsidRDefault="00584601" w:rsidP="00584601">
      <w:pPr>
        <w:rPr>
          <w:rtl/>
          <w:lang w:eastAsia="ja-JP"/>
        </w:rPr>
      </w:pPr>
      <w:r>
        <w:rPr>
          <w:rFonts w:hint="cs"/>
          <w:rtl/>
          <w:lang w:eastAsia="ja-JP"/>
        </w:rPr>
        <w:t>ويصل عمق الدقة المرغوب عموماً إلى بضعة مكرومترات، ولكن عند معاينة الطبقات التحتية لأشباه الموصلات و</w:t>
      </w:r>
      <w:r w:rsidR="00394EC4">
        <w:rPr>
          <w:rFonts w:hint="cs"/>
          <w:rtl/>
          <w:lang w:eastAsia="ja-JP"/>
        </w:rPr>
        <w:t xml:space="preserve">غيرها، </w:t>
      </w:r>
      <w:r>
        <w:rPr>
          <w:rFonts w:hint="cs"/>
          <w:rtl/>
          <w:lang w:eastAsia="ja-JP"/>
        </w:rPr>
        <w:t>فإن هناك حالات يتطلب فيها الأمر خصائص كهربائية لثخانة الغطاء الرقيق تقل عن بضعة</w:t>
      </w:r>
      <w:r>
        <w:rPr>
          <w:rFonts w:hint="cs"/>
          <w:rtl/>
          <w:lang w:eastAsia="ja-JP" w:bidi="ar-EG"/>
        </w:rPr>
        <w:t xml:space="preserve"> مئات من ال</w:t>
      </w:r>
      <w:r>
        <w:rPr>
          <w:rFonts w:hint="cs"/>
          <w:rtl/>
          <w:lang w:eastAsia="ja-JP"/>
        </w:rPr>
        <w:t>نانومترات. ومع أنه كان من المعتقد أن قياس مثل هذا الغطاء الرقيق صعب باستخدام الأمواج التيراهيرتزية فإنه بفضل الإنجازات الأخيرة في تطوير التكنولوجيات فقد بدأ ذلك يبدو</w:t>
      </w:r>
      <w:r>
        <w:rPr>
          <w:rFonts w:hint="eastAsia"/>
          <w:rtl/>
          <w:lang w:eastAsia="ja-JP"/>
        </w:rPr>
        <w:t> </w:t>
      </w:r>
      <w:r>
        <w:rPr>
          <w:rFonts w:hint="cs"/>
          <w:rtl/>
          <w:lang w:eastAsia="ja-JP"/>
        </w:rPr>
        <w:t>ممكناً.</w:t>
      </w:r>
    </w:p>
    <w:p w14:paraId="184DEE3B" w14:textId="77777777" w:rsidR="00584601" w:rsidRPr="00B57CDE" w:rsidRDefault="00584601" w:rsidP="00584601">
      <w:pPr>
        <w:pStyle w:val="Heading3"/>
        <w:rPr>
          <w:rFonts w:eastAsiaTheme="minorEastAsia"/>
          <w:rtl/>
        </w:rPr>
      </w:pPr>
      <w:bookmarkStart w:id="48" w:name="_Toc457912366"/>
      <w:bookmarkStart w:id="49" w:name="_Toc189661170"/>
      <w:r w:rsidRPr="00B57CDE">
        <w:rPr>
          <w:rFonts w:eastAsiaTheme="minorEastAsia"/>
        </w:rPr>
        <w:t>2.4.5</w:t>
      </w:r>
      <w:r w:rsidRPr="00B57CDE">
        <w:rPr>
          <w:rFonts w:eastAsiaTheme="minorEastAsia"/>
        </w:rPr>
        <w:tab/>
      </w:r>
      <w:r w:rsidRPr="00B57CDE">
        <w:rPr>
          <w:rFonts w:eastAsiaTheme="minorEastAsia" w:hint="cs"/>
          <w:rtl/>
        </w:rPr>
        <w:t>التطبيقات البيولوجية والطبية</w:t>
      </w:r>
      <w:bookmarkEnd w:id="48"/>
      <w:bookmarkEnd w:id="49"/>
    </w:p>
    <w:p w14:paraId="00B91C7D" w14:textId="70C531F8" w:rsidR="00584601" w:rsidRDefault="00584601" w:rsidP="00584601">
      <w:pPr>
        <w:rPr>
          <w:rFonts w:eastAsiaTheme="minorEastAsia"/>
          <w:rtl/>
          <w:lang w:bidi="ar-EG"/>
        </w:rPr>
      </w:pPr>
      <w:r>
        <w:rPr>
          <w:rFonts w:eastAsiaTheme="minorEastAsia" w:hint="cs"/>
          <w:rtl/>
          <w:lang w:bidi="ar-EG"/>
        </w:rPr>
        <w:t xml:space="preserve">هناك طائفة واسعة من تطبيقات المعاينة السريرية هذه الأيام تتراوح بين معاينات أمراض نوعية الحياة إلى معاينات الواسمات السرطانية، إذا ما </w:t>
      </w:r>
      <w:r w:rsidR="00BC376D">
        <w:rPr>
          <w:rFonts w:eastAsiaTheme="minorEastAsia" w:hint="cs"/>
          <w:rtl/>
          <w:lang w:bidi="ar-EG"/>
        </w:rPr>
        <w:t xml:space="preserve">أُدرِجَت </w:t>
      </w:r>
      <w:r>
        <w:rPr>
          <w:rFonts w:eastAsiaTheme="minorEastAsia" w:hint="cs"/>
          <w:rtl/>
          <w:lang w:bidi="ar-EG"/>
        </w:rPr>
        <w:t>تطبيقات الأبحاث. ومن بين المبادئ الأساسية لاستشعار البروتينيات المستهدفة و</w:t>
      </w:r>
      <w:r w:rsidR="00DE72AF">
        <w:rPr>
          <w:rFonts w:eastAsiaTheme="minorEastAsia" w:hint="cs"/>
          <w:rtl/>
          <w:lang w:bidi="ar-EG"/>
        </w:rPr>
        <w:t xml:space="preserve">غيرها </w:t>
      </w:r>
      <w:r>
        <w:rPr>
          <w:rFonts w:eastAsiaTheme="minorEastAsia" w:hint="cs"/>
          <w:rtl/>
          <w:lang w:bidi="ar-EG"/>
        </w:rPr>
        <w:t>في الجسم الحي فإن هناك الكثير المنمذج وفقاً لآلية التعرف على الكائنات الحية مثل تفاعل المستضدات-الأضداد.</w:t>
      </w:r>
    </w:p>
    <w:p w14:paraId="58868CB9" w14:textId="77777777" w:rsidR="00584601" w:rsidRDefault="00584601" w:rsidP="00584601">
      <w:pPr>
        <w:rPr>
          <w:rFonts w:eastAsiaTheme="minorEastAsia"/>
          <w:rtl/>
          <w:lang w:bidi="ar-EG"/>
        </w:rPr>
      </w:pPr>
      <w:r>
        <w:rPr>
          <w:rFonts w:eastAsiaTheme="minorEastAsia" w:hint="cs"/>
          <w:rtl/>
          <w:lang w:bidi="ar-EG"/>
        </w:rPr>
        <w:t>على أنه ليدرك الإنسان وجود/غياب هذا التعرف فإن الأمر يقتضي مستوى أعلى من المعالجة. وعلى سبيل المثال ففي أسلوب كشف المحفزات الذي يستعمل طريقة معاينة يطلق عليها اسم المقايسة المناعية الإنزيمية، يتم تثبيت ضد مُلتقط يرتبط تحديداً بالمحفز إلى الطبقة التحتية، وبعد التفاعل مع عينة، يُكشف عن وجود/غياب هذا المحفز باستخدام ضد الكشف أو واسم الكشف. وبهذه الطريقة تُستخدم التفاعلات متعددة المراحل للإشارة إلى نتائج الاختبار عبر اللون أو التألق. وقد صُممت مثل هذه الواسمات كي تُنتج بشكل كفء اللون عبر أدنى تفاعل مع الطبقة التحتية، وفي قياسات اللمعان الكيميائي تتحقق حساسية كشف في حدود البيكوغرام. على أن للمعاينات متعددة المراحل مسائل كتطلبها للعديد من المواد الكاشفة ولوقت طويل للمعاينة، بالإضافة إلى زيادة عوامل الخطأ عبر العملية المتعددة المراحل.</w:t>
      </w:r>
    </w:p>
    <w:p w14:paraId="3CD18095" w14:textId="7DB68585" w:rsidR="00584601" w:rsidRDefault="00584601" w:rsidP="00584601">
      <w:pPr>
        <w:rPr>
          <w:rtl/>
          <w:lang w:eastAsia="ja-JP"/>
        </w:rPr>
      </w:pPr>
      <w:r>
        <w:rPr>
          <w:rFonts w:eastAsiaTheme="minorEastAsia" w:hint="cs"/>
          <w:rtl/>
          <w:lang w:bidi="ar-EG"/>
        </w:rPr>
        <w:t>وفي ظل هذه الظروف فقد أفاد فريق بحوث ألماني عام</w:t>
      </w:r>
      <w:r>
        <w:rPr>
          <w:rFonts w:eastAsiaTheme="minorEastAsia" w:hint="eastAsia"/>
          <w:rtl/>
          <w:lang w:bidi="ar-EG"/>
        </w:rPr>
        <w:t> </w:t>
      </w:r>
      <w:r>
        <w:rPr>
          <w:rFonts w:eastAsiaTheme="minorEastAsia"/>
        </w:rPr>
        <w:t>2000</w:t>
      </w:r>
      <w:r>
        <w:rPr>
          <w:rFonts w:eastAsiaTheme="minorEastAsia" w:hint="cs"/>
          <w:rtl/>
          <w:lang w:bidi="ar-EG"/>
        </w:rPr>
        <w:t xml:space="preserve"> عن إمكانية القيام بالكشف دون حاجة إلى واسمات باستخدام الأمواج التيراهيرتزية. وأظهر هؤلاء الباحثون في تجاربهم أن هناك فوارق في دليل انكسار النطاق التيراهيرتزي والإنفاذية في</w:t>
      </w:r>
      <w:r>
        <w:rPr>
          <w:rFonts w:eastAsiaTheme="minorEastAsia" w:hint="eastAsia"/>
          <w:rtl/>
          <w:lang w:bidi="ar-EG"/>
        </w:rPr>
        <w:t> </w:t>
      </w:r>
      <w:r>
        <w:rPr>
          <w:rFonts w:hint="cs"/>
          <w:rtl/>
          <w:lang w:bidi="ar-EG"/>
        </w:rPr>
        <w:t>الحمض النووي ذي</w:t>
      </w:r>
      <w:r>
        <w:rPr>
          <w:rFonts w:hint="eastAsia"/>
          <w:rtl/>
          <w:lang w:bidi="ar-EG"/>
        </w:rPr>
        <w:t> </w:t>
      </w:r>
      <w:r>
        <w:rPr>
          <w:rFonts w:hint="cs"/>
          <w:rtl/>
          <w:lang w:bidi="ar-EG"/>
        </w:rPr>
        <w:t>الطاقة الواحدة والطاقتين. وبعد ذلك اقترح فريق بحوث في الولايات المتحدة</w:t>
      </w:r>
      <w:r w:rsidR="00857284">
        <w:rPr>
          <w:rFonts w:hint="cs"/>
          <w:rtl/>
          <w:lang w:bidi="ar-EG"/>
        </w:rPr>
        <w:t xml:space="preserve"> الأمريكية</w:t>
      </w:r>
      <w:r>
        <w:rPr>
          <w:rFonts w:hint="cs"/>
          <w:rtl/>
          <w:lang w:bidi="ar-EG"/>
        </w:rPr>
        <w:t xml:space="preserve"> أسلوباً للكشف عن ربط الأفيدين والبيوتين من</w:t>
      </w:r>
      <w:r>
        <w:rPr>
          <w:rFonts w:hint="eastAsia"/>
          <w:rtl/>
          <w:lang w:bidi="ar-EG"/>
        </w:rPr>
        <w:t> </w:t>
      </w:r>
      <w:r>
        <w:rPr>
          <w:rFonts w:hint="cs"/>
          <w:rtl/>
          <w:lang w:bidi="ar-EG"/>
        </w:rPr>
        <w:t xml:space="preserve">خلال تأخر الطور في شكل الموجة الزمنية لنظام </w:t>
      </w:r>
      <w:r w:rsidRPr="0011718F">
        <w:rPr>
          <w:lang w:eastAsia="ja-JP"/>
        </w:rPr>
        <w:t>THz-TDS</w:t>
      </w:r>
      <w:r>
        <w:rPr>
          <w:rFonts w:hint="cs"/>
          <w:rtl/>
          <w:lang w:eastAsia="ja-JP"/>
        </w:rPr>
        <w:t>. ويعني ذلك أن من الممكن كشف وجود/غياب الربط، دون</w:t>
      </w:r>
      <w:r>
        <w:rPr>
          <w:rFonts w:hint="eastAsia"/>
          <w:rtl/>
          <w:lang w:eastAsia="ja-JP"/>
        </w:rPr>
        <w:t> </w:t>
      </w:r>
      <w:r>
        <w:rPr>
          <w:rFonts w:hint="cs"/>
          <w:rtl/>
          <w:lang w:eastAsia="ja-JP"/>
        </w:rPr>
        <w:t>استخدام الواسمات، وذلك من التغيرات في مؤشر الانكسار وامتصاص البوليمرات البيولوجية في</w:t>
      </w:r>
      <w:r>
        <w:rPr>
          <w:rFonts w:hint="eastAsia"/>
          <w:rtl/>
          <w:lang w:eastAsia="ja-JP"/>
        </w:rPr>
        <w:t> </w:t>
      </w:r>
      <w:r>
        <w:rPr>
          <w:rFonts w:hint="cs"/>
          <w:rtl/>
          <w:lang w:eastAsia="ja-JP"/>
        </w:rPr>
        <w:t>النطاقات التيراهيرتزية. وفي</w:t>
      </w:r>
      <w:r>
        <w:rPr>
          <w:rFonts w:hint="eastAsia"/>
          <w:rtl/>
          <w:lang w:eastAsia="ja-JP"/>
        </w:rPr>
        <w:t> </w:t>
      </w:r>
      <w:r>
        <w:rPr>
          <w:rFonts w:hint="cs"/>
          <w:rtl/>
          <w:lang w:eastAsia="ja-JP"/>
        </w:rPr>
        <w:t>اليابان، وباستخدام نظام قياس تصويري يتألف من ليزر شلالي كمي وكاميرا تيراهيرتزية، ثبِّت خط من مركبات الجزيئات الصغيرة على مرشح غشائي، وتم بنجاح الكشف عن البروتينات التي ترتبط بها تحديداً في</w:t>
      </w:r>
      <w:r>
        <w:rPr>
          <w:rFonts w:hint="eastAsia"/>
          <w:rtl/>
          <w:lang w:eastAsia="ja-JP"/>
        </w:rPr>
        <w:t> </w:t>
      </w:r>
      <w:r>
        <w:rPr>
          <w:rFonts w:hint="cs"/>
          <w:rtl/>
          <w:lang w:eastAsia="ja-JP"/>
        </w:rPr>
        <w:t>صيغة صور، مما يؤكد أن بالمستطاع الكشف عن المواد البيولوجية مثل البروتينات بسرعة، وسهولة، وبطريقة خالية من</w:t>
      </w:r>
      <w:r>
        <w:rPr>
          <w:rFonts w:hint="eastAsia"/>
          <w:rtl/>
          <w:lang w:eastAsia="ja-JP"/>
        </w:rPr>
        <w:t> </w:t>
      </w:r>
      <w:r>
        <w:rPr>
          <w:rFonts w:hint="cs"/>
          <w:rtl/>
          <w:lang w:eastAsia="ja-JP"/>
        </w:rPr>
        <w:t>الواسمات.</w:t>
      </w:r>
    </w:p>
    <w:p w14:paraId="4C3E9E3C" w14:textId="77777777" w:rsidR="00584601" w:rsidRDefault="00584601" w:rsidP="00584601">
      <w:pPr>
        <w:rPr>
          <w:rtl/>
          <w:lang w:eastAsia="ja-JP"/>
        </w:rPr>
      </w:pPr>
      <w:r>
        <w:rPr>
          <w:rFonts w:hint="cs"/>
          <w:rtl/>
          <w:lang w:eastAsia="ja-JP"/>
        </w:rPr>
        <w:t>ومن جهة أخرى هناك مسألة حساسية الكشف كموضوع مهم من موضوعات تطوير التكنولوجيا. وتندرج حساسية المعاينة المطلوبة للمعاينات السريرية في مدى الميليغرام إلى البيكوغرام، وتمس الحاجة على وجه خاص إلى حساسية المعاينة في المدى من النانوغرام إلى البيكوغرام في المعاينات عديمة الواسمات. ومن الأمثلة على تطبيقات المعاينة التي تتطلب مثل هذه الحساسية الصغيرة يمكن طرح تطبيق التشخيص التنبؤي بشأن الأمراض المتعلقة بالمناعة الذاتية الناجمة عن الأضداد الذاتية في الدم.</w:t>
      </w:r>
    </w:p>
    <w:p w14:paraId="19492FED" w14:textId="74A66AF6" w:rsidR="00584601" w:rsidRPr="00810E19" w:rsidRDefault="00584601" w:rsidP="00584601">
      <w:pPr>
        <w:rPr>
          <w:rFonts w:eastAsiaTheme="minorEastAsia"/>
          <w:rtl/>
          <w:lang w:bidi="ar-EG"/>
        </w:rPr>
      </w:pPr>
      <w:r>
        <w:rPr>
          <w:rFonts w:hint="cs"/>
          <w:rtl/>
          <w:lang w:eastAsia="ja-JP"/>
        </w:rPr>
        <w:t>وبصفة عامة فإن الحماية من غزو البكتيريا والفيروسات من الخارج يحدث عبر التفاعل المناعي ضمن الجسم. على أنه بالنسبة لأمراض المناعة الذاتية فإن المواد المنخرطة في المناعة ضمن الجسم تهاجم الجسم. وعلى سبيل المثال فإنه في مرض السكري من</w:t>
      </w:r>
      <w:r>
        <w:rPr>
          <w:rFonts w:hint="eastAsia"/>
          <w:rtl/>
          <w:lang w:eastAsia="ja-JP"/>
        </w:rPr>
        <w:t> </w:t>
      </w:r>
      <w:r>
        <w:rPr>
          <w:rFonts w:hint="cs"/>
          <w:rtl/>
          <w:lang w:eastAsia="ja-JP"/>
        </w:rPr>
        <w:t>النمط</w:t>
      </w:r>
      <w:r>
        <w:rPr>
          <w:rFonts w:hint="eastAsia"/>
          <w:rtl/>
          <w:lang w:eastAsia="ja-JP"/>
        </w:rPr>
        <w:t> </w:t>
      </w:r>
      <w:r w:rsidRPr="002D46A2">
        <w:t>1</w:t>
      </w:r>
      <w:r>
        <w:rPr>
          <w:rFonts w:hint="cs"/>
          <w:rtl/>
          <w:lang w:eastAsia="ja-JP"/>
        </w:rPr>
        <w:t>، تم اكتشاف أضداد ذاتية تستهدف ثلاثة أنواع من البروتينات البنكرياسية، ومن المعروف أن لدى</w:t>
      </w:r>
      <w:r w:rsidR="00531B91">
        <w:rPr>
          <w:rFonts w:hint="cs"/>
          <w:rtl/>
          <w:lang w:eastAsia="ja-JP"/>
        </w:rPr>
        <w:t xml:space="preserve"> </w:t>
      </w:r>
      <w:r w:rsidR="00962AFA">
        <w:t>70</w:t>
      </w:r>
      <w:r w:rsidR="00962AFA">
        <w:rPr>
          <w:rFonts w:hint="cs"/>
          <w:rtl/>
        </w:rPr>
        <w:t xml:space="preserve"> </w:t>
      </w:r>
      <w:r w:rsidR="00531B91">
        <w:rPr>
          <w:rFonts w:hint="cs"/>
          <w:rtl/>
          <w:lang w:eastAsia="ja-JP"/>
        </w:rPr>
        <w:t xml:space="preserve">إلى </w:t>
      </w:r>
      <w:r w:rsidR="00962AFA">
        <w:t>%90</w:t>
      </w:r>
      <w:r>
        <w:rPr>
          <w:rFonts w:hint="cs"/>
          <w:rtl/>
          <w:lang w:eastAsia="ja-JP"/>
        </w:rPr>
        <w:t xml:space="preserve"> من</w:t>
      </w:r>
      <w:r>
        <w:rPr>
          <w:rFonts w:hint="eastAsia"/>
          <w:rtl/>
          <w:lang w:eastAsia="ja-JP"/>
        </w:rPr>
        <w:t> </w:t>
      </w:r>
      <w:r>
        <w:rPr>
          <w:rFonts w:hint="cs"/>
          <w:rtl/>
          <w:lang w:eastAsia="ja-JP"/>
        </w:rPr>
        <w:t xml:space="preserve">المرضى واحداً على الأقل من هذه الأضداد الذاتية. </w:t>
      </w:r>
      <w:r w:rsidRPr="005904EE">
        <w:rPr>
          <w:rFonts w:hint="cs"/>
          <w:rtl/>
          <w:lang w:eastAsia="ja-JP"/>
        </w:rPr>
        <w:t>وبالإضافة إلى ذلك فقد جرت دراسة العلاقة بين هذه الأضداد الذاتية الثلاثة ووقوعها،</w:t>
      </w:r>
      <w:r>
        <w:rPr>
          <w:rFonts w:hint="cs"/>
          <w:rtl/>
          <w:lang w:eastAsia="ja-JP"/>
        </w:rPr>
        <w:t xml:space="preserve"> وكانت هناك علاقات واضحة. ولذلك فإنه من خلال إجراء معاينات أولية لمعرفة ما إذا كانت هناك أضداد ذاتية أم لا ضمن</w:t>
      </w:r>
      <w:r>
        <w:rPr>
          <w:rFonts w:hint="eastAsia"/>
          <w:rtl/>
          <w:lang w:eastAsia="ja-JP"/>
        </w:rPr>
        <w:t> </w:t>
      </w:r>
      <w:r>
        <w:rPr>
          <w:rFonts w:hint="cs"/>
          <w:rtl/>
          <w:lang w:eastAsia="ja-JP"/>
        </w:rPr>
        <w:t>الجسم يمكن توقع بدء المرض، وبالمستطاع استخدامها في الوقاية.</w:t>
      </w:r>
    </w:p>
    <w:p w14:paraId="27C05F8E" w14:textId="77777777" w:rsidR="00584601" w:rsidRDefault="00584601" w:rsidP="00584601">
      <w:pPr>
        <w:rPr>
          <w:rFonts w:eastAsiaTheme="minorEastAsia"/>
          <w:rtl/>
          <w:lang w:bidi="ar-EG"/>
        </w:rPr>
      </w:pPr>
      <w:r>
        <w:rPr>
          <w:rFonts w:hint="cs"/>
          <w:rtl/>
          <w:lang w:eastAsia="ja-JP" w:bidi="ar-EG"/>
        </w:rPr>
        <w:lastRenderedPageBreak/>
        <w:t>ومن المحبذ إجراء مثل هذه المعاينات من أجل الفحوص الصحية، ومن المهم تطوير تكنولوجيا للمعاينة تكون سهلة، وسريعة، ورخيصة. وعند التطبيق في الفحوص الصحية فإن من الأفضل أن يكون بالإمكان توقع مختلف الأمراض عبر معاينة واحدة، لا</w:t>
      </w:r>
      <w:r>
        <w:rPr>
          <w:rFonts w:hint="eastAsia"/>
          <w:rtl/>
          <w:lang w:eastAsia="ja-JP" w:bidi="ar-EG"/>
        </w:rPr>
        <w:t> </w:t>
      </w:r>
      <w:r>
        <w:rPr>
          <w:rFonts w:hint="cs"/>
          <w:rtl/>
          <w:lang w:eastAsia="ja-JP" w:bidi="ar-EG"/>
        </w:rPr>
        <w:t>فيما</w:t>
      </w:r>
      <w:r>
        <w:rPr>
          <w:rFonts w:hint="eastAsia"/>
          <w:rtl/>
          <w:lang w:eastAsia="ja-JP" w:bidi="ar-EG"/>
        </w:rPr>
        <w:t> </w:t>
      </w:r>
      <w:r>
        <w:rPr>
          <w:rFonts w:hint="cs"/>
          <w:rtl/>
          <w:lang w:eastAsia="ja-JP" w:bidi="ar-EG"/>
        </w:rPr>
        <w:t xml:space="preserve">يتعلق بمرض السكري من الصنف </w:t>
      </w:r>
      <w:r>
        <w:t>1</w:t>
      </w:r>
      <w:r>
        <w:rPr>
          <w:rFonts w:hint="cs"/>
          <w:rtl/>
          <w:lang w:eastAsia="ja-JP" w:bidi="ar-EG"/>
        </w:rPr>
        <w:t xml:space="preserve"> المشار إليه هنا فحسب. وبعبارة أخرى فإنه لإجراء معاينات في وقت واحد عبر مفاعلة المستضدات </w:t>
      </w:r>
      <w:r>
        <w:rPr>
          <w:rFonts w:eastAsiaTheme="minorEastAsia" w:hint="cs"/>
          <w:rtl/>
          <w:lang w:bidi="ar-EG"/>
        </w:rPr>
        <w:t>الذاتية لأمراض مختلفة مثبتة في رقاقة معاينة منفردة مع كميات صغيرة من الأضداد الذاتية المكتشفة في الدم المسحوب، فإن الأمر يقتضي تكنولوجيا قادرة على القيام بالمعاينات عديمة الواسمات والكشف عن المواد البيولوجية بمقادير في</w:t>
      </w:r>
      <w:r>
        <w:rPr>
          <w:rFonts w:eastAsiaTheme="minorEastAsia" w:hint="eastAsia"/>
          <w:rtl/>
          <w:lang w:bidi="ar-EG"/>
        </w:rPr>
        <w:t> </w:t>
      </w:r>
      <w:r>
        <w:rPr>
          <w:rFonts w:eastAsiaTheme="minorEastAsia" w:hint="cs"/>
          <w:rtl/>
          <w:lang w:bidi="ar-EG"/>
        </w:rPr>
        <w:t>حدود</w:t>
      </w:r>
      <w:r>
        <w:rPr>
          <w:rFonts w:eastAsiaTheme="minorEastAsia" w:hint="eastAsia"/>
          <w:rtl/>
          <w:lang w:bidi="ar-EG"/>
        </w:rPr>
        <w:t> </w:t>
      </w:r>
      <w:r>
        <w:rPr>
          <w:rFonts w:eastAsiaTheme="minorEastAsia" w:hint="cs"/>
          <w:rtl/>
          <w:lang w:bidi="ar-EG"/>
        </w:rPr>
        <w:t>البيكوغرام.</w:t>
      </w:r>
    </w:p>
    <w:p w14:paraId="1A1E96DE" w14:textId="77777777" w:rsidR="00584601" w:rsidRDefault="00584601" w:rsidP="00584601">
      <w:pPr>
        <w:keepLines/>
        <w:rPr>
          <w:rtl/>
          <w:lang w:eastAsia="ja-JP"/>
        </w:rPr>
      </w:pPr>
      <w:r>
        <w:rPr>
          <w:rFonts w:eastAsiaTheme="minorEastAsia" w:hint="cs"/>
          <w:rtl/>
          <w:lang w:bidi="ar-EG"/>
        </w:rPr>
        <w:t>ووفقاً لاستقصاء قامت به شركة</w:t>
      </w:r>
      <w:r>
        <w:rPr>
          <w:rFonts w:eastAsiaTheme="minorEastAsia" w:hint="eastAsia"/>
          <w:rtl/>
          <w:lang w:bidi="ar-EG"/>
        </w:rPr>
        <w:t> </w:t>
      </w:r>
      <w:r w:rsidRPr="007F480F">
        <w:rPr>
          <w:lang w:eastAsia="ja-JP"/>
        </w:rPr>
        <w:t>Fuji-Keizai</w:t>
      </w:r>
      <w:r>
        <w:rPr>
          <w:rFonts w:hint="cs"/>
          <w:rtl/>
          <w:lang w:eastAsia="ja-JP"/>
        </w:rPr>
        <w:t xml:space="preserve"> فقد كان من المتوقع أن تتمتع عقاقير الاختبار الخاصة بالمعاينات المصلية المناعية التقليدية، بما في ذلك المعاينات المستندة إلى تفاعل المستضدات-الأضداد، بسوق محلية بقيمة</w:t>
      </w:r>
      <w:r>
        <w:rPr>
          <w:rFonts w:hint="eastAsia"/>
          <w:rtl/>
          <w:lang w:eastAsia="ja-JP"/>
        </w:rPr>
        <w:t> </w:t>
      </w:r>
      <w:r>
        <w:rPr>
          <w:rFonts w:cs="Times New Roman"/>
          <w:szCs w:val="22"/>
          <w:lang w:eastAsia="ja-JP"/>
        </w:rPr>
        <w:t>157,2</w:t>
      </w:r>
      <w:r>
        <w:rPr>
          <w:rFonts w:hint="cs"/>
          <w:rtl/>
          <w:lang w:eastAsia="ja-JP"/>
        </w:rPr>
        <w:t xml:space="preserve"> مليار ين خلال السنة المالية</w:t>
      </w:r>
      <w:r>
        <w:rPr>
          <w:rFonts w:hint="eastAsia"/>
          <w:rtl/>
          <w:lang w:eastAsia="ja-JP"/>
        </w:rPr>
        <w:t> </w:t>
      </w:r>
      <w:r>
        <w:t>2008</w:t>
      </w:r>
      <w:r>
        <w:rPr>
          <w:rFonts w:hint="cs"/>
          <w:rtl/>
          <w:lang w:eastAsia="ja-JP"/>
        </w:rPr>
        <w:t xml:space="preserve"> و</w:t>
      </w:r>
      <w:r>
        <w:t>168</w:t>
      </w:r>
      <w:r>
        <w:rPr>
          <w:rFonts w:hint="cs"/>
          <w:rtl/>
          <w:lang w:eastAsia="ja-JP"/>
        </w:rPr>
        <w:t xml:space="preserve"> مليار ين في السنة المالية </w:t>
      </w:r>
      <w:r w:rsidRPr="004464B5">
        <w:t>2013</w:t>
      </w:r>
      <w:r>
        <w:rPr>
          <w:rFonts w:hint="cs"/>
          <w:rtl/>
          <w:lang w:eastAsia="ja-JP"/>
        </w:rPr>
        <w:t xml:space="preserve">. وتمثل هذه السوق نسبة تزيد عن </w:t>
      </w:r>
      <w:r>
        <w:rPr>
          <w:rFonts w:cs="Times New Roman"/>
          <w:szCs w:val="22"/>
          <w:lang w:eastAsia="ja-JP"/>
        </w:rPr>
        <w:t>%40</w:t>
      </w:r>
      <w:r>
        <w:rPr>
          <w:rFonts w:hint="cs"/>
          <w:rtl/>
          <w:lang w:eastAsia="ja-JP"/>
        </w:rPr>
        <w:t xml:space="preserve"> من سوق العقاقير، وتشكل أعلى المعدلات. ومع ظهور تكنولوجيا المعاينة عالية الدقة وعديمة الواسمات فإن من المنتظر أن تدخل هذه الأسواق وأن تسهم في</w:t>
      </w:r>
      <w:r>
        <w:rPr>
          <w:rFonts w:hint="eastAsia"/>
          <w:rtl/>
          <w:lang w:eastAsia="ja-JP"/>
        </w:rPr>
        <w:t> </w:t>
      </w:r>
      <w:r>
        <w:rPr>
          <w:rFonts w:hint="cs"/>
          <w:rtl/>
          <w:lang w:eastAsia="ja-JP"/>
        </w:rPr>
        <w:t>توسيع الحجم</w:t>
      </w:r>
      <w:r>
        <w:rPr>
          <w:rFonts w:hint="eastAsia"/>
          <w:rtl/>
          <w:lang w:eastAsia="ja-JP"/>
        </w:rPr>
        <w:t> </w:t>
      </w:r>
      <w:r>
        <w:rPr>
          <w:rFonts w:hint="cs"/>
          <w:rtl/>
          <w:lang w:eastAsia="ja-JP"/>
        </w:rPr>
        <w:t>السوقي.</w:t>
      </w:r>
    </w:p>
    <w:p w14:paraId="228E72AE" w14:textId="77777777" w:rsidR="00584601" w:rsidRDefault="00584601" w:rsidP="002D46A2">
      <w:pPr>
        <w:rPr>
          <w:rtl/>
          <w:lang w:eastAsia="ja-JP"/>
        </w:rPr>
      </w:pPr>
      <w:r>
        <w:rPr>
          <w:rFonts w:hint="cs"/>
          <w:rtl/>
          <w:lang w:eastAsia="ja-JP"/>
        </w:rPr>
        <w:t>ومن ناحية أخرى فإن من المفترض وجود مثل هذه الاحتياجات إلى المعاينات عديمة الواسمات ومواد التقفي في سياقات مختلفة، وستكون تأثيراتها الجانبية عظيمة. ويشمل ذلك الميدان الأمني في معاينة الغازات الخطرة، والأسلحة البكتريولوجية، والمتفجرات؛ ومعاينة الفيروسات المُعدية مثل أنواع الإنفلونزا الجديدة حيث يسود القلق من حدوث جائحات؛ ومعاينة العناصر النزرة في</w:t>
      </w:r>
      <w:r>
        <w:rPr>
          <w:rFonts w:hint="eastAsia"/>
          <w:rtl/>
          <w:lang w:eastAsia="ja-JP"/>
        </w:rPr>
        <w:t> </w:t>
      </w:r>
      <w:r>
        <w:rPr>
          <w:rFonts w:hint="cs"/>
          <w:rtl/>
          <w:lang w:eastAsia="ja-JP"/>
        </w:rPr>
        <w:t>البيئة، ومبيدات الآفات المتبقية في المنتجات الزراعية، والمضادات الحيوية المتبقية في الحيوانات الزراعية.</w:t>
      </w:r>
    </w:p>
    <w:p w14:paraId="4DD2413F" w14:textId="77777777" w:rsidR="00584601" w:rsidRDefault="00584601" w:rsidP="00584601">
      <w:pPr>
        <w:rPr>
          <w:rtl/>
          <w:lang w:eastAsia="ja-JP"/>
        </w:rPr>
      </w:pPr>
      <w:r>
        <w:rPr>
          <w:rFonts w:hint="cs"/>
          <w:rtl/>
          <w:lang w:eastAsia="ja-JP"/>
        </w:rPr>
        <w:t>ولذلك فإن من المهم السعي إلى التطوير المبكر لتكنولوجيا المعاينة عديمة الواسمات كبنية تحتية، والبحوث المتعلقة بانتقائية مواد المعاينة المستندة إلى هذه التكنولوجيا، وأنشطة البحث والتطوير للنهوض بحساسية الكشف. ومن بين تكنولوجيات تحسين حساسية كشف الموجات التيراهيرتزية هناك وسيلة تستخدم شبكة معدنية كمحساس، وقد أدت إلى تكنولوجيات تمكِّن من كشف البروتينات في</w:t>
      </w:r>
      <w:r>
        <w:rPr>
          <w:rFonts w:hint="eastAsia"/>
          <w:rtl/>
          <w:lang w:eastAsia="ja-JP"/>
        </w:rPr>
        <w:t> </w:t>
      </w:r>
      <w:r>
        <w:rPr>
          <w:rFonts w:hint="cs"/>
          <w:rtl/>
          <w:lang w:eastAsia="ja-JP"/>
        </w:rPr>
        <w:t>حدود نانوغرام/مم.</w:t>
      </w:r>
    </w:p>
    <w:p w14:paraId="161DE508" w14:textId="47BF3CD7" w:rsidR="00584601" w:rsidRDefault="00584601" w:rsidP="00584601">
      <w:pPr>
        <w:rPr>
          <w:lang w:eastAsia="ja-JP"/>
        </w:rPr>
      </w:pPr>
      <w:r>
        <w:rPr>
          <w:rFonts w:hint="cs"/>
          <w:rtl/>
          <w:lang w:eastAsia="ja-JP"/>
        </w:rPr>
        <w:t>وبدمج تكنولوجيا الكشف عديم الواسمات لمواد التقفي بتكنولوجيا التصوير فإن مدى أوجه الاستخدام سيواصل التوسع. وعل وجه الخصوص فسيغدو بالمستطاع إجراء معاينة شاملة للبروتينات التي ترتبط تحديداً بصفيفات الجزيئات الصغيرة وصفيفات السلسلة السكرية، وستضحي تكنولوجيا يمكن أن تتوسع إلى ميدان الكشف عن المخدرات. وفضلاً عن ذلك فإن الكشف عديم الواسمات باستخدام تكنولوجيا الموجات التيراهيرتزية سيوضح وجود البروتينات التي أُغفلت حتى الآن بسبب تعذر وسمها، ومن المتوقع أن تصبح تكنولوجيا فحص قوية في بحوث علوم الحياة.</w:t>
      </w:r>
    </w:p>
    <w:p w14:paraId="2DCBDF8F" w14:textId="5E7582D1" w:rsidR="00B87DB8" w:rsidRPr="00B57CDE" w:rsidRDefault="00590981" w:rsidP="00B87DB8">
      <w:pPr>
        <w:pStyle w:val="Heading3"/>
        <w:rPr>
          <w:rFonts w:eastAsiaTheme="minorEastAsia"/>
          <w:rtl/>
        </w:rPr>
      </w:pPr>
      <w:bookmarkStart w:id="50" w:name="_Toc189661171"/>
      <w:r>
        <w:rPr>
          <w:rFonts w:eastAsiaTheme="minorEastAsia"/>
        </w:rPr>
        <w:t>3</w:t>
      </w:r>
      <w:r w:rsidR="00B87DB8" w:rsidRPr="00B57CDE">
        <w:rPr>
          <w:rFonts w:eastAsiaTheme="minorEastAsia"/>
        </w:rPr>
        <w:t>.4.5</w:t>
      </w:r>
      <w:r w:rsidR="00B87DB8" w:rsidRPr="00B57CDE">
        <w:rPr>
          <w:rFonts w:eastAsiaTheme="minorEastAsia"/>
        </w:rPr>
        <w:tab/>
      </w:r>
      <w:r w:rsidR="00201A78" w:rsidRPr="00201A78">
        <w:rPr>
          <w:rFonts w:eastAsiaTheme="minorEastAsia"/>
          <w:rtl/>
        </w:rPr>
        <w:t xml:space="preserve">‏نظام </w:t>
      </w:r>
      <w:r w:rsidR="00201A78" w:rsidRPr="00201A78">
        <w:rPr>
          <w:rFonts w:eastAsiaTheme="minorEastAsia"/>
          <w:cs/>
        </w:rPr>
        <w:t>‎</w:t>
      </w:r>
      <w:r w:rsidR="00AF5436">
        <w:rPr>
          <w:rFonts w:eastAsiaTheme="minorEastAsia" w:hint="cs"/>
          <w:rtl/>
        </w:rPr>
        <w:t>اختبار غير تدميري</w:t>
      </w:r>
      <w:r w:rsidR="00201A78" w:rsidRPr="00201A78">
        <w:rPr>
          <w:rFonts w:eastAsiaTheme="minorEastAsia"/>
          <w:rtl/>
        </w:rPr>
        <w:t xml:space="preserve"> ‏يعتمد على نظام </w:t>
      </w:r>
      <w:r w:rsidR="00AF5436" w:rsidRPr="00201A78">
        <w:rPr>
          <w:rFonts w:eastAsiaTheme="minorEastAsia"/>
          <w:rtl/>
        </w:rPr>
        <w:t>‏</w:t>
      </w:r>
      <w:r w:rsidR="00AF5436">
        <w:rPr>
          <w:rFonts w:eastAsiaTheme="minorEastAsia" w:hint="cs"/>
          <w:rtl/>
        </w:rPr>
        <w:t xml:space="preserve">تصوير تركيبي </w:t>
      </w:r>
      <w:r w:rsidR="00AF5436" w:rsidRPr="00201A78">
        <w:rPr>
          <w:rFonts w:eastAsiaTheme="minorEastAsia"/>
          <w:rtl/>
        </w:rPr>
        <w:t xml:space="preserve">متعدد النطاقات </w:t>
      </w:r>
      <w:r w:rsidR="00AF5436">
        <w:rPr>
          <w:rFonts w:eastAsiaTheme="minorEastAsia" w:hint="cs"/>
          <w:rtl/>
        </w:rPr>
        <w:t xml:space="preserve">يستخدم </w:t>
      </w:r>
      <w:r w:rsidR="00AF5436">
        <w:rPr>
          <w:rFonts w:ascii="Traditional Arabic" w:eastAsiaTheme="minorEastAsia" w:hAnsi="Traditional Arabic" w:hint="cs"/>
          <w:sz w:val="30"/>
          <w:rtl/>
          <w:lang w:bidi="ar-EG"/>
        </w:rPr>
        <w:t>موجة مستمرة مشكَّلة بالتردد بمعدل خطي</w:t>
      </w:r>
      <w:r w:rsidR="00201A78" w:rsidRPr="00201A78">
        <w:rPr>
          <w:rFonts w:eastAsiaTheme="minorEastAsia"/>
          <w:rtl/>
        </w:rPr>
        <w:t xml:space="preserve"> </w:t>
      </w:r>
      <w:r w:rsidR="00201A78" w:rsidRPr="000A0ADD">
        <w:rPr>
          <w:rFonts w:asciiTheme="majorBidi" w:eastAsiaTheme="minorEastAsia" w:hAnsiTheme="majorBidi" w:cstheme="majorBidi"/>
          <w:szCs w:val="22"/>
          <w:cs/>
        </w:rPr>
        <w:t>‎</w:t>
      </w:r>
      <w:r w:rsidR="00070776" w:rsidRPr="000A0ADD">
        <w:rPr>
          <w:rFonts w:asciiTheme="majorBidi" w:eastAsiaTheme="minorEastAsia" w:hAnsiTheme="majorBidi" w:cstheme="majorBidi"/>
          <w:szCs w:val="22"/>
          <w:cs/>
        </w:rPr>
        <w:t>(</w:t>
      </w:r>
      <w:r w:rsidR="00070776" w:rsidRPr="000A0ADD">
        <w:rPr>
          <w:rFonts w:asciiTheme="majorBidi" w:hAnsiTheme="majorBidi" w:cstheme="majorBidi"/>
          <w:szCs w:val="22"/>
          <w:cs/>
          <w:lang w:eastAsia="ja-JP"/>
        </w:rPr>
        <w:t>‎</w:t>
      </w:r>
      <w:r w:rsidR="00070776" w:rsidRPr="000A0ADD">
        <w:rPr>
          <w:rFonts w:asciiTheme="majorBidi" w:hAnsiTheme="majorBidi" w:cstheme="majorBidi"/>
          <w:szCs w:val="22"/>
          <w:lang w:eastAsia="ja-JP"/>
        </w:rPr>
        <w:t>FMCW</w:t>
      </w:r>
      <w:r w:rsidR="00070776" w:rsidRPr="000A0ADD">
        <w:rPr>
          <w:rFonts w:asciiTheme="majorBidi" w:eastAsiaTheme="minorEastAsia" w:hAnsiTheme="majorBidi" w:cstheme="majorBidi"/>
          <w:szCs w:val="22"/>
          <w:cs/>
        </w:rPr>
        <w:t>)</w:t>
      </w:r>
      <w:bookmarkEnd w:id="50"/>
    </w:p>
    <w:p w14:paraId="0E8DE48B" w14:textId="3532F78B" w:rsidR="00B87DB8" w:rsidRDefault="00201A78" w:rsidP="00584601">
      <w:pPr>
        <w:rPr>
          <w:rtl/>
          <w:lang w:eastAsia="ja-JP"/>
        </w:rPr>
      </w:pPr>
      <w:r w:rsidRPr="00201A78">
        <w:rPr>
          <w:rtl/>
          <w:lang w:eastAsia="ja-JP"/>
        </w:rPr>
        <w:t xml:space="preserve">‏يستخدم نظام </w:t>
      </w:r>
      <w:r w:rsidR="00070776">
        <w:rPr>
          <w:rFonts w:hint="cs"/>
          <w:rtl/>
          <w:cs/>
          <w:lang w:eastAsia="ja-JP"/>
        </w:rPr>
        <w:t>الاختبار غير التدمير</w:t>
      </w:r>
      <w:r w:rsidR="00A929C8">
        <w:rPr>
          <w:rFonts w:hint="cs"/>
          <w:rtl/>
          <w:cs/>
          <w:lang w:eastAsia="ja-JP"/>
        </w:rPr>
        <w:t>ي</w:t>
      </w:r>
      <w:r w:rsidR="00070776">
        <w:rPr>
          <w:rFonts w:hint="cs"/>
          <w:rtl/>
          <w:cs/>
          <w:lang w:eastAsia="ja-JP"/>
        </w:rPr>
        <w:t xml:space="preserve"> التيراهيرتزي</w:t>
      </w:r>
      <w:r w:rsidRPr="00201A78">
        <w:rPr>
          <w:rtl/>
          <w:lang w:eastAsia="ja-JP"/>
        </w:rPr>
        <w:t xml:space="preserve"> ‏أيضا</w:t>
      </w:r>
      <w:r w:rsidR="00070776">
        <w:rPr>
          <w:rFonts w:hint="cs"/>
          <w:rtl/>
          <w:lang w:eastAsia="ja-JP"/>
        </w:rPr>
        <w:t>ً</w:t>
      </w:r>
      <w:r w:rsidRPr="00201A78">
        <w:rPr>
          <w:rtl/>
          <w:lang w:eastAsia="ja-JP"/>
        </w:rPr>
        <w:t xml:space="preserve"> إشارة </w:t>
      </w:r>
      <w:r w:rsidR="00070776">
        <w:rPr>
          <w:rFonts w:hint="cs"/>
          <w:rtl/>
          <w:lang w:eastAsia="ja-JP"/>
        </w:rPr>
        <w:t xml:space="preserve">الموجة </w:t>
      </w:r>
      <w:r w:rsidRPr="00201A78">
        <w:rPr>
          <w:cs/>
          <w:lang w:eastAsia="ja-JP"/>
        </w:rPr>
        <w:t>‎</w:t>
      </w:r>
      <w:r w:rsidRPr="00201A78">
        <w:rPr>
          <w:lang w:eastAsia="ja-JP"/>
        </w:rPr>
        <w:t>FMCW</w:t>
      </w:r>
      <w:r w:rsidRPr="00201A78">
        <w:rPr>
          <w:rtl/>
          <w:lang w:eastAsia="ja-JP"/>
        </w:rPr>
        <w:t>. ‏</w:t>
      </w:r>
      <w:r w:rsidR="00070776">
        <w:rPr>
          <w:rFonts w:hint="cs"/>
          <w:rtl/>
          <w:lang w:eastAsia="ja-JP"/>
        </w:rPr>
        <w:t xml:space="preserve">وصُمِّم </w:t>
      </w:r>
      <w:r w:rsidRPr="00201A78">
        <w:rPr>
          <w:rtl/>
          <w:lang w:eastAsia="ja-JP"/>
        </w:rPr>
        <w:t>نظام التصوير</w:t>
      </w:r>
      <w:r w:rsidR="00070776">
        <w:rPr>
          <w:rFonts w:hint="cs"/>
          <w:rtl/>
          <w:lang w:eastAsia="ja-JP"/>
        </w:rPr>
        <w:t xml:space="preserve"> التركيبي المتعدد النطاقات باستخدام الموجة</w:t>
      </w:r>
      <w:r w:rsidRPr="00201A78">
        <w:rPr>
          <w:rtl/>
          <w:lang w:eastAsia="ja-JP"/>
        </w:rPr>
        <w:t xml:space="preserve"> </w:t>
      </w:r>
      <w:r w:rsidRPr="00201A78">
        <w:rPr>
          <w:cs/>
          <w:lang w:eastAsia="ja-JP"/>
        </w:rPr>
        <w:t>‎</w:t>
      </w:r>
      <w:r w:rsidRPr="00201A78">
        <w:rPr>
          <w:lang w:eastAsia="ja-JP"/>
        </w:rPr>
        <w:t>LFMCW</w:t>
      </w:r>
      <w:r w:rsidR="008F6ECF">
        <w:rPr>
          <w:rFonts w:hint="cs"/>
          <w:rtl/>
          <w:lang w:eastAsia="ja-JP" w:bidi="ar-EG"/>
        </w:rPr>
        <w:t>.</w:t>
      </w:r>
      <w:r w:rsidRPr="00201A78">
        <w:rPr>
          <w:rtl/>
          <w:lang w:eastAsia="ja-JP"/>
        </w:rPr>
        <w:t xml:space="preserve"> </w:t>
      </w:r>
      <w:r w:rsidR="008F6ECF">
        <w:rPr>
          <w:rFonts w:hint="cs"/>
          <w:rtl/>
          <w:lang w:eastAsia="ja-JP"/>
        </w:rPr>
        <w:t>ول</w:t>
      </w:r>
      <w:r w:rsidRPr="00201A78">
        <w:rPr>
          <w:rtl/>
          <w:lang w:eastAsia="ja-JP"/>
        </w:rPr>
        <w:t>زيادة توسيع عرض نطاق النظام وتعزيز استبانة المدى</w:t>
      </w:r>
      <w:r w:rsidR="00E44E00">
        <w:rPr>
          <w:rtl/>
          <w:lang w:eastAsia="ja-JP"/>
        </w:rPr>
        <w:t>،</w:t>
      </w:r>
      <w:r w:rsidRPr="00201A78">
        <w:rPr>
          <w:rtl/>
          <w:lang w:eastAsia="ja-JP"/>
        </w:rPr>
        <w:t xml:space="preserve"> </w:t>
      </w:r>
      <w:r w:rsidR="008F6ECF">
        <w:rPr>
          <w:rFonts w:hint="cs"/>
          <w:rtl/>
          <w:lang w:eastAsia="ja-JP"/>
        </w:rPr>
        <w:t xml:space="preserve">تُقسَّم </w:t>
      </w:r>
      <w:r w:rsidRPr="00201A78">
        <w:rPr>
          <w:rtl/>
          <w:lang w:eastAsia="ja-JP"/>
        </w:rPr>
        <w:t>أنظمة التصوير العاملة في نطاقات التردد المختلفة و</w:t>
      </w:r>
      <w:r w:rsidR="001D7298">
        <w:rPr>
          <w:rFonts w:hint="cs"/>
          <w:rtl/>
          <w:lang w:eastAsia="ja-JP"/>
        </w:rPr>
        <w:t xml:space="preserve">يتم </w:t>
      </w:r>
      <w:r w:rsidRPr="00201A78">
        <w:rPr>
          <w:rtl/>
          <w:lang w:eastAsia="ja-JP"/>
        </w:rPr>
        <w:t xml:space="preserve">توليفها. </w:t>
      </w:r>
      <w:r w:rsidR="008F6ECF">
        <w:rPr>
          <w:rFonts w:hint="cs"/>
          <w:rtl/>
          <w:lang w:eastAsia="ja-JP"/>
        </w:rPr>
        <w:t>و</w:t>
      </w:r>
      <w:r w:rsidRPr="00201A78">
        <w:rPr>
          <w:rtl/>
          <w:lang w:eastAsia="ja-JP"/>
        </w:rPr>
        <w:t xml:space="preserve">يستخدم النظام طريقة "تعدد الإرسال بتقسيم </w:t>
      </w:r>
      <w:r w:rsidR="008F6ECF">
        <w:rPr>
          <w:rFonts w:hint="cs"/>
          <w:rtl/>
          <w:lang w:eastAsia="ja-JP"/>
        </w:rPr>
        <w:t>الزمن</w:t>
      </w:r>
      <w:r w:rsidRPr="00201A78">
        <w:rPr>
          <w:rtl/>
          <w:lang w:eastAsia="ja-JP"/>
        </w:rPr>
        <w:t>" لإكمال مسح التردد</w:t>
      </w:r>
      <w:r w:rsidR="008F6ECF">
        <w:rPr>
          <w:rFonts w:hint="cs"/>
          <w:rtl/>
          <w:lang w:eastAsia="ja-JP"/>
        </w:rPr>
        <w:t>ات</w:t>
      </w:r>
      <w:r w:rsidRPr="00201A78">
        <w:rPr>
          <w:rtl/>
          <w:lang w:eastAsia="ja-JP"/>
        </w:rPr>
        <w:t xml:space="preserve"> للقنوات المتعددة</w:t>
      </w:r>
      <w:r w:rsidR="00E44E00">
        <w:rPr>
          <w:rtl/>
          <w:lang w:eastAsia="ja-JP"/>
        </w:rPr>
        <w:t>،</w:t>
      </w:r>
      <w:r w:rsidRPr="00201A78">
        <w:rPr>
          <w:rtl/>
          <w:lang w:eastAsia="ja-JP"/>
        </w:rPr>
        <w:t xml:space="preserve"> ثم </w:t>
      </w:r>
      <w:r w:rsidR="008F6ECF">
        <w:rPr>
          <w:rFonts w:hint="cs"/>
          <w:rtl/>
          <w:lang w:eastAsia="ja-JP"/>
        </w:rPr>
        <w:t xml:space="preserve">تُجمَّع </w:t>
      </w:r>
      <w:r w:rsidRPr="00201A78">
        <w:rPr>
          <w:rtl/>
          <w:lang w:eastAsia="ja-JP"/>
        </w:rPr>
        <w:t>بيانات التردد</w:t>
      </w:r>
      <w:r w:rsidR="008F6ECF">
        <w:rPr>
          <w:rFonts w:hint="cs"/>
          <w:rtl/>
          <w:lang w:eastAsia="ja-JP"/>
        </w:rPr>
        <w:t>ات</w:t>
      </w:r>
      <w:r w:rsidRPr="00201A78">
        <w:rPr>
          <w:rtl/>
          <w:lang w:eastAsia="ja-JP"/>
        </w:rPr>
        <w:t xml:space="preserve"> الوسيط</w:t>
      </w:r>
      <w:r w:rsidR="008F6ECF">
        <w:rPr>
          <w:rFonts w:hint="cs"/>
          <w:rtl/>
          <w:lang w:eastAsia="ja-JP"/>
        </w:rPr>
        <w:t>ة</w:t>
      </w:r>
      <w:r w:rsidRPr="00201A78">
        <w:rPr>
          <w:rtl/>
          <w:lang w:eastAsia="ja-JP"/>
        </w:rPr>
        <w:t xml:space="preserve"> للقنوات المتعددة لإكمال عرض النطاق التركيبي. و</w:t>
      </w:r>
      <w:r w:rsidR="008F6ECF">
        <w:rPr>
          <w:rFonts w:hint="cs"/>
          <w:rtl/>
          <w:lang w:eastAsia="ja-JP"/>
        </w:rPr>
        <w:t>قد صُمِّم و</w:t>
      </w:r>
      <w:r w:rsidR="001D7298">
        <w:rPr>
          <w:rFonts w:hint="cs"/>
          <w:rtl/>
          <w:lang w:eastAsia="ja-JP"/>
        </w:rPr>
        <w:t xml:space="preserve">نُفَّذ </w:t>
      </w:r>
      <w:r w:rsidRPr="00201A78">
        <w:rPr>
          <w:rtl/>
          <w:lang w:eastAsia="ja-JP"/>
        </w:rPr>
        <w:t xml:space="preserve">نظام تركيز شبه بصري </w:t>
      </w:r>
      <w:r w:rsidR="008F6ECF">
        <w:rPr>
          <w:rFonts w:hint="cs"/>
          <w:rtl/>
          <w:lang w:eastAsia="ja-JP"/>
        </w:rPr>
        <w:t xml:space="preserve">ذو </w:t>
      </w:r>
      <w:r w:rsidRPr="00201A78">
        <w:rPr>
          <w:rtl/>
          <w:lang w:eastAsia="ja-JP"/>
        </w:rPr>
        <w:t xml:space="preserve">فتحة مشتركة. </w:t>
      </w:r>
      <w:r w:rsidR="008F6ECF">
        <w:rPr>
          <w:rFonts w:hint="cs"/>
          <w:rtl/>
          <w:lang w:eastAsia="ja-JP"/>
        </w:rPr>
        <w:t>و</w:t>
      </w:r>
      <w:r w:rsidRPr="00201A78">
        <w:rPr>
          <w:rtl/>
          <w:lang w:eastAsia="ja-JP"/>
        </w:rPr>
        <w:t xml:space="preserve">تتم محاذاة نقاط المراقبة للقنوات المتعددة. </w:t>
      </w:r>
      <w:r w:rsidR="008F6ECF">
        <w:rPr>
          <w:rFonts w:hint="cs"/>
          <w:rtl/>
          <w:lang w:eastAsia="ja-JP"/>
        </w:rPr>
        <w:t>و</w:t>
      </w:r>
      <w:r w:rsidRPr="00201A78">
        <w:rPr>
          <w:rtl/>
          <w:lang w:eastAsia="ja-JP"/>
        </w:rPr>
        <w:t>أخيرا</w:t>
      </w:r>
      <w:r w:rsidR="008F6ECF">
        <w:rPr>
          <w:rFonts w:hint="cs"/>
          <w:rtl/>
          <w:lang w:eastAsia="ja-JP"/>
        </w:rPr>
        <w:t>ً</w:t>
      </w:r>
      <w:r w:rsidR="00E44E00">
        <w:rPr>
          <w:rtl/>
          <w:lang w:eastAsia="ja-JP"/>
        </w:rPr>
        <w:t>،</w:t>
      </w:r>
      <w:r w:rsidRPr="00201A78">
        <w:rPr>
          <w:rtl/>
          <w:lang w:eastAsia="ja-JP"/>
        </w:rPr>
        <w:t xml:space="preserve"> </w:t>
      </w:r>
      <w:r w:rsidR="008F6ECF">
        <w:rPr>
          <w:rFonts w:hint="cs"/>
          <w:rtl/>
          <w:lang w:eastAsia="ja-JP"/>
        </w:rPr>
        <w:t xml:space="preserve">يُتحقَّق </w:t>
      </w:r>
      <w:r w:rsidRPr="00201A78">
        <w:rPr>
          <w:rtl/>
          <w:lang w:eastAsia="ja-JP"/>
        </w:rPr>
        <w:t xml:space="preserve">من فعالية النظام </w:t>
      </w:r>
      <w:r w:rsidR="008F6ECF">
        <w:rPr>
          <w:rFonts w:hint="cs"/>
          <w:rtl/>
          <w:lang w:eastAsia="ja-JP"/>
        </w:rPr>
        <w:t xml:space="preserve">التركيبي </w:t>
      </w:r>
      <w:r w:rsidRPr="00201A78">
        <w:rPr>
          <w:rtl/>
          <w:lang w:eastAsia="ja-JP"/>
        </w:rPr>
        <w:t>‏</w:t>
      </w:r>
      <w:r w:rsidR="008F6ECF">
        <w:rPr>
          <w:lang w:eastAsia="ja-JP"/>
        </w:rPr>
        <w:t>GHz</w:t>
      </w:r>
      <w:r w:rsidR="00EB03AB">
        <w:rPr>
          <w:lang w:eastAsia="ja-JP"/>
        </w:rPr>
        <w:t> 500</w:t>
      </w:r>
      <w:r w:rsidR="00EB03AB">
        <w:rPr>
          <w:lang w:eastAsia="ja-JP"/>
        </w:rPr>
        <w:noBreakHyphen/>
        <w:t>110</w:t>
      </w:r>
      <w:r w:rsidRPr="00201A78">
        <w:rPr>
          <w:rtl/>
          <w:lang w:eastAsia="ja-JP"/>
        </w:rPr>
        <w:t xml:space="preserve"> من خلال تجارب التصوير ثلاثية الأبعاد. </w:t>
      </w:r>
      <w:r w:rsidR="008F6ECF">
        <w:rPr>
          <w:rFonts w:hint="cs"/>
          <w:rtl/>
          <w:lang w:eastAsia="ja-JP"/>
        </w:rPr>
        <w:t>وبالتالي</w:t>
      </w:r>
      <w:r w:rsidR="00E44E00">
        <w:rPr>
          <w:rtl/>
          <w:lang w:eastAsia="ja-JP"/>
        </w:rPr>
        <w:t>،</w:t>
      </w:r>
      <w:r w:rsidRPr="00201A78">
        <w:rPr>
          <w:rtl/>
          <w:lang w:eastAsia="ja-JP"/>
        </w:rPr>
        <w:t xml:space="preserve"> أصبح التصوير </w:t>
      </w:r>
      <w:r w:rsidR="008F6ECF">
        <w:rPr>
          <w:rFonts w:hint="cs"/>
          <w:rtl/>
          <w:cs/>
          <w:lang w:eastAsia="ja-JP"/>
        </w:rPr>
        <w:t xml:space="preserve">التيراهيرتزي </w:t>
      </w:r>
      <w:r w:rsidRPr="00201A78">
        <w:rPr>
          <w:rtl/>
          <w:lang w:eastAsia="ja-JP"/>
        </w:rPr>
        <w:t>‏تدريجيا</w:t>
      </w:r>
      <w:r w:rsidR="008F6ECF">
        <w:rPr>
          <w:rFonts w:hint="cs"/>
          <w:rtl/>
          <w:lang w:eastAsia="ja-JP"/>
        </w:rPr>
        <w:t>ً</w:t>
      </w:r>
      <w:r w:rsidRPr="00201A78">
        <w:rPr>
          <w:rtl/>
          <w:lang w:eastAsia="ja-JP"/>
        </w:rPr>
        <w:t xml:space="preserve"> </w:t>
      </w:r>
      <w:r w:rsidR="008F6ECF">
        <w:rPr>
          <w:rFonts w:hint="cs"/>
          <w:rtl/>
          <w:lang w:eastAsia="ja-JP"/>
        </w:rPr>
        <w:t xml:space="preserve">أسلوباً </w:t>
      </w:r>
      <w:r w:rsidRPr="00201A78">
        <w:rPr>
          <w:rtl/>
          <w:lang w:eastAsia="ja-JP"/>
        </w:rPr>
        <w:t>تكميلي</w:t>
      </w:r>
      <w:r w:rsidR="008F6ECF">
        <w:rPr>
          <w:rFonts w:hint="cs"/>
          <w:rtl/>
          <w:lang w:eastAsia="ja-JP"/>
        </w:rPr>
        <w:t>اً</w:t>
      </w:r>
      <w:r w:rsidRPr="00201A78">
        <w:rPr>
          <w:rtl/>
          <w:lang w:eastAsia="ja-JP"/>
        </w:rPr>
        <w:t xml:space="preserve"> جديد</w:t>
      </w:r>
      <w:r w:rsidR="008F6ECF">
        <w:rPr>
          <w:rFonts w:hint="cs"/>
          <w:rtl/>
          <w:lang w:eastAsia="ja-JP"/>
        </w:rPr>
        <w:t>اً</w:t>
      </w:r>
      <w:r w:rsidRPr="00201A78">
        <w:rPr>
          <w:rtl/>
          <w:lang w:eastAsia="ja-JP"/>
        </w:rPr>
        <w:t xml:space="preserve"> للاختبار</w:t>
      </w:r>
      <w:r w:rsidR="008F6ECF">
        <w:rPr>
          <w:rFonts w:hint="cs"/>
          <w:rtl/>
          <w:lang w:eastAsia="ja-JP"/>
        </w:rPr>
        <w:t>ات</w:t>
      </w:r>
      <w:r w:rsidRPr="00201A78">
        <w:rPr>
          <w:rtl/>
          <w:lang w:eastAsia="ja-JP"/>
        </w:rPr>
        <w:t xml:space="preserve"> غير </w:t>
      </w:r>
      <w:r w:rsidR="008F6ECF">
        <w:rPr>
          <w:rFonts w:hint="cs"/>
          <w:rtl/>
          <w:lang w:eastAsia="ja-JP"/>
        </w:rPr>
        <w:t>التدميرية</w:t>
      </w:r>
      <w:r w:rsidRPr="00201A78">
        <w:rPr>
          <w:rtl/>
          <w:lang w:eastAsia="ja-JP"/>
        </w:rPr>
        <w:t>.</w:t>
      </w:r>
      <w:r w:rsidRPr="00201A78">
        <w:rPr>
          <w:cs/>
          <w:lang w:eastAsia="ja-JP"/>
        </w:rPr>
        <w:t>‎</w:t>
      </w:r>
    </w:p>
    <w:p w14:paraId="408E7FCD" w14:textId="312AF074" w:rsidR="00590981" w:rsidRPr="00B57CDE" w:rsidRDefault="00590981" w:rsidP="00590981">
      <w:pPr>
        <w:pStyle w:val="Heading2"/>
        <w:rPr>
          <w:rFonts w:eastAsiaTheme="minorEastAsia"/>
          <w:rtl/>
          <w:lang w:bidi="ar-EG"/>
        </w:rPr>
      </w:pPr>
      <w:bookmarkStart w:id="51" w:name="_Toc189661172"/>
      <w:r>
        <w:rPr>
          <w:rFonts w:eastAsiaTheme="minorEastAsia"/>
        </w:rPr>
        <w:t>5</w:t>
      </w:r>
      <w:r w:rsidRPr="00B57CDE">
        <w:rPr>
          <w:rFonts w:eastAsiaTheme="minorEastAsia"/>
        </w:rPr>
        <w:t>.5</w:t>
      </w:r>
      <w:r w:rsidRPr="00B57CDE">
        <w:rPr>
          <w:rFonts w:eastAsiaTheme="minorEastAsia"/>
        </w:rPr>
        <w:tab/>
      </w:r>
      <w:r w:rsidR="004F4A3E" w:rsidRPr="004F4A3E">
        <w:rPr>
          <w:rFonts w:eastAsiaTheme="minorEastAsia"/>
          <w:rtl/>
        </w:rPr>
        <w:t xml:space="preserve">‏تطبيقات الرادار </w:t>
      </w:r>
      <w:r w:rsidR="004F4A3E" w:rsidRPr="004F4A3E">
        <w:rPr>
          <w:rFonts w:eastAsiaTheme="minorEastAsia"/>
          <w:cs/>
        </w:rPr>
        <w:t>‎</w:t>
      </w:r>
      <w:r w:rsidR="00AF5436">
        <w:rPr>
          <w:rFonts w:eastAsiaTheme="minorEastAsia" w:hint="cs"/>
          <w:rtl/>
          <w:lang w:bidi="ar-EG"/>
        </w:rPr>
        <w:t>التيراهيرتزي</w:t>
      </w:r>
      <w:bookmarkEnd w:id="51"/>
    </w:p>
    <w:p w14:paraId="1F1B3492" w14:textId="73F876D3" w:rsidR="00590981" w:rsidRDefault="004F4A3E" w:rsidP="00584601">
      <w:pPr>
        <w:rPr>
          <w:rtl/>
          <w:lang w:eastAsia="ja-JP" w:bidi="ar-EG"/>
        </w:rPr>
      </w:pPr>
      <w:r w:rsidRPr="004F4A3E">
        <w:rPr>
          <w:rtl/>
          <w:lang w:eastAsia="ja-JP" w:bidi="ar-EG"/>
        </w:rPr>
        <w:t xml:space="preserve">‏بالمقارنة مع </w:t>
      </w:r>
      <w:r w:rsidR="001D7298">
        <w:rPr>
          <w:rFonts w:hint="cs"/>
          <w:rtl/>
          <w:lang w:eastAsia="ja-JP" w:bidi="ar-EG"/>
        </w:rPr>
        <w:t>الموجات الصغرية</w:t>
      </w:r>
      <w:r w:rsidR="00E44E00">
        <w:rPr>
          <w:rtl/>
          <w:lang w:eastAsia="ja-JP" w:bidi="ar-EG"/>
        </w:rPr>
        <w:t>،</w:t>
      </w:r>
      <w:r w:rsidRPr="004F4A3E">
        <w:rPr>
          <w:rtl/>
          <w:lang w:eastAsia="ja-JP" w:bidi="ar-EG"/>
        </w:rPr>
        <w:t xml:space="preserve"> </w:t>
      </w:r>
      <w:r w:rsidR="001D7298">
        <w:rPr>
          <w:rFonts w:hint="cs"/>
          <w:rtl/>
          <w:lang w:eastAsia="ja-JP" w:bidi="ar-EG"/>
        </w:rPr>
        <w:t>تتميز</w:t>
      </w:r>
      <w:r w:rsidRPr="004F4A3E">
        <w:rPr>
          <w:rtl/>
          <w:lang w:eastAsia="ja-JP" w:bidi="ar-EG"/>
        </w:rPr>
        <w:t xml:space="preserve"> الموجة </w:t>
      </w:r>
      <w:r w:rsidR="001D7298">
        <w:rPr>
          <w:rFonts w:hint="cs"/>
          <w:rtl/>
          <w:cs/>
          <w:lang w:eastAsia="ja-JP" w:bidi="ar-EG"/>
        </w:rPr>
        <w:t xml:space="preserve">التيراهيرتزية </w:t>
      </w:r>
      <w:r w:rsidRPr="004F4A3E">
        <w:rPr>
          <w:rtl/>
          <w:lang w:eastAsia="ja-JP" w:bidi="ar-EG"/>
        </w:rPr>
        <w:t>‏</w:t>
      </w:r>
      <w:r w:rsidR="001D7298">
        <w:rPr>
          <w:rFonts w:hint="cs"/>
          <w:rtl/>
          <w:lang w:eastAsia="ja-JP" w:bidi="ar-EG"/>
        </w:rPr>
        <w:t>ب</w:t>
      </w:r>
      <w:r w:rsidRPr="004F4A3E">
        <w:rPr>
          <w:rtl/>
          <w:lang w:eastAsia="ja-JP" w:bidi="ar-EG"/>
        </w:rPr>
        <w:t>عرض نبضة أضيق</w:t>
      </w:r>
      <w:r w:rsidR="00E44E00">
        <w:rPr>
          <w:rtl/>
          <w:lang w:eastAsia="ja-JP" w:bidi="ar-EG"/>
        </w:rPr>
        <w:t>،</w:t>
      </w:r>
      <w:r w:rsidRPr="004F4A3E">
        <w:rPr>
          <w:rtl/>
          <w:lang w:eastAsia="ja-JP" w:bidi="ar-EG"/>
        </w:rPr>
        <w:t xml:space="preserve"> وحجم هوائي أصغر</w:t>
      </w:r>
      <w:r w:rsidR="00E44E00">
        <w:rPr>
          <w:rtl/>
          <w:lang w:eastAsia="ja-JP" w:bidi="ar-EG"/>
        </w:rPr>
        <w:t>،</w:t>
      </w:r>
      <w:r w:rsidRPr="004F4A3E">
        <w:rPr>
          <w:rtl/>
          <w:lang w:eastAsia="ja-JP" w:bidi="ar-EG"/>
        </w:rPr>
        <w:t xml:space="preserve"> وعرض حزمة أضيق</w:t>
      </w:r>
      <w:r w:rsidR="00E44E00">
        <w:rPr>
          <w:rtl/>
          <w:lang w:eastAsia="ja-JP" w:bidi="ar-EG"/>
        </w:rPr>
        <w:t>،</w:t>
      </w:r>
      <w:r w:rsidRPr="004F4A3E">
        <w:rPr>
          <w:rtl/>
          <w:lang w:eastAsia="ja-JP" w:bidi="ar-EG"/>
        </w:rPr>
        <w:t xml:space="preserve"> واتجاهية أفضل</w:t>
      </w:r>
      <w:r w:rsidR="00E44E00">
        <w:rPr>
          <w:rtl/>
          <w:lang w:eastAsia="ja-JP" w:bidi="ar-EG"/>
        </w:rPr>
        <w:t>،</w:t>
      </w:r>
      <w:r w:rsidRPr="004F4A3E">
        <w:rPr>
          <w:rtl/>
          <w:lang w:eastAsia="ja-JP" w:bidi="ar-EG"/>
        </w:rPr>
        <w:t xml:space="preserve"> مما يجعل </w:t>
      </w:r>
      <w:r w:rsidR="001D7298">
        <w:rPr>
          <w:rFonts w:hint="cs"/>
          <w:rtl/>
          <w:lang w:eastAsia="ja-JP" w:bidi="ar-EG"/>
        </w:rPr>
        <w:t>ال</w:t>
      </w:r>
      <w:r w:rsidRPr="004F4A3E">
        <w:rPr>
          <w:rtl/>
          <w:lang w:eastAsia="ja-JP" w:bidi="ar-EG"/>
        </w:rPr>
        <w:t xml:space="preserve">رادار </w:t>
      </w:r>
      <w:r w:rsidR="001D7298">
        <w:rPr>
          <w:rFonts w:hint="cs"/>
          <w:rtl/>
          <w:cs/>
          <w:lang w:eastAsia="ja-JP" w:bidi="ar-EG"/>
        </w:rPr>
        <w:t xml:space="preserve">التيراهيرتزي </w:t>
      </w:r>
      <w:r w:rsidRPr="004F4A3E">
        <w:rPr>
          <w:rtl/>
          <w:lang w:eastAsia="ja-JP" w:bidi="ar-EG"/>
        </w:rPr>
        <w:t>‏قادرا</w:t>
      </w:r>
      <w:r w:rsidR="001D7298">
        <w:rPr>
          <w:rFonts w:hint="cs"/>
          <w:rtl/>
          <w:lang w:eastAsia="ja-JP" w:bidi="ar-EG"/>
        </w:rPr>
        <w:t>ً</w:t>
      </w:r>
      <w:r w:rsidRPr="004F4A3E">
        <w:rPr>
          <w:rtl/>
          <w:lang w:eastAsia="ja-JP" w:bidi="ar-EG"/>
        </w:rPr>
        <w:t xml:space="preserve"> على اكتشاف أهداف أصغر وتحديد </w:t>
      </w:r>
      <w:r w:rsidR="001D7298">
        <w:rPr>
          <w:rFonts w:hint="cs"/>
          <w:rtl/>
          <w:lang w:eastAsia="ja-JP" w:bidi="ar-EG"/>
        </w:rPr>
        <w:t>ال</w:t>
      </w:r>
      <w:r w:rsidRPr="004F4A3E">
        <w:rPr>
          <w:rtl/>
          <w:lang w:eastAsia="ja-JP" w:bidi="ar-EG"/>
        </w:rPr>
        <w:t xml:space="preserve">مواقع </w:t>
      </w:r>
      <w:r w:rsidR="001D7298">
        <w:rPr>
          <w:rFonts w:hint="cs"/>
          <w:rtl/>
          <w:lang w:eastAsia="ja-JP" w:bidi="ar-EG"/>
        </w:rPr>
        <w:t xml:space="preserve">بشكل </w:t>
      </w:r>
      <w:r w:rsidRPr="004F4A3E">
        <w:rPr>
          <w:rtl/>
          <w:lang w:eastAsia="ja-JP" w:bidi="ar-EG"/>
        </w:rPr>
        <w:t xml:space="preserve">أكثر دقة من رادار </w:t>
      </w:r>
      <w:r w:rsidR="001D7298">
        <w:rPr>
          <w:rFonts w:hint="cs"/>
          <w:rtl/>
          <w:lang w:eastAsia="ja-JP" w:bidi="ar-EG"/>
        </w:rPr>
        <w:t>الموجات الصغرية</w:t>
      </w:r>
      <w:r w:rsidRPr="004F4A3E">
        <w:rPr>
          <w:rtl/>
          <w:lang w:eastAsia="ja-JP" w:bidi="ar-EG"/>
        </w:rPr>
        <w:t xml:space="preserve">. </w:t>
      </w:r>
      <w:r w:rsidR="001D7298">
        <w:rPr>
          <w:rFonts w:hint="cs"/>
          <w:rtl/>
          <w:lang w:eastAsia="ja-JP" w:bidi="ar-EG"/>
        </w:rPr>
        <w:t>و</w:t>
      </w:r>
      <w:r w:rsidRPr="004F4A3E">
        <w:rPr>
          <w:rtl/>
          <w:lang w:eastAsia="ja-JP" w:bidi="ar-EG"/>
        </w:rPr>
        <w:t>علاوة على ذلك</w:t>
      </w:r>
      <w:r w:rsidR="00E44E00">
        <w:rPr>
          <w:rtl/>
          <w:lang w:eastAsia="ja-JP" w:bidi="ar-EG"/>
        </w:rPr>
        <w:t>،</w:t>
      </w:r>
      <w:r w:rsidRPr="004F4A3E">
        <w:rPr>
          <w:rtl/>
          <w:lang w:eastAsia="ja-JP" w:bidi="ar-EG"/>
        </w:rPr>
        <w:t xml:space="preserve"> </w:t>
      </w:r>
      <w:r w:rsidR="001D7298">
        <w:rPr>
          <w:rFonts w:hint="cs"/>
          <w:rtl/>
          <w:lang w:eastAsia="ja-JP" w:bidi="ar-EG"/>
        </w:rPr>
        <w:t xml:space="preserve">يمكن للرادار التيراهيرتزي، بفضل </w:t>
      </w:r>
      <w:r w:rsidRPr="004F4A3E">
        <w:rPr>
          <w:rtl/>
          <w:lang w:eastAsia="ja-JP" w:bidi="ar-EG"/>
        </w:rPr>
        <w:t xml:space="preserve">ميزة التصوير </w:t>
      </w:r>
      <w:r w:rsidR="001D7298">
        <w:rPr>
          <w:rFonts w:hint="cs"/>
          <w:rtl/>
          <w:lang w:eastAsia="ja-JP" w:bidi="ar-EG"/>
        </w:rPr>
        <w:t xml:space="preserve">عبر </w:t>
      </w:r>
      <w:r w:rsidRPr="004F4A3E">
        <w:rPr>
          <w:rtl/>
          <w:lang w:eastAsia="ja-JP" w:bidi="ar-EG"/>
        </w:rPr>
        <w:t>المواد</w:t>
      </w:r>
      <w:r w:rsidR="00E44E00">
        <w:rPr>
          <w:rtl/>
          <w:lang w:eastAsia="ja-JP" w:bidi="ar-EG"/>
        </w:rPr>
        <w:t>،</w:t>
      </w:r>
      <w:r w:rsidRPr="004F4A3E">
        <w:rPr>
          <w:rtl/>
          <w:lang w:eastAsia="ja-JP" w:bidi="ar-EG"/>
        </w:rPr>
        <w:t xml:space="preserve"> ‏اكتشاف الأشياء المخبأة </w:t>
      </w:r>
      <w:r w:rsidR="00DB078D">
        <w:rPr>
          <w:rFonts w:hint="cs"/>
          <w:rtl/>
          <w:lang w:eastAsia="ja-JP" w:bidi="ar-EG"/>
        </w:rPr>
        <w:t>وراء</w:t>
      </w:r>
      <w:r w:rsidR="001D7298">
        <w:rPr>
          <w:rFonts w:hint="cs"/>
          <w:rtl/>
          <w:lang w:eastAsia="ja-JP" w:bidi="ar-EG"/>
        </w:rPr>
        <w:t xml:space="preserve"> </w:t>
      </w:r>
      <w:r w:rsidRPr="004F4A3E">
        <w:rPr>
          <w:rtl/>
          <w:lang w:eastAsia="ja-JP" w:bidi="ar-EG"/>
        </w:rPr>
        <w:t>غطاء أو دخان.</w:t>
      </w:r>
      <w:r w:rsidRPr="004F4A3E">
        <w:rPr>
          <w:cs/>
          <w:lang w:eastAsia="ja-JP" w:bidi="ar-EG"/>
        </w:rPr>
        <w:t>‎</w:t>
      </w:r>
    </w:p>
    <w:p w14:paraId="79460169" w14:textId="0F8D3579" w:rsidR="00590981" w:rsidRPr="00B57CDE" w:rsidRDefault="00590981" w:rsidP="00590981">
      <w:pPr>
        <w:pStyle w:val="Heading3"/>
        <w:rPr>
          <w:rFonts w:eastAsiaTheme="minorEastAsia"/>
          <w:rtl/>
        </w:rPr>
      </w:pPr>
      <w:bookmarkStart w:id="52" w:name="_Toc189661173"/>
      <w:r>
        <w:rPr>
          <w:rFonts w:eastAsiaTheme="minorEastAsia"/>
        </w:rPr>
        <w:lastRenderedPageBreak/>
        <w:t>1.5</w:t>
      </w:r>
      <w:r w:rsidRPr="00B57CDE">
        <w:rPr>
          <w:rFonts w:eastAsiaTheme="minorEastAsia"/>
        </w:rPr>
        <w:t>.5</w:t>
      </w:r>
      <w:r w:rsidRPr="00B57CDE">
        <w:rPr>
          <w:rFonts w:eastAsiaTheme="minorEastAsia"/>
        </w:rPr>
        <w:tab/>
      </w:r>
      <w:r w:rsidR="004F4A3E" w:rsidRPr="004F4A3E">
        <w:rPr>
          <w:rFonts w:eastAsiaTheme="minorEastAsia"/>
          <w:rtl/>
        </w:rPr>
        <w:t>‏التصوير النشط بالرادار</w:t>
      </w:r>
      <w:r w:rsidR="004F4A3E" w:rsidRPr="004F4A3E">
        <w:rPr>
          <w:rFonts w:eastAsiaTheme="minorEastAsia"/>
          <w:cs/>
        </w:rPr>
        <w:t>‎</w:t>
      </w:r>
      <w:bookmarkEnd w:id="52"/>
    </w:p>
    <w:p w14:paraId="2E690198" w14:textId="1A208B71" w:rsidR="004F4A3E" w:rsidRDefault="004F4A3E" w:rsidP="004F4A3E">
      <w:pPr>
        <w:rPr>
          <w:rtl/>
          <w:lang w:eastAsia="ja-JP" w:bidi="ar-EG"/>
        </w:rPr>
      </w:pPr>
      <w:r>
        <w:rPr>
          <w:rtl/>
          <w:lang w:eastAsia="ja-JP" w:bidi="ar-EG"/>
        </w:rPr>
        <w:t xml:space="preserve">‏يمكن تنفيذ التصوير النشط بالرادار </w:t>
      </w:r>
      <w:r w:rsidR="000E2FA1">
        <w:rPr>
          <w:rFonts w:hint="cs"/>
          <w:rtl/>
          <w:cs/>
          <w:lang w:eastAsia="ja-JP" w:bidi="ar-EG"/>
        </w:rPr>
        <w:t xml:space="preserve">التيراهيرتزي </w:t>
      </w:r>
      <w:r>
        <w:rPr>
          <w:rtl/>
          <w:lang w:eastAsia="ja-JP" w:bidi="ar-EG"/>
        </w:rPr>
        <w:t>‏</w:t>
      </w:r>
      <w:r w:rsidR="000E2FA1">
        <w:rPr>
          <w:rFonts w:hint="cs"/>
          <w:rtl/>
          <w:lang w:eastAsia="ja-JP" w:bidi="ar-EG"/>
        </w:rPr>
        <w:t>بشكل رئيسي</w:t>
      </w:r>
      <w:r>
        <w:rPr>
          <w:rtl/>
          <w:lang w:eastAsia="ja-JP" w:bidi="ar-EG"/>
        </w:rPr>
        <w:t xml:space="preserve"> </w:t>
      </w:r>
      <w:r w:rsidR="000E2FA1">
        <w:rPr>
          <w:rFonts w:hint="cs"/>
          <w:rtl/>
          <w:lang w:eastAsia="ja-JP" w:bidi="ar-EG"/>
        </w:rPr>
        <w:t xml:space="preserve">من خلال أسلوب الرادار ذي الفتحة التركيبة/أسلوب الرادار ذي الفتحة التركيبة المعكوسة </w:t>
      </w:r>
      <w:r w:rsidR="000E2FA1" w:rsidRPr="000A0ADD">
        <w:rPr>
          <w:rFonts w:asciiTheme="majorBidi" w:hAnsiTheme="majorBidi" w:cstheme="majorBidi"/>
          <w:lang w:eastAsia="ja-JP" w:bidi="ar-EG"/>
        </w:rPr>
        <w:t>(</w:t>
      </w:r>
      <w:r w:rsidR="000E2FA1" w:rsidRPr="000A0ADD">
        <w:rPr>
          <w:rFonts w:asciiTheme="majorBidi" w:hAnsiTheme="majorBidi" w:cstheme="majorBidi"/>
          <w:cs/>
          <w:lang w:eastAsia="ja-JP" w:bidi="ar-EG"/>
        </w:rPr>
        <w:t>‎</w:t>
      </w:r>
      <w:r w:rsidR="000E2FA1" w:rsidRPr="000A0ADD">
        <w:rPr>
          <w:rFonts w:asciiTheme="majorBidi" w:hAnsiTheme="majorBidi" w:cstheme="majorBidi"/>
          <w:lang w:eastAsia="ja-JP" w:bidi="ar-EG"/>
        </w:rPr>
        <w:t>SAR/ISAR)</w:t>
      </w:r>
      <w:r>
        <w:rPr>
          <w:rtl/>
          <w:lang w:eastAsia="ja-JP" w:bidi="ar-EG"/>
        </w:rPr>
        <w:t>.</w:t>
      </w:r>
    </w:p>
    <w:p w14:paraId="0D6EE82F" w14:textId="228EF0AD" w:rsidR="004F4A3E" w:rsidRDefault="008051FF" w:rsidP="00EB03AB">
      <w:pPr>
        <w:rPr>
          <w:rtl/>
          <w:lang w:eastAsia="ja-JP" w:bidi="ar-EG"/>
        </w:rPr>
      </w:pPr>
      <w:r>
        <w:rPr>
          <w:rFonts w:hint="cs"/>
          <w:rtl/>
          <w:lang w:eastAsia="ja-JP" w:bidi="ar-EG"/>
        </w:rPr>
        <w:t>و</w:t>
      </w:r>
      <w:r w:rsidR="000E2FA1">
        <w:rPr>
          <w:rFonts w:hint="cs"/>
          <w:rtl/>
          <w:lang w:eastAsia="ja-JP" w:bidi="ar-EG"/>
        </w:rPr>
        <w:t xml:space="preserve">إن </w:t>
      </w:r>
      <w:r w:rsidR="004F4A3E">
        <w:rPr>
          <w:rtl/>
          <w:lang w:eastAsia="ja-JP" w:bidi="ar-EG"/>
        </w:rPr>
        <w:t xml:space="preserve">‏التصوير بالرادار ذي الفتحة </w:t>
      </w:r>
      <w:r w:rsidR="000E2FA1">
        <w:rPr>
          <w:rFonts w:hint="cs"/>
          <w:rtl/>
          <w:lang w:eastAsia="ja-JP" w:bidi="ar-EG"/>
        </w:rPr>
        <w:t xml:space="preserve">التركيبية </w:t>
      </w:r>
      <w:r w:rsidR="004F4A3E">
        <w:rPr>
          <w:lang w:eastAsia="ja-JP" w:bidi="ar-EG"/>
        </w:rPr>
        <w:t>(</w:t>
      </w:r>
      <w:r w:rsidR="004F4A3E">
        <w:rPr>
          <w:cs/>
          <w:lang w:eastAsia="ja-JP" w:bidi="ar-EG"/>
        </w:rPr>
        <w:t>‎</w:t>
      </w:r>
      <w:r w:rsidR="004F4A3E">
        <w:rPr>
          <w:lang w:eastAsia="ja-JP" w:bidi="ar-EG"/>
        </w:rPr>
        <w:t>SAR)</w:t>
      </w:r>
      <w:r w:rsidR="004F4A3E">
        <w:rPr>
          <w:rtl/>
          <w:lang w:eastAsia="ja-JP" w:bidi="ar-EG"/>
        </w:rPr>
        <w:t xml:space="preserve"> ‏هو </w:t>
      </w:r>
      <w:r w:rsidR="000E2FA1">
        <w:rPr>
          <w:rFonts w:hint="cs"/>
          <w:rtl/>
          <w:lang w:eastAsia="ja-JP" w:bidi="ar-EG"/>
        </w:rPr>
        <w:t xml:space="preserve">تكنولوجيا </w:t>
      </w:r>
      <w:r w:rsidR="004F4A3E">
        <w:rPr>
          <w:rtl/>
          <w:lang w:eastAsia="ja-JP" w:bidi="ar-EG"/>
        </w:rPr>
        <w:t xml:space="preserve">تصوير لا تقيدها الفتحة البصرية للهدف المكتشف. </w:t>
      </w:r>
      <w:r w:rsidR="000E2FA1">
        <w:rPr>
          <w:rFonts w:hint="cs"/>
          <w:rtl/>
          <w:lang w:eastAsia="ja-JP" w:bidi="ar-EG"/>
        </w:rPr>
        <w:t>و</w:t>
      </w:r>
      <w:r w:rsidR="004F4A3E">
        <w:rPr>
          <w:rtl/>
          <w:lang w:eastAsia="ja-JP" w:bidi="ar-EG"/>
        </w:rPr>
        <w:t>وفقا</w:t>
      </w:r>
      <w:r w:rsidR="000E2FA1">
        <w:rPr>
          <w:rFonts w:hint="cs"/>
          <w:rtl/>
          <w:lang w:eastAsia="ja-JP" w:bidi="ar-EG"/>
        </w:rPr>
        <w:t>ً</w:t>
      </w:r>
      <w:r w:rsidR="004F4A3E">
        <w:rPr>
          <w:rtl/>
          <w:lang w:eastAsia="ja-JP" w:bidi="ar-EG"/>
        </w:rPr>
        <w:t xml:space="preserve"> لما إذا كان الرادار </w:t>
      </w:r>
      <w:r w:rsidR="000E2FA1">
        <w:rPr>
          <w:rFonts w:hint="cs"/>
          <w:rtl/>
          <w:lang w:eastAsia="ja-JP" w:bidi="ar-EG"/>
        </w:rPr>
        <w:t xml:space="preserve">متحركاً </w:t>
      </w:r>
      <w:r w:rsidR="004F4A3E">
        <w:rPr>
          <w:rtl/>
          <w:lang w:eastAsia="ja-JP" w:bidi="ar-EG"/>
        </w:rPr>
        <w:t>أم لا</w:t>
      </w:r>
      <w:r w:rsidR="00E44E00">
        <w:rPr>
          <w:rtl/>
          <w:lang w:eastAsia="ja-JP" w:bidi="ar-EG"/>
        </w:rPr>
        <w:t>،</w:t>
      </w:r>
      <w:r w:rsidR="004F4A3E">
        <w:rPr>
          <w:rtl/>
          <w:lang w:eastAsia="ja-JP" w:bidi="ar-EG"/>
        </w:rPr>
        <w:t xml:space="preserve"> يمكن تقسيم التصوير إلى </w:t>
      </w:r>
      <w:r>
        <w:rPr>
          <w:rFonts w:hint="cs"/>
          <w:rtl/>
          <w:lang w:eastAsia="ja-JP" w:bidi="ar-EG"/>
        </w:rPr>
        <w:t>ال</w:t>
      </w:r>
      <w:r w:rsidR="004F4A3E">
        <w:rPr>
          <w:rtl/>
          <w:lang w:eastAsia="ja-JP" w:bidi="ar-EG"/>
        </w:rPr>
        <w:t>تصوير</w:t>
      </w:r>
      <w:r w:rsidR="000E2FA1">
        <w:rPr>
          <w:rFonts w:hint="cs"/>
          <w:rtl/>
          <w:lang w:eastAsia="ja-JP" w:bidi="ar-EG"/>
        </w:rPr>
        <w:t xml:space="preserve"> بأسلوب</w:t>
      </w:r>
      <w:r w:rsidR="004F4A3E">
        <w:rPr>
          <w:rtl/>
          <w:lang w:eastAsia="ja-JP" w:bidi="ar-EG"/>
        </w:rPr>
        <w:t xml:space="preserve"> </w:t>
      </w:r>
      <w:r w:rsidR="004F4A3E">
        <w:rPr>
          <w:cs/>
          <w:lang w:eastAsia="ja-JP" w:bidi="ar-EG"/>
        </w:rPr>
        <w:t>‎</w:t>
      </w:r>
      <w:r w:rsidR="004F4A3E">
        <w:rPr>
          <w:lang w:eastAsia="ja-JP" w:bidi="ar-EG"/>
        </w:rPr>
        <w:t>SAR</w:t>
      </w:r>
      <w:r w:rsidR="004F4A3E">
        <w:rPr>
          <w:rtl/>
          <w:lang w:eastAsia="ja-JP" w:bidi="ar-EG"/>
        </w:rPr>
        <w:t xml:space="preserve"> ‏و</w:t>
      </w:r>
      <w:r>
        <w:rPr>
          <w:rFonts w:hint="cs"/>
          <w:rtl/>
          <w:lang w:eastAsia="ja-JP" w:bidi="ar-EG"/>
        </w:rPr>
        <w:t>ال</w:t>
      </w:r>
      <w:r w:rsidR="004F4A3E">
        <w:rPr>
          <w:rtl/>
          <w:lang w:eastAsia="ja-JP" w:bidi="ar-EG"/>
        </w:rPr>
        <w:t xml:space="preserve">تصوير </w:t>
      </w:r>
      <w:r w:rsidR="000E2FA1">
        <w:rPr>
          <w:rFonts w:hint="cs"/>
          <w:rtl/>
          <w:lang w:eastAsia="ja-JP" w:bidi="ar-EG"/>
        </w:rPr>
        <w:t xml:space="preserve">بأسلوب </w:t>
      </w:r>
      <w:r w:rsidR="004F4A3E">
        <w:rPr>
          <w:cs/>
          <w:lang w:eastAsia="ja-JP" w:bidi="ar-EG"/>
        </w:rPr>
        <w:t>‎</w:t>
      </w:r>
      <w:r w:rsidR="004F4A3E">
        <w:rPr>
          <w:lang w:eastAsia="ja-JP" w:bidi="ar-EG"/>
        </w:rPr>
        <w:t>ISAR</w:t>
      </w:r>
      <w:r w:rsidR="004F4A3E">
        <w:rPr>
          <w:rtl/>
          <w:lang w:eastAsia="ja-JP" w:bidi="ar-EG"/>
        </w:rPr>
        <w:t xml:space="preserve">. </w:t>
      </w:r>
      <w:r w:rsidR="000E2FA1">
        <w:rPr>
          <w:rFonts w:hint="cs"/>
          <w:rtl/>
          <w:lang w:eastAsia="ja-JP" w:bidi="ar-EG"/>
        </w:rPr>
        <w:t>و</w:t>
      </w:r>
      <w:r w:rsidR="004F4A3E">
        <w:rPr>
          <w:rtl/>
          <w:lang w:eastAsia="ja-JP" w:bidi="ar-EG"/>
        </w:rPr>
        <w:t xml:space="preserve">‏باستخدام عرض النطاق الترددي الواسع للغاية وعرض النبضة الضيق للغاية والاتجاهية الأفضل </w:t>
      </w:r>
      <w:r w:rsidR="000E2FA1">
        <w:rPr>
          <w:rFonts w:hint="cs"/>
          <w:rtl/>
          <w:lang w:eastAsia="ja-JP" w:bidi="ar-EG"/>
        </w:rPr>
        <w:t>ل</w:t>
      </w:r>
      <w:r w:rsidR="004F4A3E">
        <w:rPr>
          <w:rtl/>
          <w:lang w:eastAsia="ja-JP" w:bidi="ar-EG"/>
        </w:rPr>
        <w:t xml:space="preserve">لموجة </w:t>
      </w:r>
      <w:r w:rsidR="000E2FA1">
        <w:rPr>
          <w:rFonts w:hint="cs"/>
          <w:rtl/>
          <w:cs/>
          <w:lang w:eastAsia="ja-JP" w:bidi="ar-EG"/>
        </w:rPr>
        <w:t>التيراهيرتزية</w:t>
      </w:r>
      <w:r w:rsidR="004F4A3E">
        <w:rPr>
          <w:rtl/>
          <w:lang w:eastAsia="ja-JP" w:bidi="ar-EG"/>
        </w:rPr>
        <w:t xml:space="preserve">‏، يمكن </w:t>
      </w:r>
      <w:r w:rsidR="000E2FA1">
        <w:rPr>
          <w:rFonts w:hint="cs"/>
          <w:rtl/>
          <w:lang w:eastAsia="ja-JP" w:bidi="ar-EG"/>
        </w:rPr>
        <w:t>ل</w:t>
      </w:r>
      <w:r w:rsidR="004F4A3E">
        <w:rPr>
          <w:rtl/>
          <w:lang w:eastAsia="ja-JP" w:bidi="ar-EG"/>
        </w:rPr>
        <w:t>لرادار</w:t>
      </w:r>
      <w:r w:rsidR="000E2FA1">
        <w:rPr>
          <w:rFonts w:hint="cs"/>
          <w:rtl/>
          <w:lang w:eastAsia="ja-JP" w:bidi="ar-EG"/>
        </w:rPr>
        <w:t xml:space="preserve"> التيراهيرتزي بالأسلوبين</w:t>
      </w:r>
      <w:r w:rsidR="004F4A3E">
        <w:rPr>
          <w:rtl/>
          <w:lang w:eastAsia="ja-JP" w:bidi="ar-EG"/>
        </w:rPr>
        <w:t xml:space="preserve"> </w:t>
      </w:r>
      <w:r w:rsidR="004F4A3E">
        <w:rPr>
          <w:lang w:eastAsia="ja-JP" w:bidi="ar-EG"/>
        </w:rPr>
        <w:t>SAR</w:t>
      </w:r>
      <w:r w:rsidR="004F4A3E">
        <w:rPr>
          <w:rtl/>
          <w:lang w:eastAsia="ja-JP" w:bidi="ar-EG"/>
        </w:rPr>
        <w:t xml:space="preserve"> ‏و</w:t>
      </w:r>
      <w:r w:rsidR="004F4A3E">
        <w:rPr>
          <w:cs/>
          <w:lang w:eastAsia="ja-JP" w:bidi="ar-EG"/>
        </w:rPr>
        <w:t>‎</w:t>
      </w:r>
      <w:r w:rsidR="004F4A3E">
        <w:rPr>
          <w:lang w:eastAsia="ja-JP" w:bidi="ar-EG"/>
        </w:rPr>
        <w:t>ISAR</w:t>
      </w:r>
      <w:r w:rsidR="004F4A3E">
        <w:rPr>
          <w:rtl/>
          <w:lang w:eastAsia="ja-JP" w:bidi="ar-EG"/>
        </w:rPr>
        <w:t xml:space="preserve"> ‏تحقيق دقة تصوير عالية جدا</w:t>
      </w:r>
      <w:r w:rsidR="000E2FA1">
        <w:rPr>
          <w:rFonts w:hint="cs"/>
          <w:rtl/>
          <w:lang w:eastAsia="ja-JP" w:bidi="ar-EG"/>
        </w:rPr>
        <w:t>ً</w:t>
      </w:r>
      <w:r w:rsidR="004F4A3E">
        <w:rPr>
          <w:rtl/>
          <w:lang w:eastAsia="ja-JP" w:bidi="ar-EG"/>
        </w:rPr>
        <w:t xml:space="preserve"> مقارنة </w:t>
      </w:r>
      <w:r w:rsidR="000E2FA1">
        <w:rPr>
          <w:rFonts w:hint="cs"/>
          <w:rtl/>
          <w:lang w:eastAsia="ja-JP" w:bidi="ar-EG"/>
        </w:rPr>
        <w:t>بالرادارات المستخدمة ل</w:t>
      </w:r>
      <w:r w:rsidR="004F4A3E">
        <w:rPr>
          <w:rtl/>
          <w:lang w:eastAsia="ja-JP" w:bidi="ar-EG"/>
        </w:rPr>
        <w:t>لموجات الصغرية التقليدي</w:t>
      </w:r>
      <w:r w:rsidR="000E2FA1">
        <w:rPr>
          <w:rFonts w:hint="cs"/>
          <w:rtl/>
          <w:lang w:eastAsia="ja-JP" w:bidi="ar-EG"/>
        </w:rPr>
        <w:t>ة</w:t>
      </w:r>
      <w:r w:rsidR="004F4A3E">
        <w:rPr>
          <w:rtl/>
          <w:lang w:eastAsia="ja-JP" w:bidi="ar-EG"/>
        </w:rPr>
        <w:t>.</w:t>
      </w:r>
      <w:r w:rsidR="004F4A3E">
        <w:rPr>
          <w:cs/>
          <w:lang w:eastAsia="ja-JP" w:bidi="ar-EG"/>
        </w:rPr>
        <w:t>‎</w:t>
      </w:r>
    </w:p>
    <w:p w14:paraId="72CDFCE2" w14:textId="23AE3CA2" w:rsidR="004F4A3E" w:rsidRDefault="0054483B" w:rsidP="004F4A3E">
      <w:pPr>
        <w:rPr>
          <w:rtl/>
          <w:lang w:eastAsia="ja-JP" w:bidi="ar-EG"/>
        </w:rPr>
      </w:pPr>
      <w:r>
        <w:rPr>
          <w:rFonts w:hint="cs"/>
          <w:rtl/>
          <w:lang w:eastAsia="ja-JP" w:bidi="ar-EG"/>
        </w:rPr>
        <w:t>و</w:t>
      </w:r>
      <w:r w:rsidR="004F4A3E">
        <w:rPr>
          <w:rtl/>
          <w:lang w:eastAsia="ja-JP" w:bidi="ar-EG"/>
        </w:rPr>
        <w:t>‏اعتمادا</w:t>
      </w:r>
      <w:r>
        <w:rPr>
          <w:rFonts w:hint="cs"/>
          <w:rtl/>
          <w:lang w:eastAsia="ja-JP" w:bidi="ar-EG"/>
        </w:rPr>
        <w:t>ً</w:t>
      </w:r>
      <w:r w:rsidR="004F4A3E">
        <w:rPr>
          <w:rtl/>
          <w:lang w:eastAsia="ja-JP" w:bidi="ar-EG"/>
        </w:rPr>
        <w:t xml:space="preserve"> على </w:t>
      </w:r>
      <w:r>
        <w:rPr>
          <w:rFonts w:hint="cs"/>
          <w:rtl/>
          <w:lang w:eastAsia="ja-JP" w:bidi="ar-EG"/>
        </w:rPr>
        <w:t>الأساليب المستخدمة لتوليد ال</w:t>
      </w:r>
      <w:r w:rsidR="004F4A3E">
        <w:rPr>
          <w:rtl/>
          <w:lang w:eastAsia="ja-JP" w:bidi="ar-EG"/>
        </w:rPr>
        <w:t xml:space="preserve">موجات </w:t>
      </w:r>
      <w:r>
        <w:rPr>
          <w:rFonts w:hint="cs"/>
          <w:rtl/>
          <w:cs/>
          <w:lang w:eastAsia="ja-JP" w:bidi="ar-EG"/>
        </w:rPr>
        <w:t>التيراهيرتزية</w:t>
      </w:r>
      <w:r w:rsidR="004F4A3E">
        <w:rPr>
          <w:rtl/>
          <w:lang w:eastAsia="ja-JP" w:bidi="ar-EG"/>
        </w:rPr>
        <w:t xml:space="preserve">‏، يمكن تقسيم رادارات التصوير </w:t>
      </w:r>
      <w:r>
        <w:rPr>
          <w:rFonts w:hint="cs"/>
          <w:rtl/>
          <w:cs/>
          <w:lang w:eastAsia="ja-JP" w:bidi="ar-EG"/>
        </w:rPr>
        <w:t xml:space="preserve">التيراهيرتزي </w:t>
      </w:r>
      <w:r w:rsidR="004F4A3E">
        <w:rPr>
          <w:rtl/>
          <w:lang w:eastAsia="ja-JP" w:bidi="ar-EG"/>
        </w:rPr>
        <w:t xml:space="preserve">‏إلى إلكترونيات وضوئيات. </w:t>
      </w:r>
      <w:r w:rsidR="008E1CC3">
        <w:rPr>
          <w:rFonts w:hint="cs"/>
          <w:rtl/>
          <w:lang w:eastAsia="ja-JP" w:bidi="ar-EG"/>
        </w:rPr>
        <w:t>و</w:t>
      </w:r>
      <w:r w:rsidR="004F4A3E">
        <w:rPr>
          <w:rtl/>
          <w:lang w:eastAsia="ja-JP" w:bidi="ar-EG"/>
        </w:rPr>
        <w:t>نظرا</w:t>
      </w:r>
      <w:r w:rsidR="008E1CC3">
        <w:rPr>
          <w:rFonts w:hint="cs"/>
          <w:rtl/>
          <w:lang w:eastAsia="ja-JP" w:bidi="ar-EG"/>
        </w:rPr>
        <w:t>ً</w:t>
      </w:r>
      <w:r w:rsidR="004F4A3E">
        <w:rPr>
          <w:rtl/>
          <w:lang w:eastAsia="ja-JP" w:bidi="ar-EG"/>
        </w:rPr>
        <w:t xml:space="preserve"> لصعوبات تنفيذ رادارات الضوئيات</w:t>
      </w:r>
      <w:r w:rsidR="00E44E00">
        <w:rPr>
          <w:rtl/>
          <w:lang w:eastAsia="ja-JP" w:bidi="ar-EG"/>
        </w:rPr>
        <w:t>،</w:t>
      </w:r>
      <w:r w:rsidR="004F4A3E">
        <w:rPr>
          <w:rtl/>
          <w:lang w:eastAsia="ja-JP" w:bidi="ar-EG"/>
        </w:rPr>
        <w:t xml:space="preserve"> يتم تطوير المزيد من رادارات التصوير </w:t>
      </w:r>
      <w:r w:rsidR="008E1CC3">
        <w:rPr>
          <w:rFonts w:hint="cs"/>
          <w:rtl/>
          <w:cs/>
          <w:lang w:eastAsia="ja-JP" w:bidi="ar-EG"/>
        </w:rPr>
        <w:t xml:space="preserve">التيراهيرتزي </w:t>
      </w:r>
      <w:r w:rsidR="004F4A3E">
        <w:rPr>
          <w:rtl/>
          <w:lang w:eastAsia="ja-JP" w:bidi="ar-EG"/>
        </w:rPr>
        <w:t>‏</w:t>
      </w:r>
      <w:r w:rsidR="008E1CC3">
        <w:rPr>
          <w:rFonts w:hint="cs"/>
          <w:rtl/>
          <w:lang w:eastAsia="ja-JP" w:bidi="ar-EG"/>
        </w:rPr>
        <w:t xml:space="preserve">استناداً إلى أسلوب </w:t>
      </w:r>
      <w:r w:rsidR="004F4A3E">
        <w:rPr>
          <w:rtl/>
          <w:lang w:eastAsia="ja-JP" w:bidi="ar-EG"/>
        </w:rPr>
        <w:t xml:space="preserve">الإلكترونيات. </w:t>
      </w:r>
      <w:r w:rsidR="008E1CC3">
        <w:rPr>
          <w:rFonts w:hint="cs"/>
          <w:rtl/>
          <w:lang w:eastAsia="ja-JP" w:bidi="ar-EG"/>
        </w:rPr>
        <w:t>و</w:t>
      </w:r>
      <w:r w:rsidR="004F4A3E">
        <w:rPr>
          <w:rtl/>
          <w:lang w:eastAsia="ja-JP" w:bidi="ar-EG"/>
        </w:rPr>
        <w:t xml:space="preserve">يصف هذا القسم بشكل أساسي رادارات التصوير </w:t>
      </w:r>
      <w:r w:rsidR="008E1CC3">
        <w:rPr>
          <w:rFonts w:hint="cs"/>
          <w:rtl/>
          <w:lang w:eastAsia="ja-JP" w:bidi="ar-EG"/>
        </w:rPr>
        <w:t xml:space="preserve">التيراهيرتزي بأسلوب </w:t>
      </w:r>
      <w:r w:rsidR="004F4A3E">
        <w:rPr>
          <w:rtl/>
          <w:lang w:eastAsia="ja-JP" w:bidi="ar-EG"/>
        </w:rPr>
        <w:t>الإلكترونيات.</w:t>
      </w:r>
    </w:p>
    <w:p w14:paraId="5E7AE42F" w14:textId="146EDF5A" w:rsidR="00590981" w:rsidRDefault="008E1CC3" w:rsidP="004F4A3E">
      <w:pPr>
        <w:rPr>
          <w:rtl/>
          <w:lang w:eastAsia="ja-JP" w:bidi="ar-EG"/>
        </w:rPr>
      </w:pPr>
      <w:r>
        <w:rPr>
          <w:rFonts w:hint="cs"/>
          <w:rtl/>
          <w:lang w:eastAsia="ja-JP" w:bidi="ar-EG"/>
        </w:rPr>
        <w:t>و</w:t>
      </w:r>
      <w:r w:rsidR="004F4A3E">
        <w:rPr>
          <w:rtl/>
          <w:lang w:eastAsia="ja-JP" w:bidi="ar-EG"/>
        </w:rPr>
        <w:t xml:space="preserve">‏تتكون رادارات التصوير </w:t>
      </w:r>
      <w:r>
        <w:rPr>
          <w:rFonts w:hint="cs"/>
          <w:rtl/>
          <w:lang w:eastAsia="ja-JP" w:bidi="ar-EG"/>
        </w:rPr>
        <w:t>التيراهيرتزي</w:t>
      </w:r>
      <w:r w:rsidR="004F4A3E">
        <w:rPr>
          <w:rtl/>
          <w:lang w:eastAsia="ja-JP" w:bidi="ar-EG"/>
        </w:rPr>
        <w:t xml:space="preserve"> ‏عادة من </w:t>
      </w:r>
      <w:r>
        <w:rPr>
          <w:rFonts w:hint="cs"/>
          <w:rtl/>
          <w:lang w:eastAsia="ja-JP" w:bidi="ar-EG"/>
        </w:rPr>
        <w:t xml:space="preserve">مركبات </w:t>
      </w:r>
      <w:r w:rsidR="004F4A3E">
        <w:rPr>
          <w:rtl/>
          <w:lang w:eastAsia="ja-JP" w:bidi="ar-EG"/>
        </w:rPr>
        <w:t>التردد</w:t>
      </w:r>
      <w:r>
        <w:rPr>
          <w:rFonts w:hint="cs"/>
          <w:rtl/>
          <w:lang w:eastAsia="ja-JP" w:bidi="ar-EG"/>
        </w:rPr>
        <w:t>ات</w:t>
      </w:r>
      <w:r w:rsidR="004F4A3E">
        <w:rPr>
          <w:rtl/>
          <w:lang w:eastAsia="ja-JP" w:bidi="ar-EG"/>
        </w:rPr>
        <w:t xml:space="preserve"> ومضاع</w:t>
      </w:r>
      <w:r w:rsidR="00362797">
        <w:rPr>
          <w:rFonts w:hint="cs"/>
          <w:rtl/>
          <w:lang w:eastAsia="ja-JP" w:bidi="ar-EG"/>
        </w:rPr>
        <w:t>ِ</w:t>
      </w:r>
      <w:r w:rsidR="004F4A3E">
        <w:rPr>
          <w:rtl/>
          <w:lang w:eastAsia="ja-JP" w:bidi="ar-EG"/>
        </w:rPr>
        <w:t>فات و</w:t>
      </w:r>
      <w:r w:rsidR="0031071C">
        <w:rPr>
          <w:rFonts w:hint="cs"/>
          <w:rtl/>
          <w:lang w:eastAsia="ja-JP" w:bidi="ar-EG"/>
        </w:rPr>
        <w:t xml:space="preserve">أجهزة خلط </w:t>
      </w:r>
      <w:r w:rsidR="004F4A3E">
        <w:rPr>
          <w:rtl/>
          <w:lang w:eastAsia="ja-JP" w:bidi="ar-EG"/>
        </w:rPr>
        <w:t>و</w:t>
      </w:r>
      <w:r>
        <w:rPr>
          <w:rFonts w:hint="cs"/>
          <w:rtl/>
          <w:lang w:eastAsia="ja-JP" w:bidi="ar-EG"/>
        </w:rPr>
        <w:t xml:space="preserve">مضخمات منخفضة </w:t>
      </w:r>
      <w:r w:rsidR="004F4A3E">
        <w:rPr>
          <w:rtl/>
          <w:lang w:eastAsia="ja-JP" w:bidi="ar-EG"/>
        </w:rPr>
        <w:t xml:space="preserve">الضوضاء </w:t>
      </w:r>
      <w:r w:rsidR="004F4A3E">
        <w:rPr>
          <w:lang w:eastAsia="ja-JP" w:bidi="ar-EG"/>
        </w:rPr>
        <w:t>(</w:t>
      </w:r>
      <w:r w:rsidR="004F4A3E">
        <w:rPr>
          <w:cs/>
          <w:lang w:eastAsia="ja-JP" w:bidi="ar-EG"/>
        </w:rPr>
        <w:t>‎</w:t>
      </w:r>
      <w:r w:rsidR="004F4A3E">
        <w:rPr>
          <w:lang w:eastAsia="ja-JP" w:bidi="ar-EG"/>
        </w:rPr>
        <w:t>LNA)</w:t>
      </w:r>
      <w:r w:rsidR="004F4A3E">
        <w:rPr>
          <w:rtl/>
          <w:lang w:eastAsia="ja-JP" w:bidi="ar-EG"/>
        </w:rPr>
        <w:t xml:space="preserve"> ‏ووحدات أخذ عينات البيانات ووحدات معالجة الإشارات </w:t>
      </w:r>
      <w:r w:rsidR="00362797">
        <w:rPr>
          <w:rFonts w:hint="cs"/>
          <w:rtl/>
          <w:lang w:eastAsia="ja-JP" w:bidi="ar-EG"/>
        </w:rPr>
        <w:t>وما إلى ذلك</w:t>
      </w:r>
      <w:r w:rsidR="004F4A3E">
        <w:rPr>
          <w:rtl/>
          <w:lang w:eastAsia="ja-JP" w:bidi="ar-EG"/>
        </w:rPr>
        <w:t xml:space="preserve">. </w:t>
      </w:r>
      <w:r w:rsidR="008C1C2D">
        <w:rPr>
          <w:rFonts w:hint="cs"/>
          <w:rtl/>
          <w:lang w:eastAsia="ja-JP" w:bidi="ar-EG"/>
        </w:rPr>
        <w:t>و</w:t>
      </w:r>
      <w:r w:rsidR="004F4A3E">
        <w:rPr>
          <w:rtl/>
          <w:lang w:eastAsia="ja-JP" w:bidi="ar-EG"/>
        </w:rPr>
        <w:t>بالمقارنة مع الرادار النبضي التقليدي</w:t>
      </w:r>
      <w:r w:rsidR="00E44E00">
        <w:rPr>
          <w:rtl/>
          <w:lang w:eastAsia="ja-JP" w:bidi="ar-EG"/>
        </w:rPr>
        <w:t>،</w:t>
      </w:r>
      <w:r w:rsidR="004F4A3E">
        <w:rPr>
          <w:rtl/>
          <w:lang w:eastAsia="ja-JP" w:bidi="ar-EG"/>
        </w:rPr>
        <w:t xml:space="preserve"> المحدود بمستوى القدرة الحالي لمصدر إشارة </w:t>
      </w:r>
      <w:r w:rsidR="0031071C">
        <w:rPr>
          <w:rFonts w:hint="cs"/>
          <w:rtl/>
          <w:cs/>
          <w:lang w:eastAsia="ja-JP" w:bidi="ar-EG"/>
        </w:rPr>
        <w:t>تيراهيرتزي</w:t>
      </w:r>
      <w:r w:rsidR="004F4A3E">
        <w:rPr>
          <w:rtl/>
          <w:lang w:eastAsia="ja-JP" w:bidi="ar-EG"/>
        </w:rPr>
        <w:t xml:space="preserve">‏، تستخدم معظم رادارات التصوير </w:t>
      </w:r>
      <w:r w:rsidR="000B74AE">
        <w:rPr>
          <w:rFonts w:hint="cs"/>
          <w:rtl/>
          <w:cs/>
          <w:lang w:eastAsia="ja-JP" w:bidi="ar-EG"/>
        </w:rPr>
        <w:t xml:space="preserve">التيراهيرتزي </w:t>
      </w:r>
      <w:r w:rsidR="000B74AE">
        <w:rPr>
          <w:rFonts w:ascii="Traditional Arabic" w:eastAsiaTheme="minorEastAsia" w:hAnsi="Traditional Arabic" w:hint="cs"/>
          <w:sz w:val="30"/>
          <w:rtl/>
          <w:lang w:bidi="ar-EG"/>
        </w:rPr>
        <w:t>الموجات المستمرة المشكَّلة بالتردد بمعدل خطي</w:t>
      </w:r>
      <w:r w:rsidR="000B74AE">
        <w:rPr>
          <w:rtl/>
          <w:lang w:eastAsia="ja-JP" w:bidi="ar-EG"/>
        </w:rPr>
        <w:t xml:space="preserve"> </w:t>
      </w:r>
      <w:r w:rsidR="004F4A3E">
        <w:rPr>
          <w:lang w:eastAsia="ja-JP" w:bidi="ar-EG"/>
        </w:rPr>
        <w:t>(</w:t>
      </w:r>
      <w:r w:rsidR="004F4A3E">
        <w:rPr>
          <w:cs/>
          <w:lang w:eastAsia="ja-JP" w:bidi="ar-EG"/>
        </w:rPr>
        <w:t>‎</w:t>
      </w:r>
      <w:r w:rsidR="004F4A3E">
        <w:rPr>
          <w:lang w:eastAsia="ja-JP" w:bidi="ar-EG"/>
        </w:rPr>
        <w:t>FMCW)</w:t>
      </w:r>
      <w:r w:rsidR="004F4A3E">
        <w:rPr>
          <w:rtl/>
          <w:lang w:eastAsia="ja-JP" w:bidi="ar-EG"/>
        </w:rPr>
        <w:t xml:space="preserve">. </w:t>
      </w:r>
      <w:r w:rsidR="000B74AE">
        <w:rPr>
          <w:rFonts w:hint="cs"/>
          <w:rtl/>
          <w:lang w:eastAsia="ja-JP" w:bidi="ar-EG"/>
        </w:rPr>
        <w:t>و</w:t>
      </w:r>
      <w:r w:rsidR="004F4A3E">
        <w:rPr>
          <w:rtl/>
          <w:lang w:eastAsia="ja-JP" w:bidi="ar-EG"/>
        </w:rPr>
        <w:t>‏</w:t>
      </w:r>
      <w:r w:rsidR="00C61BA6">
        <w:rPr>
          <w:rFonts w:hint="cs"/>
          <w:rtl/>
          <w:lang w:eastAsia="ja-JP" w:bidi="ar-EG"/>
        </w:rPr>
        <w:t>ي</w:t>
      </w:r>
      <w:r w:rsidR="00617565">
        <w:rPr>
          <w:rFonts w:hint="cs"/>
          <w:rtl/>
          <w:lang w:eastAsia="ja-JP" w:bidi="ar-EG"/>
        </w:rPr>
        <w:t>ُ</w:t>
      </w:r>
      <w:r w:rsidR="00C61BA6">
        <w:rPr>
          <w:rFonts w:hint="cs"/>
          <w:rtl/>
          <w:lang w:eastAsia="ja-JP" w:bidi="ar-EG"/>
        </w:rPr>
        <w:t xml:space="preserve">عرض </w:t>
      </w:r>
      <w:r w:rsidR="00617565">
        <w:rPr>
          <w:rFonts w:hint="cs"/>
          <w:rtl/>
          <w:lang w:eastAsia="ja-JP" w:bidi="ar-EG"/>
        </w:rPr>
        <w:t xml:space="preserve">في الشكل </w:t>
      </w:r>
      <w:r w:rsidR="00617565">
        <w:rPr>
          <w:cs/>
          <w:lang w:eastAsia="ja-JP" w:bidi="ar-EG"/>
        </w:rPr>
        <w:t>‎</w:t>
      </w:r>
      <w:r w:rsidR="00617565" w:rsidRPr="00AA7F25">
        <w:rPr>
          <w:sz w:val="14"/>
          <w:szCs w:val="22"/>
          <w:rtl/>
          <w:lang w:eastAsia="ja-JP" w:bidi="ar-EG"/>
        </w:rPr>
        <w:t>21</w:t>
      </w:r>
      <w:r w:rsidR="00617565">
        <w:rPr>
          <w:rFonts w:hint="cs"/>
          <w:sz w:val="14"/>
          <w:szCs w:val="22"/>
          <w:rtl/>
          <w:lang w:eastAsia="ja-JP" w:bidi="ar-EG"/>
        </w:rPr>
        <w:t xml:space="preserve"> </w:t>
      </w:r>
      <w:r w:rsidR="004F4A3E">
        <w:rPr>
          <w:rtl/>
          <w:lang w:eastAsia="ja-JP" w:bidi="ar-EG"/>
        </w:rPr>
        <w:t xml:space="preserve">مخطط </w:t>
      </w:r>
      <w:r w:rsidR="00C61BA6">
        <w:rPr>
          <w:rFonts w:hint="cs"/>
          <w:rtl/>
          <w:lang w:eastAsia="ja-JP" w:bidi="ar-EG"/>
        </w:rPr>
        <w:t>وظيفي</w:t>
      </w:r>
      <w:r w:rsidR="004F4A3E">
        <w:rPr>
          <w:rtl/>
          <w:lang w:eastAsia="ja-JP" w:bidi="ar-EG"/>
        </w:rPr>
        <w:t xml:space="preserve"> نموذجي لرادارات التصوير </w:t>
      </w:r>
      <w:r w:rsidR="004F4A3E">
        <w:rPr>
          <w:cs/>
          <w:lang w:eastAsia="ja-JP" w:bidi="ar-EG"/>
        </w:rPr>
        <w:t>‎</w:t>
      </w:r>
      <w:r w:rsidR="000B74AE">
        <w:rPr>
          <w:rFonts w:hint="cs"/>
          <w:rtl/>
          <w:lang w:eastAsia="ja-JP" w:bidi="ar-EG"/>
        </w:rPr>
        <w:t>التيراهيرتزي</w:t>
      </w:r>
      <w:r w:rsidR="004F4A3E">
        <w:rPr>
          <w:rtl/>
          <w:lang w:eastAsia="ja-JP" w:bidi="ar-EG"/>
        </w:rPr>
        <w:t xml:space="preserve"> </w:t>
      </w:r>
      <w:r w:rsidR="004F4A3E" w:rsidRPr="00AA7F25">
        <w:rPr>
          <w:sz w:val="14"/>
          <w:szCs w:val="22"/>
          <w:rtl/>
          <w:lang w:eastAsia="ja-JP" w:bidi="ar-EG"/>
        </w:rPr>
        <w:t>[5]</w:t>
      </w:r>
      <w:r w:rsidR="004F4A3E">
        <w:rPr>
          <w:rtl/>
          <w:lang w:eastAsia="ja-JP" w:bidi="ar-EG"/>
        </w:rPr>
        <w:t>.</w:t>
      </w:r>
    </w:p>
    <w:p w14:paraId="706EB07C" w14:textId="2EF9381C" w:rsidR="00590981" w:rsidRDefault="00590981" w:rsidP="002D46A2">
      <w:pPr>
        <w:pStyle w:val="FigureNo"/>
        <w:spacing w:before="360"/>
        <w:rPr>
          <w:rFonts w:eastAsiaTheme="minorEastAsia"/>
          <w:rtl/>
        </w:rPr>
      </w:pPr>
      <w:r w:rsidRPr="00441E9D">
        <w:rPr>
          <w:rFonts w:hint="cs"/>
          <w:rtl/>
          <w:lang w:eastAsia="ja-JP"/>
        </w:rPr>
        <w:t>الشكل</w:t>
      </w:r>
      <w:r>
        <w:rPr>
          <w:rFonts w:eastAsiaTheme="minorEastAsia" w:hint="cs"/>
          <w:rtl/>
        </w:rPr>
        <w:t xml:space="preserve"> </w:t>
      </w:r>
      <w:r>
        <w:rPr>
          <w:rFonts w:eastAsiaTheme="minorEastAsia" w:cs="Times New Roman" w:hint="cs"/>
          <w:szCs w:val="22"/>
          <w:rtl/>
        </w:rPr>
        <w:t>21</w:t>
      </w:r>
    </w:p>
    <w:p w14:paraId="617589F8" w14:textId="7AD5E599" w:rsidR="00590981" w:rsidRPr="00635276" w:rsidRDefault="006D4988" w:rsidP="00590981">
      <w:pPr>
        <w:pStyle w:val="Figuretitle0"/>
        <w:rPr>
          <w:rFonts w:eastAsiaTheme="minorEastAsia"/>
          <w:rtl/>
        </w:rPr>
      </w:pPr>
      <w:r w:rsidRPr="006D4988">
        <w:rPr>
          <w:rFonts w:eastAsiaTheme="minorEastAsia"/>
          <w:rtl/>
        </w:rPr>
        <w:t xml:space="preserve">‏مخطط </w:t>
      </w:r>
      <w:r w:rsidR="003D01D9">
        <w:rPr>
          <w:rFonts w:eastAsiaTheme="minorEastAsia" w:hint="cs"/>
          <w:rtl/>
        </w:rPr>
        <w:t>وظيفي</w:t>
      </w:r>
      <w:r w:rsidRPr="006D4988">
        <w:rPr>
          <w:rFonts w:eastAsiaTheme="minorEastAsia"/>
          <w:rtl/>
        </w:rPr>
        <w:t xml:space="preserve"> نموذجي لرادارات التصوير </w:t>
      </w:r>
      <w:r w:rsidRPr="006D4988">
        <w:rPr>
          <w:rFonts w:eastAsiaTheme="minorEastAsia"/>
          <w:cs/>
        </w:rPr>
        <w:t>‎</w:t>
      </w:r>
      <w:r w:rsidR="00D754B4">
        <w:rPr>
          <w:rFonts w:eastAsiaTheme="minorEastAsia" w:hint="cs"/>
          <w:rtl/>
        </w:rPr>
        <w:t>التيراهيرتزي</w:t>
      </w:r>
    </w:p>
    <w:p w14:paraId="7FD45CBF" w14:textId="6A885539" w:rsidR="006944F7" w:rsidRDefault="006944F7" w:rsidP="006944F7">
      <w:pPr>
        <w:pStyle w:val="Figure"/>
        <w:bidi/>
        <w:rPr>
          <w:lang w:eastAsia="ja-JP"/>
        </w:rPr>
      </w:pPr>
      <w:r>
        <w:rPr>
          <w:noProof/>
        </w:rPr>
        <w:drawing>
          <wp:inline distT="0" distB="0" distL="0" distR="0" wp14:anchorId="787AB648" wp14:editId="6EFAA224">
            <wp:extent cx="4469765" cy="228600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9765" cy="2286000"/>
                    </a:xfrm>
                    <a:prstGeom prst="rect">
                      <a:avLst/>
                    </a:prstGeom>
                    <a:noFill/>
                    <a:ln>
                      <a:noFill/>
                    </a:ln>
                  </pic:spPr>
                </pic:pic>
              </a:graphicData>
            </a:graphic>
          </wp:inline>
        </w:drawing>
      </w:r>
    </w:p>
    <w:p w14:paraId="0FAD7910" w14:textId="4DF8E217" w:rsidR="00B87DB8" w:rsidRDefault="00403FB8" w:rsidP="00C344F0">
      <w:pPr>
        <w:pStyle w:val="Normalaftertitle"/>
        <w:rPr>
          <w:rtl/>
          <w:lang w:eastAsia="ja-JP"/>
        </w:rPr>
      </w:pPr>
      <w:r>
        <w:rPr>
          <w:rFonts w:hint="cs"/>
          <w:rtl/>
          <w:lang w:eastAsia="ja-JP"/>
        </w:rPr>
        <w:t>و</w:t>
      </w:r>
      <w:r w:rsidR="00C02385" w:rsidRPr="00C02385">
        <w:rPr>
          <w:rtl/>
          <w:lang w:eastAsia="ja-JP"/>
        </w:rPr>
        <w:t>‏</w:t>
      </w:r>
      <w:r>
        <w:rPr>
          <w:rFonts w:hint="cs"/>
          <w:rtl/>
          <w:lang w:eastAsia="ja-JP"/>
        </w:rPr>
        <w:t xml:space="preserve">خلال </w:t>
      </w:r>
      <w:r w:rsidR="00C02385" w:rsidRPr="00C02385">
        <w:rPr>
          <w:rtl/>
          <w:lang w:eastAsia="ja-JP"/>
        </w:rPr>
        <w:t>العقد أو العقدين الماضيين</w:t>
      </w:r>
      <w:r w:rsidR="00E44E00">
        <w:rPr>
          <w:rtl/>
          <w:lang w:eastAsia="ja-JP"/>
        </w:rPr>
        <w:t>،</w:t>
      </w:r>
      <w:r w:rsidR="00C02385" w:rsidRPr="00C02385">
        <w:rPr>
          <w:rtl/>
          <w:lang w:eastAsia="ja-JP"/>
        </w:rPr>
        <w:t xml:space="preserve"> طو</w:t>
      </w:r>
      <w:r>
        <w:rPr>
          <w:rFonts w:hint="cs"/>
          <w:rtl/>
          <w:lang w:eastAsia="ja-JP"/>
        </w:rPr>
        <w:t>َّ</w:t>
      </w:r>
      <w:r w:rsidR="00C02385" w:rsidRPr="00C02385">
        <w:rPr>
          <w:rtl/>
          <w:lang w:eastAsia="ja-JP"/>
        </w:rPr>
        <w:t xml:space="preserve">ر العديد من المعاهد والجامعات في جميع أنحاء العالم العديد من رادارات التصوير </w:t>
      </w:r>
      <w:r w:rsidR="00C02385" w:rsidRPr="00C02385">
        <w:rPr>
          <w:cs/>
          <w:lang w:eastAsia="ja-JP"/>
        </w:rPr>
        <w:t>‎</w:t>
      </w:r>
      <w:r>
        <w:rPr>
          <w:rFonts w:hint="cs"/>
          <w:rtl/>
          <w:lang w:eastAsia="ja-JP"/>
        </w:rPr>
        <w:t>التيراهيرتزي</w:t>
      </w:r>
      <w:r w:rsidR="00C02385" w:rsidRPr="00C02385">
        <w:rPr>
          <w:rtl/>
          <w:lang w:eastAsia="ja-JP"/>
        </w:rPr>
        <w:t>. ‏</w:t>
      </w:r>
      <w:r>
        <w:rPr>
          <w:rFonts w:hint="cs"/>
          <w:rtl/>
          <w:lang w:eastAsia="ja-JP"/>
        </w:rPr>
        <w:t>و</w:t>
      </w:r>
      <w:r w:rsidR="00C02385" w:rsidRPr="00C02385">
        <w:rPr>
          <w:rtl/>
          <w:lang w:eastAsia="ja-JP"/>
        </w:rPr>
        <w:t>معظم</w:t>
      </w:r>
      <w:r>
        <w:rPr>
          <w:rFonts w:hint="cs"/>
          <w:rtl/>
          <w:lang w:eastAsia="ja-JP"/>
        </w:rPr>
        <w:t xml:space="preserve"> هذه الرادارات</w:t>
      </w:r>
      <w:r w:rsidR="00C02385" w:rsidRPr="00C02385">
        <w:rPr>
          <w:rtl/>
          <w:lang w:eastAsia="ja-JP"/>
        </w:rPr>
        <w:t xml:space="preserve"> </w:t>
      </w:r>
      <w:r>
        <w:rPr>
          <w:rFonts w:hint="cs"/>
          <w:rtl/>
          <w:lang w:eastAsia="ja-JP"/>
        </w:rPr>
        <w:t>تمر ب</w:t>
      </w:r>
      <w:r w:rsidR="00C02385" w:rsidRPr="00C02385">
        <w:rPr>
          <w:rtl/>
          <w:lang w:eastAsia="ja-JP"/>
        </w:rPr>
        <w:t xml:space="preserve">مرحلة </w:t>
      </w:r>
      <w:r>
        <w:rPr>
          <w:rFonts w:hint="cs"/>
          <w:rtl/>
          <w:lang w:eastAsia="ja-JP"/>
        </w:rPr>
        <w:t xml:space="preserve">التجريب </w:t>
      </w:r>
      <w:r w:rsidR="00C02385" w:rsidRPr="00C02385">
        <w:rPr>
          <w:rtl/>
          <w:lang w:eastAsia="ja-JP"/>
        </w:rPr>
        <w:t xml:space="preserve">أو </w:t>
      </w:r>
      <w:r>
        <w:rPr>
          <w:rFonts w:hint="cs"/>
          <w:rtl/>
          <w:lang w:eastAsia="ja-JP"/>
        </w:rPr>
        <w:t>مُقدَّمة ك</w:t>
      </w:r>
      <w:r w:rsidR="00C02385" w:rsidRPr="00C02385">
        <w:rPr>
          <w:rtl/>
          <w:lang w:eastAsia="ja-JP"/>
        </w:rPr>
        <w:t>نموذج أولي</w:t>
      </w:r>
      <w:r w:rsidR="00E44E00">
        <w:rPr>
          <w:rtl/>
          <w:lang w:eastAsia="ja-JP"/>
        </w:rPr>
        <w:t>،</w:t>
      </w:r>
      <w:r w:rsidR="00C02385" w:rsidRPr="00C02385">
        <w:rPr>
          <w:rtl/>
          <w:lang w:eastAsia="ja-JP"/>
        </w:rPr>
        <w:t xml:space="preserve"> في حين أن البعض الآخر</w:t>
      </w:r>
      <w:r>
        <w:rPr>
          <w:rFonts w:hint="cs"/>
          <w:rtl/>
          <w:lang w:eastAsia="ja-JP" w:bidi="ar-EG"/>
        </w:rPr>
        <w:t xml:space="preserve"> أصبح قريباً </w:t>
      </w:r>
      <w:r w:rsidR="00C02385" w:rsidRPr="00C02385">
        <w:rPr>
          <w:rtl/>
          <w:lang w:eastAsia="ja-JP"/>
        </w:rPr>
        <w:t>من التطبيق العملي. و</w:t>
      </w:r>
      <w:r>
        <w:rPr>
          <w:rFonts w:hint="cs"/>
          <w:rtl/>
          <w:lang w:eastAsia="ja-JP"/>
        </w:rPr>
        <w:t xml:space="preserve">تُعرض في </w:t>
      </w:r>
      <w:r w:rsidR="00C02385" w:rsidRPr="00C02385">
        <w:rPr>
          <w:rtl/>
          <w:lang w:eastAsia="ja-JP"/>
        </w:rPr>
        <w:t xml:space="preserve">الجدول </w:t>
      </w:r>
      <w:r w:rsidR="00C02385" w:rsidRPr="00C02385">
        <w:rPr>
          <w:cs/>
          <w:lang w:eastAsia="ja-JP"/>
        </w:rPr>
        <w:t>‎</w:t>
      </w:r>
      <w:r w:rsidR="00C02385" w:rsidRPr="00C02385">
        <w:rPr>
          <w:lang w:eastAsia="ja-JP"/>
        </w:rPr>
        <w:t>10</w:t>
      </w:r>
      <w:r w:rsidR="00C02385" w:rsidRPr="00C02385">
        <w:rPr>
          <w:rtl/>
          <w:lang w:eastAsia="ja-JP"/>
        </w:rPr>
        <w:t xml:space="preserve"> ‏الخصائص الرئيسية للعديد من أنظمة رادار</w:t>
      </w:r>
      <w:r w:rsidR="00877582">
        <w:rPr>
          <w:rFonts w:hint="cs"/>
          <w:rtl/>
          <w:lang w:eastAsia="ja-JP"/>
        </w:rPr>
        <w:t>ات</w:t>
      </w:r>
      <w:r w:rsidR="00C02385" w:rsidRPr="00C02385">
        <w:rPr>
          <w:rtl/>
          <w:lang w:eastAsia="ja-JP"/>
        </w:rPr>
        <w:t xml:space="preserve"> </w:t>
      </w:r>
      <w:r>
        <w:rPr>
          <w:rtl/>
          <w:lang w:eastAsia="ja-JP"/>
        </w:rPr>
        <w:t>التصوير التيراهيرتزي</w:t>
      </w:r>
      <w:r w:rsidR="00C02385" w:rsidRPr="00C02385">
        <w:rPr>
          <w:rtl/>
          <w:lang w:eastAsia="ja-JP"/>
        </w:rPr>
        <w:t>.</w:t>
      </w:r>
    </w:p>
    <w:p w14:paraId="44131823" w14:textId="619DA7E1" w:rsidR="000D07EF" w:rsidRPr="002C4B2D" w:rsidRDefault="000D07EF" w:rsidP="000D07EF">
      <w:pPr>
        <w:pStyle w:val="TableNo0"/>
        <w:keepLines/>
        <w:bidi/>
        <w:rPr>
          <w:sz w:val="22"/>
          <w:szCs w:val="24"/>
          <w:rtl/>
        </w:rPr>
      </w:pPr>
      <w:r>
        <w:rPr>
          <w:rFonts w:ascii="Traditional Arabic" w:hAnsi="Traditional Arabic" w:cs="Traditional Arabic" w:hint="cs"/>
          <w:sz w:val="30"/>
          <w:szCs w:val="30"/>
          <w:rtl/>
        </w:rPr>
        <w:lastRenderedPageBreak/>
        <w:t>ال</w:t>
      </w:r>
      <w:r w:rsidRPr="00E37926">
        <w:rPr>
          <w:rFonts w:ascii="Traditional Arabic" w:hAnsi="Traditional Arabic" w:cs="Traditional Arabic"/>
          <w:sz w:val="30"/>
          <w:szCs w:val="30"/>
          <w:rtl/>
        </w:rPr>
        <w:t>جدول</w:t>
      </w:r>
      <w:r>
        <w:rPr>
          <w:rFonts w:ascii="Traditional Arabic" w:hAnsi="Traditional Arabic" w:cs="Traditional Arabic" w:hint="cs"/>
          <w:sz w:val="30"/>
          <w:szCs w:val="30"/>
          <w:rtl/>
        </w:rPr>
        <w:t xml:space="preserve"> </w:t>
      </w:r>
      <w:r>
        <w:rPr>
          <w:sz w:val="22"/>
          <w:szCs w:val="24"/>
        </w:rPr>
        <w:t>10</w:t>
      </w:r>
    </w:p>
    <w:p w14:paraId="2B91CF48" w14:textId="47415AA1" w:rsidR="000D07EF" w:rsidRDefault="00C02385" w:rsidP="000D07EF">
      <w:pPr>
        <w:pStyle w:val="Tabletitle"/>
        <w:keepLines/>
        <w:rPr>
          <w:rtl/>
        </w:rPr>
      </w:pPr>
      <w:r w:rsidRPr="00C02385">
        <w:rPr>
          <w:rtl/>
        </w:rPr>
        <w:t xml:space="preserve">‏خصائص العديد من أنظمة رادار </w:t>
      </w:r>
      <w:r w:rsidR="00403FB8">
        <w:rPr>
          <w:rtl/>
        </w:rPr>
        <w:t>التصوير التيراهيرتزي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1739"/>
        <w:gridCol w:w="1663"/>
        <w:gridCol w:w="1540"/>
        <w:gridCol w:w="2014"/>
      </w:tblGrid>
      <w:tr w:rsidR="000D07EF" w:rsidRPr="001B66FB" w14:paraId="4DE20F80" w14:textId="77777777" w:rsidTr="00C02385">
        <w:trPr>
          <w:trHeight w:val="310"/>
          <w:jc w:val="center"/>
        </w:trPr>
        <w:tc>
          <w:tcPr>
            <w:tcW w:w="2683" w:type="dxa"/>
          </w:tcPr>
          <w:p w14:paraId="66A1A1D7" w14:textId="77777777" w:rsidR="000D07EF" w:rsidRPr="001B66FB" w:rsidRDefault="000D07EF" w:rsidP="006B13A9">
            <w:pPr>
              <w:pStyle w:val="Tablehead"/>
              <w:keepLines/>
              <w:rPr>
                <w:lang w:val="en-GB"/>
              </w:rPr>
            </w:pPr>
          </w:p>
        </w:tc>
        <w:tc>
          <w:tcPr>
            <w:tcW w:w="1739" w:type="dxa"/>
          </w:tcPr>
          <w:p w14:paraId="61CA9889" w14:textId="5B1FB854" w:rsidR="000D07EF" w:rsidRPr="001B66FB" w:rsidRDefault="00C02385" w:rsidP="006B13A9">
            <w:pPr>
              <w:pStyle w:val="Tablehead"/>
              <w:keepLines/>
              <w:rPr>
                <w:lang w:val="en-GB"/>
              </w:rPr>
            </w:pPr>
            <w:r>
              <w:rPr>
                <w:rFonts w:hint="cs"/>
                <w:rtl/>
                <w:lang w:val="en-GB" w:eastAsia="zh-CN"/>
              </w:rPr>
              <w:t xml:space="preserve">النظام </w:t>
            </w:r>
            <w:r>
              <w:rPr>
                <w:lang w:eastAsia="zh-CN"/>
              </w:rPr>
              <w:t>A</w:t>
            </w:r>
            <w:r w:rsidR="000D07EF" w:rsidRPr="001B66FB">
              <w:rPr>
                <w:lang w:val="en-GB" w:eastAsia="zh-CN"/>
              </w:rPr>
              <w:br/>
              <w:t>[6]</w:t>
            </w:r>
          </w:p>
        </w:tc>
        <w:tc>
          <w:tcPr>
            <w:tcW w:w="1663" w:type="dxa"/>
          </w:tcPr>
          <w:p w14:paraId="344A9B09" w14:textId="567E6D63" w:rsidR="000D07EF" w:rsidRPr="001B66FB" w:rsidRDefault="00C02385" w:rsidP="006B13A9">
            <w:pPr>
              <w:pStyle w:val="Tablehead"/>
              <w:keepLines/>
              <w:rPr>
                <w:lang w:val="en-GB"/>
              </w:rPr>
            </w:pPr>
            <w:r>
              <w:rPr>
                <w:rFonts w:hint="cs"/>
                <w:rtl/>
                <w:lang w:val="en-GB" w:eastAsia="zh-CN"/>
              </w:rPr>
              <w:t xml:space="preserve">النظام </w:t>
            </w:r>
            <w:r>
              <w:rPr>
                <w:lang w:eastAsia="zh-CN"/>
              </w:rPr>
              <w:t>B</w:t>
            </w:r>
            <w:r w:rsidR="000D07EF" w:rsidRPr="001B66FB">
              <w:rPr>
                <w:lang w:val="en-GB" w:eastAsia="zh-CN"/>
              </w:rPr>
              <w:br/>
              <w:t>[6]</w:t>
            </w:r>
          </w:p>
        </w:tc>
        <w:tc>
          <w:tcPr>
            <w:tcW w:w="1540" w:type="dxa"/>
          </w:tcPr>
          <w:p w14:paraId="2D2A64E3" w14:textId="249F0BC2" w:rsidR="000D07EF" w:rsidRPr="001B66FB" w:rsidRDefault="00C02385" w:rsidP="006B13A9">
            <w:pPr>
              <w:pStyle w:val="Tablehead"/>
              <w:keepLines/>
              <w:rPr>
                <w:lang w:val="en-GB"/>
              </w:rPr>
            </w:pPr>
            <w:r>
              <w:rPr>
                <w:rFonts w:hint="cs"/>
                <w:rtl/>
                <w:lang w:val="en-GB" w:eastAsia="zh-CN"/>
              </w:rPr>
              <w:t xml:space="preserve">النظام </w:t>
            </w:r>
            <w:r>
              <w:rPr>
                <w:lang w:eastAsia="zh-CN"/>
              </w:rPr>
              <w:t>C</w:t>
            </w:r>
            <w:r w:rsidR="000D07EF" w:rsidRPr="001B66FB">
              <w:rPr>
                <w:lang w:val="en-GB" w:eastAsia="zh-CN"/>
              </w:rPr>
              <w:br/>
              <w:t>[6]</w:t>
            </w:r>
          </w:p>
        </w:tc>
        <w:tc>
          <w:tcPr>
            <w:tcW w:w="2014" w:type="dxa"/>
          </w:tcPr>
          <w:p w14:paraId="4E6D3048" w14:textId="078E4147" w:rsidR="000D07EF" w:rsidRPr="001B66FB" w:rsidRDefault="00C02385" w:rsidP="006B13A9">
            <w:pPr>
              <w:pStyle w:val="Tablehead"/>
              <w:keepLines/>
              <w:rPr>
                <w:lang w:val="en-GB"/>
              </w:rPr>
            </w:pPr>
            <w:r>
              <w:rPr>
                <w:rFonts w:hint="cs"/>
                <w:rtl/>
                <w:lang w:val="en-GB" w:eastAsia="zh-CN"/>
              </w:rPr>
              <w:t xml:space="preserve">النظام </w:t>
            </w:r>
            <w:r>
              <w:rPr>
                <w:lang w:eastAsia="zh-CN"/>
              </w:rPr>
              <w:t>D</w:t>
            </w:r>
            <w:r w:rsidR="000D07EF" w:rsidRPr="001B66FB">
              <w:rPr>
                <w:lang w:val="en-GB" w:eastAsia="zh-CN"/>
              </w:rPr>
              <w:br/>
            </w:r>
            <w:r w:rsidR="00177D18">
              <w:rPr>
                <w:lang w:val="en-GB" w:eastAsia="zh-CN"/>
              </w:rPr>
              <w:t>[7][6]</w:t>
            </w:r>
          </w:p>
        </w:tc>
      </w:tr>
      <w:tr w:rsidR="00C02385" w:rsidRPr="001B66FB" w14:paraId="2756DCFA" w14:textId="77777777" w:rsidTr="00C02385">
        <w:trPr>
          <w:trHeight w:val="310"/>
          <w:jc w:val="center"/>
        </w:trPr>
        <w:tc>
          <w:tcPr>
            <w:tcW w:w="2683" w:type="dxa"/>
          </w:tcPr>
          <w:p w14:paraId="74797711" w14:textId="3E267DDC" w:rsidR="00C02385" w:rsidRPr="001B66FB" w:rsidRDefault="00C02385" w:rsidP="00C02385">
            <w:pPr>
              <w:pStyle w:val="Tabletext"/>
              <w:keepNext/>
              <w:keepLines/>
              <w:rPr>
                <w:vertAlign w:val="superscript"/>
                <w:lang w:val="en-GB" w:eastAsia="zh-CN"/>
              </w:rPr>
            </w:pPr>
            <w:r w:rsidRPr="00E52CFC">
              <w:rPr>
                <w:rtl/>
              </w:rPr>
              <w:t xml:space="preserve">‏تردد التشغيل </w:t>
            </w:r>
            <w:r w:rsidRPr="00E52CFC">
              <w:t>(</w:t>
            </w:r>
            <w:r w:rsidR="00B17C2B" w:rsidRPr="001B66FB">
              <w:rPr>
                <w:lang w:val="en-GB" w:eastAsia="zh-CN"/>
              </w:rPr>
              <w:t>GHz</w:t>
            </w:r>
            <w:r w:rsidRPr="00E52CFC">
              <w:t>)</w:t>
            </w:r>
            <w:r w:rsidRPr="00E52CFC">
              <w:rPr>
                <w:cs/>
              </w:rPr>
              <w:t>‎</w:t>
            </w:r>
          </w:p>
        </w:tc>
        <w:tc>
          <w:tcPr>
            <w:tcW w:w="1739" w:type="dxa"/>
          </w:tcPr>
          <w:p w14:paraId="72D9B1A5" w14:textId="77777777" w:rsidR="00C02385" w:rsidRPr="001B66FB" w:rsidRDefault="00C02385" w:rsidP="00C02385">
            <w:pPr>
              <w:pStyle w:val="Tabletext"/>
              <w:keepNext/>
              <w:keepLines/>
              <w:jc w:val="center"/>
              <w:rPr>
                <w:lang w:val="en-GB" w:eastAsia="zh-CN"/>
              </w:rPr>
            </w:pPr>
            <w:r w:rsidRPr="001B66FB">
              <w:rPr>
                <w:lang w:val="en-GB" w:eastAsia="zh-CN"/>
              </w:rPr>
              <w:t>330</w:t>
            </w:r>
          </w:p>
        </w:tc>
        <w:tc>
          <w:tcPr>
            <w:tcW w:w="1663" w:type="dxa"/>
          </w:tcPr>
          <w:p w14:paraId="24810B7E" w14:textId="77777777" w:rsidR="00C02385" w:rsidRPr="001B66FB" w:rsidRDefault="00C02385" w:rsidP="00C02385">
            <w:pPr>
              <w:pStyle w:val="Tabletext"/>
              <w:keepNext/>
              <w:keepLines/>
              <w:jc w:val="center"/>
              <w:rPr>
                <w:lang w:val="en-GB" w:eastAsia="zh-CN"/>
              </w:rPr>
            </w:pPr>
            <w:r w:rsidRPr="001B66FB">
              <w:rPr>
                <w:lang w:val="en-GB" w:eastAsia="zh-CN"/>
              </w:rPr>
              <w:t>670</w:t>
            </w:r>
          </w:p>
        </w:tc>
        <w:tc>
          <w:tcPr>
            <w:tcW w:w="1540" w:type="dxa"/>
          </w:tcPr>
          <w:p w14:paraId="05A2A0B1" w14:textId="77777777" w:rsidR="00C02385" w:rsidRPr="001B66FB" w:rsidRDefault="00C02385" w:rsidP="00C02385">
            <w:pPr>
              <w:pStyle w:val="Tabletext"/>
              <w:keepNext/>
              <w:keepLines/>
              <w:jc w:val="center"/>
              <w:rPr>
                <w:lang w:val="en-GB" w:eastAsia="zh-CN"/>
              </w:rPr>
            </w:pPr>
            <w:r w:rsidRPr="001B66FB">
              <w:rPr>
                <w:lang w:val="en-GB" w:eastAsia="zh-CN"/>
              </w:rPr>
              <w:t>670</w:t>
            </w:r>
          </w:p>
        </w:tc>
        <w:tc>
          <w:tcPr>
            <w:tcW w:w="2014" w:type="dxa"/>
          </w:tcPr>
          <w:p w14:paraId="4AFB5774" w14:textId="77777777" w:rsidR="00C02385" w:rsidRPr="001B66FB" w:rsidRDefault="00C02385" w:rsidP="00C02385">
            <w:pPr>
              <w:pStyle w:val="Tabletext"/>
              <w:keepNext/>
              <w:keepLines/>
              <w:jc w:val="center"/>
              <w:rPr>
                <w:lang w:val="en-GB" w:eastAsia="zh-CN"/>
              </w:rPr>
            </w:pPr>
            <w:r w:rsidRPr="001B66FB">
              <w:rPr>
                <w:lang w:val="en-GB" w:eastAsia="zh-CN"/>
              </w:rPr>
              <w:t>300</w:t>
            </w:r>
          </w:p>
        </w:tc>
      </w:tr>
      <w:tr w:rsidR="00C02385" w:rsidRPr="001B66FB" w14:paraId="3CDFE2FC" w14:textId="77777777" w:rsidTr="00C02385">
        <w:trPr>
          <w:trHeight w:val="310"/>
          <w:jc w:val="center"/>
        </w:trPr>
        <w:tc>
          <w:tcPr>
            <w:tcW w:w="2683" w:type="dxa"/>
          </w:tcPr>
          <w:p w14:paraId="4A682282" w14:textId="60CB3C9B" w:rsidR="00C02385" w:rsidRPr="001B66FB" w:rsidRDefault="00C02385" w:rsidP="00C02385">
            <w:pPr>
              <w:pStyle w:val="Tabletext"/>
              <w:keepNext/>
              <w:keepLines/>
              <w:rPr>
                <w:lang w:val="en-GB" w:eastAsia="zh-CN"/>
              </w:rPr>
            </w:pPr>
            <w:r w:rsidRPr="00E52CFC">
              <w:rPr>
                <w:rtl/>
              </w:rPr>
              <w:t xml:space="preserve">‏عرض النطاق الترددي </w:t>
            </w:r>
            <w:r w:rsidRPr="00E52CFC">
              <w:t>(</w:t>
            </w:r>
            <w:r w:rsidRPr="00E52CFC">
              <w:rPr>
                <w:cs/>
              </w:rPr>
              <w:t>‎</w:t>
            </w:r>
            <w:r w:rsidRPr="00E52CFC">
              <w:t>GHz)</w:t>
            </w:r>
          </w:p>
        </w:tc>
        <w:tc>
          <w:tcPr>
            <w:tcW w:w="1739" w:type="dxa"/>
          </w:tcPr>
          <w:p w14:paraId="1800BE34" w14:textId="7252BB04" w:rsidR="00C02385" w:rsidRPr="001B66FB" w:rsidRDefault="00C02385" w:rsidP="00C02385">
            <w:pPr>
              <w:pStyle w:val="Tabletext"/>
              <w:keepNext/>
              <w:keepLines/>
              <w:jc w:val="center"/>
              <w:rPr>
                <w:lang w:val="en-GB" w:eastAsia="zh-CN"/>
              </w:rPr>
            </w:pPr>
            <w:r w:rsidRPr="001B66FB">
              <w:rPr>
                <w:lang w:val="en-GB" w:eastAsia="zh-CN"/>
              </w:rPr>
              <w:t>6</w:t>
            </w:r>
            <w:r>
              <w:rPr>
                <w:lang w:val="en-GB" w:eastAsia="zh-CN"/>
              </w:rPr>
              <w:t>,</w:t>
            </w:r>
            <w:r w:rsidRPr="001B66FB">
              <w:rPr>
                <w:lang w:val="en-GB" w:eastAsia="zh-CN"/>
              </w:rPr>
              <w:t>4</w:t>
            </w:r>
          </w:p>
        </w:tc>
        <w:tc>
          <w:tcPr>
            <w:tcW w:w="1663" w:type="dxa"/>
          </w:tcPr>
          <w:p w14:paraId="6F8D96B9" w14:textId="5E30CAEF" w:rsidR="00C02385" w:rsidRPr="001B66FB" w:rsidRDefault="00C02385" w:rsidP="00C02385">
            <w:pPr>
              <w:pStyle w:val="Tabletext"/>
              <w:keepNext/>
              <w:keepLines/>
              <w:jc w:val="center"/>
              <w:rPr>
                <w:lang w:val="en-GB" w:eastAsia="zh-CN"/>
              </w:rPr>
            </w:pPr>
            <w:r w:rsidRPr="001B66FB">
              <w:rPr>
                <w:lang w:val="en-GB" w:eastAsia="zh-CN"/>
              </w:rPr>
              <w:t>28</w:t>
            </w:r>
            <w:r>
              <w:rPr>
                <w:lang w:val="en-GB" w:eastAsia="zh-CN"/>
              </w:rPr>
              <w:t>,</w:t>
            </w:r>
            <w:r w:rsidRPr="001B66FB">
              <w:rPr>
                <w:lang w:val="en-GB" w:eastAsia="zh-CN"/>
              </w:rPr>
              <w:t>8</w:t>
            </w:r>
          </w:p>
        </w:tc>
        <w:tc>
          <w:tcPr>
            <w:tcW w:w="1540" w:type="dxa"/>
          </w:tcPr>
          <w:p w14:paraId="25DC1C23" w14:textId="6DF41D98" w:rsidR="00C02385" w:rsidRPr="001B66FB" w:rsidRDefault="00C02385" w:rsidP="00C02385">
            <w:pPr>
              <w:pStyle w:val="Tabletext"/>
              <w:keepNext/>
              <w:keepLines/>
              <w:jc w:val="center"/>
              <w:rPr>
                <w:lang w:val="en-GB" w:eastAsia="zh-CN"/>
              </w:rPr>
            </w:pPr>
            <w:r w:rsidRPr="001B66FB">
              <w:rPr>
                <w:lang w:val="en-GB" w:eastAsia="zh-CN"/>
              </w:rPr>
              <w:t>28</w:t>
            </w:r>
            <w:r>
              <w:rPr>
                <w:lang w:val="en-GB" w:eastAsia="zh-CN"/>
              </w:rPr>
              <w:t>,</w:t>
            </w:r>
            <w:r w:rsidRPr="001B66FB">
              <w:rPr>
                <w:lang w:val="en-GB" w:eastAsia="zh-CN"/>
              </w:rPr>
              <w:t>8</w:t>
            </w:r>
          </w:p>
        </w:tc>
        <w:tc>
          <w:tcPr>
            <w:tcW w:w="2014" w:type="dxa"/>
          </w:tcPr>
          <w:p w14:paraId="083037F8" w14:textId="77777777" w:rsidR="00C02385" w:rsidRPr="001B66FB" w:rsidRDefault="00C02385" w:rsidP="00C02385">
            <w:pPr>
              <w:pStyle w:val="Tabletext"/>
              <w:keepNext/>
              <w:keepLines/>
              <w:jc w:val="center"/>
              <w:rPr>
                <w:lang w:val="en-GB" w:eastAsia="zh-CN"/>
              </w:rPr>
            </w:pPr>
            <w:r w:rsidRPr="001B66FB">
              <w:rPr>
                <w:lang w:val="en-GB" w:eastAsia="zh-CN"/>
              </w:rPr>
              <w:t>44</w:t>
            </w:r>
          </w:p>
        </w:tc>
      </w:tr>
      <w:tr w:rsidR="00C02385" w:rsidRPr="001B66FB" w14:paraId="2DC423F9" w14:textId="77777777" w:rsidTr="00C02385">
        <w:trPr>
          <w:trHeight w:val="310"/>
          <w:jc w:val="center"/>
        </w:trPr>
        <w:tc>
          <w:tcPr>
            <w:tcW w:w="2683" w:type="dxa"/>
          </w:tcPr>
          <w:p w14:paraId="7413B8BB" w14:textId="1647D215" w:rsidR="00C02385" w:rsidRPr="001B66FB" w:rsidRDefault="007F0F10" w:rsidP="00C02385">
            <w:pPr>
              <w:pStyle w:val="Tabletext"/>
              <w:keepNext/>
              <w:keepLines/>
              <w:rPr>
                <w:lang w:val="en-GB" w:eastAsia="zh-CN"/>
              </w:rPr>
            </w:pPr>
            <w:r>
              <w:rPr>
                <w:rFonts w:hint="cs"/>
                <w:rtl/>
              </w:rPr>
              <w:t>قدرة الخرج</w:t>
            </w:r>
            <w:r w:rsidR="00C02385" w:rsidRPr="00E52CFC">
              <w:rPr>
                <w:rtl/>
              </w:rPr>
              <w:t xml:space="preserve"> </w:t>
            </w:r>
            <w:r w:rsidR="00C02385" w:rsidRPr="000A0ADD">
              <w:rPr>
                <w:rFonts w:asciiTheme="majorBidi" w:hAnsiTheme="majorBidi" w:cstheme="majorBidi"/>
                <w:szCs w:val="20"/>
              </w:rPr>
              <w:t>(</w:t>
            </w:r>
            <w:proofErr w:type="spellStart"/>
            <w:r w:rsidRPr="000A0ADD">
              <w:rPr>
                <w:rFonts w:asciiTheme="majorBidi" w:hAnsiTheme="majorBidi" w:cstheme="majorBidi"/>
                <w:szCs w:val="20"/>
                <w:lang w:val="en-GB" w:eastAsia="zh-CN"/>
              </w:rPr>
              <w:t>mW</w:t>
            </w:r>
            <w:proofErr w:type="spellEnd"/>
            <w:r w:rsidR="00C02385" w:rsidRPr="000A0ADD">
              <w:rPr>
                <w:rFonts w:asciiTheme="majorBidi" w:hAnsiTheme="majorBidi" w:cstheme="majorBidi"/>
                <w:szCs w:val="20"/>
              </w:rPr>
              <w:t>)</w:t>
            </w:r>
            <w:r w:rsidR="00C02385" w:rsidRPr="000A0ADD">
              <w:rPr>
                <w:rFonts w:asciiTheme="majorBidi" w:hAnsiTheme="majorBidi" w:cstheme="majorBidi"/>
                <w:szCs w:val="20"/>
                <w:cs/>
              </w:rPr>
              <w:t>‎</w:t>
            </w:r>
          </w:p>
        </w:tc>
        <w:tc>
          <w:tcPr>
            <w:tcW w:w="1739" w:type="dxa"/>
          </w:tcPr>
          <w:p w14:paraId="33A2E04F" w14:textId="77777777" w:rsidR="00C02385" w:rsidRPr="001B66FB" w:rsidRDefault="00C02385" w:rsidP="00C02385">
            <w:pPr>
              <w:pStyle w:val="Tabletext"/>
              <w:keepNext/>
              <w:keepLines/>
              <w:jc w:val="center"/>
              <w:rPr>
                <w:lang w:val="en-GB" w:eastAsia="zh-CN"/>
              </w:rPr>
            </w:pPr>
            <w:r w:rsidRPr="001B66FB">
              <w:rPr>
                <w:lang w:val="en-GB" w:eastAsia="zh-CN"/>
              </w:rPr>
              <w:t>10</w:t>
            </w:r>
          </w:p>
        </w:tc>
        <w:tc>
          <w:tcPr>
            <w:tcW w:w="1663" w:type="dxa"/>
          </w:tcPr>
          <w:p w14:paraId="0A8412A4" w14:textId="6EF96D17" w:rsidR="00C02385" w:rsidRPr="001B66FB" w:rsidRDefault="00C02385" w:rsidP="00C02385">
            <w:pPr>
              <w:pStyle w:val="Tabletext"/>
              <w:keepNext/>
              <w:keepLines/>
              <w:jc w:val="center"/>
              <w:rPr>
                <w:lang w:val="en-GB" w:eastAsia="zh-CN"/>
              </w:rPr>
            </w:pPr>
            <w:r w:rsidRPr="001B66FB">
              <w:rPr>
                <w:lang w:val="en-GB" w:eastAsia="zh-CN"/>
              </w:rPr>
              <w:t>0</w:t>
            </w:r>
            <w:r>
              <w:rPr>
                <w:lang w:val="en-GB" w:eastAsia="zh-CN"/>
              </w:rPr>
              <w:t>,</w:t>
            </w:r>
            <w:r w:rsidRPr="001B66FB">
              <w:rPr>
                <w:lang w:val="en-GB" w:eastAsia="zh-CN"/>
              </w:rPr>
              <w:t>5</w:t>
            </w:r>
          </w:p>
        </w:tc>
        <w:tc>
          <w:tcPr>
            <w:tcW w:w="1540" w:type="dxa"/>
          </w:tcPr>
          <w:p w14:paraId="07CBCC30" w14:textId="184C15AF" w:rsidR="00C02385" w:rsidRPr="001B66FB" w:rsidRDefault="00C02385" w:rsidP="00C02385">
            <w:pPr>
              <w:pStyle w:val="Tabletext"/>
              <w:keepNext/>
              <w:keepLines/>
              <w:jc w:val="center"/>
              <w:rPr>
                <w:lang w:val="en-GB" w:eastAsia="zh-CN"/>
              </w:rPr>
            </w:pPr>
            <w:r w:rsidRPr="001B66FB">
              <w:rPr>
                <w:lang w:val="en-GB" w:eastAsia="zh-CN"/>
              </w:rPr>
              <w:t>1</w:t>
            </w:r>
            <w:r>
              <w:rPr>
                <w:lang w:val="en-GB" w:eastAsia="zh-CN"/>
              </w:rPr>
              <w:t>,</w:t>
            </w:r>
            <w:r w:rsidRPr="001B66FB">
              <w:rPr>
                <w:lang w:val="en-GB" w:eastAsia="zh-CN"/>
              </w:rPr>
              <w:t>2</w:t>
            </w:r>
          </w:p>
        </w:tc>
        <w:tc>
          <w:tcPr>
            <w:tcW w:w="2014" w:type="dxa"/>
          </w:tcPr>
          <w:p w14:paraId="3065002A" w14:textId="77777777" w:rsidR="00C02385" w:rsidRPr="001B66FB" w:rsidRDefault="00C02385" w:rsidP="00C02385">
            <w:pPr>
              <w:pStyle w:val="Tabletext"/>
              <w:keepNext/>
              <w:keepLines/>
              <w:jc w:val="center"/>
              <w:rPr>
                <w:lang w:val="en-GB" w:eastAsia="zh-CN"/>
              </w:rPr>
            </w:pPr>
            <w:r w:rsidRPr="001B66FB">
              <w:rPr>
                <w:lang w:val="en-GB" w:eastAsia="zh-CN"/>
              </w:rPr>
              <w:t>1</w:t>
            </w:r>
          </w:p>
        </w:tc>
      </w:tr>
      <w:tr w:rsidR="00C02385" w:rsidRPr="001B66FB" w14:paraId="7DE4B55E" w14:textId="77777777" w:rsidTr="00C02385">
        <w:trPr>
          <w:trHeight w:val="310"/>
          <w:jc w:val="center"/>
        </w:trPr>
        <w:tc>
          <w:tcPr>
            <w:tcW w:w="2683" w:type="dxa"/>
          </w:tcPr>
          <w:p w14:paraId="58A4E3B1" w14:textId="2AEB7886" w:rsidR="00C02385" w:rsidRPr="001B66FB" w:rsidRDefault="00C02385" w:rsidP="00C02385">
            <w:pPr>
              <w:pStyle w:val="Tabletext"/>
              <w:keepNext/>
              <w:keepLines/>
              <w:rPr>
                <w:lang w:val="en-GB" w:eastAsia="zh-CN"/>
              </w:rPr>
            </w:pPr>
            <w:r w:rsidRPr="00E52CFC">
              <w:rPr>
                <w:rtl/>
              </w:rPr>
              <w:t>‏وضع التشكيل</w:t>
            </w:r>
            <w:r w:rsidRPr="00E52CFC">
              <w:rPr>
                <w:cs/>
              </w:rPr>
              <w:t>‎</w:t>
            </w:r>
          </w:p>
        </w:tc>
        <w:tc>
          <w:tcPr>
            <w:tcW w:w="1739" w:type="dxa"/>
          </w:tcPr>
          <w:p w14:paraId="48BFEE25" w14:textId="77777777" w:rsidR="00C02385" w:rsidRPr="001B66FB" w:rsidRDefault="00C02385" w:rsidP="00C02385">
            <w:pPr>
              <w:pStyle w:val="Tabletext"/>
              <w:keepNext/>
              <w:keepLines/>
              <w:jc w:val="center"/>
              <w:rPr>
                <w:lang w:val="en-GB"/>
              </w:rPr>
            </w:pPr>
            <w:r w:rsidRPr="001B66FB">
              <w:rPr>
                <w:lang w:val="en-GB"/>
              </w:rPr>
              <w:t>FMCW</w:t>
            </w:r>
          </w:p>
        </w:tc>
        <w:tc>
          <w:tcPr>
            <w:tcW w:w="1663" w:type="dxa"/>
          </w:tcPr>
          <w:p w14:paraId="061FCA0D" w14:textId="77777777" w:rsidR="00C02385" w:rsidRPr="001B66FB" w:rsidRDefault="00C02385" w:rsidP="00C02385">
            <w:pPr>
              <w:pStyle w:val="Tabletext"/>
              <w:keepNext/>
              <w:keepLines/>
              <w:jc w:val="center"/>
              <w:rPr>
                <w:lang w:val="en-GB"/>
              </w:rPr>
            </w:pPr>
            <w:r w:rsidRPr="001B66FB">
              <w:rPr>
                <w:lang w:val="en-GB"/>
              </w:rPr>
              <w:t>FMCW</w:t>
            </w:r>
          </w:p>
        </w:tc>
        <w:tc>
          <w:tcPr>
            <w:tcW w:w="1540" w:type="dxa"/>
          </w:tcPr>
          <w:p w14:paraId="0C970894" w14:textId="77777777" w:rsidR="00C02385" w:rsidRPr="001B66FB" w:rsidRDefault="00C02385" w:rsidP="00C02385">
            <w:pPr>
              <w:pStyle w:val="Tabletext"/>
              <w:keepNext/>
              <w:keepLines/>
              <w:jc w:val="center"/>
              <w:rPr>
                <w:lang w:val="en-GB"/>
              </w:rPr>
            </w:pPr>
            <w:r w:rsidRPr="001B66FB">
              <w:rPr>
                <w:lang w:val="en-GB"/>
              </w:rPr>
              <w:t>FMCW</w:t>
            </w:r>
          </w:p>
        </w:tc>
        <w:tc>
          <w:tcPr>
            <w:tcW w:w="2014" w:type="dxa"/>
          </w:tcPr>
          <w:p w14:paraId="1930BD8E" w14:textId="77777777" w:rsidR="00C02385" w:rsidRPr="001B66FB" w:rsidRDefault="00C02385" w:rsidP="00C02385">
            <w:pPr>
              <w:pStyle w:val="Tabletext"/>
              <w:keepNext/>
              <w:keepLines/>
              <w:jc w:val="center"/>
              <w:rPr>
                <w:lang w:val="en-GB"/>
              </w:rPr>
            </w:pPr>
            <w:r w:rsidRPr="001B66FB">
              <w:rPr>
                <w:lang w:val="en-GB"/>
              </w:rPr>
              <w:t>FMCW</w:t>
            </w:r>
          </w:p>
        </w:tc>
      </w:tr>
      <w:tr w:rsidR="00C02385" w:rsidRPr="001B66FB" w14:paraId="4F1E48DB" w14:textId="77777777" w:rsidTr="00C02385">
        <w:trPr>
          <w:trHeight w:val="310"/>
          <w:jc w:val="center"/>
        </w:trPr>
        <w:tc>
          <w:tcPr>
            <w:tcW w:w="2683" w:type="dxa"/>
          </w:tcPr>
          <w:p w14:paraId="4A0ECD9C" w14:textId="69E4C502" w:rsidR="00C02385" w:rsidRPr="001B66FB" w:rsidRDefault="00C02385" w:rsidP="00C02385">
            <w:pPr>
              <w:pStyle w:val="Tabletext"/>
              <w:keepNext/>
              <w:keepLines/>
              <w:rPr>
                <w:lang w:val="en-GB" w:eastAsia="zh-CN"/>
              </w:rPr>
            </w:pPr>
            <w:r w:rsidRPr="00E52CFC">
              <w:rPr>
                <w:rtl/>
              </w:rPr>
              <w:t>‏وضع الكشف</w:t>
            </w:r>
            <w:r w:rsidRPr="00E52CFC">
              <w:rPr>
                <w:cs/>
              </w:rPr>
              <w:t>‎</w:t>
            </w:r>
          </w:p>
        </w:tc>
        <w:tc>
          <w:tcPr>
            <w:tcW w:w="1739" w:type="dxa"/>
          </w:tcPr>
          <w:p w14:paraId="34F2BA41" w14:textId="0034D77B" w:rsidR="00C02385" w:rsidRPr="001B66FB" w:rsidRDefault="00C02385" w:rsidP="00C02385">
            <w:pPr>
              <w:pStyle w:val="Tabletext"/>
              <w:keepNext/>
              <w:keepLines/>
              <w:jc w:val="center"/>
              <w:rPr>
                <w:lang w:val="en-GB" w:eastAsia="zh-CN"/>
              </w:rPr>
            </w:pPr>
            <w:r>
              <w:rPr>
                <w:rFonts w:hint="cs"/>
                <w:rtl/>
                <w:lang w:val="en-GB" w:eastAsia="zh-CN"/>
              </w:rPr>
              <w:t>مسح الحزمة</w:t>
            </w:r>
          </w:p>
        </w:tc>
        <w:tc>
          <w:tcPr>
            <w:tcW w:w="1663" w:type="dxa"/>
          </w:tcPr>
          <w:p w14:paraId="5EE02E9F" w14:textId="2263870C" w:rsidR="00C02385" w:rsidRPr="001B66FB" w:rsidRDefault="00C02385" w:rsidP="00C02385">
            <w:pPr>
              <w:pStyle w:val="Tabletext"/>
              <w:keepNext/>
              <w:keepLines/>
              <w:jc w:val="center"/>
              <w:rPr>
                <w:lang w:val="en-GB"/>
              </w:rPr>
            </w:pPr>
            <w:r>
              <w:rPr>
                <w:rFonts w:hint="cs"/>
                <w:rtl/>
                <w:lang w:val="en-GB" w:eastAsia="zh-CN"/>
              </w:rPr>
              <w:t>مسح الحزمة</w:t>
            </w:r>
          </w:p>
        </w:tc>
        <w:tc>
          <w:tcPr>
            <w:tcW w:w="1540" w:type="dxa"/>
          </w:tcPr>
          <w:p w14:paraId="59696FE3" w14:textId="77777777" w:rsidR="00C02385" w:rsidRPr="001B66FB" w:rsidRDefault="00C02385" w:rsidP="00C02385">
            <w:pPr>
              <w:pStyle w:val="Tabletext"/>
              <w:keepNext/>
              <w:keepLines/>
              <w:jc w:val="center"/>
              <w:rPr>
                <w:lang w:val="en-GB"/>
              </w:rPr>
            </w:pPr>
            <w:r w:rsidRPr="001B66FB">
              <w:rPr>
                <w:lang w:val="en-GB" w:eastAsia="zh-CN"/>
              </w:rPr>
              <w:t>ISAR</w:t>
            </w:r>
          </w:p>
        </w:tc>
        <w:tc>
          <w:tcPr>
            <w:tcW w:w="2014" w:type="dxa"/>
          </w:tcPr>
          <w:p w14:paraId="3CF64769" w14:textId="77777777" w:rsidR="00C02385" w:rsidRPr="001B66FB" w:rsidRDefault="00C02385" w:rsidP="00C02385">
            <w:pPr>
              <w:pStyle w:val="Tabletext"/>
              <w:keepNext/>
              <w:keepLines/>
              <w:jc w:val="center"/>
              <w:rPr>
                <w:lang w:val="en-GB"/>
              </w:rPr>
            </w:pPr>
            <w:r w:rsidRPr="001B66FB">
              <w:rPr>
                <w:lang w:val="en-GB" w:eastAsia="zh-CN"/>
              </w:rPr>
              <w:t>ISAR</w:t>
            </w:r>
          </w:p>
        </w:tc>
      </w:tr>
      <w:tr w:rsidR="00C02385" w:rsidRPr="001B66FB" w14:paraId="53F662E6" w14:textId="77777777" w:rsidTr="00C02385">
        <w:trPr>
          <w:trHeight w:val="310"/>
          <w:jc w:val="center"/>
        </w:trPr>
        <w:tc>
          <w:tcPr>
            <w:tcW w:w="2683" w:type="dxa"/>
          </w:tcPr>
          <w:p w14:paraId="57DDDEDC" w14:textId="683E001A" w:rsidR="00C02385" w:rsidRPr="001B66FB" w:rsidRDefault="00C02385" w:rsidP="00C02385">
            <w:pPr>
              <w:pStyle w:val="Tabletext"/>
              <w:rPr>
                <w:lang w:val="en-GB" w:eastAsia="zh-CN"/>
              </w:rPr>
            </w:pPr>
            <w:r w:rsidRPr="00E52CFC">
              <w:rPr>
                <w:rtl/>
              </w:rPr>
              <w:t>‏مسافة التشغيل (متر)</w:t>
            </w:r>
            <w:r w:rsidRPr="00E52CFC">
              <w:rPr>
                <w:cs/>
              </w:rPr>
              <w:t>‎</w:t>
            </w:r>
          </w:p>
        </w:tc>
        <w:tc>
          <w:tcPr>
            <w:tcW w:w="1739" w:type="dxa"/>
          </w:tcPr>
          <w:p w14:paraId="75BB8DF0" w14:textId="77777777" w:rsidR="00C02385" w:rsidRPr="001B66FB" w:rsidRDefault="00C02385" w:rsidP="00C02385">
            <w:pPr>
              <w:pStyle w:val="Tabletext"/>
              <w:jc w:val="center"/>
              <w:rPr>
                <w:lang w:val="en-GB" w:eastAsia="zh-CN"/>
              </w:rPr>
            </w:pPr>
            <w:r w:rsidRPr="001B66FB">
              <w:rPr>
                <w:lang w:val="en-GB" w:eastAsia="zh-CN"/>
              </w:rPr>
              <w:t>20</w:t>
            </w:r>
          </w:p>
        </w:tc>
        <w:tc>
          <w:tcPr>
            <w:tcW w:w="1663" w:type="dxa"/>
          </w:tcPr>
          <w:p w14:paraId="37411F3B" w14:textId="77777777" w:rsidR="00C02385" w:rsidRPr="001B66FB" w:rsidRDefault="00C02385" w:rsidP="00C02385">
            <w:pPr>
              <w:pStyle w:val="Tabletext"/>
              <w:jc w:val="center"/>
              <w:rPr>
                <w:lang w:val="en-GB" w:eastAsia="zh-CN"/>
              </w:rPr>
            </w:pPr>
            <w:r w:rsidRPr="001B66FB">
              <w:rPr>
                <w:lang w:val="en-GB" w:eastAsia="zh-CN"/>
              </w:rPr>
              <w:t>25</w:t>
            </w:r>
          </w:p>
        </w:tc>
        <w:tc>
          <w:tcPr>
            <w:tcW w:w="1540" w:type="dxa"/>
          </w:tcPr>
          <w:p w14:paraId="5857FBC4" w14:textId="77777777" w:rsidR="00C02385" w:rsidRPr="001B66FB" w:rsidRDefault="00C02385" w:rsidP="00C02385">
            <w:pPr>
              <w:pStyle w:val="Tabletext"/>
              <w:jc w:val="center"/>
              <w:rPr>
                <w:lang w:val="en-GB" w:eastAsia="zh-CN"/>
              </w:rPr>
            </w:pPr>
            <w:r w:rsidRPr="001B66FB">
              <w:rPr>
                <w:lang w:val="en-GB" w:eastAsia="zh-CN"/>
              </w:rPr>
              <w:t>2-8</w:t>
            </w:r>
          </w:p>
        </w:tc>
        <w:tc>
          <w:tcPr>
            <w:tcW w:w="2014" w:type="dxa"/>
          </w:tcPr>
          <w:p w14:paraId="4262662B" w14:textId="75045F8E" w:rsidR="00C02385" w:rsidRPr="001B66FB" w:rsidRDefault="00C02385" w:rsidP="00C02385">
            <w:pPr>
              <w:pStyle w:val="Tabletext"/>
              <w:jc w:val="center"/>
              <w:rPr>
                <w:lang w:val="en-GB" w:eastAsia="zh-CN"/>
              </w:rPr>
            </w:pPr>
            <w:r w:rsidRPr="00C02385">
              <w:rPr>
                <w:lang w:val="en-GB" w:eastAsia="zh-CN"/>
              </w:rPr>
              <w:t>700</w:t>
            </w:r>
            <w:r w:rsidRPr="00C02385">
              <w:rPr>
                <w:rtl/>
                <w:lang w:val="en-GB" w:eastAsia="zh-CN"/>
              </w:rPr>
              <w:t xml:space="preserve"> (‏جسم الإنسان)</w:t>
            </w:r>
            <w:r w:rsidRPr="00C02385">
              <w:rPr>
                <w:cs/>
                <w:lang w:val="en-GB" w:eastAsia="zh-CN"/>
              </w:rPr>
              <w:t>‎</w:t>
            </w:r>
          </w:p>
        </w:tc>
      </w:tr>
      <w:tr w:rsidR="00C02385" w:rsidRPr="001B66FB" w14:paraId="7AA30C02" w14:textId="77777777" w:rsidTr="00C02385">
        <w:trPr>
          <w:trHeight w:val="310"/>
          <w:jc w:val="center"/>
        </w:trPr>
        <w:tc>
          <w:tcPr>
            <w:tcW w:w="2683" w:type="dxa"/>
          </w:tcPr>
          <w:p w14:paraId="2E3D053F" w14:textId="6E5F4F2C" w:rsidR="00C02385" w:rsidRPr="001B66FB" w:rsidRDefault="00C02385" w:rsidP="00C02385">
            <w:pPr>
              <w:pStyle w:val="Tabletext"/>
              <w:rPr>
                <w:lang w:val="en-GB" w:eastAsia="zh-CN"/>
              </w:rPr>
            </w:pPr>
            <w:r w:rsidRPr="00E52CFC">
              <w:rPr>
                <w:rtl/>
              </w:rPr>
              <w:t>‏</w:t>
            </w:r>
            <w:r w:rsidR="007F0F10">
              <w:rPr>
                <w:rFonts w:hint="cs"/>
                <w:rtl/>
              </w:rPr>
              <w:t>الاستبانة</w:t>
            </w:r>
            <w:r w:rsidRPr="00E52CFC">
              <w:rPr>
                <w:rtl/>
              </w:rPr>
              <w:t xml:space="preserve"> (سم)</w:t>
            </w:r>
            <w:r w:rsidRPr="00E52CFC">
              <w:rPr>
                <w:cs/>
              </w:rPr>
              <w:t>‎</w:t>
            </w:r>
          </w:p>
        </w:tc>
        <w:tc>
          <w:tcPr>
            <w:tcW w:w="1739" w:type="dxa"/>
          </w:tcPr>
          <w:p w14:paraId="75FF06BE" w14:textId="77777777" w:rsidR="00C02385" w:rsidRPr="001B66FB" w:rsidRDefault="00C02385" w:rsidP="00C02385">
            <w:pPr>
              <w:pStyle w:val="Tabletext"/>
              <w:jc w:val="center"/>
              <w:rPr>
                <w:lang w:val="en-GB" w:eastAsia="zh-CN"/>
              </w:rPr>
            </w:pPr>
            <w:r w:rsidRPr="001B66FB">
              <w:rPr>
                <w:lang w:val="en-GB" w:eastAsia="zh-CN"/>
              </w:rPr>
              <w:t>1</w:t>
            </w:r>
          </w:p>
        </w:tc>
        <w:tc>
          <w:tcPr>
            <w:tcW w:w="1663" w:type="dxa"/>
          </w:tcPr>
          <w:p w14:paraId="53B2A474" w14:textId="77777777" w:rsidR="00C02385" w:rsidRPr="001B66FB" w:rsidRDefault="00C02385" w:rsidP="00C02385">
            <w:pPr>
              <w:pStyle w:val="Tabletext"/>
              <w:jc w:val="center"/>
              <w:rPr>
                <w:lang w:val="en-GB" w:eastAsia="zh-CN"/>
              </w:rPr>
            </w:pPr>
            <w:r w:rsidRPr="001B66FB">
              <w:rPr>
                <w:lang w:val="en-GB" w:eastAsia="zh-CN"/>
              </w:rPr>
              <w:t>1</w:t>
            </w:r>
          </w:p>
        </w:tc>
        <w:tc>
          <w:tcPr>
            <w:tcW w:w="1540" w:type="dxa"/>
          </w:tcPr>
          <w:p w14:paraId="075BD2AE" w14:textId="1E38AE85" w:rsidR="00C02385" w:rsidRPr="001B66FB" w:rsidRDefault="00C02385" w:rsidP="00C02385">
            <w:pPr>
              <w:pStyle w:val="Tabletext"/>
              <w:jc w:val="center"/>
              <w:rPr>
                <w:lang w:val="en-GB" w:eastAsia="zh-CN"/>
              </w:rPr>
            </w:pPr>
            <w:r w:rsidRPr="001B66FB">
              <w:rPr>
                <w:lang w:val="en-GB" w:eastAsia="zh-CN"/>
              </w:rPr>
              <w:t>1</w:t>
            </w:r>
            <w:r>
              <w:rPr>
                <w:lang w:val="en-GB" w:eastAsia="zh-CN"/>
              </w:rPr>
              <w:t>,</w:t>
            </w:r>
            <w:r w:rsidRPr="001B66FB">
              <w:rPr>
                <w:lang w:val="en-GB" w:eastAsia="zh-CN"/>
              </w:rPr>
              <w:t>3</w:t>
            </w:r>
          </w:p>
        </w:tc>
        <w:tc>
          <w:tcPr>
            <w:tcW w:w="2014" w:type="dxa"/>
          </w:tcPr>
          <w:p w14:paraId="68AE1D33" w14:textId="639D69B1" w:rsidR="00C02385" w:rsidRPr="001B66FB" w:rsidRDefault="00C02385" w:rsidP="00C02385">
            <w:pPr>
              <w:pStyle w:val="Tabletext"/>
              <w:jc w:val="center"/>
              <w:rPr>
                <w:lang w:val="en-GB" w:eastAsia="zh-CN"/>
              </w:rPr>
            </w:pPr>
            <w:r w:rsidRPr="001B66FB">
              <w:rPr>
                <w:lang w:val="en-GB" w:eastAsia="zh-CN"/>
              </w:rPr>
              <w:t>0</w:t>
            </w:r>
            <w:r>
              <w:rPr>
                <w:lang w:val="en-GB" w:eastAsia="zh-CN"/>
              </w:rPr>
              <w:t>,</w:t>
            </w:r>
            <w:r w:rsidRPr="001B66FB">
              <w:rPr>
                <w:lang w:val="en-GB" w:eastAsia="zh-CN"/>
              </w:rPr>
              <w:t>37</w:t>
            </w:r>
          </w:p>
        </w:tc>
      </w:tr>
      <w:tr w:rsidR="00C02385" w:rsidRPr="001B66FB" w14:paraId="2697AA01" w14:textId="77777777" w:rsidTr="00C02385">
        <w:trPr>
          <w:trHeight w:val="310"/>
          <w:jc w:val="center"/>
        </w:trPr>
        <w:tc>
          <w:tcPr>
            <w:tcW w:w="2683" w:type="dxa"/>
            <w:tcBorders>
              <w:bottom w:val="single" w:sz="4" w:space="0" w:color="auto"/>
            </w:tcBorders>
          </w:tcPr>
          <w:p w14:paraId="5C10AACD" w14:textId="6AE32E95" w:rsidR="00C02385" w:rsidRPr="001B66FB" w:rsidRDefault="00C02385" w:rsidP="00C02385">
            <w:pPr>
              <w:pStyle w:val="Tabletext"/>
              <w:rPr>
                <w:lang w:val="en-GB" w:eastAsia="zh-CN"/>
              </w:rPr>
            </w:pPr>
            <w:r w:rsidRPr="00E52CFC">
              <w:rPr>
                <w:rtl/>
              </w:rPr>
              <w:t>‏</w:t>
            </w:r>
            <w:r w:rsidR="004D709D">
              <w:rPr>
                <w:rFonts w:hint="cs"/>
                <w:rtl/>
              </w:rPr>
              <w:t>العام</w:t>
            </w:r>
            <w:r w:rsidRPr="00E52CFC">
              <w:rPr>
                <w:cs/>
              </w:rPr>
              <w:t>‎</w:t>
            </w:r>
          </w:p>
        </w:tc>
        <w:tc>
          <w:tcPr>
            <w:tcW w:w="1739" w:type="dxa"/>
            <w:tcBorders>
              <w:bottom w:val="single" w:sz="4" w:space="0" w:color="auto"/>
            </w:tcBorders>
          </w:tcPr>
          <w:p w14:paraId="067560E7" w14:textId="77777777" w:rsidR="00C02385" w:rsidRPr="001B66FB" w:rsidRDefault="00C02385" w:rsidP="00C02385">
            <w:pPr>
              <w:pStyle w:val="Tabletext"/>
              <w:jc w:val="center"/>
              <w:rPr>
                <w:lang w:val="en-GB" w:eastAsia="zh-CN"/>
              </w:rPr>
            </w:pPr>
            <w:r w:rsidRPr="001B66FB">
              <w:rPr>
                <w:lang w:val="en-GB" w:eastAsia="zh-CN"/>
              </w:rPr>
              <w:t>2010</w:t>
            </w:r>
          </w:p>
        </w:tc>
        <w:tc>
          <w:tcPr>
            <w:tcW w:w="1663" w:type="dxa"/>
            <w:tcBorders>
              <w:bottom w:val="single" w:sz="4" w:space="0" w:color="auto"/>
            </w:tcBorders>
          </w:tcPr>
          <w:p w14:paraId="60133D02" w14:textId="77777777" w:rsidR="00C02385" w:rsidRPr="001B66FB" w:rsidRDefault="00C02385" w:rsidP="00C02385">
            <w:pPr>
              <w:pStyle w:val="Tabletext"/>
              <w:jc w:val="center"/>
              <w:rPr>
                <w:lang w:val="en-GB" w:eastAsia="zh-CN"/>
              </w:rPr>
            </w:pPr>
            <w:r w:rsidRPr="001B66FB">
              <w:rPr>
                <w:lang w:val="en-GB" w:eastAsia="zh-CN"/>
              </w:rPr>
              <w:t>2011</w:t>
            </w:r>
          </w:p>
        </w:tc>
        <w:tc>
          <w:tcPr>
            <w:tcW w:w="1540" w:type="dxa"/>
            <w:tcBorders>
              <w:bottom w:val="single" w:sz="4" w:space="0" w:color="auto"/>
            </w:tcBorders>
          </w:tcPr>
          <w:p w14:paraId="5D184D51" w14:textId="77777777" w:rsidR="00C02385" w:rsidRPr="001B66FB" w:rsidRDefault="00C02385" w:rsidP="00C02385">
            <w:pPr>
              <w:pStyle w:val="Tabletext"/>
              <w:jc w:val="center"/>
              <w:rPr>
                <w:lang w:val="en-GB" w:eastAsia="zh-CN"/>
              </w:rPr>
            </w:pPr>
            <w:r w:rsidRPr="001B66FB">
              <w:rPr>
                <w:lang w:val="en-GB" w:eastAsia="zh-CN"/>
              </w:rPr>
              <w:t>2013</w:t>
            </w:r>
          </w:p>
        </w:tc>
        <w:tc>
          <w:tcPr>
            <w:tcW w:w="2014" w:type="dxa"/>
            <w:tcBorders>
              <w:bottom w:val="single" w:sz="4" w:space="0" w:color="auto"/>
            </w:tcBorders>
          </w:tcPr>
          <w:p w14:paraId="085B033B" w14:textId="77777777" w:rsidR="00C02385" w:rsidRPr="001B66FB" w:rsidRDefault="00C02385" w:rsidP="00C02385">
            <w:pPr>
              <w:pStyle w:val="Tabletext"/>
              <w:jc w:val="center"/>
              <w:rPr>
                <w:lang w:val="en-GB" w:eastAsia="zh-CN"/>
              </w:rPr>
            </w:pPr>
            <w:r w:rsidRPr="001B66FB">
              <w:rPr>
                <w:lang w:val="en-GB" w:eastAsia="zh-CN"/>
              </w:rPr>
              <w:t>2015</w:t>
            </w:r>
          </w:p>
        </w:tc>
      </w:tr>
    </w:tbl>
    <w:p w14:paraId="47853CE1" w14:textId="541718DF" w:rsidR="000D07EF" w:rsidRDefault="00B1433A" w:rsidP="00584601">
      <w:pPr>
        <w:rPr>
          <w:rtl/>
          <w:lang w:eastAsia="ja-JP" w:bidi="ar-EG"/>
        </w:rPr>
      </w:pPr>
      <w:r w:rsidRPr="00B1433A">
        <w:rPr>
          <w:rtl/>
          <w:lang w:eastAsia="ja-JP" w:bidi="ar-EG"/>
        </w:rPr>
        <w:t xml:space="preserve">‏ومن المتوقع أن </w:t>
      </w:r>
      <w:r w:rsidR="00345D2A">
        <w:rPr>
          <w:rFonts w:hint="cs"/>
          <w:rtl/>
          <w:lang w:eastAsia="ja-JP" w:bidi="ar-EG"/>
        </w:rPr>
        <w:t>ت</w:t>
      </w:r>
      <w:r w:rsidRPr="00B1433A">
        <w:rPr>
          <w:rtl/>
          <w:lang w:eastAsia="ja-JP" w:bidi="ar-EG"/>
        </w:rPr>
        <w:t>حرز رادار</w:t>
      </w:r>
      <w:r w:rsidR="00345D2A">
        <w:rPr>
          <w:rFonts w:hint="cs"/>
          <w:rtl/>
          <w:lang w:eastAsia="ja-JP" w:bidi="ar-EG"/>
        </w:rPr>
        <w:t>ات</w:t>
      </w:r>
      <w:r w:rsidRPr="00B1433A">
        <w:rPr>
          <w:rtl/>
          <w:lang w:eastAsia="ja-JP" w:bidi="ar-EG"/>
        </w:rPr>
        <w:t xml:space="preserve"> </w:t>
      </w:r>
      <w:r w:rsidR="00403FB8">
        <w:rPr>
          <w:rtl/>
          <w:lang w:eastAsia="ja-JP" w:bidi="ar-EG"/>
        </w:rPr>
        <w:t>التصوير التيراهيرتزي</w:t>
      </w:r>
      <w:r w:rsidRPr="00B1433A">
        <w:rPr>
          <w:rtl/>
          <w:lang w:eastAsia="ja-JP" w:bidi="ar-EG"/>
        </w:rPr>
        <w:t xml:space="preserve"> ‏تقدما</w:t>
      </w:r>
      <w:r w:rsidR="00345D2A">
        <w:rPr>
          <w:rFonts w:hint="cs"/>
          <w:rtl/>
          <w:lang w:eastAsia="ja-JP" w:bidi="ar-EG"/>
        </w:rPr>
        <w:t>ً</w:t>
      </w:r>
      <w:r w:rsidRPr="00B1433A">
        <w:rPr>
          <w:rtl/>
          <w:lang w:eastAsia="ja-JP" w:bidi="ar-EG"/>
        </w:rPr>
        <w:t xml:space="preserve"> واضحا</w:t>
      </w:r>
      <w:r w:rsidR="00345D2A">
        <w:rPr>
          <w:rFonts w:hint="cs"/>
          <w:rtl/>
          <w:lang w:eastAsia="ja-JP" w:bidi="ar-EG"/>
        </w:rPr>
        <w:t>ً</w:t>
      </w:r>
      <w:r w:rsidRPr="00B1433A">
        <w:rPr>
          <w:rtl/>
          <w:lang w:eastAsia="ja-JP" w:bidi="ar-EG"/>
        </w:rPr>
        <w:t xml:space="preserve"> وأن </w:t>
      </w:r>
      <w:r w:rsidR="00345D2A">
        <w:rPr>
          <w:rFonts w:hint="cs"/>
          <w:rtl/>
          <w:lang w:eastAsia="ja-JP" w:bidi="ar-EG"/>
        </w:rPr>
        <w:t>ت</w:t>
      </w:r>
      <w:r w:rsidRPr="00B1433A">
        <w:rPr>
          <w:rtl/>
          <w:lang w:eastAsia="ja-JP" w:bidi="ar-EG"/>
        </w:rPr>
        <w:t>صبح جاهز</w:t>
      </w:r>
      <w:r w:rsidR="00345D2A">
        <w:rPr>
          <w:rFonts w:hint="cs"/>
          <w:rtl/>
          <w:lang w:eastAsia="ja-JP" w:bidi="ar-EG"/>
        </w:rPr>
        <w:t>ة</w:t>
      </w:r>
      <w:r w:rsidRPr="00B1433A">
        <w:rPr>
          <w:rtl/>
          <w:lang w:eastAsia="ja-JP" w:bidi="ar-EG"/>
        </w:rPr>
        <w:t xml:space="preserve"> للعمل في العقد المقبل، مع تحس</w:t>
      </w:r>
      <w:r w:rsidR="00345D2A">
        <w:rPr>
          <w:rFonts w:hint="cs"/>
          <w:rtl/>
          <w:lang w:eastAsia="ja-JP" w:bidi="ar-EG"/>
        </w:rPr>
        <w:t>ُّ</w:t>
      </w:r>
      <w:r w:rsidRPr="00B1433A">
        <w:rPr>
          <w:rtl/>
          <w:lang w:eastAsia="ja-JP" w:bidi="ar-EG"/>
        </w:rPr>
        <w:t xml:space="preserve">ن أداء </w:t>
      </w:r>
      <w:r w:rsidR="00345D2A">
        <w:rPr>
          <w:rFonts w:hint="cs"/>
          <w:rtl/>
          <w:lang w:eastAsia="ja-JP" w:bidi="ar-EG"/>
        </w:rPr>
        <w:t>ال</w:t>
      </w:r>
      <w:r w:rsidRPr="00B1433A">
        <w:rPr>
          <w:rtl/>
          <w:lang w:eastAsia="ja-JP" w:bidi="ar-EG"/>
        </w:rPr>
        <w:t xml:space="preserve">أجهزة </w:t>
      </w:r>
      <w:r w:rsidR="00345D2A">
        <w:rPr>
          <w:rFonts w:hint="cs"/>
          <w:rtl/>
          <w:lang w:eastAsia="ja-JP" w:bidi="ar-EG"/>
        </w:rPr>
        <w:t>ال</w:t>
      </w:r>
      <w:r w:rsidRPr="00B1433A">
        <w:rPr>
          <w:rtl/>
          <w:lang w:eastAsia="ja-JP" w:bidi="ar-EG"/>
        </w:rPr>
        <w:t>تيراهيرتز</w:t>
      </w:r>
      <w:r w:rsidR="00345D2A">
        <w:rPr>
          <w:rFonts w:hint="cs"/>
          <w:rtl/>
          <w:lang w:eastAsia="ja-JP" w:bidi="ar-EG"/>
        </w:rPr>
        <w:t>ية</w:t>
      </w:r>
      <w:r w:rsidRPr="00B1433A">
        <w:rPr>
          <w:rtl/>
          <w:lang w:eastAsia="ja-JP" w:bidi="ar-EG"/>
        </w:rPr>
        <w:t xml:space="preserve">، ونضوج </w:t>
      </w:r>
      <w:r w:rsidR="009B2A5A">
        <w:rPr>
          <w:rFonts w:hint="cs"/>
          <w:rtl/>
          <w:lang w:eastAsia="ja-JP" w:bidi="ar-EG"/>
        </w:rPr>
        <w:t xml:space="preserve">تصاميم </w:t>
      </w:r>
      <w:r w:rsidR="00345D2A">
        <w:rPr>
          <w:rFonts w:hint="cs"/>
          <w:rtl/>
          <w:lang w:eastAsia="ja-JP" w:bidi="ar-EG"/>
        </w:rPr>
        <w:t>الأنظمة</w:t>
      </w:r>
      <w:r w:rsidRPr="00B1433A">
        <w:rPr>
          <w:rtl/>
          <w:lang w:eastAsia="ja-JP" w:bidi="ar-EG"/>
        </w:rPr>
        <w:t>.</w:t>
      </w:r>
      <w:r w:rsidRPr="00B1433A">
        <w:rPr>
          <w:cs/>
          <w:lang w:eastAsia="ja-JP" w:bidi="ar-EG"/>
        </w:rPr>
        <w:t>‎</w:t>
      </w:r>
    </w:p>
    <w:p w14:paraId="3E02D235" w14:textId="469B8FDC" w:rsidR="000D07EF" w:rsidRPr="00B57CDE" w:rsidRDefault="000D07EF" w:rsidP="000D07EF">
      <w:pPr>
        <w:pStyle w:val="Heading3"/>
        <w:rPr>
          <w:rFonts w:eastAsiaTheme="minorEastAsia"/>
          <w:rtl/>
        </w:rPr>
      </w:pPr>
      <w:bookmarkStart w:id="53" w:name="_Toc189661174"/>
      <w:r>
        <w:rPr>
          <w:rFonts w:eastAsiaTheme="minorEastAsia"/>
        </w:rPr>
        <w:t>2.5</w:t>
      </w:r>
      <w:r w:rsidRPr="00B57CDE">
        <w:rPr>
          <w:rFonts w:eastAsiaTheme="minorEastAsia"/>
        </w:rPr>
        <w:t>.5</w:t>
      </w:r>
      <w:r w:rsidRPr="00B57CDE">
        <w:rPr>
          <w:rFonts w:eastAsiaTheme="minorEastAsia"/>
        </w:rPr>
        <w:tab/>
      </w:r>
      <w:r w:rsidR="00B1433A" w:rsidRPr="00B1433A">
        <w:rPr>
          <w:rFonts w:eastAsiaTheme="minorEastAsia"/>
          <w:rtl/>
        </w:rPr>
        <w:t>‏التفتيش الأمني غير التلامسي</w:t>
      </w:r>
      <w:r w:rsidR="00B1433A" w:rsidRPr="00B1433A">
        <w:rPr>
          <w:rFonts w:eastAsiaTheme="minorEastAsia"/>
          <w:cs/>
        </w:rPr>
        <w:t>‎</w:t>
      </w:r>
      <w:bookmarkEnd w:id="53"/>
    </w:p>
    <w:p w14:paraId="0D471638" w14:textId="72761655" w:rsidR="000D07EF" w:rsidRDefault="00B1433A" w:rsidP="000D07EF">
      <w:pPr>
        <w:rPr>
          <w:rtl/>
          <w:lang w:eastAsia="ja-JP" w:bidi="ar-EG"/>
        </w:rPr>
      </w:pPr>
      <w:r w:rsidRPr="00B1433A">
        <w:rPr>
          <w:rtl/>
          <w:lang w:eastAsia="ja-JP" w:bidi="ar-EG"/>
        </w:rPr>
        <w:t xml:space="preserve">‏يمكن استخدام </w:t>
      </w:r>
      <w:r w:rsidR="00B31FD5">
        <w:rPr>
          <w:rFonts w:hint="cs"/>
          <w:rtl/>
          <w:lang w:eastAsia="ja-JP" w:bidi="ar-EG"/>
        </w:rPr>
        <w:t>ال</w:t>
      </w:r>
      <w:r w:rsidRPr="00B1433A">
        <w:rPr>
          <w:rtl/>
          <w:lang w:eastAsia="ja-JP" w:bidi="ar-EG"/>
        </w:rPr>
        <w:t xml:space="preserve">رادار </w:t>
      </w:r>
      <w:r w:rsidR="00B31FD5">
        <w:rPr>
          <w:rFonts w:hint="cs"/>
          <w:rtl/>
          <w:cs/>
          <w:lang w:eastAsia="ja-JP" w:bidi="ar-EG"/>
        </w:rPr>
        <w:t xml:space="preserve">التيراهيرتزي </w:t>
      </w:r>
      <w:r w:rsidRPr="00B1433A">
        <w:rPr>
          <w:rtl/>
          <w:lang w:eastAsia="ja-JP" w:bidi="ar-EG"/>
        </w:rPr>
        <w:t xml:space="preserve">‏في التفتيش الأمني </w:t>
      </w:r>
      <w:r w:rsidR="00B31FD5">
        <w:rPr>
          <w:rFonts w:hint="cs"/>
          <w:rtl/>
          <w:lang w:eastAsia="ja-JP" w:bidi="ar-EG"/>
        </w:rPr>
        <w:t>غير التلامسي</w:t>
      </w:r>
      <w:r w:rsidRPr="00B1433A">
        <w:rPr>
          <w:rtl/>
          <w:lang w:eastAsia="ja-JP" w:bidi="ar-EG"/>
        </w:rPr>
        <w:t xml:space="preserve">. </w:t>
      </w:r>
      <w:r w:rsidR="00B31FD5">
        <w:rPr>
          <w:rFonts w:hint="cs"/>
          <w:rtl/>
          <w:lang w:eastAsia="ja-JP" w:bidi="ar-EG"/>
        </w:rPr>
        <w:t>و</w:t>
      </w:r>
      <w:r w:rsidRPr="00B1433A">
        <w:rPr>
          <w:rtl/>
          <w:lang w:eastAsia="ja-JP" w:bidi="ar-EG"/>
        </w:rPr>
        <w:t>استنادا</w:t>
      </w:r>
      <w:r w:rsidR="00B31FD5">
        <w:rPr>
          <w:rFonts w:hint="cs"/>
          <w:rtl/>
          <w:lang w:eastAsia="ja-JP" w:bidi="ar-EG"/>
        </w:rPr>
        <w:t>ً</w:t>
      </w:r>
      <w:r w:rsidRPr="00B1433A">
        <w:rPr>
          <w:rtl/>
          <w:lang w:eastAsia="ja-JP" w:bidi="ar-EG"/>
        </w:rPr>
        <w:t xml:space="preserve"> إلى قدرات </w:t>
      </w:r>
      <w:r w:rsidR="002E55E3">
        <w:rPr>
          <w:rFonts w:hint="cs"/>
          <w:rtl/>
          <w:lang w:eastAsia="ja-JP" w:bidi="ar-EG"/>
        </w:rPr>
        <w:t>ال</w:t>
      </w:r>
      <w:r w:rsidR="002E55E3" w:rsidRPr="00B1433A">
        <w:rPr>
          <w:rtl/>
          <w:lang w:eastAsia="ja-JP" w:bidi="ar-EG"/>
        </w:rPr>
        <w:t xml:space="preserve">رادار </w:t>
      </w:r>
      <w:r w:rsidR="002E55E3">
        <w:rPr>
          <w:rFonts w:hint="cs"/>
          <w:rtl/>
          <w:cs/>
          <w:lang w:eastAsia="ja-JP" w:bidi="ar-EG"/>
        </w:rPr>
        <w:t>التيراهيرتزي</w:t>
      </w:r>
      <w:r w:rsidR="002E55E3">
        <w:rPr>
          <w:rFonts w:hint="cs"/>
          <w:rtl/>
          <w:lang w:eastAsia="ja-JP" w:bidi="ar-EG"/>
        </w:rPr>
        <w:t xml:space="preserve"> على </w:t>
      </w:r>
      <w:r w:rsidRPr="00B1433A">
        <w:rPr>
          <w:rtl/>
          <w:lang w:eastAsia="ja-JP" w:bidi="ar-EG"/>
        </w:rPr>
        <w:t>اختراق الملابس و</w:t>
      </w:r>
      <w:r w:rsidR="00B31FD5">
        <w:rPr>
          <w:rFonts w:hint="cs"/>
          <w:rtl/>
          <w:lang w:eastAsia="ja-JP" w:bidi="ar-EG"/>
        </w:rPr>
        <w:t xml:space="preserve">الورق المقوى </w:t>
      </w:r>
      <w:r w:rsidRPr="00B1433A">
        <w:rPr>
          <w:rtl/>
          <w:lang w:eastAsia="ja-JP" w:bidi="ar-EG"/>
        </w:rPr>
        <w:t>و</w:t>
      </w:r>
      <w:r w:rsidR="00EF183E">
        <w:rPr>
          <w:rFonts w:hint="cs"/>
          <w:rtl/>
          <w:lang w:eastAsia="ja-JP" w:bidi="ar-EG"/>
        </w:rPr>
        <w:t xml:space="preserve">غيرها من </w:t>
      </w:r>
      <w:r w:rsidRPr="00B1433A">
        <w:rPr>
          <w:rtl/>
          <w:lang w:eastAsia="ja-JP" w:bidi="ar-EG"/>
        </w:rPr>
        <w:t xml:space="preserve">المواد غير القطبية مع الحفاظ على </w:t>
      </w:r>
      <w:r w:rsidR="00EF183E">
        <w:rPr>
          <w:rFonts w:hint="cs"/>
          <w:rtl/>
          <w:lang w:eastAsia="ja-JP" w:bidi="ar-EG"/>
        </w:rPr>
        <w:t xml:space="preserve">استبانة </w:t>
      </w:r>
      <w:r w:rsidRPr="00B1433A">
        <w:rPr>
          <w:rtl/>
          <w:lang w:eastAsia="ja-JP" w:bidi="ar-EG"/>
        </w:rPr>
        <w:t>عالية</w:t>
      </w:r>
      <w:r w:rsidR="00E44E00">
        <w:rPr>
          <w:rtl/>
          <w:lang w:eastAsia="ja-JP" w:bidi="ar-EG"/>
        </w:rPr>
        <w:t>،</w:t>
      </w:r>
      <w:r w:rsidRPr="00B1433A">
        <w:rPr>
          <w:rtl/>
          <w:lang w:eastAsia="ja-JP" w:bidi="ar-EG"/>
        </w:rPr>
        <w:t xml:space="preserve"> </w:t>
      </w:r>
      <w:r w:rsidR="002E55E3">
        <w:rPr>
          <w:rFonts w:hint="cs"/>
          <w:rtl/>
          <w:lang w:eastAsia="ja-JP" w:bidi="ar-EG"/>
        </w:rPr>
        <w:t xml:space="preserve">فإنه </w:t>
      </w:r>
      <w:r w:rsidRPr="00B1433A">
        <w:rPr>
          <w:rtl/>
          <w:lang w:eastAsia="ja-JP" w:bidi="ar-EG"/>
        </w:rPr>
        <w:t>يمكن</w:t>
      </w:r>
      <w:r w:rsidR="002E55E3">
        <w:rPr>
          <w:rFonts w:hint="cs"/>
          <w:rtl/>
          <w:lang w:eastAsia="ja-JP" w:bidi="ar-EG"/>
        </w:rPr>
        <w:t>ه</w:t>
      </w:r>
      <w:r w:rsidRPr="00B1433A">
        <w:rPr>
          <w:rtl/>
          <w:lang w:eastAsia="ja-JP" w:bidi="ar-EG"/>
        </w:rPr>
        <w:t xml:space="preserve"> </w:t>
      </w:r>
      <w:r w:rsidR="002E55E3">
        <w:rPr>
          <w:rFonts w:hint="cs"/>
          <w:rtl/>
          <w:lang w:eastAsia="ja-JP" w:bidi="ar-EG"/>
        </w:rPr>
        <w:t xml:space="preserve">إجراء </w:t>
      </w:r>
      <w:r w:rsidRPr="00B1433A">
        <w:rPr>
          <w:rtl/>
          <w:lang w:eastAsia="ja-JP" w:bidi="ar-EG"/>
        </w:rPr>
        <w:t xml:space="preserve">تصوير </w:t>
      </w:r>
      <w:r w:rsidR="00B9647F">
        <w:rPr>
          <w:rFonts w:hint="cs"/>
          <w:rtl/>
          <w:lang w:eastAsia="ja-JP" w:bidi="ar-EG"/>
        </w:rPr>
        <w:t xml:space="preserve">منظور </w:t>
      </w:r>
      <w:r w:rsidRPr="00B1433A">
        <w:rPr>
          <w:rtl/>
          <w:lang w:eastAsia="ja-JP" w:bidi="ar-EG"/>
        </w:rPr>
        <w:t xml:space="preserve">عالي </w:t>
      </w:r>
      <w:r w:rsidR="002E55E3">
        <w:rPr>
          <w:rFonts w:hint="cs"/>
          <w:rtl/>
          <w:lang w:eastAsia="ja-JP" w:bidi="ar-EG"/>
        </w:rPr>
        <w:t xml:space="preserve">الاستبانة </w:t>
      </w:r>
      <w:r w:rsidRPr="00B1433A">
        <w:rPr>
          <w:rtl/>
          <w:lang w:eastAsia="ja-JP" w:bidi="ar-EG"/>
        </w:rPr>
        <w:t xml:space="preserve">للبضائع الخطرة المخفية. </w:t>
      </w:r>
      <w:r w:rsidR="002E55E3">
        <w:rPr>
          <w:rFonts w:hint="cs"/>
          <w:rtl/>
          <w:lang w:eastAsia="ja-JP" w:bidi="ar-EG"/>
        </w:rPr>
        <w:t>و</w:t>
      </w:r>
      <w:r w:rsidRPr="00B1433A">
        <w:rPr>
          <w:rtl/>
          <w:lang w:eastAsia="ja-JP" w:bidi="ar-EG"/>
        </w:rPr>
        <w:t xml:space="preserve">يمكن أن تصل مسافة الكشف إلى </w:t>
      </w:r>
      <w:r w:rsidR="002E55E3">
        <w:rPr>
          <w:rFonts w:hint="cs"/>
          <w:rtl/>
          <w:lang w:eastAsia="ja-JP" w:bidi="ar-EG"/>
        </w:rPr>
        <w:t xml:space="preserve">ما بين </w:t>
      </w:r>
      <w:r w:rsidRPr="00B1433A">
        <w:rPr>
          <w:cs/>
          <w:lang w:eastAsia="ja-JP" w:bidi="ar-EG"/>
        </w:rPr>
        <w:t>‎</w:t>
      </w:r>
      <w:r w:rsidRPr="00B1433A">
        <w:rPr>
          <w:lang w:eastAsia="ja-JP" w:bidi="ar-EG"/>
        </w:rPr>
        <w:t>20</w:t>
      </w:r>
      <w:r w:rsidR="002E55E3">
        <w:rPr>
          <w:rFonts w:hint="cs"/>
          <w:rtl/>
          <w:lang w:eastAsia="ja-JP" w:bidi="ar-EG"/>
        </w:rPr>
        <w:t xml:space="preserve"> متراً</w:t>
      </w:r>
      <w:r w:rsidRPr="00B1433A">
        <w:rPr>
          <w:rtl/>
          <w:lang w:eastAsia="ja-JP" w:bidi="ar-EG"/>
        </w:rPr>
        <w:t xml:space="preserve"> </w:t>
      </w:r>
      <w:r w:rsidR="002E55E3">
        <w:rPr>
          <w:rFonts w:hint="cs"/>
          <w:rtl/>
          <w:lang w:eastAsia="ja-JP" w:bidi="ar-EG"/>
        </w:rPr>
        <w:t>و</w:t>
      </w:r>
      <w:r w:rsidRPr="00B1433A">
        <w:rPr>
          <w:cs/>
          <w:lang w:eastAsia="ja-JP" w:bidi="ar-EG"/>
        </w:rPr>
        <w:t>‎</w:t>
      </w:r>
      <w:r w:rsidRPr="00B1433A">
        <w:rPr>
          <w:lang w:eastAsia="ja-JP" w:bidi="ar-EG"/>
        </w:rPr>
        <w:t>100</w:t>
      </w:r>
      <w:r w:rsidRPr="00B1433A">
        <w:rPr>
          <w:rtl/>
          <w:lang w:eastAsia="ja-JP" w:bidi="ar-EG"/>
        </w:rPr>
        <w:t xml:space="preserve"> ‏متر </w:t>
      </w:r>
      <w:r w:rsidR="00EB03AB">
        <w:rPr>
          <w:lang w:eastAsia="ja-JP" w:bidi="ar-EG"/>
        </w:rPr>
        <w:t>[</w:t>
      </w:r>
      <w:r w:rsidRPr="00B1433A">
        <w:rPr>
          <w:cs/>
          <w:lang w:eastAsia="ja-JP" w:bidi="ar-EG"/>
        </w:rPr>
        <w:t>‎</w:t>
      </w:r>
      <w:r w:rsidRPr="00B1433A">
        <w:rPr>
          <w:lang w:eastAsia="ja-JP" w:bidi="ar-EG"/>
        </w:rPr>
        <w:t>8</w:t>
      </w:r>
      <w:r w:rsidR="00EB03AB">
        <w:rPr>
          <w:lang w:eastAsia="ja-JP" w:bidi="ar-EG"/>
        </w:rPr>
        <w:t>]</w:t>
      </w:r>
      <w:r w:rsidR="002E55E3">
        <w:rPr>
          <w:rtl/>
          <w:lang w:eastAsia="ja-JP" w:bidi="ar-EG"/>
        </w:rPr>
        <w:t>‏،</w:t>
      </w:r>
      <w:r w:rsidRPr="00B1433A">
        <w:rPr>
          <w:rtl/>
          <w:lang w:eastAsia="ja-JP" w:bidi="ar-EG"/>
        </w:rPr>
        <w:t xml:space="preserve"> </w:t>
      </w:r>
      <w:r w:rsidR="002E55E3">
        <w:rPr>
          <w:rFonts w:hint="cs"/>
          <w:rtl/>
          <w:lang w:eastAsia="ja-JP" w:bidi="ar-EG"/>
        </w:rPr>
        <w:t xml:space="preserve">مما يوفر </w:t>
      </w:r>
      <w:r w:rsidRPr="00B1433A">
        <w:rPr>
          <w:rtl/>
          <w:lang w:eastAsia="ja-JP" w:bidi="ar-EG"/>
        </w:rPr>
        <w:t>إنذارا</w:t>
      </w:r>
      <w:r w:rsidR="002E55E3">
        <w:rPr>
          <w:rFonts w:hint="cs"/>
          <w:rtl/>
          <w:lang w:eastAsia="ja-JP" w:bidi="ar-EG"/>
        </w:rPr>
        <w:t>ً</w:t>
      </w:r>
      <w:r w:rsidRPr="00B1433A">
        <w:rPr>
          <w:rtl/>
          <w:lang w:eastAsia="ja-JP" w:bidi="ar-EG"/>
        </w:rPr>
        <w:t xml:space="preserve"> مبكرا</w:t>
      </w:r>
      <w:r w:rsidR="002E55E3">
        <w:rPr>
          <w:rFonts w:hint="cs"/>
          <w:rtl/>
          <w:lang w:eastAsia="ja-JP" w:bidi="ar-EG"/>
        </w:rPr>
        <w:t>ً</w:t>
      </w:r>
      <w:r w:rsidRPr="00B1433A">
        <w:rPr>
          <w:rtl/>
          <w:lang w:eastAsia="ja-JP" w:bidi="ar-EG"/>
        </w:rPr>
        <w:t xml:space="preserve"> </w:t>
      </w:r>
      <w:r w:rsidR="002E55E3">
        <w:rPr>
          <w:rFonts w:hint="cs"/>
          <w:rtl/>
          <w:lang w:eastAsia="ja-JP" w:bidi="ar-EG"/>
        </w:rPr>
        <w:t xml:space="preserve">خارج نطاق تأثير </w:t>
      </w:r>
      <w:r w:rsidRPr="00B1433A">
        <w:rPr>
          <w:rtl/>
          <w:lang w:eastAsia="ja-JP" w:bidi="ar-EG"/>
        </w:rPr>
        <w:t xml:space="preserve">البضائع الخطرة. </w:t>
      </w:r>
      <w:r w:rsidR="002E55E3">
        <w:rPr>
          <w:rFonts w:hint="cs"/>
          <w:rtl/>
          <w:lang w:eastAsia="ja-JP" w:bidi="ar-EG"/>
        </w:rPr>
        <w:t>و</w:t>
      </w:r>
      <w:r w:rsidRPr="00B1433A">
        <w:rPr>
          <w:rtl/>
          <w:lang w:eastAsia="ja-JP" w:bidi="ar-EG"/>
        </w:rPr>
        <w:t>بالإضافة إلى ذلك</w:t>
      </w:r>
      <w:r w:rsidR="00E44E00">
        <w:rPr>
          <w:rtl/>
          <w:lang w:eastAsia="ja-JP" w:bidi="ar-EG"/>
        </w:rPr>
        <w:t>،</w:t>
      </w:r>
      <w:r w:rsidRPr="00B1433A">
        <w:rPr>
          <w:rtl/>
          <w:lang w:eastAsia="ja-JP" w:bidi="ar-EG"/>
        </w:rPr>
        <w:t xml:space="preserve"> </w:t>
      </w:r>
      <w:r w:rsidR="002E55E3">
        <w:rPr>
          <w:rFonts w:hint="cs"/>
          <w:rtl/>
          <w:lang w:eastAsia="ja-JP" w:bidi="ar-EG"/>
        </w:rPr>
        <w:t xml:space="preserve">تتسم </w:t>
      </w:r>
      <w:r w:rsidRPr="00B1433A">
        <w:rPr>
          <w:rtl/>
          <w:lang w:eastAsia="ja-JP" w:bidi="ar-EG"/>
        </w:rPr>
        <w:t>طاقة الفوتون</w:t>
      </w:r>
      <w:r w:rsidR="002E55E3">
        <w:rPr>
          <w:rFonts w:hint="cs"/>
          <w:rtl/>
          <w:lang w:eastAsia="ja-JP" w:bidi="ar-EG"/>
        </w:rPr>
        <w:t>ات</w:t>
      </w:r>
      <w:r w:rsidRPr="00B1433A">
        <w:rPr>
          <w:rtl/>
          <w:lang w:eastAsia="ja-JP" w:bidi="ar-EG"/>
        </w:rPr>
        <w:t xml:space="preserve"> </w:t>
      </w:r>
      <w:r w:rsidR="002E55E3">
        <w:rPr>
          <w:rFonts w:hint="cs"/>
          <w:rtl/>
          <w:lang w:eastAsia="ja-JP" w:bidi="ar-EG"/>
        </w:rPr>
        <w:t>ال</w:t>
      </w:r>
      <w:r w:rsidRPr="00B1433A">
        <w:rPr>
          <w:rtl/>
          <w:lang w:eastAsia="ja-JP" w:bidi="ar-EG"/>
        </w:rPr>
        <w:t>تيراهيرتز</w:t>
      </w:r>
      <w:r w:rsidR="002E55E3">
        <w:rPr>
          <w:rFonts w:hint="cs"/>
          <w:rtl/>
          <w:lang w:eastAsia="ja-JP" w:bidi="ar-EG"/>
        </w:rPr>
        <w:t>ية</w:t>
      </w:r>
      <w:r w:rsidRPr="00B1433A">
        <w:rPr>
          <w:rtl/>
          <w:lang w:eastAsia="ja-JP" w:bidi="ar-EG"/>
        </w:rPr>
        <w:t xml:space="preserve"> </w:t>
      </w:r>
      <w:r w:rsidR="002E55E3">
        <w:rPr>
          <w:rFonts w:hint="cs"/>
          <w:rtl/>
          <w:lang w:eastAsia="ja-JP" w:bidi="ar-EG"/>
        </w:rPr>
        <w:t xml:space="preserve">بأنها </w:t>
      </w:r>
      <w:r w:rsidRPr="00B1433A">
        <w:rPr>
          <w:rtl/>
          <w:lang w:eastAsia="ja-JP" w:bidi="ar-EG"/>
        </w:rPr>
        <w:t>منخفضة</w:t>
      </w:r>
      <w:r w:rsidR="00E44E00">
        <w:rPr>
          <w:rtl/>
          <w:lang w:eastAsia="ja-JP" w:bidi="ar-EG"/>
        </w:rPr>
        <w:t>،</w:t>
      </w:r>
      <w:r w:rsidRPr="00B1433A">
        <w:rPr>
          <w:rtl/>
          <w:lang w:eastAsia="ja-JP" w:bidi="ar-EG"/>
        </w:rPr>
        <w:t xml:space="preserve"> </w:t>
      </w:r>
      <w:r w:rsidR="002E55E3">
        <w:rPr>
          <w:rFonts w:hint="cs"/>
          <w:rtl/>
          <w:lang w:eastAsia="ja-JP" w:bidi="ar-EG"/>
        </w:rPr>
        <w:t>و</w:t>
      </w:r>
      <w:r w:rsidRPr="00B1433A">
        <w:rPr>
          <w:rtl/>
          <w:lang w:eastAsia="ja-JP" w:bidi="ar-EG"/>
        </w:rPr>
        <w:t xml:space="preserve">أقل بكثير من طاقة تأين </w:t>
      </w:r>
      <w:r w:rsidR="00B9647F">
        <w:rPr>
          <w:rFonts w:hint="cs"/>
          <w:rtl/>
          <w:lang w:eastAsia="ja-JP" w:bidi="ar-EG"/>
        </w:rPr>
        <w:t>الجلد البشري</w:t>
      </w:r>
      <w:r w:rsidR="00E44E00">
        <w:rPr>
          <w:rtl/>
          <w:lang w:eastAsia="ja-JP" w:bidi="ar-EG"/>
        </w:rPr>
        <w:t>،</w:t>
      </w:r>
      <w:r w:rsidRPr="00B1433A">
        <w:rPr>
          <w:rtl/>
          <w:lang w:eastAsia="ja-JP" w:bidi="ar-EG"/>
        </w:rPr>
        <w:t xml:space="preserve"> </w:t>
      </w:r>
      <w:r w:rsidR="002E55E3">
        <w:rPr>
          <w:rFonts w:hint="cs"/>
          <w:rtl/>
          <w:lang w:eastAsia="ja-JP" w:bidi="ar-EG"/>
        </w:rPr>
        <w:t xml:space="preserve">مما </w:t>
      </w:r>
      <w:r w:rsidR="00B9647F">
        <w:rPr>
          <w:rFonts w:hint="cs"/>
          <w:rtl/>
          <w:lang w:eastAsia="ja-JP" w:bidi="ar-EG"/>
        </w:rPr>
        <w:t xml:space="preserve">يمكن أن </w:t>
      </w:r>
      <w:r w:rsidR="002E55E3">
        <w:rPr>
          <w:rFonts w:hint="cs"/>
          <w:rtl/>
          <w:lang w:eastAsia="ja-JP" w:bidi="ar-EG"/>
        </w:rPr>
        <w:t xml:space="preserve">يزيل </w:t>
      </w:r>
      <w:r w:rsidRPr="00B1433A">
        <w:rPr>
          <w:rtl/>
          <w:lang w:eastAsia="ja-JP" w:bidi="ar-EG"/>
        </w:rPr>
        <w:t xml:space="preserve">قلق </w:t>
      </w:r>
      <w:r w:rsidR="00B9647F">
        <w:rPr>
          <w:rFonts w:hint="cs"/>
          <w:rtl/>
          <w:lang w:eastAsia="ja-JP" w:bidi="ar-EG"/>
        </w:rPr>
        <w:t xml:space="preserve">الناس </w:t>
      </w:r>
      <w:r w:rsidRPr="00B1433A">
        <w:rPr>
          <w:rtl/>
          <w:lang w:eastAsia="ja-JP" w:bidi="ar-EG"/>
        </w:rPr>
        <w:t xml:space="preserve">بشأن </w:t>
      </w:r>
      <w:r w:rsidR="002E55E3">
        <w:rPr>
          <w:rFonts w:hint="cs"/>
          <w:rtl/>
          <w:lang w:eastAsia="ja-JP" w:bidi="ar-EG"/>
        </w:rPr>
        <w:t xml:space="preserve">الأضرار </w:t>
      </w:r>
      <w:r w:rsidRPr="00B1433A">
        <w:rPr>
          <w:rtl/>
          <w:lang w:eastAsia="ja-JP" w:bidi="ar-EG"/>
        </w:rPr>
        <w:t>الإشعاعي</w:t>
      </w:r>
      <w:r w:rsidR="002E55E3">
        <w:rPr>
          <w:rFonts w:hint="cs"/>
          <w:rtl/>
          <w:lang w:eastAsia="ja-JP" w:bidi="ar-EG"/>
        </w:rPr>
        <w:t>ة</w:t>
      </w:r>
      <w:r w:rsidRPr="00B1433A">
        <w:rPr>
          <w:rtl/>
          <w:lang w:eastAsia="ja-JP" w:bidi="ar-EG"/>
        </w:rPr>
        <w:t>.</w:t>
      </w:r>
      <w:r w:rsidRPr="00B1433A">
        <w:rPr>
          <w:cs/>
          <w:lang w:eastAsia="ja-JP" w:bidi="ar-EG"/>
        </w:rPr>
        <w:t>‎</w:t>
      </w:r>
    </w:p>
    <w:p w14:paraId="734C2F28" w14:textId="1D9E36D2" w:rsidR="0056380B" w:rsidRPr="00B57CDE" w:rsidRDefault="0056380B" w:rsidP="0056380B">
      <w:pPr>
        <w:pStyle w:val="Heading3"/>
        <w:rPr>
          <w:rFonts w:eastAsiaTheme="minorEastAsia"/>
          <w:rtl/>
          <w:lang w:bidi="ar-EG"/>
        </w:rPr>
      </w:pPr>
      <w:bookmarkStart w:id="54" w:name="_Toc189661175"/>
      <w:r>
        <w:rPr>
          <w:rFonts w:eastAsiaTheme="minorEastAsia"/>
        </w:rPr>
        <w:t>3.5</w:t>
      </w:r>
      <w:r w:rsidRPr="00B57CDE">
        <w:rPr>
          <w:rFonts w:eastAsiaTheme="minorEastAsia"/>
        </w:rPr>
        <w:t>.5</w:t>
      </w:r>
      <w:r w:rsidRPr="00B57CDE">
        <w:rPr>
          <w:rFonts w:eastAsiaTheme="minorEastAsia"/>
        </w:rPr>
        <w:tab/>
      </w:r>
      <w:r w:rsidR="00B1433A" w:rsidRPr="00B1433A">
        <w:rPr>
          <w:rFonts w:eastAsiaTheme="minorEastAsia"/>
          <w:rtl/>
        </w:rPr>
        <w:t>‏نظام المسح الضوئي</w:t>
      </w:r>
      <w:r w:rsidR="00B1433A" w:rsidRPr="00B1433A">
        <w:rPr>
          <w:rFonts w:eastAsiaTheme="minorEastAsia"/>
          <w:cs/>
        </w:rPr>
        <w:t>‎</w:t>
      </w:r>
      <w:r w:rsidR="00D75E08">
        <w:rPr>
          <w:rFonts w:eastAsiaTheme="minorEastAsia" w:hint="cs"/>
          <w:rtl/>
          <w:lang w:bidi="ar-EG"/>
        </w:rPr>
        <w:t xml:space="preserve"> عند المرور</w:t>
      </w:r>
      <w:bookmarkEnd w:id="54"/>
    </w:p>
    <w:p w14:paraId="4CBA1674" w14:textId="60C15F17" w:rsidR="0056380B" w:rsidRDefault="00D75E08" w:rsidP="0056380B">
      <w:pPr>
        <w:rPr>
          <w:lang w:eastAsia="ja-JP" w:bidi="ar-EG"/>
        </w:rPr>
      </w:pPr>
      <w:r>
        <w:rPr>
          <w:rFonts w:hint="cs"/>
          <w:rtl/>
          <w:lang w:eastAsia="ja-JP" w:bidi="ar-EG"/>
        </w:rPr>
        <w:t xml:space="preserve">دُرِسَت </w:t>
      </w:r>
      <w:r w:rsidR="00B1433A" w:rsidRPr="00B1433A">
        <w:rPr>
          <w:rtl/>
          <w:lang w:eastAsia="ja-JP" w:bidi="ar-EG"/>
        </w:rPr>
        <w:t xml:space="preserve">أنظمة المسح </w:t>
      </w:r>
      <w:r>
        <w:rPr>
          <w:rFonts w:hint="cs"/>
          <w:rtl/>
          <w:lang w:eastAsia="ja-JP" w:bidi="ar-EG"/>
        </w:rPr>
        <w:t>الضوئي عند المرور</w:t>
      </w:r>
      <w:r w:rsidR="00B1433A" w:rsidRPr="00B1433A">
        <w:rPr>
          <w:rtl/>
          <w:lang w:eastAsia="ja-JP" w:bidi="ar-EG"/>
        </w:rPr>
        <w:t xml:space="preserve">، كما هو موضح في الشكل </w:t>
      </w:r>
      <w:r w:rsidR="00B1433A" w:rsidRPr="00B1433A">
        <w:rPr>
          <w:cs/>
          <w:lang w:eastAsia="ja-JP" w:bidi="ar-EG"/>
        </w:rPr>
        <w:t>‎</w:t>
      </w:r>
      <w:r w:rsidR="00B1433A" w:rsidRPr="00B1433A">
        <w:rPr>
          <w:lang w:eastAsia="ja-JP" w:bidi="ar-EG"/>
        </w:rPr>
        <w:t>22</w:t>
      </w:r>
      <w:r w:rsidR="00B1433A" w:rsidRPr="00B1433A">
        <w:rPr>
          <w:rtl/>
          <w:lang w:eastAsia="ja-JP" w:bidi="ar-EG"/>
        </w:rPr>
        <w:t xml:space="preserve">‏، </w:t>
      </w:r>
      <w:r>
        <w:rPr>
          <w:rFonts w:hint="cs"/>
          <w:rtl/>
          <w:lang w:eastAsia="ja-JP" w:bidi="ar-EG"/>
        </w:rPr>
        <w:t xml:space="preserve">التي تحقِّق معدلات مرور عالية </w:t>
      </w:r>
      <w:r w:rsidR="00B1433A" w:rsidRPr="00B1433A">
        <w:rPr>
          <w:rtl/>
          <w:lang w:eastAsia="ja-JP" w:bidi="ar-EG"/>
        </w:rPr>
        <w:t>وأداء</w:t>
      </w:r>
      <w:r>
        <w:rPr>
          <w:rFonts w:hint="cs"/>
          <w:rtl/>
          <w:lang w:eastAsia="ja-JP" w:bidi="ar-EG"/>
        </w:rPr>
        <w:t>ً</w:t>
      </w:r>
      <w:r w:rsidR="00B1433A" w:rsidRPr="00B1433A">
        <w:rPr>
          <w:rtl/>
          <w:lang w:eastAsia="ja-JP" w:bidi="ar-EG"/>
        </w:rPr>
        <w:t xml:space="preserve"> </w:t>
      </w:r>
      <w:r>
        <w:rPr>
          <w:rFonts w:hint="cs"/>
          <w:rtl/>
          <w:lang w:eastAsia="ja-JP" w:bidi="ar-EG"/>
        </w:rPr>
        <w:t xml:space="preserve">متميزاً في الكشف </w:t>
      </w:r>
      <w:r w:rsidR="00B1433A" w:rsidRPr="00B1433A">
        <w:rPr>
          <w:rtl/>
          <w:lang w:eastAsia="ja-JP" w:bidi="ar-EG"/>
        </w:rPr>
        <w:t>ليس فقط عن التهديدات المعدنية وغير المعدنية ولكن أيضا</w:t>
      </w:r>
      <w:r>
        <w:rPr>
          <w:rFonts w:hint="cs"/>
          <w:rtl/>
          <w:lang w:eastAsia="ja-JP" w:bidi="ar-EG"/>
        </w:rPr>
        <w:t>ً</w:t>
      </w:r>
      <w:r w:rsidR="00B1433A" w:rsidRPr="00B1433A">
        <w:rPr>
          <w:rtl/>
          <w:lang w:eastAsia="ja-JP" w:bidi="ar-EG"/>
        </w:rPr>
        <w:t xml:space="preserve"> ت</w:t>
      </w:r>
      <w:r>
        <w:rPr>
          <w:rFonts w:hint="cs"/>
          <w:rtl/>
          <w:lang w:eastAsia="ja-JP" w:bidi="ar-EG"/>
        </w:rPr>
        <w:t>ُ</w:t>
      </w:r>
      <w:r w:rsidR="00B1433A" w:rsidRPr="00B1433A">
        <w:rPr>
          <w:rtl/>
          <w:lang w:eastAsia="ja-JP" w:bidi="ar-EG"/>
        </w:rPr>
        <w:t xml:space="preserve">جنب طوابير الركاب الطويلة عند </w:t>
      </w:r>
      <w:r w:rsidR="00020226">
        <w:rPr>
          <w:rFonts w:hint="cs"/>
          <w:rtl/>
          <w:lang w:eastAsia="ja-JP" w:bidi="ar-EG"/>
        </w:rPr>
        <w:t xml:space="preserve">نقاط </w:t>
      </w:r>
      <w:r w:rsidR="00B1433A" w:rsidRPr="00B1433A">
        <w:rPr>
          <w:rtl/>
          <w:lang w:eastAsia="ja-JP" w:bidi="ar-EG"/>
        </w:rPr>
        <w:t>التفتيش الأمنية في المطار</w:t>
      </w:r>
      <w:r w:rsidR="00020226">
        <w:rPr>
          <w:rFonts w:hint="cs"/>
          <w:rtl/>
          <w:lang w:eastAsia="ja-JP" w:bidi="ar-EG"/>
        </w:rPr>
        <w:t>ات</w:t>
      </w:r>
      <w:r w:rsidR="00B1433A" w:rsidRPr="00B1433A">
        <w:rPr>
          <w:rtl/>
          <w:lang w:eastAsia="ja-JP" w:bidi="ar-EG"/>
        </w:rPr>
        <w:t xml:space="preserve">. </w:t>
      </w:r>
      <w:r w:rsidR="00020226" w:rsidRPr="00C344F0">
        <w:rPr>
          <w:rFonts w:hint="cs"/>
          <w:spacing w:val="-4"/>
          <w:rtl/>
          <w:lang w:eastAsia="ja-JP" w:bidi="ar-EG"/>
        </w:rPr>
        <w:t>و</w:t>
      </w:r>
      <w:r w:rsidR="00B1433A" w:rsidRPr="00C344F0">
        <w:rPr>
          <w:spacing w:val="-4"/>
          <w:rtl/>
          <w:lang w:eastAsia="ja-JP" w:bidi="ar-EG"/>
        </w:rPr>
        <w:t xml:space="preserve">يوضح الشكل </w:t>
      </w:r>
      <w:r w:rsidR="00B1433A" w:rsidRPr="00C344F0">
        <w:rPr>
          <w:spacing w:val="-4"/>
          <w:cs/>
          <w:lang w:eastAsia="ja-JP" w:bidi="ar-EG"/>
        </w:rPr>
        <w:t>‎</w:t>
      </w:r>
      <w:r w:rsidR="00B1433A" w:rsidRPr="00C344F0">
        <w:rPr>
          <w:spacing w:val="-4"/>
          <w:lang w:eastAsia="ja-JP" w:bidi="ar-EG"/>
        </w:rPr>
        <w:t>22</w:t>
      </w:r>
      <w:r w:rsidR="00B1433A" w:rsidRPr="00C344F0">
        <w:rPr>
          <w:spacing w:val="-4"/>
          <w:rtl/>
          <w:lang w:eastAsia="ja-JP" w:bidi="ar-EG"/>
        </w:rPr>
        <w:t xml:space="preserve">(‏أ) الرسم التخطيطي لأنظمة المسح الضوئي </w:t>
      </w:r>
      <w:r w:rsidR="00020226" w:rsidRPr="00C344F0">
        <w:rPr>
          <w:rFonts w:hint="cs"/>
          <w:spacing w:val="-4"/>
          <w:rtl/>
          <w:lang w:eastAsia="ja-JP" w:bidi="ar-EG"/>
        </w:rPr>
        <w:t xml:space="preserve">عند المرور </w:t>
      </w:r>
      <w:r w:rsidR="00B1433A" w:rsidRPr="00C344F0">
        <w:rPr>
          <w:spacing w:val="-4"/>
          <w:rtl/>
          <w:lang w:eastAsia="ja-JP" w:bidi="ar-EG"/>
        </w:rPr>
        <w:t xml:space="preserve">التي تتكون من لوحين </w:t>
      </w:r>
      <w:r w:rsidR="00020226" w:rsidRPr="00C344F0">
        <w:rPr>
          <w:rFonts w:hint="cs"/>
          <w:spacing w:val="-4"/>
          <w:rtl/>
          <w:lang w:eastAsia="ja-JP" w:bidi="ar-EG"/>
        </w:rPr>
        <w:t>ي</w:t>
      </w:r>
      <w:r w:rsidR="00B1433A" w:rsidRPr="00C344F0">
        <w:rPr>
          <w:spacing w:val="-4"/>
          <w:rtl/>
          <w:lang w:eastAsia="ja-JP" w:bidi="ar-EG"/>
        </w:rPr>
        <w:t>تيحان مشاهدة جانبي الشخص في</w:t>
      </w:r>
      <w:r w:rsidR="00C344F0">
        <w:rPr>
          <w:spacing w:val="-4"/>
          <w:lang w:eastAsia="ja-JP" w:bidi="ar-EG"/>
        </w:rPr>
        <w:t> </w:t>
      </w:r>
      <w:r w:rsidR="00B1433A" w:rsidRPr="00C344F0">
        <w:rPr>
          <w:spacing w:val="-4"/>
          <w:rtl/>
          <w:lang w:eastAsia="ja-JP" w:bidi="ar-EG"/>
        </w:rPr>
        <w:t>وقت</w:t>
      </w:r>
      <w:r w:rsidR="00020226" w:rsidRPr="00C344F0">
        <w:rPr>
          <w:rFonts w:hint="cs"/>
          <w:spacing w:val="-4"/>
          <w:rtl/>
          <w:lang w:eastAsia="ja-JP" w:bidi="ar-EG"/>
        </w:rPr>
        <w:t>ٍ</w:t>
      </w:r>
      <w:r w:rsidR="00B1433A" w:rsidRPr="00C344F0">
        <w:rPr>
          <w:spacing w:val="-4"/>
          <w:rtl/>
          <w:lang w:eastAsia="ja-JP" w:bidi="ar-EG"/>
        </w:rPr>
        <w:t xml:space="preserve"> واحد</w:t>
      </w:r>
      <w:r w:rsidR="00020226" w:rsidRPr="00C344F0">
        <w:rPr>
          <w:rFonts w:hint="cs"/>
          <w:spacing w:val="-4"/>
          <w:rtl/>
          <w:lang w:eastAsia="ja-JP" w:bidi="ar-EG"/>
        </w:rPr>
        <w:t>ٍ</w:t>
      </w:r>
      <w:r w:rsidR="00B1433A" w:rsidRPr="00C344F0">
        <w:rPr>
          <w:spacing w:val="-4"/>
          <w:rtl/>
          <w:lang w:eastAsia="ja-JP" w:bidi="ar-EG"/>
        </w:rPr>
        <w:t xml:space="preserve">. </w:t>
      </w:r>
      <w:r w:rsidR="00020226" w:rsidRPr="00C344F0">
        <w:rPr>
          <w:rFonts w:hint="cs"/>
          <w:spacing w:val="-4"/>
          <w:rtl/>
          <w:lang w:eastAsia="ja-JP" w:bidi="ar-EG"/>
        </w:rPr>
        <w:t xml:space="preserve">ويعرض </w:t>
      </w:r>
      <w:r w:rsidR="00B1433A" w:rsidRPr="00C344F0">
        <w:rPr>
          <w:spacing w:val="-4"/>
          <w:rtl/>
          <w:lang w:eastAsia="ja-JP" w:bidi="ar-EG"/>
        </w:rPr>
        <w:t xml:space="preserve">الشكل </w:t>
      </w:r>
      <w:r w:rsidR="00B1433A" w:rsidRPr="00C344F0">
        <w:rPr>
          <w:spacing w:val="-4"/>
          <w:cs/>
          <w:lang w:eastAsia="ja-JP" w:bidi="ar-EG"/>
        </w:rPr>
        <w:t>‎</w:t>
      </w:r>
      <w:r w:rsidR="00B1433A" w:rsidRPr="00C344F0">
        <w:rPr>
          <w:spacing w:val="-4"/>
          <w:lang w:eastAsia="ja-JP" w:bidi="ar-EG"/>
        </w:rPr>
        <w:t>22</w:t>
      </w:r>
      <w:r w:rsidR="00B1433A" w:rsidRPr="00C344F0">
        <w:rPr>
          <w:spacing w:val="-4"/>
          <w:rtl/>
          <w:lang w:eastAsia="ja-JP" w:bidi="ar-EG"/>
        </w:rPr>
        <w:t>(‏ب) مخطط</w:t>
      </w:r>
      <w:r w:rsidR="00020226" w:rsidRPr="00C344F0">
        <w:rPr>
          <w:rFonts w:hint="cs"/>
          <w:spacing w:val="-4"/>
          <w:rtl/>
          <w:lang w:eastAsia="ja-JP" w:bidi="ar-EG"/>
        </w:rPr>
        <w:t>اً</w:t>
      </w:r>
      <w:r w:rsidR="00B1433A" w:rsidRPr="00C344F0">
        <w:rPr>
          <w:spacing w:val="-4"/>
          <w:rtl/>
          <w:lang w:eastAsia="ja-JP" w:bidi="ar-EG"/>
        </w:rPr>
        <w:t xml:space="preserve"> </w:t>
      </w:r>
      <w:r w:rsidR="00020226" w:rsidRPr="00C344F0">
        <w:rPr>
          <w:rFonts w:hint="cs"/>
          <w:spacing w:val="-4"/>
          <w:rtl/>
          <w:lang w:eastAsia="ja-JP" w:bidi="ar-EG"/>
        </w:rPr>
        <w:t xml:space="preserve">وظيفياً لجهاز الإرسال والاستقبال المدمج </w:t>
      </w:r>
      <w:r w:rsidR="00B1433A" w:rsidRPr="00C344F0">
        <w:rPr>
          <w:spacing w:val="-4"/>
          <w:rtl/>
          <w:lang w:eastAsia="ja-JP" w:bidi="ar-EG"/>
        </w:rPr>
        <w:t>ال</w:t>
      </w:r>
      <w:r w:rsidR="00020226" w:rsidRPr="00C344F0">
        <w:rPr>
          <w:rFonts w:hint="cs"/>
          <w:spacing w:val="-4"/>
          <w:rtl/>
          <w:lang w:eastAsia="ja-JP" w:bidi="ar-EG"/>
        </w:rPr>
        <w:t>ذي</w:t>
      </w:r>
      <w:r w:rsidR="00B1433A" w:rsidRPr="00C344F0">
        <w:rPr>
          <w:spacing w:val="-4"/>
          <w:rtl/>
          <w:lang w:eastAsia="ja-JP" w:bidi="ar-EG"/>
        </w:rPr>
        <w:t xml:space="preserve"> يعمل </w:t>
      </w:r>
      <w:r w:rsidR="00020226" w:rsidRPr="00C344F0">
        <w:rPr>
          <w:rFonts w:hint="cs"/>
          <w:spacing w:val="-4"/>
          <w:rtl/>
          <w:lang w:eastAsia="ja-JP" w:bidi="ar-EG"/>
        </w:rPr>
        <w:t>ك</w:t>
      </w:r>
      <w:r w:rsidR="00B1433A" w:rsidRPr="00C344F0">
        <w:rPr>
          <w:spacing w:val="-4"/>
          <w:rtl/>
          <w:lang w:eastAsia="ja-JP" w:bidi="ar-EG"/>
        </w:rPr>
        <w:t xml:space="preserve">رادار </w:t>
      </w:r>
      <w:r w:rsidR="00020226" w:rsidRPr="00C344F0">
        <w:rPr>
          <w:rFonts w:hint="cs"/>
          <w:spacing w:val="-4"/>
          <w:rtl/>
          <w:lang w:eastAsia="ja-JP" w:bidi="ar-EG"/>
        </w:rPr>
        <w:t xml:space="preserve">يستخدم الموجة </w:t>
      </w:r>
      <w:r w:rsidR="00B1433A" w:rsidRPr="00C344F0">
        <w:rPr>
          <w:spacing w:val="-4"/>
          <w:cs/>
          <w:lang w:eastAsia="ja-JP" w:bidi="ar-EG"/>
        </w:rPr>
        <w:t>‎</w:t>
      </w:r>
      <w:r w:rsidR="00B1433A" w:rsidRPr="00C344F0">
        <w:rPr>
          <w:spacing w:val="-4"/>
          <w:lang w:eastAsia="ja-JP" w:bidi="ar-EG"/>
        </w:rPr>
        <w:t>FM-CW</w:t>
      </w:r>
      <w:r w:rsidR="00B1433A" w:rsidRPr="00C344F0">
        <w:rPr>
          <w:spacing w:val="-4"/>
          <w:rtl/>
          <w:lang w:eastAsia="ja-JP" w:bidi="ar-EG"/>
        </w:rPr>
        <w:t xml:space="preserve"> ‏الذي</w:t>
      </w:r>
      <w:r w:rsidR="00B1433A" w:rsidRPr="00B1433A">
        <w:rPr>
          <w:rtl/>
          <w:lang w:eastAsia="ja-JP" w:bidi="ar-EG"/>
        </w:rPr>
        <w:t xml:space="preserve"> </w:t>
      </w:r>
      <w:r w:rsidR="00020226">
        <w:rPr>
          <w:rFonts w:hint="cs"/>
          <w:rtl/>
          <w:lang w:eastAsia="ja-JP" w:bidi="ar-EG"/>
        </w:rPr>
        <w:t xml:space="preserve">يقدم </w:t>
      </w:r>
      <w:r w:rsidR="00B1433A" w:rsidRPr="00B1433A">
        <w:rPr>
          <w:rtl/>
          <w:lang w:eastAsia="ja-JP" w:bidi="ar-EG"/>
        </w:rPr>
        <w:t xml:space="preserve">نسبة إشارة إلى ضوضاء عالية </w:t>
      </w:r>
      <w:r w:rsidR="00EB03AB">
        <w:rPr>
          <w:lang w:eastAsia="ja-JP" w:bidi="ar-EG"/>
        </w:rPr>
        <w:t>[</w:t>
      </w:r>
      <w:r w:rsidR="00B1433A" w:rsidRPr="00B1433A">
        <w:rPr>
          <w:cs/>
          <w:lang w:eastAsia="ja-JP" w:bidi="ar-EG"/>
        </w:rPr>
        <w:t>‎</w:t>
      </w:r>
      <w:r w:rsidR="00B1433A" w:rsidRPr="00B1433A">
        <w:rPr>
          <w:lang w:eastAsia="ja-JP" w:bidi="ar-EG"/>
        </w:rPr>
        <w:t>9</w:t>
      </w:r>
      <w:r w:rsidR="00EB03AB">
        <w:rPr>
          <w:lang w:eastAsia="ja-JP" w:bidi="ar-EG"/>
        </w:rPr>
        <w:t>]</w:t>
      </w:r>
      <w:r w:rsidR="00B1433A" w:rsidRPr="00B1433A">
        <w:rPr>
          <w:rtl/>
          <w:lang w:eastAsia="ja-JP" w:bidi="ar-EG"/>
        </w:rPr>
        <w:t xml:space="preserve">. ‏وتعتمد استبانة أنظمة المسح هذه التي تستخدم رادارات </w:t>
      </w:r>
      <w:r w:rsidR="00020226">
        <w:rPr>
          <w:rFonts w:hint="cs"/>
          <w:rtl/>
          <w:lang w:eastAsia="ja-JP" w:bidi="ar-EG"/>
        </w:rPr>
        <w:t xml:space="preserve">تستخدم الموجة </w:t>
      </w:r>
      <w:r w:rsidR="00B1433A" w:rsidRPr="00B1433A">
        <w:rPr>
          <w:cs/>
          <w:lang w:eastAsia="ja-JP" w:bidi="ar-EG"/>
        </w:rPr>
        <w:t>‎</w:t>
      </w:r>
      <w:r w:rsidR="00B1433A" w:rsidRPr="00B1433A">
        <w:rPr>
          <w:lang w:eastAsia="ja-JP" w:bidi="ar-EG"/>
        </w:rPr>
        <w:t>FW-CW</w:t>
      </w:r>
      <w:r w:rsidR="00B1433A" w:rsidRPr="00B1433A">
        <w:rPr>
          <w:rtl/>
          <w:lang w:eastAsia="ja-JP" w:bidi="ar-EG"/>
        </w:rPr>
        <w:t xml:space="preserve"> ‏على عرض نطاق الترددات الحاملة. و</w:t>
      </w:r>
      <w:r w:rsidR="00020226">
        <w:rPr>
          <w:rFonts w:hint="cs"/>
          <w:rtl/>
          <w:lang w:eastAsia="ja-JP" w:bidi="ar-EG"/>
        </w:rPr>
        <w:t>تُظهر ال</w:t>
      </w:r>
      <w:r w:rsidR="00B1433A" w:rsidRPr="00B1433A">
        <w:rPr>
          <w:rtl/>
          <w:lang w:eastAsia="ja-JP" w:bidi="ar-EG"/>
        </w:rPr>
        <w:t>نطاقات التردد</w:t>
      </w:r>
      <w:r w:rsidR="00020226">
        <w:rPr>
          <w:rFonts w:hint="cs"/>
          <w:rtl/>
          <w:lang w:eastAsia="ja-JP" w:bidi="ar-EG"/>
        </w:rPr>
        <w:t xml:space="preserve">ية التالية، </w:t>
      </w:r>
      <w:r w:rsidR="00020226" w:rsidRPr="00B1433A">
        <w:rPr>
          <w:rtl/>
          <w:lang w:eastAsia="ja-JP" w:bidi="ar-EG"/>
        </w:rPr>
        <w:t>وفقا</w:t>
      </w:r>
      <w:r w:rsidR="00020226">
        <w:rPr>
          <w:rFonts w:hint="cs"/>
          <w:rtl/>
          <w:lang w:eastAsia="ja-JP" w:bidi="ar-EG"/>
        </w:rPr>
        <w:t>ً</w:t>
      </w:r>
      <w:r w:rsidR="00020226" w:rsidRPr="00B1433A">
        <w:rPr>
          <w:rtl/>
          <w:lang w:eastAsia="ja-JP" w:bidi="ar-EG"/>
        </w:rPr>
        <w:t xml:space="preserve"> للوائح الراديو</w:t>
      </w:r>
      <w:r w:rsidR="00020226">
        <w:rPr>
          <w:rFonts w:hint="cs"/>
          <w:rtl/>
          <w:lang w:eastAsia="ja-JP" w:bidi="ar-EG"/>
        </w:rPr>
        <w:t>،</w:t>
      </w:r>
      <w:r w:rsidR="00B1433A" w:rsidRPr="00B1433A">
        <w:rPr>
          <w:rtl/>
          <w:lang w:eastAsia="ja-JP" w:bidi="ar-EG"/>
        </w:rPr>
        <w:t xml:space="preserve"> </w:t>
      </w:r>
      <w:r w:rsidR="00020226">
        <w:rPr>
          <w:rFonts w:hint="cs"/>
          <w:rtl/>
          <w:lang w:eastAsia="ja-JP" w:bidi="ar-EG"/>
        </w:rPr>
        <w:t xml:space="preserve">النطاقات الترددية التي توفر </w:t>
      </w:r>
      <w:r w:rsidR="00B1433A" w:rsidRPr="00B1433A">
        <w:rPr>
          <w:rtl/>
          <w:lang w:eastAsia="ja-JP" w:bidi="ar-EG"/>
        </w:rPr>
        <w:t xml:space="preserve">عرض نطاق </w:t>
      </w:r>
      <w:r w:rsidR="00020226">
        <w:rPr>
          <w:rFonts w:hint="cs"/>
          <w:rtl/>
          <w:lang w:eastAsia="ja-JP" w:bidi="ar-EG"/>
        </w:rPr>
        <w:t xml:space="preserve">ملاصق يزيد عن </w:t>
      </w:r>
      <w:r w:rsidR="00B1433A" w:rsidRPr="00B1433A">
        <w:rPr>
          <w:cs/>
          <w:lang w:eastAsia="ja-JP" w:bidi="ar-EG"/>
        </w:rPr>
        <w:t>‎</w:t>
      </w:r>
      <w:r w:rsidR="00B1433A" w:rsidRPr="00B1433A">
        <w:rPr>
          <w:lang w:eastAsia="ja-JP" w:bidi="ar-EG"/>
        </w:rPr>
        <w:t>GHz 8</w:t>
      </w:r>
      <w:r w:rsidR="00B1433A" w:rsidRPr="00B1433A">
        <w:rPr>
          <w:rtl/>
          <w:lang w:eastAsia="ja-JP" w:bidi="ar-EG"/>
        </w:rPr>
        <w:t xml:space="preserve"> ‏لخدمات التحديد الراديوي للمو</w:t>
      </w:r>
      <w:r w:rsidR="00020226">
        <w:rPr>
          <w:rFonts w:hint="cs"/>
          <w:rtl/>
          <w:lang w:eastAsia="ja-JP" w:bidi="ar-EG"/>
        </w:rPr>
        <w:t>ا</w:t>
      </w:r>
      <w:r w:rsidR="00B1433A" w:rsidRPr="00B1433A">
        <w:rPr>
          <w:rtl/>
          <w:lang w:eastAsia="ja-JP" w:bidi="ar-EG"/>
        </w:rPr>
        <w:t>قع كخدمة أولية على النحو التالي:</w:t>
      </w:r>
      <w:r w:rsidR="00B1433A" w:rsidRPr="00B1433A">
        <w:rPr>
          <w:cs/>
          <w:lang w:eastAsia="ja-JP" w:bidi="ar-EG"/>
        </w:rPr>
        <w:t>‎</w:t>
      </w:r>
    </w:p>
    <w:p w14:paraId="684109B6" w14:textId="35E26DD3" w:rsidR="0056380B" w:rsidRDefault="0056380B" w:rsidP="0056380B">
      <w:pPr>
        <w:pStyle w:val="enumlev1"/>
        <w:rPr>
          <w:rtl/>
          <w:lang w:eastAsia="ja-JP"/>
        </w:rPr>
      </w:pPr>
      <w:r>
        <w:rPr>
          <w:rFonts w:hint="cs"/>
          <w:rtl/>
          <w:lang w:eastAsia="ja-JP"/>
        </w:rPr>
        <w:t>-</w:t>
      </w:r>
      <w:r>
        <w:rPr>
          <w:rtl/>
          <w:lang w:eastAsia="ja-JP"/>
        </w:rPr>
        <w:tab/>
      </w:r>
      <w:r w:rsidR="00B1433A" w:rsidRPr="00B1433A">
        <w:rPr>
          <w:rtl/>
          <w:lang w:eastAsia="ja-JP"/>
        </w:rPr>
        <w:t xml:space="preserve">‏عرض النطاق </w:t>
      </w:r>
      <w:r w:rsidR="00B1433A" w:rsidRPr="00B1433A">
        <w:rPr>
          <w:cs/>
          <w:lang w:eastAsia="ja-JP"/>
        </w:rPr>
        <w:t>‎</w:t>
      </w:r>
      <w:r w:rsidR="00B1433A" w:rsidRPr="00B1433A">
        <w:rPr>
          <w:lang w:eastAsia="ja-JP"/>
        </w:rPr>
        <w:t>8</w:t>
      </w:r>
      <w:r w:rsidR="00B1433A" w:rsidRPr="00B1433A">
        <w:rPr>
          <w:rtl/>
          <w:lang w:eastAsia="ja-JP"/>
        </w:rPr>
        <w:t xml:space="preserve"> </w:t>
      </w:r>
      <w:r w:rsidR="00020226" w:rsidRPr="00B1433A">
        <w:rPr>
          <w:lang w:eastAsia="ja-JP"/>
        </w:rPr>
        <w:t>GHz</w:t>
      </w:r>
      <w:r w:rsidR="00E44E00">
        <w:rPr>
          <w:rtl/>
          <w:lang w:eastAsia="ja-JP"/>
        </w:rPr>
        <w:t>؛</w:t>
      </w:r>
      <w:r w:rsidR="00B1433A" w:rsidRPr="00B1433A">
        <w:rPr>
          <w:rtl/>
          <w:lang w:eastAsia="ja-JP"/>
        </w:rPr>
        <w:t xml:space="preserve"> </w:t>
      </w:r>
      <w:r w:rsidR="00B1433A" w:rsidRPr="00B1433A">
        <w:rPr>
          <w:cs/>
          <w:lang w:eastAsia="ja-JP"/>
        </w:rPr>
        <w:t>‎</w:t>
      </w:r>
      <w:r w:rsidR="00B1433A" w:rsidRPr="00B1433A">
        <w:rPr>
          <w:lang w:eastAsia="ja-JP"/>
        </w:rPr>
        <w:t>GHz 94-92</w:t>
      </w:r>
      <w:r w:rsidR="00B1433A" w:rsidRPr="00B1433A">
        <w:rPr>
          <w:rtl/>
          <w:lang w:eastAsia="ja-JP"/>
        </w:rPr>
        <w:t xml:space="preserve"> ‏و</w:t>
      </w:r>
      <w:r w:rsidR="00B1433A" w:rsidRPr="00B1433A">
        <w:rPr>
          <w:cs/>
          <w:lang w:eastAsia="ja-JP"/>
        </w:rPr>
        <w:t>‎</w:t>
      </w:r>
      <w:r w:rsidR="00B1433A" w:rsidRPr="00B1433A">
        <w:rPr>
          <w:lang w:eastAsia="ja-JP"/>
        </w:rPr>
        <w:t>GHz 94,1-94</w:t>
      </w:r>
      <w:r w:rsidR="00B1433A" w:rsidRPr="00B1433A">
        <w:rPr>
          <w:rtl/>
          <w:lang w:eastAsia="ja-JP"/>
        </w:rPr>
        <w:t xml:space="preserve"> ‏و</w:t>
      </w:r>
      <w:r w:rsidR="00B1433A" w:rsidRPr="00B1433A">
        <w:rPr>
          <w:cs/>
          <w:lang w:eastAsia="ja-JP"/>
        </w:rPr>
        <w:t>‎</w:t>
      </w:r>
      <w:r w:rsidR="00B1433A" w:rsidRPr="00B1433A">
        <w:rPr>
          <w:lang w:eastAsia="ja-JP"/>
        </w:rPr>
        <w:t>GHz 95-94,1</w:t>
      </w:r>
      <w:r w:rsidR="00B1433A" w:rsidRPr="00B1433A">
        <w:rPr>
          <w:rtl/>
          <w:lang w:eastAsia="ja-JP"/>
        </w:rPr>
        <w:t xml:space="preserve"> ‏و</w:t>
      </w:r>
      <w:r w:rsidR="00B1433A" w:rsidRPr="00B1433A">
        <w:rPr>
          <w:cs/>
          <w:lang w:eastAsia="ja-JP"/>
        </w:rPr>
        <w:t>‎</w:t>
      </w:r>
      <w:r w:rsidR="00B1433A" w:rsidRPr="00B1433A">
        <w:rPr>
          <w:lang w:eastAsia="ja-JP"/>
        </w:rPr>
        <w:t>GHz 100-95</w:t>
      </w:r>
      <w:r w:rsidR="00B1433A" w:rsidRPr="00B1433A">
        <w:rPr>
          <w:rtl/>
          <w:lang w:eastAsia="ja-JP"/>
        </w:rPr>
        <w:t>‏؛</w:t>
      </w:r>
      <w:r w:rsidR="00B1433A" w:rsidRPr="00B1433A">
        <w:rPr>
          <w:cs/>
          <w:lang w:eastAsia="ja-JP"/>
        </w:rPr>
        <w:t>‎</w:t>
      </w:r>
    </w:p>
    <w:p w14:paraId="12D32D66" w14:textId="68ED6A1D" w:rsidR="0056380B" w:rsidRDefault="0056380B" w:rsidP="0056380B">
      <w:pPr>
        <w:pStyle w:val="enumlev1"/>
        <w:rPr>
          <w:rtl/>
          <w:lang w:eastAsia="ja-JP"/>
        </w:rPr>
      </w:pPr>
      <w:r>
        <w:rPr>
          <w:rFonts w:hint="cs"/>
          <w:rtl/>
          <w:lang w:eastAsia="ja-JP"/>
        </w:rPr>
        <w:t>-</w:t>
      </w:r>
      <w:r>
        <w:rPr>
          <w:rtl/>
          <w:lang w:eastAsia="ja-JP"/>
        </w:rPr>
        <w:tab/>
      </w:r>
      <w:r w:rsidR="00B1433A" w:rsidRPr="00B1433A">
        <w:rPr>
          <w:rtl/>
          <w:lang w:eastAsia="ja-JP"/>
        </w:rPr>
        <w:t xml:space="preserve">‏عرض النطاق </w:t>
      </w:r>
      <w:r w:rsidR="00B1433A" w:rsidRPr="00B1433A">
        <w:rPr>
          <w:cs/>
          <w:lang w:eastAsia="ja-JP"/>
        </w:rPr>
        <w:t>‎</w:t>
      </w:r>
      <w:r w:rsidR="00B1433A" w:rsidRPr="00B1433A">
        <w:rPr>
          <w:lang w:eastAsia="ja-JP"/>
        </w:rPr>
        <w:t>GHz 12,5</w:t>
      </w:r>
      <w:r w:rsidR="00B1433A" w:rsidRPr="00B1433A">
        <w:rPr>
          <w:rtl/>
          <w:lang w:eastAsia="ja-JP"/>
        </w:rPr>
        <w:t xml:space="preserve">‏؛ </w:t>
      </w:r>
      <w:r w:rsidR="00B1433A" w:rsidRPr="00B1433A">
        <w:rPr>
          <w:cs/>
          <w:lang w:eastAsia="ja-JP"/>
        </w:rPr>
        <w:t>‎</w:t>
      </w:r>
      <w:r w:rsidR="00B1433A" w:rsidRPr="00B1433A">
        <w:rPr>
          <w:lang w:eastAsia="ja-JP"/>
        </w:rPr>
        <w:t>GHz 141-136</w:t>
      </w:r>
      <w:r w:rsidR="00B1433A" w:rsidRPr="00B1433A">
        <w:rPr>
          <w:rtl/>
          <w:lang w:eastAsia="ja-JP"/>
        </w:rPr>
        <w:t xml:space="preserve"> ‏و</w:t>
      </w:r>
      <w:r w:rsidR="00B1433A" w:rsidRPr="00B1433A">
        <w:rPr>
          <w:cs/>
          <w:lang w:eastAsia="ja-JP"/>
        </w:rPr>
        <w:t>‎</w:t>
      </w:r>
      <w:r w:rsidR="00B1433A" w:rsidRPr="00B1433A">
        <w:rPr>
          <w:lang w:eastAsia="ja-JP"/>
        </w:rPr>
        <w:t>GHz 148,5-141</w:t>
      </w:r>
      <w:r w:rsidR="00B1433A" w:rsidRPr="00B1433A">
        <w:rPr>
          <w:rtl/>
          <w:lang w:eastAsia="ja-JP"/>
        </w:rPr>
        <w:t>‏؛</w:t>
      </w:r>
      <w:r w:rsidR="00B1433A" w:rsidRPr="00B1433A">
        <w:rPr>
          <w:cs/>
          <w:lang w:eastAsia="ja-JP"/>
        </w:rPr>
        <w:t>‎</w:t>
      </w:r>
    </w:p>
    <w:p w14:paraId="63A45297" w14:textId="77B90C98" w:rsidR="0056380B" w:rsidRDefault="0056380B" w:rsidP="0056380B">
      <w:pPr>
        <w:pStyle w:val="enumlev1"/>
        <w:rPr>
          <w:rtl/>
          <w:lang w:eastAsia="ja-JP"/>
        </w:rPr>
      </w:pPr>
      <w:r>
        <w:rPr>
          <w:rFonts w:hint="cs"/>
          <w:rtl/>
          <w:lang w:eastAsia="ja-JP"/>
        </w:rPr>
        <w:t>-</w:t>
      </w:r>
      <w:r>
        <w:rPr>
          <w:rtl/>
          <w:lang w:eastAsia="ja-JP"/>
        </w:rPr>
        <w:tab/>
      </w:r>
      <w:r w:rsidR="00B1433A" w:rsidRPr="00B1433A">
        <w:rPr>
          <w:rtl/>
          <w:lang w:eastAsia="ja-JP"/>
        </w:rPr>
        <w:t xml:space="preserve">‏عرض النطاق </w:t>
      </w:r>
      <w:r w:rsidR="00B1433A" w:rsidRPr="00B1433A">
        <w:rPr>
          <w:cs/>
          <w:lang w:eastAsia="ja-JP"/>
        </w:rPr>
        <w:t>‎</w:t>
      </w:r>
      <w:r w:rsidR="00B1433A" w:rsidRPr="00B1433A">
        <w:rPr>
          <w:lang w:eastAsia="ja-JP"/>
        </w:rPr>
        <w:t>GHz 10</w:t>
      </w:r>
      <w:r w:rsidR="00B1433A" w:rsidRPr="00B1433A">
        <w:rPr>
          <w:rtl/>
          <w:lang w:eastAsia="ja-JP"/>
        </w:rPr>
        <w:t xml:space="preserve">‏؛ </w:t>
      </w:r>
      <w:r w:rsidR="00B1433A" w:rsidRPr="00B1433A">
        <w:rPr>
          <w:cs/>
          <w:lang w:eastAsia="ja-JP"/>
        </w:rPr>
        <w:t>‎</w:t>
      </w:r>
      <w:r w:rsidR="00B1433A" w:rsidRPr="00B1433A">
        <w:rPr>
          <w:lang w:eastAsia="ja-JP"/>
        </w:rPr>
        <w:t>GHz 240-238</w:t>
      </w:r>
      <w:r w:rsidR="00B1433A" w:rsidRPr="00B1433A">
        <w:rPr>
          <w:rtl/>
          <w:lang w:eastAsia="ja-JP"/>
        </w:rPr>
        <w:t xml:space="preserve"> ‏و</w:t>
      </w:r>
      <w:r w:rsidR="00B1433A" w:rsidRPr="00B1433A">
        <w:rPr>
          <w:cs/>
          <w:lang w:eastAsia="ja-JP"/>
        </w:rPr>
        <w:t>‎</w:t>
      </w:r>
      <w:r w:rsidR="00B1433A" w:rsidRPr="00B1433A">
        <w:rPr>
          <w:lang w:eastAsia="ja-JP"/>
        </w:rPr>
        <w:t>GHz 241-240</w:t>
      </w:r>
      <w:r w:rsidR="00B1433A" w:rsidRPr="00B1433A">
        <w:rPr>
          <w:rtl/>
          <w:lang w:eastAsia="ja-JP"/>
        </w:rPr>
        <w:t xml:space="preserve"> ‏و</w:t>
      </w:r>
      <w:r w:rsidR="00B1433A" w:rsidRPr="00B1433A">
        <w:rPr>
          <w:cs/>
          <w:lang w:eastAsia="ja-JP"/>
        </w:rPr>
        <w:t>‎</w:t>
      </w:r>
      <w:r w:rsidR="00B1433A" w:rsidRPr="00B1433A">
        <w:rPr>
          <w:lang w:eastAsia="ja-JP"/>
        </w:rPr>
        <w:t>GHz 248-241</w:t>
      </w:r>
      <w:r w:rsidR="00B1433A" w:rsidRPr="00B1433A">
        <w:rPr>
          <w:rtl/>
          <w:lang w:eastAsia="ja-JP"/>
        </w:rPr>
        <w:t>.</w:t>
      </w:r>
    </w:p>
    <w:p w14:paraId="361A39C9" w14:textId="493789F2" w:rsidR="00B1433A" w:rsidRDefault="00B1433A" w:rsidP="00B1433A">
      <w:pPr>
        <w:rPr>
          <w:rtl/>
          <w:lang w:eastAsia="ja-JP" w:bidi="ar-EG"/>
        </w:rPr>
      </w:pPr>
      <w:r>
        <w:rPr>
          <w:rtl/>
          <w:lang w:eastAsia="ja-JP" w:bidi="ar-EG"/>
        </w:rPr>
        <w:t xml:space="preserve">‏وعلى الرغم من أن الحد الأقصى لعرض النطاق </w:t>
      </w:r>
      <w:r w:rsidR="00020226">
        <w:rPr>
          <w:rFonts w:hint="cs"/>
          <w:rtl/>
          <w:lang w:eastAsia="ja-JP" w:bidi="ar-EG"/>
        </w:rPr>
        <w:t>الملاصق</w:t>
      </w:r>
      <w:r>
        <w:rPr>
          <w:rtl/>
          <w:lang w:eastAsia="ja-JP" w:bidi="ar-EG"/>
        </w:rPr>
        <w:t xml:space="preserve"> البالغ </w:t>
      </w:r>
      <w:r>
        <w:rPr>
          <w:cs/>
          <w:lang w:eastAsia="ja-JP" w:bidi="ar-EG"/>
        </w:rPr>
        <w:t>‎</w:t>
      </w:r>
      <w:r>
        <w:rPr>
          <w:lang w:eastAsia="ja-JP" w:bidi="ar-EG"/>
        </w:rPr>
        <w:t>GHz 12,5</w:t>
      </w:r>
      <w:r>
        <w:rPr>
          <w:rtl/>
          <w:lang w:eastAsia="ja-JP" w:bidi="ar-EG"/>
        </w:rPr>
        <w:t xml:space="preserve"> ‏متاح في اللائحة الحالية، فإن استبانة المدى التي تقل عن </w:t>
      </w:r>
      <w:r>
        <w:rPr>
          <w:cs/>
          <w:lang w:eastAsia="ja-JP" w:bidi="ar-EG"/>
        </w:rPr>
        <w:t>‎</w:t>
      </w:r>
      <w:r>
        <w:rPr>
          <w:lang w:eastAsia="ja-JP" w:bidi="ar-EG"/>
        </w:rPr>
        <w:t>5</w:t>
      </w:r>
      <w:r>
        <w:rPr>
          <w:rtl/>
          <w:lang w:eastAsia="ja-JP" w:bidi="ar-EG"/>
        </w:rPr>
        <w:t xml:space="preserve"> </w:t>
      </w:r>
      <w:r w:rsidR="00020226">
        <w:rPr>
          <w:lang w:eastAsia="ja-JP" w:bidi="ar-EG"/>
        </w:rPr>
        <w:t>mm</w:t>
      </w:r>
      <w:r>
        <w:rPr>
          <w:rtl/>
          <w:lang w:eastAsia="ja-JP" w:bidi="ar-EG"/>
        </w:rPr>
        <w:t xml:space="preserve"> المطلوبة لنظام المسح لا يمكن تحقيقها باستخدام نطاقات التردد التي تقل عن </w:t>
      </w:r>
      <w:r>
        <w:rPr>
          <w:cs/>
          <w:lang w:eastAsia="ja-JP" w:bidi="ar-EG"/>
        </w:rPr>
        <w:t>‎</w:t>
      </w:r>
      <w:r>
        <w:rPr>
          <w:lang w:eastAsia="ja-JP" w:bidi="ar-EG"/>
        </w:rPr>
        <w:t>GHz 275</w:t>
      </w:r>
      <w:r>
        <w:rPr>
          <w:rtl/>
          <w:lang w:eastAsia="ja-JP" w:bidi="ar-EG"/>
        </w:rPr>
        <w:t xml:space="preserve">. ‏ويلخص الجدول </w:t>
      </w:r>
      <w:r>
        <w:rPr>
          <w:cs/>
          <w:lang w:eastAsia="ja-JP" w:bidi="ar-EG"/>
        </w:rPr>
        <w:t>‎</w:t>
      </w:r>
      <w:r>
        <w:rPr>
          <w:lang w:eastAsia="ja-JP" w:bidi="ar-EG"/>
        </w:rPr>
        <w:t>11</w:t>
      </w:r>
      <w:r>
        <w:rPr>
          <w:rtl/>
          <w:lang w:eastAsia="ja-JP" w:bidi="ar-EG"/>
        </w:rPr>
        <w:t xml:space="preserve"> ‏أيضا</w:t>
      </w:r>
      <w:r w:rsidR="00020226">
        <w:rPr>
          <w:rFonts w:hint="cs"/>
          <w:rtl/>
          <w:lang w:eastAsia="ja-JP" w:bidi="ar-EG"/>
        </w:rPr>
        <w:t>ً</w:t>
      </w:r>
      <w:r>
        <w:rPr>
          <w:rtl/>
          <w:lang w:eastAsia="ja-JP" w:bidi="ar-EG"/>
        </w:rPr>
        <w:t xml:space="preserve"> المواصفات الأخرى لأنظمة المسح </w:t>
      </w:r>
      <w:r w:rsidR="00815FC1">
        <w:rPr>
          <w:rFonts w:hint="cs"/>
          <w:rtl/>
          <w:lang w:eastAsia="ja-JP" w:bidi="ar-EG"/>
        </w:rPr>
        <w:t>الضوئي عند المرور</w:t>
      </w:r>
      <w:r>
        <w:rPr>
          <w:rtl/>
          <w:lang w:eastAsia="ja-JP" w:bidi="ar-EG"/>
        </w:rPr>
        <w:t xml:space="preserve">. </w:t>
      </w:r>
      <w:r w:rsidR="00815FC1">
        <w:rPr>
          <w:rFonts w:hint="cs"/>
          <w:rtl/>
          <w:lang w:eastAsia="ja-JP" w:bidi="ar-EG"/>
        </w:rPr>
        <w:t>و</w:t>
      </w:r>
      <w:r w:rsidR="00B95FD0">
        <w:rPr>
          <w:rFonts w:hint="cs"/>
          <w:rtl/>
          <w:lang w:eastAsia="ja-JP" w:bidi="ar-EG"/>
        </w:rPr>
        <w:t>نظراً ل</w:t>
      </w:r>
      <w:r>
        <w:rPr>
          <w:rtl/>
          <w:lang w:eastAsia="ja-JP" w:bidi="ar-EG"/>
        </w:rPr>
        <w:t xml:space="preserve">تشغيل </w:t>
      </w:r>
      <w:r w:rsidR="00815FC1">
        <w:rPr>
          <w:rFonts w:hint="cs"/>
          <w:rtl/>
          <w:lang w:eastAsia="ja-JP" w:bidi="ar-EG"/>
        </w:rPr>
        <w:t>التردد التيراهيرتزي</w:t>
      </w:r>
      <w:r w:rsidR="002E55E3">
        <w:rPr>
          <w:rtl/>
          <w:lang w:eastAsia="ja-JP" w:bidi="ar-EG"/>
        </w:rPr>
        <w:t>‏،</w:t>
      </w:r>
      <w:r>
        <w:rPr>
          <w:rtl/>
          <w:lang w:eastAsia="ja-JP" w:bidi="ar-EG"/>
        </w:rPr>
        <w:t xml:space="preserve"> قد تؤثر </w:t>
      </w:r>
      <w:r w:rsidR="00815FC1">
        <w:rPr>
          <w:rFonts w:hint="cs"/>
          <w:rtl/>
          <w:lang w:eastAsia="ja-JP" w:bidi="ar-EG"/>
        </w:rPr>
        <w:t>ال</w:t>
      </w:r>
      <w:r>
        <w:rPr>
          <w:rtl/>
          <w:lang w:eastAsia="ja-JP" w:bidi="ar-EG"/>
        </w:rPr>
        <w:t xml:space="preserve">مواد </w:t>
      </w:r>
      <w:r w:rsidR="00815FC1">
        <w:rPr>
          <w:rFonts w:hint="cs"/>
          <w:rtl/>
          <w:lang w:eastAsia="ja-JP" w:bidi="ar-EG"/>
        </w:rPr>
        <w:t xml:space="preserve">المصنوعة منها </w:t>
      </w:r>
      <w:r>
        <w:rPr>
          <w:rtl/>
          <w:lang w:eastAsia="ja-JP" w:bidi="ar-EG"/>
        </w:rPr>
        <w:t xml:space="preserve">الملابس على أداء النظام. </w:t>
      </w:r>
      <w:r w:rsidR="00815FC1">
        <w:rPr>
          <w:rFonts w:hint="cs"/>
          <w:rtl/>
          <w:lang w:eastAsia="ja-JP" w:bidi="ar-EG"/>
        </w:rPr>
        <w:t>و</w:t>
      </w:r>
      <w:r>
        <w:rPr>
          <w:rtl/>
          <w:lang w:eastAsia="ja-JP" w:bidi="ar-EG"/>
        </w:rPr>
        <w:t xml:space="preserve">يجب فحص المعلمات المحددة مثل قدرة الخرج ونوع الهوائي </w:t>
      </w:r>
      <w:r w:rsidR="00B95FD0">
        <w:rPr>
          <w:rFonts w:hint="cs"/>
          <w:rtl/>
          <w:lang w:eastAsia="ja-JP" w:bidi="ar-EG"/>
        </w:rPr>
        <w:t xml:space="preserve">في </w:t>
      </w:r>
      <w:r>
        <w:rPr>
          <w:rtl/>
          <w:lang w:eastAsia="ja-JP" w:bidi="ar-EG"/>
        </w:rPr>
        <w:t xml:space="preserve">نظام المسح </w:t>
      </w:r>
      <w:r w:rsidR="00B95FD0">
        <w:rPr>
          <w:rFonts w:hint="cs"/>
          <w:rtl/>
          <w:lang w:eastAsia="ja-JP" w:bidi="ar-EG"/>
        </w:rPr>
        <w:t>الضوئي عند المرور</w:t>
      </w:r>
      <w:r>
        <w:rPr>
          <w:rtl/>
          <w:lang w:eastAsia="ja-JP" w:bidi="ar-EG"/>
        </w:rPr>
        <w:t xml:space="preserve"> بعناية مع مراعاة خصائص التوهين والانعكاس لمواد الملابس في مدى تردد التشغيل </w:t>
      </w:r>
      <w:r>
        <w:rPr>
          <w:cs/>
          <w:lang w:eastAsia="ja-JP" w:bidi="ar-EG"/>
        </w:rPr>
        <w:t>‎</w:t>
      </w:r>
      <w:r>
        <w:rPr>
          <w:lang w:eastAsia="ja-JP" w:bidi="ar-EG"/>
        </w:rPr>
        <w:t>GHz 600-275</w:t>
      </w:r>
      <w:r>
        <w:rPr>
          <w:rtl/>
          <w:lang w:eastAsia="ja-JP" w:bidi="ar-EG"/>
        </w:rPr>
        <w:t xml:space="preserve">. ‏ويبين الشكل </w:t>
      </w:r>
      <w:r>
        <w:rPr>
          <w:cs/>
          <w:lang w:eastAsia="ja-JP" w:bidi="ar-EG"/>
        </w:rPr>
        <w:t>‎</w:t>
      </w:r>
      <w:r>
        <w:rPr>
          <w:lang w:eastAsia="ja-JP" w:bidi="ar-EG"/>
        </w:rPr>
        <w:t>23</w:t>
      </w:r>
      <w:r>
        <w:rPr>
          <w:rtl/>
          <w:lang w:eastAsia="ja-JP" w:bidi="ar-EG"/>
        </w:rPr>
        <w:t xml:space="preserve"> ‏العلاقة بين مديات التردد </w:t>
      </w:r>
      <w:r>
        <w:rPr>
          <w:rtl/>
          <w:lang w:eastAsia="ja-JP" w:bidi="ar-EG"/>
        </w:rPr>
        <w:lastRenderedPageBreak/>
        <w:t>الممكنة لتشغيل أنظمة المسح</w:t>
      </w:r>
      <w:r w:rsidR="00B95FD0">
        <w:rPr>
          <w:rFonts w:hint="cs"/>
          <w:rtl/>
          <w:lang w:eastAsia="ja-JP" w:bidi="ar-EG"/>
        </w:rPr>
        <w:t xml:space="preserve"> الضوئي عند المرور</w:t>
      </w:r>
      <w:r>
        <w:rPr>
          <w:rtl/>
          <w:lang w:eastAsia="ja-JP" w:bidi="ar-EG"/>
        </w:rPr>
        <w:t xml:space="preserve"> وتوهين الامتصاص </w:t>
      </w:r>
      <w:r w:rsidR="00B95FD0">
        <w:rPr>
          <w:rFonts w:hint="cs"/>
          <w:rtl/>
          <w:lang w:eastAsia="ja-JP" w:bidi="ar-EG"/>
        </w:rPr>
        <w:t xml:space="preserve">بسبب </w:t>
      </w:r>
      <w:r>
        <w:rPr>
          <w:rtl/>
          <w:lang w:eastAsia="ja-JP" w:bidi="ar-EG"/>
        </w:rPr>
        <w:t>الغازات الجوية. وت</w:t>
      </w:r>
      <w:r w:rsidR="00B95FD0">
        <w:rPr>
          <w:rFonts w:hint="cs"/>
          <w:rtl/>
          <w:lang w:eastAsia="ja-JP" w:bidi="ar-EG"/>
        </w:rPr>
        <w:t>ُ</w:t>
      </w:r>
      <w:r>
        <w:rPr>
          <w:rtl/>
          <w:lang w:eastAsia="ja-JP" w:bidi="ar-EG"/>
        </w:rPr>
        <w:t xml:space="preserve">قترح الترددات المركزية </w:t>
      </w:r>
      <w:r>
        <w:rPr>
          <w:cs/>
          <w:lang w:eastAsia="ja-JP" w:bidi="ar-EG"/>
        </w:rPr>
        <w:t>‎</w:t>
      </w:r>
      <w:r>
        <w:rPr>
          <w:lang w:eastAsia="ja-JP" w:bidi="ar-EG"/>
        </w:rPr>
        <w:t>GHz 325</w:t>
      </w:r>
      <w:r>
        <w:rPr>
          <w:rtl/>
          <w:lang w:eastAsia="ja-JP" w:bidi="ar-EG"/>
        </w:rPr>
        <w:t xml:space="preserve"> ‏و</w:t>
      </w:r>
      <w:r>
        <w:rPr>
          <w:cs/>
          <w:lang w:eastAsia="ja-JP" w:bidi="ar-EG"/>
        </w:rPr>
        <w:t>‎</w:t>
      </w:r>
      <w:r>
        <w:rPr>
          <w:lang w:eastAsia="ja-JP" w:bidi="ar-EG"/>
        </w:rPr>
        <w:t>GHz 380</w:t>
      </w:r>
      <w:r>
        <w:rPr>
          <w:rtl/>
          <w:lang w:eastAsia="ja-JP" w:bidi="ar-EG"/>
        </w:rPr>
        <w:t xml:space="preserve"> ‏و</w:t>
      </w:r>
      <w:r>
        <w:rPr>
          <w:cs/>
          <w:lang w:eastAsia="ja-JP" w:bidi="ar-EG"/>
        </w:rPr>
        <w:t>‎</w:t>
      </w:r>
      <w:r>
        <w:rPr>
          <w:lang w:eastAsia="ja-JP" w:bidi="ar-EG"/>
        </w:rPr>
        <w:t>GHz 447</w:t>
      </w:r>
      <w:r>
        <w:rPr>
          <w:rtl/>
          <w:lang w:eastAsia="ja-JP" w:bidi="ar-EG"/>
        </w:rPr>
        <w:t xml:space="preserve"> ‏و</w:t>
      </w:r>
      <w:r>
        <w:rPr>
          <w:cs/>
          <w:lang w:eastAsia="ja-JP" w:bidi="ar-EG"/>
        </w:rPr>
        <w:t>‎</w:t>
      </w:r>
      <w:r>
        <w:rPr>
          <w:lang w:eastAsia="ja-JP" w:bidi="ar-EG"/>
        </w:rPr>
        <w:t>GHz 555</w:t>
      </w:r>
      <w:r>
        <w:rPr>
          <w:rStyle w:val="FootnoteReference"/>
          <w:rtl/>
          <w:lang w:eastAsia="ja-JP" w:bidi="ar-EG"/>
        </w:rPr>
        <w:footnoteReference w:id="1"/>
      </w:r>
      <w:r>
        <w:rPr>
          <w:rtl/>
          <w:lang w:eastAsia="ja-JP" w:bidi="ar-EG"/>
        </w:rPr>
        <w:t xml:space="preserve"> ‏للنطاقات </w:t>
      </w:r>
      <w:r>
        <w:rPr>
          <w:cs/>
          <w:lang w:eastAsia="ja-JP" w:bidi="ar-EG"/>
        </w:rPr>
        <w:t>‎</w:t>
      </w:r>
      <w:r>
        <w:rPr>
          <w:lang w:eastAsia="ja-JP" w:bidi="ar-EG"/>
        </w:rPr>
        <w:t>1</w:t>
      </w:r>
      <w:r>
        <w:rPr>
          <w:rtl/>
          <w:lang w:eastAsia="ja-JP" w:bidi="ar-EG"/>
        </w:rPr>
        <w:t xml:space="preserve"> ‏و</w:t>
      </w:r>
      <w:r>
        <w:rPr>
          <w:cs/>
          <w:lang w:eastAsia="ja-JP" w:bidi="ar-EG"/>
        </w:rPr>
        <w:t>‎</w:t>
      </w:r>
      <w:r>
        <w:rPr>
          <w:lang w:eastAsia="ja-JP" w:bidi="ar-EG"/>
        </w:rPr>
        <w:t>2</w:t>
      </w:r>
      <w:r>
        <w:rPr>
          <w:rtl/>
          <w:lang w:eastAsia="ja-JP" w:bidi="ar-EG"/>
        </w:rPr>
        <w:t xml:space="preserve"> ‏و</w:t>
      </w:r>
      <w:r>
        <w:rPr>
          <w:cs/>
          <w:lang w:eastAsia="ja-JP" w:bidi="ar-EG"/>
        </w:rPr>
        <w:t>‎</w:t>
      </w:r>
      <w:r>
        <w:rPr>
          <w:lang w:eastAsia="ja-JP" w:bidi="ar-EG"/>
        </w:rPr>
        <w:t>3</w:t>
      </w:r>
      <w:r>
        <w:rPr>
          <w:rtl/>
          <w:lang w:eastAsia="ja-JP" w:bidi="ar-EG"/>
        </w:rPr>
        <w:t xml:space="preserve"> ‏و</w:t>
      </w:r>
      <w:r>
        <w:rPr>
          <w:cs/>
          <w:lang w:eastAsia="ja-JP" w:bidi="ar-EG"/>
        </w:rPr>
        <w:t>‎</w:t>
      </w:r>
      <w:r>
        <w:rPr>
          <w:lang w:eastAsia="ja-JP" w:bidi="ar-EG"/>
        </w:rPr>
        <w:t>4</w:t>
      </w:r>
      <w:r>
        <w:rPr>
          <w:rtl/>
          <w:lang w:eastAsia="ja-JP" w:bidi="ar-EG"/>
        </w:rPr>
        <w:t>‏، على التوالي، لمحاولة تجنب التداخل الضار على تطبيقات الخدمة المنفعلة التي سيتم تشغيلها في نطاقات التردد المشترك ونطاقات التردد المجاورة.</w:t>
      </w:r>
      <w:r>
        <w:rPr>
          <w:cs/>
          <w:lang w:eastAsia="ja-JP" w:bidi="ar-EG"/>
        </w:rPr>
        <w:t>‎</w:t>
      </w:r>
    </w:p>
    <w:p w14:paraId="30947E13" w14:textId="6F839A85" w:rsidR="0056380B" w:rsidRDefault="00B1433A" w:rsidP="00B1433A">
      <w:pPr>
        <w:rPr>
          <w:rtl/>
          <w:lang w:eastAsia="ja-JP" w:bidi="ar-EG"/>
        </w:rPr>
      </w:pPr>
      <w:r>
        <w:rPr>
          <w:rtl/>
          <w:lang w:eastAsia="ja-JP" w:bidi="ar-EG"/>
        </w:rPr>
        <w:t>‏و</w:t>
      </w:r>
      <w:r w:rsidR="00007DB2">
        <w:rPr>
          <w:rFonts w:hint="cs"/>
          <w:rtl/>
          <w:lang w:eastAsia="ja-JP" w:bidi="ar-EG"/>
        </w:rPr>
        <w:t xml:space="preserve">توفر </w:t>
      </w:r>
      <w:r w:rsidR="00007DB2">
        <w:rPr>
          <w:rtl/>
          <w:lang w:eastAsia="ja-JP" w:bidi="ar-EG"/>
        </w:rPr>
        <w:t xml:space="preserve">منشورات غير صادرة عن الاتحاد </w:t>
      </w:r>
      <w:r w:rsidR="00007DB2" w:rsidRPr="007B40B5">
        <w:rPr>
          <w:szCs w:val="22"/>
          <w:lang w:eastAsia="ja-JP" w:bidi="ar-EG"/>
        </w:rPr>
        <w:t>[</w:t>
      </w:r>
      <w:r w:rsidR="00007DB2" w:rsidRPr="007B40B5">
        <w:rPr>
          <w:szCs w:val="22"/>
          <w:cs/>
          <w:lang w:eastAsia="ja-JP" w:bidi="ar-EG"/>
        </w:rPr>
        <w:t>‎</w:t>
      </w:r>
      <w:r w:rsidR="00007DB2" w:rsidRPr="007B40B5">
        <w:rPr>
          <w:szCs w:val="22"/>
          <w:lang w:eastAsia="ja-JP" w:bidi="ar-EG"/>
        </w:rPr>
        <w:t>10]</w:t>
      </w:r>
      <w:r w:rsidR="00007DB2" w:rsidRPr="007B40B5">
        <w:rPr>
          <w:szCs w:val="22"/>
          <w:rtl/>
          <w:lang w:eastAsia="ja-JP" w:bidi="ar-EG"/>
        </w:rPr>
        <w:t>-[15]</w:t>
      </w:r>
      <w:r w:rsidR="00007DB2">
        <w:rPr>
          <w:rFonts w:hint="cs"/>
          <w:rtl/>
          <w:lang w:eastAsia="ja-JP" w:bidi="ar-EG"/>
        </w:rPr>
        <w:t xml:space="preserve"> </w:t>
      </w:r>
      <w:r>
        <w:rPr>
          <w:rtl/>
          <w:lang w:eastAsia="ja-JP" w:bidi="ar-EG"/>
        </w:rPr>
        <w:t xml:space="preserve">خصائص الإرسال وقياسات الامتصاص ومعامل الانكسار للعديد من مواد الملابس في </w:t>
      </w:r>
      <w:r w:rsidR="007B40B5">
        <w:rPr>
          <w:rFonts w:hint="cs"/>
          <w:rtl/>
          <w:lang w:eastAsia="ja-JP" w:bidi="ar-EG"/>
        </w:rPr>
        <w:t>ال</w:t>
      </w:r>
      <w:r>
        <w:rPr>
          <w:rtl/>
          <w:lang w:eastAsia="ja-JP" w:bidi="ar-EG"/>
        </w:rPr>
        <w:t>نطاق التيراهيرتز</w:t>
      </w:r>
      <w:r w:rsidR="007B40B5">
        <w:rPr>
          <w:rFonts w:hint="cs"/>
          <w:rtl/>
          <w:lang w:eastAsia="ja-JP" w:bidi="ar-EG"/>
        </w:rPr>
        <w:t>ي</w:t>
      </w:r>
      <w:r>
        <w:rPr>
          <w:rtl/>
          <w:lang w:eastAsia="ja-JP" w:bidi="ar-EG"/>
        </w:rPr>
        <w:t xml:space="preserve">. ‏وهي تشير إلى أن مواد الملابس </w:t>
      </w:r>
      <w:r w:rsidR="007B40B5">
        <w:rPr>
          <w:rFonts w:hint="cs"/>
          <w:rtl/>
          <w:lang w:eastAsia="ja-JP" w:bidi="ar-EG"/>
        </w:rPr>
        <w:t xml:space="preserve">تكون </w:t>
      </w:r>
      <w:r>
        <w:rPr>
          <w:rtl/>
          <w:lang w:eastAsia="ja-JP" w:bidi="ar-EG"/>
        </w:rPr>
        <w:t xml:space="preserve">شفافة في </w:t>
      </w:r>
      <w:r w:rsidR="007B40B5">
        <w:rPr>
          <w:rFonts w:hint="cs"/>
          <w:rtl/>
          <w:lang w:eastAsia="ja-JP" w:bidi="ar-EG"/>
        </w:rPr>
        <w:t xml:space="preserve">ظل </w:t>
      </w:r>
      <w:r>
        <w:rPr>
          <w:rtl/>
          <w:lang w:eastAsia="ja-JP" w:bidi="ar-EG"/>
        </w:rPr>
        <w:t>الترددات التشغيلية</w:t>
      </w:r>
      <w:r w:rsidR="00E44E00">
        <w:rPr>
          <w:rtl/>
          <w:lang w:eastAsia="ja-JP" w:bidi="ar-EG"/>
        </w:rPr>
        <w:t>،</w:t>
      </w:r>
      <w:r>
        <w:rPr>
          <w:rtl/>
          <w:lang w:eastAsia="ja-JP" w:bidi="ar-EG"/>
        </w:rPr>
        <w:t xml:space="preserve"> و</w:t>
      </w:r>
      <w:r w:rsidR="007B40B5">
        <w:rPr>
          <w:rFonts w:hint="cs"/>
          <w:rtl/>
          <w:lang w:eastAsia="ja-JP" w:bidi="ar-EG"/>
        </w:rPr>
        <w:t xml:space="preserve">سماكة المواد </w:t>
      </w:r>
      <w:r>
        <w:rPr>
          <w:rtl/>
          <w:lang w:eastAsia="ja-JP" w:bidi="ar-EG"/>
        </w:rPr>
        <w:t>وكثاف</w:t>
      </w:r>
      <w:r w:rsidR="007B40B5">
        <w:rPr>
          <w:rFonts w:hint="cs"/>
          <w:rtl/>
          <w:lang w:eastAsia="ja-JP" w:bidi="ar-EG"/>
        </w:rPr>
        <w:t>تها</w:t>
      </w:r>
      <w:r w:rsidR="00E44E00">
        <w:rPr>
          <w:rtl/>
          <w:lang w:eastAsia="ja-JP" w:bidi="ar-EG"/>
        </w:rPr>
        <w:t>،</w:t>
      </w:r>
      <w:r>
        <w:rPr>
          <w:rtl/>
          <w:lang w:eastAsia="ja-JP" w:bidi="ar-EG"/>
        </w:rPr>
        <w:t xml:space="preserve"> ودورية أنماط النسيج</w:t>
      </w:r>
      <w:r w:rsidR="00E44E00">
        <w:rPr>
          <w:rtl/>
          <w:lang w:eastAsia="ja-JP" w:bidi="ar-EG"/>
        </w:rPr>
        <w:t>،</w:t>
      </w:r>
      <w:r>
        <w:rPr>
          <w:rtl/>
          <w:lang w:eastAsia="ja-JP" w:bidi="ar-EG"/>
        </w:rPr>
        <w:t xml:space="preserve"> </w:t>
      </w:r>
      <w:r w:rsidR="007B40B5">
        <w:rPr>
          <w:rFonts w:hint="cs"/>
          <w:rtl/>
          <w:lang w:eastAsia="ja-JP" w:bidi="ar-EG"/>
        </w:rPr>
        <w:t xml:space="preserve">كما تشير إلى </w:t>
      </w:r>
      <w:r>
        <w:rPr>
          <w:rtl/>
          <w:lang w:eastAsia="ja-JP" w:bidi="ar-EG"/>
        </w:rPr>
        <w:t>أن نفاذية العديد من مواد الملابس تتغير عموما</w:t>
      </w:r>
      <w:r w:rsidR="007B40B5">
        <w:rPr>
          <w:rFonts w:hint="cs"/>
          <w:rtl/>
          <w:lang w:eastAsia="ja-JP" w:bidi="ar-EG"/>
        </w:rPr>
        <w:t>ً</w:t>
      </w:r>
      <w:r>
        <w:rPr>
          <w:rtl/>
          <w:lang w:eastAsia="ja-JP" w:bidi="ar-EG"/>
        </w:rPr>
        <w:t xml:space="preserve"> من الشفافية إلى التعتيم مع زيادة التردد. </w:t>
      </w:r>
      <w:r w:rsidR="007B40B5">
        <w:rPr>
          <w:rFonts w:hint="cs"/>
          <w:rtl/>
          <w:lang w:eastAsia="ja-JP" w:bidi="ar-EG"/>
        </w:rPr>
        <w:t>و</w:t>
      </w:r>
      <w:r>
        <w:rPr>
          <w:rtl/>
          <w:lang w:eastAsia="ja-JP" w:bidi="ar-EG"/>
        </w:rPr>
        <w:t>يمكن تمييز المعادن وكذلك المواد المهربة تحت الملابس إذا كانت انعكاسية تلك المواد أكبر من انعكاسية مواد الملابس في نطاق التردد</w:t>
      </w:r>
      <w:r w:rsidR="00340D47">
        <w:rPr>
          <w:rFonts w:hint="cs"/>
          <w:rtl/>
          <w:lang w:eastAsia="ja-JP" w:bidi="ar-EG"/>
        </w:rPr>
        <w:t> </w:t>
      </w:r>
      <w:r>
        <w:rPr>
          <w:lang w:eastAsia="ja-JP" w:bidi="ar-EG"/>
        </w:rPr>
        <w:t>THz</w:t>
      </w:r>
      <w:r w:rsidR="00EB03AB">
        <w:rPr>
          <w:lang w:eastAsia="ja-JP" w:bidi="ar-EG"/>
        </w:rPr>
        <w:t> 1</w:t>
      </w:r>
      <w:r w:rsidR="00EB03AB">
        <w:rPr>
          <w:lang w:eastAsia="ja-JP" w:bidi="ar-EG"/>
        </w:rPr>
        <w:noBreakHyphen/>
        <w:t>0,1</w:t>
      </w:r>
      <w:r>
        <w:rPr>
          <w:rtl/>
          <w:lang w:eastAsia="ja-JP" w:bidi="ar-EG"/>
        </w:rPr>
        <w:t>.</w:t>
      </w:r>
    </w:p>
    <w:p w14:paraId="2B42B559" w14:textId="31E3E50D" w:rsidR="007E6C60" w:rsidRDefault="007E6C60" w:rsidP="008D4869">
      <w:pPr>
        <w:pStyle w:val="FigureNo"/>
        <w:rPr>
          <w:rtl/>
          <w:lang w:eastAsia="ja-JP"/>
        </w:rPr>
      </w:pPr>
      <w:r>
        <w:rPr>
          <w:rFonts w:hint="cs"/>
          <w:rtl/>
          <w:lang w:eastAsia="ja-JP"/>
        </w:rPr>
        <w:t xml:space="preserve">الشكل </w:t>
      </w:r>
      <w:r>
        <w:rPr>
          <w:lang w:eastAsia="ja-JP"/>
        </w:rPr>
        <w:t>22</w:t>
      </w:r>
    </w:p>
    <w:p w14:paraId="0ED6EE0E" w14:textId="180C8107" w:rsidR="007E6C60" w:rsidRDefault="00667B3D" w:rsidP="008D4869">
      <w:pPr>
        <w:pStyle w:val="Figuretitle0"/>
        <w:keepLines/>
        <w:rPr>
          <w:rtl/>
        </w:rPr>
      </w:pPr>
      <w:r w:rsidRPr="00667B3D">
        <w:rPr>
          <w:rtl/>
        </w:rPr>
        <w:t xml:space="preserve">‏مفهوم نظام المسح الضوئي </w:t>
      </w:r>
      <w:r w:rsidR="000229A0">
        <w:rPr>
          <w:rFonts w:hint="cs"/>
          <w:rtl/>
        </w:rPr>
        <w:t xml:space="preserve">عند المرور </w:t>
      </w:r>
      <w:r w:rsidRPr="00667B3D">
        <w:rPr>
          <w:rtl/>
        </w:rPr>
        <w:t xml:space="preserve">باستخدام </w:t>
      </w:r>
      <w:r w:rsidR="000229A0">
        <w:rPr>
          <w:rFonts w:hint="cs"/>
          <w:rtl/>
          <w:cs/>
        </w:rPr>
        <w:t>التكنولوجيا التيراهيرتزية</w:t>
      </w:r>
    </w:p>
    <w:p w14:paraId="5435352A" w14:textId="50EE20A5" w:rsidR="007E6C60" w:rsidRDefault="00AC5D70" w:rsidP="000F5C0B">
      <w:pPr>
        <w:pStyle w:val="Figure"/>
        <w:keepNext w:val="0"/>
        <w:bidi/>
        <w:rPr>
          <w:rtl/>
          <w:lang w:eastAsia="ja-JP" w:bidi="ar-EG"/>
        </w:rPr>
      </w:pPr>
      <w:r>
        <w:rPr>
          <w:noProof/>
        </w:rPr>
        <w:drawing>
          <wp:inline distT="0" distB="0" distL="0" distR="0" wp14:anchorId="4BD6319F" wp14:editId="2C82C4D4">
            <wp:extent cx="3659934" cy="53327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71687" cy="5349905"/>
                    </a:xfrm>
                    <a:prstGeom prst="rect">
                      <a:avLst/>
                    </a:prstGeom>
                    <a:noFill/>
                    <a:ln>
                      <a:noFill/>
                    </a:ln>
                  </pic:spPr>
                </pic:pic>
              </a:graphicData>
            </a:graphic>
          </wp:inline>
        </w:drawing>
      </w:r>
    </w:p>
    <w:p w14:paraId="26A21E51" w14:textId="6F2CDA09" w:rsidR="008D4869" w:rsidRPr="002C4B2D" w:rsidRDefault="008D4869" w:rsidP="008D4869">
      <w:pPr>
        <w:pStyle w:val="TableNo0"/>
        <w:keepLines/>
        <w:bidi/>
        <w:rPr>
          <w:sz w:val="22"/>
          <w:szCs w:val="24"/>
          <w:rtl/>
        </w:rPr>
      </w:pPr>
      <w:r>
        <w:rPr>
          <w:rFonts w:ascii="Traditional Arabic" w:hAnsi="Traditional Arabic" w:cs="Traditional Arabic" w:hint="cs"/>
          <w:sz w:val="30"/>
          <w:szCs w:val="30"/>
          <w:rtl/>
        </w:rPr>
        <w:lastRenderedPageBreak/>
        <w:t>ال</w:t>
      </w:r>
      <w:r w:rsidRPr="00E37926">
        <w:rPr>
          <w:rFonts w:ascii="Traditional Arabic" w:hAnsi="Traditional Arabic" w:cs="Traditional Arabic"/>
          <w:sz w:val="30"/>
          <w:szCs w:val="30"/>
          <w:rtl/>
        </w:rPr>
        <w:t>جدول</w:t>
      </w:r>
      <w:r>
        <w:rPr>
          <w:rFonts w:ascii="Traditional Arabic" w:hAnsi="Traditional Arabic" w:cs="Traditional Arabic" w:hint="cs"/>
          <w:sz w:val="30"/>
          <w:szCs w:val="30"/>
          <w:rtl/>
        </w:rPr>
        <w:t xml:space="preserve"> </w:t>
      </w:r>
      <w:r>
        <w:rPr>
          <w:sz w:val="22"/>
          <w:szCs w:val="24"/>
        </w:rPr>
        <w:t>11</w:t>
      </w:r>
    </w:p>
    <w:p w14:paraId="3471DD7F" w14:textId="6FE9BE78" w:rsidR="008D4869" w:rsidRDefault="00667B3D" w:rsidP="008D4869">
      <w:pPr>
        <w:pStyle w:val="Tabletitle"/>
        <w:keepLines/>
        <w:rPr>
          <w:rtl/>
        </w:rPr>
      </w:pPr>
      <w:r w:rsidRPr="00667B3D">
        <w:rPr>
          <w:rtl/>
        </w:rPr>
        <w:t>‏مواصفات أنظمة المسح الضوئي</w:t>
      </w:r>
      <w:r w:rsidRPr="00667B3D">
        <w:rPr>
          <w:cs/>
        </w:rPr>
        <w:t>‎</w:t>
      </w:r>
    </w:p>
    <w:tbl>
      <w:tblPr>
        <w:bidiVisual/>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394"/>
      </w:tblGrid>
      <w:tr w:rsidR="008D4869" w:rsidRPr="001B66FB" w14:paraId="2A2CCC6C" w14:textId="77777777" w:rsidTr="008D4869">
        <w:tc>
          <w:tcPr>
            <w:tcW w:w="3402" w:type="dxa"/>
          </w:tcPr>
          <w:p w14:paraId="79CBB1FF" w14:textId="2C212704" w:rsidR="008D4869" w:rsidRPr="002D46A2" w:rsidRDefault="00667B3D" w:rsidP="006B13A9">
            <w:pPr>
              <w:pStyle w:val="Tablehead"/>
              <w:rPr>
                <w:sz w:val="24"/>
                <w:lang w:val="en-GB" w:eastAsia="ja-JP"/>
              </w:rPr>
            </w:pPr>
            <w:r w:rsidRPr="002D46A2">
              <w:rPr>
                <w:rFonts w:hint="eastAsia"/>
                <w:sz w:val="24"/>
                <w:rtl/>
                <w:lang w:val="en-GB" w:eastAsia="ja-JP"/>
              </w:rPr>
              <w:t>المعلمات</w:t>
            </w:r>
          </w:p>
        </w:tc>
        <w:tc>
          <w:tcPr>
            <w:tcW w:w="4394" w:type="dxa"/>
          </w:tcPr>
          <w:p w14:paraId="16788FAE" w14:textId="7AF6C12F" w:rsidR="008D4869" w:rsidRPr="002D46A2" w:rsidRDefault="00667B3D" w:rsidP="006B13A9">
            <w:pPr>
              <w:pStyle w:val="Tablehead"/>
              <w:rPr>
                <w:sz w:val="24"/>
                <w:lang w:val="en-GB" w:eastAsia="ja-JP" w:bidi="ar-EG"/>
              </w:rPr>
            </w:pPr>
            <w:r w:rsidRPr="002D46A2">
              <w:rPr>
                <w:rFonts w:hint="eastAsia"/>
                <w:sz w:val="24"/>
                <w:rtl/>
                <w:lang w:val="en-GB" w:eastAsia="ja-JP" w:bidi="ar-EG"/>
              </w:rPr>
              <w:t>القيم</w:t>
            </w:r>
          </w:p>
        </w:tc>
      </w:tr>
      <w:tr w:rsidR="00667B3D" w:rsidRPr="001B66FB" w14:paraId="1EB4AEBB" w14:textId="77777777" w:rsidTr="008D4869">
        <w:tc>
          <w:tcPr>
            <w:tcW w:w="3402" w:type="dxa"/>
          </w:tcPr>
          <w:p w14:paraId="13AB0648" w14:textId="5EFB4BAE" w:rsidR="00667B3D" w:rsidRPr="001B66FB" w:rsidRDefault="00667B3D" w:rsidP="00667B3D">
            <w:pPr>
              <w:pStyle w:val="Tabletext"/>
              <w:rPr>
                <w:lang w:val="en-GB" w:eastAsia="ja-JP"/>
              </w:rPr>
            </w:pPr>
            <w:r w:rsidRPr="00597C5E">
              <w:rPr>
                <w:rtl/>
              </w:rPr>
              <w:t xml:space="preserve">‏التردد المركزي </w:t>
            </w:r>
            <w:r w:rsidRPr="00597C5E">
              <w:t>(</w:t>
            </w:r>
            <w:r w:rsidRPr="00597C5E">
              <w:rPr>
                <w:cs/>
              </w:rPr>
              <w:t>‎</w:t>
            </w:r>
            <w:r w:rsidRPr="00597C5E">
              <w:t>GHz)</w:t>
            </w:r>
          </w:p>
        </w:tc>
        <w:tc>
          <w:tcPr>
            <w:tcW w:w="4394" w:type="dxa"/>
          </w:tcPr>
          <w:p w14:paraId="231CB0BB" w14:textId="5D1BAC14" w:rsidR="00667B3D" w:rsidRPr="001B66FB" w:rsidRDefault="00667B3D" w:rsidP="00667B3D">
            <w:pPr>
              <w:pStyle w:val="Tabletext"/>
              <w:jc w:val="center"/>
              <w:rPr>
                <w:lang w:val="en-GB" w:eastAsia="ja-JP"/>
              </w:rPr>
            </w:pPr>
            <w:r w:rsidRPr="001B66FB">
              <w:rPr>
                <w:lang w:val="en-GB" w:eastAsia="ja-JP"/>
              </w:rPr>
              <w:t>325</w:t>
            </w:r>
            <w:r w:rsidR="00684B44">
              <w:rPr>
                <w:rFonts w:hint="cs"/>
                <w:rtl/>
                <w:lang w:val="en-GB" w:eastAsia="ja-JP"/>
              </w:rPr>
              <w:t xml:space="preserve">، </w:t>
            </w:r>
            <w:r w:rsidRPr="001B66FB">
              <w:rPr>
                <w:lang w:val="en-GB" w:eastAsia="ja-JP"/>
              </w:rPr>
              <w:t>380</w:t>
            </w:r>
            <w:r w:rsidR="00684B44">
              <w:rPr>
                <w:rFonts w:hint="cs"/>
                <w:rtl/>
                <w:lang w:val="en-GB" w:eastAsia="ja-JP"/>
              </w:rPr>
              <w:t xml:space="preserve">، </w:t>
            </w:r>
            <w:r w:rsidRPr="001B66FB">
              <w:rPr>
                <w:lang w:val="en-GB" w:eastAsia="ja-JP"/>
              </w:rPr>
              <w:t>447</w:t>
            </w:r>
            <w:r w:rsidR="00684B44">
              <w:rPr>
                <w:rFonts w:hint="cs"/>
                <w:rtl/>
                <w:lang w:val="en-GB" w:eastAsia="ja-JP"/>
              </w:rPr>
              <w:t xml:space="preserve">، </w:t>
            </w:r>
            <w:r w:rsidRPr="001B66FB">
              <w:rPr>
                <w:lang w:val="en-GB" w:eastAsia="ja-JP"/>
              </w:rPr>
              <w:t>555</w:t>
            </w:r>
          </w:p>
        </w:tc>
      </w:tr>
      <w:tr w:rsidR="00667B3D" w:rsidRPr="001B66FB" w14:paraId="0BC3D10D" w14:textId="77777777" w:rsidTr="008D4869">
        <w:tc>
          <w:tcPr>
            <w:tcW w:w="3402" w:type="dxa"/>
          </w:tcPr>
          <w:p w14:paraId="14A009A3" w14:textId="7C1EC837" w:rsidR="00667B3D" w:rsidRPr="001B66FB" w:rsidRDefault="00707E7D" w:rsidP="00667B3D">
            <w:pPr>
              <w:pStyle w:val="Tabletext"/>
              <w:rPr>
                <w:lang w:val="en-GB" w:eastAsia="ja-JP"/>
              </w:rPr>
            </w:pPr>
            <w:r>
              <w:rPr>
                <w:rFonts w:hint="cs"/>
                <w:rtl/>
              </w:rPr>
              <w:t xml:space="preserve">قدرة </w:t>
            </w:r>
            <w:r w:rsidR="00667B3D" w:rsidRPr="00597C5E">
              <w:rPr>
                <w:rtl/>
              </w:rPr>
              <w:t xml:space="preserve">الخرج عند </w:t>
            </w:r>
            <w:r w:rsidR="00667B3D" w:rsidRPr="00597C5E">
              <w:rPr>
                <w:cs/>
              </w:rPr>
              <w:t>‎</w:t>
            </w:r>
            <w:r w:rsidR="00667B3D" w:rsidRPr="00597C5E">
              <w:t>325</w:t>
            </w:r>
            <w:r w:rsidR="00667B3D" w:rsidRPr="00597C5E">
              <w:rPr>
                <w:rtl/>
              </w:rPr>
              <w:t xml:space="preserve"> </w:t>
            </w:r>
            <w:r w:rsidRPr="00597C5E">
              <w:t>GHz</w:t>
            </w:r>
            <w:r w:rsidR="00667B3D" w:rsidRPr="00597C5E">
              <w:rPr>
                <w:rtl/>
              </w:rPr>
              <w:t xml:space="preserve"> </w:t>
            </w:r>
            <w:r w:rsidR="00667B3D" w:rsidRPr="00597C5E">
              <w:t>(</w:t>
            </w:r>
            <w:r w:rsidR="00667B3D" w:rsidRPr="00597C5E">
              <w:rPr>
                <w:cs/>
              </w:rPr>
              <w:t>‎</w:t>
            </w:r>
            <w:proofErr w:type="spellStart"/>
            <w:r w:rsidR="00667B3D" w:rsidRPr="00597C5E">
              <w:t>mW</w:t>
            </w:r>
            <w:proofErr w:type="spellEnd"/>
            <w:r w:rsidR="00667B3D" w:rsidRPr="00597C5E">
              <w:t>)</w:t>
            </w:r>
          </w:p>
        </w:tc>
        <w:tc>
          <w:tcPr>
            <w:tcW w:w="4394" w:type="dxa"/>
          </w:tcPr>
          <w:p w14:paraId="5A9E738D" w14:textId="77777777" w:rsidR="00667B3D" w:rsidRPr="001B66FB" w:rsidRDefault="00667B3D" w:rsidP="00667B3D">
            <w:pPr>
              <w:pStyle w:val="Tabletext"/>
              <w:jc w:val="center"/>
              <w:rPr>
                <w:lang w:val="en-GB" w:eastAsia="ja-JP"/>
              </w:rPr>
            </w:pPr>
            <w:r w:rsidRPr="001B66FB">
              <w:rPr>
                <w:lang w:val="en-GB" w:eastAsia="ja-JP"/>
              </w:rPr>
              <w:t>&gt; 10</w:t>
            </w:r>
          </w:p>
        </w:tc>
      </w:tr>
      <w:tr w:rsidR="00667B3D" w:rsidRPr="001B66FB" w14:paraId="476B2E8A" w14:textId="77777777" w:rsidTr="008D4869">
        <w:tc>
          <w:tcPr>
            <w:tcW w:w="3402" w:type="dxa"/>
          </w:tcPr>
          <w:p w14:paraId="7237979E" w14:textId="3E9D36F4" w:rsidR="00667B3D" w:rsidRPr="001B66FB" w:rsidRDefault="00667B3D" w:rsidP="00667B3D">
            <w:pPr>
              <w:pStyle w:val="Tabletext"/>
              <w:rPr>
                <w:lang w:val="en-GB" w:eastAsia="ja-JP"/>
              </w:rPr>
            </w:pPr>
            <w:r w:rsidRPr="00597C5E">
              <w:rPr>
                <w:rtl/>
              </w:rPr>
              <w:t>‏نمط الهوائي</w:t>
            </w:r>
            <w:r w:rsidRPr="00597C5E">
              <w:rPr>
                <w:cs/>
              </w:rPr>
              <w:t>‎</w:t>
            </w:r>
          </w:p>
        </w:tc>
        <w:tc>
          <w:tcPr>
            <w:tcW w:w="4394" w:type="dxa"/>
          </w:tcPr>
          <w:p w14:paraId="59C07591" w14:textId="77777777" w:rsidR="00667B3D" w:rsidRPr="001B66FB" w:rsidRDefault="00667B3D" w:rsidP="00667B3D">
            <w:pPr>
              <w:pStyle w:val="Tabletext"/>
              <w:jc w:val="center"/>
              <w:rPr>
                <w:lang w:val="en-GB" w:eastAsia="ja-JP"/>
              </w:rPr>
            </w:pPr>
            <w:r w:rsidRPr="001B66FB">
              <w:rPr>
                <w:lang w:val="en-GB" w:eastAsia="ja-JP"/>
              </w:rPr>
              <w:t>Gaussian</w:t>
            </w:r>
          </w:p>
        </w:tc>
      </w:tr>
      <w:tr w:rsidR="00667B3D" w:rsidRPr="001B66FB" w14:paraId="1D706AFB" w14:textId="77777777" w:rsidTr="008D4869">
        <w:tc>
          <w:tcPr>
            <w:tcW w:w="3402" w:type="dxa"/>
          </w:tcPr>
          <w:p w14:paraId="75E54F6D" w14:textId="52C66EC4" w:rsidR="00667B3D" w:rsidRPr="001B66FB" w:rsidRDefault="00667B3D" w:rsidP="00667B3D">
            <w:pPr>
              <w:pStyle w:val="Tabletext"/>
              <w:rPr>
                <w:lang w:val="en-GB" w:eastAsia="ja-JP"/>
              </w:rPr>
            </w:pPr>
            <w:r w:rsidRPr="00597C5E">
              <w:rPr>
                <w:rtl/>
              </w:rPr>
              <w:t>‏نوع الهوائي</w:t>
            </w:r>
            <w:r w:rsidRPr="00597C5E">
              <w:rPr>
                <w:cs/>
              </w:rPr>
              <w:t>‎</w:t>
            </w:r>
          </w:p>
        </w:tc>
        <w:tc>
          <w:tcPr>
            <w:tcW w:w="4394" w:type="dxa"/>
          </w:tcPr>
          <w:p w14:paraId="79250CFE" w14:textId="77777777" w:rsidR="00667B3D" w:rsidRPr="001B66FB" w:rsidRDefault="00667B3D" w:rsidP="00667B3D">
            <w:pPr>
              <w:pStyle w:val="Tabletext"/>
              <w:jc w:val="center"/>
              <w:rPr>
                <w:lang w:val="en-GB" w:eastAsia="ja-JP"/>
              </w:rPr>
            </w:pPr>
            <w:r w:rsidRPr="001B66FB">
              <w:rPr>
                <w:lang w:val="en-GB" w:eastAsia="ja-JP"/>
              </w:rPr>
              <w:t>Horn</w:t>
            </w:r>
          </w:p>
        </w:tc>
      </w:tr>
      <w:tr w:rsidR="00667B3D" w:rsidRPr="001B66FB" w14:paraId="0AFCCFF9" w14:textId="77777777" w:rsidTr="008D4869">
        <w:tc>
          <w:tcPr>
            <w:tcW w:w="3402" w:type="dxa"/>
          </w:tcPr>
          <w:p w14:paraId="7CC4D8A6" w14:textId="4C3F71C8" w:rsidR="00667B3D" w:rsidRPr="001B66FB" w:rsidRDefault="00667B3D" w:rsidP="00667B3D">
            <w:pPr>
              <w:pStyle w:val="Tabletext"/>
              <w:rPr>
                <w:lang w:val="en-GB" w:eastAsia="ja-JP"/>
              </w:rPr>
            </w:pPr>
            <w:r w:rsidRPr="00597C5E">
              <w:rPr>
                <w:rtl/>
              </w:rPr>
              <w:t xml:space="preserve">‏عرض نطاق التردد </w:t>
            </w:r>
            <w:r w:rsidRPr="00597C5E">
              <w:t>(</w:t>
            </w:r>
            <w:r w:rsidRPr="00597C5E">
              <w:rPr>
                <w:cs/>
              </w:rPr>
              <w:t>‎</w:t>
            </w:r>
            <w:r w:rsidRPr="00597C5E">
              <w:t>GHz)</w:t>
            </w:r>
          </w:p>
        </w:tc>
        <w:tc>
          <w:tcPr>
            <w:tcW w:w="4394" w:type="dxa"/>
          </w:tcPr>
          <w:p w14:paraId="26B864B9" w14:textId="77777777" w:rsidR="00667B3D" w:rsidRPr="001B66FB" w:rsidRDefault="00667B3D" w:rsidP="00667B3D">
            <w:pPr>
              <w:pStyle w:val="Tabletext"/>
              <w:jc w:val="center"/>
              <w:rPr>
                <w:lang w:val="en-GB" w:eastAsia="ja-JP"/>
              </w:rPr>
            </w:pPr>
            <w:r w:rsidRPr="001B66FB">
              <w:rPr>
                <w:lang w:val="en-GB" w:eastAsia="ja-JP"/>
              </w:rPr>
              <w:t>30</w:t>
            </w:r>
          </w:p>
        </w:tc>
      </w:tr>
      <w:tr w:rsidR="00667B3D" w:rsidRPr="001B66FB" w14:paraId="28B2A062" w14:textId="77777777" w:rsidTr="008D4869">
        <w:tc>
          <w:tcPr>
            <w:tcW w:w="3402" w:type="dxa"/>
          </w:tcPr>
          <w:p w14:paraId="1FC330DE" w14:textId="5899C73A" w:rsidR="00667B3D" w:rsidRPr="001B66FB" w:rsidRDefault="00707E7D" w:rsidP="00667B3D">
            <w:pPr>
              <w:pStyle w:val="Tabletext"/>
              <w:rPr>
                <w:lang w:val="en-GB" w:eastAsia="ja-JP"/>
              </w:rPr>
            </w:pPr>
            <w:r>
              <w:rPr>
                <w:rFonts w:hint="cs"/>
                <w:rtl/>
              </w:rPr>
              <w:t xml:space="preserve">استبانة </w:t>
            </w:r>
            <w:r w:rsidR="00667B3D" w:rsidRPr="00597C5E">
              <w:rPr>
                <w:rtl/>
              </w:rPr>
              <w:t xml:space="preserve">النطاق </w:t>
            </w:r>
            <w:r w:rsidR="00667B3D" w:rsidRPr="00597C5E">
              <w:t>(</w:t>
            </w:r>
            <w:r>
              <w:t>mm</w:t>
            </w:r>
            <w:r w:rsidR="00667B3D" w:rsidRPr="00597C5E">
              <w:t>)</w:t>
            </w:r>
            <w:r w:rsidR="00667B3D" w:rsidRPr="00597C5E">
              <w:rPr>
                <w:cs/>
              </w:rPr>
              <w:t>‎</w:t>
            </w:r>
          </w:p>
        </w:tc>
        <w:tc>
          <w:tcPr>
            <w:tcW w:w="4394" w:type="dxa"/>
          </w:tcPr>
          <w:p w14:paraId="1E366AF9" w14:textId="77777777" w:rsidR="00667B3D" w:rsidRPr="001B66FB" w:rsidRDefault="00667B3D" w:rsidP="00667B3D">
            <w:pPr>
              <w:pStyle w:val="Tabletext"/>
              <w:jc w:val="center"/>
              <w:rPr>
                <w:lang w:val="en-GB" w:eastAsia="ja-JP"/>
              </w:rPr>
            </w:pPr>
            <w:r w:rsidRPr="001B66FB">
              <w:rPr>
                <w:lang w:val="en-GB" w:eastAsia="ja-JP"/>
              </w:rPr>
              <w:t>5</w:t>
            </w:r>
          </w:p>
        </w:tc>
      </w:tr>
      <w:tr w:rsidR="00667B3D" w:rsidRPr="001B66FB" w14:paraId="3E8428D8" w14:textId="77777777" w:rsidTr="008D4869">
        <w:tc>
          <w:tcPr>
            <w:tcW w:w="3402" w:type="dxa"/>
          </w:tcPr>
          <w:p w14:paraId="67BFA5D8" w14:textId="628985BC" w:rsidR="00667B3D" w:rsidRPr="001B66FB" w:rsidRDefault="00667B3D" w:rsidP="00667B3D">
            <w:pPr>
              <w:pStyle w:val="Tabletext"/>
              <w:rPr>
                <w:lang w:val="en-GB" w:eastAsia="ja-JP"/>
              </w:rPr>
            </w:pPr>
            <w:r w:rsidRPr="00597C5E">
              <w:rPr>
                <w:rtl/>
              </w:rPr>
              <w:t xml:space="preserve">‏أقصى مسافة للكشف </w:t>
            </w:r>
            <w:r w:rsidRPr="00597C5E">
              <w:t>(</w:t>
            </w:r>
            <w:r w:rsidR="003F015F">
              <w:t>m</w:t>
            </w:r>
            <w:r w:rsidRPr="00597C5E">
              <w:t>)</w:t>
            </w:r>
            <w:r w:rsidRPr="00597C5E">
              <w:rPr>
                <w:cs/>
              </w:rPr>
              <w:t>‎</w:t>
            </w:r>
          </w:p>
        </w:tc>
        <w:tc>
          <w:tcPr>
            <w:tcW w:w="4394" w:type="dxa"/>
          </w:tcPr>
          <w:p w14:paraId="3E4A2BEE" w14:textId="77777777" w:rsidR="00667B3D" w:rsidRPr="001B66FB" w:rsidRDefault="00667B3D" w:rsidP="00667B3D">
            <w:pPr>
              <w:pStyle w:val="Tabletext"/>
              <w:jc w:val="center"/>
              <w:rPr>
                <w:lang w:val="en-GB" w:eastAsia="ja-JP"/>
              </w:rPr>
            </w:pPr>
            <w:r w:rsidRPr="001B66FB">
              <w:rPr>
                <w:lang w:val="en-GB" w:eastAsia="ja-JP"/>
              </w:rPr>
              <w:t>3</w:t>
            </w:r>
          </w:p>
        </w:tc>
      </w:tr>
      <w:tr w:rsidR="00667B3D" w:rsidRPr="001B66FB" w14:paraId="72DC432E" w14:textId="77777777" w:rsidTr="008D4869">
        <w:tc>
          <w:tcPr>
            <w:tcW w:w="3402" w:type="dxa"/>
          </w:tcPr>
          <w:p w14:paraId="6F1FC912" w14:textId="1ED72467" w:rsidR="00667B3D" w:rsidRPr="001B66FB" w:rsidRDefault="00667B3D" w:rsidP="00667B3D">
            <w:pPr>
              <w:pStyle w:val="Tabletext"/>
              <w:rPr>
                <w:lang w:val="en-GB" w:eastAsia="ja-JP"/>
              </w:rPr>
            </w:pPr>
            <w:r w:rsidRPr="00597C5E">
              <w:rPr>
                <w:rtl/>
              </w:rPr>
              <w:t xml:space="preserve">‏سرعة المشاة </w:t>
            </w:r>
            <w:r w:rsidRPr="00597C5E">
              <w:t>(</w:t>
            </w:r>
            <w:r w:rsidR="003F015F" w:rsidRPr="001B66FB">
              <w:rPr>
                <w:lang w:val="en-GB" w:eastAsia="ja-JP"/>
              </w:rPr>
              <w:t>km/h</w:t>
            </w:r>
            <w:r w:rsidRPr="00597C5E">
              <w:t>)</w:t>
            </w:r>
            <w:r w:rsidRPr="00597C5E">
              <w:rPr>
                <w:cs/>
              </w:rPr>
              <w:t>‎</w:t>
            </w:r>
          </w:p>
        </w:tc>
        <w:tc>
          <w:tcPr>
            <w:tcW w:w="4394" w:type="dxa"/>
          </w:tcPr>
          <w:p w14:paraId="3171B93E" w14:textId="6D786F43" w:rsidR="00667B3D" w:rsidRPr="001B66FB" w:rsidRDefault="00162869" w:rsidP="00667B3D">
            <w:pPr>
              <w:pStyle w:val="Tabletext"/>
              <w:jc w:val="center"/>
              <w:rPr>
                <w:lang w:val="en-GB" w:eastAsia="ja-JP"/>
              </w:rPr>
            </w:pPr>
            <w:r>
              <w:rPr>
                <w:lang w:val="en-GB" w:eastAsia="ja-JP"/>
              </w:rPr>
              <w:t>4-2</w:t>
            </w:r>
          </w:p>
        </w:tc>
      </w:tr>
      <w:tr w:rsidR="00667B3D" w:rsidRPr="001B66FB" w14:paraId="6DBBA623" w14:textId="77777777" w:rsidTr="008D4869">
        <w:tc>
          <w:tcPr>
            <w:tcW w:w="3402" w:type="dxa"/>
          </w:tcPr>
          <w:p w14:paraId="070A3CBE" w14:textId="7874BAD4" w:rsidR="00667B3D" w:rsidRPr="001B66FB" w:rsidRDefault="00667B3D" w:rsidP="00667B3D">
            <w:pPr>
              <w:pStyle w:val="Tabletext"/>
              <w:rPr>
                <w:lang w:val="en-GB" w:eastAsia="ja-JP"/>
              </w:rPr>
            </w:pPr>
            <w:r w:rsidRPr="00597C5E">
              <w:rPr>
                <w:rtl/>
              </w:rPr>
              <w:t>‏عدد الرادارات</w:t>
            </w:r>
            <w:r w:rsidRPr="00597C5E">
              <w:rPr>
                <w:cs/>
              </w:rPr>
              <w:t>‎</w:t>
            </w:r>
          </w:p>
        </w:tc>
        <w:tc>
          <w:tcPr>
            <w:tcW w:w="4394" w:type="dxa"/>
          </w:tcPr>
          <w:p w14:paraId="2EC8F069" w14:textId="202ACC33" w:rsidR="00667B3D" w:rsidRPr="001B66FB" w:rsidRDefault="00162869" w:rsidP="00667B3D">
            <w:pPr>
              <w:pStyle w:val="Tabletext"/>
              <w:jc w:val="center"/>
              <w:rPr>
                <w:lang w:val="en-GB" w:eastAsia="ja-JP"/>
              </w:rPr>
            </w:pPr>
            <w:r>
              <w:rPr>
                <w:lang w:val="en-GB" w:eastAsia="ja-JP"/>
              </w:rPr>
              <w:t>16-8</w:t>
            </w:r>
          </w:p>
        </w:tc>
      </w:tr>
      <w:tr w:rsidR="008D4869" w:rsidRPr="001B66FB" w14:paraId="328AB338" w14:textId="77777777" w:rsidTr="008D4869">
        <w:tc>
          <w:tcPr>
            <w:tcW w:w="3402" w:type="dxa"/>
          </w:tcPr>
          <w:p w14:paraId="52E17D2E" w14:textId="465C1BDC" w:rsidR="008D4869" w:rsidRPr="001B66FB" w:rsidRDefault="00A73A80" w:rsidP="006B13A9">
            <w:pPr>
              <w:pStyle w:val="Tabletext"/>
              <w:rPr>
                <w:lang w:val="en-GB" w:eastAsia="ja-JP"/>
              </w:rPr>
            </w:pPr>
            <w:r w:rsidRPr="00A73A80">
              <w:rPr>
                <w:rtl/>
                <w:lang w:val="en-GB" w:eastAsia="ja-JP"/>
              </w:rPr>
              <w:t>‏مواد مخفية يمكن اكتشافها</w:t>
            </w:r>
            <w:r w:rsidRPr="00A73A80">
              <w:rPr>
                <w:cs/>
                <w:lang w:val="en-GB" w:eastAsia="ja-JP"/>
              </w:rPr>
              <w:t>‎</w:t>
            </w:r>
          </w:p>
        </w:tc>
        <w:tc>
          <w:tcPr>
            <w:tcW w:w="4394" w:type="dxa"/>
          </w:tcPr>
          <w:p w14:paraId="2F8C4047" w14:textId="1FD6C5B9" w:rsidR="008D4869" w:rsidRPr="001B66FB" w:rsidRDefault="003F015F" w:rsidP="006B13A9">
            <w:pPr>
              <w:pStyle w:val="Tabletext"/>
              <w:jc w:val="center"/>
              <w:rPr>
                <w:lang w:val="en-GB" w:eastAsia="ja-JP"/>
              </w:rPr>
            </w:pPr>
            <w:r>
              <w:rPr>
                <w:rFonts w:hint="cs"/>
                <w:rtl/>
                <w:lang w:val="en-GB" w:eastAsia="ja-JP" w:bidi="ar-EG"/>
              </w:rPr>
              <w:t>المعادن</w:t>
            </w:r>
            <w:r w:rsidR="00E44E00">
              <w:rPr>
                <w:rtl/>
                <w:lang w:val="en-GB" w:eastAsia="ja-JP"/>
              </w:rPr>
              <w:t>،</w:t>
            </w:r>
            <w:r w:rsidR="00A73A80" w:rsidRPr="00A73A80">
              <w:rPr>
                <w:rtl/>
                <w:lang w:val="en-GB" w:eastAsia="ja-JP"/>
              </w:rPr>
              <w:t xml:space="preserve"> </w:t>
            </w:r>
            <w:r>
              <w:rPr>
                <w:rFonts w:hint="cs"/>
                <w:rtl/>
                <w:lang w:val="en-GB" w:eastAsia="ja-JP"/>
              </w:rPr>
              <w:t>وال</w:t>
            </w:r>
            <w:r w:rsidR="003356AC">
              <w:rPr>
                <w:rtl/>
                <w:lang w:val="en-GB" w:eastAsia="ja-JP"/>
              </w:rPr>
              <w:t>خزف</w:t>
            </w:r>
            <w:r w:rsidR="00E44E00">
              <w:rPr>
                <w:rtl/>
                <w:lang w:val="en-GB" w:eastAsia="ja-JP"/>
              </w:rPr>
              <w:t>،</w:t>
            </w:r>
            <w:r w:rsidR="00A73A80" w:rsidRPr="00A73A80">
              <w:rPr>
                <w:rtl/>
                <w:lang w:val="en-GB" w:eastAsia="ja-JP"/>
              </w:rPr>
              <w:t xml:space="preserve"> </w:t>
            </w:r>
            <w:r>
              <w:rPr>
                <w:rFonts w:hint="cs"/>
                <w:rtl/>
                <w:lang w:val="en-GB" w:eastAsia="ja-JP"/>
              </w:rPr>
              <w:t>المواد ال</w:t>
            </w:r>
            <w:r w:rsidR="00A73A80" w:rsidRPr="00A73A80">
              <w:rPr>
                <w:rtl/>
                <w:lang w:val="en-GB" w:eastAsia="ja-JP"/>
              </w:rPr>
              <w:t>متفجر</w:t>
            </w:r>
            <w:r>
              <w:rPr>
                <w:rFonts w:hint="cs"/>
                <w:rtl/>
                <w:lang w:val="en-GB" w:eastAsia="ja-JP"/>
              </w:rPr>
              <w:t>ة</w:t>
            </w:r>
            <w:r w:rsidR="00E44E00">
              <w:rPr>
                <w:rtl/>
                <w:lang w:val="en-GB" w:eastAsia="ja-JP"/>
              </w:rPr>
              <w:t>،</w:t>
            </w:r>
            <w:r w:rsidR="00A73A80" w:rsidRPr="00A73A80">
              <w:rPr>
                <w:rtl/>
                <w:lang w:val="en-GB" w:eastAsia="ja-JP"/>
              </w:rPr>
              <w:t xml:space="preserve"> </w:t>
            </w:r>
            <w:r>
              <w:rPr>
                <w:rFonts w:hint="cs"/>
                <w:rtl/>
                <w:lang w:val="en-GB" w:eastAsia="ja-JP"/>
              </w:rPr>
              <w:t>السوائل ال</w:t>
            </w:r>
            <w:r w:rsidR="00A73A80" w:rsidRPr="00A73A80">
              <w:rPr>
                <w:rtl/>
                <w:lang w:val="en-GB" w:eastAsia="ja-JP"/>
              </w:rPr>
              <w:t>قابل</w:t>
            </w:r>
            <w:r>
              <w:rPr>
                <w:rFonts w:hint="cs"/>
                <w:rtl/>
                <w:lang w:val="en-GB" w:eastAsia="ja-JP"/>
              </w:rPr>
              <w:t>ة</w:t>
            </w:r>
            <w:r w:rsidR="00A73A80" w:rsidRPr="00A73A80">
              <w:rPr>
                <w:rtl/>
                <w:lang w:val="en-GB" w:eastAsia="ja-JP"/>
              </w:rPr>
              <w:t xml:space="preserve"> للاحتراق</w:t>
            </w:r>
            <w:r w:rsidR="00A73A80" w:rsidRPr="00A73A80">
              <w:rPr>
                <w:cs/>
                <w:lang w:val="en-GB" w:eastAsia="ja-JP"/>
              </w:rPr>
              <w:t>‎</w:t>
            </w:r>
          </w:p>
        </w:tc>
      </w:tr>
    </w:tbl>
    <w:p w14:paraId="65054710" w14:textId="257CDF64" w:rsidR="008D4869" w:rsidRDefault="008D4869" w:rsidP="008D4869">
      <w:pPr>
        <w:pStyle w:val="FigureNo"/>
        <w:rPr>
          <w:rtl/>
          <w:lang w:eastAsia="ja-JP"/>
        </w:rPr>
      </w:pPr>
      <w:r>
        <w:rPr>
          <w:rFonts w:hint="cs"/>
          <w:rtl/>
          <w:lang w:eastAsia="ja-JP"/>
        </w:rPr>
        <w:t xml:space="preserve">الشكل </w:t>
      </w:r>
      <w:r>
        <w:rPr>
          <w:lang w:eastAsia="ja-JP"/>
        </w:rPr>
        <w:t>23</w:t>
      </w:r>
    </w:p>
    <w:p w14:paraId="1684288E" w14:textId="4AFA6A87" w:rsidR="008D4869" w:rsidRDefault="000373A8" w:rsidP="008D4869">
      <w:pPr>
        <w:pStyle w:val="Figuretitle0"/>
        <w:keepLines/>
        <w:rPr>
          <w:rtl/>
          <w:cs/>
        </w:rPr>
      </w:pPr>
      <w:r w:rsidRPr="000373A8">
        <w:rPr>
          <w:rtl/>
        </w:rPr>
        <w:t xml:space="preserve">‏مدى تردد محتمل لتشغيل أنظمة </w:t>
      </w:r>
      <w:r w:rsidR="004D1F7F">
        <w:rPr>
          <w:rFonts w:hint="cs"/>
          <w:rtl/>
        </w:rPr>
        <w:t>المسح الضوئي عند المرور</w:t>
      </w:r>
      <w:r w:rsidRPr="000373A8">
        <w:rPr>
          <w:cs/>
        </w:rPr>
        <w:t>‎</w:t>
      </w:r>
    </w:p>
    <w:p w14:paraId="3D173114" w14:textId="4C651198" w:rsidR="008D4869" w:rsidRPr="008D4869" w:rsidRDefault="0027637E" w:rsidP="00530BB3">
      <w:pPr>
        <w:pStyle w:val="Figure"/>
        <w:bidi/>
        <w:rPr>
          <w:rtl/>
        </w:rPr>
      </w:pPr>
      <w:r>
        <w:rPr>
          <w:noProof/>
        </w:rPr>
        <w:drawing>
          <wp:inline distT="0" distB="0" distL="0" distR="0" wp14:anchorId="1E0CC151" wp14:editId="304E7180">
            <wp:extent cx="4442460" cy="28454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42460" cy="2845435"/>
                    </a:xfrm>
                    <a:prstGeom prst="rect">
                      <a:avLst/>
                    </a:prstGeom>
                    <a:noFill/>
                    <a:ln>
                      <a:noFill/>
                    </a:ln>
                  </pic:spPr>
                </pic:pic>
              </a:graphicData>
            </a:graphic>
          </wp:inline>
        </w:drawing>
      </w:r>
    </w:p>
    <w:p w14:paraId="4FE4ACE5" w14:textId="07EF8427" w:rsidR="008D4869" w:rsidRPr="002D46A2" w:rsidRDefault="00584601" w:rsidP="002570A2">
      <w:pPr>
        <w:pStyle w:val="Heading1"/>
        <w:rPr>
          <w:szCs w:val="26"/>
          <w:rtl/>
        </w:rPr>
      </w:pPr>
      <w:bookmarkStart w:id="55" w:name="_Toc189661176"/>
      <w:r>
        <w:t>6</w:t>
      </w:r>
      <w:r w:rsidRPr="00DB3AA2">
        <w:tab/>
      </w:r>
      <w:r w:rsidR="00DC52E6" w:rsidRPr="00DC52E6">
        <w:rPr>
          <w:rtl/>
          <w:lang w:bidi="ar-EG"/>
        </w:rPr>
        <w:t xml:space="preserve">‏الاستشعار والاتصال المتكاملان </w:t>
      </w:r>
      <w:r w:rsidR="00DC52E6" w:rsidRPr="00D313E7">
        <w:rPr>
          <w:rFonts w:asciiTheme="majorBidi" w:hAnsiTheme="majorBidi" w:cstheme="majorBidi"/>
          <w:szCs w:val="22"/>
          <w:lang w:bidi="ar-EG"/>
        </w:rPr>
        <w:t>(</w:t>
      </w:r>
      <w:r w:rsidR="00DC52E6" w:rsidRPr="00D313E7">
        <w:rPr>
          <w:rFonts w:asciiTheme="majorBidi" w:hAnsiTheme="majorBidi" w:cstheme="majorBidi"/>
          <w:szCs w:val="22"/>
          <w:cs/>
          <w:lang w:bidi="ar-EG"/>
        </w:rPr>
        <w:t>‎</w:t>
      </w:r>
      <w:r w:rsidR="00DC52E6" w:rsidRPr="00D313E7">
        <w:rPr>
          <w:rFonts w:asciiTheme="majorBidi" w:hAnsiTheme="majorBidi" w:cstheme="majorBidi"/>
          <w:szCs w:val="22"/>
          <w:lang w:bidi="ar-EG"/>
        </w:rPr>
        <w:t>ISAC)</w:t>
      </w:r>
      <w:r w:rsidR="00DC52E6" w:rsidRPr="00DC52E6">
        <w:rPr>
          <w:rtl/>
          <w:lang w:bidi="ar-EG"/>
        </w:rPr>
        <w:t xml:space="preserve"> ‏في شبكة النفاذ الراديوي</w:t>
      </w:r>
      <w:r w:rsidR="00DC52E6" w:rsidRPr="00DC52E6">
        <w:rPr>
          <w:cs/>
          <w:lang w:bidi="ar-EG"/>
        </w:rPr>
        <w:t>‎</w:t>
      </w:r>
      <w:bookmarkEnd w:id="55"/>
    </w:p>
    <w:p w14:paraId="26751E15" w14:textId="7E85A72B" w:rsidR="00DC52E6" w:rsidRDefault="00101EA5" w:rsidP="00DC52E6">
      <w:pPr>
        <w:rPr>
          <w:rtl/>
          <w:lang w:bidi="ar-EG"/>
        </w:rPr>
      </w:pPr>
      <w:r>
        <w:rPr>
          <w:rFonts w:hint="cs"/>
          <w:rtl/>
          <w:lang w:bidi="ar-EG"/>
        </w:rPr>
        <w:t xml:space="preserve">صُمِّمت </w:t>
      </w:r>
      <w:r w:rsidR="00DC52E6">
        <w:rPr>
          <w:rtl/>
          <w:lang w:bidi="ar-EG"/>
        </w:rPr>
        <w:t xml:space="preserve">شبكات </w:t>
      </w:r>
      <w:r>
        <w:rPr>
          <w:rFonts w:hint="cs"/>
          <w:rtl/>
          <w:cs/>
          <w:lang w:bidi="ar-EG"/>
        </w:rPr>
        <w:t xml:space="preserve">النفاذ الراديوي </w:t>
      </w:r>
      <w:r w:rsidRPr="00D313E7">
        <w:rPr>
          <w:rFonts w:asciiTheme="majorBidi" w:hAnsiTheme="majorBidi" w:cstheme="majorBidi"/>
          <w:szCs w:val="22"/>
          <w:cs/>
          <w:lang w:bidi="ar-EG"/>
        </w:rPr>
        <w:t>(</w:t>
      </w:r>
      <w:r w:rsidRPr="00D313E7">
        <w:rPr>
          <w:rFonts w:asciiTheme="majorBidi" w:hAnsiTheme="majorBidi" w:cstheme="majorBidi"/>
          <w:szCs w:val="22"/>
          <w:lang w:bidi="ar-EG"/>
        </w:rPr>
        <w:t>RAN</w:t>
      </w:r>
      <w:r w:rsidRPr="00D313E7">
        <w:rPr>
          <w:rFonts w:asciiTheme="majorBidi" w:hAnsiTheme="majorBidi" w:cstheme="majorBidi"/>
          <w:szCs w:val="22"/>
          <w:cs/>
          <w:lang w:bidi="ar-EG"/>
        </w:rPr>
        <w:t>)</w:t>
      </w:r>
      <w:r>
        <w:rPr>
          <w:rFonts w:hint="cs"/>
          <w:rtl/>
          <w:cs/>
          <w:lang w:bidi="ar-EG"/>
        </w:rPr>
        <w:t xml:space="preserve"> </w:t>
      </w:r>
      <w:r w:rsidR="00DC52E6">
        <w:rPr>
          <w:rtl/>
          <w:lang w:bidi="ar-EG"/>
        </w:rPr>
        <w:t xml:space="preserve">‏في </w:t>
      </w:r>
      <w:r w:rsidR="00417D09">
        <w:rPr>
          <w:rFonts w:hint="cs"/>
          <w:rtl/>
          <w:lang w:bidi="ar-EG"/>
        </w:rPr>
        <w:t>الأصل</w:t>
      </w:r>
      <w:r>
        <w:rPr>
          <w:rFonts w:hint="cs"/>
          <w:rtl/>
          <w:lang w:bidi="ar-EG"/>
        </w:rPr>
        <w:t xml:space="preserve"> </w:t>
      </w:r>
      <w:r w:rsidR="00DC52E6">
        <w:rPr>
          <w:rtl/>
          <w:lang w:bidi="ar-EG"/>
        </w:rPr>
        <w:t xml:space="preserve">للاتصال اللاسلكي بين المحطات </w:t>
      </w:r>
      <w:r w:rsidR="0085402A">
        <w:rPr>
          <w:rFonts w:hint="cs"/>
          <w:rtl/>
          <w:lang w:bidi="ar-EG"/>
        </w:rPr>
        <w:t>القاعدة</w:t>
      </w:r>
      <w:r w:rsidR="00DC52E6">
        <w:rPr>
          <w:rtl/>
          <w:lang w:bidi="ar-EG"/>
        </w:rPr>
        <w:t xml:space="preserve"> و</w:t>
      </w:r>
      <w:r>
        <w:rPr>
          <w:rFonts w:hint="cs"/>
          <w:rtl/>
          <w:lang w:bidi="ar-EG"/>
        </w:rPr>
        <w:t xml:space="preserve">تجهيزات </w:t>
      </w:r>
      <w:r w:rsidR="00DC52E6">
        <w:rPr>
          <w:rtl/>
          <w:lang w:bidi="ar-EG"/>
        </w:rPr>
        <w:t xml:space="preserve">المستخدم. ومع النمو السريع للطلب على التطبيقات القائمة على الموقع، مثل الإعلانات </w:t>
      </w:r>
      <w:r w:rsidR="0023329D">
        <w:rPr>
          <w:rFonts w:hint="cs"/>
          <w:rtl/>
          <w:lang w:bidi="ar-EG"/>
        </w:rPr>
        <w:t xml:space="preserve">المدفوعة بناءً على </w:t>
      </w:r>
      <w:r w:rsidR="00DC52E6">
        <w:rPr>
          <w:rtl/>
          <w:lang w:bidi="ar-EG"/>
        </w:rPr>
        <w:t>موقع المطراف</w:t>
      </w:r>
      <w:r w:rsidR="00E44E00">
        <w:rPr>
          <w:rtl/>
          <w:lang w:bidi="ar-EG"/>
        </w:rPr>
        <w:t>،</w:t>
      </w:r>
      <w:r w:rsidR="00DC52E6">
        <w:rPr>
          <w:rtl/>
          <w:lang w:bidi="ar-EG"/>
        </w:rPr>
        <w:t xml:space="preserve"> </w:t>
      </w:r>
      <w:r w:rsidR="0023329D">
        <w:rPr>
          <w:rFonts w:hint="cs"/>
          <w:rtl/>
          <w:lang w:bidi="ar-EG"/>
        </w:rPr>
        <w:t>ز</w:t>
      </w:r>
      <w:r w:rsidR="00613E11">
        <w:rPr>
          <w:rFonts w:hint="cs"/>
          <w:rtl/>
          <w:lang w:bidi="ar-EG"/>
        </w:rPr>
        <w:t>ُ</w:t>
      </w:r>
      <w:r w:rsidR="0023329D">
        <w:rPr>
          <w:rFonts w:hint="cs"/>
          <w:rtl/>
          <w:lang w:bidi="ar-EG"/>
        </w:rPr>
        <w:t xml:space="preserve">وِّدت </w:t>
      </w:r>
      <w:r w:rsidR="00DC52E6">
        <w:rPr>
          <w:rtl/>
          <w:lang w:bidi="ar-EG"/>
        </w:rPr>
        <w:t xml:space="preserve">أنظمة </w:t>
      </w:r>
      <w:r w:rsidR="0023329D">
        <w:rPr>
          <w:rFonts w:hint="cs"/>
          <w:rtl/>
          <w:lang w:bidi="ar-EG"/>
        </w:rPr>
        <w:t xml:space="preserve">شبكات </w:t>
      </w:r>
      <w:r w:rsidR="00DC52E6">
        <w:rPr>
          <w:cs/>
          <w:lang w:bidi="ar-EG"/>
        </w:rPr>
        <w:t>‎</w:t>
      </w:r>
      <w:r w:rsidR="00DC52E6">
        <w:rPr>
          <w:lang w:bidi="ar-EG"/>
        </w:rPr>
        <w:t>RAN</w:t>
      </w:r>
      <w:r w:rsidR="00DC52E6">
        <w:rPr>
          <w:rtl/>
          <w:lang w:bidi="ar-EG"/>
        </w:rPr>
        <w:t xml:space="preserve"> ‏الحالية بقدرة معينة على تحديد المواقع إذا كان من الممكن استخدام الإشارات المرجعية للنظام للكشف عن البيئة المحيطة</w:t>
      </w:r>
      <w:r w:rsidR="00E44E00">
        <w:rPr>
          <w:rtl/>
          <w:lang w:bidi="ar-EG"/>
        </w:rPr>
        <w:t>،</w:t>
      </w:r>
      <w:r w:rsidR="00DC52E6">
        <w:rPr>
          <w:rtl/>
          <w:lang w:bidi="ar-EG"/>
        </w:rPr>
        <w:t xml:space="preserve"> والتي يمكن اعتبارها محاولة لدمج الاستشعار في نظام الاتصالات.</w:t>
      </w:r>
      <w:r w:rsidR="00DC52E6">
        <w:rPr>
          <w:cs/>
          <w:lang w:bidi="ar-EG"/>
        </w:rPr>
        <w:t>‎</w:t>
      </w:r>
    </w:p>
    <w:p w14:paraId="760FDBCD" w14:textId="3306E020" w:rsidR="00DC52E6" w:rsidRPr="004F487F" w:rsidRDefault="00DC52E6" w:rsidP="00DC52E6">
      <w:pPr>
        <w:rPr>
          <w:spacing w:val="-4"/>
          <w:rtl/>
          <w:lang w:bidi="ar-EG"/>
        </w:rPr>
      </w:pPr>
      <w:r w:rsidRPr="004F487F">
        <w:rPr>
          <w:spacing w:val="-4"/>
          <w:rtl/>
          <w:lang w:bidi="ar-EG"/>
        </w:rPr>
        <w:t xml:space="preserve">‏ومن المتوقع أن تتحول شبكات النفاذ الراديوي المستقبلية أكثر إلى نطاقات التردد الأعلى، بما في ذلك </w:t>
      </w:r>
      <w:r w:rsidR="00613E11" w:rsidRPr="004F487F">
        <w:rPr>
          <w:rFonts w:hint="cs"/>
          <w:spacing w:val="-4"/>
          <w:rtl/>
          <w:lang w:bidi="ar-EG"/>
        </w:rPr>
        <w:t>ال</w:t>
      </w:r>
      <w:r w:rsidRPr="004F487F">
        <w:rPr>
          <w:spacing w:val="-4"/>
          <w:rtl/>
          <w:lang w:bidi="ar-EG"/>
        </w:rPr>
        <w:t xml:space="preserve">نطاقات </w:t>
      </w:r>
      <w:r w:rsidR="00613E11" w:rsidRPr="004F487F">
        <w:rPr>
          <w:rFonts w:hint="cs"/>
          <w:spacing w:val="-4"/>
          <w:rtl/>
          <w:cs/>
          <w:lang w:bidi="ar-EG"/>
        </w:rPr>
        <w:t xml:space="preserve">التيراهيرتزية </w:t>
      </w:r>
      <w:r w:rsidRPr="004F487F">
        <w:rPr>
          <w:spacing w:val="-4"/>
          <w:rtl/>
          <w:lang w:bidi="ar-EG"/>
        </w:rPr>
        <w:t>‏حيث يتوفر قدر كبير من الطيف. وسيسمح ذلك لشبكات النفاذ الراديوي بالحصول على قدرات إرسال أكبر فضلا</w:t>
      </w:r>
      <w:r w:rsidR="00613E11" w:rsidRPr="004F487F">
        <w:rPr>
          <w:rFonts w:hint="cs"/>
          <w:spacing w:val="-4"/>
          <w:rtl/>
          <w:lang w:bidi="ar-EG"/>
        </w:rPr>
        <w:t>ً</w:t>
      </w:r>
      <w:r w:rsidRPr="004F487F">
        <w:rPr>
          <w:spacing w:val="-4"/>
          <w:rtl/>
          <w:lang w:bidi="ar-EG"/>
        </w:rPr>
        <w:t xml:space="preserve"> عن قدرات استشعار مماثلة لأنظمة تحديد المواقع الراديوية النموذجية. تجري دراسة الاستشعار والاتصالات المتكاملين في شبكة النفاذ الراديوي</w:t>
      </w:r>
      <w:r w:rsidRPr="004F487F">
        <w:rPr>
          <w:spacing w:val="-4"/>
          <w:szCs w:val="22"/>
          <w:rtl/>
          <w:lang w:bidi="ar-EG"/>
        </w:rPr>
        <w:t xml:space="preserve"> </w:t>
      </w:r>
      <w:r w:rsidRPr="004F487F">
        <w:rPr>
          <w:spacing w:val="-4"/>
          <w:szCs w:val="22"/>
          <w:lang w:bidi="ar-EG"/>
        </w:rPr>
        <w:t>[</w:t>
      </w:r>
      <w:r w:rsidRPr="004F487F">
        <w:rPr>
          <w:spacing w:val="-4"/>
          <w:szCs w:val="22"/>
          <w:cs/>
          <w:lang w:bidi="ar-EG"/>
        </w:rPr>
        <w:t>‎</w:t>
      </w:r>
      <w:r w:rsidRPr="004F487F">
        <w:rPr>
          <w:spacing w:val="-4"/>
          <w:szCs w:val="22"/>
          <w:lang w:bidi="ar-EG"/>
        </w:rPr>
        <w:t>16]</w:t>
      </w:r>
      <w:r w:rsidRPr="004F487F">
        <w:rPr>
          <w:spacing w:val="-4"/>
          <w:szCs w:val="22"/>
          <w:rtl/>
          <w:lang w:bidi="ar-EG"/>
        </w:rPr>
        <w:t>-[19]</w:t>
      </w:r>
      <w:r w:rsidRPr="004F487F">
        <w:rPr>
          <w:spacing w:val="-4"/>
          <w:rtl/>
          <w:lang w:bidi="ar-EG"/>
        </w:rPr>
        <w:t>.</w:t>
      </w:r>
    </w:p>
    <w:p w14:paraId="59702EF3" w14:textId="61633383" w:rsidR="00DC52E6" w:rsidRDefault="00DC52E6" w:rsidP="00DC52E6">
      <w:pPr>
        <w:rPr>
          <w:rtl/>
          <w:lang w:bidi="ar-EG"/>
        </w:rPr>
      </w:pPr>
      <w:r>
        <w:rPr>
          <w:rtl/>
          <w:lang w:bidi="ar-EG"/>
        </w:rPr>
        <w:lastRenderedPageBreak/>
        <w:t>‏وي</w:t>
      </w:r>
      <w:r w:rsidR="00B2604E">
        <w:rPr>
          <w:rFonts w:hint="cs"/>
          <w:rtl/>
          <w:lang w:bidi="ar-EG"/>
        </w:rPr>
        <w:t>ُ</w:t>
      </w:r>
      <w:r>
        <w:rPr>
          <w:rtl/>
          <w:lang w:bidi="ar-EG"/>
        </w:rPr>
        <w:t>بي</w:t>
      </w:r>
      <w:r w:rsidR="00B2604E">
        <w:rPr>
          <w:rFonts w:hint="cs"/>
          <w:rtl/>
          <w:lang w:bidi="ar-EG"/>
        </w:rPr>
        <w:t>ِّ</w:t>
      </w:r>
      <w:r>
        <w:rPr>
          <w:rtl/>
          <w:lang w:bidi="ar-EG"/>
        </w:rPr>
        <w:t xml:space="preserve">ن الشكل </w:t>
      </w:r>
      <w:r>
        <w:rPr>
          <w:cs/>
          <w:lang w:bidi="ar-EG"/>
        </w:rPr>
        <w:t>‎</w:t>
      </w:r>
      <w:r>
        <w:rPr>
          <w:lang w:bidi="ar-EG"/>
        </w:rPr>
        <w:t>24</w:t>
      </w:r>
      <w:r>
        <w:rPr>
          <w:rtl/>
          <w:lang w:bidi="ar-EG"/>
        </w:rPr>
        <w:t xml:space="preserve"> ‏حالة استخدام للاستشعار والاتصال المتكاملين في شبكة نفاذ راديوي، حيث يتم تمييز الوصلات المناسبة للعمل في نطاقات التردد </w:t>
      </w:r>
      <w:r w:rsidR="00B2604E">
        <w:rPr>
          <w:rFonts w:hint="cs"/>
          <w:rtl/>
          <w:cs/>
          <w:lang w:bidi="ar-EG"/>
        </w:rPr>
        <w:t xml:space="preserve">التيراهيرتزي </w:t>
      </w:r>
      <w:r>
        <w:rPr>
          <w:rtl/>
          <w:lang w:bidi="ar-EG"/>
        </w:rPr>
        <w:t xml:space="preserve">‏بدوائر زرقاء. </w:t>
      </w:r>
      <w:r w:rsidR="00B2604E">
        <w:rPr>
          <w:rFonts w:hint="cs"/>
          <w:rtl/>
          <w:lang w:bidi="ar-EG"/>
        </w:rPr>
        <w:t>و</w:t>
      </w:r>
      <w:r>
        <w:rPr>
          <w:rtl/>
          <w:lang w:bidi="ar-EG"/>
        </w:rPr>
        <w:t>يمكن للمحطات القاعدة أو الأجهزة الطرفية استخراج معلومات حول الكائن محل الاهتمام في البيئة المحيطة من إشارات التردد الراديوي المستقب</w:t>
      </w:r>
      <w:r w:rsidR="00B2604E">
        <w:rPr>
          <w:rFonts w:hint="cs"/>
          <w:rtl/>
          <w:lang w:bidi="ar-EG"/>
        </w:rPr>
        <w:t>َ</w:t>
      </w:r>
      <w:r>
        <w:rPr>
          <w:rtl/>
          <w:lang w:bidi="ar-EG"/>
        </w:rPr>
        <w:t>لة</w:t>
      </w:r>
      <w:r w:rsidR="00E44E00">
        <w:rPr>
          <w:rtl/>
          <w:lang w:bidi="ar-EG"/>
        </w:rPr>
        <w:t>،</w:t>
      </w:r>
      <w:r>
        <w:rPr>
          <w:rtl/>
          <w:lang w:bidi="ar-EG"/>
        </w:rPr>
        <w:t xml:space="preserve"> مثل الوجود والمسافة والسرعة والشكل والاتجاه. </w:t>
      </w:r>
      <w:r w:rsidR="00EA1F2F">
        <w:rPr>
          <w:rFonts w:hint="cs"/>
          <w:rtl/>
          <w:lang w:bidi="ar-EG"/>
        </w:rPr>
        <w:t>و</w:t>
      </w:r>
      <w:r>
        <w:rPr>
          <w:rtl/>
          <w:lang w:bidi="ar-EG"/>
        </w:rPr>
        <w:t xml:space="preserve">يمكن استخدام هذه المعلومات </w:t>
      </w:r>
      <w:r w:rsidR="00EA1F2F">
        <w:rPr>
          <w:rFonts w:hint="cs"/>
          <w:rtl/>
          <w:lang w:bidi="ar-EG"/>
        </w:rPr>
        <w:t xml:space="preserve">في </w:t>
      </w:r>
      <w:r>
        <w:rPr>
          <w:rtl/>
          <w:lang w:bidi="ar-EG"/>
        </w:rPr>
        <w:t>خدمات مثل تحديد المو</w:t>
      </w:r>
      <w:r w:rsidR="00EA1F2F">
        <w:rPr>
          <w:rFonts w:hint="cs"/>
          <w:rtl/>
          <w:lang w:bidi="ar-EG"/>
        </w:rPr>
        <w:t>ا</w:t>
      </w:r>
      <w:r>
        <w:rPr>
          <w:rtl/>
          <w:lang w:bidi="ar-EG"/>
        </w:rPr>
        <w:t xml:space="preserve">قع والتتبع ورسم </w:t>
      </w:r>
      <w:r w:rsidR="00EA1F2F">
        <w:rPr>
          <w:rFonts w:hint="cs"/>
          <w:rtl/>
          <w:lang w:bidi="ar-EG"/>
        </w:rPr>
        <w:t>ال</w:t>
      </w:r>
      <w:r>
        <w:rPr>
          <w:rtl/>
          <w:lang w:bidi="ar-EG"/>
        </w:rPr>
        <w:t>خرائط البيئ</w:t>
      </w:r>
      <w:r w:rsidR="00EA1F2F">
        <w:rPr>
          <w:rFonts w:hint="cs"/>
          <w:rtl/>
          <w:lang w:bidi="ar-EG"/>
        </w:rPr>
        <w:t>ي</w:t>
      </w:r>
      <w:r>
        <w:rPr>
          <w:rtl/>
          <w:lang w:bidi="ar-EG"/>
        </w:rPr>
        <w:t>ة وإعادة الإعمار بالإضافة إلى التعر</w:t>
      </w:r>
      <w:r w:rsidR="00EA1F2F">
        <w:rPr>
          <w:rFonts w:hint="cs"/>
          <w:rtl/>
          <w:lang w:bidi="ar-EG"/>
        </w:rPr>
        <w:t>ُّ</w:t>
      </w:r>
      <w:r>
        <w:rPr>
          <w:rtl/>
          <w:lang w:bidi="ar-EG"/>
        </w:rPr>
        <w:t>ف على الإيماءات/</w:t>
      </w:r>
      <w:r w:rsidR="00EA1F2F">
        <w:rPr>
          <w:rFonts w:hint="cs"/>
          <w:rtl/>
          <w:lang w:bidi="ar-EG"/>
        </w:rPr>
        <w:t>الأنشطة وغيرها</w:t>
      </w:r>
      <w:r>
        <w:rPr>
          <w:rtl/>
          <w:lang w:bidi="ar-EG"/>
        </w:rPr>
        <w:t xml:space="preserve">. وعلاوة على ذلك، يمكن </w:t>
      </w:r>
      <w:r w:rsidR="00EA1F2F">
        <w:rPr>
          <w:rFonts w:hint="cs"/>
          <w:rtl/>
          <w:lang w:bidi="ar-EG"/>
        </w:rPr>
        <w:t xml:space="preserve">استخدام هذه المعلومات </w:t>
      </w:r>
      <w:r>
        <w:rPr>
          <w:rtl/>
          <w:lang w:bidi="ar-EG"/>
        </w:rPr>
        <w:t>أيضا</w:t>
      </w:r>
      <w:r w:rsidR="00EA1F2F">
        <w:rPr>
          <w:rFonts w:hint="cs"/>
          <w:rtl/>
          <w:lang w:bidi="ar-EG"/>
        </w:rPr>
        <w:t>ً</w:t>
      </w:r>
      <w:r>
        <w:rPr>
          <w:rtl/>
          <w:lang w:bidi="ar-EG"/>
        </w:rPr>
        <w:t xml:space="preserve"> لتحسين أداء خدمات الاتصالات. وفيما يتعلق بمصدر إشارات التردد الراديوي، </w:t>
      </w:r>
      <w:r w:rsidR="00C20089">
        <w:rPr>
          <w:rFonts w:hint="cs"/>
          <w:rtl/>
          <w:lang w:bidi="ar-EG"/>
        </w:rPr>
        <w:t xml:space="preserve">فقد </w:t>
      </w:r>
      <w:r>
        <w:rPr>
          <w:rtl/>
          <w:lang w:bidi="ar-EG"/>
        </w:rPr>
        <w:t>تكون إما إشارة اتصال أو إشارة استشعار مخصصة.</w:t>
      </w:r>
      <w:r>
        <w:rPr>
          <w:cs/>
          <w:lang w:bidi="ar-EG"/>
        </w:rPr>
        <w:t>‎</w:t>
      </w:r>
    </w:p>
    <w:p w14:paraId="716F453A" w14:textId="0C9049FD" w:rsidR="008D4869" w:rsidRDefault="00DC52E6" w:rsidP="00DC52E6">
      <w:pPr>
        <w:rPr>
          <w:rtl/>
          <w:lang w:bidi="ar-EG"/>
        </w:rPr>
      </w:pPr>
      <w:r>
        <w:rPr>
          <w:rtl/>
          <w:lang w:bidi="ar-EG"/>
        </w:rPr>
        <w:t>‏ومن منظور الطيف، فإن النظام المصم</w:t>
      </w:r>
      <w:r w:rsidR="00C20089">
        <w:rPr>
          <w:rFonts w:hint="cs"/>
          <w:rtl/>
          <w:lang w:bidi="ar-EG"/>
        </w:rPr>
        <w:t>َّ</w:t>
      </w:r>
      <w:r>
        <w:rPr>
          <w:rtl/>
          <w:lang w:bidi="ar-EG"/>
        </w:rPr>
        <w:t>م بشكل مشترك للاستشعار والاتصال في آن واحد سي</w:t>
      </w:r>
      <w:r w:rsidR="00C20089">
        <w:rPr>
          <w:rFonts w:hint="cs"/>
          <w:rtl/>
          <w:lang w:bidi="ar-EG"/>
        </w:rPr>
        <w:t>ُ</w:t>
      </w:r>
      <w:r>
        <w:rPr>
          <w:rtl/>
          <w:lang w:bidi="ar-EG"/>
        </w:rPr>
        <w:t>حس</w:t>
      </w:r>
      <w:r w:rsidR="00C20089">
        <w:rPr>
          <w:rFonts w:hint="cs"/>
          <w:rtl/>
          <w:lang w:bidi="ar-EG"/>
        </w:rPr>
        <w:t>ِّ</w:t>
      </w:r>
      <w:r>
        <w:rPr>
          <w:rtl/>
          <w:lang w:bidi="ar-EG"/>
        </w:rPr>
        <w:t>ن كفاءة استخدام الطيف.</w:t>
      </w:r>
      <w:r>
        <w:rPr>
          <w:cs/>
          <w:lang w:bidi="ar-EG"/>
        </w:rPr>
        <w:t>‎</w:t>
      </w:r>
    </w:p>
    <w:p w14:paraId="620E7E1E" w14:textId="73A5A1E5" w:rsidR="008D4869" w:rsidRDefault="008D4869" w:rsidP="008D4869">
      <w:pPr>
        <w:pStyle w:val="FigureNo"/>
        <w:rPr>
          <w:rtl/>
          <w:lang w:eastAsia="ja-JP"/>
        </w:rPr>
      </w:pPr>
      <w:r>
        <w:rPr>
          <w:rFonts w:hint="cs"/>
          <w:rtl/>
          <w:lang w:eastAsia="ja-JP"/>
        </w:rPr>
        <w:t xml:space="preserve">الشكل </w:t>
      </w:r>
      <w:r>
        <w:rPr>
          <w:lang w:eastAsia="ja-JP"/>
        </w:rPr>
        <w:t>24</w:t>
      </w:r>
    </w:p>
    <w:p w14:paraId="61092C26" w14:textId="37A4AEF3" w:rsidR="008D4869" w:rsidRDefault="00DC52E6" w:rsidP="008D4869">
      <w:pPr>
        <w:pStyle w:val="Figuretitle0"/>
        <w:keepLines/>
      </w:pPr>
      <w:r w:rsidRPr="00DC52E6">
        <w:rPr>
          <w:rtl/>
        </w:rPr>
        <w:t xml:space="preserve">‏حالة استخدام </w:t>
      </w:r>
      <w:r w:rsidR="009B36E2">
        <w:rPr>
          <w:rFonts w:hint="cs"/>
          <w:rtl/>
        </w:rPr>
        <w:t>ل</w:t>
      </w:r>
      <w:r w:rsidRPr="00DC52E6">
        <w:rPr>
          <w:rtl/>
        </w:rPr>
        <w:t xml:space="preserve">لاستشعار والاتصال المتكاملين </w:t>
      </w:r>
      <w:r w:rsidR="009B36E2">
        <w:rPr>
          <w:rFonts w:hint="cs"/>
          <w:rtl/>
          <w:cs/>
        </w:rPr>
        <w:t xml:space="preserve">باستخدام التكنولوجيا التيراهيرتزية </w:t>
      </w:r>
      <w:r w:rsidRPr="00DC52E6">
        <w:rPr>
          <w:rtl/>
        </w:rPr>
        <w:t>‏في شبكة نفاذ راديوي</w:t>
      </w:r>
      <w:r w:rsidRPr="00DC52E6">
        <w:rPr>
          <w:cs/>
        </w:rPr>
        <w:t>‎</w:t>
      </w:r>
    </w:p>
    <w:p w14:paraId="0C5A0F84" w14:textId="638CD4E1" w:rsidR="008D4869" w:rsidRDefault="0027637E" w:rsidP="00BA34DA">
      <w:pPr>
        <w:pStyle w:val="Figure"/>
        <w:bidi/>
        <w:rPr>
          <w:lang w:val="en-GB" w:bidi="ar-EG"/>
        </w:rPr>
      </w:pPr>
      <w:r>
        <w:rPr>
          <w:noProof/>
        </w:rPr>
        <w:drawing>
          <wp:inline distT="0" distB="0" distL="0" distR="0" wp14:anchorId="29235328" wp14:editId="6F4274EF">
            <wp:extent cx="5608955" cy="29203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8955" cy="2920365"/>
                    </a:xfrm>
                    <a:prstGeom prst="rect">
                      <a:avLst/>
                    </a:prstGeom>
                    <a:noFill/>
                    <a:ln>
                      <a:noFill/>
                    </a:ln>
                  </pic:spPr>
                </pic:pic>
              </a:graphicData>
            </a:graphic>
          </wp:inline>
        </w:drawing>
      </w:r>
    </w:p>
    <w:p w14:paraId="110B2928" w14:textId="433F712A" w:rsidR="00DC52E6" w:rsidRPr="00DC52E6" w:rsidRDefault="00DC52E6" w:rsidP="00634995">
      <w:pPr>
        <w:pStyle w:val="Normalaftertitle"/>
        <w:rPr>
          <w:rtl/>
          <w:lang w:val="en-GB" w:eastAsia="en-US" w:bidi="ar-EG"/>
        </w:rPr>
      </w:pPr>
      <w:r w:rsidRPr="00DC52E6">
        <w:rPr>
          <w:rtl/>
          <w:lang w:val="en-GB" w:eastAsia="en-US" w:bidi="ar-EG"/>
        </w:rPr>
        <w:t>‏ويبي</w:t>
      </w:r>
      <w:r w:rsidR="009B36E2">
        <w:rPr>
          <w:rFonts w:hint="cs"/>
          <w:rtl/>
          <w:lang w:val="en-GB" w:eastAsia="en-US" w:bidi="ar-EG"/>
        </w:rPr>
        <w:t>ِّ</w:t>
      </w:r>
      <w:r w:rsidRPr="00DC52E6">
        <w:rPr>
          <w:rtl/>
          <w:lang w:val="en-GB" w:eastAsia="en-US" w:bidi="ar-EG"/>
        </w:rPr>
        <w:t xml:space="preserve">ن الشكل </w:t>
      </w:r>
      <w:r w:rsidRPr="00DC52E6">
        <w:rPr>
          <w:cs/>
          <w:lang w:val="en-GB" w:eastAsia="en-US" w:bidi="ar-EG"/>
        </w:rPr>
        <w:t>‎</w:t>
      </w:r>
      <w:r w:rsidRPr="00DC52E6">
        <w:rPr>
          <w:lang w:val="en-GB" w:eastAsia="en-US" w:bidi="ar-EG"/>
        </w:rPr>
        <w:t>25</w:t>
      </w:r>
      <w:r w:rsidRPr="00DC52E6">
        <w:rPr>
          <w:rtl/>
          <w:lang w:val="en-GB" w:eastAsia="en-US" w:bidi="ar-EG"/>
        </w:rPr>
        <w:t xml:space="preserve"> ‏هيكل تنفيذ نظام </w:t>
      </w:r>
      <w:r w:rsidR="00A0088B">
        <w:rPr>
          <w:rFonts w:hint="cs"/>
          <w:rtl/>
          <w:lang w:val="en-GB" w:eastAsia="en-US" w:bidi="ar-EG"/>
        </w:rPr>
        <w:t>تيراهيرتزي ل</w:t>
      </w:r>
      <w:r w:rsidRPr="00DC52E6">
        <w:rPr>
          <w:rtl/>
          <w:lang w:val="en-GB" w:eastAsia="en-US" w:bidi="ar-EG"/>
        </w:rPr>
        <w:t>لاستشعار والاتصال المتكامل</w:t>
      </w:r>
      <w:r w:rsidR="00A0088B">
        <w:rPr>
          <w:rFonts w:hint="cs"/>
          <w:rtl/>
          <w:lang w:val="en-GB" w:eastAsia="en-US" w:bidi="ar-EG"/>
        </w:rPr>
        <w:t>ين</w:t>
      </w:r>
      <w:r w:rsidRPr="00DC52E6">
        <w:rPr>
          <w:rtl/>
          <w:lang w:val="en-GB" w:eastAsia="en-US" w:bidi="ar-EG"/>
        </w:rPr>
        <w:t>‏، بما في ذلك لوحة الهوائي، و</w:t>
      </w:r>
      <w:r w:rsidR="00166664">
        <w:rPr>
          <w:rFonts w:hint="cs"/>
          <w:rtl/>
          <w:lang w:val="en-GB" w:eastAsia="en-US" w:bidi="ar-EG"/>
        </w:rPr>
        <w:t xml:space="preserve">الواجهة </w:t>
      </w:r>
      <w:r w:rsidRPr="00DC52E6">
        <w:rPr>
          <w:rtl/>
          <w:lang w:val="en-GB" w:eastAsia="en-US" w:bidi="ar-EG"/>
        </w:rPr>
        <w:t>الأمامي</w:t>
      </w:r>
      <w:r w:rsidR="00166664">
        <w:rPr>
          <w:rFonts w:hint="cs"/>
          <w:rtl/>
          <w:lang w:val="en-GB" w:eastAsia="en-US" w:bidi="ar-EG"/>
        </w:rPr>
        <w:t>ة</w:t>
      </w:r>
      <w:r w:rsidRPr="00DC52E6">
        <w:rPr>
          <w:rtl/>
          <w:lang w:val="en-GB" w:eastAsia="en-US" w:bidi="ar-EG"/>
        </w:rPr>
        <w:t xml:space="preserve"> للترددات الراديوية </w:t>
      </w:r>
      <w:r w:rsidRPr="00DC52E6">
        <w:rPr>
          <w:lang w:val="en-GB" w:eastAsia="en-US" w:bidi="ar-EG"/>
        </w:rPr>
        <w:t>(</w:t>
      </w:r>
      <w:r w:rsidRPr="00DC52E6">
        <w:rPr>
          <w:cs/>
          <w:lang w:val="en-GB" w:eastAsia="en-US" w:bidi="ar-EG"/>
        </w:rPr>
        <w:t>‎</w:t>
      </w:r>
      <w:r w:rsidRPr="00DC52E6">
        <w:rPr>
          <w:lang w:val="en-GB" w:eastAsia="en-US" w:bidi="ar-EG"/>
        </w:rPr>
        <w:t>RF)</w:t>
      </w:r>
      <w:r w:rsidRPr="00DC52E6">
        <w:rPr>
          <w:rtl/>
          <w:lang w:val="en-GB" w:eastAsia="en-US" w:bidi="ar-EG"/>
        </w:rPr>
        <w:t xml:space="preserve">‏، ودارة التردد المتوسط </w:t>
      </w:r>
      <w:r w:rsidRPr="00DC52E6">
        <w:rPr>
          <w:lang w:val="en-GB" w:eastAsia="en-US" w:bidi="ar-EG"/>
        </w:rPr>
        <w:t>(</w:t>
      </w:r>
      <w:r w:rsidRPr="00DC52E6">
        <w:rPr>
          <w:cs/>
          <w:lang w:val="en-GB" w:eastAsia="en-US" w:bidi="ar-EG"/>
        </w:rPr>
        <w:t>‎</w:t>
      </w:r>
      <w:r w:rsidRPr="00DC52E6">
        <w:rPr>
          <w:lang w:val="en-GB" w:eastAsia="en-US" w:bidi="ar-EG"/>
        </w:rPr>
        <w:t>IF)</w:t>
      </w:r>
      <w:r w:rsidRPr="00DC52E6">
        <w:rPr>
          <w:rtl/>
          <w:lang w:val="en-GB" w:eastAsia="en-US" w:bidi="ar-EG"/>
        </w:rPr>
        <w:t xml:space="preserve">‏، وجهاز </w:t>
      </w:r>
      <w:r w:rsidR="00A0088B">
        <w:rPr>
          <w:rFonts w:hint="cs"/>
          <w:rtl/>
          <w:lang w:val="en-GB" w:eastAsia="en-US" w:bidi="ar-EG"/>
        </w:rPr>
        <w:t xml:space="preserve">تحويل </w:t>
      </w:r>
      <w:r w:rsidR="00B53C60">
        <w:rPr>
          <w:rFonts w:hint="cs"/>
          <w:rtl/>
          <w:lang w:val="en-GB" w:eastAsia="en-US" w:bidi="ar-EG"/>
        </w:rPr>
        <w:t xml:space="preserve">الإشارات </w:t>
      </w:r>
      <w:r w:rsidRPr="00DC52E6">
        <w:rPr>
          <w:rtl/>
          <w:lang w:val="en-GB" w:eastAsia="en-US" w:bidi="ar-EG"/>
        </w:rPr>
        <w:t>التماثلي</w:t>
      </w:r>
      <w:r w:rsidR="00B53C60">
        <w:rPr>
          <w:rFonts w:hint="cs"/>
          <w:rtl/>
          <w:lang w:val="en-GB" w:eastAsia="en-US" w:bidi="ar-EG"/>
        </w:rPr>
        <w:t>ة</w:t>
      </w:r>
      <w:r w:rsidRPr="00DC52E6">
        <w:rPr>
          <w:rtl/>
          <w:lang w:val="en-GB" w:eastAsia="en-US" w:bidi="ar-EG"/>
        </w:rPr>
        <w:t xml:space="preserve"> إلى رقمي</w:t>
      </w:r>
      <w:r w:rsidR="00B53C60">
        <w:rPr>
          <w:rFonts w:hint="cs"/>
          <w:rtl/>
          <w:lang w:val="en-GB" w:eastAsia="en-US" w:bidi="ar-EG"/>
        </w:rPr>
        <w:t>ة</w:t>
      </w:r>
      <w:r w:rsidRPr="00DC52E6">
        <w:rPr>
          <w:rtl/>
          <w:lang w:val="en-GB" w:eastAsia="en-US" w:bidi="ar-EG"/>
        </w:rPr>
        <w:t xml:space="preserve">، ووحدة معالجة النطاق الأساسي. </w:t>
      </w:r>
      <w:r w:rsidR="009950EE">
        <w:rPr>
          <w:rFonts w:hint="cs"/>
          <w:rtl/>
          <w:lang w:val="en-GB" w:eastAsia="en-US" w:bidi="ar-EG"/>
        </w:rPr>
        <w:t xml:space="preserve">ويتم </w:t>
      </w:r>
      <w:r w:rsidRPr="00DC52E6">
        <w:rPr>
          <w:rtl/>
          <w:lang w:val="en-GB" w:eastAsia="en-US" w:bidi="ar-EG"/>
        </w:rPr>
        <w:t xml:space="preserve">توصيل وحدات النطاق الأساسي </w:t>
      </w:r>
      <w:r w:rsidR="009950EE">
        <w:rPr>
          <w:rFonts w:hint="cs"/>
          <w:rtl/>
          <w:lang w:val="en-GB" w:eastAsia="en-US" w:bidi="ar-EG"/>
        </w:rPr>
        <w:t xml:space="preserve">لجهاز الإرسال </w:t>
      </w:r>
      <w:r w:rsidRPr="00DC52E6">
        <w:rPr>
          <w:rtl/>
          <w:lang w:val="en-GB" w:eastAsia="en-US" w:bidi="ar-EG"/>
        </w:rPr>
        <w:t>و</w:t>
      </w:r>
      <w:r w:rsidR="009950EE">
        <w:rPr>
          <w:rFonts w:hint="cs"/>
          <w:rtl/>
          <w:lang w:val="en-GB" w:eastAsia="en-US" w:bidi="ar-EG"/>
        </w:rPr>
        <w:t xml:space="preserve">جهاز الاستقبال </w:t>
      </w:r>
      <w:r w:rsidRPr="00DC52E6">
        <w:rPr>
          <w:rtl/>
          <w:lang w:val="en-GB" w:eastAsia="en-US" w:bidi="ar-EG"/>
        </w:rPr>
        <w:t xml:space="preserve">من خلال شبكة </w:t>
      </w:r>
      <w:r w:rsidR="00D07B0C">
        <w:rPr>
          <w:rFonts w:hint="cs"/>
          <w:rtl/>
          <w:lang w:val="en-GB" w:eastAsia="en-US" w:bidi="ar-EG"/>
        </w:rPr>
        <w:t xml:space="preserve">رجوع </w:t>
      </w:r>
      <w:r w:rsidRPr="00DC52E6">
        <w:rPr>
          <w:rtl/>
          <w:lang w:val="en-GB" w:eastAsia="en-US" w:bidi="ar-EG"/>
        </w:rPr>
        <w:t>رقمي، لمعالجة إشارات الاستشعار المرس</w:t>
      </w:r>
      <w:r w:rsidR="00166664">
        <w:rPr>
          <w:rFonts w:hint="cs"/>
          <w:rtl/>
          <w:lang w:val="en-GB" w:eastAsia="en-US" w:bidi="ar-EG"/>
        </w:rPr>
        <w:t>َ</w:t>
      </w:r>
      <w:r w:rsidRPr="00DC52E6">
        <w:rPr>
          <w:rtl/>
          <w:lang w:val="en-GB" w:eastAsia="en-US" w:bidi="ar-EG"/>
        </w:rPr>
        <w:t>لة والمستقب</w:t>
      </w:r>
      <w:r w:rsidR="00166664">
        <w:rPr>
          <w:rFonts w:hint="cs"/>
          <w:rtl/>
          <w:lang w:val="en-GB" w:eastAsia="en-US" w:bidi="ar-EG"/>
        </w:rPr>
        <w:t>َ</w:t>
      </w:r>
      <w:r w:rsidRPr="00DC52E6">
        <w:rPr>
          <w:rtl/>
          <w:lang w:val="en-GB" w:eastAsia="en-US" w:bidi="ar-EG"/>
        </w:rPr>
        <w:t xml:space="preserve">لة بشكل مشترك. </w:t>
      </w:r>
      <w:r w:rsidR="009950EE">
        <w:rPr>
          <w:rFonts w:hint="cs"/>
          <w:rtl/>
          <w:lang w:val="en-GB" w:eastAsia="en-US" w:bidi="ar-EG"/>
        </w:rPr>
        <w:t>و</w:t>
      </w:r>
      <w:r w:rsidRPr="00DC52E6">
        <w:rPr>
          <w:rtl/>
          <w:lang w:val="en-GB" w:eastAsia="en-US" w:bidi="ar-EG"/>
        </w:rPr>
        <w:t xml:space="preserve">يمكن لقناة </w:t>
      </w:r>
      <w:r w:rsidR="009950EE">
        <w:rPr>
          <w:rFonts w:hint="cs"/>
          <w:rtl/>
          <w:cs/>
          <w:lang w:val="en-GB" w:eastAsia="en-US" w:bidi="ar-EG"/>
        </w:rPr>
        <w:t xml:space="preserve">ترددات راديوية </w:t>
      </w:r>
      <w:r w:rsidRPr="00DC52E6">
        <w:rPr>
          <w:rtl/>
          <w:lang w:val="en-GB" w:eastAsia="en-US" w:bidi="ar-EG"/>
        </w:rPr>
        <w:t xml:space="preserve">‏واحدة </w:t>
      </w:r>
      <w:r w:rsidR="009950EE">
        <w:rPr>
          <w:rFonts w:hint="cs"/>
          <w:rtl/>
          <w:lang w:val="en-GB" w:eastAsia="en-US" w:bidi="ar-EG"/>
        </w:rPr>
        <w:t xml:space="preserve">تشغيل </w:t>
      </w:r>
      <w:r w:rsidRPr="00DC52E6">
        <w:rPr>
          <w:rtl/>
          <w:lang w:val="en-GB" w:eastAsia="en-US" w:bidi="ar-EG"/>
        </w:rPr>
        <w:t xml:space="preserve">لوحة (لوحات) هوائي واحدة أو عدة لوحات </w:t>
      </w:r>
      <w:r w:rsidR="009950EE">
        <w:rPr>
          <w:rFonts w:hint="cs"/>
          <w:rtl/>
          <w:lang w:val="en-GB" w:eastAsia="en-US" w:bidi="ar-EG"/>
        </w:rPr>
        <w:t xml:space="preserve">تحتوي على </w:t>
      </w:r>
      <w:r w:rsidRPr="00DC52E6">
        <w:rPr>
          <w:rtl/>
          <w:lang w:val="en-GB" w:eastAsia="en-US" w:bidi="ar-EG"/>
        </w:rPr>
        <w:t>عدة عناصر هوائي.</w:t>
      </w:r>
      <w:r w:rsidRPr="00DC52E6">
        <w:rPr>
          <w:cs/>
          <w:lang w:val="en-GB" w:eastAsia="en-US" w:bidi="ar-EG"/>
        </w:rPr>
        <w:t>‎</w:t>
      </w:r>
    </w:p>
    <w:p w14:paraId="6D3DA2DE" w14:textId="1761976B" w:rsidR="008D4869" w:rsidRDefault="00DC52E6" w:rsidP="00DC52E6">
      <w:pPr>
        <w:rPr>
          <w:rtl/>
          <w:lang w:val="en-GB" w:eastAsia="en-US" w:bidi="ar-EG"/>
        </w:rPr>
      </w:pPr>
      <w:r w:rsidRPr="00DC52E6">
        <w:rPr>
          <w:rtl/>
          <w:lang w:val="en-GB" w:eastAsia="en-US" w:bidi="ar-EG"/>
        </w:rPr>
        <w:t>‏واستنادا</w:t>
      </w:r>
      <w:r w:rsidR="00181822">
        <w:rPr>
          <w:rFonts w:hint="cs"/>
          <w:rtl/>
          <w:lang w:val="en-GB" w:eastAsia="en-US" w:bidi="ar-EG"/>
        </w:rPr>
        <w:t>ً</w:t>
      </w:r>
      <w:r w:rsidRPr="00DC52E6">
        <w:rPr>
          <w:rtl/>
          <w:lang w:val="en-GB" w:eastAsia="en-US" w:bidi="ar-EG"/>
        </w:rPr>
        <w:t xml:space="preserve"> إلى هذا الهيكل، </w:t>
      </w:r>
      <w:r w:rsidR="00181822">
        <w:rPr>
          <w:rFonts w:hint="cs"/>
          <w:rtl/>
          <w:lang w:val="en-GB" w:eastAsia="en-US" w:bidi="ar-EG"/>
        </w:rPr>
        <w:t>يوضح</w:t>
      </w:r>
      <w:r w:rsidRPr="00DC52E6">
        <w:rPr>
          <w:rtl/>
          <w:lang w:val="en-GB" w:eastAsia="en-US" w:bidi="ar-EG"/>
        </w:rPr>
        <w:t xml:space="preserve"> الشكل </w:t>
      </w:r>
      <w:r w:rsidRPr="00DC52E6">
        <w:rPr>
          <w:cs/>
          <w:lang w:val="en-GB" w:eastAsia="en-US" w:bidi="ar-EG"/>
        </w:rPr>
        <w:t>‎</w:t>
      </w:r>
      <w:r w:rsidRPr="00DC52E6">
        <w:rPr>
          <w:lang w:val="en-GB" w:eastAsia="en-US" w:bidi="ar-EG"/>
        </w:rPr>
        <w:t>26</w:t>
      </w:r>
      <w:r w:rsidRPr="00DC52E6">
        <w:rPr>
          <w:rtl/>
          <w:lang w:val="en-GB" w:eastAsia="en-US" w:bidi="ar-EG"/>
        </w:rPr>
        <w:t xml:space="preserve"> </w:t>
      </w:r>
      <w:r w:rsidR="00181822">
        <w:rPr>
          <w:rFonts w:hint="cs"/>
          <w:rtl/>
          <w:lang w:val="en-GB" w:eastAsia="en-US" w:bidi="ar-EG"/>
        </w:rPr>
        <w:t>تنفيذ ا</w:t>
      </w:r>
      <w:r w:rsidRPr="00DC52E6">
        <w:rPr>
          <w:rtl/>
          <w:lang w:val="en-GB" w:eastAsia="en-US" w:bidi="ar-EG"/>
        </w:rPr>
        <w:t xml:space="preserve">لواجهة الأمامية للترددات الراديوية مع أربعة </w:t>
      </w:r>
      <w:r w:rsidR="00181822">
        <w:rPr>
          <w:rFonts w:hint="cs"/>
          <w:rtl/>
          <w:lang w:val="en-GB" w:eastAsia="en-US" w:bidi="ar-EG"/>
        </w:rPr>
        <w:t xml:space="preserve">مرسلات </w:t>
      </w:r>
      <w:r w:rsidRPr="00DC52E6">
        <w:rPr>
          <w:rtl/>
          <w:lang w:val="en-GB" w:eastAsia="en-US" w:bidi="ar-EG"/>
        </w:rPr>
        <w:t>وستة عشر مستقب</w:t>
      </w:r>
      <w:r w:rsidR="00181822">
        <w:rPr>
          <w:rFonts w:hint="cs"/>
          <w:rtl/>
          <w:lang w:val="en-GB" w:eastAsia="en-US" w:bidi="ar-EG"/>
        </w:rPr>
        <w:t>ِ</w:t>
      </w:r>
      <w:r w:rsidRPr="00DC52E6">
        <w:rPr>
          <w:rtl/>
          <w:lang w:val="en-GB" w:eastAsia="en-US" w:bidi="ar-EG"/>
        </w:rPr>
        <w:t>لا</w:t>
      </w:r>
      <w:r w:rsidR="00181822">
        <w:rPr>
          <w:rFonts w:hint="cs"/>
          <w:rtl/>
          <w:lang w:val="en-GB" w:eastAsia="en-US" w:bidi="ar-EG"/>
        </w:rPr>
        <w:t>ً</w:t>
      </w:r>
      <w:r w:rsidRPr="00DC52E6">
        <w:rPr>
          <w:rtl/>
          <w:lang w:val="en-GB" w:eastAsia="en-US" w:bidi="ar-EG"/>
        </w:rPr>
        <w:t xml:space="preserve"> </w:t>
      </w:r>
      <w:r w:rsidRPr="00DC52E6">
        <w:rPr>
          <w:lang w:val="en-GB" w:eastAsia="en-US" w:bidi="ar-EG"/>
        </w:rPr>
        <w:t>(</w:t>
      </w:r>
      <w:r w:rsidRPr="00DC52E6">
        <w:rPr>
          <w:cs/>
          <w:lang w:val="en-GB" w:eastAsia="en-US" w:bidi="ar-EG"/>
        </w:rPr>
        <w:t>‎</w:t>
      </w:r>
      <w:r w:rsidRPr="00DC52E6">
        <w:rPr>
          <w:lang w:val="en-GB" w:eastAsia="en-US" w:bidi="ar-EG"/>
        </w:rPr>
        <w:t>4T16R)</w:t>
      </w:r>
      <w:r w:rsidRPr="00DC52E6">
        <w:rPr>
          <w:rtl/>
          <w:lang w:val="en-GB" w:eastAsia="en-US" w:bidi="ar-EG"/>
        </w:rPr>
        <w:t xml:space="preserve"> ‏لنظام </w:t>
      </w:r>
      <w:r w:rsidR="00181822">
        <w:rPr>
          <w:rFonts w:hint="cs"/>
          <w:rtl/>
          <w:lang w:val="en-GB" w:eastAsia="en-US" w:bidi="ar-EG"/>
        </w:rPr>
        <w:t>تيراهيرتزي ل</w:t>
      </w:r>
      <w:r w:rsidRPr="00DC52E6">
        <w:rPr>
          <w:rtl/>
          <w:lang w:val="en-GB" w:eastAsia="en-US" w:bidi="ar-EG"/>
        </w:rPr>
        <w:t>لاستشعار والاتصال المتكامل</w:t>
      </w:r>
      <w:r w:rsidR="00181822">
        <w:rPr>
          <w:rFonts w:hint="cs"/>
          <w:rtl/>
          <w:lang w:val="en-GB" w:eastAsia="en-US" w:bidi="ar-EG"/>
        </w:rPr>
        <w:t>ين</w:t>
      </w:r>
      <w:r w:rsidRPr="00DC52E6">
        <w:rPr>
          <w:rtl/>
          <w:lang w:val="en-GB" w:eastAsia="en-US" w:bidi="ar-EG"/>
        </w:rPr>
        <w:t xml:space="preserve">. </w:t>
      </w:r>
      <w:r w:rsidR="00181822">
        <w:rPr>
          <w:rFonts w:hint="cs"/>
          <w:rtl/>
          <w:lang w:val="en-GB" w:eastAsia="en-US" w:bidi="ar-EG"/>
        </w:rPr>
        <w:t>و</w:t>
      </w:r>
      <w:r w:rsidRPr="00DC52E6">
        <w:rPr>
          <w:rtl/>
          <w:lang w:val="en-GB" w:eastAsia="en-US" w:bidi="ar-EG"/>
        </w:rPr>
        <w:t>‏</w:t>
      </w:r>
      <w:r w:rsidR="00181822">
        <w:rPr>
          <w:rFonts w:hint="cs"/>
          <w:rtl/>
          <w:lang w:val="en-GB" w:eastAsia="en-US" w:bidi="ar-EG"/>
        </w:rPr>
        <w:t xml:space="preserve">يتكون النظام بشكل محدد </w:t>
      </w:r>
      <w:r w:rsidRPr="00DC52E6">
        <w:rPr>
          <w:rtl/>
          <w:lang w:val="en-GB" w:eastAsia="en-US" w:bidi="ar-EG"/>
        </w:rPr>
        <w:t xml:space="preserve">من مجموعة واحدة من </w:t>
      </w:r>
      <w:r w:rsidR="00181822">
        <w:rPr>
          <w:rFonts w:hint="cs"/>
          <w:rtl/>
          <w:lang w:val="en-GB" w:eastAsia="en-US" w:bidi="ar-EG"/>
        </w:rPr>
        <w:t xml:space="preserve">شريحة </w:t>
      </w:r>
      <w:r w:rsidRPr="00DC52E6">
        <w:rPr>
          <w:rtl/>
          <w:lang w:val="en-GB" w:eastAsia="en-US" w:bidi="ar-EG"/>
        </w:rPr>
        <w:t xml:space="preserve">جهاز الإرسال وأربع مجموعات من </w:t>
      </w:r>
      <w:r w:rsidR="00181822">
        <w:rPr>
          <w:rFonts w:hint="cs"/>
          <w:rtl/>
          <w:lang w:val="en-GB" w:eastAsia="en-US" w:bidi="ar-EG"/>
        </w:rPr>
        <w:t xml:space="preserve">شرائح </w:t>
      </w:r>
      <w:r w:rsidRPr="00DC52E6">
        <w:rPr>
          <w:rtl/>
          <w:lang w:val="en-GB" w:eastAsia="en-US" w:bidi="ar-EG"/>
        </w:rPr>
        <w:t xml:space="preserve">جهاز الاستقبال. وكما هو مبين في الشكل </w:t>
      </w:r>
      <w:r w:rsidRPr="00DC52E6">
        <w:rPr>
          <w:cs/>
          <w:lang w:val="en-GB" w:eastAsia="en-US" w:bidi="ar-EG"/>
        </w:rPr>
        <w:t>‎</w:t>
      </w:r>
      <w:r w:rsidRPr="00DC52E6">
        <w:rPr>
          <w:lang w:val="en-GB" w:eastAsia="en-US" w:bidi="ar-EG"/>
        </w:rPr>
        <w:t>26</w:t>
      </w:r>
      <w:r w:rsidRPr="00DC52E6">
        <w:rPr>
          <w:rtl/>
          <w:lang w:val="en-GB" w:eastAsia="en-US" w:bidi="ar-EG"/>
        </w:rPr>
        <w:t xml:space="preserve">(‏أ)، تشترك أربع قنوات في كل مجموعة من </w:t>
      </w:r>
      <w:r w:rsidR="00181822">
        <w:rPr>
          <w:rFonts w:hint="cs"/>
          <w:rtl/>
          <w:lang w:val="en-GB" w:eastAsia="en-US" w:bidi="ar-EG"/>
        </w:rPr>
        <w:t xml:space="preserve">الشرائح </w:t>
      </w:r>
      <w:r w:rsidRPr="00DC52E6">
        <w:rPr>
          <w:rtl/>
          <w:lang w:val="en-GB" w:eastAsia="en-US" w:bidi="ar-EG"/>
        </w:rPr>
        <w:t xml:space="preserve">في محول واحد </w:t>
      </w:r>
      <w:r w:rsidR="00181822">
        <w:rPr>
          <w:rFonts w:hint="cs"/>
          <w:rtl/>
          <w:lang w:val="en-GB" w:eastAsia="en-US" w:bidi="ar-EG"/>
        </w:rPr>
        <w:t xml:space="preserve">للصعود </w:t>
      </w:r>
      <w:r w:rsidRPr="00DC52E6">
        <w:rPr>
          <w:rtl/>
          <w:lang w:val="en-GB" w:eastAsia="en-US" w:bidi="ar-EG"/>
        </w:rPr>
        <w:t xml:space="preserve">أو </w:t>
      </w:r>
      <w:r w:rsidR="00181822">
        <w:rPr>
          <w:rFonts w:hint="cs"/>
          <w:rtl/>
          <w:lang w:val="en-GB" w:eastAsia="en-US" w:bidi="ar-EG"/>
        </w:rPr>
        <w:t xml:space="preserve">النزول لجهاز الإرسال </w:t>
      </w:r>
      <w:r w:rsidRPr="00DC52E6">
        <w:rPr>
          <w:rtl/>
          <w:lang w:val="en-GB" w:eastAsia="en-US" w:bidi="ar-EG"/>
        </w:rPr>
        <w:t xml:space="preserve">أو </w:t>
      </w:r>
      <w:r w:rsidR="00181822">
        <w:rPr>
          <w:rFonts w:hint="cs"/>
          <w:rtl/>
          <w:lang w:val="en-GB" w:eastAsia="en-US" w:bidi="ar-EG"/>
        </w:rPr>
        <w:t>جهاز الاستقبال</w:t>
      </w:r>
      <w:r w:rsidRPr="00DC52E6">
        <w:rPr>
          <w:rtl/>
          <w:lang w:val="en-GB" w:eastAsia="en-US" w:bidi="ar-EG"/>
        </w:rPr>
        <w:t>، و</w:t>
      </w:r>
      <w:r w:rsidR="00181822">
        <w:rPr>
          <w:rFonts w:hint="cs"/>
          <w:rtl/>
          <w:lang w:val="en-GB" w:eastAsia="en-US" w:bidi="ar-EG"/>
        </w:rPr>
        <w:t xml:space="preserve">تحتوي </w:t>
      </w:r>
      <w:r w:rsidRPr="00DC52E6">
        <w:rPr>
          <w:rtl/>
          <w:lang w:val="en-GB" w:eastAsia="en-US" w:bidi="ar-EG"/>
        </w:rPr>
        <w:t xml:space="preserve">كل قناة </w:t>
      </w:r>
      <w:r w:rsidR="00181822">
        <w:rPr>
          <w:rFonts w:hint="cs"/>
          <w:rtl/>
          <w:lang w:val="en-GB" w:eastAsia="en-US" w:bidi="ar-EG"/>
        </w:rPr>
        <w:t xml:space="preserve">على مزحزح </w:t>
      </w:r>
      <w:r w:rsidRPr="00DC52E6">
        <w:rPr>
          <w:rtl/>
          <w:lang w:val="en-GB" w:eastAsia="en-US" w:bidi="ar-EG"/>
        </w:rPr>
        <w:t xml:space="preserve">طور مستقل ومضخم قيادة </w:t>
      </w:r>
      <w:r w:rsidR="00181822">
        <w:rPr>
          <w:rFonts w:hint="cs"/>
          <w:rtl/>
          <w:lang w:val="en-GB" w:eastAsia="en-US" w:bidi="ar-EG"/>
        </w:rPr>
        <w:t>يمكن التحكم في كسبه</w:t>
      </w:r>
      <w:r w:rsidRPr="00DC52E6">
        <w:rPr>
          <w:rtl/>
          <w:lang w:val="en-GB" w:eastAsia="en-US" w:bidi="ar-EG"/>
        </w:rPr>
        <w:t xml:space="preserve">، ثم تتصل بلوحة الهوائي </w:t>
      </w:r>
      <w:r w:rsidR="00106CC0">
        <w:rPr>
          <w:rFonts w:hint="cs"/>
          <w:rtl/>
          <w:lang w:val="en-GB" w:eastAsia="en-US" w:bidi="ar-EG"/>
        </w:rPr>
        <w:t xml:space="preserve">التي تحتوي على </w:t>
      </w:r>
      <w:r w:rsidRPr="00DC52E6">
        <w:rPr>
          <w:rtl/>
          <w:lang w:val="en-GB" w:eastAsia="en-US" w:bidi="ar-EG"/>
        </w:rPr>
        <w:t xml:space="preserve">عنصر واحد فقط. </w:t>
      </w:r>
      <w:r w:rsidR="00181822">
        <w:rPr>
          <w:rFonts w:hint="cs"/>
          <w:rtl/>
          <w:lang w:val="en-GB" w:eastAsia="en-US" w:bidi="ar-EG"/>
        </w:rPr>
        <w:t>و</w:t>
      </w:r>
      <w:r w:rsidRPr="00DC52E6">
        <w:rPr>
          <w:rtl/>
          <w:lang w:val="en-GB" w:eastAsia="en-US" w:bidi="ar-EG"/>
        </w:rPr>
        <w:t>تشترك الإشارات المرس</w:t>
      </w:r>
      <w:r w:rsidR="00181822">
        <w:rPr>
          <w:rFonts w:hint="cs"/>
          <w:rtl/>
          <w:lang w:val="en-GB" w:eastAsia="en-US" w:bidi="ar-EG"/>
        </w:rPr>
        <w:t>َ</w:t>
      </w:r>
      <w:r w:rsidRPr="00DC52E6">
        <w:rPr>
          <w:rtl/>
          <w:lang w:val="en-GB" w:eastAsia="en-US" w:bidi="ar-EG"/>
        </w:rPr>
        <w:t>لة والمستقب</w:t>
      </w:r>
      <w:r w:rsidR="00181822">
        <w:rPr>
          <w:rFonts w:hint="cs"/>
          <w:rtl/>
          <w:lang w:val="en-GB" w:eastAsia="en-US" w:bidi="ar-EG"/>
        </w:rPr>
        <w:t>َ</w:t>
      </w:r>
      <w:r w:rsidRPr="00DC52E6">
        <w:rPr>
          <w:rtl/>
          <w:lang w:val="en-GB" w:eastAsia="en-US" w:bidi="ar-EG"/>
        </w:rPr>
        <w:t>لة في</w:t>
      </w:r>
      <w:r w:rsidR="00634995">
        <w:rPr>
          <w:rFonts w:hint="cs"/>
          <w:rtl/>
          <w:lang w:val="en-GB" w:eastAsia="en-US" w:bidi="ar-EG"/>
        </w:rPr>
        <w:t> </w:t>
      </w:r>
      <w:r w:rsidRPr="00DC52E6">
        <w:rPr>
          <w:rtl/>
          <w:lang w:val="en-GB" w:eastAsia="en-US" w:bidi="ar-EG"/>
        </w:rPr>
        <w:t xml:space="preserve">نظام مذبذب محلي </w:t>
      </w:r>
      <w:r w:rsidRPr="00DC52E6">
        <w:rPr>
          <w:lang w:val="en-GB" w:eastAsia="en-US" w:bidi="ar-EG"/>
        </w:rPr>
        <w:t>(</w:t>
      </w:r>
      <w:r w:rsidRPr="00DC52E6">
        <w:rPr>
          <w:cs/>
          <w:lang w:val="en-GB" w:eastAsia="en-US" w:bidi="ar-EG"/>
        </w:rPr>
        <w:t>‎</w:t>
      </w:r>
      <w:r w:rsidRPr="00DC52E6">
        <w:rPr>
          <w:lang w:val="en-GB" w:eastAsia="en-US" w:bidi="ar-EG"/>
        </w:rPr>
        <w:t>LO)</w:t>
      </w:r>
      <w:r w:rsidRPr="00DC52E6">
        <w:rPr>
          <w:rtl/>
          <w:lang w:val="en-GB" w:eastAsia="en-US" w:bidi="ar-EG"/>
        </w:rPr>
        <w:t>.</w:t>
      </w:r>
    </w:p>
    <w:p w14:paraId="0AC9D6CA" w14:textId="169C689A" w:rsidR="004D3D4D" w:rsidRDefault="004D3D4D" w:rsidP="004D3D4D">
      <w:pPr>
        <w:pStyle w:val="FigureNo"/>
        <w:rPr>
          <w:rtl/>
          <w:lang w:eastAsia="ja-JP"/>
        </w:rPr>
      </w:pPr>
      <w:r>
        <w:rPr>
          <w:rFonts w:hint="cs"/>
          <w:rtl/>
          <w:lang w:eastAsia="ja-JP"/>
        </w:rPr>
        <w:lastRenderedPageBreak/>
        <w:t xml:space="preserve">الشكل </w:t>
      </w:r>
      <w:r>
        <w:rPr>
          <w:lang w:eastAsia="ja-JP"/>
        </w:rPr>
        <w:t>25</w:t>
      </w:r>
    </w:p>
    <w:p w14:paraId="7C41BAD4" w14:textId="58BB3B82" w:rsidR="004D3D4D" w:rsidRDefault="00DC52E6" w:rsidP="004D3D4D">
      <w:pPr>
        <w:pStyle w:val="Figuretitle0"/>
        <w:keepLines/>
        <w:rPr>
          <w:rtl/>
        </w:rPr>
      </w:pPr>
      <w:r w:rsidRPr="00DC52E6">
        <w:rPr>
          <w:rtl/>
        </w:rPr>
        <w:t xml:space="preserve">‏هيكل تنفيذي لجهاز إرسال </w:t>
      </w:r>
      <w:r w:rsidR="00EC1B5A">
        <w:rPr>
          <w:rFonts w:hint="cs"/>
          <w:rtl/>
        </w:rPr>
        <w:t>و</w:t>
      </w:r>
      <w:r w:rsidRPr="00DC52E6">
        <w:rPr>
          <w:rtl/>
        </w:rPr>
        <w:t xml:space="preserve">استقبال </w:t>
      </w:r>
      <w:r w:rsidR="0016644A">
        <w:rPr>
          <w:rFonts w:hint="cs"/>
          <w:rtl/>
        </w:rPr>
        <w:t>مدمج</w:t>
      </w:r>
      <w:r w:rsidRPr="00DC52E6">
        <w:rPr>
          <w:rtl/>
        </w:rPr>
        <w:t xml:space="preserve"> </w:t>
      </w:r>
      <w:r w:rsidR="001F658A">
        <w:rPr>
          <w:rFonts w:hint="cs"/>
          <w:rtl/>
          <w:cs/>
        </w:rPr>
        <w:t xml:space="preserve">تيراهيرتزي </w:t>
      </w:r>
      <w:r w:rsidRPr="00DC52E6">
        <w:rPr>
          <w:rtl/>
        </w:rPr>
        <w:t>‏للاستشعار والاتصال</w:t>
      </w:r>
    </w:p>
    <w:p w14:paraId="68C09736" w14:textId="790BAAC9" w:rsidR="004D3D4D" w:rsidRDefault="007E2057" w:rsidP="007E2057">
      <w:pPr>
        <w:pStyle w:val="Figure"/>
        <w:bidi/>
        <w:rPr>
          <w:rtl/>
          <w:lang w:val="en-GB" w:bidi="ar-EG"/>
        </w:rPr>
      </w:pPr>
      <w:r>
        <w:rPr>
          <w:noProof/>
        </w:rPr>
        <w:drawing>
          <wp:inline distT="0" distB="0" distL="0" distR="0" wp14:anchorId="424AA414" wp14:editId="30F37114">
            <wp:extent cx="3970426" cy="262800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0426" cy="2628000"/>
                    </a:xfrm>
                    <a:prstGeom prst="rect">
                      <a:avLst/>
                    </a:prstGeom>
                    <a:noFill/>
                    <a:ln>
                      <a:noFill/>
                    </a:ln>
                  </pic:spPr>
                </pic:pic>
              </a:graphicData>
            </a:graphic>
          </wp:inline>
        </w:drawing>
      </w:r>
    </w:p>
    <w:p w14:paraId="596FC45D" w14:textId="77777777" w:rsidR="00814177" w:rsidRDefault="00814177" w:rsidP="00814177">
      <w:pPr>
        <w:rPr>
          <w:rtl/>
          <w:lang w:eastAsia="ja-JP"/>
        </w:rPr>
      </w:pPr>
    </w:p>
    <w:p w14:paraId="2CC2D8AA" w14:textId="7AE5B578" w:rsidR="004D3D4D" w:rsidRDefault="004D3D4D" w:rsidP="000E23E1">
      <w:pPr>
        <w:pStyle w:val="FigureNo"/>
        <w:keepNext w:val="0"/>
        <w:keepLines w:val="0"/>
        <w:rPr>
          <w:rtl/>
          <w:lang w:eastAsia="ja-JP"/>
        </w:rPr>
      </w:pPr>
      <w:r>
        <w:rPr>
          <w:rFonts w:hint="cs"/>
          <w:rtl/>
          <w:lang w:eastAsia="ja-JP"/>
        </w:rPr>
        <w:t xml:space="preserve">الشكل </w:t>
      </w:r>
      <w:r>
        <w:rPr>
          <w:lang w:eastAsia="ja-JP"/>
        </w:rPr>
        <w:t>26</w:t>
      </w:r>
    </w:p>
    <w:p w14:paraId="49FEBF29" w14:textId="37E36877" w:rsidR="004D3D4D" w:rsidRDefault="00AD5A15" w:rsidP="000E23E1">
      <w:pPr>
        <w:pStyle w:val="Figuretitle0"/>
        <w:keepNext w:val="0"/>
        <w:rPr>
          <w:rtl/>
        </w:rPr>
      </w:pPr>
      <w:r>
        <w:rPr>
          <w:rFonts w:hint="cs"/>
          <w:rtl/>
        </w:rPr>
        <w:t xml:space="preserve">شريحة الواجهة الأمامية للترددات الراديوية </w:t>
      </w:r>
      <w:r w:rsidR="008A576B" w:rsidRPr="008A576B">
        <w:rPr>
          <w:rtl/>
        </w:rPr>
        <w:t xml:space="preserve">‏مزودة بأربعة </w:t>
      </w:r>
      <w:r>
        <w:rPr>
          <w:rFonts w:hint="cs"/>
          <w:rtl/>
        </w:rPr>
        <w:t xml:space="preserve">مرسلات </w:t>
      </w:r>
      <w:r w:rsidR="008A576B" w:rsidRPr="008A576B">
        <w:rPr>
          <w:rtl/>
        </w:rPr>
        <w:t xml:space="preserve">وستة عشر </w:t>
      </w:r>
      <w:r>
        <w:rPr>
          <w:rFonts w:hint="cs"/>
          <w:rtl/>
        </w:rPr>
        <w:t>مس</w:t>
      </w:r>
      <w:r w:rsidR="00B45794">
        <w:rPr>
          <w:rFonts w:hint="cs"/>
          <w:rtl/>
        </w:rPr>
        <w:t>ت</w:t>
      </w:r>
      <w:r>
        <w:rPr>
          <w:rFonts w:hint="cs"/>
          <w:rtl/>
        </w:rPr>
        <w:t xml:space="preserve">قبلاً </w:t>
      </w:r>
      <w:r w:rsidR="008A576B" w:rsidRPr="008A576B">
        <w:t>(</w:t>
      </w:r>
      <w:r w:rsidR="008A576B" w:rsidRPr="008A576B">
        <w:rPr>
          <w:cs/>
        </w:rPr>
        <w:t>‎</w:t>
      </w:r>
      <w:r w:rsidR="008A576B" w:rsidRPr="008A576B">
        <w:t>4T16R)</w:t>
      </w:r>
      <w:r w:rsidR="008A576B" w:rsidRPr="008A576B">
        <w:rPr>
          <w:rtl/>
        </w:rPr>
        <w:t xml:space="preserve"> </w:t>
      </w:r>
      <w:r>
        <w:rPr>
          <w:rFonts w:hint="cs"/>
          <w:rtl/>
        </w:rPr>
        <w:t xml:space="preserve">في </w:t>
      </w:r>
      <w:r w:rsidR="008A576B" w:rsidRPr="008A576B">
        <w:rPr>
          <w:rtl/>
        </w:rPr>
        <w:t xml:space="preserve">جهاز إرسال واستقبال </w:t>
      </w:r>
      <w:r>
        <w:rPr>
          <w:rFonts w:hint="cs"/>
          <w:rtl/>
        </w:rPr>
        <w:t xml:space="preserve">مدمج </w:t>
      </w:r>
      <w:r w:rsidR="00442348">
        <w:rPr>
          <w:rFonts w:hint="cs"/>
          <w:rtl/>
        </w:rPr>
        <w:t xml:space="preserve">تيراهيرتزي </w:t>
      </w:r>
      <w:r>
        <w:rPr>
          <w:rFonts w:hint="cs"/>
          <w:rtl/>
        </w:rPr>
        <w:t xml:space="preserve">يستخدم </w:t>
      </w:r>
      <w:r w:rsidR="008A576B" w:rsidRPr="008A576B">
        <w:rPr>
          <w:rtl/>
        </w:rPr>
        <w:t xml:space="preserve">الاستشعار والاتصال </w:t>
      </w:r>
      <w:r w:rsidR="003B266E">
        <w:rPr>
          <w:rFonts w:hint="cs"/>
          <w:rtl/>
        </w:rPr>
        <w:t>المتكاملين</w:t>
      </w:r>
      <w:r w:rsidR="008A576B" w:rsidRPr="008A576B">
        <w:rPr>
          <w:rtl/>
        </w:rPr>
        <w:t xml:space="preserve">. (‏أ) هيكل تنفيذ </w:t>
      </w:r>
      <w:r>
        <w:rPr>
          <w:rFonts w:hint="cs"/>
          <w:rtl/>
        </w:rPr>
        <w:t xml:space="preserve">شريحة </w:t>
      </w:r>
      <w:r w:rsidR="008A576B" w:rsidRPr="008A576B">
        <w:rPr>
          <w:rtl/>
        </w:rPr>
        <w:t>الواجهة الأمامية للمرسل/المستقبل</w:t>
      </w:r>
      <w:r w:rsidR="00E44E00">
        <w:rPr>
          <w:rtl/>
        </w:rPr>
        <w:t>،</w:t>
      </w:r>
      <w:r w:rsidR="008A576B" w:rsidRPr="008A576B">
        <w:rPr>
          <w:rtl/>
        </w:rPr>
        <w:t xml:space="preserve"> (ب) صورة وحدة الواجهة الأمامية</w:t>
      </w:r>
      <w:r w:rsidR="009A0423">
        <w:rPr>
          <w:rFonts w:hint="cs"/>
          <w:rtl/>
        </w:rPr>
        <w:t xml:space="preserve"> </w:t>
      </w:r>
      <w:r w:rsidR="009A0423" w:rsidRPr="008A576B">
        <w:rPr>
          <w:rtl/>
        </w:rPr>
        <w:t xml:space="preserve">مزودة بأربعة </w:t>
      </w:r>
      <w:r w:rsidR="009A0423">
        <w:rPr>
          <w:rFonts w:hint="cs"/>
          <w:rtl/>
        </w:rPr>
        <w:t xml:space="preserve">مرسلات </w:t>
      </w:r>
      <w:r w:rsidR="009A0423" w:rsidRPr="008A576B">
        <w:rPr>
          <w:rtl/>
        </w:rPr>
        <w:t xml:space="preserve">وستة عشر </w:t>
      </w:r>
      <w:r w:rsidR="009A0423">
        <w:rPr>
          <w:rFonts w:hint="cs"/>
          <w:rtl/>
        </w:rPr>
        <w:t>مس</w:t>
      </w:r>
      <w:r w:rsidR="005127BC">
        <w:rPr>
          <w:rFonts w:hint="cs"/>
          <w:rtl/>
        </w:rPr>
        <w:t>ت</w:t>
      </w:r>
      <w:r w:rsidR="009A0423">
        <w:rPr>
          <w:rFonts w:hint="cs"/>
          <w:rtl/>
        </w:rPr>
        <w:t>قبلاً</w:t>
      </w:r>
      <w:r w:rsidR="008A576B" w:rsidRPr="008A576B">
        <w:rPr>
          <w:rtl/>
        </w:rPr>
        <w:t xml:space="preserve"> </w:t>
      </w:r>
      <w:r w:rsidR="00F6410C">
        <w:rPr>
          <w:rFonts w:hint="cs"/>
        </w:rPr>
        <w:t>(</w:t>
      </w:r>
      <w:r w:rsidR="008A576B" w:rsidRPr="008A576B">
        <w:rPr>
          <w:cs/>
        </w:rPr>
        <w:t>‎</w:t>
      </w:r>
      <w:r w:rsidR="008A576B" w:rsidRPr="008A576B">
        <w:t>4T16R</w:t>
      </w:r>
      <w:r w:rsidR="00F6410C">
        <w:rPr>
          <w:rFonts w:hint="cs"/>
        </w:rPr>
        <w:t>)</w:t>
      </w:r>
    </w:p>
    <w:p w14:paraId="67693EC9" w14:textId="33208952" w:rsidR="004D3D4D" w:rsidRDefault="00673684" w:rsidP="000E23E1">
      <w:pPr>
        <w:pStyle w:val="Figure"/>
        <w:keepNext w:val="0"/>
        <w:keepLines w:val="0"/>
        <w:bidi/>
        <w:rPr>
          <w:rtl/>
          <w:lang w:val="en-GB" w:bidi="ar-EG"/>
        </w:rPr>
      </w:pPr>
      <w:r>
        <w:rPr>
          <w:noProof/>
        </w:rPr>
        <w:drawing>
          <wp:inline distT="0" distB="0" distL="0" distR="0" wp14:anchorId="6B150DD7" wp14:editId="6FC16B48">
            <wp:extent cx="4518398" cy="399600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617"/>
                    <a:stretch/>
                  </pic:blipFill>
                  <pic:spPr bwMode="auto">
                    <a:xfrm>
                      <a:off x="0" y="0"/>
                      <a:ext cx="4518398" cy="3996000"/>
                    </a:xfrm>
                    <a:prstGeom prst="rect">
                      <a:avLst/>
                    </a:prstGeom>
                    <a:noFill/>
                    <a:ln>
                      <a:noFill/>
                    </a:ln>
                    <a:extLst>
                      <a:ext uri="{53640926-AAD7-44D8-BBD7-CCE9431645EC}">
                        <a14:shadowObscured xmlns:a14="http://schemas.microsoft.com/office/drawing/2010/main"/>
                      </a:ext>
                    </a:extLst>
                  </pic:spPr>
                </pic:pic>
              </a:graphicData>
            </a:graphic>
          </wp:inline>
        </w:drawing>
      </w:r>
    </w:p>
    <w:p w14:paraId="1F0E449A" w14:textId="13030052" w:rsidR="004D3D4D" w:rsidRPr="00814177" w:rsidRDefault="0094022F" w:rsidP="008D4869">
      <w:pPr>
        <w:rPr>
          <w:spacing w:val="-2"/>
          <w:rtl/>
          <w:lang w:eastAsia="en-US" w:bidi="ar-EG"/>
        </w:rPr>
      </w:pPr>
      <w:r w:rsidRPr="00814177">
        <w:rPr>
          <w:rFonts w:hint="cs"/>
          <w:spacing w:val="-2"/>
          <w:rtl/>
          <w:lang w:eastAsia="en-US" w:bidi="ar-EG"/>
        </w:rPr>
        <w:lastRenderedPageBreak/>
        <w:t>و</w:t>
      </w:r>
      <w:r w:rsidR="001D66A0" w:rsidRPr="00814177">
        <w:rPr>
          <w:spacing w:val="-2"/>
          <w:rtl/>
          <w:lang w:eastAsia="en-US" w:bidi="ar-EG"/>
        </w:rPr>
        <w:t>‏اعتمادا</w:t>
      </w:r>
      <w:r w:rsidRPr="00814177">
        <w:rPr>
          <w:rFonts w:hint="cs"/>
          <w:spacing w:val="-2"/>
          <w:rtl/>
          <w:lang w:eastAsia="en-US" w:bidi="ar-EG"/>
        </w:rPr>
        <w:t>ً</w:t>
      </w:r>
      <w:r w:rsidR="001D66A0" w:rsidRPr="00814177">
        <w:rPr>
          <w:spacing w:val="-2"/>
          <w:rtl/>
          <w:lang w:eastAsia="en-US" w:bidi="ar-EG"/>
        </w:rPr>
        <w:t xml:space="preserve"> على متطلبات النظام المختلفة لترددات التشغيل</w:t>
      </w:r>
      <w:r w:rsidR="00E44E00" w:rsidRPr="00814177">
        <w:rPr>
          <w:spacing w:val="-2"/>
          <w:rtl/>
          <w:lang w:eastAsia="en-US" w:bidi="ar-EG"/>
        </w:rPr>
        <w:t>،</w:t>
      </w:r>
      <w:r w:rsidR="001D66A0" w:rsidRPr="00814177">
        <w:rPr>
          <w:spacing w:val="-2"/>
          <w:rtl/>
          <w:lang w:eastAsia="en-US" w:bidi="ar-EG"/>
        </w:rPr>
        <w:t xml:space="preserve"> سيتعين </w:t>
      </w:r>
      <w:r w:rsidRPr="00814177">
        <w:rPr>
          <w:rFonts w:hint="cs"/>
          <w:spacing w:val="-2"/>
          <w:rtl/>
          <w:lang w:eastAsia="en-US" w:bidi="ar-EG"/>
        </w:rPr>
        <w:t xml:space="preserve">عند </w:t>
      </w:r>
      <w:r w:rsidR="001D66A0" w:rsidRPr="00814177">
        <w:rPr>
          <w:spacing w:val="-2"/>
          <w:rtl/>
          <w:lang w:eastAsia="en-US" w:bidi="ar-EG"/>
        </w:rPr>
        <w:t xml:space="preserve">تنفيذ الشريحة الاختيار بين عمليات أشباه الموصلات المختلفة. </w:t>
      </w:r>
      <w:r w:rsidRPr="00814177">
        <w:rPr>
          <w:rFonts w:hint="cs"/>
          <w:spacing w:val="-2"/>
          <w:rtl/>
          <w:lang w:eastAsia="en-US" w:bidi="ar-EG"/>
        </w:rPr>
        <w:t>ف</w:t>
      </w:r>
      <w:r w:rsidR="001D66A0" w:rsidRPr="00814177">
        <w:rPr>
          <w:spacing w:val="-2"/>
          <w:rtl/>
          <w:lang w:eastAsia="en-US" w:bidi="ar-EG"/>
        </w:rPr>
        <w:t>على سبيل المثال</w:t>
      </w:r>
      <w:r w:rsidR="00E44E00" w:rsidRPr="00814177">
        <w:rPr>
          <w:spacing w:val="-2"/>
          <w:rtl/>
          <w:lang w:eastAsia="en-US" w:bidi="ar-EG"/>
        </w:rPr>
        <w:t>،</w:t>
      </w:r>
      <w:r w:rsidR="001D66A0" w:rsidRPr="00814177">
        <w:rPr>
          <w:spacing w:val="-2"/>
          <w:rtl/>
          <w:lang w:eastAsia="en-US" w:bidi="ar-EG"/>
        </w:rPr>
        <w:t xml:space="preserve"> يدعم تردد القطع لترانز</w:t>
      </w:r>
      <w:r w:rsidR="00244D27" w:rsidRPr="00814177">
        <w:rPr>
          <w:rFonts w:hint="cs"/>
          <w:spacing w:val="-2"/>
          <w:rtl/>
          <w:lang w:eastAsia="en-US" w:bidi="ar-EG"/>
        </w:rPr>
        <w:t>ي</w:t>
      </w:r>
      <w:r w:rsidR="001D66A0" w:rsidRPr="00814177">
        <w:rPr>
          <w:spacing w:val="-2"/>
          <w:rtl/>
          <w:lang w:eastAsia="en-US" w:bidi="ar-EG"/>
        </w:rPr>
        <w:t xml:space="preserve">ستورات </w:t>
      </w:r>
      <w:r w:rsidR="001D66A0" w:rsidRPr="00814177">
        <w:rPr>
          <w:spacing w:val="-2"/>
          <w:cs/>
          <w:lang w:eastAsia="en-US" w:bidi="ar-EG"/>
        </w:rPr>
        <w:t>‎</w:t>
      </w:r>
      <w:proofErr w:type="spellStart"/>
      <w:r w:rsidR="001D66A0" w:rsidRPr="00814177">
        <w:rPr>
          <w:spacing w:val="-2"/>
          <w:lang w:eastAsia="en-US" w:bidi="ar-EG"/>
        </w:rPr>
        <w:t>SiGe</w:t>
      </w:r>
      <w:proofErr w:type="spellEnd"/>
      <w:r w:rsidR="001D66A0" w:rsidRPr="00814177">
        <w:rPr>
          <w:spacing w:val="-2"/>
          <w:rtl/>
          <w:lang w:eastAsia="en-US" w:bidi="ar-EG"/>
        </w:rPr>
        <w:t xml:space="preserve"> ‏عادة </w:t>
      </w:r>
      <w:r w:rsidRPr="00814177">
        <w:rPr>
          <w:rFonts w:hint="cs"/>
          <w:spacing w:val="-2"/>
          <w:rtl/>
          <w:lang w:eastAsia="en-US" w:bidi="ar-EG"/>
        </w:rPr>
        <w:t xml:space="preserve">الشرائح </w:t>
      </w:r>
      <w:r w:rsidR="001D66A0" w:rsidRPr="00814177">
        <w:rPr>
          <w:spacing w:val="-2"/>
          <w:rtl/>
          <w:lang w:eastAsia="en-US" w:bidi="ar-EG"/>
        </w:rPr>
        <w:t xml:space="preserve">التي تعمل على نطاقات التردد </w:t>
      </w:r>
      <w:r w:rsidR="00610687" w:rsidRPr="00814177">
        <w:rPr>
          <w:rFonts w:hint="cs"/>
          <w:spacing w:val="-2"/>
          <w:rtl/>
          <w:lang w:eastAsia="en-US" w:bidi="ar-EG"/>
        </w:rPr>
        <w:t>ال</w:t>
      </w:r>
      <w:r w:rsidR="001D66A0" w:rsidRPr="00814177">
        <w:rPr>
          <w:spacing w:val="-2"/>
          <w:rtl/>
          <w:lang w:eastAsia="en-US" w:bidi="ar-EG"/>
        </w:rPr>
        <w:t>أقل من</w:t>
      </w:r>
      <w:r w:rsidR="00AD3C08" w:rsidRPr="00814177">
        <w:rPr>
          <w:rFonts w:hint="cs"/>
          <w:spacing w:val="-2"/>
          <w:rtl/>
          <w:lang w:eastAsia="en-US" w:bidi="ar-EG"/>
        </w:rPr>
        <w:t xml:space="preserve"> </w:t>
      </w:r>
      <w:r w:rsidR="00AD3C08" w:rsidRPr="00814177">
        <w:rPr>
          <w:spacing w:val="-2"/>
          <w:lang w:eastAsia="en-US" w:bidi="ar-EG"/>
        </w:rPr>
        <w:t>GHz 300</w:t>
      </w:r>
      <w:r w:rsidR="001D66A0" w:rsidRPr="00814177">
        <w:rPr>
          <w:spacing w:val="-2"/>
          <w:rtl/>
          <w:lang w:eastAsia="en-US" w:bidi="ar-EG"/>
        </w:rPr>
        <w:t xml:space="preserve"> </w:t>
      </w:r>
      <w:r w:rsidR="00AD3C08" w:rsidRPr="00814177">
        <w:rPr>
          <w:spacing w:val="-2"/>
          <w:lang w:eastAsia="en-US" w:bidi="ar-EG"/>
        </w:rPr>
        <w:t>[</w:t>
      </w:r>
      <w:r w:rsidR="001D66A0" w:rsidRPr="00814177">
        <w:rPr>
          <w:spacing w:val="-2"/>
          <w:cs/>
          <w:lang w:eastAsia="en-US" w:bidi="ar-EG"/>
        </w:rPr>
        <w:t>‎</w:t>
      </w:r>
      <w:r w:rsidR="001D66A0" w:rsidRPr="00814177">
        <w:rPr>
          <w:spacing w:val="-2"/>
          <w:lang w:eastAsia="en-US" w:bidi="ar-EG"/>
        </w:rPr>
        <w:t>20</w:t>
      </w:r>
      <w:r w:rsidR="00AD3C08" w:rsidRPr="00814177">
        <w:rPr>
          <w:spacing w:val="-2"/>
          <w:lang w:eastAsia="en-US" w:bidi="ar-EG"/>
        </w:rPr>
        <w:t>]</w:t>
      </w:r>
      <w:r w:rsidR="002E55E3" w:rsidRPr="00814177">
        <w:rPr>
          <w:spacing w:val="-2"/>
          <w:rtl/>
          <w:lang w:eastAsia="en-US" w:bidi="ar-EG"/>
        </w:rPr>
        <w:t>‏،</w:t>
      </w:r>
      <w:r w:rsidR="001D66A0" w:rsidRPr="00814177">
        <w:rPr>
          <w:spacing w:val="-2"/>
          <w:rtl/>
          <w:lang w:eastAsia="en-US" w:bidi="ar-EG"/>
        </w:rPr>
        <w:t xml:space="preserve"> بينما </w:t>
      </w:r>
      <w:r w:rsidRPr="00814177">
        <w:rPr>
          <w:rFonts w:hint="cs"/>
          <w:spacing w:val="-2"/>
          <w:rtl/>
          <w:lang w:eastAsia="en-US" w:bidi="ar-EG"/>
        </w:rPr>
        <w:t xml:space="preserve">تُستخدم </w:t>
      </w:r>
      <w:r w:rsidR="001D66A0" w:rsidRPr="00814177">
        <w:rPr>
          <w:spacing w:val="-2"/>
          <w:rtl/>
          <w:lang w:eastAsia="en-US" w:bidi="ar-EG"/>
        </w:rPr>
        <w:t>ترانز</w:t>
      </w:r>
      <w:r w:rsidR="00244D27" w:rsidRPr="00814177">
        <w:rPr>
          <w:rFonts w:hint="cs"/>
          <w:spacing w:val="-2"/>
          <w:rtl/>
          <w:lang w:eastAsia="en-US" w:bidi="ar-EG"/>
        </w:rPr>
        <w:t>ي</w:t>
      </w:r>
      <w:r w:rsidR="001D66A0" w:rsidRPr="00814177">
        <w:rPr>
          <w:spacing w:val="-2"/>
          <w:rtl/>
          <w:lang w:eastAsia="en-US" w:bidi="ar-EG"/>
        </w:rPr>
        <w:t xml:space="preserve">ستورات </w:t>
      </w:r>
      <w:r w:rsidR="001D66A0" w:rsidRPr="00814177">
        <w:rPr>
          <w:spacing w:val="-2"/>
          <w:cs/>
          <w:lang w:eastAsia="en-US" w:bidi="ar-EG"/>
        </w:rPr>
        <w:t>‎</w:t>
      </w:r>
      <w:proofErr w:type="spellStart"/>
      <w:r w:rsidR="001D66A0" w:rsidRPr="00814177">
        <w:rPr>
          <w:spacing w:val="-2"/>
          <w:lang w:eastAsia="en-US" w:bidi="ar-EG"/>
        </w:rPr>
        <w:t>InP</w:t>
      </w:r>
      <w:proofErr w:type="spellEnd"/>
      <w:r w:rsidR="001D66A0" w:rsidRPr="00814177">
        <w:rPr>
          <w:spacing w:val="-2"/>
          <w:rtl/>
          <w:lang w:eastAsia="en-US" w:bidi="ar-EG"/>
        </w:rPr>
        <w:t xml:space="preserve"> ‏في الحالات التي </w:t>
      </w:r>
      <w:r w:rsidRPr="00814177">
        <w:rPr>
          <w:rFonts w:hint="cs"/>
          <w:spacing w:val="-2"/>
          <w:rtl/>
          <w:lang w:eastAsia="en-US" w:bidi="ar-EG"/>
        </w:rPr>
        <w:t xml:space="preserve">تعمل على نطاقات التردد التي تصل </w:t>
      </w:r>
      <w:r w:rsidR="001D66A0" w:rsidRPr="00814177">
        <w:rPr>
          <w:spacing w:val="-2"/>
          <w:rtl/>
          <w:lang w:eastAsia="en-US" w:bidi="ar-EG"/>
        </w:rPr>
        <w:t xml:space="preserve">إلى </w:t>
      </w:r>
      <w:r w:rsidR="001D66A0" w:rsidRPr="00814177">
        <w:rPr>
          <w:spacing w:val="-2"/>
          <w:cs/>
          <w:lang w:eastAsia="en-US" w:bidi="ar-EG"/>
        </w:rPr>
        <w:t>‎</w:t>
      </w:r>
      <w:r w:rsidR="001D66A0" w:rsidRPr="00814177">
        <w:rPr>
          <w:spacing w:val="-2"/>
          <w:lang w:eastAsia="en-US" w:bidi="ar-EG"/>
        </w:rPr>
        <w:t>600</w:t>
      </w:r>
      <w:r w:rsidR="001D66A0" w:rsidRPr="00814177">
        <w:rPr>
          <w:spacing w:val="-2"/>
          <w:rtl/>
          <w:lang w:eastAsia="en-US" w:bidi="ar-EG"/>
        </w:rPr>
        <w:t xml:space="preserve"> ‏</w:t>
      </w:r>
      <w:r w:rsidRPr="00814177">
        <w:rPr>
          <w:spacing w:val="-2"/>
          <w:lang w:eastAsia="en-US" w:bidi="ar-EG"/>
        </w:rPr>
        <w:t>GHz</w:t>
      </w:r>
      <w:r w:rsidR="001D66A0" w:rsidRPr="00814177">
        <w:rPr>
          <w:spacing w:val="-2"/>
          <w:rtl/>
          <w:lang w:eastAsia="en-US" w:bidi="ar-EG"/>
        </w:rPr>
        <w:t xml:space="preserve"> </w:t>
      </w:r>
      <w:r w:rsidR="00AD3C08" w:rsidRPr="00814177">
        <w:rPr>
          <w:spacing w:val="-2"/>
          <w:lang w:eastAsia="en-US" w:bidi="ar-EG"/>
        </w:rPr>
        <w:t>[</w:t>
      </w:r>
      <w:r w:rsidR="001D66A0" w:rsidRPr="00814177">
        <w:rPr>
          <w:spacing w:val="-2"/>
          <w:cs/>
          <w:lang w:eastAsia="en-US" w:bidi="ar-EG"/>
        </w:rPr>
        <w:t>‎</w:t>
      </w:r>
      <w:r w:rsidR="001D66A0" w:rsidRPr="00814177">
        <w:rPr>
          <w:spacing w:val="-2"/>
          <w:lang w:eastAsia="en-US" w:bidi="ar-EG"/>
        </w:rPr>
        <w:t>21</w:t>
      </w:r>
      <w:r w:rsidR="00AD3C08" w:rsidRPr="00814177">
        <w:rPr>
          <w:spacing w:val="-2"/>
          <w:lang w:eastAsia="en-US" w:bidi="ar-EG"/>
        </w:rPr>
        <w:t>]</w:t>
      </w:r>
      <w:r w:rsidR="001D66A0" w:rsidRPr="00814177">
        <w:rPr>
          <w:spacing w:val="-2"/>
          <w:rtl/>
          <w:lang w:eastAsia="en-US" w:bidi="ar-EG"/>
        </w:rPr>
        <w:t xml:space="preserve"> ‏بسبب </w:t>
      </w:r>
      <w:r w:rsidR="00941D6B" w:rsidRPr="00814177">
        <w:rPr>
          <w:rFonts w:hint="cs"/>
          <w:spacing w:val="-2"/>
          <w:rtl/>
          <w:lang w:eastAsia="en-US" w:bidi="ar-EG"/>
        </w:rPr>
        <w:t>القابلية الأفضل لتنقل الإلكترونات</w:t>
      </w:r>
      <w:r w:rsidR="001D66A0" w:rsidRPr="00814177">
        <w:rPr>
          <w:spacing w:val="-2"/>
          <w:rtl/>
          <w:lang w:eastAsia="en-US" w:bidi="ar-EG"/>
        </w:rPr>
        <w:t>. وعلاوة على ذلك، ومن أجل تحسين قدرة خرج المرسل وحساسية المستقبل، يؤخذ في الاعتبار أيضا</w:t>
      </w:r>
      <w:r w:rsidR="003C1089" w:rsidRPr="00814177">
        <w:rPr>
          <w:rFonts w:hint="cs"/>
          <w:spacing w:val="-2"/>
          <w:rtl/>
          <w:lang w:eastAsia="en-US" w:bidi="ar-EG"/>
        </w:rPr>
        <w:t>ً</w:t>
      </w:r>
      <w:r w:rsidR="001D66A0" w:rsidRPr="00814177">
        <w:rPr>
          <w:spacing w:val="-2"/>
          <w:rtl/>
          <w:lang w:eastAsia="en-US" w:bidi="ar-EG"/>
        </w:rPr>
        <w:t xml:space="preserve"> التكامل غير المتجانس مع أجهزة أشباه الموصلات المركبة </w:t>
      </w:r>
      <w:r w:rsidR="001D66A0" w:rsidRPr="00814177">
        <w:rPr>
          <w:spacing w:val="-2"/>
          <w:cs/>
          <w:lang w:eastAsia="en-US" w:bidi="ar-EG"/>
        </w:rPr>
        <w:t>‎</w:t>
      </w:r>
      <w:r w:rsidR="001D66A0" w:rsidRPr="00814177">
        <w:rPr>
          <w:spacing w:val="-2"/>
          <w:lang w:eastAsia="en-US" w:bidi="ar-EG"/>
        </w:rPr>
        <w:t>III-V</w:t>
      </w:r>
      <w:r w:rsidR="001D66A0" w:rsidRPr="00814177">
        <w:rPr>
          <w:spacing w:val="-2"/>
          <w:rtl/>
          <w:lang w:eastAsia="en-US" w:bidi="ar-EG"/>
        </w:rPr>
        <w:t xml:space="preserve"> ‏مثل </w:t>
      </w:r>
      <w:r w:rsidR="00610687" w:rsidRPr="00814177">
        <w:rPr>
          <w:spacing w:val="-2"/>
          <w:rtl/>
        </w:rPr>
        <w:t>‏مثل</w:t>
      </w:r>
      <w:r w:rsidR="00610687" w:rsidRPr="00814177">
        <w:rPr>
          <w:rFonts w:hint="cs"/>
          <w:spacing w:val="-2"/>
          <w:rtl/>
        </w:rPr>
        <w:t xml:space="preserve"> </w:t>
      </w:r>
      <w:r w:rsidR="00610687" w:rsidRPr="00814177">
        <w:rPr>
          <w:spacing w:val="-2"/>
          <w:rtl/>
        </w:rPr>
        <w:t xml:space="preserve">زرنيخيد الغاليوم </w:t>
      </w:r>
      <w:r w:rsidR="00610687" w:rsidRPr="00814177">
        <w:rPr>
          <w:spacing w:val="-2"/>
        </w:rPr>
        <w:t>(</w:t>
      </w:r>
      <w:r w:rsidR="00610687" w:rsidRPr="00814177">
        <w:rPr>
          <w:spacing w:val="-2"/>
          <w:cs/>
        </w:rPr>
        <w:t>‎</w:t>
      </w:r>
      <w:r w:rsidR="00610687" w:rsidRPr="00814177">
        <w:rPr>
          <w:spacing w:val="-2"/>
        </w:rPr>
        <w:t>GaAs‏)</w:t>
      </w:r>
      <w:r w:rsidR="00610687" w:rsidRPr="00814177">
        <w:rPr>
          <w:spacing w:val="-2"/>
          <w:rtl/>
        </w:rPr>
        <w:t xml:space="preserve"> و‏فوسفيد الإنديوم </w:t>
      </w:r>
      <w:r w:rsidR="00610687" w:rsidRPr="00814177">
        <w:rPr>
          <w:spacing w:val="-2"/>
        </w:rPr>
        <w:t>(</w:t>
      </w:r>
      <w:r w:rsidR="00610687" w:rsidRPr="00814177">
        <w:rPr>
          <w:spacing w:val="-2"/>
          <w:cs/>
        </w:rPr>
        <w:t>‎</w:t>
      </w:r>
      <w:proofErr w:type="spellStart"/>
      <w:r w:rsidR="00610687" w:rsidRPr="00814177">
        <w:rPr>
          <w:spacing w:val="-2"/>
        </w:rPr>
        <w:t>InP</w:t>
      </w:r>
      <w:proofErr w:type="spellEnd"/>
      <w:r w:rsidR="00610687" w:rsidRPr="00814177">
        <w:rPr>
          <w:spacing w:val="-2"/>
        </w:rPr>
        <w:t>)</w:t>
      </w:r>
      <w:r w:rsidR="001D66A0" w:rsidRPr="00814177">
        <w:rPr>
          <w:spacing w:val="-2"/>
          <w:rtl/>
          <w:lang w:eastAsia="en-US" w:bidi="ar-EG"/>
        </w:rPr>
        <w:t>.</w:t>
      </w:r>
    </w:p>
    <w:p w14:paraId="13E820E7" w14:textId="3C5BF2C6" w:rsidR="00584601" w:rsidRDefault="004D3D4D" w:rsidP="00584601">
      <w:pPr>
        <w:pStyle w:val="Heading1"/>
        <w:rPr>
          <w:rFonts w:ascii="Times New Roman" w:hAnsi="Times New Roman"/>
          <w:sz w:val="22"/>
          <w:szCs w:val="30"/>
          <w:rtl/>
        </w:rPr>
      </w:pPr>
      <w:bookmarkStart w:id="56" w:name="_Toc189661177"/>
      <w:r>
        <w:rPr>
          <w:rFonts w:ascii="Times New Roman" w:hAnsi="Times New Roman"/>
          <w:sz w:val="22"/>
          <w:szCs w:val="30"/>
        </w:rPr>
        <w:t>7</w:t>
      </w:r>
      <w:r>
        <w:rPr>
          <w:rFonts w:ascii="Times New Roman" w:hAnsi="Times New Roman"/>
          <w:sz w:val="22"/>
          <w:szCs w:val="30"/>
        </w:rPr>
        <w:tab/>
      </w:r>
      <w:r w:rsidR="00584601">
        <w:rPr>
          <w:rFonts w:ascii="Times New Roman" w:hAnsi="Times New Roman" w:hint="cs"/>
          <w:sz w:val="22"/>
          <w:szCs w:val="30"/>
          <w:rtl/>
        </w:rPr>
        <w:t>الأنشطة المرتبطة بالتيراهيرتز ضمن المنظمة الدولية للتوحيد القياسي</w:t>
      </w:r>
      <w:bookmarkEnd w:id="56"/>
    </w:p>
    <w:p w14:paraId="4B42EBD9" w14:textId="77777777" w:rsidR="00584601" w:rsidRPr="000E23E1" w:rsidRDefault="00584601" w:rsidP="00584601">
      <w:pPr>
        <w:rPr>
          <w:color w:val="000000" w:themeColor="text1"/>
          <w:spacing w:val="-2"/>
          <w:rtl/>
        </w:rPr>
      </w:pPr>
      <w:r w:rsidRPr="000E23E1">
        <w:rPr>
          <w:rFonts w:hint="cs"/>
          <w:spacing w:val="-2"/>
          <w:rtl/>
          <w:lang w:bidi="ar-EG"/>
        </w:rPr>
        <w:t xml:space="preserve">في عام </w:t>
      </w:r>
      <w:r w:rsidRPr="000E23E1">
        <w:rPr>
          <w:rFonts w:cs="Times New Roman" w:hint="cs"/>
          <w:spacing w:val="-2"/>
          <w:szCs w:val="22"/>
          <w:rtl/>
          <w:lang w:bidi="ar-EG"/>
        </w:rPr>
        <w:t>2008</w:t>
      </w:r>
      <w:r w:rsidRPr="000E23E1">
        <w:rPr>
          <w:rFonts w:hint="cs"/>
          <w:spacing w:val="-2"/>
          <w:rtl/>
          <w:lang w:bidi="ar-EG"/>
        </w:rPr>
        <w:t xml:space="preserve"> أنشأت فرقة المهام</w:t>
      </w:r>
      <w:r w:rsidRPr="000E23E1">
        <w:rPr>
          <w:rFonts w:hint="eastAsia"/>
          <w:spacing w:val="-2"/>
          <w:rtl/>
          <w:lang w:bidi="ar-EG"/>
        </w:rPr>
        <w:t> </w:t>
      </w:r>
      <w:r w:rsidRPr="000E23E1">
        <w:rPr>
          <w:color w:val="000000" w:themeColor="text1"/>
          <w:spacing w:val="-2"/>
        </w:rPr>
        <w:t xml:space="preserve">IEEE </w:t>
      </w:r>
      <w:r w:rsidRPr="000E23E1">
        <w:rPr>
          <w:rFonts w:cs="Times New Roman"/>
          <w:color w:val="000000" w:themeColor="text1"/>
          <w:spacing w:val="-2"/>
          <w:szCs w:val="22"/>
        </w:rPr>
        <w:t>802</w:t>
      </w:r>
      <w:r w:rsidRPr="000E23E1">
        <w:rPr>
          <w:color w:val="000000" w:themeColor="text1"/>
          <w:spacing w:val="-2"/>
        </w:rPr>
        <w:t>.</w:t>
      </w:r>
      <w:r w:rsidRPr="000E23E1">
        <w:rPr>
          <w:rFonts w:cs="Times New Roman"/>
          <w:color w:val="000000" w:themeColor="text1"/>
          <w:spacing w:val="-2"/>
          <w:szCs w:val="22"/>
        </w:rPr>
        <w:t>15</w:t>
      </w:r>
      <w:r w:rsidRPr="000E23E1">
        <w:rPr>
          <w:rFonts w:hint="cs"/>
          <w:color w:val="000000" w:themeColor="text1"/>
          <w:spacing w:val="-2"/>
          <w:rtl/>
        </w:rPr>
        <w:t xml:space="preserve"> مجموعة الاهتمام التيراهيرتزية </w:t>
      </w:r>
      <w:r w:rsidRPr="000E23E1">
        <w:rPr>
          <w:color w:val="000000" w:themeColor="text1"/>
          <w:spacing w:val="-2"/>
        </w:rPr>
        <w:t>(IG THz)</w:t>
      </w:r>
      <w:r w:rsidRPr="000E23E1">
        <w:rPr>
          <w:rFonts w:hint="cs"/>
          <w:color w:val="000000" w:themeColor="text1"/>
          <w:spacing w:val="-2"/>
          <w:rtl/>
        </w:rPr>
        <w:t>. وينصب تركيز هذه المجموعة في</w:t>
      </w:r>
      <w:r w:rsidRPr="000E23E1">
        <w:rPr>
          <w:rFonts w:hint="eastAsia"/>
          <w:color w:val="000000" w:themeColor="text1"/>
          <w:spacing w:val="-2"/>
          <w:rtl/>
        </w:rPr>
        <w:t> </w:t>
      </w:r>
      <w:r w:rsidRPr="000E23E1">
        <w:rPr>
          <w:rFonts w:hint="cs"/>
          <w:color w:val="000000" w:themeColor="text1"/>
          <w:spacing w:val="-2"/>
          <w:rtl/>
        </w:rPr>
        <w:t xml:space="preserve">المقام الأول على الاتصالات التيراهيرتزية وتطبيقات الشبكات المتعلقة بها العاملة في نطاق الترددات التيراهيرتزية بين </w:t>
      </w:r>
      <w:r w:rsidRPr="000E23E1">
        <w:rPr>
          <w:rFonts w:hint="cs"/>
          <w:color w:val="000000" w:themeColor="text1"/>
          <w:spacing w:val="-2"/>
        </w:rPr>
        <w:t>GHz</w:t>
      </w:r>
      <w:r w:rsidRPr="000E23E1">
        <w:rPr>
          <w:color w:val="000000" w:themeColor="text1"/>
          <w:spacing w:val="-2"/>
        </w:rPr>
        <w:t> 3 000</w:t>
      </w:r>
      <w:r w:rsidRPr="000E23E1">
        <w:rPr>
          <w:color w:val="000000" w:themeColor="text1"/>
          <w:spacing w:val="-2"/>
        </w:rPr>
        <w:noBreakHyphen/>
        <w:t>275</w:t>
      </w:r>
      <w:r w:rsidRPr="000E23E1">
        <w:rPr>
          <w:rFonts w:hint="cs"/>
          <w:color w:val="000000" w:themeColor="text1"/>
          <w:spacing w:val="-2"/>
          <w:rtl/>
        </w:rPr>
        <w:t>. وستشمل تطبيقات الاتصالات التيراهيرتزية هذه ما يلي: اتصالات لاسلكية (داخل المباني وخارجها) من مكوِّن إلى مكوِّن، ولوحة</w:t>
      </w:r>
      <w:r w:rsidRPr="000E23E1">
        <w:rPr>
          <w:rFonts w:hint="eastAsia"/>
          <w:color w:val="000000" w:themeColor="text1"/>
          <w:spacing w:val="-2"/>
          <w:rtl/>
        </w:rPr>
        <w:t> </w:t>
      </w:r>
      <w:r w:rsidRPr="000E23E1">
        <w:rPr>
          <w:rFonts w:hint="cs"/>
          <w:color w:val="000000" w:themeColor="text1"/>
          <w:spacing w:val="-2"/>
          <w:rtl/>
        </w:rPr>
        <w:t>إلى لوحة، وآلة إلى آلة، وإنسان إلى آلة، وإنسان إلى إنسان. وتغطي تطبيقات الاتصالات التيراهيرتزية فئات متعددة ذات متطلبات متباينة. وعلى نحو ما هو متصور فإن الاتصالات التيراهيرتزية ستستخدم إجمالاً أساليب التشكيل اللاسلكي ذات التعقيد المحدود، وأنظمة الهوائيات شاملة الاتجاهات و/أو الاتجاهية، وستوفر عادة معدلات عالية جداً لنقل البيانات في</w:t>
      </w:r>
      <w:r w:rsidRPr="000E23E1">
        <w:rPr>
          <w:rFonts w:hint="eastAsia"/>
          <w:color w:val="000000" w:themeColor="text1"/>
          <w:spacing w:val="-2"/>
          <w:rtl/>
        </w:rPr>
        <w:t> </w:t>
      </w:r>
      <w:r w:rsidRPr="000E23E1">
        <w:rPr>
          <w:rFonts w:hint="cs"/>
          <w:color w:val="000000" w:themeColor="text1"/>
          <w:spacing w:val="-2"/>
          <w:rtl/>
        </w:rPr>
        <w:t>مضاعفات</w:t>
      </w:r>
      <w:r w:rsidRPr="000E23E1">
        <w:rPr>
          <w:rFonts w:hint="eastAsia"/>
          <w:color w:val="000000" w:themeColor="text1"/>
          <w:spacing w:val="-2"/>
          <w:rtl/>
        </w:rPr>
        <w:t> </w:t>
      </w:r>
      <w:r w:rsidRPr="000E23E1">
        <w:rPr>
          <w:rFonts w:cs="Times New Roman"/>
          <w:color w:val="000000" w:themeColor="text1"/>
          <w:spacing w:val="-2"/>
          <w:szCs w:val="22"/>
        </w:rPr>
        <w:t>Gbit/s 10</w:t>
      </w:r>
      <w:r w:rsidRPr="000E23E1">
        <w:rPr>
          <w:rFonts w:hint="cs"/>
          <w:color w:val="000000" w:themeColor="text1"/>
          <w:spacing w:val="-2"/>
          <w:rtl/>
        </w:rPr>
        <w:t>، وحتى</w:t>
      </w:r>
      <w:r w:rsidRPr="000E23E1">
        <w:rPr>
          <w:rFonts w:hint="eastAsia"/>
          <w:color w:val="000000" w:themeColor="text1"/>
          <w:spacing w:val="-2"/>
          <w:rtl/>
        </w:rPr>
        <w:t> </w:t>
      </w:r>
      <w:r w:rsidRPr="000E23E1">
        <w:rPr>
          <w:rFonts w:cs="Times New Roman"/>
          <w:color w:val="000000" w:themeColor="text1"/>
          <w:spacing w:val="-2"/>
          <w:szCs w:val="22"/>
        </w:rPr>
        <w:t>Gbit/s 100</w:t>
      </w:r>
      <w:r w:rsidRPr="000E23E1">
        <w:rPr>
          <w:rFonts w:hint="cs"/>
          <w:color w:val="000000" w:themeColor="text1"/>
          <w:spacing w:val="-2"/>
          <w:rtl/>
        </w:rPr>
        <w:t>، للتكافؤ مع قدرات الألياف البصرية المستقبلية. ويمكن للأنظمة اللاسلكية التيراهيرتزية أن تساند مسافات إرسال تتراوح بين القصيرة جداً (بضعة سنتيمترات أو أقل) والمسافات الطويلة نسبياً التي</w:t>
      </w:r>
      <w:r w:rsidRPr="000E23E1">
        <w:rPr>
          <w:rFonts w:hint="eastAsia"/>
          <w:color w:val="000000" w:themeColor="text1"/>
          <w:spacing w:val="-2"/>
          <w:rtl/>
        </w:rPr>
        <w:t> </w:t>
      </w:r>
      <w:r w:rsidRPr="000E23E1">
        <w:rPr>
          <w:rFonts w:hint="cs"/>
          <w:color w:val="000000" w:themeColor="text1"/>
          <w:spacing w:val="-2"/>
          <w:rtl/>
        </w:rPr>
        <w:t>تصل إلى عدة مئات من الأمتار.</w:t>
      </w:r>
    </w:p>
    <w:p w14:paraId="691D886C" w14:textId="752FFDC9" w:rsidR="009D4C5D" w:rsidRPr="009D4C5D" w:rsidRDefault="00584601" w:rsidP="009D4C5D">
      <w:pPr>
        <w:rPr>
          <w:color w:val="000000" w:themeColor="text1"/>
          <w:rtl/>
        </w:rPr>
      </w:pPr>
      <w:r w:rsidRPr="009D4C5D">
        <w:rPr>
          <w:rFonts w:hint="cs"/>
          <w:rtl/>
          <w:lang w:bidi="ar-EG"/>
        </w:rPr>
        <w:t>وانصب تركيز مجموعة الاهتمام التيراهيرتزية على مسائل الطيف</w:t>
      </w:r>
      <w:r w:rsidR="00ED2465" w:rsidRPr="009D4C5D">
        <w:rPr>
          <w:rFonts w:hint="cs"/>
          <w:rtl/>
          <w:lang w:bidi="ar-EG"/>
        </w:rPr>
        <w:t xml:space="preserve"> المفتوح</w:t>
      </w:r>
      <w:r w:rsidRPr="009D4C5D">
        <w:rPr>
          <w:rFonts w:hint="cs"/>
          <w:rtl/>
          <w:lang w:bidi="ar-EG"/>
        </w:rPr>
        <w:t xml:space="preserve">، ونمذجة القنوات، ورصد تطور التكنولوجيا. ومع تطوير تكنولوجيات </w:t>
      </w:r>
      <w:r w:rsidR="00ED2465" w:rsidRPr="009D4C5D">
        <w:rPr>
          <w:rFonts w:hint="cs"/>
          <w:rtl/>
          <w:lang w:bidi="ar-EG"/>
        </w:rPr>
        <w:t>أجهزة الإرسال والاستقبال المدمجة ال</w:t>
      </w:r>
      <w:r w:rsidRPr="009D4C5D">
        <w:rPr>
          <w:rFonts w:hint="cs"/>
          <w:rtl/>
          <w:lang w:bidi="ar-EG"/>
        </w:rPr>
        <w:t>أكثر نضجاً</w:t>
      </w:r>
      <w:r w:rsidR="00ED2465" w:rsidRPr="009D4C5D">
        <w:rPr>
          <w:rFonts w:hint="cs"/>
          <w:rtl/>
          <w:lang w:bidi="ar-EG"/>
        </w:rPr>
        <w:t>،</w:t>
      </w:r>
      <w:r w:rsidRPr="009D4C5D">
        <w:rPr>
          <w:rFonts w:hint="cs"/>
          <w:rtl/>
          <w:lang w:bidi="ar-EG"/>
        </w:rPr>
        <w:t xml:space="preserve"> فقد خطت فرقة المهام</w:t>
      </w:r>
      <w:r w:rsidRPr="009D4C5D">
        <w:rPr>
          <w:rFonts w:hint="eastAsia"/>
          <w:rtl/>
          <w:lang w:bidi="ar-EG"/>
        </w:rPr>
        <w:t> </w:t>
      </w:r>
      <w:r w:rsidRPr="009D4C5D">
        <w:rPr>
          <w:color w:val="000000" w:themeColor="text1"/>
        </w:rPr>
        <w:t>802.15</w:t>
      </w:r>
      <w:r w:rsidRPr="009D4C5D">
        <w:rPr>
          <w:rFonts w:hint="cs"/>
          <w:color w:val="000000" w:themeColor="text1"/>
          <w:rtl/>
        </w:rPr>
        <w:t xml:space="preserve"> خطوة إلى الأمام على طريق </w:t>
      </w:r>
      <w:r w:rsidR="009D4C5D" w:rsidRPr="009D4C5D">
        <w:rPr>
          <w:rFonts w:hint="cs"/>
          <w:color w:val="000000" w:themeColor="text1"/>
          <w:rtl/>
        </w:rPr>
        <w:t>تطوير</w:t>
      </w:r>
      <w:r w:rsidR="00ED2465" w:rsidRPr="009D4C5D">
        <w:rPr>
          <w:rFonts w:hint="cs"/>
          <w:color w:val="000000" w:themeColor="text1"/>
          <w:rtl/>
        </w:rPr>
        <w:t xml:space="preserve"> أول </w:t>
      </w:r>
      <w:r w:rsidRPr="009D4C5D">
        <w:rPr>
          <w:rFonts w:hint="cs"/>
          <w:color w:val="000000" w:themeColor="text1"/>
          <w:rtl/>
        </w:rPr>
        <w:t xml:space="preserve">معيار </w:t>
      </w:r>
      <w:r w:rsidR="00ED2465" w:rsidRPr="009D4C5D">
        <w:rPr>
          <w:rFonts w:hint="cs"/>
          <w:color w:val="000000" w:themeColor="text1"/>
          <w:rtl/>
        </w:rPr>
        <w:t>لاسلكي للتردد</w:t>
      </w:r>
      <w:r w:rsidR="00ED2465" w:rsidRPr="009D4C5D">
        <w:rPr>
          <w:color w:val="000000" w:themeColor="text1"/>
        </w:rPr>
        <w:t xml:space="preserve"> </w:t>
      </w:r>
      <w:r w:rsidR="00EB70A8" w:rsidRPr="009D4C5D">
        <w:rPr>
          <w:rFonts w:hint="cs"/>
          <w:color w:val="000000" w:themeColor="text1"/>
          <w:sz w:val="14"/>
          <w:szCs w:val="22"/>
          <w:rtl/>
        </w:rPr>
        <w:t>300</w:t>
      </w:r>
      <w:r w:rsidR="00EB70A8" w:rsidRPr="009D4C5D">
        <w:rPr>
          <w:rFonts w:hint="cs"/>
          <w:color w:val="000000" w:themeColor="text1"/>
          <w:sz w:val="14"/>
          <w:szCs w:val="22"/>
          <w:rtl/>
          <w:lang w:bidi="ar-EG"/>
        </w:rPr>
        <w:t xml:space="preserve"> </w:t>
      </w:r>
      <w:r w:rsidR="00EB70A8" w:rsidRPr="009D4C5D">
        <w:rPr>
          <w:color w:val="000000" w:themeColor="text1"/>
          <w:lang w:bidi="ar-EG"/>
        </w:rPr>
        <w:t>GHz</w:t>
      </w:r>
      <w:r w:rsidR="00ED2465" w:rsidRPr="009D4C5D">
        <w:rPr>
          <w:rFonts w:hint="cs"/>
          <w:color w:val="000000" w:themeColor="text1"/>
          <w:rtl/>
          <w:lang w:bidi="ar-EG"/>
        </w:rPr>
        <w:t xml:space="preserve"> </w:t>
      </w:r>
      <w:r w:rsidRPr="009D4C5D">
        <w:rPr>
          <w:rFonts w:hint="cs"/>
          <w:color w:val="000000" w:themeColor="text1"/>
          <w:rtl/>
        </w:rPr>
        <w:t>من خلال تشكيل</w:t>
      </w:r>
      <w:r w:rsidRPr="009D4C5D">
        <w:rPr>
          <w:rFonts w:hint="eastAsia"/>
          <w:color w:val="000000" w:themeColor="text1"/>
          <w:rtl/>
        </w:rPr>
        <w:t> </w:t>
      </w:r>
      <w:r w:rsidR="00EB70A8" w:rsidRPr="009D4C5D">
        <w:rPr>
          <w:rFonts w:hint="cs"/>
          <w:color w:val="000000" w:themeColor="text1"/>
          <w:rtl/>
        </w:rPr>
        <w:t xml:space="preserve">فرقة المهام </w:t>
      </w:r>
      <w:r w:rsidR="00EB70A8" w:rsidRPr="009D4C5D">
        <w:rPr>
          <w:color w:val="000000" w:themeColor="text1"/>
        </w:rPr>
        <w:t>3d</w:t>
      </w:r>
      <w:r w:rsidRPr="009D4C5D">
        <w:rPr>
          <w:rFonts w:hint="cs"/>
          <w:color w:val="000000" w:themeColor="text1"/>
          <w:rtl/>
        </w:rPr>
        <w:t xml:space="preserve"> في</w:t>
      </w:r>
      <w:r w:rsidR="00EB70A8" w:rsidRPr="009D4C5D">
        <w:rPr>
          <w:rFonts w:hint="cs"/>
          <w:color w:val="000000" w:themeColor="text1"/>
          <w:rtl/>
        </w:rPr>
        <w:t xml:space="preserve"> عام</w:t>
      </w:r>
      <w:r w:rsidRPr="009D4C5D">
        <w:rPr>
          <w:rFonts w:hint="cs"/>
          <w:color w:val="000000" w:themeColor="text1"/>
          <w:rtl/>
        </w:rPr>
        <w:t xml:space="preserve"> </w:t>
      </w:r>
      <w:r w:rsidR="00DE7A06" w:rsidRPr="009D4C5D">
        <w:rPr>
          <w:rFonts w:cs="Times New Roman"/>
          <w:color w:val="000000" w:themeColor="text1"/>
          <w:szCs w:val="22"/>
        </w:rPr>
        <w:t>2014</w:t>
      </w:r>
      <w:r w:rsidRPr="009D4C5D">
        <w:rPr>
          <w:rFonts w:hint="cs"/>
          <w:color w:val="000000" w:themeColor="text1"/>
          <w:rtl/>
        </w:rPr>
        <w:t xml:space="preserve"> </w:t>
      </w:r>
      <w:r w:rsidR="00EB70A8" w:rsidRPr="009D4C5D">
        <w:rPr>
          <w:rFonts w:hint="cs"/>
          <w:color w:val="000000" w:themeColor="text1"/>
          <w:rtl/>
        </w:rPr>
        <w:t xml:space="preserve">والتي أنجزت </w:t>
      </w:r>
      <w:r w:rsidRPr="009D4C5D">
        <w:rPr>
          <w:rFonts w:hint="cs"/>
          <w:rtl/>
          <w:lang w:bidi="ar-EG"/>
        </w:rPr>
        <w:t xml:space="preserve">عملها في </w:t>
      </w:r>
      <w:r w:rsidR="00EB70A8" w:rsidRPr="009D4C5D">
        <w:rPr>
          <w:rFonts w:hint="cs"/>
          <w:rtl/>
          <w:lang w:bidi="ar-EG"/>
        </w:rPr>
        <w:t xml:space="preserve">أكتوبر </w:t>
      </w:r>
      <w:r w:rsidR="00EB70A8" w:rsidRPr="009D4C5D">
        <w:rPr>
          <w:rFonts w:hint="cs"/>
          <w:sz w:val="14"/>
          <w:szCs w:val="22"/>
          <w:rtl/>
        </w:rPr>
        <w:t>2017</w:t>
      </w:r>
      <w:r w:rsidRPr="009D4C5D">
        <w:rPr>
          <w:rFonts w:hint="cs"/>
          <w:rtl/>
          <w:lang w:bidi="ar-EG"/>
        </w:rPr>
        <w:t xml:space="preserve"> </w:t>
      </w:r>
      <w:r w:rsidR="00EB70A8" w:rsidRPr="009D4C5D">
        <w:rPr>
          <w:rFonts w:hint="cs"/>
          <w:rtl/>
          <w:lang w:bidi="ar-EG"/>
        </w:rPr>
        <w:t xml:space="preserve">عندما نُشِر التعديل </w:t>
      </w:r>
      <w:r w:rsidR="00EB70A8" w:rsidRPr="009D4C5D">
        <w:rPr>
          <w:lang w:bidi="ar-EG"/>
        </w:rPr>
        <w:t>IEEE Std 802.15.3d-2017</w:t>
      </w:r>
      <w:r w:rsidRPr="009D4C5D">
        <w:rPr>
          <w:rFonts w:hint="cs"/>
          <w:color w:val="000000" w:themeColor="text1"/>
          <w:rtl/>
        </w:rPr>
        <w:t xml:space="preserve">. </w:t>
      </w:r>
      <w:r w:rsidR="00EB70A8" w:rsidRPr="009D4C5D">
        <w:rPr>
          <w:rFonts w:hint="cs"/>
          <w:color w:val="000000" w:themeColor="text1"/>
          <w:rtl/>
          <w:lang w:bidi="ar-EG"/>
        </w:rPr>
        <w:t xml:space="preserve">ويستند </w:t>
      </w:r>
      <w:r w:rsidR="00EB70A8" w:rsidRPr="009D4C5D">
        <w:rPr>
          <w:rFonts w:hint="cs"/>
          <w:color w:val="000000" w:themeColor="text1"/>
          <w:rtl/>
        </w:rPr>
        <w:t xml:space="preserve">هذا التعديل إلى المعيار </w:t>
      </w:r>
      <w:r w:rsidRPr="009D4C5D">
        <w:rPr>
          <w:color w:val="000000" w:themeColor="text1"/>
        </w:rPr>
        <w:t xml:space="preserve">IEEE </w:t>
      </w:r>
      <w:r w:rsidRPr="009D4C5D">
        <w:rPr>
          <w:rFonts w:cs="Times New Roman"/>
          <w:color w:val="000000" w:themeColor="text1"/>
          <w:szCs w:val="22"/>
        </w:rPr>
        <w:t>802</w:t>
      </w:r>
      <w:r w:rsidRPr="009D4C5D">
        <w:rPr>
          <w:color w:val="000000" w:themeColor="text1"/>
        </w:rPr>
        <w:t>.</w:t>
      </w:r>
      <w:r w:rsidRPr="009D4C5D">
        <w:rPr>
          <w:rFonts w:cs="Times New Roman"/>
          <w:color w:val="000000" w:themeColor="text1"/>
          <w:szCs w:val="22"/>
        </w:rPr>
        <w:t>15</w:t>
      </w:r>
      <w:r w:rsidRPr="009D4C5D">
        <w:rPr>
          <w:color w:val="000000" w:themeColor="text1"/>
        </w:rPr>
        <w:t>.</w:t>
      </w:r>
      <w:r w:rsidRPr="009D4C5D">
        <w:rPr>
          <w:rFonts w:cs="Times New Roman"/>
          <w:color w:val="000000" w:themeColor="text1"/>
          <w:szCs w:val="22"/>
        </w:rPr>
        <w:t>3</w:t>
      </w:r>
      <w:r w:rsidRPr="009D4C5D">
        <w:rPr>
          <w:color w:val="000000" w:themeColor="text1"/>
        </w:rPr>
        <w:t>c</w:t>
      </w:r>
      <w:r w:rsidRPr="009D4C5D">
        <w:rPr>
          <w:rFonts w:hint="cs"/>
          <w:color w:val="000000" w:themeColor="text1"/>
          <w:rtl/>
        </w:rPr>
        <w:t xml:space="preserve"> </w:t>
      </w:r>
      <w:r w:rsidR="00EB70A8" w:rsidRPr="009D4C5D">
        <w:rPr>
          <w:rFonts w:hint="cs"/>
          <w:color w:val="000000" w:themeColor="text1"/>
          <w:rtl/>
        </w:rPr>
        <w:t>و</w:t>
      </w:r>
      <w:r w:rsidRPr="009D4C5D">
        <w:rPr>
          <w:rFonts w:hint="cs"/>
          <w:color w:val="000000" w:themeColor="text1"/>
          <w:rtl/>
        </w:rPr>
        <w:t xml:space="preserve">يحدد الطبقة المادية اللاسلكية من نقطة إلى نقطة القابلة للتبديل بشأن المعيار </w:t>
      </w:r>
      <w:r w:rsidR="00EB70A8" w:rsidRPr="009D4C5D">
        <w:rPr>
          <w:color w:val="000000" w:themeColor="text1"/>
        </w:rPr>
        <w:t>IEEE Std 802.15.3-2016</w:t>
      </w:r>
      <w:r w:rsidRPr="009D4C5D">
        <w:rPr>
          <w:rFonts w:hint="cs"/>
          <w:color w:val="000000" w:themeColor="text1"/>
          <w:rtl/>
        </w:rPr>
        <w:t xml:space="preserve"> العاملة في معدلات بيانات طبقة مادية في مدى يصل عادة إلى </w:t>
      </w:r>
      <w:r w:rsidRPr="009D4C5D">
        <w:t>Gbit/s 100</w:t>
      </w:r>
      <w:r w:rsidRPr="009D4C5D">
        <w:rPr>
          <w:rFonts w:hint="cs"/>
          <w:color w:val="000000" w:themeColor="text1"/>
          <w:rtl/>
        </w:rPr>
        <w:t xml:space="preserve">. ويجري </w:t>
      </w:r>
      <w:r w:rsidR="00EB70A8" w:rsidRPr="009D4C5D">
        <w:rPr>
          <w:rFonts w:hint="cs"/>
          <w:color w:val="000000" w:themeColor="text1"/>
          <w:rtl/>
        </w:rPr>
        <w:t xml:space="preserve">النظر في </w:t>
      </w:r>
      <w:r w:rsidRPr="009D4C5D">
        <w:rPr>
          <w:rFonts w:hint="cs"/>
          <w:color w:val="000000" w:themeColor="text1"/>
          <w:rtl/>
        </w:rPr>
        <w:t xml:space="preserve">التشغيل في النطاقات </w:t>
      </w:r>
      <w:r w:rsidR="00EB70A8" w:rsidRPr="009D4C5D">
        <w:rPr>
          <w:color w:val="000000" w:themeColor="text1"/>
          <w:szCs w:val="22"/>
          <w:rtl/>
        </w:rPr>
        <w:t xml:space="preserve">252-321 </w:t>
      </w:r>
      <w:r w:rsidR="00EB70A8" w:rsidRPr="009D4C5D">
        <w:rPr>
          <w:color w:val="000000" w:themeColor="text1"/>
          <w:szCs w:val="22"/>
        </w:rPr>
        <w:t>GHz</w:t>
      </w:r>
      <w:r w:rsidRPr="009D4C5D">
        <w:rPr>
          <w:rFonts w:hint="cs"/>
          <w:color w:val="000000" w:themeColor="text1"/>
          <w:rtl/>
        </w:rPr>
        <w:t xml:space="preserve"> </w:t>
      </w:r>
      <w:r w:rsidR="00EB70A8" w:rsidRPr="009D4C5D">
        <w:rPr>
          <w:rFonts w:hint="cs"/>
          <w:color w:val="000000" w:themeColor="text1"/>
          <w:rtl/>
        </w:rPr>
        <w:t xml:space="preserve">في مديات قصيرة </w:t>
      </w:r>
      <w:r w:rsidRPr="009D4C5D">
        <w:rPr>
          <w:rFonts w:hint="cs"/>
          <w:color w:val="000000" w:themeColor="text1"/>
          <w:rtl/>
        </w:rPr>
        <w:t>تبلغ بضعة سنتيمترات وحتى عدة مئات من الأمتار.</w:t>
      </w:r>
      <w:r w:rsidR="009D4C5D" w:rsidRPr="009D4C5D">
        <w:rPr>
          <w:rFonts w:hint="cs"/>
          <w:color w:val="000000" w:themeColor="text1"/>
          <w:rtl/>
        </w:rPr>
        <w:t xml:space="preserve"> وطوِّر المعيار </w:t>
      </w:r>
      <w:r w:rsidR="009D4C5D" w:rsidRPr="009D4C5D">
        <w:rPr>
          <w:color w:val="000000" w:themeColor="text1"/>
        </w:rPr>
        <w:t>IEEE Std 802.15.3d-2017</w:t>
      </w:r>
      <w:r w:rsidR="009D4C5D" w:rsidRPr="009D4C5D">
        <w:rPr>
          <w:color w:val="000000" w:themeColor="text1"/>
          <w:rtl/>
        </w:rPr>
        <w:t xml:space="preserve"> بالتوازي مع </w:t>
      </w:r>
      <w:r w:rsidR="009D4C5D" w:rsidRPr="009D4C5D">
        <w:rPr>
          <w:rFonts w:hint="cs"/>
          <w:color w:val="000000" w:themeColor="text1"/>
          <w:rtl/>
        </w:rPr>
        <w:t xml:space="preserve">المعيار </w:t>
      </w:r>
      <w:r w:rsidR="009D4C5D" w:rsidRPr="009D4C5D">
        <w:rPr>
          <w:color w:val="000000" w:themeColor="text1"/>
        </w:rPr>
        <w:t>IEEE Std 802.15.3e-2017</w:t>
      </w:r>
      <w:r w:rsidR="009D4C5D" w:rsidRPr="009D4C5D">
        <w:rPr>
          <w:color w:val="000000" w:themeColor="text1"/>
          <w:rtl/>
        </w:rPr>
        <w:t>، والذي طو</w:t>
      </w:r>
      <w:r w:rsidR="009D4C5D" w:rsidRPr="009D4C5D">
        <w:rPr>
          <w:rFonts w:hint="cs"/>
          <w:color w:val="000000" w:themeColor="text1"/>
          <w:rtl/>
        </w:rPr>
        <w:t>ِّ</w:t>
      </w:r>
      <w:r w:rsidR="009D4C5D" w:rsidRPr="009D4C5D">
        <w:rPr>
          <w:color w:val="000000" w:themeColor="text1"/>
          <w:rtl/>
        </w:rPr>
        <w:t xml:space="preserve">ر تعديلاً للاتصالات </w:t>
      </w:r>
      <w:r w:rsidR="009D4C5D" w:rsidRPr="009D4C5D">
        <w:rPr>
          <w:rFonts w:hint="cs"/>
          <w:color w:val="000000" w:themeColor="text1"/>
          <w:rtl/>
        </w:rPr>
        <w:t xml:space="preserve">ذات المعدلات المرتفعة في المحيط القريب </w:t>
      </w:r>
      <w:r w:rsidR="009D4C5D" w:rsidRPr="009D4C5D">
        <w:rPr>
          <w:color w:val="000000" w:themeColor="text1"/>
        </w:rPr>
        <w:t>(HRCP)</w:t>
      </w:r>
      <w:r w:rsidR="009D4C5D" w:rsidRPr="009D4C5D">
        <w:rPr>
          <w:color w:val="000000" w:themeColor="text1"/>
          <w:rtl/>
        </w:rPr>
        <w:t xml:space="preserve"> عند </w:t>
      </w:r>
      <w:r w:rsidR="009D4C5D" w:rsidRPr="009D4C5D">
        <w:rPr>
          <w:color w:val="000000" w:themeColor="text1"/>
          <w:sz w:val="14"/>
          <w:szCs w:val="22"/>
          <w:rtl/>
        </w:rPr>
        <w:t>60</w:t>
      </w:r>
      <w:r w:rsidR="009D4C5D" w:rsidRPr="009D4C5D">
        <w:rPr>
          <w:color w:val="000000" w:themeColor="text1"/>
          <w:rtl/>
        </w:rPr>
        <w:t xml:space="preserve"> </w:t>
      </w:r>
      <w:r w:rsidR="009D4C5D" w:rsidRPr="009D4C5D">
        <w:rPr>
          <w:color w:val="000000" w:themeColor="text1"/>
        </w:rPr>
        <w:t>GHz</w:t>
      </w:r>
      <w:r w:rsidR="009D4C5D" w:rsidRPr="009D4C5D">
        <w:rPr>
          <w:color w:val="000000" w:themeColor="text1"/>
          <w:rtl/>
        </w:rPr>
        <w:t>. وفي كلا التعديلين</w:t>
      </w:r>
      <w:r w:rsidR="009D4C5D" w:rsidRPr="009D4C5D">
        <w:rPr>
          <w:rFonts w:hint="cs"/>
          <w:color w:val="000000" w:themeColor="text1"/>
          <w:rtl/>
        </w:rPr>
        <w:t xml:space="preserve">، </w:t>
      </w:r>
      <w:r w:rsidR="009D4C5D" w:rsidRPr="009D4C5D">
        <w:rPr>
          <w:color w:val="000000" w:themeColor="text1"/>
          <w:rtl/>
        </w:rPr>
        <w:t xml:space="preserve">تتشابه أجزاء كبيرة من طبقة </w:t>
      </w:r>
      <w:r w:rsidR="009D4C5D" w:rsidRPr="009D4C5D">
        <w:rPr>
          <w:rFonts w:hint="cs"/>
          <w:color w:val="000000" w:themeColor="text1"/>
          <w:rtl/>
        </w:rPr>
        <w:t xml:space="preserve">التحكم في النفاذ إلى الوسائط </w:t>
      </w:r>
      <w:r w:rsidR="009D4C5D" w:rsidRPr="009D4C5D">
        <w:rPr>
          <w:rFonts w:hint="cs"/>
          <w:color w:val="000000" w:themeColor="text1"/>
          <w:rtl/>
          <w:lang w:bidi="ar-EG"/>
        </w:rPr>
        <w:t>و</w:t>
      </w:r>
      <w:r w:rsidR="009D4C5D" w:rsidRPr="009D4C5D">
        <w:rPr>
          <w:color w:val="000000" w:themeColor="text1"/>
          <w:rtl/>
        </w:rPr>
        <w:t xml:space="preserve">مخططات </w:t>
      </w:r>
      <w:r w:rsidR="009D4C5D" w:rsidRPr="009D4C5D">
        <w:rPr>
          <w:rFonts w:hint="cs"/>
          <w:color w:val="000000" w:themeColor="text1"/>
          <w:rtl/>
        </w:rPr>
        <w:t xml:space="preserve">التشكيل والتشفير </w:t>
      </w:r>
      <w:r w:rsidR="009D4C5D" w:rsidRPr="009D4C5D">
        <w:rPr>
          <w:color w:val="000000" w:themeColor="text1"/>
          <w:rtl/>
        </w:rPr>
        <w:t>المعر</w:t>
      </w:r>
      <w:r w:rsidR="009D4C5D" w:rsidRPr="009D4C5D">
        <w:rPr>
          <w:rFonts w:hint="cs"/>
          <w:color w:val="000000" w:themeColor="text1"/>
          <w:rtl/>
        </w:rPr>
        <w:t>َّ</w:t>
      </w:r>
      <w:r w:rsidR="009D4C5D" w:rsidRPr="009D4C5D">
        <w:rPr>
          <w:color w:val="000000" w:themeColor="text1"/>
          <w:rtl/>
        </w:rPr>
        <w:t>فة.</w:t>
      </w:r>
    </w:p>
    <w:p w14:paraId="1DFEA886" w14:textId="0329FCC8" w:rsidR="009D4C5D" w:rsidRPr="009D4C5D" w:rsidRDefault="009D4C5D" w:rsidP="009D4C5D">
      <w:pPr>
        <w:rPr>
          <w:color w:val="000000" w:themeColor="text1"/>
          <w:rtl/>
        </w:rPr>
      </w:pPr>
      <w:r>
        <w:rPr>
          <w:rFonts w:hint="cs"/>
          <w:rtl/>
          <w:lang w:bidi="ar-EG"/>
        </w:rPr>
        <w:t>وتشمل التطبيقات الممكنة الباعثة على الاهتمام مراكز البيانات اللاسلكية، وتنزيل الأكشاك، والاتصالات اللاسلكية ضمن الأجهزة، و</w:t>
      </w:r>
      <w:r w:rsidRPr="00F51A63">
        <w:rPr>
          <w:rtl/>
          <w:lang w:bidi="ar-EG"/>
        </w:rPr>
        <w:t>التوصيل اللاسلكي المباشر/غير المباشر</w:t>
      </w:r>
      <w:r>
        <w:rPr>
          <w:rFonts w:hint="cs"/>
          <w:rtl/>
          <w:lang w:bidi="ar-EG"/>
        </w:rPr>
        <w:t>.</w:t>
      </w:r>
    </w:p>
    <w:p w14:paraId="0C9C0A45" w14:textId="60B46E29" w:rsidR="00584601" w:rsidRDefault="009D4C5D" w:rsidP="009D4C5D">
      <w:pPr>
        <w:rPr>
          <w:color w:val="000000" w:themeColor="text1"/>
          <w:rtl/>
        </w:rPr>
      </w:pPr>
      <w:r w:rsidRPr="009D4C5D">
        <w:rPr>
          <w:color w:val="000000" w:themeColor="text1"/>
          <w:rtl/>
        </w:rPr>
        <w:t>وت</w:t>
      </w:r>
      <w:r>
        <w:rPr>
          <w:rFonts w:hint="cs"/>
          <w:color w:val="000000" w:themeColor="text1"/>
          <w:rtl/>
        </w:rPr>
        <w:t>ُ</w:t>
      </w:r>
      <w:r w:rsidRPr="009D4C5D">
        <w:rPr>
          <w:color w:val="000000" w:themeColor="text1"/>
          <w:rtl/>
        </w:rPr>
        <w:t xml:space="preserve">قيَّم الفرص المحتملة لتطوير المزيد من التعديلات في مدى </w:t>
      </w:r>
      <w:r>
        <w:rPr>
          <w:rFonts w:hint="cs"/>
          <w:color w:val="000000" w:themeColor="text1"/>
          <w:rtl/>
        </w:rPr>
        <w:t xml:space="preserve">الترددات التيراهيرتزية </w:t>
      </w:r>
      <w:r w:rsidRPr="009D4C5D">
        <w:rPr>
          <w:color w:val="000000" w:themeColor="text1"/>
          <w:rtl/>
        </w:rPr>
        <w:t xml:space="preserve">‏في اللجنة الدائمة </w:t>
      </w:r>
      <w:r>
        <w:rPr>
          <w:rFonts w:hint="cs"/>
          <w:color w:val="000000" w:themeColor="text1"/>
          <w:rtl/>
        </w:rPr>
        <w:t>المعنية بالتكنولوجيا التيراهيرتزية</w:t>
      </w:r>
      <w:r w:rsidRPr="009D4C5D">
        <w:rPr>
          <w:color w:val="000000" w:themeColor="text1"/>
          <w:rtl/>
        </w:rPr>
        <w:t xml:space="preserve"> التي حلت محل </w:t>
      </w:r>
      <w:r w:rsidRPr="009D4C5D">
        <w:rPr>
          <w:rFonts w:hint="cs"/>
          <w:rtl/>
          <w:lang w:bidi="ar-EG"/>
        </w:rPr>
        <w:t>مجموعة الاهتمام التيراهيرتزية</w:t>
      </w:r>
      <w:r w:rsidRPr="009D4C5D">
        <w:rPr>
          <w:color w:val="000000" w:themeColor="text1"/>
          <w:rtl/>
        </w:rPr>
        <w:t xml:space="preserve"> في عام </w:t>
      </w:r>
      <w:r w:rsidRPr="009D4C5D">
        <w:rPr>
          <w:color w:val="000000" w:themeColor="text1"/>
          <w:cs/>
        </w:rPr>
        <w:t>‎</w:t>
      </w:r>
      <w:r w:rsidRPr="009D4C5D">
        <w:rPr>
          <w:color w:val="000000" w:themeColor="text1"/>
        </w:rPr>
        <w:t>2018</w:t>
      </w:r>
      <w:r w:rsidRPr="009D4C5D">
        <w:rPr>
          <w:color w:val="000000" w:themeColor="text1"/>
          <w:rtl/>
        </w:rPr>
        <w:t>.</w:t>
      </w:r>
    </w:p>
    <w:p w14:paraId="3426E697" w14:textId="1CB615CE" w:rsidR="00584601" w:rsidRDefault="009B231A" w:rsidP="00584601">
      <w:pPr>
        <w:pStyle w:val="Heading1"/>
        <w:rPr>
          <w:rtl/>
        </w:rPr>
      </w:pPr>
      <w:bookmarkStart w:id="57" w:name="_Toc189661178"/>
      <w:r>
        <w:t>8</w:t>
      </w:r>
      <w:r w:rsidR="00584601" w:rsidRPr="00DB3AA2">
        <w:tab/>
      </w:r>
      <w:r w:rsidR="00584601">
        <w:rPr>
          <w:rFonts w:hint="cs"/>
          <w:rtl/>
        </w:rPr>
        <w:t>ملخص</w:t>
      </w:r>
      <w:bookmarkEnd w:id="57"/>
    </w:p>
    <w:p w14:paraId="5368FFC7" w14:textId="3BA83619" w:rsidR="00584601" w:rsidRDefault="00584601" w:rsidP="00584601">
      <w:r>
        <w:rPr>
          <w:rFonts w:hint="cs"/>
          <w:rtl/>
          <w:lang w:bidi="ar-EG"/>
        </w:rPr>
        <w:t xml:space="preserve">تشهد خصائص الأجهزة والأنظمة التيراهيرتزية المدروسة في هذا التقرير تحسناً سريعاً بفضل تقدم تكنولوجيات الأجهزة. وقد تتمتع أنظمة الاتصالات اللاسلكية التيراهيرتزية بإمكانيات ضخمة للإرسال بمعدل بيانات عال يقارب </w:t>
      </w:r>
      <w:r>
        <w:rPr>
          <w:rFonts w:cs="Times New Roman"/>
          <w:szCs w:val="22"/>
          <w:lang w:bidi="ar-EG"/>
        </w:rPr>
        <w:t>Gbit/s 100</w:t>
      </w:r>
      <w:r>
        <w:rPr>
          <w:rFonts w:hint="cs"/>
          <w:rtl/>
          <w:lang w:bidi="ar-EG"/>
        </w:rPr>
        <w:t xml:space="preserve"> علماً بأن سرعة هذا المعدل تُناقش حالياً ضمن </w:t>
      </w:r>
      <w:r w:rsidRPr="0011718F">
        <w:rPr>
          <w:rFonts w:hint="eastAsia"/>
          <w:szCs w:val="24"/>
          <w:lang w:eastAsia="ja-JP"/>
        </w:rPr>
        <w:t>IEEE</w:t>
      </w:r>
      <w:r w:rsidRPr="00524B1D">
        <w:rPr>
          <w:rFonts w:cs="Times New Roman" w:hint="eastAsia"/>
          <w:szCs w:val="22"/>
          <w:lang w:eastAsia="ja-JP"/>
        </w:rPr>
        <w:t>802</w:t>
      </w:r>
      <w:r w:rsidRPr="00700984">
        <w:rPr>
          <w:rFonts w:hint="cs"/>
          <w:sz w:val="30"/>
          <w:rtl/>
          <w:lang w:eastAsia="ja-JP"/>
        </w:rPr>
        <w:t>.</w:t>
      </w:r>
      <w:r>
        <w:rPr>
          <w:rFonts w:hint="cs"/>
          <w:szCs w:val="24"/>
          <w:rtl/>
          <w:lang w:eastAsia="ja-JP"/>
        </w:rPr>
        <w:t xml:space="preserve"> </w:t>
      </w:r>
      <w:r>
        <w:rPr>
          <w:rFonts w:hint="cs"/>
          <w:rtl/>
        </w:rPr>
        <w:t>وتدعو الحاجة إلى مراعاة دراسة التقاسم بين الخدمات المنفعلة والنشيطة واستعراض لوائح الراديو لطرح هذه الأجهزة في الأسواق في المستقبل القريب.</w:t>
      </w:r>
    </w:p>
    <w:p w14:paraId="3F301FEB" w14:textId="26992B05" w:rsidR="00B91CE5" w:rsidRDefault="00B91CE5" w:rsidP="00B91CE5">
      <w:pPr>
        <w:pStyle w:val="Heading1"/>
        <w:rPr>
          <w:rtl/>
          <w:lang w:bidi="ar-EG"/>
        </w:rPr>
      </w:pPr>
      <w:bookmarkStart w:id="58" w:name="_Toc189661179"/>
      <w:r>
        <w:rPr>
          <w:lang w:bidi="ar-EG"/>
        </w:rPr>
        <w:lastRenderedPageBreak/>
        <w:t>9</w:t>
      </w:r>
      <w:r>
        <w:rPr>
          <w:lang w:bidi="ar-EG"/>
        </w:rPr>
        <w:tab/>
      </w:r>
      <w:r w:rsidR="007F183B">
        <w:rPr>
          <w:rFonts w:hint="cs"/>
          <w:rtl/>
          <w:lang w:bidi="ar-EG"/>
        </w:rPr>
        <w:t>المراجع</w:t>
      </w:r>
      <w:bookmarkEnd w:id="58"/>
    </w:p>
    <w:p w14:paraId="33D6FD66"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en-US"/>
        </w:rPr>
      </w:pPr>
      <w:r w:rsidRPr="00800CB3">
        <w:rPr>
          <w:rFonts w:cs="Times New Roman"/>
          <w:szCs w:val="20"/>
          <w:lang w:val="en-GB" w:eastAsia="en-US"/>
        </w:rPr>
        <w:t>[1]</w:t>
      </w:r>
      <w:r w:rsidRPr="00800CB3">
        <w:rPr>
          <w:rFonts w:cs="Times New Roman"/>
          <w:szCs w:val="20"/>
          <w:lang w:val="en-GB" w:eastAsia="en-US"/>
        </w:rPr>
        <w:tab/>
        <w:t xml:space="preserve">J. Antes </w:t>
      </w:r>
      <w:r w:rsidRPr="00800CB3">
        <w:rPr>
          <w:rFonts w:cs="Times New Roman"/>
          <w:i/>
          <w:iCs/>
          <w:szCs w:val="20"/>
          <w:lang w:val="en-GB" w:eastAsia="en-US"/>
        </w:rPr>
        <w:t>et al.</w:t>
      </w:r>
      <w:r w:rsidRPr="00800CB3">
        <w:rPr>
          <w:rFonts w:cs="Times New Roman"/>
          <w:szCs w:val="20"/>
          <w:lang w:val="en-GB" w:eastAsia="en-US"/>
        </w:rPr>
        <w:t xml:space="preserve">, High Data Rate Wireless Communication using a 240 GHz Carrier IEEE 802.15-14-0017-00-0thz, Los Angeles, January 2014; </w:t>
      </w:r>
      <w:hyperlink r:id="rId47" w:history="1">
        <w:r w:rsidRPr="00800CB3">
          <w:rPr>
            <w:rFonts w:cs="Times New Roman"/>
            <w:color w:val="0000FF" w:themeColor="hyperlink"/>
            <w:szCs w:val="20"/>
            <w:u w:val="single"/>
            <w:lang w:val="en-GB" w:eastAsia="en-US"/>
          </w:rPr>
          <w:t>https://mentor.ieee.org/802.15/dcn/14/15-14-0017-00-0thz-high-data-rate-wireless-communication-using-a-240-ghz-carrier.pdf</w:t>
        </w:r>
      </w:hyperlink>
      <w:r w:rsidRPr="00800CB3">
        <w:rPr>
          <w:rFonts w:cs="Times New Roman"/>
          <w:szCs w:val="20"/>
          <w:lang w:val="en-GB" w:eastAsia="en-US"/>
        </w:rPr>
        <w:t xml:space="preserve"> </w:t>
      </w:r>
    </w:p>
    <w:p w14:paraId="59C400BA"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color w:val="0000FF"/>
          <w:szCs w:val="20"/>
          <w:u w:val="single"/>
          <w:lang w:val="en-GB" w:eastAsia="en-US"/>
        </w:rPr>
      </w:pPr>
      <w:r w:rsidRPr="00800CB3">
        <w:rPr>
          <w:rFonts w:cs="Times New Roman"/>
          <w:szCs w:val="20"/>
          <w:lang w:val="en-GB" w:eastAsia="en-US"/>
        </w:rPr>
        <w:t>[2]</w:t>
      </w:r>
      <w:r w:rsidRPr="00800CB3">
        <w:rPr>
          <w:rFonts w:cs="Times New Roman"/>
          <w:szCs w:val="20"/>
          <w:lang w:val="en-GB" w:eastAsia="en-US"/>
        </w:rPr>
        <w:tab/>
        <w:t xml:space="preserve">S. König </w:t>
      </w:r>
      <w:r w:rsidRPr="00800CB3">
        <w:rPr>
          <w:rFonts w:cs="Times New Roman"/>
          <w:i/>
          <w:iCs/>
          <w:szCs w:val="20"/>
          <w:lang w:val="en-GB" w:eastAsia="en-US"/>
        </w:rPr>
        <w:t>et al.,</w:t>
      </w:r>
      <w:r w:rsidRPr="00800CB3">
        <w:rPr>
          <w:rFonts w:cs="Times New Roman"/>
          <w:szCs w:val="20"/>
          <w:lang w:val="en-GB" w:eastAsia="en-US"/>
        </w:rPr>
        <w:t xml:space="preserve"> Wireless sub-THz communication system with high data rate, Nature Photonics 7, 977–981 (2013), </w:t>
      </w:r>
      <w:hyperlink r:id="rId48" w:history="1">
        <w:r w:rsidRPr="00800CB3">
          <w:rPr>
            <w:rFonts w:cs="Times New Roman"/>
            <w:color w:val="0000FF"/>
            <w:szCs w:val="20"/>
            <w:u w:val="single"/>
            <w:lang w:val="en-GB" w:eastAsia="en-US"/>
          </w:rPr>
          <w:t>http://www.nature.com/nphoton/journal/vaop/ncurrent/abs/nphoton.2013.275.html</w:t>
        </w:r>
      </w:hyperlink>
    </w:p>
    <w:p w14:paraId="4F5CD522"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[3]</w:t>
      </w:r>
      <w:r w:rsidRPr="00800CB3">
        <w:rPr>
          <w:rFonts w:cs="Times New Roman"/>
          <w:szCs w:val="20"/>
          <w:lang w:val="en-GB" w:eastAsia="ja-JP"/>
        </w:rPr>
        <w:tab/>
        <w:t xml:space="preserve">M. Fujishima, 300-GHz-band CMOS transceiver for ultrahigh-speed terahertz communication, Proc. SPIE, Terahertz, RF, </w:t>
      </w:r>
      <w:proofErr w:type="spellStart"/>
      <w:r w:rsidRPr="00800CB3">
        <w:rPr>
          <w:rFonts w:cs="Times New Roman"/>
          <w:szCs w:val="20"/>
          <w:lang w:val="en-GB" w:eastAsia="ja-JP"/>
        </w:rPr>
        <w:t>Millimeter</w:t>
      </w:r>
      <w:proofErr w:type="spellEnd"/>
      <w:r w:rsidRPr="00800CB3">
        <w:rPr>
          <w:rFonts w:cs="Times New Roman"/>
          <w:szCs w:val="20"/>
          <w:lang w:val="en-GB" w:eastAsia="ja-JP"/>
        </w:rPr>
        <w:t xml:space="preserve">, and </w:t>
      </w:r>
      <w:proofErr w:type="spellStart"/>
      <w:r w:rsidRPr="00800CB3">
        <w:rPr>
          <w:rFonts w:cs="Times New Roman"/>
          <w:szCs w:val="20"/>
          <w:lang w:val="en-GB" w:eastAsia="ja-JP"/>
        </w:rPr>
        <w:t>Submillimeter</w:t>
      </w:r>
      <w:proofErr w:type="spellEnd"/>
      <w:r w:rsidRPr="00800CB3">
        <w:rPr>
          <w:rFonts w:cs="Times New Roman"/>
          <w:szCs w:val="20"/>
          <w:lang w:val="en-GB" w:eastAsia="ja-JP"/>
        </w:rPr>
        <w:t>-Wave Technology and Applications XII (2019).</w:t>
      </w:r>
    </w:p>
    <w:p w14:paraId="376952F7"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en-US"/>
        </w:rPr>
        <w:t>[4]</w:t>
      </w:r>
      <w:r w:rsidRPr="00800CB3">
        <w:rPr>
          <w:rFonts w:cs="Times New Roman"/>
          <w:szCs w:val="20"/>
          <w:lang w:val="en-GB" w:eastAsia="en-US"/>
        </w:rPr>
        <w:tab/>
      </w:r>
      <w:r w:rsidRPr="00800CB3">
        <w:rPr>
          <w:rFonts w:cs="Times New Roman"/>
          <w:szCs w:val="20"/>
          <w:lang w:val="en-GB" w:eastAsia="ja-JP"/>
        </w:rPr>
        <w:t xml:space="preserve">APT/ASTAP/REPT-04 – </w:t>
      </w:r>
      <w:r w:rsidRPr="00800CB3">
        <w:rPr>
          <w:rFonts w:cs="Times New Roman"/>
          <w:szCs w:val="20"/>
          <w:lang w:val="en-GB" w:eastAsia="en-US"/>
        </w:rPr>
        <w:t>Technology</w:t>
      </w:r>
      <w:r w:rsidRPr="00800CB3">
        <w:rPr>
          <w:rFonts w:cs="Times New Roman"/>
          <w:szCs w:val="20"/>
          <w:lang w:val="en-GB" w:eastAsia="ja-JP"/>
        </w:rPr>
        <w:t xml:space="preserve"> trends of telecommunications above 100 GHz.</w:t>
      </w:r>
    </w:p>
    <w:p w14:paraId="5EA0B0DC"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[5]</w:t>
      </w:r>
      <w:r w:rsidRPr="00800CB3">
        <w:rPr>
          <w:rFonts w:cs="Times New Roman"/>
          <w:szCs w:val="20"/>
          <w:lang w:val="en-GB" w:eastAsia="ja-JP"/>
        </w:rPr>
        <w:tab/>
        <w:t xml:space="preserve">WU Fu-Wei </w:t>
      </w:r>
      <w:r w:rsidRPr="00800CB3">
        <w:rPr>
          <w:rFonts w:cs="Times New Roman"/>
          <w:i/>
          <w:iCs/>
          <w:szCs w:val="20"/>
          <w:lang w:val="en-GB" w:eastAsia="ja-JP"/>
        </w:rPr>
        <w:t>et al</w:t>
      </w:r>
      <w:r w:rsidRPr="00800CB3">
        <w:rPr>
          <w:rFonts w:cs="Times New Roman"/>
          <w:szCs w:val="20"/>
          <w:lang w:val="en-GB" w:eastAsia="ja-JP"/>
        </w:rPr>
        <w:t>., A 220GHz terahertz Synthetic Aperture Radar, Journal of Terahertz Science and Electronic Information Technology, Vol. 15, No. 3, Jun. 2017.</w:t>
      </w:r>
    </w:p>
    <w:p w14:paraId="55ADCDAC"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zh-CN"/>
        </w:rPr>
        <w:t>[6]</w:t>
      </w:r>
      <w:r w:rsidRPr="00800CB3">
        <w:rPr>
          <w:rFonts w:cs="Times New Roman"/>
          <w:szCs w:val="20"/>
          <w:lang w:val="en-GB" w:eastAsia="zh-CN"/>
        </w:rPr>
        <w:tab/>
      </w:r>
      <w:r w:rsidRPr="00800CB3">
        <w:rPr>
          <w:rFonts w:cs="Times New Roman"/>
          <w:szCs w:val="20"/>
          <w:lang w:val="en-GB" w:eastAsia="ja-JP"/>
        </w:rPr>
        <w:t xml:space="preserve">D.S. li </w:t>
      </w:r>
      <w:r w:rsidRPr="00800CB3">
        <w:rPr>
          <w:rFonts w:cs="Times New Roman"/>
          <w:i/>
          <w:iCs/>
          <w:szCs w:val="20"/>
          <w:lang w:val="en-GB" w:eastAsia="ja-JP"/>
        </w:rPr>
        <w:t>et al</w:t>
      </w:r>
      <w:r w:rsidRPr="00800CB3">
        <w:rPr>
          <w:rFonts w:cs="Times New Roman"/>
          <w:szCs w:val="20"/>
          <w:lang w:val="en-GB" w:eastAsia="ja-JP"/>
        </w:rPr>
        <w:t>., Research Progress of THz Imaging Radar System, Journal of Microwaves, Vol. 31, No. 6, Dec. 2015.</w:t>
      </w:r>
    </w:p>
    <w:p w14:paraId="07B832F4"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[7]</w:t>
      </w:r>
      <w:r w:rsidRPr="00800CB3">
        <w:rPr>
          <w:rFonts w:cs="Times New Roman"/>
          <w:szCs w:val="20"/>
          <w:lang w:val="en-GB" w:eastAsia="ja-JP"/>
        </w:rPr>
        <w:tab/>
        <w:t xml:space="preserve">H.Q. Wang </w:t>
      </w:r>
      <w:r w:rsidRPr="00800CB3">
        <w:rPr>
          <w:rFonts w:cs="Times New Roman"/>
          <w:i/>
          <w:iCs/>
          <w:szCs w:val="20"/>
          <w:lang w:val="en-GB" w:eastAsia="ja-JP"/>
        </w:rPr>
        <w:t>et al</w:t>
      </w:r>
      <w:r w:rsidRPr="00800CB3">
        <w:rPr>
          <w:rFonts w:cs="Times New Roman"/>
          <w:szCs w:val="20"/>
          <w:lang w:val="en-GB" w:eastAsia="ja-JP"/>
        </w:rPr>
        <w:t xml:space="preserve">., Review of Terahertz Radar Technology, Journal of Radars, </w:t>
      </w:r>
      <w:r w:rsidRPr="00800CB3">
        <w:rPr>
          <w:rFonts w:cs="Times New Roman"/>
          <w:szCs w:val="20"/>
          <w:lang w:val="en-GB" w:eastAsia="zh-CN"/>
        </w:rPr>
        <w:t>V</w:t>
      </w:r>
      <w:r w:rsidRPr="00800CB3">
        <w:rPr>
          <w:rFonts w:cs="Times New Roman"/>
          <w:szCs w:val="20"/>
          <w:lang w:val="en-GB" w:eastAsia="ja-JP"/>
        </w:rPr>
        <w:t>ol. 7, No. 1, Feb. 2018.</w:t>
      </w:r>
    </w:p>
    <w:p w14:paraId="40876A98"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[8]</w:t>
      </w:r>
      <w:r w:rsidRPr="00800CB3">
        <w:rPr>
          <w:rFonts w:cs="Times New Roman"/>
          <w:szCs w:val="20"/>
          <w:lang w:val="en-GB" w:eastAsia="ja-JP"/>
        </w:rPr>
        <w:tab/>
        <w:t xml:space="preserve">X.B. Yang </w:t>
      </w:r>
      <w:r w:rsidRPr="00800CB3">
        <w:rPr>
          <w:rFonts w:cs="Times New Roman"/>
          <w:i/>
          <w:iCs/>
          <w:szCs w:val="20"/>
          <w:lang w:val="en-GB" w:eastAsia="ja-JP"/>
        </w:rPr>
        <w:t>et al</w:t>
      </w:r>
      <w:r w:rsidRPr="00800CB3">
        <w:rPr>
          <w:rFonts w:cs="Times New Roman"/>
          <w:szCs w:val="20"/>
          <w:lang w:val="en-GB" w:eastAsia="ja-JP"/>
        </w:rPr>
        <w:t xml:space="preserve">., Terahertz Band Radar, National </w:t>
      </w:r>
      <w:proofErr w:type="spellStart"/>
      <w:r w:rsidRPr="00800CB3">
        <w:rPr>
          <w:rFonts w:cs="Times New Roman"/>
          <w:szCs w:val="20"/>
          <w:lang w:val="en-GB" w:eastAsia="ja-JP"/>
        </w:rPr>
        <w:t>Defense</w:t>
      </w:r>
      <w:proofErr w:type="spellEnd"/>
      <w:r w:rsidRPr="00800CB3">
        <w:rPr>
          <w:rFonts w:cs="Times New Roman"/>
          <w:szCs w:val="20"/>
          <w:lang w:val="en-GB" w:eastAsia="ja-JP"/>
        </w:rPr>
        <w:t xml:space="preserve"> Industry Press (China), December 2017.</w:t>
      </w:r>
    </w:p>
    <w:p w14:paraId="26112CA7"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[9]</w:t>
      </w:r>
      <w:r w:rsidRPr="00800CB3">
        <w:rPr>
          <w:rFonts w:cs="Times New Roman"/>
          <w:szCs w:val="20"/>
          <w:lang w:val="en-GB" w:eastAsia="ja-JP"/>
        </w:rPr>
        <w:tab/>
        <w:t xml:space="preserve">C. Otani </w:t>
      </w:r>
      <w:r w:rsidRPr="00800CB3">
        <w:rPr>
          <w:rFonts w:cs="Times New Roman"/>
          <w:i/>
          <w:iCs/>
          <w:szCs w:val="20"/>
          <w:lang w:val="en-GB" w:eastAsia="ja-JP"/>
        </w:rPr>
        <w:t>et al</w:t>
      </w:r>
      <w:r w:rsidRPr="00800CB3">
        <w:rPr>
          <w:rFonts w:cs="Times New Roman"/>
          <w:szCs w:val="20"/>
          <w:lang w:val="en-GB" w:eastAsia="ja-JP"/>
        </w:rPr>
        <w:t>., Development of MMW-to-THz Radar Imaging Technology and Systems, 2020 IEEE International Symposium on Radio-Frequency Integration Technology (RFIT), September 2020.</w:t>
      </w:r>
    </w:p>
    <w:p w14:paraId="7BEAB790"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[10]</w:t>
      </w:r>
      <w:r w:rsidRPr="00800CB3">
        <w:rPr>
          <w:rFonts w:cs="Times New Roman"/>
          <w:szCs w:val="20"/>
          <w:lang w:val="en-GB" w:eastAsia="ja-JP"/>
        </w:rPr>
        <w:tab/>
        <w:t xml:space="preserve">D.T. </w:t>
      </w:r>
      <w:proofErr w:type="spellStart"/>
      <w:r w:rsidRPr="00800CB3">
        <w:rPr>
          <w:rFonts w:cs="Times New Roman"/>
          <w:szCs w:val="20"/>
          <w:lang w:val="en-GB" w:eastAsia="ja-JP"/>
        </w:rPr>
        <w:t>Petkie</w:t>
      </w:r>
      <w:proofErr w:type="spellEnd"/>
      <w:r w:rsidRPr="00800CB3">
        <w:rPr>
          <w:rFonts w:cs="Times New Roman"/>
          <w:szCs w:val="20"/>
          <w:lang w:val="en-GB" w:eastAsia="ja-JP"/>
        </w:rPr>
        <w:t xml:space="preserve">, </w:t>
      </w:r>
      <w:r w:rsidRPr="00800CB3">
        <w:rPr>
          <w:rFonts w:cs="Times New Roman"/>
          <w:i/>
          <w:iCs/>
          <w:szCs w:val="20"/>
          <w:lang w:val="en-GB" w:eastAsia="ja-JP"/>
        </w:rPr>
        <w:t>et al.</w:t>
      </w:r>
      <w:r w:rsidRPr="00800CB3">
        <w:rPr>
          <w:rFonts w:cs="Times New Roman"/>
          <w:szCs w:val="20"/>
          <w:lang w:val="en-GB" w:eastAsia="ja-JP"/>
        </w:rPr>
        <w:t xml:space="preserve">, “Active and passive </w:t>
      </w:r>
      <w:proofErr w:type="spellStart"/>
      <w:r w:rsidRPr="00800CB3">
        <w:rPr>
          <w:rFonts w:cs="Times New Roman"/>
          <w:szCs w:val="20"/>
          <w:lang w:val="en-GB" w:eastAsia="ja-JP"/>
        </w:rPr>
        <w:t>millimeter</w:t>
      </w:r>
      <w:proofErr w:type="spellEnd"/>
      <w:r w:rsidRPr="00800CB3">
        <w:rPr>
          <w:rFonts w:cs="Times New Roman"/>
          <w:szCs w:val="20"/>
          <w:lang w:val="en-GB" w:eastAsia="ja-JP"/>
        </w:rPr>
        <w:t xml:space="preserve"> and sub-</w:t>
      </w:r>
      <w:proofErr w:type="spellStart"/>
      <w:r w:rsidRPr="00800CB3">
        <w:rPr>
          <w:rFonts w:cs="Times New Roman"/>
          <w:szCs w:val="20"/>
          <w:lang w:val="en-GB" w:eastAsia="ja-JP"/>
        </w:rPr>
        <w:t>millimeter</w:t>
      </w:r>
      <w:proofErr w:type="spellEnd"/>
      <w:r w:rsidRPr="00800CB3">
        <w:rPr>
          <w:rFonts w:cs="Times New Roman"/>
          <w:szCs w:val="20"/>
          <w:lang w:val="en-GB" w:eastAsia="ja-JP"/>
        </w:rPr>
        <w:t>-wave imaging,” in Proc. SPIE, 2005, vol. 5989, pp. 598918-1 – 598918-8.</w:t>
      </w:r>
    </w:p>
    <w:p w14:paraId="769118A7"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[11]</w:t>
      </w:r>
      <w:r w:rsidRPr="00800CB3">
        <w:rPr>
          <w:rFonts w:cs="Times New Roman"/>
          <w:szCs w:val="20"/>
          <w:lang w:val="en-GB" w:eastAsia="ja-JP"/>
        </w:rPr>
        <w:tab/>
        <w:t xml:space="preserve">A.J. Gatesman, </w:t>
      </w:r>
      <w:r w:rsidRPr="00800CB3">
        <w:rPr>
          <w:rFonts w:cs="Times New Roman"/>
          <w:i/>
          <w:iCs/>
          <w:szCs w:val="20"/>
          <w:lang w:val="en-GB" w:eastAsia="ja-JP"/>
        </w:rPr>
        <w:t>et al</w:t>
      </w:r>
      <w:r w:rsidRPr="00800CB3">
        <w:rPr>
          <w:rFonts w:cs="Times New Roman"/>
          <w:szCs w:val="20"/>
          <w:lang w:val="en-GB" w:eastAsia="ja-JP"/>
        </w:rPr>
        <w:t>., “Terahertz behaviour of optical components and common materials,” in Proc. SPIE, 2006, Vol. 6212, pp. 62120-E1 – 62120-E12.</w:t>
      </w:r>
    </w:p>
    <w:p w14:paraId="376BBCEC"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[12]</w:t>
      </w:r>
      <w:r w:rsidRPr="00800CB3">
        <w:rPr>
          <w:rFonts w:cs="Times New Roman"/>
          <w:szCs w:val="20"/>
          <w:lang w:val="en-GB" w:eastAsia="ja-JP"/>
        </w:rPr>
        <w:tab/>
        <w:t>M.C. Kemp, "Millimetre wave and terahertz technology for the detection of concealed threats: a review," in Proc. SPIE, 2006, Vol. 6402, pp. 64020D-1-64020D-19.</w:t>
      </w:r>
    </w:p>
    <w:p w14:paraId="3B3B861F"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[13]</w:t>
      </w:r>
      <w:r w:rsidRPr="00800CB3">
        <w:rPr>
          <w:rFonts w:cs="Times New Roman"/>
          <w:szCs w:val="20"/>
          <w:lang w:val="en-GB" w:eastAsia="ja-JP"/>
        </w:rPr>
        <w:tab/>
        <w:t>R. Appleby and H. B. Wallace, “Standoff detection of weapons and contraband in the 100 GHz to 1 THz region,” IEEE Trans. Antennas Propagation, Vol. 55, No. 11, pp. 2944-2956, Nov. 2007.</w:t>
      </w:r>
    </w:p>
    <w:p w14:paraId="75952BAD"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[14]</w:t>
      </w:r>
      <w:r w:rsidRPr="00800CB3">
        <w:rPr>
          <w:rFonts w:cs="Times New Roman"/>
          <w:szCs w:val="20"/>
          <w:lang w:val="en-GB" w:eastAsia="ja-JP"/>
        </w:rPr>
        <w:tab/>
        <w:t xml:space="preserve">R.E. Miles, X.-C. Zhang, H. Eisele, and A. </w:t>
      </w:r>
      <w:proofErr w:type="spellStart"/>
      <w:r w:rsidRPr="00800CB3">
        <w:rPr>
          <w:rFonts w:cs="Times New Roman"/>
          <w:szCs w:val="20"/>
          <w:lang w:val="en-GB" w:eastAsia="ja-JP"/>
        </w:rPr>
        <w:t>Krotkus</w:t>
      </w:r>
      <w:proofErr w:type="spellEnd"/>
      <w:r w:rsidRPr="00800CB3">
        <w:rPr>
          <w:rFonts w:cs="Times New Roman"/>
          <w:szCs w:val="20"/>
          <w:lang w:val="en-GB" w:eastAsia="ja-JP"/>
        </w:rPr>
        <w:t>, (Editors), “Terahertz Frequency Detection and Identification of Materials and Objects,” in NATO Science for Peace and Security Series – B: Physics and Biophysics, Springer, 2007, pp. 225-240.</w:t>
      </w:r>
    </w:p>
    <w:p w14:paraId="76B97292"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[15]</w:t>
      </w:r>
      <w:r w:rsidRPr="00800CB3">
        <w:rPr>
          <w:rFonts w:cs="Times New Roman"/>
          <w:szCs w:val="20"/>
          <w:lang w:val="en-GB" w:eastAsia="ja-JP"/>
        </w:rPr>
        <w:tab/>
        <w:t xml:space="preserve">P.F. Goldsmith, </w:t>
      </w:r>
      <w:r w:rsidRPr="00800CB3">
        <w:rPr>
          <w:rFonts w:cs="Times New Roman"/>
          <w:i/>
          <w:iCs/>
          <w:szCs w:val="20"/>
          <w:lang w:val="en-GB" w:eastAsia="ja-JP"/>
        </w:rPr>
        <w:t>et al.</w:t>
      </w:r>
      <w:r w:rsidRPr="00800CB3">
        <w:rPr>
          <w:rFonts w:cs="Times New Roman"/>
          <w:szCs w:val="20"/>
          <w:lang w:val="en-GB" w:eastAsia="ja-JP"/>
        </w:rPr>
        <w:t xml:space="preserve">, “Focal plane imaging systems for </w:t>
      </w:r>
      <w:proofErr w:type="spellStart"/>
      <w:r w:rsidRPr="00800CB3">
        <w:rPr>
          <w:rFonts w:cs="Times New Roman"/>
          <w:szCs w:val="20"/>
          <w:lang w:val="en-GB" w:eastAsia="ja-JP"/>
        </w:rPr>
        <w:t>millimeter</w:t>
      </w:r>
      <w:proofErr w:type="spellEnd"/>
      <w:r w:rsidRPr="00800CB3">
        <w:rPr>
          <w:rFonts w:cs="Times New Roman"/>
          <w:szCs w:val="20"/>
          <w:lang w:val="en-GB" w:eastAsia="ja-JP"/>
        </w:rPr>
        <w:t xml:space="preserve"> wavelengths,'' IEEE Trans. Microwave Theory Techniques., Vol. 41, No. 10, pp. 1664-1675, Oct. 1993. </w:t>
      </w:r>
    </w:p>
    <w:p w14:paraId="436D4C71"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[16]</w:t>
      </w:r>
      <w:r w:rsidRPr="00800CB3">
        <w:rPr>
          <w:rFonts w:cs="Times New Roman"/>
          <w:szCs w:val="20"/>
          <w:lang w:val="en-GB" w:eastAsia="ja-JP"/>
        </w:rPr>
        <w:tab/>
      </w:r>
      <w:r w:rsidRPr="00800CB3">
        <w:rPr>
          <w:rFonts w:cs="Times New Roman"/>
          <w:spacing w:val="-2"/>
          <w:szCs w:val="20"/>
          <w:lang w:val="en-GB" w:eastAsia="ja-JP"/>
        </w:rPr>
        <w:t xml:space="preserve">C. Lima </w:t>
      </w:r>
      <w:r w:rsidRPr="00800CB3">
        <w:rPr>
          <w:rFonts w:cs="Times New Roman"/>
          <w:i/>
          <w:iCs/>
          <w:spacing w:val="-2"/>
          <w:szCs w:val="20"/>
          <w:lang w:val="en-GB" w:eastAsia="ja-JP"/>
        </w:rPr>
        <w:t>et al</w:t>
      </w:r>
      <w:r w:rsidRPr="00800CB3">
        <w:rPr>
          <w:rFonts w:cs="Times New Roman"/>
          <w:spacing w:val="-2"/>
          <w:szCs w:val="20"/>
          <w:lang w:val="en-GB" w:eastAsia="ja-JP"/>
        </w:rPr>
        <w:t>., Convergent communication, sensing and localization in 6G systems: an overview of technologies, opportunities and challenges, IEEE Access, Vol. 9, June 2021.</w:t>
      </w:r>
    </w:p>
    <w:p w14:paraId="531A5933"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ja-JP"/>
        </w:rPr>
      </w:pPr>
      <w:r w:rsidRPr="00800CB3">
        <w:rPr>
          <w:rFonts w:cs="Times New Roman"/>
          <w:szCs w:val="20"/>
          <w:lang w:val="en-GB" w:eastAsia="ja-JP"/>
        </w:rPr>
        <w:t>[17]</w:t>
      </w:r>
      <w:r w:rsidRPr="00800CB3">
        <w:rPr>
          <w:rFonts w:cs="Times New Roman"/>
          <w:szCs w:val="20"/>
          <w:lang w:val="en-GB" w:eastAsia="ja-JP"/>
        </w:rPr>
        <w:tab/>
        <w:t xml:space="preserve">M. Rahman </w:t>
      </w:r>
      <w:r w:rsidRPr="00800CB3">
        <w:rPr>
          <w:rFonts w:cs="Times New Roman"/>
          <w:i/>
          <w:iCs/>
          <w:szCs w:val="20"/>
          <w:lang w:val="en-GB" w:eastAsia="ja-JP"/>
        </w:rPr>
        <w:t>et al</w:t>
      </w:r>
      <w:r w:rsidRPr="00800CB3">
        <w:rPr>
          <w:rFonts w:cs="Times New Roman"/>
          <w:szCs w:val="20"/>
          <w:lang w:val="en-GB" w:eastAsia="ja-JP"/>
        </w:rPr>
        <w:t>., Framework for a perceptive mobile network using joint communication and radar sensing, IEEE Transactions on Aerospace and Electronic Systems, Vol. 56, No. 3, June 2020.</w:t>
      </w:r>
    </w:p>
    <w:p w14:paraId="34DCE4AD"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1"/>
          <w:lang w:val="en-GB" w:eastAsia="en-US"/>
        </w:rPr>
      </w:pPr>
      <w:r w:rsidRPr="00800CB3">
        <w:rPr>
          <w:rFonts w:cs="Times New Roman"/>
          <w:szCs w:val="20"/>
          <w:lang w:val="en-GB" w:eastAsia="ja-JP"/>
        </w:rPr>
        <w:t>[18]</w:t>
      </w:r>
      <w:r w:rsidRPr="00800CB3">
        <w:rPr>
          <w:rFonts w:cs="Times New Roman"/>
          <w:szCs w:val="20"/>
          <w:lang w:val="en-GB" w:eastAsia="ja-JP"/>
        </w:rPr>
        <w:tab/>
      </w:r>
      <w:bookmarkStart w:id="59" w:name="_Ref80604023"/>
      <w:r w:rsidRPr="00800CB3">
        <w:rPr>
          <w:rFonts w:cs="Times New Roman"/>
          <w:szCs w:val="21"/>
          <w:lang w:val="en-GB" w:eastAsia="en-US"/>
        </w:rPr>
        <w:t xml:space="preserve">W. Tong, P. Zhu, </w:t>
      </w:r>
      <w:r w:rsidRPr="00800CB3">
        <w:rPr>
          <w:rFonts w:cs="Times New Roman"/>
          <w:i/>
          <w:iCs/>
          <w:szCs w:val="21"/>
          <w:lang w:val="en-GB" w:eastAsia="en-US"/>
        </w:rPr>
        <w:t>et al.</w:t>
      </w:r>
      <w:r w:rsidRPr="00800CB3">
        <w:rPr>
          <w:rFonts w:cs="Times New Roman"/>
          <w:szCs w:val="21"/>
          <w:lang w:val="en-GB" w:eastAsia="en-US"/>
        </w:rPr>
        <w:t xml:space="preserve">, 6G: The Next Horizon: From Connected People and Things to Connected Intelligence. </w:t>
      </w:r>
      <w:r w:rsidRPr="00800CB3">
        <w:rPr>
          <w:rFonts w:cs="Times New Roman"/>
          <w:i/>
          <w:szCs w:val="21"/>
          <w:lang w:val="en-GB" w:eastAsia="en-US"/>
        </w:rPr>
        <w:t>Cambridge: Cambridge University Press</w:t>
      </w:r>
      <w:r w:rsidRPr="00800CB3">
        <w:rPr>
          <w:rFonts w:cs="Times New Roman"/>
          <w:szCs w:val="21"/>
          <w:lang w:val="en-GB" w:eastAsia="en-US"/>
        </w:rPr>
        <w:t>, 2021.</w:t>
      </w:r>
      <w:bookmarkEnd w:id="59"/>
    </w:p>
    <w:p w14:paraId="193D90F3"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eastAsia="DengXian" w:cs="Times New Roman"/>
          <w:szCs w:val="24"/>
          <w:lang w:val="en-GB" w:eastAsia="en-US"/>
        </w:rPr>
      </w:pPr>
      <w:r w:rsidRPr="00800CB3">
        <w:rPr>
          <w:rFonts w:cs="Times New Roman"/>
          <w:szCs w:val="21"/>
          <w:lang w:val="en-GB" w:eastAsia="en-US"/>
        </w:rPr>
        <w:t>[19]</w:t>
      </w:r>
      <w:r w:rsidRPr="00800CB3">
        <w:rPr>
          <w:rFonts w:cs="Times New Roman"/>
          <w:szCs w:val="21"/>
          <w:lang w:val="en-GB" w:eastAsia="en-US"/>
        </w:rPr>
        <w:tab/>
      </w:r>
      <w:proofErr w:type="spellStart"/>
      <w:r w:rsidRPr="00800CB3">
        <w:rPr>
          <w:rFonts w:eastAsia="DengXian" w:cs="Times New Roman"/>
          <w:szCs w:val="24"/>
          <w:lang w:val="en-GB" w:eastAsia="en-US"/>
        </w:rPr>
        <w:t>Oupeng</w:t>
      </w:r>
      <w:proofErr w:type="spellEnd"/>
      <w:r w:rsidRPr="00800CB3">
        <w:rPr>
          <w:rFonts w:eastAsia="DengXian" w:cs="Times New Roman"/>
          <w:szCs w:val="24"/>
          <w:lang w:val="en-GB" w:eastAsia="en-US"/>
        </w:rPr>
        <w:t xml:space="preserve"> Li, Jia He, Kun Zeng, Ziming Yu, Xianfeng Du, et al., </w:t>
      </w:r>
      <w:r w:rsidRPr="00800CB3">
        <w:rPr>
          <w:rFonts w:cs="Times New Roman"/>
          <w:szCs w:val="20"/>
          <w:lang w:val="en-GB" w:eastAsia="ja-JP"/>
        </w:rPr>
        <w:t>“</w:t>
      </w:r>
      <w:r w:rsidRPr="00800CB3">
        <w:rPr>
          <w:rFonts w:eastAsia="DengXian" w:cs="Times New Roman"/>
          <w:szCs w:val="24"/>
          <w:lang w:val="en-GB" w:eastAsia="en-US"/>
        </w:rPr>
        <w:t xml:space="preserve">Integrated Sensing and Communication in 6G A Prototype of </w:t>
      </w:r>
      <w:proofErr w:type="gramStart"/>
      <w:r w:rsidRPr="00800CB3">
        <w:rPr>
          <w:rFonts w:eastAsia="DengXian" w:cs="Times New Roman"/>
          <w:szCs w:val="24"/>
          <w:lang w:val="en-GB" w:eastAsia="en-US"/>
        </w:rPr>
        <w:t>High Resolution</w:t>
      </w:r>
      <w:proofErr w:type="gramEnd"/>
      <w:r w:rsidRPr="00800CB3">
        <w:rPr>
          <w:rFonts w:eastAsia="DengXian" w:cs="Times New Roman"/>
          <w:szCs w:val="24"/>
          <w:lang w:val="en-GB" w:eastAsia="en-US"/>
        </w:rPr>
        <w:t xml:space="preserve"> THz Sensing on Portable Device,</w:t>
      </w:r>
      <w:r w:rsidRPr="00800CB3">
        <w:rPr>
          <w:rFonts w:cs="Times New Roman"/>
          <w:szCs w:val="20"/>
          <w:lang w:val="en-GB" w:eastAsia="ja-JP"/>
        </w:rPr>
        <w:t>”</w:t>
      </w:r>
      <w:r w:rsidRPr="00800CB3">
        <w:rPr>
          <w:rFonts w:eastAsia="DengXian" w:cs="Times New Roman"/>
          <w:szCs w:val="24"/>
          <w:lang w:val="en-GB" w:eastAsia="en-US"/>
        </w:rPr>
        <w:t xml:space="preserve"> in </w:t>
      </w:r>
      <w:r w:rsidRPr="00800CB3">
        <w:rPr>
          <w:rFonts w:eastAsia="DengXian" w:cs="Times New Roman"/>
          <w:i/>
          <w:szCs w:val="24"/>
          <w:lang w:val="en-GB" w:eastAsia="en-US"/>
        </w:rPr>
        <w:t>2021 Joint European Conference on Networks and Communications &amp; 6G Summit (</w:t>
      </w:r>
      <w:proofErr w:type="spellStart"/>
      <w:r w:rsidRPr="00800CB3">
        <w:rPr>
          <w:rFonts w:eastAsia="DengXian" w:cs="Times New Roman"/>
          <w:i/>
          <w:szCs w:val="24"/>
          <w:lang w:val="en-GB" w:eastAsia="en-US"/>
        </w:rPr>
        <w:t>EuCNC</w:t>
      </w:r>
      <w:proofErr w:type="spellEnd"/>
      <w:r w:rsidRPr="00800CB3">
        <w:rPr>
          <w:rFonts w:eastAsia="DengXian" w:cs="Times New Roman"/>
          <w:i/>
          <w:szCs w:val="24"/>
          <w:lang w:val="en-GB" w:eastAsia="en-US"/>
        </w:rPr>
        <w:t>/6G Summit)</w:t>
      </w:r>
      <w:r w:rsidRPr="00800CB3">
        <w:rPr>
          <w:rFonts w:eastAsia="DengXian" w:cs="Times New Roman"/>
          <w:szCs w:val="24"/>
          <w:lang w:val="en-GB" w:eastAsia="en-US"/>
        </w:rPr>
        <w:t>, 2021, pp. 544-549.</w:t>
      </w:r>
    </w:p>
    <w:p w14:paraId="69EE746B"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en-US"/>
        </w:rPr>
      </w:pPr>
      <w:r w:rsidRPr="00800CB3">
        <w:rPr>
          <w:rFonts w:cs="Times New Roman"/>
          <w:szCs w:val="21"/>
          <w:lang w:val="en-GB" w:eastAsia="en-US"/>
        </w:rPr>
        <w:t>[20]</w:t>
      </w:r>
      <w:r w:rsidRPr="00800CB3">
        <w:rPr>
          <w:rFonts w:cs="Times New Roman"/>
          <w:szCs w:val="21"/>
          <w:lang w:val="en-GB" w:eastAsia="en-US"/>
        </w:rPr>
        <w:tab/>
      </w:r>
      <w:r w:rsidRPr="00800CB3">
        <w:rPr>
          <w:rFonts w:cs="Times New Roman"/>
          <w:szCs w:val="20"/>
          <w:lang w:val="en-GB" w:eastAsia="en-US"/>
        </w:rPr>
        <w:t xml:space="preserve">X. Deng, Y. Li, J. Li, C. Liu, W. Wu and Y. Xiong, </w:t>
      </w:r>
      <w:r w:rsidRPr="00800CB3">
        <w:rPr>
          <w:rFonts w:cs="Times New Roman"/>
          <w:szCs w:val="20"/>
          <w:lang w:val="en-GB" w:eastAsia="ja-JP"/>
        </w:rPr>
        <w:t>“</w:t>
      </w:r>
      <w:r w:rsidRPr="00800CB3">
        <w:rPr>
          <w:rFonts w:cs="Times New Roman"/>
          <w:szCs w:val="20"/>
          <w:lang w:val="en-GB" w:eastAsia="en-US"/>
        </w:rPr>
        <w:t xml:space="preserve">A 320-GHz 1x4 Fully Integrated Phased Array Transmitter Using 0.13 um </w:t>
      </w:r>
      <w:proofErr w:type="spellStart"/>
      <w:r w:rsidRPr="00800CB3">
        <w:rPr>
          <w:rFonts w:cs="Times New Roman"/>
          <w:szCs w:val="20"/>
          <w:lang w:val="en-GB" w:eastAsia="en-US"/>
        </w:rPr>
        <w:t>SiGe</w:t>
      </w:r>
      <w:proofErr w:type="spellEnd"/>
      <w:r w:rsidRPr="00800CB3">
        <w:rPr>
          <w:rFonts w:cs="Times New Roman"/>
          <w:szCs w:val="20"/>
          <w:lang w:val="en-GB" w:eastAsia="en-US"/>
        </w:rPr>
        <w:t xml:space="preserve"> </w:t>
      </w:r>
      <w:proofErr w:type="spellStart"/>
      <w:r w:rsidRPr="00800CB3">
        <w:rPr>
          <w:rFonts w:cs="Times New Roman"/>
          <w:szCs w:val="20"/>
          <w:lang w:val="en-GB" w:eastAsia="en-US"/>
        </w:rPr>
        <w:t>BiCMOS</w:t>
      </w:r>
      <w:proofErr w:type="spellEnd"/>
      <w:r w:rsidRPr="00800CB3">
        <w:rPr>
          <w:rFonts w:cs="Times New Roman"/>
          <w:szCs w:val="20"/>
          <w:lang w:val="en-GB" w:eastAsia="en-US"/>
        </w:rPr>
        <w:t xml:space="preserve"> Technology,</w:t>
      </w:r>
      <w:r w:rsidRPr="00800CB3">
        <w:rPr>
          <w:rFonts w:cs="Times New Roman"/>
          <w:szCs w:val="20"/>
          <w:lang w:val="en-GB" w:eastAsia="ja-JP"/>
        </w:rPr>
        <w:t>”</w:t>
      </w:r>
      <w:r w:rsidRPr="00800CB3">
        <w:rPr>
          <w:rFonts w:cs="Times New Roman"/>
          <w:szCs w:val="20"/>
          <w:lang w:val="en-GB" w:eastAsia="en-US"/>
        </w:rPr>
        <w:t xml:space="preserve"> IEEE Trans. Terahertz Science and Technology, Vol. 5, No. 6, pp. 930-940, Nov. 2015.</w:t>
      </w:r>
    </w:p>
    <w:p w14:paraId="7BF52B46" w14:textId="77777777" w:rsidR="00800CB3" w:rsidRPr="00800CB3" w:rsidRDefault="00800CB3" w:rsidP="000E23E1">
      <w:pPr>
        <w:tabs>
          <w:tab w:val="left" w:pos="794"/>
          <w:tab w:val="left" w:pos="1191"/>
          <w:tab w:val="left" w:pos="1588"/>
          <w:tab w:val="left" w:pos="1985"/>
        </w:tabs>
        <w:bidi w:val="0"/>
        <w:spacing w:before="80" w:line="240" w:lineRule="auto"/>
        <w:ind w:left="794" w:hanging="794"/>
        <w:rPr>
          <w:rFonts w:cs="Times New Roman"/>
          <w:szCs w:val="20"/>
          <w:lang w:val="en-GB" w:eastAsia="en-US"/>
        </w:rPr>
      </w:pPr>
      <w:r w:rsidRPr="00800CB3">
        <w:rPr>
          <w:rFonts w:cs="Times New Roman"/>
          <w:szCs w:val="20"/>
          <w:lang w:val="en-GB" w:eastAsia="en-US"/>
        </w:rPr>
        <w:t>[21]</w:t>
      </w:r>
      <w:r w:rsidRPr="00800CB3">
        <w:rPr>
          <w:rFonts w:cs="Times New Roman"/>
          <w:szCs w:val="20"/>
          <w:lang w:val="en-GB" w:eastAsia="en-US"/>
        </w:rPr>
        <w:tab/>
        <w:t xml:space="preserve">W.R. Deal </w:t>
      </w:r>
      <w:r w:rsidRPr="00800CB3">
        <w:rPr>
          <w:rFonts w:cs="Times New Roman"/>
          <w:i/>
          <w:iCs/>
          <w:szCs w:val="20"/>
          <w:lang w:val="en-GB" w:eastAsia="en-US"/>
        </w:rPr>
        <w:t>et al.</w:t>
      </w:r>
      <w:r w:rsidRPr="00800CB3">
        <w:rPr>
          <w:rFonts w:cs="Times New Roman"/>
          <w:szCs w:val="20"/>
          <w:lang w:val="en-GB" w:eastAsia="en-US"/>
        </w:rPr>
        <w:t xml:space="preserve">, </w:t>
      </w:r>
      <w:r w:rsidRPr="00800CB3">
        <w:rPr>
          <w:rFonts w:cs="Times New Roman"/>
          <w:szCs w:val="20"/>
          <w:lang w:val="en-GB" w:eastAsia="ja-JP"/>
        </w:rPr>
        <w:t>“</w:t>
      </w:r>
      <w:r w:rsidRPr="00800CB3">
        <w:rPr>
          <w:rFonts w:cs="Times New Roman"/>
          <w:szCs w:val="20"/>
          <w:lang w:val="en-GB" w:eastAsia="en-US"/>
        </w:rPr>
        <w:t xml:space="preserve">A Low-Power 670-GHz </w:t>
      </w:r>
      <w:proofErr w:type="spellStart"/>
      <w:r w:rsidRPr="00800CB3">
        <w:rPr>
          <w:rFonts w:cs="Times New Roman"/>
          <w:szCs w:val="20"/>
          <w:lang w:val="en-GB" w:eastAsia="en-US"/>
        </w:rPr>
        <w:t>InP</w:t>
      </w:r>
      <w:proofErr w:type="spellEnd"/>
      <w:r w:rsidRPr="00800CB3">
        <w:rPr>
          <w:rFonts w:cs="Times New Roman"/>
          <w:szCs w:val="20"/>
          <w:lang w:val="en-GB" w:eastAsia="en-US"/>
        </w:rPr>
        <w:t xml:space="preserve"> HEMT Receiver,</w:t>
      </w:r>
      <w:r w:rsidRPr="00800CB3">
        <w:rPr>
          <w:rFonts w:cs="Times New Roman"/>
          <w:szCs w:val="20"/>
          <w:lang w:val="en-GB" w:eastAsia="ja-JP"/>
        </w:rPr>
        <w:t>”</w:t>
      </w:r>
      <w:r w:rsidRPr="00800CB3">
        <w:rPr>
          <w:rFonts w:cs="Times New Roman"/>
          <w:szCs w:val="20"/>
          <w:lang w:val="en-GB" w:eastAsia="en-US"/>
        </w:rPr>
        <w:t xml:space="preserve"> IEEE Trans. Terahertz Science and Technology, Vol. 6, No. 6, pp. 862-864, Nov. 2016.</w:t>
      </w:r>
    </w:p>
    <w:p w14:paraId="5492DE06" w14:textId="7E016C2E" w:rsidR="00584601" w:rsidRPr="004E01C3" w:rsidRDefault="00584601" w:rsidP="000E23E1">
      <w:pPr>
        <w:spacing w:before="360"/>
        <w:jc w:val="center"/>
        <w:rPr>
          <w:rtl/>
          <w:lang w:bidi="ar-EG"/>
        </w:rPr>
      </w:pPr>
      <w:r>
        <w:rPr>
          <w:rFonts w:hint="cs"/>
          <w:rtl/>
          <w:lang w:bidi="ar-EG"/>
        </w:rPr>
        <w:t>___________</w:t>
      </w:r>
    </w:p>
    <w:sectPr w:rsidR="00584601" w:rsidRPr="004E01C3" w:rsidSect="0045598B">
      <w:headerReference w:type="even" r:id="rId49"/>
      <w:headerReference w:type="default" r:id="rId50"/>
      <w:footerReference w:type="even" r:id="rId51"/>
      <w:footerReference w:type="default" r:id="rId52"/>
      <w:headerReference w:type="first" r:id="rId53"/>
      <w:footerReference w:type="first" r:id="rId5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15432" w14:textId="77777777" w:rsidR="00654246" w:rsidRDefault="00654246">
      <w:r>
        <w:separator/>
      </w:r>
    </w:p>
  </w:endnote>
  <w:endnote w:type="continuationSeparator" w:id="0">
    <w:p w14:paraId="314630B6" w14:textId="77777777" w:rsidR="00654246" w:rsidRDefault="0065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F912"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D0CD"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2D7A9" w14:textId="45900624" w:rsidR="000B4F10" w:rsidRPr="006618F4" w:rsidRDefault="000B4F10">
    <w:pPr>
      <w:pStyle w:val="Footer"/>
    </w:pPr>
    <w:r>
      <w:fldChar w:fldCharType="begin"/>
    </w:r>
    <w:r w:rsidRPr="006618F4">
      <w:instrText xml:space="preserve"> FILENAME \p \* MERGEFORMAT </w:instrText>
    </w:r>
    <w:r>
      <w:fldChar w:fldCharType="separate"/>
    </w:r>
    <w:r w:rsidR="00A71E95">
      <w:t>P:\QPUB\BR\RAPPORT\SM\2352-1\SM2352-1A.docx</w:t>
    </w:r>
    <w:r>
      <w:fldChar w:fldCharType="end"/>
    </w:r>
    <w:r w:rsidRPr="006618F4">
      <w:tab/>
    </w:r>
    <w:r>
      <w:fldChar w:fldCharType="begin"/>
    </w:r>
    <w:r>
      <w:instrText xml:space="preserve"> savedate \@ dd.MM.yy </w:instrText>
    </w:r>
    <w:r>
      <w:fldChar w:fldCharType="separate"/>
    </w:r>
    <w:r w:rsidR="00A71E95">
      <w:t>10.02.25</w:t>
    </w:r>
    <w:r>
      <w:fldChar w:fldCharType="end"/>
    </w:r>
    <w:r w:rsidRPr="006618F4">
      <w:tab/>
    </w:r>
    <w:r>
      <w:fldChar w:fldCharType="begin"/>
    </w:r>
    <w:r>
      <w:instrText xml:space="preserve"> printdate \@ dd.MM.yy </w:instrText>
    </w:r>
    <w:r>
      <w:fldChar w:fldCharType="separate"/>
    </w:r>
    <w:r w:rsidR="00A71E95">
      <w:t>10.02.25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D31AE" w14:textId="77777777" w:rsidR="00654246" w:rsidRDefault="00654246" w:rsidP="00E1601B">
      <w:pPr>
        <w:spacing w:line="240" w:lineRule="auto"/>
      </w:pPr>
      <w:r>
        <w:t>____________________</w:t>
      </w:r>
    </w:p>
  </w:footnote>
  <w:footnote w:type="continuationSeparator" w:id="0">
    <w:p w14:paraId="3C384D15" w14:textId="77777777" w:rsidR="00654246" w:rsidRDefault="00654246">
      <w:r>
        <w:continuationSeparator/>
      </w:r>
    </w:p>
  </w:footnote>
  <w:footnote w:id="1">
    <w:p w14:paraId="26868C18" w14:textId="38EFA552" w:rsidR="00B1433A" w:rsidRDefault="00B1433A" w:rsidP="00B1433A">
      <w:pPr>
        <w:pStyle w:val="FootnoteText"/>
        <w:rPr>
          <w:lang w:bidi="ar-EG"/>
        </w:rPr>
      </w:pPr>
      <w:r>
        <w:rPr>
          <w:rStyle w:val="FootnoteReference"/>
        </w:rPr>
        <w:footnoteRef/>
      </w:r>
      <w:r>
        <w:rPr>
          <w:rtl/>
          <w:lang w:bidi="ar-EG"/>
        </w:rPr>
        <w:tab/>
      </w:r>
      <w:r w:rsidRPr="00B1433A">
        <w:rPr>
          <w:rtl/>
          <w:lang w:bidi="ar-EG"/>
        </w:rPr>
        <w:t xml:space="preserve">تجدر الإشارة إلى أن جميع مديات التردد المقترحة لنظام المسح </w:t>
      </w:r>
      <w:r w:rsidR="00731EFA">
        <w:rPr>
          <w:rFonts w:hint="cs"/>
          <w:rtl/>
          <w:lang w:bidi="ar-EG"/>
        </w:rPr>
        <w:t xml:space="preserve">الضوئي عند المرور </w:t>
      </w:r>
      <w:r w:rsidRPr="00B1433A">
        <w:rPr>
          <w:rtl/>
          <w:lang w:bidi="ar-EG"/>
        </w:rPr>
        <w:t xml:space="preserve">تتداخل مع نطاقات التردد المحددة </w:t>
      </w:r>
      <w:r w:rsidR="00194563">
        <w:rPr>
          <w:rFonts w:hint="cs"/>
          <w:rtl/>
          <w:lang w:bidi="ar-EG"/>
        </w:rPr>
        <w:t xml:space="preserve">لاستخدام </w:t>
      </w:r>
      <w:r w:rsidRPr="00B1433A">
        <w:rPr>
          <w:rtl/>
          <w:lang w:bidi="ar-EG"/>
        </w:rPr>
        <w:t xml:space="preserve">تطبيقات الخدمة المنفعلة، انظر الرقم </w:t>
      </w:r>
      <w:r w:rsidRPr="00B1433A">
        <w:rPr>
          <w:cs/>
          <w:lang w:bidi="ar-EG"/>
        </w:rPr>
        <w:t>‎</w:t>
      </w:r>
      <w:r w:rsidRPr="00194563">
        <w:rPr>
          <w:b/>
          <w:bCs/>
          <w:lang w:bidi="ar-EG"/>
        </w:rPr>
        <w:t>565.5</w:t>
      </w:r>
      <w:r w:rsidRPr="00B1433A">
        <w:rPr>
          <w:rtl/>
          <w:lang w:bidi="ar-EG"/>
        </w:rPr>
        <w:t xml:space="preserve"> ‏من لوائح الراديو. ويلزم إجراء تحليل إضافي لتحديد الخطوات العملية التي يمكن اتخاذها لحماية هذه الخدمات المنفعلة من التداخل الضار.</w:t>
      </w:r>
      <w:r w:rsidRPr="00B1433A">
        <w:rPr>
          <w:cs/>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BEBA" w14:textId="77777777" w:rsidR="00E45E44" w:rsidRDefault="00E45E44"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05F8AABC" w14:textId="77777777" w:rsidR="00E45E44" w:rsidRDefault="00E45E44" w:rsidP="00646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317F" w14:textId="77777777" w:rsidR="00E45E44" w:rsidRDefault="00E45E44">
    <w:pPr>
      <w:pStyle w:val="Header"/>
    </w:pPr>
    <w:r>
      <w:rPr>
        <w:rFonts w:hint="cs"/>
        <w:noProof/>
        <w:lang w:val="en-GB" w:eastAsia="zh-CN"/>
      </w:rPr>
      <w:drawing>
        <wp:anchor distT="0" distB="0" distL="114300" distR="114300" simplePos="0" relativeHeight="251659264" behindDoc="1" locked="0" layoutInCell="1" allowOverlap="1" wp14:anchorId="0AE3BABD" wp14:editId="5D7F9909">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431F" w14:textId="168FCE57"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w:t>
    </w:r>
    <w:r w:rsidR="00E45E44">
      <w:rPr>
        <w:rFonts w:ascii="Times New Roman Bold" w:hAnsi="Times New Roman Bold" w:hint="cs"/>
        <w:b/>
        <w:bCs/>
        <w:rtl/>
        <w:lang w:bidi="ar-EG"/>
      </w:rPr>
      <w:t>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71E95">
      <w:rPr>
        <w:rFonts w:ascii="Times New Roman Bold" w:hAnsi="Times New Roman Bold"/>
        <w:b/>
        <w:bCs/>
        <w:noProof/>
      </w:rPr>
      <w:t>ITU-R SM.2352-1</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B44A"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393E" w14:textId="6DE5EE8B"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w:t>
    </w:r>
    <w:r w:rsidR="00E45E44">
      <w:rPr>
        <w:rFonts w:ascii="Times New Roman Bold" w:hAnsi="Times New Roman Bold" w:hint="cs"/>
        <w:b/>
        <w:bCs/>
        <w:rtl/>
      </w:rPr>
      <w:t>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84D81">
      <w:rPr>
        <w:rFonts w:ascii="Times New Roman Bold" w:hAnsi="Times New Roman Bold"/>
        <w:b/>
        <w:bCs/>
        <w:noProof/>
      </w:rPr>
      <w:t>ITU-R SM.2352-1</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469F" w14:textId="7290A458"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w:t>
    </w:r>
    <w:r w:rsidR="00E45E44">
      <w:rPr>
        <w:rFonts w:ascii="Times New Roman Bold" w:hAnsi="Times New Roman Bold" w:hint="cs"/>
        <w:b/>
        <w:bCs/>
        <w:rtl/>
      </w:rPr>
      <w:t>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84D81">
      <w:rPr>
        <w:rFonts w:ascii="Times New Roman Bold" w:hAnsi="Times New Roman Bold"/>
        <w:b/>
        <w:bCs/>
        <w:noProof/>
      </w:rPr>
      <w:t>ITU-R SM.2352-1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45A6"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8C81E87"/>
    <w:multiLevelType w:val="hybridMultilevel"/>
    <w:tmpl w:val="ABFEDC2A"/>
    <w:lvl w:ilvl="0" w:tplc="966AD930">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092BE1"/>
    <w:multiLevelType w:val="hybridMultilevel"/>
    <w:tmpl w:val="36F4A898"/>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DF43A0"/>
    <w:multiLevelType w:val="hybridMultilevel"/>
    <w:tmpl w:val="158C1AD8"/>
    <w:lvl w:ilvl="0" w:tplc="343EA016">
      <w:start w:val="1"/>
      <w:numFmt w:val="bullet"/>
      <w:lvlText w:val="-"/>
      <w:lvlJc w:val="left"/>
      <w:pPr>
        <w:ind w:left="720" w:hanging="360"/>
      </w:pPr>
      <w:rPr>
        <w:rFonts w:ascii="Traditional Arabic" w:eastAsia="Times New Roman" w:hAnsi="Traditional Arabic" w:cs="Traditional Arabic" w:hint="default"/>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D510B"/>
    <w:multiLevelType w:val="hybridMultilevel"/>
    <w:tmpl w:val="D41CD1CC"/>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2F136C"/>
    <w:multiLevelType w:val="hybridMultilevel"/>
    <w:tmpl w:val="A0EC0886"/>
    <w:lvl w:ilvl="0" w:tplc="4C805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3377B0"/>
    <w:multiLevelType w:val="hybridMultilevel"/>
    <w:tmpl w:val="F2042092"/>
    <w:lvl w:ilvl="0" w:tplc="F4305532">
      <w:start w:val="1"/>
      <w:numFmt w:val="arabicAlpha"/>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6930C3"/>
    <w:multiLevelType w:val="hybridMultilevel"/>
    <w:tmpl w:val="B2F6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56E1"/>
    <w:multiLevelType w:val="hybridMultilevel"/>
    <w:tmpl w:val="5934AF8C"/>
    <w:lvl w:ilvl="0" w:tplc="4C805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06535D"/>
    <w:multiLevelType w:val="hybridMultilevel"/>
    <w:tmpl w:val="A5F8A6E2"/>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C37451"/>
    <w:multiLevelType w:val="hybridMultilevel"/>
    <w:tmpl w:val="26A61FE6"/>
    <w:lvl w:ilvl="0" w:tplc="4C805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1811012">
    <w:abstractNumId w:val="16"/>
  </w:num>
  <w:num w:numId="2" w16cid:durableId="1370372221">
    <w:abstractNumId w:val="6"/>
  </w:num>
  <w:num w:numId="3" w16cid:durableId="1774863428">
    <w:abstractNumId w:val="5"/>
  </w:num>
  <w:num w:numId="4" w16cid:durableId="1184973126">
    <w:abstractNumId w:val="4"/>
  </w:num>
  <w:num w:numId="5" w16cid:durableId="682127945">
    <w:abstractNumId w:val="8"/>
  </w:num>
  <w:num w:numId="6" w16cid:durableId="656495376">
    <w:abstractNumId w:val="3"/>
  </w:num>
  <w:num w:numId="7" w16cid:durableId="393048168">
    <w:abstractNumId w:val="2"/>
  </w:num>
  <w:num w:numId="8" w16cid:durableId="1957249030">
    <w:abstractNumId w:val="1"/>
  </w:num>
  <w:num w:numId="9" w16cid:durableId="1414353061">
    <w:abstractNumId w:val="0"/>
  </w:num>
  <w:num w:numId="10" w16cid:durableId="1649743601">
    <w:abstractNumId w:val="9"/>
  </w:num>
  <w:num w:numId="11" w16cid:durableId="1135950000">
    <w:abstractNumId w:val="7"/>
  </w:num>
  <w:num w:numId="12" w16cid:durableId="1199707927">
    <w:abstractNumId w:val="14"/>
  </w:num>
  <w:num w:numId="13" w16cid:durableId="361052869">
    <w:abstractNumId w:val="30"/>
  </w:num>
  <w:num w:numId="14" w16cid:durableId="1387686436">
    <w:abstractNumId w:val="29"/>
  </w:num>
  <w:num w:numId="15" w16cid:durableId="384334551">
    <w:abstractNumId w:val="20"/>
  </w:num>
  <w:num w:numId="16" w16cid:durableId="2073888678">
    <w:abstractNumId w:val="10"/>
  </w:num>
  <w:num w:numId="17" w16cid:durableId="1985306275">
    <w:abstractNumId w:val="12"/>
  </w:num>
  <w:num w:numId="18" w16cid:durableId="1560479634">
    <w:abstractNumId w:val="21"/>
  </w:num>
  <w:num w:numId="19" w16cid:durableId="1867519383">
    <w:abstractNumId w:val="23"/>
  </w:num>
  <w:num w:numId="20" w16cid:durableId="1684086382">
    <w:abstractNumId w:val="24"/>
  </w:num>
  <w:num w:numId="21" w16cid:durableId="1126047175">
    <w:abstractNumId w:val="22"/>
  </w:num>
  <w:num w:numId="22" w16cid:durableId="259487323">
    <w:abstractNumId w:val="18"/>
  </w:num>
  <w:num w:numId="23" w16cid:durableId="290942238">
    <w:abstractNumId w:val="28"/>
  </w:num>
  <w:num w:numId="24" w16cid:durableId="285088332">
    <w:abstractNumId w:val="13"/>
  </w:num>
  <w:num w:numId="25" w16cid:durableId="1935671721">
    <w:abstractNumId w:val="17"/>
  </w:num>
  <w:num w:numId="26" w16cid:durableId="205794836">
    <w:abstractNumId w:val="15"/>
  </w:num>
  <w:num w:numId="27" w16cid:durableId="709838332">
    <w:abstractNumId w:val="25"/>
  </w:num>
  <w:num w:numId="28" w16cid:durableId="1892306818">
    <w:abstractNumId w:val="26"/>
  </w:num>
  <w:num w:numId="29" w16cid:durableId="2085951211">
    <w:abstractNumId w:val="27"/>
  </w:num>
  <w:num w:numId="30" w16cid:durableId="249656558">
    <w:abstractNumId w:val="11"/>
  </w:num>
  <w:num w:numId="31" w16cid:durableId="239751942">
    <w:abstractNumId w:val="19"/>
  </w:num>
  <w:num w:numId="32" w16cid:durableId="168821788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4DE"/>
    <w:rsid w:val="00001AA3"/>
    <w:rsid w:val="00002849"/>
    <w:rsid w:val="00004474"/>
    <w:rsid w:val="00005303"/>
    <w:rsid w:val="00007DB2"/>
    <w:rsid w:val="00015829"/>
    <w:rsid w:val="00020226"/>
    <w:rsid w:val="000229A0"/>
    <w:rsid w:val="00027907"/>
    <w:rsid w:val="000329C0"/>
    <w:rsid w:val="0003423F"/>
    <w:rsid w:val="000373A8"/>
    <w:rsid w:val="000408CA"/>
    <w:rsid w:val="000473FF"/>
    <w:rsid w:val="000522D1"/>
    <w:rsid w:val="0005712A"/>
    <w:rsid w:val="00067954"/>
    <w:rsid w:val="00070776"/>
    <w:rsid w:val="000757C8"/>
    <w:rsid w:val="00081122"/>
    <w:rsid w:val="000855CD"/>
    <w:rsid w:val="00086424"/>
    <w:rsid w:val="00091A6B"/>
    <w:rsid w:val="00096F01"/>
    <w:rsid w:val="000A079C"/>
    <w:rsid w:val="000A0ADD"/>
    <w:rsid w:val="000B30D7"/>
    <w:rsid w:val="000B4F10"/>
    <w:rsid w:val="000B74AE"/>
    <w:rsid w:val="000C30CF"/>
    <w:rsid w:val="000C3DBB"/>
    <w:rsid w:val="000D02E3"/>
    <w:rsid w:val="000D07EF"/>
    <w:rsid w:val="000E23E1"/>
    <w:rsid w:val="000E2FA1"/>
    <w:rsid w:val="000F1282"/>
    <w:rsid w:val="000F151D"/>
    <w:rsid w:val="000F312E"/>
    <w:rsid w:val="000F5C0B"/>
    <w:rsid w:val="000F6D38"/>
    <w:rsid w:val="000F72B2"/>
    <w:rsid w:val="000F7607"/>
    <w:rsid w:val="00101292"/>
    <w:rsid w:val="00101EA5"/>
    <w:rsid w:val="001048FC"/>
    <w:rsid w:val="00105F19"/>
    <w:rsid w:val="00106CC0"/>
    <w:rsid w:val="00110147"/>
    <w:rsid w:val="00111866"/>
    <w:rsid w:val="00113484"/>
    <w:rsid w:val="00113EE4"/>
    <w:rsid w:val="001231D6"/>
    <w:rsid w:val="00132731"/>
    <w:rsid w:val="00132A16"/>
    <w:rsid w:val="00134026"/>
    <w:rsid w:val="001344D1"/>
    <w:rsid w:val="00137BE5"/>
    <w:rsid w:val="00140B98"/>
    <w:rsid w:val="00141132"/>
    <w:rsid w:val="00144E62"/>
    <w:rsid w:val="00147EEE"/>
    <w:rsid w:val="001562AD"/>
    <w:rsid w:val="001568ED"/>
    <w:rsid w:val="00157DC6"/>
    <w:rsid w:val="00160047"/>
    <w:rsid w:val="00160200"/>
    <w:rsid w:val="00162869"/>
    <w:rsid w:val="0016644A"/>
    <w:rsid w:val="00166664"/>
    <w:rsid w:val="0017413D"/>
    <w:rsid w:val="00174247"/>
    <w:rsid w:val="00177D18"/>
    <w:rsid w:val="00181822"/>
    <w:rsid w:val="00182385"/>
    <w:rsid w:val="00183CAB"/>
    <w:rsid w:val="00184D81"/>
    <w:rsid w:val="00193939"/>
    <w:rsid w:val="00194563"/>
    <w:rsid w:val="00196389"/>
    <w:rsid w:val="00197749"/>
    <w:rsid w:val="001A007B"/>
    <w:rsid w:val="001B03B8"/>
    <w:rsid w:val="001C435A"/>
    <w:rsid w:val="001D2146"/>
    <w:rsid w:val="001D53ED"/>
    <w:rsid w:val="001D66A0"/>
    <w:rsid w:val="001D7298"/>
    <w:rsid w:val="001E0B6B"/>
    <w:rsid w:val="001E1DC0"/>
    <w:rsid w:val="001E77BC"/>
    <w:rsid w:val="001E7EEF"/>
    <w:rsid w:val="001F23C7"/>
    <w:rsid w:val="001F431F"/>
    <w:rsid w:val="001F658A"/>
    <w:rsid w:val="00201143"/>
    <w:rsid w:val="00201A78"/>
    <w:rsid w:val="00207AE1"/>
    <w:rsid w:val="002137FD"/>
    <w:rsid w:val="002144CB"/>
    <w:rsid w:val="00230502"/>
    <w:rsid w:val="00232668"/>
    <w:rsid w:val="0023329D"/>
    <w:rsid w:val="00233D19"/>
    <w:rsid w:val="002434AE"/>
    <w:rsid w:val="002434E6"/>
    <w:rsid w:val="00244D27"/>
    <w:rsid w:val="00246EA6"/>
    <w:rsid w:val="00255B10"/>
    <w:rsid w:val="002570A2"/>
    <w:rsid w:val="00267EA7"/>
    <w:rsid w:val="00271843"/>
    <w:rsid w:val="0027637E"/>
    <w:rsid w:val="00282134"/>
    <w:rsid w:val="0028279A"/>
    <w:rsid w:val="00290952"/>
    <w:rsid w:val="002938A6"/>
    <w:rsid w:val="002971E7"/>
    <w:rsid w:val="002B261D"/>
    <w:rsid w:val="002B3FE1"/>
    <w:rsid w:val="002B706F"/>
    <w:rsid w:val="002C0F17"/>
    <w:rsid w:val="002C1FE8"/>
    <w:rsid w:val="002C3D25"/>
    <w:rsid w:val="002D33E5"/>
    <w:rsid w:val="002D3483"/>
    <w:rsid w:val="002D46A2"/>
    <w:rsid w:val="002D7924"/>
    <w:rsid w:val="002E159C"/>
    <w:rsid w:val="002E3AC0"/>
    <w:rsid w:val="002E3F06"/>
    <w:rsid w:val="002E55E3"/>
    <w:rsid w:val="002E69CA"/>
    <w:rsid w:val="002E6ECC"/>
    <w:rsid w:val="002E6FCC"/>
    <w:rsid w:val="002E7058"/>
    <w:rsid w:val="002F2250"/>
    <w:rsid w:val="002F3521"/>
    <w:rsid w:val="002F3D62"/>
    <w:rsid w:val="002F549B"/>
    <w:rsid w:val="00301D5F"/>
    <w:rsid w:val="00303491"/>
    <w:rsid w:val="00304137"/>
    <w:rsid w:val="00304728"/>
    <w:rsid w:val="0030719D"/>
    <w:rsid w:val="0031071C"/>
    <w:rsid w:val="00314E5F"/>
    <w:rsid w:val="00317D4D"/>
    <w:rsid w:val="0033290D"/>
    <w:rsid w:val="003356AC"/>
    <w:rsid w:val="00340205"/>
    <w:rsid w:val="00340D47"/>
    <w:rsid w:val="00340F31"/>
    <w:rsid w:val="0034360D"/>
    <w:rsid w:val="00345D2A"/>
    <w:rsid w:val="00347CDC"/>
    <w:rsid w:val="0035263D"/>
    <w:rsid w:val="00362797"/>
    <w:rsid w:val="00364CA1"/>
    <w:rsid w:val="003731D8"/>
    <w:rsid w:val="00374B5D"/>
    <w:rsid w:val="00374E77"/>
    <w:rsid w:val="00380511"/>
    <w:rsid w:val="00390B1B"/>
    <w:rsid w:val="00391FDF"/>
    <w:rsid w:val="00393745"/>
    <w:rsid w:val="00394EC4"/>
    <w:rsid w:val="003973F3"/>
    <w:rsid w:val="003A5E03"/>
    <w:rsid w:val="003B266E"/>
    <w:rsid w:val="003B6CD1"/>
    <w:rsid w:val="003C044C"/>
    <w:rsid w:val="003C1089"/>
    <w:rsid w:val="003C7231"/>
    <w:rsid w:val="003D017C"/>
    <w:rsid w:val="003D017E"/>
    <w:rsid w:val="003D01D9"/>
    <w:rsid w:val="003D18F5"/>
    <w:rsid w:val="003D307E"/>
    <w:rsid w:val="003D40E1"/>
    <w:rsid w:val="003E13EF"/>
    <w:rsid w:val="003E60EE"/>
    <w:rsid w:val="003F015F"/>
    <w:rsid w:val="003F15D8"/>
    <w:rsid w:val="003F1E32"/>
    <w:rsid w:val="003F592D"/>
    <w:rsid w:val="003F7019"/>
    <w:rsid w:val="003F7FAD"/>
    <w:rsid w:val="00400C72"/>
    <w:rsid w:val="00402F6B"/>
    <w:rsid w:val="004036A5"/>
    <w:rsid w:val="00403FB8"/>
    <w:rsid w:val="004044EE"/>
    <w:rsid w:val="00417BE4"/>
    <w:rsid w:val="00417D09"/>
    <w:rsid w:val="00422D17"/>
    <w:rsid w:val="0042647B"/>
    <w:rsid w:val="0044201D"/>
    <w:rsid w:val="00442348"/>
    <w:rsid w:val="0045598B"/>
    <w:rsid w:val="0047085B"/>
    <w:rsid w:val="004723D7"/>
    <w:rsid w:val="00482294"/>
    <w:rsid w:val="00484DD0"/>
    <w:rsid w:val="004910A2"/>
    <w:rsid w:val="004975AD"/>
    <w:rsid w:val="004B094A"/>
    <w:rsid w:val="004B53EB"/>
    <w:rsid w:val="004C48DD"/>
    <w:rsid w:val="004C4B05"/>
    <w:rsid w:val="004D0C16"/>
    <w:rsid w:val="004D1F7F"/>
    <w:rsid w:val="004D3D4D"/>
    <w:rsid w:val="004D4561"/>
    <w:rsid w:val="004D709D"/>
    <w:rsid w:val="004D79B4"/>
    <w:rsid w:val="004E1620"/>
    <w:rsid w:val="004E7D1E"/>
    <w:rsid w:val="004F487F"/>
    <w:rsid w:val="004F4A3E"/>
    <w:rsid w:val="00505498"/>
    <w:rsid w:val="00506547"/>
    <w:rsid w:val="00511801"/>
    <w:rsid w:val="005127BC"/>
    <w:rsid w:val="005147FC"/>
    <w:rsid w:val="00515577"/>
    <w:rsid w:val="005206A3"/>
    <w:rsid w:val="00527EAF"/>
    <w:rsid w:val="00530A88"/>
    <w:rsid w:val="00530BB3"/>
    <w:rsid w:val="00531B91"/>
    <w:rsid w:val="0053532B"/>
    <w:rsid w:val="005425A3"/>
    <w:rsid w:val="0054483B"/>
    <w:rsid w:val="00547114"/>
    <w:rsid w:val="005514CA"/>
    <w:rsid w:val="00551DD5"/>
    <w:rsid w:val="005521D6"/>
    <w:rsid w:val="00552E4E"/>
    <w:rsid w:val="005570BF"/>
    <w:rsid w:val="00557BDC"/>
    <w:rsid w:val="0056060A"/>
    <w:rsid w:val="0056380B"/>
    <w:rsid w:val="00563AEB"/>
    <w:rsid w:val="0057207A"/>
    <w:rsid w:val="00577803"/>
    <w:rsid w:val="00580FA1"/>
    <w:rsid w:val="00584601"/>
    <w:rsid w:val="00584B8F"/>
    <w:rsid w:val="00585A95"/>
    <w:rsid w:val="0059020C"/>
    <w:rsid w:val="00590981"/>
    <w:rsid w:val="00591053"/>
    <w:rsid w:val="00593FD9"/>
    <w:rsid w:val="005960C8"/>
    <w:rsid w:val="00596338"/>
    <w:rsid w:val="0059711C"/>
    <w:rsid w:val="005A018F"/>
    <w:rsid w:val="005A528E"/>
    <w:rsid w:val="005A5795"/>
    <w:rsid w:val="005A750D"/>
    <w:rsid w:val="005B190B"/>
    <w:rsid w:val="005B530B"/>
    <w:rsid w:val="005B69CC"/>
    <w:rsid w:val="005C152E"/>
    <w:rsid w:val="005C397A"/>
    <w:rsid w:val="005C43CD"/>
    <w:rsid w:val="005C462C"/>
    <w:rsid w:val="005D100C"/>
    <w:rsid w:val="005D3BE5"/>
    <w:rsid w:val="005D6161"/>
    <w:rsid w:val="005D6A35"/>
    <w:rsid w:val="005E066B"/>
    <w:rsid w:val="005F01A2"/>
    <w:rsid w:val="005F24EB"/>
    <w:rsid w:val="005F27AD"/>
    <w:rsid w:val="005F3618"/>
    <w:rsid w:val="005F3E06"/>
    <w:rsid w:val="005F3FD2"/>
    <w:rsid w:val="0060373C"/>
    <w:rsid w:val="00605D1F"/>
    <w:rsid w:val="00607EAB"/>
    <w:rsid w:val="00607FA9"/>
    <w:rsid w:val="00610687"/>
    <w:rsid w:val="00613E11"/>
    <w:rsid w:val="00617565"/>
    <w:rsid w:val="00617A19"/>
    <w:rsid w:val="006265F0"/>
    <w:rsid w:val="00631E7D"/>
    <w:rsid w:val="00634995"/>
    <w:rsid w:val="006405DD"/>
    <w:rsid w:val="00645ADE"/>
    <w:rsid w:val="00647E5A"/>
    <w:rsid w:val="0065080D"/>
    <w:rsid w:val="006534D8"/>
    <w:rsid w:val="00654246"/>
    <w:rsid w:val="00655051"/>
    <w:rsid w:val="00655E90"/>
    <w:rsid w:val="00660703"/>
    <w:rsid w:val="006618F4"/>
    <w:rsid w:val="00662F8D"/>
    <w:rsid w:val="00663A93"/>
    <w:rsid w:val="00665EBF"/>
    <w:rsid w:val="00667B3D"/>
    <w:rsid w:val="00667C08"/>
    <w:rsid w:val="00673684"/>
    <w:rsid w:val="00680CA6"/>
    <w:rsid w:val="00680EE6"/>
    <w:rsid w:val="00682CCE"/>
    <w:rsid w:val="00684B44"/>
    <w:rsid w:val="00686ACA"/>
    <w:rsid w:val="00690432"/>
    <w:rsid w:val="00692626"/>
    <w:rsid w:val="006944F7"/>
    <w:rsid w:val="006957C8"/>
    <w:rsid w:val="0069678D"/>
    <w:rsid w:val="006A36B8"/>
    <w:rsid w:val="006A78CF"/>
    <w:rsid w:val="006A7B0E"/>
    <w:rsid w:val="006C0FFC"/>
    <w:rsid w:val="006D24D6"/>
    <w:rsid w:val="006D3EC9"/>
    <w:rsid w:val="006D4988"/>
    <w:rsid w:val="006D7869"/>
    <w:rsid w:val="006E2D0C"/>
    <w:rsid w:val="006E5409"/>
    <w:rsid w:val="006F0DD4"/>
    <w:rsid w:val="006F214E"/>
    <w:rsid w:val="007014C6"/>
    <w:rsid w:val="00701F66"/>
    <w:rsid w:val="00707E7D"/>
    <w:rsid w:val="00711612"/>
    <w:rsid w:val="007178C6"/>
    <w:rsid w:val="007245C9"/>
    <w:rsid w:val="0072574C"/>
    <w:rsid w:val="00727D9F"/>
    <w:rsid w:val="00731EFA"/>
    <w:rsid w:val="007362CE"/>
    <w:rsid w:val="00736D9A"/>
    <w:rsid w:val="007445DA"/>
    <w:rsid w:val="00753DCE"/>
    <w:rsid w:val="0075460C"/>
    <w:rsid w:val="007641DD"/>
    <w:rsid w:val="00771BE1"/>
    <w:rsid w:val="007756EC"/>
    <w:rsid w:val="00781D5B"/>
    <w:rsid w:val="00783B00"/>
    <w:rsid w:val="0078556F"/>
    <w:rsid w:val="00794E1C"/>
    <w:rsid w:val="00796478"/>
    <w:rsid w:val="007964E7"/>
    <w:rsid w:val="00796F0C"/>
    <w:rsid w:val="007B0DB9"/>
    <w:rsid w:val="007B1739"/>
    <w:rsid w:val="007B40B5"/>
    <w:rsid w:val="007B6792"/>
    <w:rsid w:val="007C3B2B"/>
    <w:rsid w:val="007C58FE"/>
    <w:rsid w:val="007C63F8"/>
    <w:rsid w:val="007C643F"/>
    <w:rsid w:val="007D23A0"/>
    <w:rsid w:val="007D47D9"/>
    <w:rsid w:val="007D52A9"/>
    <w:rsid w:val="007D7E68"/>
    <w:rsid w:val="007E2057"/>
    <w:rsid w:val="007E3B69"/>
    <w:rsid w:val="007E6C60"/>
    <w:rsid w:val="007F0F10"/>
    <w:rsid w:val="007F127F"/>
    <w:rsid w:val="007F183B"/>
    <w:rsid w:val="007F1856"/>
    <w:rsid w:val="007F51B2"/>
    <w:rsid w:val="007F78A7"/>
    <w:rsid w:val="00800CB3"/>
    <w:rsid w:val="00802B34"/>
    <w:rsid w:val="008051FF"/>
    <w:rsid w:val="00811188"/>
    <w:rsid w:val="008113E9"/>
    <w:rsid w:val="00814177"/>
    <w:rsid w:val="00815E12"/>
    <w:rsid w:val="00815FC1"/>
    <w:rsid w:val="0083115C"/>
    <w:rsid w:val="008325F5"/>
    <w:rsid w:val="00833C3A"/>
    <w:rsid w:val="00833F60"/>
    <w:rsid w:val="00846C0D"/>
    <w:rsid w:val="0085402A"/>
    <w:rsid w:val="00857284"/>
    <w:rsid w:val="00862EB2"/>
    <w:rsid w:val="008656C3"/>
    <w:rsid w:val="0087705A"/>
    <w:rsid w:val="00877582"/>
    <w:rsid w:val="008854DE"/>
    <w:rsid w:val="00893D7F"/>
    <w:rsid w:val="00893F30"/>
    <w:rsid w:val="00894394"/>
    <w:rsid w:val="00897041"/>
    <w:rsid w:val="008A141A"/>
    <w:rsid w:val="008A576B"/>
    <w:rsid w:val="008A5F90"/>
    <w:rsid w:val="008B5790"/>
    <w:rsid w:val="008B76A0"/>
    <w:rsid w:val="008C1C2D"/>
    <w:rsid w:val="008C5CCB"/>
    <w:rsid w:val="008C6A66"/>
    <w:rsid w:val="008C733D"/>
    <w:rsid w:val="008C75C7"/>
    <w:rsid w:val="008D0651"/>
    <w:rsid w:val="008D4869"/>
    <w:rsid w:val="008D72D4"/>
    <w:rsid w:val="008E173E"/>
    <w:rsid w:val="008E1CC3"/>
    <w:rsid w:val="008F56B4"/>
    <w:rsid w:val="008F6ECF"/>
    <w:rsid w:val="0090027B"/>
    <w:rsid w:val="00904910"/>
    <w:rsid w:val="009050B2"/>
    <w:rsid w:val="009067BA"/>
    <w:rsid w:val="00906866"/>
    <w:rsid w:val="00910D89"/>
    <w:rsid w:val="00912A86"/>
    <w:rsid w:val="00925F19"/>
    <w:rsid w:val="00925FAA"/>
    <w:rsid w:val="00930F9D"/>
    <w:rsid w:val="0093359A"/>
    <w:rsid w:val="009352F6"/>
    <w:rsid w:val="00936CB4"/>
    <w:rsid w:val="0094022F"/>
    <w:rsid w:val="0094092F"/>
    <w:rsid w:val="0094190E"/>
    <w:rsid w:val="00941D6B"/>
    <w:rsid w:val="00943ECB"/>
    <w:rsid w:val="00950F0D"/>
    <w:rsid w:val="009533AE"/>
    <w:rsid w:val="0096112A"/>
    <w:rsid w:val="00962AFA"/>
    <w:rsid w:val="009643BD"/>
    <w:rsid w:val="00964A11"/>
    <w:rsid w:val="00965519"/>
    <w:rsid w:val="00972570"/>
    <w:rsid w:val="009733BA"/>
    <w:rsid w:val="00974F02"/>
    <w:rsid w:val="009845C0"/>
    <w:rsid w:val="00990751"/>
    <w:rsid w:val="009937AE"/>
    <w:rsid w:val="009950EE"/>
    <w:rsid w:val="009A0423"/>
    <w:rsid w:val="009A4A51"/>
    <w:rsid w:val="009B1353"/>
    <w:rsid w:val="009B231A"/>
    <w:rsid w:val="009B2A5A"/>
    <w:rsid w:val="009B36E2"/>
    <w:rsid w:val="009C2228"/>
    <w:rsid w:val="009C49C9"/>
    <w:rsid w:val="009C6655"/>
    <w:rsid w:val="009C7206"/>
    <w:rsid w:val="009C79E0"/>
    <w:rsid w:val="009D27F0"/>
    <w:rsid w:val="009D3124"/>
    <w:rsid w:val="009D4C5D"/>
    <w:rsid w:val="009D4DE9"/>
    <w:rsid w:val="009E4685"/>
    <w:rsid w:val="00A0088B"/>
    <w:rsid w:val="00A0453F"/>
    <w:rsid w:val="00A07CA5"/>
    <w:rsid w:val="00A110BB"/>
    <w:rsid w:val="00A127F6"/>
    <w:rsid w:val="00A161D3"/>
    <w:rsid w:val="00A163C1"/>
    <w:rsid w:val="00A16B76"/>
    <w:rsid w:val="00A177D7"/>
    <w:rsid w:val="00A21009"/>
    <w:rsid w:val="00A2420C"/>
    <w:rsid w:val="00A25514"/>
    <w:rsid w:val="00A26244"/>
    <w:rsid w:val="00A27E4B"/>
    <w:rsid w:val="00A35603"/>
    <w:rsid w:val="00A5326A"/>
    <w:rsid w:val="00A534FD"/>
    <w:rsid w:val="00A56CCF"/>
    <w:rsid w:val="00A63F0E"/>
    <w:rsid w:val="00A70D90"/>
    <w:rsid w:val="00A71E95"/>
    <w:rsid w:val="00A73A80"/>
    <w:rsid w:val="00A76BFB"/>
    <w:rsid w:val="00A929C8"/>
    <w:rsid w:val="00A92D50"/>
    <w:rsid w:val="00A96D62"/>
    <w:rsid w:val="00AA1ACD"/>
    <w:rsid w:val="00AA53F7"/>
    <w:rsid w:val="00AA7F25"/>
    <w:rsid w:val="00AB06C3"/>
    <w:rsid w:val="00AB0789"/>
    <w:rsid w:val="00AB2BD9"/>
    <w:rsid w:val="00AB749E"/>
    <w:rsid w:val="00AC232E"/>
    <w:rsid w:val="00AC5D70"/>
    <w:rsid w:val="00AC600B"/>
    <w:rsid w:val="00AD0DE4"/>
    <w:rsid w:val="00AD3C08"/>
    <w:rsid w:val="00AD5A15"/>
    <w:rsid w:val="00AE09F4"/>
    <w:rsid w:val="00AE2234"/>
    <w:rsid w:val="00AE46C8"/>
    <w:rsid w:val="00AE5391"/>
    <w:rsid w:val="00AE7C5A"/>
    <w:rsid w:val="00AF288D"/>
    <w:rsid w:val="00AF5436"/>
    <w:rsid w:val="00AF5F81"/>
    <w:rsid w:val="00AF6ABB"/>
    <w:rsid w:val="00AF7492"/>
    <w:rsid w:val="00AF7A55"/>
    <w:rsid w:val="00B068B3"/>
    <w:rsid w:val="00B07F6B"/>
    <w:rsid w:val="00B1433A"/>
    <w:rsid w:val="00B16E8C"/>
    <w:rsid w:val="00B17C2B"/>
    <w:rsid w:val="00B22D33"/>
    <w:rsid w:val="00B244FA"/>
    <w:rsid w:val="00B2604E"/>
    <w:rsid w:val="00B312BE"/>
    <w:rsid w:val="00B31FD5"/>
    <w:rsid w:val="00B40B90"/>
    <w:rsid w:val="00B4482B"/>
    <w:rsid w:val="00B452E5"/>
    <w:rsid w:val="00B45794"/>
    <w:rsid w:val="00B53C60"/>
    <w:rsid w:val="00B56E5B"/>
    <w:rsid w:val="00B57295"/>
    <w:rsid w:val="00B60FFE"/>
    <w:rsid w:val="00B638AA"/>
    <w:rsid w:val="00B64D20"/>
    <w:rsid w:val="00B65059"/>
    <w:rsid w:val="00B65425"/>
    <w:rsid w:val="00B84050"/>
    <w:rsid w:val="00B87DB8"/>
    <w:rsid w:val="00B91CE5"/>
    <w:rsid w:val="00B95FD0"/>
    <w:rsid w:val="00B9647F"/>
    <w:rsid w:val="00B977A3"/>
    <w:rsid w:val="00B978E1"/>
    <w:rsid w:val="00B97F45"/>
    <w:rsid w:val="00BA34DA"/>
    <w:rsid w:val="00BB3971"/>
    <w:rsid w:val="00BC376D"/>
    <w:rsid w:val="00BC37CA"/>
    <w:rsid w:val="00BC5733"/>
    <w:rsid w:val="00BC7AC0"/>
    <w:rsid w:val="00BE0D0E"/>
    <w:rsid w:val="00BE3014"/>
    <w:rsid w:val="00BE4F49"/>
    <w:rsid w:val="00BE5AAE"/>
    <w:rsid w:val="00BF0907"/>
    <w:rsid w:val="00BF1A63"/>
    <w:rsid w:val="00BF3DD6"/>
    <w:rsid w:val="00BF5431"/>
    <w:rsid w:val="00BF5D60"/>
    <w:rsid w:val="00BF6724"/>
    <w:rsid w:val="00BF6D08"/>
    <w:rsid w:val="00C02385"/>
    <w:rsid w:val="00C04244"/>
    <w:rsid w:val="00C1100F"/>
    <w:rsid w:val="00C20089"/>
    <w:rsid w:val="00C202CD"/>
    <w:rsid w:val="00C255F9"/>
    <w:rsid w:val="00C30C34"/>
    <w:rsid w:val="00C32A51"/>
    <w:rsid w:val="00C344F0"/>
    <w:rsid w:val="00C34A95"/>
    <w:rsid w:val="00C46925"/>
    <w:rsid w:val="00C50B28"/>
    <w:rsid w:val="00C53F27"/>
    <w:rsid w:val="00C561E9"/>
    <w:rsid w:val="00C61BA6"/>
    <w:rsid w:val="00C620F7"/>
    <w:rsid w:val="00C71576"/>
    <w:rsid w:val="00C71721"/>
    <w:rsid w:val="00C71A57"/>
    <w:rsid w:val="00C74B10"/>
    <w:rsid w:val="00C84080"/>
    <w:rsid w:val="00C84FFC"/>
    <w:rsid w:val="00C862C8"/>
    <w:rsid w:val="00C93F89"/>
    <w:rsid w:val="00C94B6E"/>
    <w:rsid w:val="00CA2CB2"/>
    <w:rsid w:val="00CA5A90"/>
    <w:rsid w:val="00CA603A"/>
    <w:rsid w:val="00CA6D4D"/>
    <w:rsid w:val="00CA7CBB"/>
    <w:rsid w:val="00CA7F9B"/>
    <w:rsid w:val="00CB35E4"/>
    <w:rsid w:val="00CB4BE8"/>
    <w:rsid w:val="00CC48AA"/>
    <w:rsid w:val="00CC6EA6"/>
    <w:rsid w:val="00CC717F"/>
    <w:rsid w:val="00CC7CAC"/>
    <w:rsid w:val="00CD2510"/>
    <w:rsid w:val="00CD3B41"/>
    <w:rsid w:val="00CD71D4"/>
    <w:rsid w:val="00CE2448"/>
    <w:rsid w:val="00CF545E"/>
    <w:rsid w:val="00CF6960"/>
    <w:rsid w:val="00CF73A8"/>
    <w:rsid w:val="00D05317"/>
    <w:rsid w:val="00D056E3"/>
    <w:rsid w:val="00D07B0C"/>
    <w:rsid w:val="00D2107D"/>
    <w:rsid w:val="00D231CE"/>
    <w:rsid w:val="00D23D39"/>
    <w:rsid w:val="00D2779D"/>
    <w:rsid w:val="00D30FE6"/>
    <w:rsid w:val="00D313E7"/>
    <w:rsid w:val="00D34703"/>
    <w:rsid w:val="00D36991"/>
    <w:rsid w:val="00D52EA1"/>
    <w:rsid w:val="00D53BE6"/>
    <w:rsid w:val="00D578FE"/>
    <w:rsid w:val="00D623BD"/>
    <w:rsid w:val="00D754B4"/>
    <w:rsid w:val="00D75E08"/>
    <w:rsid w:val="00D840D1"/>
    <w:rsid w:val="00D85FA6"/>
    <w:rsid w:val="00D87003"/>
    <w:rsid w:val="00D91DB6"/>
    <w:rsid w:val="00D93BA6"/>
    <w:rsid w:val="00D95503"/>
    <w:rsid w:val="00DA348F"/>
    <w:rsid w:val="00DB078D"/>
    <w:rsid w:val="00DB3355"/>
    <w:rsid w:val="00DB3D2A"/>
    <w:rsid w:val="00DC0FE1"/>
    <w:rsid w:val="00DC46DB"/>
    <w:rsid w:val="00DC4A25"/>
    <w:rsid w:val="00DC52E6"/>
    <w:rsid w:val="00DC7E91"/>
    <w:rsid w:val="00DD046F"/>
    <w:rsid w:val="00DD4A0D"/>
    <w:rsid w:val="00DD670F"/>
    <w:rsid w:val="00DE30FC"/>
    <w:rsid w:val="00DE697B"/>
    <w:rsid w:val="00DE72AF"/>
    <w:rsid w:val="00DE7A06"/>
    <w:rsid w:val="00DF050A"/>
    <w:rsid w:val="00DF4E37"/>
    <w:rsid w:val="00E0307E"/>
    <w:rsid w:val="00E04E67"/>
    <w:rsid w:val="00E103BB"/>
    <w:rsid w:val="00E12EB0"/>
    <w:rsid w:val="00E15CD6"/>
    <w:rsid w:val="00E1601B"/>
    <w:rsid w:val="00E16062"/>
    <w:rsid w:val="00E1760A"/>
    <w:rsid w:val="00E235E9"/>
    <w:rsid w:val="00E27A46"/>
    <w:rsid w:val="00E3032C"/>
    <w:rsid w:val="00E30CD6"/>
    <w:rsid w:val="00E315CA"/>
    <w:rsid w:val="00E34610"/>
    <w:rsid w:val="00E3649B"/>
    <w:rsid w:val="00E3742A"/>
    <w:rsid w:val="00E3773B"/>
    <w:rsid w:val="00E44E00"/>
    <w:rsid w:val="00E44F06"/>
    <w:rsid w:val="00E45AFF"/>
    <w:rsid w:val="00E45E44"/>
    <w:rsid w:val="00E51C27"/>
    <w:rsid w:val="00E5660F"/>
    <w:rsid w:val="00E577A6"/>
    <w:rsid w:val="00E6418C"/>
    <w:rsid w:val="00E650A3"/>
    <w:rsid w:val="00E726E9"/>
    <w:rsid w:val="00E736B4"/>
    <w:rsid w:val="00E80AA0"/>
    <w:rsid w:val="00E84EE4"/>
    <w:rsid w:val="00E9048A"/>
    <w:rsid w:val="00E964C9"/>
    <w:rsid w:val="00EA1F2F"/>
    <w:rsid w:val="00EB03AB"/>
    <w:rsid w:val="00EB70A8"/>
    <w:rsid w:val="00EC1B5A"/>
    <w:rsid w:val="00EC2BCA"/>
    <w:rsid w:val="00EC44EE"/>
    <w:rsid w:val="00ED2465"/>
    <w:rsid w:val="00EE6816"/>
    <w:rsid w:val="00EF0744"/>
    <w:rsid w:val="00EF0FCC"/>
    <w:rsid w:val="00EF183E"/>
    <w:rsid w:val="00EF6496"/>
    <w:rsid w:val="00EF7535"/>
    <w:rsid w:val="00EF7CB5"/>
    <w:rsid w:val="00F01BC6"/>
    <w:rsid w:val="00F03CE4"/>
    <w:rsid w:val="00F0724E"/>
    <w:rsid w:val="00F1106F"/>
    <w:rsid w:val="00F11AE5"/>
    <w:rsid w:val="00F1320B"/>
    <w:rsid w:val="00F13850"/>
    <w:rsid w:val="00F139DC"/>
    <w:rsid w:val="00F15682"/>
    <w:rsid w:val="00F15FAE"/>
    <w:rsid w:val="00F171D0"/>
    <w:rsid w:val="00F22C87"/>
    <w:rsid w:val="00F3359B"/>
    <w:rsid w:val="00F35A98"/>
    <w:rsid w:val="00F40BC5"/>
    <w:rsid w:val="00F615CE"/>
    <w:rsid w:val="00F6410C"/>
    <w:rsid w:val="00F707A0"/>
    <w:rsid w:val="00F71B3C"/>
    <w:rsid w:val="00F741AF"/>
    <w:rsid w:val="00F74A21"/>
    <w:rsid w:val="00F76BE4"/>
    <w:rsid w:val="00F816FA"/>
    <w:rsid w:val="00F81FE2"/>
    <w:rsid w:val="00F82FD6"/>
    <w:rsid w:val="00F939BC"/>
    <w:rsid w:val="00F95755"/>
    <w:rsid w:val="00FA1E5A"/>
    <w:rsid w:val="00FA28B3"/>
    <w:rsid w:val="00FA3938"/>
    <w:rsid w:val="00FA7BDC"/>
    <w:rsid w:val="00FA7FCF"/>
    <w:rsid w:val="00FB19F4"/>
    <w:rsid w:val="00FB7388"/>
    <w:rsid w:val="00FC2297"/>
    <w:rsid w:val="00FC6892"/>
    <w:rsid w:val="00FD1F24"/>
    <w:rsid w:val="00FD4C51"/>
    <w:rsid w:val="00FE0D54"/>
    <w:rsid w:val="00FE1749"/>
    <w:rsid w:val="00FE3EF9"/>
    <w:rsid w:val="00FE498C"/>
    <w:rsid w:val="00FF0757"/>
    <w:rsid w:val="00FF1B80"/>
    <w:rsid w:val="00FF21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BDFD572"/>
  <w15:docId w15:val="{BFB68E6E-7B2F-4944-BF6A-7B0CE7F1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193939"/>
    <w:pPr>
      <w:tabs>
        <w:tab w:val="center" w:pos="4820"/>
        <w:tab w:val="right" w:pos="9639"/>
      </w:tabs>
      <w:spacing w:after="120" w:line="240" w:lineRule="auto"/>
    </w:p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C34A95"/>
    <w:pPr>
      <w:tabs>
        <w:tab w:val="clear" w:pos="794"/>
        <w:tab w:val="clear" w:pos="907"/>
        <w:tab w:val="clear" w:pos="1191"/>
        <w:tab w:val="clear" w:pos="1588"/>
        <w:tab w:val="clear" w:pos="1985"/>
        <w:tab w:val="left" w:pos="283"/>
      </w:tabs>
      <w:spacing w:before="60" w:line="180" w:lineRule="auto"/>
      <w:ind w:left="284" w:hanging="284"/>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C34A9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939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456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701F66"/>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9393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styleId="TOCHeading">
    <w:name w:val="TOC Heading"/>
    <w:basedOn w:val="Heading1"/>
    <w:next w:val="Normal"/>
    <w:uiPriority w:val="39"/>
    <w:unhideWhenUsed/>
    <w:qFormat/>
    <w:rsid w:val="00584601"/>
    <w:pPr>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FirstFooter">
    <w:name w:val="FirstFooter"/>
    <w:basedOn w:val="Footer"/>
    <w:rsid w:val="00584601"/>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584601"/>
    <w:pPr>
      <w:tabs>
        <w:tab w:val="left" w:pos="907"/>
        <w:tab w:val="right" w:pos="8789"/>
        <w:tab w:val="right" w:pos="9639"/>
      </w:tabs>
      <w:spacing w:before="0"/>
    </w:pPr>
    <w:rPr>
      <w:b/>
    </w:rPr>
  </w:style>
  <w:style w:type="paragraph" w:styleId="BodyText">
    <w:name w:val="Body Text"/>
    <w:basedOn w:val="Normal"/>
    <w:link w:val="BodyTextChar"/>
    <w:rsid w:val="00584601"/>
    <w:pPr>
      <w:widowControl w:val="0"/>
      <w:spacing w:before="240"/>
    </w:pPr>
    <w:rPr>
      <w:szCs w:val="26"/>
    </w:rPr>
  </w:style>
  <w:style w:type="character" w:customStyle="1" w:styleId="BodyTextChar">
    <w:name w:val="Body Text Char"/>
    <w:basedOn w:val="DefaultParagraphFont"/>
    <w:link w:val="BodyText"/>
    <w:rsid w:val="00584601"/>
    <w:rPr>
      <w:rFonts w:ascii="Times New Roman" w:hAnsi="Times New Roman" w:cs="Traditional Arabic"/>
      <w:sz w:val="22"/>
      <w:szCs w:val="26"/>
      <w:lang w:eastAsia="fr-FR"/>
    </w:rPr>
  </w:style>
  <w:style w:type="paragraph" w:styleId="BodyText2">
    <w:name w:val="Body Text 2"/>
    <w:basedOn w:val="Normal"/>
    <w:link w:val="BodyText2Char"/>
    <w:rsid w:val="00584601"/>
    <w:pPr>
      <w:tabs>
        <w:tab w:val="left" w:pos="849"/>
      </w:tabs>
    </w:pPr>
    <w:rPr>
      <w:b/>
      <w:bCs/>
      <w:sz w:val="32"/>
      <w:szCs w:val="32"/>
    </w:rPr>
  </w:style>
  <w:style w:type="character" w:customStyle="1" w:styleId="BodyText2Char">
    <w:name w:val="Body Text 2 Char"/>
    <w:basedOn w:val="DefaultParagraphFont"/>
    <w:link w:val="BodyText2"/>
    <w:rsid w:val="00584601"/>
    <w:rPr>
      <w:rFonts w:ascii="Times New Roman" w:hAnsi="Times New Roman" w:cs="Traditional Arabic"/>
      <w:b/>
      <w:bCs/>
      <w:sz w:val="32"/>
      <w:szCs w:val="32"/>
      <w:lang w:eastAsia="fr-FR"/>
    </w:rPr>
  </w:style>
  <w:style w:type="character" w:customStyle="1" w:styleId="Heading2Char">
    <w:name w:val="Heading 2 Char"/>
    <w:basedOn w:val="DefaultParagraphFont"/>
    <w:link w:val="Heading2"/>
    <w:rsid w:val="00584601"/>
    <w:rPr>
      <w:rFonts w:ascii="Times New Roman Bold" w:hAnsi="Times New Roman Bold" w:cs="Traditional Arabic"/>
      <w:b/>
      <w:bCs/>
      <w:sz w:val="24"/>
      <w:szCs w:val="32"/>
      <w:lang w:eastAsia="fr-FR"/>
    </w:rPr>
  </w:style>
  <w:style w:type="character" w:customStyle="1" w:styleId="NormalaftertitleChar">
    <w:name w:val="Normal_after_title Char"/>
    <w:basedOn w:val="DefaultParagraphFont"/>
    <w:link w:val="Normalaftertitle"/>
    <w:rsid w:val="00584601"/>
    <w:rPr>
      <w:rFonts w:ascii="Times New Roman" w:hAnsi="Times New Roman" w:cs="Traditional Arabic"/>
      <w:sz w:val="22"/>
      <w:szCs w:val="30"/>
      <w:lang w:eastAsia="fr-FR"/>
    </w:rPr>
  </w:style>
  <w:style w:type="character" w:customStyle="1" w:styleId="TabletextChar">
    <w:name w:val="Table_text Char"/>
    <w:basedOn w:val="DefaultParagraphFont"/>
    <w:link w:val="Tabletext"/>
    <w:rsid w:val="00584601"/>
    <w:rPr>
      <w:rFonts w:ascii="Times New Roman" w:hAnsi="Times New Roman" w:cs="Traditional Arabic"/>
      <w:szCs w:val="26"/>
      <w:lang w:eastAsia="fr-FR"/>
    </w:rPr>
  </w:style>
  <w:style w:type="character" w:customStyle="1" w:styleId="NoteChar">
    <w:name w:val="Note Char"/>
    <w:basedOn w:val="DefaultParagraphFont"/>
    <w:link w:val="Note"/>
    <w:rsid w:val="00584601"/>
    <w:rPr>
      <w:rFonts w:ascii="Times New Roman" w:hAnsi="Times New Roman" w:cs="Traditional Arabic"/>
      <w:szCs w:val="26"/>
      <w:lang w:eastAsia="en-US"/>
    </w:rPr>
  </w:style>
  <w:style w:type="character" w:customStyle="1" w:styleId="RectitleChar">
    <w:name w:val="Rec_title Char"/>
    <w:basedOn w:val="DefaultParagraphFont"/>
    <w:link w:val="Rectitle"/>
    <w:rsid w:val="00584601"/>
    <w:rPr>
      <w:rFonts w:ascii="Times New Roman Bold" w:eastAsia="NSimSun" w:hAnsi="Times New Roman Bold" w:cs="Traditional Arabic"/>
      <w:b/>
      <w:bCs/>
      <w:sz w:val="28"/>
      <w:szCs w:val="40"/>
      <w:lang w:eastAsia="fr-FR" w:bidi="ar-EG"/>
    </w:rPr>
  </w:style>
  <w:style w:type="paragraph" w:customStyle="1" w:styleId="toc0">
    <w:name w:val="toc 0"/>
    <w:basedOn w:val="Normal"/>
    <w:next w:val="TOC1"/>
    <w:rsid w:val="00584601"/>
    <w:pPr>
      <w:tabs>
        <w:tab w:val="right" w:pos="9639"/>
      </w:tabs>
    </w:pPr>
    <w:rPr>
      <w:b/>
    </w:rPr>
  </w:style>
  <w:style w:type="character" w:customStyle="1" w:styleId="HeadingbChar">
    <w:name w:val="Heading_b Char"/>
    <w:basedOn w:val="DefaultParagraphFont"/>
    <w:link w:val="Headingb"/>
    <w:locked/>
    <w:rsid w:val="00584601"/>
    <w:rPr>
      <w:rFonts w:ascii="Times New Roman Bold" w:hAnsi="Times New Roman Bold" w:cs="Traditional Arabic"/>
      <w:b/>
      <w:bCs/>
      <w:sz w:val="22"/>
      <w:szCs w:val="30"/>
      <w:lang w:eastAsia="fr-FR"/>
    </w:rPr>
  </w:style>
  <w:style w:type="character" w:customStyle="1" w:styleId="TabletitleChar">
    <w:name w:val="Table_title Char"/>
    <w:basedOn w:val="DefaultParagraphFont"/>
    <w:link w:val="Tabletitle"/>
    <w:rsid w:val="00584601"/>
    <w:rPr>
      <w:rFonts w:ascii="Times New Roman Bold" w:hAnsi="Times New Roman Bold" w:cs="Traditional Arabic"/>
      <w:b/>
      <w:bCs/>
      <w:sz w:val="22"/>
      <w:szCs w:val="30"/>
      <w:lang w:eastAsia="fr-FR" w:bidi="ar-EG"/>
    </w:rPr>
  </w:style>
  <w:style w:type="paragraph" w:customStyle="1" w:styleId="RefText0">
    <w:name w:val="Ref_Text"/>
    <w:basedOn w:val="Normal"/>
    <w:rsid w:val="0058460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584601"/>
    <w:pPr>
      <w:tabs>
        <w:tab w:val="left" w:pos="794"/>
      </w:tabs>
      <w:ind w:left="907"/>
    </w:pPr>
    <w:rPr>
      <w:i/>
      <w:iCs/>
      <w:lang w:eastAsia="en-US" w:bidi="ar-EG"/>
    </w:rPr>
  </w:style>
  <w:style w:type="paragraph" w:customStyle="1" w:styleId="Figuretitle0">
    <w:name w:val="Figure_title"/>
    <w:basedOn w:val="Normal"/>
    <w:next w:val="Normal"/>
    <w:link w:val="FiguretitleChar"/>
    <w:rsid w:val="00965519"/>
    <w:pPr>
      <w:keepNext/>
      <w:tabs>
        <w:tab w:val="left" w:pos="794"/>
        <w:tab w:val="left" w:pos="1191"/>
        <w:tab w:val="left" w:pos="1588"/>
        <w:tab w:val="left" w:pos="1985"/>
      </w:tabs>
      <w:spacing w:after="240"/>
      <w:jc w:val="center"/>
    </w:pPr>
    <w:rPr>
      <w:rFonts w:ascii="Times New Roman Bold" w:hAnsi="Times New Roman Bold"/>
      <w:b/>
      <w:bCs/>
      <w:lang w:val="en-GB" w:eastAsia="en-US" w:bidi="ar-EG"/>
    </w:rPr>
  </w:style>
  <w:style w:type="character" w:customStyle="1" w:styleId="FiguretitleChar">
    <w:name w:val="Figure_title Char"/>
    <w:basedOn w:val="DefaultParagraphFont"/>
    <w:link w:val="Figuretitle0"/>
    <w:rsid w:val="00965519"/>
    <w:rPr>
      <w:rFonts w:ascii="Times New Roman Bold" w:hAnsi="Times New Roman Bold" w:cs="Traditional Arabic"/>
      <w:b/>
      <w:bCs/>
      <w:sz w:val="22"/>
      <w:szCs w:val="30"/>
      <w:lang w:val="en-GB" w:eastAsia="en-US" w:bidi="ar-EG"/>
    </w:rPr>
  </w:style>
  <w:style w:type="paragraph" w:customStyle="1" w:styleId="Normalaftertitle0">
    <w:name w:val="Normal after title"/>
    <w:basedOn w:val="Normal"/>
    <w:next w:val="Normal"/>
    <w:link w:val="NormalaftertitleChar0"/>
    <w:rsid w:val="00584601"/>
    <w:pPr>
      <w:tabs>
        <w:tab w:val="left" w:pos="794"/>
        <w:tab w:val="left" w:pos="1191"/>
        <w:tab w:val="left" w:pos="1588"/>
        <w:tab w:val="left" w:pos="1985"/>
      </w:tabs>
      <w:overflowPunct/>
      <w:autoSpaceDE/>
      <w:autoSpaceDN/>
      <w:bidi w:val="0"/>
      <w:adjustRightInd/>
      <w:spacing w:before="320" w:line="240" w:lineRule="auto"/>
      <w:jc w:val="left"/>
      <w:textAlignment w:val="auto"/>
    </w:pPr>
    <w:rPr>
      <w:rFonts w:eastAsia="SimSun" w:cs="Times New Roman"/>
      <w:sz w:val="24"/>
      <w:szCs w:val="20"/>
      <w:lang w:val="en-GB" w:eastAsia="en-US"/>
    </w:rPr>
  </w:style>
  <w:style w:type="character" w:customStyle="1" w:styleId="NormalaftertitleChar0">
    <w:name w:val="Normal after title Char"/>
    <w:basedOn w:val="DefaultParagraphFont"/>
    <w:link w:val="Normalaftertitle0"/>
    <w:rsid w:val="00584601"/>
    <w:rPr>
      <w:rFonts w:ascii="Times New Roman" w:eastAsia="SimSun" w:hAnsi="Times New Roman"/>
      <w:sz w:val="24"/>
      <w:lang w:val="en-GB" w:eastAsia="en-US"/>
    </w:rPr>
  </w:style>
  <w:style w:type="paragraph" w:customStyle="1" w:styleId="TableNo0">
    <w:name w:val="Table_No"/>
    <w:basedOn w:val="Normal"/>
    <w:next w:val="Normal"/>
    <w:link w:val="TableNoChar"/>
    <w:rsid w:val="00584601"/>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character" w:customStyle="1" w:styleId="TableNoChar">
    <w:name w:val="Table_No Char"/>
    <w:basedOn w:val="DefaultParagraphFont"/>
    <w:link w:val="TableNo0"/>
    <w:rsid w:val="00584601"/>
    <w:rPr>
      <w:rFonts w:ascii="Times New Roman" w:hAnsi="Times New Roman"/>
      <w:sz w:val="24"/>
      <w:lang w:val="en-GB" w:eastAsia="en-US"/>
    </w:rPr>
  </w:style>
  <w:style w:type="paragraph" w:styleId="ListParagraph">
    <w:name w:val="List Paragraph"/>
    <w:basedOn w:val="Normal"/>
    <w:uiPriority w:val="34"/>
    <w:qFormat/>
    <w:rsid w:val="00584601"/>
    <w:pPr>
      <w:ind w:left="720"/>
      <w:contextualSpacing/>
    </w:pPr>
  </w:style>
  <w:style w:type="paragraph" w:styleId="z-BottomofForm">
    <w:name w:val="HTML Bottom of Form"/>
    <w:basedOn w:val="Normal"/>
    <w:next w:val="Normal"/>
    <w:link w:val="z-BottomofFormChar"/>
    <w:hidden/>
    <w:uiPriority w:val="99"/>
    <w:unhideWhenUsed/>
    <w:rsid w:val="00584601"/>
    <w:pPr>
      <w:pBdr>
        <w:top w:val="single" w:sz="6" w:space="1" w:color="auto"/>
      </w:pBdr>
      <w:overflowPunct/>
      <w:autoSpaceDE/>
      <w:autoSpaceDN/>
      <w:bidi w:val="0"/>
      <w:adjustRightInd/>
      <w:spacing w:before="0" w:line="240" w:lineRule="auto"/>
      <w:jc w:val="center"/>
      <w:textAlignment w:val="auto"/>
    </w:pPr>
    <w:rPr>
      <w:rFonts w:ascii="Arial" w:hAnsi="Arial" w:cs="Arial"/>
      <w:vanish/>
      <w:color w:val="000080"/>
      <w:sz w:val="16"/>
      <w:szCs w:val="16"/>
      <w:lang w:eastAsia="en-US"/>
    </w:rPr>
  </w:style>
  <w:style w:type="character" w:customStyle="1" w:styleId="z-BottomofFormChar">
    <w:name w:val="z-Bottom of Form Char"/>
    <w:basedOn w:val="DefaultParagraphFont"/>
    <w:link w:val="z-BottomofForm"/>
    <w:uiPriority w:val="99"/>
    <w:rsid w:val="00584601"/>
    <w:rPr>
      <w:rFonts w:ascii="Arial" w:hAnsi="Arial" w:cs="Arial"/>
      <w:vanish/>
      <w:color w:val="000080"/>
      <w:sz w:val="16"/>
      <w:szCs w:val="16"/>
      <w:lang w:eastAsia="en-US"/>
    </w:rPr>
  </w:style>
  <w:style w:type="paragraph" w:customStyle="1" w:styleId="Figure">
    <w:name w:val="Figure"/>
    <w:basedOn w:val="FigureNo"/>
    <w:next w:val="Normal"/>
    <w:rsid w:val="00584601"/>
    <w:pPr>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styleId="BalloonText">
    <w:name w:val="Balloon Text"/>
    <w:basedOn w:val="Normal"/>
    <w:link w:val="BalloonTextChar"/>
    <w:rsid w:val="0058460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84601"/>
    <w:rPr>
      <w:rFonts w:ascii="Tahoma" w:hAnsi="Tahoma" w:cs="Tahoma"/>
      <w:sz w:val="16"/>
      <w:szCs w:val="16"/>
      <w:lang w:eastAsia="fr-FR"/>
    </w:rPr>
  </w:style>
  <w:style w:type="paragraph" w:customStyle="1" w:styleId="note4">
    <w:name w:val="note4"/>
    <w:basedOn w:val="Normal"/>
    <w:rsid w:val="00584601"/>
    <w:pPr>
      <w:tabs>
        <w:tab w:val="left" w:pos="1134"/>
        <w:tab w:val="left" w:pos="1985"/>
      </w:tabs>
      <w:overflowPunct/>
      <w:autoSpaceDE/>
      <w:autoSpaceDN/>
      <w:adjustRightInd/>
      <w:textAlignment w:val="auto"/>
    </w:pPr>
    <w:rPr>
      <w:sz w:val="20"/>
      <w:szCs w:val="26"/>
      <w:lang w:eastAsia="en-US" w:bidi="ar-EG"/>
    </w:rPr>
  </w:style>
  <w:style w:type="paragraph" w:customStyle="1" w:styleId="note2">
    <w:name w:val="note2"/>
    <w:basedOn w:val="Normal"/>
    <w:qFormat/>
    <w:rsid w:val="00584601"/>
    <w:pPr>
      <w:tabs>
        <w:tab w:val="left" w:pos="1134"/>
        <w:tab w:val="left" w:pos="1871"/>
        <w:tab w:val="left" w:pos="1985"/>
        <w:tab w:val="left" w:pos="2268"/>
      </w:tabs>
      <w:overflowPunct/>
      <w:autoSpaceDE/>
      <w:autoSpaceDN/>
      <w:adjustRightInd/>
      <w:spacing w:before="80"/>
      <w:ind w:left="1701" w:hanging="567"/>
      <w:textAlignment w:val="auto"/>
    </w:pPr>
    <w:rPr>
      <w:sz w:val="20"/>
      <w:szCs w:val="26"/>
      <w:lang w:eastAsia="en-US"/>
    </w:rPr>
  </w:style>
  <w:style w:type="paragraph" w:customStyle="1" w:styleId="TableTextS5">
    <w:name w:val="Table_TextS5"/>
    <w:basedOn w:val="Normal"/>
    <w:rsid w:val="00584601"/>
    <w:pPr>
      <w:tabs>
        <w:tab w:val="left" w:pos="170"/>
        <w:tab w:val="left" w:pos="567"/>
        <w:tab w:val="left" w:pos="737"/>
        <w:tab w:val="left" w:pos="1985"/>
        <w:tab w:val="left" w:pos="2977"/>
        <w:tab w:val="left" w:pos="3266"/>
      </w:tabs>
      <w:bidi w:val="0"/>
      <w:spacing w:before="0" w:line="240" w:lineRule="exact"/>
      <w:jc w:val="left"/>
    </w:pPr>
    <w:rPr>
      <w:noProof/>
      <w:sz w:val="20"/>
      <w:szCs w:val="26"/>
      <w:lang w:eastAsia="en-US"/>
    </w:rPr>
  </w:style>
  <w:style w:type="character" w:customStyle="1" w:styleId="TableheadChar">
    <w:name w:val="Table_head Char"/>
    <w:basedOn w:val="DefaultParagraphFont"/>
    <w:link w:val="Tablehead"/>
    <w:locked/>
    <w:rsid w:val="00584601"/>
    <w:rPr>
      <w:rFonts w:ascii="Times New Roman Bold" w:hAnsi="Times New Roman Bold" w:cs="Traditional Arabic"/>
      <w:b/>
      <w:bCs/>
      <w:szCs w:val="26"/>
      <w:lang w:eastAsia="en-US"/>
    </w:rPr>
  </w:style>
  <w:style w:type="table" w:customStyle="1" w:styleId="TableGrid1">
    <w:name w:val="Table Grid1"/>
    <w:basedOn w:val="TableNormal"/>
    <w:next w:val="TableGrid"/>
    <w:uiPriority w:val="39"/>
    <w:rsid w:val="00584601"/>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584601"/>
  </w:style>
  <w:style w:type="character" w:customStyle="1" w:styleId="DateChar">
    <w:name w:val="Date Char"/>
    <w:basedOn w:val="DefaultParagraphFont"/>
    <w:link w:val="Date"/>
    <w:rsid w:val="00584601"/>
    <w:rPr>
      <w:rFonts w:ascii="Times New Roman" w:hAnsi="Times New Roman" w:cs="Traditional Arabic"/>
      <w:sz w:val="22"/>
      <w:szCs w:val="30"/>
      <w:lang w:eastAsia="fr-FR"/>
    </w:rPr>
  </w:style>
  <w:style w:type="character" w:customStyle="1" w:styleId="RecNoChar">
    <w:name w:val="Rec_No Char"/>
    <w:link w:val="RecNo"/>
    <w:locked/>
    <w:rsid w:val="00584601"/>
    <w:rPr>
      <w:rFonts w:ascii="Times New Roman" w:eastAsia="NSimSun" w:hAnsi="Times New Roman" w:cs="Traditional Arabic"/>
      <w:sz w:val="28"/>
      <w:szCs w:val="40"/>
      <w:lang w:eastAsia="fr-FR" w:bidi="ar-EG"/>
    </w:rPr>
  </w:style>
  <w:style w:type="paragraph" w:customStyle="1" w:styleId="HeadingSum">
    <w:name w:val="Heading_Sum"/>
    <w:basedOn w:val="Headingb"/>
    <w:next w:val="Normal"/>
    <w:autoRedefine/>
    <w:rsid w:val="00584601"/>
    <w:rPr>
      <w:lang w:bidi="ar-EG"/>
    </w:rPr>
  </w:style>
  <w:style w:type="paragraph" w:customStyle="1" w:styleId="Summary">
    <w:name w:val="Summary"/>
    <w:basedOn w:val="Normal"/>
    <w:next w:val="Normalaftertitle"/>
    <w:autoRedefine/>
    <w:rsid w:val="00584601"/>
    <w:pPr>
      <w:tabs>
        <w:tab w:val="left" w:pos="794"/>
        <w:tab w:val="left" w:pos="1191"/>
        <w:tab w:val="left" w:pos="1588"/>
        <w:tab w:val="left" w:pos="1985"/>
      </w:tabs>
      <w:spacing w:after="480"/>
    </w:pPr>
    <w:rPr>
      <w:spacing w:val="-4"/>
      <w:lang w:val="es-ES_tradnl" w:eastAsia="en-US" w:bidi="ar-EG"/>
    </w:rPr>
  </w:style>
  <w:style w:type="character" w:styleId="UnresolvedMention">
    <w:name w:val="Unresolved Mention"/>
    <w:basedOn w:val="DefaultParagraphFont"/>
    <w:uiPriority w:val="99"/>
    <w:semiHidden/>
    <w:unhideWhenUsed/>
    <w:rsid w:val="00BC5733"/>
    <w:rPr>
      <w:color w:val="605E5C"/>
      <w:shd w:val="clear" w:color="auto" w:fill="E1DFDD"/>
    </w:rPr>
  </w:style>
  <w:style w:type="paragraph" w:styleId="Revision">
    <w:name w:val="Revision"/>
    <w:hidden/>
    <w:uiPriority w:val="99"/>
    <w:semiHidden/>
    <w:rsid w:val="003A5E03"/>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25723">
      <w:bodyDiv w:val="1"/>
      <w:marLeft w:val="0"/>
      <w:marRight w:val="0"/>
      <w:marTop w:val="0"/>
      <w:marBottom w:val="0"/>
      <w:divBdr>
        <w:top w:val="none" w:sz="0" w:space="0" w:color="auto"/>
        <w:left w:val="none" w:sz="0" w:space="0" w:color="auto"/>
        <w:bottom w:val="none" w:sz="0" w:space="0" w:color="auto"/>
        <w:right w:val="none" w:sz="0" w:space="0" w:color="auto"/>
      </w:divBdr>
      <w:divsChild>
        <w:div w:id="860633940">
          <w:marLeft w:val="0"/>
          <w:marRight w:val="0"/>
          <w:marTop w:val="0"/>
          <w:marBottom w:val="0"/>
          <w:divBdr>
            <w:top w:val="none" w:sz="0" w:space="0" w:color="auto"/>
            <w:left w:val="none" w:sz="0" w:space="0" w:color="auto"/>
            <w:bottom w:val="none" w:sz="0" w:space="0" w:color="auto"/>
            <w:right w:val="none" w:sz="0" w:space="0" w:color="auto"/>
          </w:divBdr>
          <w:divsChild>
            <w:div w:id="1182008288">
              <w:marLeft w:val="0"/>
              <w:marRight w:val="0"/>
              <w:marTop w:val="0"/>
              <w:marBottom w:val="0"/>
              <w:divBdr>
                <w:top w:val="none" w:sz="0" w:space="0" w:color="auto"/>
                <w:left w:val="none" w:sz="0" w:space="0" w:color="auto"/>
                <w:bottom w:val="none" w:sz="0" w:space="0" w:color="auto"/>
                <w:right w:val="none" w:sz="0" w:space="0" w:color="auto"/>
              </w:divBdr>
              <w:divsChild>
                <w:div w:id="2040161369">
                  <w:marLeft w:val="0"/>
                  <w:marRight w:val="0"/>
                  <w:marTop w:val="0"/>
                  <w:marBottom w:val="0"/>
                  <w:divBdr>
                    <w:top w:val="none" w:sz="0" w:space="0" w:color="auto"/>
                    <w:left w:val="none" w:sz="0" w:space="0" w:color="auto"/>
                    <w:bottom w:val="none" w:sz="0" w:space="0" w:color="auto"/>
                    <w:right w:val="none" w:sz="0" w:space="0" w:color="auto"/>
                  </w:divBdr>
                  <w:divsChild>
                    <w:div w:id="16960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pub/R-REP-F.2416"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mentor.ieee.org/802.15/dcn/14/15-14-0017-00-0thz-high-data-rate-wireless-communication-using-a-240-ghz-carrier.pdf" TargetMode="Externa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P.840/en" TargetMode="External"/><Relationship Id="rId29" Type="http://schemas.openxmlformats.org/officeDocument/2006/relationships/image" Target="media/image10.jpeg"/><Relationship Id="rId11" Type="http://schemas.openxmlformats.org/officeDocument/2006/relationships/hyperlink" Target="https://www.itu.int/pub/R-REP/ar"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hyperlink" Target="https://www.itu.int/ITU-R/go/patents/en" TargetMode="External"/><Relationship Id="rId19" Type="http://schemas.openxmlformats.org/officeDocument/2006/relationships/hyperlink" Target="http://www.itu.int/pub/R-REP-M.2417"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676/e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www.nature.com/nphoton/journal/vaop/ncurrent/abs/nphoton.2013.275.html"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pub/R-REP-F.2107"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www.itu.int/pub/R-REP-SM.2450" TargetMode="External"/><Relationship Id="rId41" Type="http://schemas.openxmlformats.org/officeDocument/2006/relationships/image" Target="media/image2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P.836/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 Report.dotx</Template>
  <TotalTime>40</TotalTime>
  <Pages>37</Pages>
  <Words>11122</Words>
  <Characters>62605</Characters>
  <Application>Microsoft Office Word</Application>
  <DocSecurity>0</DocSecurity>
  <Lines>521</Lines>
  <Paragraphs>147</Paragraphs>
  <ScaleCrop>false</ScaleCrop>
  <HeadingPairs>
    <vt:vector size="2" baseType="variant">
      <vt:variant>
        <vt:lpstr>Title</vt:lpstr>
      </vt:variant>
      <vt:variant>
        <vt:i4>1</vt:i4>
      </vt:variant>
    </vt:vector>
  </HeadingPairs>
  <TitlesOfParts>
    <vt:vector size="1" baseType="lpstr">
      <vt:lpstr>التقـرير  ITU-R  SM.2352-1 (2022/07) الاتجاهات التكنولوجية للخدمات النشيطة في مدى التردد GHz 3 000 275</vt:lpstr>
    </vt:vector>
  </TitlesOfParts>
  <Company>ITU</Company>
  <LinksUpToDate>false</LinksUpToDate>
  <CharactersWithSpaces>73580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التقـرير  ITU-R  SM.2352-1 (2022/07) الاتجاهات التكنولوجية للخدمات النشيطة في مدى التردد GHz 3 000 275</dc:title>
  <dc:creator>Arabic_AA</dc:creator>
  <cp:lastModifiedBy>Gergis, Mina</cp:lastModifiedBy>
  <cp:revision>23</cp:revision>
  <cp:lastPrinted>2025-02-10T15:41:00Z</cp:lastPrinted>
  <dcterms:created xsi:type="dcterms:W3CDTF">2025-02-10T15:04:00Z</dcterms:created>
  <dcterms:modified xsi:type="dcterms:W3CDTF">2025-02-10T15:50:00Z</dcterms:modified>
</cp:coreProperties>
</file>