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92EDED" w14:textId="77777777" w:rsidR="00A123BA" w:rsidRDefault="00A123BA" w:rsidP="00A123BA"/>
    <w:p w14:paraId="0ABE8C72" w14:textId="77777777" w:rsidR="00A123BA" w:rsidRDefault="00A123BA" w:rsidP="00A123BA"/>
    <w:p w14:paraId="4B1EA1BE" w14:textId="77777777" w:rsidR="00A123BA" w:rsidRDefault="00A123BA" w:rsidP="00A123BA"/>
    <w:p w14:paraId="712FD5EE" w14:textId="77777777" w:rsidR="00A123BA" w:rsidRDefault="00A123BA" w:rsidP="00A123BA"/>
    <w:p w14:paraId="532EF87B" w14:textId="77777777" w:rsidR="00A123BA" w:rsidRDefault="00A123BA" w:rsidP="00A123BA"/>
    <w:p w14:paraId="4BFF6B9D" w14:textId="77777777" w:rsidR="00A123BA" w:rsidRDefault="00A123BA" w:rsidP="00A123BA"/>
    <w:p w14:paraId="20D03337" w14:textId="77777777" w:rsidR="00A123BA" w:rsidRDefault="00A123BA" w:rsidP="00A123BA"/>
    <w:p w14:paraId="6E497BE7" w14:textId="77777777" w:rsidR="00A123BA" w:rsidRDefault="00A123BA" w:rsidP="00A123BA"/>
    <w:p w14:paraId="14232C3B" w14:textId="77777777" w:rsidR="00A123BA" w:rsidRDefault="00A123BA" w:rsidP="00A123BA"/>
    <w:p w14:paraId="246488B6" w14:textId="77777777" w:rsidR="00A123BA" w:rsidRDefault="00A123BA" w:rsidP="00A123BA"/>
    <w:p w14:paraId="3FDD6736" w14:textId="77777777" w:rsidR="00A123BA" w:rsidRDefault="00A123BA" w:rsidP="00A123BA"/>
    <w:p w14:paraId="2BCD6C31" w14:textId="77777777" w:rsidR="00A123BA" w:rsidRDefault="00A123BA" w:rsidP="00A123BA"/>
    <w:tbl>
      <w:tblPr>
        <w:tblW w:w="10089" w:type="dxa"/>
        <w:tblLook w:val="01E0" w:firstRow="1" w:lastRow="1" w:firstColumn="1" w:lastColumn="1" w:noHBand="0" w:noVBand="0"/>
      </w:tblPr>
      <w:tblGrid>
        <w:gridCol w:w="10089"/>
      </w:tblGrid>
      <w:tr w:rsidR="00A123BA" w:rsidRPr="00A33E35" w14:paraId="34409FB6" w14:textId="77777777" w:rsidTr="00410E4D">
        <w:tc>
          <w:tcPr>
            <w:tcW w:w="10089" w:type="dxa"/>
          </w:tcPr>
          <w:p w14:paraId="02BC6B05" w14:textId="77777777" w:rsidR="00A123BA" w:rsidRPr="0038303E" w:rsidRDefault="00A123BA" w:rsidP="00410E4D">
            <w:pPr>
              <w:spacing w:before="380" w:line="280" w:lineRule="exact"/>
              <w:jc w:val="right"/>
              <w:rPr>
                <w:rFonts w:ascii="Tahoma" w:hAnsi="Tahoma" w:cs="Tahoma"/>
                <w:b/>
                <w:bCs/>
                <w:iCs/>
                <w:color w:val="509141"/>
                <w:sz w:val="32"/>
                <w:szCs w:val="32"/>
                <w:lang w:val="en-US"/>
              </w:rPr>
            </w:pPr>
            <w:r w:rsidRPr="0038303E">
              <w:rPr>
                <w:rFonts w:ascii="Tahoma" w:hAnsi="Tahoma" w:cs="Tahoma"/>
                <w:b/>
                <w:bCs/>
                <w:iCs/>
                <w:color w:val="509141"/>
                <w:position w:val="-10"/>
                <w:sz w:val="32"/>
                <w:szCs w:val="32"/>
                <w:lang w:val="en-US"/>
              </w:rPr>
              <w:object w:dxaOrig="180" w:dyaOrig="340" w14:anchorId="34D982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9.1pt;height:18.2pt" o:ole="">
                  <v:imagedata r:id="rId8" o:title=""/>
                </v:shape>
                <o:OLEObject Type="Embed" ProgID="Equation.3" ShapeID="_x0000_i1033" DrawAspect="Content" ObjectID="_1686047540" r:id="rId9"/>
              </w:object>
            </w:r>
          </w:p>
          <w:p w14:paraId="116262C8" w14:textId="77777777" w:rsidR="00A123BA" w:rsidRPr="0038303E" w:rsidRDefault="00A123BA" w:rsidP="00A33E35">
            <w:pPr>
              <w:spacing w:before="380" w:line="280" w:lineRule="exact"/>
              <w:jc w:val="right"/>
              <w:rPr>
                <w:rFonts w:ascii="Tahoma" w:hAnsi="Tahoma" w:cs="Tahoma"/>
                <w:b/>
                <w:bCs/>
                <w:iCs/>
                <w:color w:val="509141"/>
                <w:sz w:val="36"/>
                <w:szCs w:val="36"/>
                <w:lang w:val="en-US"/>
              </w:rPr>
            </w:pPr>
            <w:proofErr w:type="gramStart"/>
            <w:r w:rsidRPr="0038303E">
              <w:rPr>
                <w:rFonts w:ascii="Tahoma" w:hAnsi="Tahoma" w:cs="Tahoma"/>
                <w:b/>
                <w:bCs/>
                <w:iCs/>
                <w:color w:val="509141"/>
                <w:sz w:val="36"/>
                <w:szCs w:val="36"/>
                <w:lang w:val="en-US"/>
              </w:rPr>
              <w:t>Report  ITU</w:t>
            </w:r>
            <w:proofErr w:type="gramEnd"/>
            <w:r w:rsidRPr="0038303E">
              <w:rPr>
                <w:rFonts w:ascii="Tahoma" w:hAnsi="Tahoma" w:cs="Tahoma"/>
                <w:b/>
                <w:bCs/>
                <w:iCs/>
                <w:color w:val="509141"/>
                <w:sz w:val="36"/>
                <w:szCs w:val="36"/>
                <w:lang w:val="en-US"/>
              </w:rPr>
              <w:t>-R  SM.</w:t>
            </w:r>
            <w:r>
              <w:rPr>
                <w:rFonts w:ascii="Tahoma" w:hAnsi="Tahoma" w:cs="Tahoma"/>
                <w:b/>
                <w:bCs/>
                <w:iCs/>
                <w:color w:val="509141"/>
                <w:sz w:val="36"/>
                <w:szCs w:val="36"/>
                <w:lang w:val="en-US"/>
              </w:rPr>
              <w:t>2351-</w:t>
            </w:r>
            <w:r w:rsidR="006B72A8">
              <w:rPr>
                <w:rFonts w:ascii="Tahoma" w:hAnsi="Tahoma" w:cs="Tahoma"/>
                <w:b/>
                <w:bCs/>
                <w:iCs/>
                <w:color w:val="509141"/>
                <w:sz w:val="36"/>
                <w:szCs w:val="36"/>
                <w:lang w:val="en-US"/>
              </w:rPr>
              <w:t>3</w:t>
            </w:r>
          </w:p>
          <w:p w14:paraId="06743C79" w14:textId="77777777" w:rsidR="00A123BA" w:rsidRPr="0038303E" w:rsidRDefault="00A123BA" w:rsidP="00A33E35">
            <w:pPr>
              <w:spacing w:before="80" w:line="280" w:lineRule="exact"/>
              <w:jc w:val="right"/>
              <w:rPr>
                <w:rFonts w:ascii="Tahoma" w:hAnsi="Tahoma" w:cs="Tahoma"/>
                <w:iCs/>
                <w:color w:val="509141"/>
                <w:szCs w:val="24"/>
                <w:lang w:val="en-US"/>
              </w:rPr>
            </w:pPr>
            <w:r w:rsidRPr="0038303E">
              <w:rPr>
                <w:rFonts w:ascii="Tahoma" w:hAnsi="Tahoma" w:cs="Tahoma"/>
                <w:b/>
                <w:bCs/>
                <w:iCs/>
                <w:color w:val="509141"/>
                <w:szCs w:val="24"/>
                <w:lang w:val="en-US"/>
              </w:rPr>
              <w:t>(</w:t>
            </w:r>
            <w:r>
              <w:rPr>
                <w:rFonts w:ascii="Tahoma" w:hAnsi="Tahoma" w:cs="Tahoma"/>
                <w:b/>
                <w:bCs/>
                <w:iCs/>
                <w:color w:val="509141"/>
                <w:szCs w:val="24"/>
                <w:lang w:val="en-US"/>
              </w:rPr>
              <w:t>0</w:t>
            </w:r>
            <w:r w:rsidR="00A33E35">
              <w:rPr>
                <w:rFonts w:ascii="Tahoma" w:hAnsi="Tahoma" w:cs="Tahoma"/>
                <w:b/>
                <w:bCs/>
                <w:iCs/>
                <w:color w:val="509141"/>
                <w:szCs w:val="24"/>
                <w:lang w:val="en-US"/>
              </w:rPr>
              <w:t>6</w:t>
            </w:r>
            <w:r w:rsidRPr="0038303E">
              <w:rPr>
                <w:rFonts w:ascii="Tahoma" w:hAnsi="Tahoma" w:cs="Tahoma"/>
                <w:b/>
                <w:bCs/>
                <w:iCs/>
                <w:color w:val="509141"/>
                <w:szCs w:val="24"/>
                <w:lang w:val="en-US"/>
              </w:rPr>
              <w:t>/</w:t>
            </w:r>
            <w:r>
              <w:rPr>
                <w:rFonts w:ascii="Tahoma" w:hAnsi="Tahoma" w:cs="Tahoma"/>
                <w:b/>
                <w:bCs/>
                <w:iCs/>
                <w:color w:val="509141"/>
                <w:szCs w:val="24"/>
                <w:lang w:val="en-US"/>
              </w:rPr>
              <w:t>20</w:t>
            </w:r>
            <w:r w:rsidR="006B72A8">
              <w:rPr>
                <w:rFonts w:ascii="Tahoma" w:hAnsi="Tahoma" w:cs="Tahoma"/>
                <w:b/>
                <w:bCs/>
                <w:iCs/>
                <w:color w:val="509141"/>
                <w:szCs w:val="24"/>
                <w:lang w:val="en-US"/>
              </w:rPr>
              <w:t>21</w:t>
            </w:r>
            <w:r w:rsidRPr="0038303E">
              <w:rPr>
                <w:rFonts w:ascii="Tahoma" w:hAnsi="Tahoma" w:cs="Tahoma"/>
                <w:b/>
                <w:bCs/>
                <w:iCs/>
                <w:color w:val="509141"/>
                <w:szCs w:val="24"/>
                <w:lang w:val="en-US"/>
              </w:rPr>
              <w:t>)</w:t>
            </w:r>
          </w:p>
        </w:tc>
      </w:tr>
      <w:tr w:rsidR="00A123BA" w:rsidRPr="00A33E35" w14:paraId="1B00E9EC" w14:textId="77777777" w:rsidTr="00410E4D">
        <w:tc>
          <w:tcPr>
            <w:tcW w:w="10089" w:type="dxa"/>
          </w:tcPr>
          <w:p w14:paraId="2E3BD3F9" w14:textId="77777777" w:rsidR="00A123BA" w:rsidRPr="00B21000" w:rsidRDefault="00A123BA" w:rsidP="00410E4D">
            <w:pPr>
              <w:spacing w:before="80" w:line="500" w:lineRule="exact"/>
              <w:jc w:val="right"/>
              <w:rPr>
                <w:rFonts w:ascii="Tahoma" w:hAnsi="Tahoma" w:cs="Tahoma"/>
                <w:b/>
                <w:bCs/>
                <w:iCs/>
                <w:color w:val="509141"/>
                <w:sz w:val="44"/>
                <w:szCs w:val="44"/>
                <w:lang w:val="en-US"/>
              </w:rPr>
            </w:pPr>
          </w:p>
          <w:p w14:paraId="483FBC8A" w14:textId="77777777" w:rsidR="00A123BA" w:rsidRPr="00D92F56" w:rsidRDefault="00A123BA" w:rsidP="00A123BA">
            <w:pPr>
              <w:pStyle w:val="Reptitle"/>
              <w:jc w:val="right"/>
              <w:rPr>
                <w:rFonts w:ascii="Tahoma" w:hAnsi="Tahoma" w:cs="Tahoma"/>
                <w:bCs/>
                <w:iCs/>
                <w:color w:val="509141"/>
                <w:sz w:val="44"/>
                <w:szCs w:val="44"/>
                <w:lang w:val="en-US"/>
              </w:rPr>
            </w:pPr>
            <w:r w:rsidRPr="00A123BA">
              <w:rPr>
                <w:rFonts w:ascii="Tahoma" w:hAnsi="Tahoma" w:cs="Tahoma"/>
                <w:bCs/>
                <w:iCs/>
                <w:color w:val="509141"/>
                <w:sz w:val="44"/>
                <w:szCs w:val="44"/>
                <w:lang w:val="en-US" w:eastAsia="zh-CN"/>
              </w:rPr>
              <w:t>Smart grid utility management systems</w:t>
            </w:r>
          </w:p>
          <w:p w14:paraId="5030E61B" w14:textId="77777777" w:rsidR="00A123BA" w:rsidRPr="00B21000" w:rsidRDefault="00A123BA" w:rsidP="00410E4D">
            <w:pPr>
              <w:spacing w:before="80" w:line="500" w:lineRule="exact"/>
              <w:jc w:val="right"/>
              <w:rPr>
                <w:rFonts w:ascii="Tahoma" w:hAnsi="Tahoma" w:cs="Tahoma"/>
                <w:b/>
                <w:bCs/>
                <w:iCs/>
                <w:color w:val="509141"/>
                <w:sz w:val="44"/>
                <w:szCs w:val="44"/>
                <w:lang w:val="en-US"/>
              </w:rPr>
            </w:pPr>
          </w:p>
          <w:p w14:paraId="7EF869D4" w14:textId="77777777" w:rsidR="00A123BA" w:rsidRPr="00B21000" w:rsidRDefault="00A123BA" w:rsidP="00410E4D">
            <w:pPr>
              <w:spacing w:before="80" w:line="500" w:lineRule="exact"/>
              <w:jc w:val="right"/>
              <w:rPr>
                <w:rFonts w:ascii="Tahoma" w:hAnsi="Tahoma" w:cs="Tahoma"/>
                <w:b/>
                <w:bCs/>
                <w:iCs/>
                <w:color w:val="509141"/>
                <w:sz w:val="44"/>
                <w:szCs w:val="44"/>
                <w:lang w:val="en-US"/>
              </w:rPr>
            </w:pPr>
            <w:r w:rsidRPr="00B21000">
              <w:rPr>
                <w:rFonts w:ascii="Tahoma" w:hAnsi="Tahoma" w:cs="Tahoma"/>
                <w:b/>
                <w:bCs/>
                <w:iCs/>
                <w:color w:val="509141"/>
                <w:sz w:val="44"/>
                <w:szCs w:val="44"/>
                <w:lang w:val="en-US"/>
              </w:rPr>
              <w:t xml:space="preserve">  </w:t>
            </w:r>
          </w:p>
        </w:tc>
      </w:tr>
      <w:tr w:rsidR="00A123BA" w:rsidRPr="00A33E35" w14:paraId="3C20B876" w14:textId="77777777" w:rsidTr="00410E4D">
        <w:tc>
          <w:tcPr>
            <w:tcW w:w="10089" w:type="dxa"/>
          </w:tcPr>
          <w:p w14:paraId="0D1AB89C" w14:textId="77777777" w:rsidR="00A123BA" w:rsidRPr="0038303E" w:rsidRDefault="00A123BA" w:rsidP="00410E4D">
            <w:pPr>
              <w:spacing w:before="80" w:line="280" w:lineRule="exact"/>
              <w:ind w:right="640"/>
              <w:rPr>
                <w:rFonts w:ascii="Tahoma" w:hAnsi="Tahoma" w:cs="Tahoma"/>
                <w:b/>
                <w:bCs/>
                <w:iCs/>
                <w:color w:val="243285"/>
                <w:sz w:val="32"/>
                <w:szCs w:val="32"/>
                <w:lang w:val="en-US"/>
              </w:rPr>
            </w:pPr>
          </w:p>
          <w:p w14:paraId="55290326" w14:textId="77777777" w:rsidR="00A123BA" w:rsidRPr="0038303E" w:rsidRDefault="00A123BA" w:rsidP="00410E4D">
            <w:pPr>
              <w:spacing w:before="80" w:line="280" w:lineRule="exact"/>
              <w:ind w:right="640"/>
              <w:rPr>
                <w:rFonts w:ascii="Tahoma" w:hAnsi="Tahoma" w:cs="Tahoma"/>
                <w:b/>
                <w:bCs/>
                <w:iCs/>
                <w:color w:val="243285"/>
                <w:sz w:val="32"/>
                <w:szCs w:val="32"/>
                <w:lang w:val="en-US"/>
              </w:rPr>
            </w:pPr>
          </w:p>
          <w:p w14:paraId="216AB7C7" w14:textId="77777777" w:rsidR="00A123BA" w:rsidRPr="0038303E" w:rsidRDefault="00A123BA" w:rsidP="00410E4D">
            <w:pPr>
              <w:spacing w:before="80" w:line="280" w:lineRule="exact"/>
              <w:ind w:right="640"/>
              <w:rPr>
                <w:rFonts w:ascii="Tahoma" w:hAnsi="Tahoma" w:cs="Tahoma"/>
                <w:b/>
                <w:bCs/>
                <w:iCs/>
                <w:color w:val="243285"/>
                <w:sz w:val="32"/>
                <w:szCs w:val="32"/>
                <w:lang w:val="en-US"/>
              </w:rPr>
            </w:pPr>
          </w:p>
          <w:p w14:paraId="16190125" w14:textId="77777777" w:rsidR="00A123BA" w:rsidRPr="0038303E" w:rsidRDefault="00A123BA" w:rsidP="00410E4D">
            <w:pPr>
              <w:spacing w:before="80" w:after="180" w:line="360" w:lineRule="exact"/>
              <w:jc w:val="right"/>
              <w:rPr>
                <w:rFonts w:ascii="Tahoma" w:hAnsi="Tahoma" w:cs="Tahoma"/>
                <w:b/>
                <w:bCs/>
                <w:iCs/>
                <w:color w:val="243285"/>
                <w:sz w:val="36"/>
                <w:szCs w:val="36"/>
                <w:lang w:val="en-US"/>
              </w:rPr>
            </w:pPr>
          </w:p>
          <w:p w14:paraId="584DB697" w14:textId="77777777" w:rsidR="00A123BA" w:rsidRPr="0038303E" w:rsidRDefault="00A123BA" w:rsidP="00410E4D">
            <w:pPr>
              <w:spacing w:before="80" w:after="180" w:line="36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SM Series</w:t>
            </w:r>
          </w:p>
          <w:p w14:paraId="3862AA01" w14:textId="77777777" w:rsidR="00A123BA" w:rsidRPr="0038303E" w:rsidRDefault="00A123BA" w:rsidP="00410E4D">
            <w:pPr>
              <w:spacing w:before="80" w:line="42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Spectrum management</w:t>
            </w:r>
          </w:p>
        </w:tc>
      </w:tr>
    </w:tbl>
    <w:p w14:paraId="4E516760" w14:textId="77777777" w:rsidR="00A123BA" w:rsidRDefault="00A123BA" w:rsidP="00A123BA">
      <w:pPr>
        <w:spacing w:before="80"/>
        <w:rPr>
          <w:i/>
          <w:sz w:val="22"/>
          <w:lang w:val="en-US"/>
        </w:rPr>
      </w:pPr>
    </w:p>
    <w:p w14:paraId="23F7A5EB" w14:textId="77777777" w:rsidR="00A123BA" w:rsidRDefault="00A123BA" w:rsidP="00A123BA">
      <w:pPr>
        <w:spacing w:before="80"/>
        <w:rPr>
          <w:i/>
          <w:sz w:val="22"/>
          <w:lang w:val="en-US"/>
        </w:rPr>
      </w:pPr>
    </w:p>
    <w:p w14:paraId="6EA4EC41" w14:textId="77777777" w:rsidR="00A123BA" w:rsidRDefault="00A123BA" w:rsidP="00A123BA">
      <w:pPr>
        <w:spacing w:before="80"/>
        <w:rPr>
          <w:i/>
          <w:sz w:val="22"/>
          <w:lang w:val="en-US"/>
        </w:rPr>
      </w:pPr>
    </w:p>
    <w:p w14:paraId="4808692E" w14:textId="77777777" w:rsidR="00A123BA" w:rsidRDefault="00A123BA" w:rsidP="00A123BA">
      <w:pPr>
        <w:spacing w:before="80"/>
        <w:rPr>
          <w:i/>
          <w:sz w:val="22"/>
          <w:lang w:val="en-US"/>
        </w:rPr>
      </w:pPr>
    </w:p>
    <w:p w14:paraId="05B7F563" w14:textId="77777777" w:rsidR="00A123BA" w:rsidRDefault="00A123BA" w:rsidP="00A123BA">
      <w:pPr>
        <w:spacing w:before="80"/>
        <w:rPr>
          <w:i/>
          <w:sz w:val="22"/>
          <w:lang w:val="en-US"/>
        </w:rPr>
      </w:pPr>
    </w:p>
    <w:p w14:paraId="7D4D8B1D" w14:textId="77777777" w:rsidR="00A123BA" w:rsidRDefault="00A123BA" w:rsidP="00A123BA">
      <w:pPr>
        <w:spacing w:before="80"/>
        <w:rPr>
          <w:i/>
          <w:sz w:val="22"/>
          <w:lang w:val="en-US"/>
        </w:rPr>
      </w:pPr>
    </w:p>
    <w:p w14:paraId="22DEC190" w14:textId="77777777" w:rsidR="00A123BA" w:rsidRDefault="00A123BA" w:rsidP="00A123BA">
      <w:pPr>
        <w:rPr>
          <w:rFonts w:ascii="Palatino Linotype" w:hAnsi="Palatino Linotype"/>
          <w:lang w:val="en-US"/>
        </w:rPr>
        <w:sectPr w:rsidR="00A123BA" w:rsidSect="00410E4D">
          <w:headerReference w:type="even" r:id="rId10"/>
          <w:headerReference w:type="default" r:id="rId11"/>
          <w:headerReference w:type="first" r:id="rId12"/>
          <w:pgSz w:w="11907" w:h="16840" w:code="9"/>
          <w:pgMar w:top="1089" w:right="1089" w:bottom="284" w:left="1089" w:header="567" w:footer="284" w:gutter="0"/>
          <w:pgNumType w:start="1"/>
          <w:cols w:space="720"/>
        </w:sectPr>
      </w:pPr>
    </w:p>
    <w:p w14:paraId="56B465B0" w14:textId="77777777" w:rsidR="00A123BA" w:rsidRDefault="00A123BA" w:rsidP="00A123BA">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14:paraId="61ADE980" w14:textId="77777777" w:rsidR="00A123BA" w:rsidRDefault="00A123BA" w:rsidP="00A123BA">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67E3C829" w14:textId="77777777" w:rsidR="00A123BA" w:rsidRDefault="00A123BA" w:rsidP="00A123BA">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2882C5FB" w14:textId="77777777" w:rsidR="00A123BA" w:rsidRDefault="00A123BA" w:rsidP="00A123BA">
      <w:pPr>
        <w:pStyle w:val="Heading1"/>
        <w:spacing w:before="400"/>
        <w:jc w:val="center"/>
        <w:rPr>
          <w:szCs w:val="24"/>
          <w:lang w:val="en-US"/>
        </w:rPr>
      </w:pPr>
    </w:p>
    <w:p w14:paraId="3BF1F60A" w14:textId="77777777" w:rsidR="00A123BA" w:rsidRDefault="00A123BA" w:rsidP="00A123BA">
      <w:pPr>
        <w:pStyle w:val="Heading1"/>
        <w:spacing w:before="540"/>
        <w:jc w:val="center"/>
        <w:rPr>
          <w:szCs w:val="24"/>
          <w:lang w:val="en-US"/>
        </w:rPr>
      </w:pPr>
      <w:bookmarkStart w:id="1" w:name="_Toc493490616"/>
      <w:bookmarkStart w:id="2" w:name="_Toc74649798"/>
      <w:r>
        <w:rPr>
          <w:szCs w:val="24"/>
          <w:lang w:val="en-US"/>
        </w:rPr>
        <w:t>Policy on Intellectual Property Right (IPR)</w:t>
      </w:r>
      <w:bookmarkEnd w:id="1"/>
      <w:bookmarkEnd w:id="2"/>
    </w:p>
    <w:p w14:paraId="4C78BEE4" w14:textId="77777777" w:rsidR="00A123BA" w:rsidRDefault="00A123BA" w:rsidP="00A123BA">
      <w:pPr>
        <w:tabs>
          <w:tab w:val="left" w:pos="720"/>
        </w:tabs>
        <w:spacing w:before="240"/>
        <w:rPr>
          <w:sz w:val="20"/>
          <w:lang w:val="en-US"/>
        </w:rPr>
      </w:pPr>
      <w:r>
        <w:rPr>
          <w:sz w:val="20"/>
          <w:lang w:val="en-US"/>
        </w:rPr>
        <w:t>ITU-R policy on IPR is described in the Common Patent Policy for ITU-T/ITU-R/ISO/IEC referenced in Resolution ITU</w:t>
      </w:r>
      <w:r w:rsidR="006B72A8">
        <w:rPr>
          <w:sz w:val="20"/>
          <w:lang w:val="en-US"/>
        </w:rPr>
        <w:noBreakHyphen/>
      </w:r>
      <w:r>
        <w:rPr>
          <w:sz w:val="20"/>
          <w:lang w:val="en-US"/>
        </w:rPr>
        <w:t xml:space="preserve">R 1. Forms to be used for the submission of patent statements and licensing declarations by patent holders are available from </w:t>
      </w:r>
      <w:hyperlink r:id="rId13"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14:paraId="4F4001D3" w14:textId="77777777" w:rsidR="00A123BA" w:rsidRDefault="00A123BA" w:rsidP="00A123BA">
      <w:pPr>
        <w:jc w:val="center"/>
        <w:rPr>
          <w:sz w:val="22"/>
          <w:lang w:val="en-US"/>
        </w:rPr>
      </w:pPr>
    </w:p>
    <w:p w14:paraId="6592E30D" w14:textId="77777777" w:rsidR="00A123BA" w:rsidRDefault="00A123BA" w:rsidP="00A123BA">
      <w:pPr>
        <w:jc w:val="center"/>
        <w:rPr>
          <w:sz w:val="22"/>
          <w:lang w:val="en-US"/>
        </w:rPr>
      </w:pPr>
    </w:p>
    <w:p w14:paraId="4F1D5D09" w14:textId="77777777" w:rsidR="00A123BA" w:rsidRDefault="00A123BA" w:rsidP="00A123BA">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A123BA" w:rsidRPr="006B72A8" w14:paraId="0F92925B" w14:textId="77777777" w:rsidTr="00410E4D">
        <w:tc>
          <w:tcPr>
            <w:tcW w:w="9360" w:type="dxa"/>
            <w:gridSpan w:val="2"/>
            <w:tcBorders>
              <w:top w:val="single" w:sz="12" w:space="0" w:color="000080"/>
              <w:left w:val="single" w:sz="12" w:space="0" w:color="000080"/>
              <w:bottom w:val="nil"/>
              <w:right w:val="single" w:sz="12" w:space="0" w:color="000080"/>
            </w:tcBorders>
          </w:tcPr>
          <w:p w14:paraId="34871104" w14:textId="77777777" w:rsidR="00A123BA" w:rsidRPr="00C7761D" w:rsidRDefault="00A123BA" w:rsidP="00410E4D">
            <w:pPr>
              <w:pStyle w:val="ChapNo"/>
              <w:spacing w:before="240"/>
              <w:rPr>
                <w:sz w:val="22"/>
                <w:szCs w:val="22"/>
                <w:lang w:val="en-US"/>
              </w:rPr>
            </w:pPr>
            <w:r w:rsidRPr="00C7761D">
              <w:rPr>
                <w:sz w:val="22"/>
                <w:szCs w:val="22"/>
                <w:lang w:val="en-US"/>
              </w:rPr>
              <w:t xml:space="preserve">Series of ITU-R Reports </w:t>
            </w:r>
          </w:p>
          <w:p w14:paraId="3CA48BC3" w14:textId="77777777" w:rsidR="00A123BA" w:rsidRDefault="00A123BA" w:rsidP="00410E4D">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4"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A123BA" w14:paraId="7DF2D5D2" w14:textId="77777777" w:rsidTr="00410E4D">
        <w:tc>
          <w:tcPr>
            <w:tcW w:w="1140" w:type="dxa"/>
            <w:tcBorders>
              <w:top w:val="nil"/>
              <w:left w:val="single" w:sz="12" w:space="0" w:color="000080"/>
              <w:bottom w:val="nil"/>
              <w:right w:val="nil"/>
            </w:tcBorders>
          </w:tcPr>
          <w:p w14:paraId="050570B9" w14:textId="77777777" w:rsidR="00A123BA" w:rsidRDefault="00A123BA" w:rsidP="00410E4D">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14:paraId="3CC21D82" w14:textId="77777777" w:rsidR="00A123BA" w:rsidRDefault="00A123BA" w:rsidP="00410E4D">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A123BA" w14:paraId="72A163A0" w14:textId="77777777" w:rsidTr="00410E4D">
        <w:tc>
          <w:tcPr>
            <w:tcW w:w="1140" w:type="dxa"/>
            <w:tcBorders>
              <w:top w:val="nil"/>
              <w:left w:val="single" w:sz="12" w:space="0" w:color="000080"/>
              <w:bottom w:val="nil"/>
              <w:right w:val="nil"/>
            </w:tcBorders>
            <w:shd w:val="clear" w:color="auto" w:fill="auto"/>
          </w:tcPr>
          <w:p w14:paraId="6801D212" w14:textId="77777777" w:rsidR="00A123BA" w:rsidRPr="006F2B77" w:rsidRDefault="00A123BA" w:rsidP="00410E4D">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14:paraId="28E4F540" w14:textId="77777777" w:rsidR="00A123BA" w:rsidRPr="006F2B77" w:rsidRDefault="00A123BA" w:rsidP="00410E4D">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A123BA" w:rsidRPr="006B72A8" w14:paraId="54E5D6C9" w14:textId="77777777" w:rsidTr="00410E4D">
        <w:tc>
          <w:tcPr>
            <w:tcW w:w="1140" w:type="dxa"/>
            <w:tcBorders>
              <w:top w:val="nil"/>
              <w:left w:val="single" w:sz="12" w:space="0" w:color="000080"/>
              <w:bottom w:val="nil"/>
              <w:right w:val="nil"/>
            </w:tcBorders>
          </w:tcPr>
          <w:p w14:paraId="3477E6FD" w14:textId="77777777" w:rsidR="00A123BA" w:rsidRDefault="00A123BA" w:rsidP="00410E4D">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14:paraId="76E5471B" w14:textId="77777777" w:rsidR="00A123BA" w:rsidRDefault="00A123BA" w:rsidP="00410E4D">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A123BA" w:rsidRPr="00D55B55" w14:paraId="6038D60C" w14:textId="77777777" w:rsidTr="00410E4D">
        <w:tc>
          <w:tcPr>
            <w:tcW w:w="1140" w:type="dxa"/>
            <w:tcBorders>
              <w:top w:val="nil"/>
              <w:left w:val="single" w:sz="12" w:space="0" w:color="000080"/>
              <w:bottom w:val="nil"/>
              <w:right w:val="nil"/>
            </w:tcBorders>
            <w:shd w:val="clear" w:color="auto" w:fill="auto"/>
          </w:tcPr>
          <w:p w14:paraId="106DC027" w14:textId="77777777" w:rsidR="00A123BA" w:rsidRPr="00D55B55" w:rsidRDefault="00A123BA" w:rsidP="00410E4D">
            <w:pPr>
              <w:spacing w:before="30" w:after="30"/>
              <w:ind w:left="57"/>
              <w:jc w:val="left"/>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14:paraId="5D71578E" w14:textId="77777777" w:rsidR="00A123BA" w:rsidRPr="00D55B55" w:rsidRDefault="00A123BA" w:rsidP="00410E4D">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D55B55">
              <w:rPr>
                <w:b w:val="0"/>
                <w:sz w:val="20"/>
                <w:lang w:val="en-US"/>
              </w:rPr>
              <w:t>Broadcasting service (sound)</w:t>
            </w:r>
          </w:p>
        </w:tc>
      </w:tr>
      <w:tr w:rsidR="00A123BA" w:rsidRPr="00BD3F5C" w14:paraId="5C483726" w14:textId="77777777" w:rsidTr="00410E4D">
        <w:tc>
          <w:tcPr>
            <w:tcW w:w="1140" w:type="dxa"/>
            <w:tcBorders>
              <w:top w:val="nil"/>
              <w:left w:val="single" w:sz="12" w:space="0" w:color="000080"/>
              <w:bottom w:val="nil"/>
              <w:right w:val="nil"/>
            </w:tcBorders>
            <w:shd w:val="clear" w:color="auto" w:fill="auto"/>
          </w:tcPr>
          <w:p w14:paraId="7F788709" w14:textId="77777777" w:rsidR="00A123BA" w:rsidRPr="00BD3F5C" w:rsidRDefault="00A123BA" w:rsidP="00410E4D">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14:paraId="4DE16E10" w14:textId="77777777" w:rsidR="00A123BA" w:rsidRPr="00BD3F5C" w:rsidRDefault="00A123BA" w:rsidP="00410E4D">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A123BA" w:rsidRPr="00D069F2" w14:paraId="5C1C03EA" w14:textId="77777777" w:rsidTr="00410E4D">
        <w:tc>
          <w:tcPr>
            <w:tcW w:w="1140" w:type="dxa"/>
            <w:tcBorders>
              <w:top w:val="nil"/>
              <w:left w:val="single" w:sz="12" w:space="0" w:color="000080"/>
              <w:bottom w:val="nil"/>
              <w:right w:val="nil"/>
            </w:tcBorders>
            <w:shd w:val="clear" w:color="auto" w:fill="auto"/>
          </w:tcPr>
          <w:p w14:paraId="597896C1" w14:textId="77777777" w:rsidR="00A123BA" w:rsidRPr="00D069F2" w:rsidRDefault="00A123BA" w:rsidP="00410E4D">
            <w:pPr>
              <w:spacing w:before="30" w:after="30"/>
              <w:ind w:left="57"/>
              <w:jc w:val="left"/>
              <w:rPr>
                <w:rFonts w:ascii="Times New Roman Bold" w:hAnsi="Times New Roman Bold" w:cs="Times New Roman Bold"/>
                <w:b/>
                <w:bCs/>
                <w:sz w:val="20"/>
                <w:lang w:val="fr-CH"/>
              </w:rPr>
            </w:pPr>
            <w:r w:rsidRPr="00D069F2">
              <w:rPr>
                <w:rFonts w:ascii="Times New Roman Bold" w:hAnsi="Times New Roman Bold" w:cs="Times New Roman Bold"/>
                <w:b/>
                <w:bCs/>
                <w:sz w:val="20"/>
                <w:lang w:val="fr-CH"/>
              </w:rPr>
              <w:t>F</w:t>
            </w:r>
          </w:p>
        </w:tc>
        <w:tc>
          <w:tcPr>
            <w:tcW w:w="8220" w:type="dxa"/>
            <w:tcBorders>
              <w:top w:val="nil"/>
              <w:left w:val="nil"/>
              <w:bottom w:val="nil"/>
              <w:right w:val="single" w:sz="12" w:space="0" w:color="000080"/>
            </w:tcBorders>
            <w:shd w:val="clear" w:color="auto" w:fill="auto"/>
          </w:tcPr>
          <w:p w14:paraId="023C3DD0" w14:textId="77777777" w:rsidR="00A123BA" w:rsidRPr="00D069F2" w:rsidRDefault="00A123BA" w:rsidP="00410E4D">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D069F2">
              <w:rPr>
                <w:sz w:val="20"/>
                <w:lang w:val="fr-CH"/>
              </w:rPr>
              <w:t>Fixed service</w:t>
            </w:r>
          </w:p>
        </w:tc>
      </w:tr>
      <w:tr w:rsidR="00A123BA" w:rsidRPr="008D3D8D" w14:paraId="6F4C70F0" w14:textId="77777777" w:rsidTr="00410E4D">
        <w:tc>
          <w:tcPr>
            <w:tcW w:w="1140" w:type="dxa"/>
            <w:tcBorders>
              <w:top w:val="nil"/>
              <w:left w:val="single" w:sz="12" w:space="0" w:color="000080"/>
              <w:bottom w:val="nil"/>
              <w:right w:val="nil"/>
            </w:tcBorders>
            <w:shd w:val="clear" w:color="auto" w:fill="auto"/>
          </w:tcPr>
          <w:p w14:paraId="39CF206C" w14:textId="77777777" w:rsidR="00A123BA" w:rsidRPr="008D3D8D" w:rsidRDefault="00A123BA" w:rsidP="00410E4D">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14:paraId="5A1B95BE" w14:textId="77777777" w:rsidR="00A123BA" w:rsidRPr="008D3D8D" w:rsidRDefault="00A123BA" w:rsidP="00410E4D">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A123BA" w:rsidRPr="002D77AF" w14:paraId="17B9CEE2" w14:textId="77777777" w:rsidTr="00410E4D">
        <w:tc>
          <w:tcPr>
            <w:tcW w:w="1140" w:type="dxa"/>
            <w:tcBorders>
              <w:top w:val="nil"/>
              <w:left w:val="single" w:sz="12" w:space="0" w:color="000080"/>
              <w:bottom w:val="nil"/>
              <w:right w:val="nil"/>
            </w:tcBorders>
            <w:shd w:val="clear" w:color="auto" w:fill="auto"/>
          </w:tcPr>
          <w:p w14:paraId="62959C00" w14:textId="77777777" w:rsidR="00A123BA" w:rsidRPr="002D77AF" w:rsidRDefault="00A123BA" w:rsidP="00410E4D">
            <w:pPr>
              <w:spacing w:before="30" w:after="30"/>
              <w:ind w:left="57"/>
              <w:jc w:val="left"/>
              <w:rPr>
                <w:rFonts w:ascii="Times New Roman Bold" w:hAnsi="Times New Roman Bold" w:cs="Times New Roman Bold"/>
                <w:b/>
                <w:bCs/>
                <w:sz w:val="20"/>
                <w:lang w:val="fr-CH"/>
              </w:rPr>
            </w:pPr>
            <w:r w:rsidRPr="002D77AF">
              <w:rPr>
                <w:rFonts w:ascii="Times New Roman Bold" w:hAnsi="Times New Roman Bold" w:cs="Times New Roman Bold"/>
                <w:b/>
                <w:bCs/>
                <w:sz w:val="20"/>
                <w:lang w:val="fr-CH"/>
              </w:rPr>
              <w:t>P</w:t>
            </w:r>
          </w:p>
        </w:tc>
        <w:tc>
          <w:tcPr>
            <w:tcW w:w="8220" w:type="dxa"/>
            <w:tcBorders>
              <w:top w:val="nil"/>
              <w:left w:val="nil"/>
              <w:bottom w:val="nil"/>
              <w:right w:val="single" w:sz="12" w:space="0" w:color="000080"/>
            </w:tcBorders>
            <w:shd w:val="clear" w:color="auto" w:fill="auto"/>
          </w:tcPr>
          <w:p w14:paraId="208E8CBC" w14:textId="77777777" w:rsidR="00A123BA" w:rsidRPr="002D77AF" w:rsidRDefault="00A123BA" w:rsidP="00410E4D">
            <w:pPr>
              <w:spacing w:before="30" w:after="30"/>
              <w:jc w:val="left"/>
              <w:rPr>
                <w:sz w:val="20"/>
                <w:lang w:val="fr-CH"/>
              </w:rPr>
            </w:pPr>
            <w:r w:rsidRPr="002D77AF">
              <w:rPr>
                <w:sz w:val="20"/>
                <w:lang w:val="fr-CH"/>
              </w:rPr>
              <w:t>Radiowave propagation</w:t>
            </w:r>
          </w:p>
        </w:tc>
      </w:tr>
      <w:tr w:rsidR="00A123BA" w:rsidRPr="003B4EE8" w14:paraId="3CB67A2C" w14:textId="77777777" w:rsidTr="00410E4D">
        <w:tc>
          <w:tcPr>
            <w:tcW w:w="1140" w:type="dxa"/>
            <w:tcBorders>
              <w:top w:val="nil"/>
              <w:left w:val="single" w:sz="12" w:space="0" w:color="000080"/>
              <w:bottom w:val="nil"/>
              <w:right w:val="nil"/>
            </w:tcBorders>
            <w:shd w:val="clear" w:color="auto" w:fill="auto"/>
          </w:tcPr>
          <w:p w14:paraId="4E426B9F" w14:textId="77777777" w:rsidR="00A123BA" w:rsidRPr="003B4EE8" w:rsidRDefault="00A123BA" w:rsidP="00410E4D">
            <w:pPr>
              <w:spacing w:before="30" w:after="30"/>
              <w:ind w:left="57"/>
              <w:jc w:val="left"/>
              <w:rPr>
                <w:rFonts w:ascii="Times New Roman Bold" w:hAnsi="Times New Roman Bold" w:cs="Times New Roman Bold"/>
                <w:b/>
                <w:bCs/>
                <w:sz w:val="20"/>
                <w:lang w:val="en-US"/>
              </w:rPr>
            </w:pPr>
            <w:r w:rsidRPr="003B4EE8">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shd w:val="clear" w:color="auto" w:fill="auto"/>
          </w:tcPr>
          <w:p w14:paraId="6527A374" w14:textId="77777777" w:rsidR="00A123BA" w:rsidRPr="003B4EE8" w:rsidRDefault="00A123BA" w:rsidP="00410E4D">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3B4EE8">
              <w:rPr>
                <w:sz w:val="20"/>
                <w:lang w:val="en-US"/>
              </w:rPr>
              <w:t>Radio astronomy</w:t>
            </w:r>
          </w:p>
        </w:tc>
      </w:tr>
      <w:tr w:rsidR="00A123BA" w:rsidRPr="00CB1116" w14:paraId="5510A5F8" w14:textId="77777777" w:rsidTr="00410E4D">
        <w:tc>
          <w:tcPr>
            <w:tcW w:w="1140" w:type="dxa"/>
            <w:tcBorders>
              <w:top w:val="nil"/>
              <w:left w:val="single" w:sz="12" w:space="0" w:color="000080"/>
              <w:bottom w:val="nil"/>
              <w:right w:val="nil"/>
            </w:tcBorders>
            <w:shd w:val="clear" w:color="auto" w:fill="auto"/>
          </w:tcPr>
          <w:p w14:paraId="3F79CC71" w14:textId="77777777" w:rsidR="00A123BA" w:rsidRPr="00CB1116" w:rsidRDefault="00A123BA" w:rsidP="00410E4D">
            <w:pPr>
              <w:spacing w:before="30" w:after="30"/>
              <w:ind w:left="57"/>
              <w:jc w:val="left"/>
              <w:rPr>
                <w:rFonts w:ascii="Times New Roman Bold" w:hAnsi="Times New Roman Bold" w:cs="Times New Roman Bold"/>
                <w:b/>
                <w:bCs/>
                <w:sz w:val="20"/>
                <w:lang w:val="en-US"/>
              </w:rPr>
            </w:pPr>
            <w:r w:rsidRPr="00CB1116">
              <w:rPr>
                <w:rFonts w:ascii="Times New Roman Bold" w:hAnsi="Times New Roman Bold" w:cs="Times New Roman Bold"/>
                <w:b/>
                <w:bCs/>
                <w:sz w:val="20"/>
                <w:lang w:val="en-US"/>
              </w:rPr>
              <w:t>RS</w:t>
            </w:r>
          </w:p>
        </w:tc>
        <w:tc>
          <w:tcPr>
            <w:tcW w:w="8220" w:type="dxa"/>
            <w:tcBorders>
              <w:top w:val="nil"/>
              <w:left w:val="nil"/>
              <w:bottom w:val="nil"/>
              <w:right w:val="single" w:sz="12" w:space="0" w:color="000080"/>
            </w:tcBorders>
            <w:shd w:val="clear" w:color="auto" w:fill="auto"/>
          </w:tcPr>
          <w:p w14:paraId="3EA4D874" w14:textId="77777777" w:rsidR="00A123BA" w:rsidRPr="00CB1116" w:rsidRDefault="00A123BA" w:rsidP="00410E4D">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CB1116">
              <w:rPr>
                <w:sz w:val="20"/>
                <w:lang w:val="en-US"/>
              </w:rPr>
              <w:t>Remote sensing systems</w:t>
            </w:r>
          </w:p>
        </w:tc>
      </w:tr>
      <w:tr w:rsidR="00A123BA" w:rsidRPr="00C114A7" w14:paraId="3F3F41BC" w14:textId="77777777" w:rsidTr="00410E4D">
        <w:tc>
          <w:tcPr>
            <w:tcW w:w="1140" w:type="dxa"/>
            <w:tcBorders>
              <w:top w:val="nil"/>
              <w:left w:val="single" w:sz="12" w:space="0" w:color="000080"/>
              <w:bottom w:val="nil"/>
              <w:right w:val="nil"/>
            </w:tcBorders>
            <w:shd w:val="clear" w:color="auto" w:fill="auto"/>
          </w:tcPr>
          <w:p w14:paraId="7ABBEE09" w14:textId="77777777" w:rsidR="00A123BA" w:rsidRPr="00C114A7" w:rsidRDefault="00A123BA" w:rsidP="00410E4D">
            <w:pPr>
              <w:spacing w:before="30" w:after="30"/>
              <w:ind w:left="57"/>
              <w:jc w:val="left"/>
              <w:rPr>
                <w:rFonts w:ascii="Times New Roman Bold" w:hAnsi="Times New Roman Bold" w:cs="Times New Roman Bold"/>
                <w:b/>
                <w:bCs/>
                <w:sz w:val="20"/>
                <w:lang w:val="en-US"/>
              </w:rPr>
            </w:pPr>
            <w:r w:rsidRPr="00C114A7">
              <w:rPr>
                <w:rFonts w:ascii="Times New Roman Bold" w:hAnsi="Times New Roman Bold" w:cs="Times New Roman Bold"/>
                <w:b/>
                <w:bCs/>
                <w:sz w:val="20"/>
                <w:lang w:val="en-US"/>
              </w:rPr>
              <w:t>S</w:t>
            </w:r>
          </w:p>
        </w:tc>
        <w:tc>
          <w:tcPr>
            <w:tcW w:w="8220" w:type="dxa"/>
            <w:tcBorders>
              <w:top w:val="nil"/>
              <w:left w:val="nil"/>
              <w:bottom w:val="nil"/>
              <w:right w:val="single" w:sz="12" w:space="0" w:color="000080"/>
            </w:tcBorders>
            <w:shd w:val="clear" w:color="auto" w:fill="auto"/>
          </w:tcPr>
          <w:p w14:paraId="16A7D266" w14:textId="77777777" w:rsidR="00A123BA" w:rsidRPr="00C114A7" w:rsidRDefault="00A123BA" w:rsidP="00410E4D">
            <w:pPr>
              <w:spacing w:before="30" w:after="30"/>
              <w:jc w:val="left"/>
              <w:rPr>
                <w:sz w:val="20"/>
                <w:lang w:val="en-US"/>
              </w:rPr>
            </w:pPr>
            <w:r w:rsidRPr="00C114A7">
              <w:rPr>
                <w:sz w:val="20"/>
                <w:lang w:val="en-US"/>
              </w:rPr>
              <w:t>Fixed</w:t>
            </w:r>
            <w:r>
              <w:rPr>
                <w:sz w:val="20"/>
                <w:lang w:val="en-US"/>
              </w:rPr>
              <w:t>-</w:t>
            </w:r>
            <w:r w:rsidRPr="00C114A7">
              <w:rPr>
                <w:sz w:val="20"/>
                <w:lang w:val="en-US"/>
              </w:rPr>
              <w:t>satellite service</w:t>
            </w:r>
          </w:p>
        </w:tc>
      </w:tr>
      <w:tr w:rsidR="00A123BA" w:rsidRPr="00B135F6" w14:paraId="3087CF5B" w14:textId="77777777" w:rsidTr="00410E4D">
        <w:tc>
          <w:tcPr>
            <w:tcW w:w="1140" w:type="dxa"/>
            <w:tcBorders>
              <w:top w:val="nil"/>
              <w:left w:val="single" w:sz="12" w:space="0" w:color="000080"/>
              <w:bottom w:val="nil"/>
              <w:right w:val="nil"/>
            </w:tcBorders>
            <w:shd w:val="clear" w:color="auto" w:fill="auto"/>
          </w:tcPr>
          <w:p w14:paraId="78C9A95A" w14:textId="77777777" w:rsidR="00A123BA" w:rsidRPr="00B135F6" w:rsidRDefault="00A123BA" w:rsidP="00410E4D">
            <w:pPr>
              <w:spacing w:before="30" w:after="30"/>
              <w:ind w:left="57"/>
              <w:jc w:val="left"/>
              <w:rPr>
                <w:rFonts w:ascii="Times New Roman Bold" w:hAnsi="Times New Roman Bold" w:cs="Times New Roman Bold"/>
                <w:b/>
                <w:bCs/>
                <w:sz w:val="20"/>
                <w:lang w:val="en-US"/>
              </w:rPr>
            </w:pPr>
            <w:r w:rsidRPr="00B135F6">
              <w:rPr>
                <w:rFonts w:ascii="Times New Roman Bold" w:hAnsi="Times New Roman Bold" w:cs="Times New Roman Bold"/>
                <w:b/>
                <w:bCs/>
                <w:sz w:val="20"/>
                <w:lang w:val="en-US"/>
              </w:rPr>
              <w:t>SA</w:t>
            </w:r>
          </w:p>
        </w:tc>
        <w:tc>
          <w:tcPr>
            <w:tcW w:w="8220" w:type="dxa"/>
            <w:tcBorders>
              <w:top w:val="nil"/>
              <w:left w:val="nil"/>
              <w:bottom w:val="nil"/>
              <w:right w:val="single" w:sz="12" w:space="0" w:color="000080"/>
            </w:tcBorders>
            <w:shd w:val="clear" w:color="auto" w:fill="auto"/>
          </w:tcPr>
          <w:p w14:paraId="6B72DCA6" w14:textId="77777777" w:rsidR="00A123BA" w:rsidRPr="00B135F6" w:rsidRDefault="00A123BA" w:rsidP="00410E4D">
            <w:pPr>
              <w:spacing w:before="30" w:after="30"/>
              <w:jc w:val="left"/>
              <w:rPr>
                <w:sz w:val="20"/>
                <w:lang w:val="en-US"/>
              </w:rPr>
            </w:pPr>
            <w:r w:rsidRPr="00B135F6">
              <w:rPr>
                <w:sz w:val="20"/>
                <w:lang w:val="en-US"/>
              </w:rPr>
              <w:t>Space applications and meteorology</w:t>
            </w:r>
          </w:p>
        </w:tc>
      </w:tr>
      <w:tr w:rsidR="00A123BA" w:rsidRPr="006B72A8" w14:paraId="735A1BBB" w14:textId="77777777" w:rsidTr="00410E4D">
        <w:tc>
          <w:tcPr>
            <w:tcW w:w="1140" w:type="dxa"/>
            <w:tcBorders>
              <w:top w:val="nil"/>
              <w:left w:val="single" w:sz="12" w:space="0" w:color="000080"/>
              <w:bottom w:val="nil"/>
              <w:right w:val="nil"/>
            </w:tcBorders>
            <w:shd w:val="clear" w:color="auto" w:fill="auto"/>
          </w:tcPr>
          <w:p w14:paraId="652AA40F" w14:textId="77777777" w:rsidR="00A123BA" w:rsidRPr="0006030B" w:rsidRDefault="00A123BA" w:rsidP="00410E4D">
            <w:pPr>
              <w:spacing w:before="30" w:after="30"/>
              <w:ind w:left="57"/>
              <w:jc w:val="left"/>
              <w:rPr>
                <w:rFonts w:ascii="Times New Roman Bold" w:hAnsi="Times New Roman Bold" w:cs="Times New Roman Bold"/>
                <w:b/>
                <w:bCs/>
                <w:sz w:val="20"/>
                <w:lang w:val="en-US"/>
              </w:rPr>
            </w:pPr>
            <w:r w:rsidRPr="0006030B">
              <w:rPr>
                <w:rFonts w:ascii="Times New Roman Bold" w:hAnsi="Times New Roman Bold" w:cs="Times New Roman Bold"/>
                <w:b/>
                <w:bCs/>
                <w:sz w:val="20"/>
                <w:lang w:val="en-US"/>
              </w:rPr>
              <w:t>SF</w:t>
            </w:r>
          </w:p>
        </w:tc>
        <w:tc>
          <w:tcPr>
            <w:tcW w:w="8220" w:type="dxa"/>
            <w:tcBorders>
              <w:top w:val="nil"/>
              <w:left w:val="nil"/>
              <w:bottom w:val="nil"/>
              <w:right w:val="single" w:sz="12" w:space="0" w:color="000080"/>
            </w:tcBorders>
            <w:shd w:val="clear" w:color="auto" w:fill="auto"/>
          </w:tcPr>
          <w:p w14:paraId="2FE4B0A9" w14:textId="77777777" w:rsidR="00A123BA" w:rsidRPr="0006030B" w:rsidRDefault="00A123BA" w:rsidP="00410E4D">
            <w:pPr>
              <w:spacing w:before="30" w:after="30"/>
              <w:jc w:val="left"/>
              <w:rPr>
                <w:sz w:val="20"/>
                <w:lang w:val="en-US"/>
              </w:rPr>
            </w:pPr>
            <w:r w:rsidRPr="0006030B">
              <w:rPr>
                <w:sz w:val="20"/>
                <w:lang w:val="en-US"/>
              </w:rPr>
              <w:t>Frequency sharing and coordination between fixed-satellite and fixed service systems</w:t>
            </w:r>
          </w:p>
        </w:tc>
      </w:tr>
      <w:tr w:rsidR="00A123BA" w:rsidRPr="0006030B" w14:paraId="244A2976" w14:textId="77777777" w:rsidTr="00410E4D">
        <w:tc>
          <w:tcPr>
            <w:tcW w:w="1140" w:type="dxa"/>
            <w:tcBorders>
              <w:top w:val="nil"/>
              <w:left w:val="single" w:sz="12" w:space="0" w:color="000080"/>
              <w:bottom w:val="single" w:sz="12" w:space="0" w:color="000080"/>
              <w:right w:val="nil"/>
            </w:tcBorders>
            <w:shd w:val="clear" w:color="auto" w:fill="F3F3F3"/>
          </w:tcPr>
          <w:p w14:paraId="62E6DB0E" w14:textId="77777777" w:rsidR="00A123BA" w:rsidRPr="0006030B" w:rsidRDefault="00A123BA" w:rsidP="00410E4D">
            <w:pPr>
              <w:spacing w:before="30" w:after="30"/>
              <w:ind w:left="57"/>
              <w:jc w:val="left"/>
              <w:rPr>
                <w:b/>
                <w:bCs/>
                <w:color w:val="000080"/>
                <w:sz w:val="20"/>
                <w:lang w:val="en-US"/>
              </w:rPr>
            </w:pPr>
            <w:r w:rsidRPr="0006030B">
              <w:rPr>
                <w:b/>
                <w:bCs/>
                <w:color w:val="000080"/>
                <w:sz w:val="20"/>
                <w:lang w:val="en-US"/>
              </w:rPr>
              <w:t>SM</w:t>
            </w:r>
          </w:p>
        </w:tc>
        <w:tc>
          <w:tcPr>
            <w:tcW w:w="8220" w:type="dxa"/>
            <w:tcBorders>
              <w:top w:val="nil"/>
              <w:left w:val="nil"/>
              <w:bottom w:val="single" w:sz="12" w:space="0" w:color="000080"/>
              <w:right w:val="single" w:sz="12" w:space="0" w:color="000080"/>
            </w:tcBorders>
            <w:shd w:val="clear" w:color="auto" w:fill="F3F3F3"/>
          </w:tcPr>
          <w:p w14:paraId="4D6E8752" w14:textId="77777777" w:rsidR="00A123BA" w:rsidRPr="0006030B" w:rsidRDefault="00A123BA" w:rsidP="00410E4D">
            <w:pPr>
              <w:spacing w:before="30" w:after="180"/>
              <w:jc w:val="left"/>
              <w:rPr>
                <w:b/>
                <w:bCs/>
                <w:color w:val="000080"/>
                <w:sz w:val="20"/>
                <w:lang w:val="en-US"/>
              </w:rPr>
            </w:pPr>
            <w:r w:rsidRPr="0006030B">
              <w:rPr>
                <w:b/>
                <w:bCs/>
                <w:color w:val="000080"/>
                <w:sz w:val="20"/>
                <w:lang w:val="en-US"/>
              </w:rPr>
              <w:t>Spectrum management</w:t>
            </w:r>
          </w:p>
        </w:tc>
      </w:tr>
    </w:tbl>
    <w:p w14:paraId="4C255115" w14:textId="77777777" w:rsidR="00A123BA" w:rsidRDefault="00A123BA" w:rsidP="00A123BA">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A123BA" w14:paraId="172F4EC2" w14:textId="77777777" w:rsidTr="00410E4D">
        <w:tc>
          <w:tcPr>
            <w:tcW w:w="720" w:type="dxa"/>
          </w:tcPr>
          <w:p w14:paraId="4EA47BD4" w14:textId="77777777" w:rsidR="00A123BA" w:rsidRDefault="00A123BA" w:rsidP="00410E4D">
            <w:pPr>
              <w:jc w:val="center"/>
              <w:rPr>
                <w:sz w:val="22"/>
                <w:lang w:val="en-US"/>
              </w:rPr>
            </w:pPr>
          </w:p>
        </w:tc>
      </w:tr>
    </w:tbl>
    <w:p w14:paraId="0CED1AAF" w14:textId="77777777" w:rsidR="00A123BA" w:rsidRDefault="00A123BA" w:rsidP="00A123BA">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A123BA" w:rsidRPr="006B72A8" w14:paraId="56019B4F" w14:textId="77777777" w:rsidTr="00410E4D">
        <w:tc>
          <w:tcPr>
            <w:tcW w:w="9360" w:type="dxa"/>
            <w:tcBorders>
              <w:top w:val="single" w:sz="12" w:space="0" w:color="000080"/>
              <w:left w:val="single" w:sz="12" w:space="0" w:color="000080"/>
              <w:bottom w:val="single" w:sz="12" w:space="0" w:color="000080"/>
              <w:right w:val="single" w:sz="12" w:space="0" w:color="000080"/>
            </w:tcBorders>
          </w:tcPr>
          <w:p w14:paraId="7F255382" w14:textId="77777777" w:rsidR="00A123BA" w:rsidRPr="0038303E" w:rsidRDefault="00A123BA" w:rsidP="00410E4D">
            <w:pPr>
              <w:spacing w:after="120"/>
              <w:jc w:val="left"/>
              <w:rPr>
                <w:b/>
                <w:bCs/>
                <w:sz w:val="20"/>
                <w:lang w:val="en-US"/>
              </w:rPr>
            </w:pPr>
            <w:r w:rsidRPr="0038303E">
              <w:rPr>
                <w:b/>
                <w:bCs/>
                <w:i/>
                <w:iCs/>
                <w:sz w:val="20"/>
                <w:lang w:val="en-US"/>
              </w:rPr>
              <w:t>Note</w:t>
            </w:r>
            <w:r w:rsidRPr="0038303E">
              <w:rPr>
                <w:i/>
                <w:iCs/>
                <w:sz w:val="20"/>
                <w:lang w:val="en-US"/>
              </w:rPr>
              <w:t>: This ITU-R Report was approved in English by the Study Group under the procedure detailed in Resolution</w:t>
            </w:r>
            <w:r>
              <w:rPr>
                <w:i/>
                <w:iCs/>
                <w:sz w:val="20"/>
                <w:lang w:val="en-US"/>
              </w:rPr>
              <w:t> </w:t>
            </w:r>
            <w:r w:rsidRPr="0038303E">
              <w:rPr>
                <w:i/>
                <w:iCs/>
                <w:sz w:val="20"/>
                <w:lang w:val="en-US"/>
              </w:rPr>
              <w:t>ITU-R 1.</w:t>
            </w:r>
          </w:p>
        </w:tc>
      </w:tr>
    </w:tbl>
    <w:p w14:paraId="16B013EC" w14:textId="77777777" w:rsidR="00A123BA" w:rsidRDefault="00A123BA" w:rsidP="00A123BA">
      <w:pPr>
        <w:spacing w:before="0"/>
        <w:jc w:val="center"/>
        <w:rPr>
          <w:sz w:val="22"/>
          <w:lang w:val="en-US"/>
        </w:rPr>
      </w:pPr>
    </w:p>
    <w:p w14:paraId="7BF8FFA0" w14:textId="77777777" w:rsidR="00A123BA" w:rsidRDefault="00A123BA" w:rsidP="00A123BA">
      <w:pPr>
        <w:spacing w:before="0"/>
        <w:jc w:val="center"/>
        <w:rPr>
          <w:sz w:val="22"/>
          <w:lang w:val="en-US"/>
        </w:rPr>
      </w:pPr>
    </w:p>
    <w:p w14:paraId="1A73947D" w14:textId="77777777" w:rsidR="00A123BA" w:rsidRDefault="00A123BA" w:rsidP="00A123BA">
      <w:pPr>
        <w:spacing w:before="0"/>
        <w:jc w:val="right"/>
        <w:rPr>
          <w:i/>
          <w:iCs/>
          <w:sz w:val="20"/>
          <w:lang w:val="en-US"/>
        </w:rPr>
      </w:pPr>
      <w:r>
        <w:rPr>
          <w:i/>
          <w:iCs/>
          <w:sz w:val="20"/>
          <w:lang w:val="en-US"/>
        </w:rPr>
        <w:t>Electronic Publication</w:t>
      </w:r>
    </w:p>
    <w:p w14:paraId="5F144085" w14:textId="77777777" w:rsidR="00A123BA" w:rsidRDefault="00A123BA" w:rsidP="00A33E35">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w:t>
      </w:r>
      <w:r w:rsidR="006B72A8">
        <w:rPr>
          <w:sz w:val="20"/>
          <w:lang w:val="en-US"/>
        </w:rPr>
        <w:t>21</w:t>
      </w:r>
    </w:p>
    <w:p w14:paraId="26FC289A" w14:textId="77777777" w:rsidR="00A123BA" w:rsidRDefault="00A123BA" w:rsidP="00A33E35">
      <w:pPr>
        <w:jc w:val="center"/>
        <w:rPr>
          <w:sz w:val="20"/>
          <w:lang w:val="en-US"/>
        </w:rPr>
      </w:pPr>
      <w:r>
        <w:rPr>
          <w:sz w:val="20"/>
          <w:lang w:val="en-US"/>
        </w:rPr>
        <w:sym w:font="Symbol" w:char="00E3"/>
      </w:r>
      <w:r>
        <w:rPr>
          <w:sz w:val="20"/>
          <w:lang w:val="en-US"/>
        </w:rPr>
        <w:t xml:space="preserve"> ITU </w:t>
      </w:r>
      <w:bookmarkStart w:id="3" w:name="iiannee"/>
      <w:bookmarkEnd w:id="3"/>
      <w:r>
        <w:rPr>
          <w:sz w:val="20"/>
          <w:lang w:val="en-US"/>
        </w:rPr>
        <w:t>20</w:t>
      </w:r>
      <w:r w:rsidR="006B72A8">
        <w:rPr>
          <w:sz w:val="20"/>
          <w:lang w:val="en-US"/>
        </w:rPr>
        <w:t>21</w:t>
      </w:r>
    </w:p>
    <w:p w14:paraId="32AE6035" w14:textId="77777777" w:rsidR="00A123BA" w:rsidRDefault="00A123BA" w:rsidP="00A123BA">
      <w:pPr>
        <w:rPr>
          <w:sz w:val="18"/>
          <w:szCs w:val="18"/>
          <w:lang w:val="en-US"/>
        </w:rPr>
      </w:pPr>
      <w:r>
        <w:rPr>
          <w:sz w:val="18"/>
          <w:szCs w:val="18"/>
          <w:lang w:val="en-US"/>
        </w:rPr>
        <w:t>All rights reserved. No part of this publication may be reproduced, by any means whatsoever, without written permission of ITU.</w:t>
      </w:r>
    </w:p>
    <w:p w14:paraId="66AD96EF" w14:textId="77777777" w:rsidR="00A123BA" w:rsidRDefault="00A123BA" w:rsidP="00A123BA">
      <w:pPr>
        <w:tabs>
          <w:tab w:val="clear" w:pos="794"/>
          <w:tab w:val="clear" w:pos="1191"/>
          <w:tab w:val="clear" w:pos="1588"/>
          <w:tab w:val="clear" w:pos="1985"/>
        </w:tabs>
        <w:overflowPunct/>
        <w:autoSpaceDE/>
        <w:autoSpaceDN/>
        <w:adjustRightInd/>
        <w:spacing w:before="0"/>
        <w:jc w:val="left"/>
        <w:rPr>
          <w:i/>
          <w:sz w:val="20"/>
          <w:lang w:val="en-US"/>
        </w:rPr>
        <w:sectPr w:rsidR="00A123BA">
          <w:pgSz w:w="11907" w:h="16834"/>
          <w:pgMar w:top="1418" w:right="1134" w:bottom="1134" w:left="1134" w:header="720" w:footer="482" w:gutter="0"/>
          <w:paperSrc w:first="15" w:other="15"/>
          <w:pgNumType w:fmt="lowerRoman" w:start="2"/>
          <w:cols w:space="720"/>
        </w:sectPr>
      </w:pPr>
    </w:p>
    <w:p w14:paraId="2C844C2E" w14:textId="77777777" w:rsidR="00A123BA" w:rsidRDefault="00A123BA" w:rsidP="00A33E35">
      <w:pPr>
        <w:pStyle w:val="RepNo"/>
        <w:spacing w:before="0"/>
        <w:rPr>
          <w:lang w:val="en-US"/>
        </w:rPr>
      </w:pPr>
      <w:bookmarkStart w:id="4" w:name="irecnoe"/>
      <w:bookmarkEnd w:id="4"/>
      <w:r w:rsidRPr="008D3D8D">
        <w:rPr>
          <w:lang w:val="en-US"/>
        </w:rPr>
        <w:lastRenderedPageBreak/>
        <w:t xml:space="preserve">REPORT  </w:t>
      </w:r>
      <w:r w:rsidRPr="008D3D8D">
        <w:rPr>
          <w:rStyle w:val="href"/>
          <w:lang w:val="en-US"/>
        </w:rPr>
        <w:t xml:space="preserve">ITU-R  </w:t>
      </w:r>
      <w:r>
        <w:rPr>
          <w:rStyle w:val="href"/>
          <w:lang w:val="en-US"/>
        </w:rPr>
        <w:t>SM</w:t>
      </w:r>
      <w:r w:rsidRPr="008D3D8D">
        <w:rPr>
          <w:rStyle w:val="href"/>
          <w:lang w:val="en-US"/>
        </w:rPr>
        <w:t>.</w:t>
      </w:r>
      <w:r>
        <w:rPr>
          <w:rStyle w:val="href"/>
          <w:lang w:val="en-US"/>
        </w:rPr>
        <w:t>2351-</w:t>
      </w:r>
      <w:r w:rsidR="006B72A8">
        <w:rPr>
          <w:rStyle w:val="href"/>
          <w:lang w:val="en-US"/>
        </w:rPr>
        <w:t>3</w:t>
      </w:r>
    </w:p>
    <w:p w14:paraId="6A6B5620" w14:textId="77777777" w:rsidR="00A123BA" w:rsidRDefault="00A123BA" w:rsidP="00A123BA">
      <w:pPr>
        <w:pStyle w:val="Rectitle"/>
        <w:rPr>
          <w:rFonts w:eastAsia="Batang"/>
          <w:lang w:val="en-US"/>
        </w:rPr>
      </w:pPr>
      <w:r w:rsidRPr="00D77C3D">
        <w:rPr>
          <w:rFonts w:eastAsia="Batang"/>
          <w:lang w:val="en-US"/>
        </w:rPr>
        <w:t>Smart grid utility management systems</w:t>
      </w:r>
    </w:p>
    <w:p w14:paraId="32D40C87" w14:textId="77777777" w:rsidR="00A123BA" w:rsidRPr="00D77C3D" w:rsidRDefault="00A123BA" w:rsidP="00A123BA">
      <w:pPr>
        <w:pStyle w:val="Recdate"/>
        <w:rPr>
          <w:lang w:val="en-US"/>
        </w:rPr>
      </w:pPr>
      <w:r w:rsidRPr="00D77C3D">
        <w:rPr>
          <w:lang w:val="en-US"/>
        </w:rPr>
        <w:t>(2015</w:t>
      </w:r>
      <w:r w:rsidR="00410E4D">
        <w:rPr>
          <w:lang w:val="en-US"/>
        </w:rPr>
        <w:t>-2016-2017</w:t>
      </w:r>
      <w:r w:rsidR="006B72A8">
        <w:rPr>
          <w:lang w:val="en-US"/>
        </w:rPr>
        <w:t>-2021</w:t>
      </w:r>
      <w:r w:rsidRPr="00D77C3D">
        <w:rPr>
          <w:lang w:val="en-US"/>
        </w:rPr>
        <w:t>)</w:t>
      </w:r>
    </w:p>
    <w:p w14:paraId="0BF15709" w14:textId="77777777" w:rsidR="00A123BA" w:rsidRPr="000449F0" w:rsidRDefault="00A123BA" w:rsidP="00A123BA">
      <w:pPr>
        <w:pStyle w:val="Title1"/>
        <w:rPr>
          <w:i/>
          <w:iCs/>
          <w:szCs w:val="24"/>
        </w:rPr>
      </w:pPr>
      <w:r w:rsidRPr="000449F0">
        <w:t>Table of Contents</w:t>
      </w:r>
    </w:p>
    <w:p w14:paraId="44A4AC64" w14:textId="77777777" w:rsidR="00A123BA" w:rsidRPr="00D77C3D" w:rsidRDefault="00A123BA" w:rsidP="00A123BA">
      <w:pPr>
        <w:pStyle w:val="toc0"/>
        <w:jc w:val="right"/>
        <w:rPr>
          <w:lang w:val="en-US"/>
        </w:rPr>
      </w:pPr>
      <w:r w:rsidRPr="00D77C3D">
        <w:rPr>
          <w:lang w:val="en-US"/>
        </w:rPr>
        <w:t>Page</w:t>
      </w:r>
    </w:p>
    <w:p w14:paraId="5587A12B" w14:textId="0AB76E0C" w:rsidR="00B22ED1" w:rsidRDefault="000F3A7C">
      <w:pPr>
        <w:pStyle w:val="TOC1"/>
        <w:rPr>
          <w:rFonts w:asciiTheme="minorHAnsi" w:eastAsiaTheme="minorEastAsia" w:hAnsiTheme="minorHAnsi" w:cstheme="minorBidi"/>
          <w:noProof/>
          <w:sz w:val="22"/>
          <w:szCs w:val="22"/>
          <w:lang w:val="en-GB" w:eastAsia="en-GB"/>
        </w:rPr>
      </w:pPr>
      <w:r>
        <w:rPr>
          <w:rFonts w:eastAsia="Batang"/>
        </w:rPr>
        <w:fldChar w:fldCharType="begin"/>
      </w:r>
      <w:r>
        <w:rPr>
          <w:rFonts w:eastAsia="Batang"/>
        </w:rPr>
        <w:instrText xml:space="preserve"> TOC \o "1-2" \h \z \t "Annex_NoTitle,1" </w:instrText>
      </w:r>
      <w:r>
        <w:rPr>
          <w:rFonts w:eastAsia="Batang"/>
        </w:rPr>
        <w:fldChar w:fldCharType="separate"/>
      </w:r>
      <w:hyperlink w:anchor="_Toc74649798" w:history="1">
        <w:r w:rsidR="00B22ED1" w:rsidRPr="00896DE6">
          <w:rPr>
            <w:rStyle w:val="Hyperlink"/>
            <w:noProof/>
          </w:rPr>
          <w:t>Policy on Intellectual Property Right (IPR)</w:t>
        </w:r>
        <w:r w:rsidR="00B22ED1">
          <w:rPr>
            <w:rStyle w:val="Hyperlink"/>
            <w:noProof/>
          </w:rPr>
          <w:tab/>
        </w:r>
        <w:r w:rsidR="00B22ED1">
          <w:rPr>
            <w:noProof/>
            <w:webHidden/>
          </w:rPr>
          <w:tab/>
        </w:r>
        <w:r w:rsidR="00B22ED1">
          <w:rPr>
            <w:noProof/>
            <w:webHidden/>
          </w:rPr>
          <w:fldChar w:fldCharType="begin"/>
        </w:r>
        <w:r w:rsidR="00B22ED1">
          <w:rPr>
            <w:noProof/>
            <w:webHidden/>
          </w:rPr>
          <w:instrText xml:space="preserve"> PAGEREF _Toc74649798 \h </w:instrText>
        </w:r>
        <w:r w:rsidR="00B22ED1">
          <w:rPr>
            <w:noProof/>
            <w:webHidden/>
          </w:rPr>
        </w:r>
        <w:r w:rsidR="00B22ED1">
          <w:rPr>
            <w:noProof/>
            <w:webHidden/>
          </w:rPr>
          <w:fldChar w:fldCharType="separate"/>
        </w:r>
        <w:r w:rsidR="00206977">
          <w:rPr>
            <w:noProof/>
            <w:webHidden/>
          </w:rPr>
          <w:t>ii</w:t>
        </w:r>
        <w:r w:rsidR="00B22ED1">
          <w:rPr>
            <w:noProof/>
            <w:webHidden/>
          </w:rPr>
          <w:fldChar w:fldCharType="end"/>
        </w:r>
      </w:hyperlink>
    </w:p>
    <w:p w14:paraId="4F3ECF94" w14:textId="74B623A3" w:rsidR="00B22ED1" w:rsidRDefault="00206977">
      <w:pPr>
        <w:pStyle w:val="TOC1"/>
        <w:rPr>
          <w:rFonts w:asciiTheme="minorHAnsi" w:eastAsiaTheme="minorEastAsia" w:hAnsiTheme="minorHAnsi" w:cstheme="minorBidi"/>
          <w:noProof/>
          <w:sz w:val="22"/>
          <w:szCs w:val="22"/>
          <w:lang w:val="en-GB" w:eastAsia="en-GB"/>
        </w:rPr>
      </w:pPr>
      <w:hyperlink w:anchor="_Toc74649799" w:history="1">
        <w:r w:rsidR="00B22ED1" w:rsidRPr="00896DE6">
          <w:rPr>
            <w:rStyle w:val="Hyperlink"/>
            <w:rFonts w:eastAsia="Batang"/>
            <w:noProof/>
            <w:lang w:val="en-GB"/>
          </w:rPr>
          <w:t>1</w:t>
        </w:r>
        <w:r w:rsidR="00B22ED1">
          <w:rPr>
            <w:rFonts w:asciiTheme="minorHAnsi" w:eastAsiaTheme="minorEastAsia" w:hAnsiTheme="minorHAnsi" w:cstheme="minorBidi"/>
            <w:noProof/>
            <w:sz w:val="22"/>
            <w:szCs w:val="22"/>
            <w:lang w:val="en-GB" w:eastAsia="en-GB"/>
          </w:rPr>
          <w:tab/>
        </w:r>
        <w:r w:rsidR="00B22ED1" w:rsidRPr="00896DE6">
          <w:rPr>
            <w:rStyle w:val="Hyperlink"/>
            <w:rFonts w:eastAsia="Batang"/>
            <w:noProof/>
            <w:lang w:val="en-GB"/>
          </w:rPr>
          <w:t>Introduction</w:t>
        </w:r>
        <w:r w:rsidR="00B22ED1">
          <w:rPr>
            <w:rStyle w:val="Hyperlink"/>
            <w:rFonts w:eastAsia="Batang"/>
            <w:noProof/>
            <w:lang w:val="en-GB"/>
          </w:rPr>
          <w:tab/>
        </w:r>
        <w:r w:rsidR="00B22ED1">
          <w:rPr>
            <w:noProof/>
            <w:webHidden/>
          </w:rPr>
          <w:tab/>
        </w:r>
        <w:r w:rsidR="00B22ED1">
          <w:rPr>
            <w:noProof/>
            <w:webHidden/>
          </w:rPr>
          <w:fldChar w:fldCharType="begin"/>
        </w:r>
        <w:r w:rsidR="00B22ED1">
          <w:rPr>
            <w:noProof/>
            <w:webHidden/>
          </w:rPr>
          <w:instrText xml:space="preserve"> PAGEREF _Toc74649799 \h </w:instrText>
        </w:r>
        <w:r w:rsidR="00B22ED1">
          <w:rPr>
            <w:noProof/>
            <w:webHidden/>
          </w:rPr>
        </w:r>
        <w:r w:rsidR="00B22ED1">
          <w:rPr>
            <w:noProof/>
            <w:webHidden/>
          </w:rPr>
          <w:fldChar w:fldCharType="separate"/>
        </w:r>
        <w:r>
          <w:rPr>
            <w:noProof/>
            <w:webHidden/>
          </w:rPr>
          <w:t>3</w:t>
        </w:r>
        <w:r w:rsidR="00B22ED1">
          <w:rPr>
            <w:noProof/>
            <w:webHidden/>
          </w:rPr>
          <w:fldChar w:fldCharType="end"/>
        </w:r>
      </w:hyperlink>
    </w:p>
    <w:p w14:paraId="37AE3C41" w14:textId="4147A08A" w:rsidR="00B22ED1" w:rsidRDefault="00206977">
      <w:pPr>
        <w:pStyle w:val="TOC1"/>
        <w:rPr>
          <w:rFonts w:asciiTheme="minorHAnsi" w:eastAsiaTheme="minorEastAsia" w:hAnsiTheme="minorHAnsi" w:cstheme="minorBidi"/>
          <w:noProof/>
          <w:sz w:val="22"/>
          <w:szCs w:val="22"/>
          <w:lang w:val="en-GB" w:eastAsia="en-GB"/>
        </w:rPr>
      </w:pPr>
      <w:hyperlink w:anchor="_Toc74649800" w:history="1">
        <w:r w:rsidR="00B22ED1" w:rsidRPr="00896DE6">
          <w:rPr>
            <w:rStyle w:val="Hyperlink"/>
            <w:rFonts w:eastAsia="Batang"/>
            <w:noProof/>
            <w:lang w:val="en-GB"/>
          </w:rPr>
          <w:t>2</w:t>
        </w:r>
        <w:r w:rsidR="00B22ED1">
          <w:rPr>
            <w:rFonts w:asciiTheme="minorHAnsi" w:eastAsiaTheme="minorEastAsia" w:hAnsiTheme="minorHAnsi" w:cstheme="minorBidi"/>
            <w:noProof/>
            <w:sz w:val="22"/>
            <w:szCs w:val="22"/>
            <w:lang w:val="en-GB" w:eastAsia="en-GB"/>
          </w:rPr>
          <w:tab/>
        </w:r>
        <w:r w:rsidR="00B22ED1" w:rsidRPr="00896DE6">
          <w:rPr>
            <w:rStyle w:val="Hyperlink"/>
            <w:rFonts w:eastAsia="Batang"/>
            <w:noProof/>
            <w:lang w:val="en-GB"/>
          </w:rPr>
          <w:t>Smart grid communications and features</w:t>
        </w:r>
        <w:r w:rsidR="00B22ED1">
          <w:rPr>
            <w:rStyle w:val="Hyperlink"/>
            <w:rFonts w:eastAsia="Batang"/>
            <w:noProof/>
            <w:lang w:val="en-GB"/>
          </w:rPr>
          <w:tab/>
        </w:r>
        <w:r w:rsidR="00B22ED1">
          <w:rPr>
            <w:noProof/>
            <w:webHidden/>
          </w:rPr>
          <w:tab/>
        </w:r>
        <w:r w:rsidR="00B22ED1">
          <w:rPr>
            <w:noProof/>
            <w:webHidden/>
          </w:rPr>
          <w:fldChar w:fldCharType="begin"/>
        </w:r>
        <w:r w:rsidR="00B22ED1">
          <w:rPr>
            <w:noProof/>
            <w:webHidden/>
          </w:rPr>
          <w:instrText xml:space="preserve"> PAGEREF _Toc74649800 \h </w:instrText>
        </w:r>
        <w:r w:rsidR="00B22ED1">
          <w:rPr>
            <w:noProof/>
            <w:webHidden/>
          </w:rPr>
        </w:r>
        <w:r w:rsidR="00B22ED1">
          <w:rPr>
            <w:noProof/>
            <w:webHidden/>
          </w:rPr>
          <w:fldChar w:fldCharType="separate"/>
        </w:r>
        <w:r>
          <w:rPr>
            <w:noProof/>
            <w:webHidden/>
          </w:rPr>
          <w:t>4</w:t>
        </w:r>
        <w:r w:rsidR="00B22ED1">
          <w:rPr>
            <w:noProof/>
            <w:webHidden/>
          </w:rPr>
          <w:fldChar w:fldCharType="end"/>
        </w:r>
      </w:hyperlink>
    </w:p>
    <w:p w14:paraId="324A5B23" w14:textId="4C28B677" w:rsidR="00B22ED1" w:rsidRDefault="00206977">
      <w:pPr>
        <w:pStyle w:val="TOC1"/>
        <w:rPr>
          <w:rFonts w:asciiTheme="minorHAnsi" w:eastAsiaTheme="minorEastAsia" w:hAnsiTheme="minorHAnsi" w:cstheme="minorBidi"/>
          <w:noProof/>
          <w:sz w:val="22"/>
          <w:szCs w:val="22"/>
          <w:lang w:val="en-GB" w:eastAsia="en-GB"/>
        </w:rPr>
      </w:pPr>
      <w:hyperlink w:anchor="_Toc74649801" w:history="1">
        <w:r w:rsidR="00B22ED1" w:rsidRPr="00896DE6">
          <w:rPr>
            <w:rStyle w:val="Hyperlink"/>
            <w:rFonts w:eastAsia="Batang"/>
            <w:noProof/>
            <w:lang w:val="en-GB"/>
          </w:rPr>
          <w:t>3</w:t>
        </w:r>
        <w:r w:rsidR="00B22ED1">
          <w:rPr>
            <w:rFonts w:asciiTheme="minorHAnsi" w:eastAsiaTheme="minorEastAsia" w:hAnsiTheme="minorHAnsi" w:cstheme="minorBidi"/>
            <w:noProof/>
            <w:sz w:val="22"/>
            <w:szCs w:val="22"/>
            <w:lang w:val="en-GB" w:eastAsia="en-GB"/>
          </w:rPr>
          <w:tab/>
        </w:r>
        <w:r w:rsidR="00B22ED1" w:rsidRPr="00896DE6">
          <w:rPr>
            <w:rStyle w:val="Hyperlink"/>
            <w:rFonts w:eastAsia="Batang"/>
            <w:noProof/>
            <w:lang w:val="en-GB"/>
          </w:rPr>
          <w:t>Smart grid communication network technologies</w:t>
        </w:r>
        <w:r w:rsidR="00B22ED1">
          <w:rPr>
            <w:rStyle w:val="Hyperlink"/>
            <w:rFonts w:eastAsia="Batang"/>
            <w:noProof/>
            <w:lang w:val="en-GB"/>
          </w:rPr>
          <w:tab/>
        </w:r>
        <w:r w:rsidR="00B22ED1">
          <w:rPr>
            <w:noProof/>
            <w:webHidden/>
          </w:rPr>
          <w:tab/>
        </w:r>
        <w:r w:rsidR="00B22ED1">
          <w:rPr>
            <w:noProof/>
            <w:webHidden/>
          </w:rPr>
          <w:fldChar w:fldCharType="begin"/>
        </w:r>
        <w:r w:rsidR="00B22ED1">
          <w:rPr>
            <w:noProof/>
            <w:webHidden/>
          </w:rPr>
          <w:instrText xml:space="preserve"> PAGEREF _Toc74649801 \h </w:instrText>
        </w:r>
        <w:r w:rsidR="00B22ED1">
          <w:rPr>
            <w:noProof/>
            <w:webHidden/>
          </w:rPr>
        </w:r>
        <w:r w:rsidR="00B22ED1">
          <w:rPr>
            <w:noProof/>
            <w:webHidden/>
          </w:rPr>
          <w:fldChar w:fldCharType="separate"/>
        </w:r>
        <w:r>
          <w:rPr>
            <w:noProof/>
            <w:webHidden/>
          </w:rPr>
          <w:t>5</w:t>
        </w:r>
        <w:r w:rsidR="00B22ED1">
          <w:rPr>
            <w:noProof/>
            <w:webHidden/>
          </w:rPr>
          <w:fldChar w:fldCharType="end"/>
        </w:r>
      </w:hyperlink>
    </w:p>
    <w:p w14:paraId="6997192A" w14:textId="3F13F150" w:rsidR="00B22ED1" w:rsidRDefault="00206977">
      <w:pPr>
        <w:pStyle w:val="TOC1"/>
        <w:rPr>
          <w:rFonts w:asciiTheme="minorHAnsi" w:eastAsiaTheme="minorEastAsia" w:hAnsiTheme="minorHAnsi" w:cstheme="minorBidi"/>
          <w:noProof/>
          <w:sz w:val="22"/>
          <w:szCs w:val="22"/>
          <w:lang w:val="en-GB" w:eastAsia="en-GB"/>
        </w:rPr>
      </w:pPr>
      <w:hyperlink w:anchor="_Toc74649802" w:history="1">
        <w:r w:rsidR="00B22ED1" w:rsidRPr="00896DE6">
          <w:rPr>
            <w:rStyle w:val="Hyperlink"/>
            <w:rFonts w:eastAsia="Batang"/>
            <w:noProof/>
            <w:lang w:val="en-GB"/>
          </w:rPr>
          <w:t>4</w:t>
        </w:r>
        <w:r w:rsidR="00B22ED1">
          <w:rPr>
            <w:rFonts w:asciiTheme="minorHAnsi" w:eastAsiaTheme="minorEastAsia" w:hAnsiTheme="minorHAnsi" w:cstheme="minorBidi"/>
            <w:noProof/>
            <w:sz w:val="22"/>
            <w:szCs w:val="22"/>
            <w:lang w:val="en-GB" w:eastAsia="en-GB"/>
          </w:rPr>
          <w:tab/>
        </w:r>
        <w:r w:rsidR="00B22ED1" w:rsidRPr="00896DE6">
          <w:rPr>
            <w:rStyle w:val="Hyperlink"/>
            <w:rFonts w:eastAsia="Batang"/>
            <w:noProof/>
            <w:lang w:val="en-GB"/>
          </w:rPr>
          <w:t>Smart grid objectives and benefits</w:t>
        </w:r>
        <w:r w:rsidR="00B22ED1">
          <w:rPr>
            <w:rStyle w:val="Hyperlink"/>
            <w:rFonts w:eastAsia="Batang"/>
            <w:noProof/>
            <w:lang w:val="en-GB"/>
          </w:rPr>
          <w:tab/>
        </w:r>
        <w:r w:rsidR="00B22ED1">
          <w:rPr>
            <w:noProof/>
            <w:webHidden/>
          </w:rPr>
          <w:tab/>
        </w:r>
        <w:r w:rsidR="00B22ED1">
          <w:rPr>
            <w:noProof/>
            <w:webHidden/>
          </w:rPr>
          <w:fldChar w:fldCharType="begin"/>
        </w:r>
        <w:r w:rsidR="00B22ED1">
          <w:rPr>
            <w:noProof/>
            <w:webHidden/>
          </w:rPr>
          <w:instrText xml:space="preserve"> PAGEREF _Toc74649802 \h </w:instrText>
        </w:r>
        <w:r w:rsidR="00B22ED1">
          <w:rPr>
            <w:noProof/>
            <w:webHidden/>
          </w:rPr>
        </w:r>
        <w:r w:rsidR="00B22ED1">
          <w:rPr>
            <w:noProof/>
            <w:webHidden/>
          </w:rPr>
          <w:fldChar w:fldCharType="separate"/>
        </w:r>
        <w:r>
          <w:rPr>
            <w:noProof/>
            <w:webHidden/>
          </w:rPr>
          <w:t>5</w:t>
        </w:r>
        <w:r w:rsidR="00B22ED1">
          <w:rPr>
            <w:noProof/>
            <w:webHidden/>
          </w:rPr>
          <w:fldChar w:fldCharType="end"/>
        </w:r>
      </w:hyperlink>
    </w:p>
    <w:p w14:paraId="64AD5D16" w14:textId="0B7E6FD8" w:rsidR="00B22ED1" w:rsidRDefault="00206977">
      <w:pPr>
        <w:pStyle w:val="TOC2"/>
        <w:rPr>
          <w:rFonts w:asciiTheme="minorHAnsi" w:eastAsiaTheme="minorEastAsia" w:hAnsiTheme="minorHAnsi" w:cstheme="minorBidi"/>
          <w:noProof/>
          <w:sz w:val="22"/>
          <w:szCs w:val="22"/>
          <w:lang w:val="en-GB" w:eastAsia="en-GB"/>
        </w:rPr>
      </w:pPr>
      <w:hyperlink w:anchor="_Toc74649803" w:history="1">
        <w:r w:rsidR="00B22ED1" w:rsidRPr="00896DE6">
          <w:rPr>
            <w:rStyle w:val="Hyperlink"/>
            <w:rFonts w:eastAsia="Batang"/>
            <w:noProof/>
            <w:lang w:val="en-GB"/>
          </w:rPr>
          <w:t>4.1</w:t>
        </w:r>
        <w:r w:rsidR="00B22ED1">
          <w:rPr>
            <w:rFonts w:asciiTheme="minorHAnsi" w:eastAsiaTheme="minorEastAsia" w:hAnsiTheme="minorHAnsi" w:cstheme="minorBidi"/>
            <w:noProof/>
            <w:sz w:val="22"/>
            <w:szCs w:val="22"/>
            <w:lang w:val="en-GB" w:eastAsia="en-GB"/>
          </w:rPr>
          <w:tab/>
        </w:r>
        <w:r w:rsidR="00B22ED1" w:rsidRPr="00896DE6">
          <w:rPr>
            <w:rStyle w:val="Hyperlink"/>
            <w:rFonts w:eastAsia="Batang"/>
            <w:noProof/>
            <w:lang w:val="en-GB"/>
          </w:rPr>
          <w:t>Reducing overall electricity demand through system optimization</w:t>
        </w:r>
        <w:r w:rsidR="00B22ED1">
          <w:rPr>
            <w:rStyle w:val="Hyperlink"/>
            <w:rFonts w:eastAsia="Batang"/>
            <w:noProof/>
            <w:lang w:val="en-GB"/>
          </w:rPr>
          <w:tab/>
        </w:r>
        <w:r w:rsidR="00B22ED1">
          <w:rPr>
            <w:noProof/>
            <w:webHidden/>
          </w:rPr>
          <w:tab/>
        </w:r>
        <w:r w:rsidR="00B22ED1">
          <w:rPr>
            <w:noProof/>
            <w:webHidden/>
          </w:rPr>
          <w:fldChar w:fldCharType="begin"/>
        </w:r>
        <w:r w:rsidR="00B22ED1">
          <w:rPr>
            <w:noProof/>
            <w:webHidden/>
          </w:rPr>
          <w:instrText xml:space="preserve"> PAGEREF _Toc74649803 \h </w:instrText>
        </w:r>
        <w:r w:rsidR="00B22ED1">
          <w:rPr>
            <w:noProof/>
            <w:webHidden/>
          </w:rPr>
        </w:r>
        <w:r w:rsidR="00B22ED1">
          <w:rPr>
            <w:noProof/>
            <w:webHidden/>
          </w:rPr>
          <w:fldChar w:fldCharType="separate"/>
        </w:r>
        <w:r>
          <w:rPr>
            <w:noProof/>
            <w:webHidden/>
          </w:rPr>
          <w:t>5</w:t>
        </w:r>
        <w:r w:rsidR="00B22ED1">
          <w:rPr>
            <w:noProof/>
            <w:webHidden/>
          </w:rPr>
          <w:fldChar w:fldCharType="end"/>
        </w:r>
      </w:hyperlink>
    </w:p>
    <w:p w14:paraId="69D9065B" w14:textId="49BF9140" w:rsidR="00B22ED1" w:rsidRDefault="00206977">
      <w:pPr>
        <w:pStyle w:val="TOC2"/>
        <w:rPr>
          <w:rFonts w:asciiTheme="minorHAnsi" w:eastAsiaTheme="minorEastAsia" w:hAnsiTheme="minorHAnsi" w:cstheme="minorBidi"/>
          <w:noProof/>
          <w:sz w:val="22"/>
          <w:szCs w:val="22"/>
          <w:lang w:val="en-GB" w:eastAsia="en-GB"/>
        </w:rPr>
      </w:pPr>
      <w:hyperlink w:anchor="_Toc74649804" w:history="1">
        <w:r w:rsidR="00B22ED1" w:rsidRPr="00896DE6">
          <w:rPr>
            <w:rStyle w:val="Hyperlink"/>
            <w:noProof/>
            <w:lang w:val="en-GB"/>
          </w:rPr>
          <w:t>4.2</w:t>
        </w:r>
        <w:r w:rsidR="00B22ED1">
          <w:rPr>
            <w:rFonts w:asciiTheme="minorHAnsi" w:eastAsiaTheme="minorEastAsia" w:hAnsiTheme="minorHAnsi" w:cstheme="minorBidi"/>
            <w:noProof/>
            <w:sz w:val="22"/>
            <w:szCs w:val="22"/>
            <w:lang w:val="en-GB" w:eastAsia="en-GB"/>
          </w:rPr>
          <w:tab/>
        </w:r>
        <w:r w:rsidR="00B22ED1" w:rsidRPr="00896DE6">
          <w:rPr>
            <w:rStyle w:val="Hyperlink"/>
            <w:noProof/>
            <w:lang w:val="en-GB"/>
          </w:rPr>
          <w:t>Integrating renewable and distributed energy resources</w:t>
        </w:r>
        <w:r w:rsidR="00B22ED1">
          <w:rPr>
            <w:noProof/>
            <w:webHidden/>
          </w:rPr>
          <w:tab/>
        </w:r>
        <w:r w:rsidR="00B22ED1">
          <w:rPr>
            <w:noProof/>
            <w:webHidden/>
          </w:rPr>
          <w:tab/>
        </w:r>
        <w:r w:rsidR="00B22ED1">
          <w:rPr>
            <w:noProof/>
            <w:webHidden/>
          </w:rPr>
          <w:fldChar w:fldCharType="begin"/>
        </w:r>
        <w:r w:rsidR="00B22ED1">
          <w:rPr>
            <w:noProof/>
            <w:webHidden/>
          </w:rPr>
          <w:instrText xml:space="preserve"> PAGEREF _Toc74649804 \h </w:instrText>
        </w:r>
        <w:r w:rsidR="00B22ED1">
          <w:rPr>
            <w:noProof/>
            <w:webHidden/>
          </w:rPr>
        </w:r>
        <w:r w:rsidR="00B22ED1">
          <w:rPr>
            <w:noProof/>
            <w:webHidden/>
          </w:rPr>
          <w:fldChar w:fldCharType="separate"/>
        </w:r>
        <w:r>
          <w:rPr>
            <w:noProof/>
            <w:webHidden/>
          </w:rPr>
          <w:t>6</w:t>
        </w:r>
        <w:r w:rsidR="00B22ED1">
          <w:rPr>
            <w:noProof/>
            <w:webHidden/>
          </w:rPr>
          <w:fldChar w:fldCharType="end"/>
        </w:r>
      </w:hyperlink>
    </w:p>
    <w:p w14:paraId="45D5CA71" w14:textId="6C88F4B0" w:rsidR="00B22ED1" w:rsidRDefault="00206977">
      <w:pPr>
        <w:pStyle w:val="TOC2"/>
        <w:rPr>
          <w:rFonts w:asciiTheme="minorHAnsi" w:eastAsiaTheme="minorEastAsia" w:hAnsiTheme="minorHAnsi" w:cstheme="minorBidi"/>
          <w:noProof/>
          <w:sz w:val="22"/>
          <w:szCs w:val="22"/>
          <w:lang w:val="en-GB" w:eastAsia="en-GB"/>
        </w:rPr>
      </w:pPr>
      <w:hyperlink w:anchor="_Toc74649805" w:history="1">
        <w:r w:rsidR="00B22ED1" w:rsidRPr="00896DE6">
          <w:rPr>
            <w:rStyle w:val="Hyperlink"/>
            <w:rFonts w:eastAsia="Batang"/>
            <w:noProof/>
            <w:lang w:val="en-GB"/>
          </w:rPr>
          <w:t>4.3</w:t>
        </w:r>
        <w:r w:rsidR="00B22ED1">
          <w:rPr>
            <w:rFonts w:asciiTheme="minorHAnsi" w:eastAsiaTheme="minorEastAsia" w:hAnsiTheme="minorHAnsi" w:cstheme="minorBidi"/>
            <w:noProof/>
            <w:sz w:val="22"/>
            <w:szCs w:val="22"/>
            <w:lang w:val="en-GB" w:eastAsia="en-GB"/>
          </w:rPr>
          <w:tab/>
        </w:r>
        <w:r w:rsidR="00B22ED1" w:rsidRPr="00896DE6">
          <w:rPr>
            <w:rStyle w:val="Hyperlink"/>
            <w:rFonts w:eastAsia="Batang"/>
            <w:noProof/>
            <w:lang w:val="en-GB"/>
          </w:rPr>
          <w:t>Supporting smart grids using smart metering</w:t>
        </w:r>
        <w:r w:rsidR="00B22ED1">
          <w:rPr>
            <w:noProof/>
            <w:webHidden/>
          </w:rPr>
          <w:tab/>
        </w:r>
        <w:r w:rsidR="00B22ED1">
          <w:rPr>
            <w:noProof/>
            <w:webHidden/>
          </w:rPr>
          <w:tab/>
        </w:r>
        <w:r w:rsidR="00B22ED1">
          <w:rPr>
            <w:noProof/>
            <w:webHidden/>
          </w:rPr>
          <w:fldChar w:fldCharType="begin"/>
        </w:r>
        <w:r w:rsidR="00B22ED1">
          <w:rPr>
            <w:noProof/>
            <w:webHidden/>
          </w:rPr>
          <w:instrText xml:space="preserve"> PAGEREF _Toc74649805 \h </w:instrText>
        </w:r>
        <w:r w:rsidR="00B22ED1">
          <w:rPr>
            <w:noProof/>
            <w:webHidden/>
          </w:rPr>
        </w:r>
        <w:r w:rsidR="00B22ED1">
          <w:rPr>
            <w:noProof/>
            <w:webHidden/>
          </w:rPr>
          <w:fldChar w:fldCharType="separate"/>
        </w:r>
        <w:r>
          <w:rPr>
            <w:noProof/>
            <w:webHidden/>
          </w:rPr>
          <w:t>6</w:t>
        </w:r>
        <w:r w:rsidR="00B22ED1">
          <w:rPr>
            <w:noProof/>
            <w:webHidden/>
          </w:rPr>
          <w:fldChar w:fldCharType="end"/>
        </w:r>
      </w:hyperlink>
    </w:p>
    <w:p w14:paraId="35C434C8" w14:textId="15A4B3D6" w:rsidR="00B22ED1" w:rsidRDefault="00206977">
      <w:pPr>
        <w:pStyle w:val="TOC2"/>
        <w:rPr>
          <w:rFonts w:asciiTheme="minorHAnsi" w:eastAsiaTheme="minorEastAsia" w:hAnsiTheme="minorHAnsi" w:cstheme="minorBidi"/>
          <w:noProof/>
          <w:sz w:val="22"/>
          <w:szCs w:val="22"/>
          <w:lang w:val="en-GB" w:eastAsia="en-GB"/>
        </w:rPr>
      </w:pPr>
      <w:hyperlink w:anchor="_Toc74649806" w:history="1">
        <w:r w:rsidR="00B22ED1" w:rsidRPr="00896DE6">
          <w:rPr>
            <w:rStyle w:val="Hyperlink"/>
            <w:rFonts w:eastAsia="Batang"/>
            <w:noProof/>
            <w:lang w:val="en-GB"/>
          </w:rPr>
          <w:t>4.4</w:t>
        </w:r>
        <w:r w:rsidR="00B22ED1">
          <w:rPr>
            <w:rFonts w:asciiTheme="minorHAnsi" w:eastAsiaTheme="minorEastAsia" w:hAnsiTheme="minorHAnsi" w:cstheme="minorBidi"/>
            <w:noProof/>
            <w:sz w:val="22"/>
            <w:szCs w:val="22"/>
            <w:lang w:val="en-GB" w:eastAsia="en-GB"/>
          </w:rPr>
          <w:tab/>
        </w:r>
        <w:r w:rsidR="00B22ED1" w:rsidRPr="00896DE6">
          <w:rPr>
            <w:rStyle w:val="Hyperlink"/>
            <w:rFonts w:eastAsia="Batang"/>
            <w:noProof/>
            <w:lang w:val="en-GB"/>
          </w:rPr>
          <w:t>Providing a resilient Smart Grid network</w:t>
        </w:r>
        <w:r w:rsidR="00B22ED1">
          <w:rPr>
            <w:noProof/>
            <w:webHidden/>
          </w:rPr>
          <w:tab/>
        </w:r>
        <w:r w:rsidR="00B22ED1">
          <w:rPr>
            <w:noProof/>
            <w:webHidden/>
          </w:rPr>
          <w:tab/>
        </w:r>
        <w:r w:rsidR="00B22ED1">
          <w:rPr>
            <w:noProof/>
            <w:webHidden/>
          </w:rPr>
          <w:fldChar w:fldCharType="begin"/>
        </w:r>
        <w:r w:rsidR="00B22ED1">
          <w:rPr>
            <w:noProof/>
            <w:webHidden/>
          </w:rPr>
          <w:instrText xml:space="preserve"> PAGEREF _Toc74649806 \h </w:instrText>
        </w:r>
        <w:r w:rsidR="00B22ED1">
          <w:rPr>
            <w:noProof/>
            <w:webHidden/>
          </w:rPr>
        </w:r>
        <w:r w:rsidR="00B22ED1">
          <w:rPr>
            <w:noProof/>
            <w:webHidden/>
          </w:rPr>
          <w:fldChar w:fldCharType="separate"/>
        </w:r>
        <w:r>
          <w:rPr>
            <w:noProof/>
            <w:webHidden/>
          </w:rPr>
          <w:t>6</w:t>
        </w:r>
        <w:r w:rsidR="00B22ED1">
          <w:rPr>
            <w:noProof/>
            <w:webHidden/>
          </w:rPr>
          <w:fldChar w:fldCharType="end"/>
        </w:r>
      </w:hyperlink>
    </w:p>
    <w:p w14:paraId="4329AD6E" w14:textId="7C12154E" w:rsidR="00B22ED1" w:rsidRDefault="00206977">
      <w:pPr>
        <w:pStyle w:val="TOC1"/>
        <w:rPr>
          <w:rFonts w:asciiTheme="minorHAnsi" w:eastAsiaTheme="minorEastAsia" w:hAnsiTheme="minorHAnsi" w:cstheme="minorBidi"/>
          <w:noProof/>
          <w:sz w:val="22"/>
          <w:szCs w:val="22"/>
          <w:lang w:val="en-GB" w:eastAsia="en-GB"/>
        </w:rPr>
      </w:pPr>
      <w:hyperlink w:anchor="_Toc74649807" w:history="1">
        <w:r w:rsidR="00B22ED1" w:rsidRPr="00896DE6">
          <w:rPr>
            <w:rStyle w:val="Hyperlink"/>
            <w:rFonts w:eastAsia="Batang"/>
            <w:noProof/>
            <w:lang w:val="en-GB"/>
          </w:rPr>
          <w:t>5</w:t>
        </w:r>
        <w:r w:rsidR="00B22ED1">
          <w:rPr>
            <w:rFonts w:asciiTheme="minorHAnsi" w:eastAsiaTheme="minorEastAsia" w:hAnsiTheme="minorHAnsi" w:cstheme="minorBidi"/>
            <w:noProof/>
            <w:sz w:val="22"/>
            <w:szCs w:val="22"/>
            <w:lang w:val="en-GB" w:eastAsia="en-GB"/>
          </w:rPr>
          <w:tab/>
        </w:r>
        <w:r w:rsidR="00B22ED1" w:rsidRPr="00896DE6">
          <w:rPr>
            <w:rStyle w:val="Hyperlink"/>
            <w:rFonts w:eastAsia="Batang"/>
            <w:noProof/>
            <w:lang w:val="en-GB"/>
          </w:rPr>
          <w:t>Smart grid reference architecture overview (outside the home)</w:t>
        </w:r>
        <w:r w:rsidR="00B22ED1">
          <w:rPr>
            <w:noProof/>
            <w:webHidden/>
          </w:rPr>
          <w:tab/>
        </w:r>
        <w:r w:rsidR="00B22ED1">
          <w:rPr>
            <w:noProof/>
            <w:webHidden/>
          </w:rPr>
          <w:tab/>
        </w:r>
        <w:r w:rsidR="00B22ED1">
          <w:rPr>
            <w:noProof/>
            <w:webHidden/>
          </w:rPr>
          <w:fldChar w:fldCharType="begin"/>
        </w:r>
        <w:r w:rsidR="00B22ED1">
          <w:rPr>
            <w:noProof/>
            <w:webHidden/>
          </w:rPr>
          <w:instrText xml:space="preserve"> PAGEREF _Toc74649807 \h </w:instrText>
        </w:r>
        <w:r w:rsidR="00B22ED1">
          <w:rPr>
            <w:noProof/>
            <w:webHidden/>
          </w:rPr>
        </w:r>
        <w:r w:rsidR="00B22ED1">
          <w:rPr>
            <w:noProof/>
            <w:webHidden/>
          </w:rPr>
          <w:fldChar w:fldCharType="separate"/>
        </w:r>
        <w:r>
          <w:rPr>
            <w:noProof/>
            <w:webHidden/>
          </w:rPr>
          <w:t>8</w:t>
        </w:r>
        <w:r w:rsidR="00B22ED1">
          <w:rPr>
            <w:noProof/>
            <w:webHidden/>
          </w:rPr>
          <w:fldChar w:fldCharType="end"/>
        </w:r>
      </w:hyperlink>
    </w:p>
    <w:p w14:paraId="30EF2775" w14:textId="5AB51941" w:rsidR="00B22ED1" w:rsidRDefault="00206977">
      <w:pPr>
        <w:pStyle w:val="TOC1"/>
        <w:rPr>
          <w:rFonts w:asciiTheme="minorHAnsi" w:eastAsiaTheme="minorEastAsia" w:hAnsiTheme="minorHAnsi" w:cstheme="minorBidi"/>
          <w:noProof/>
          <w:sz w:val="22"/>
          <w:szCs w:val="22"/>
          <w:lang w:val="en-GB" w:eastAsia="en-GB"/>
        </w:rPr>
      </w:pPr>
      <w:hyperlink w:anchor="_Toc74649808" w:history="1">
        <w:r w:rsidR="00B22ED1" w:rsidRPr="00896DE6">
          <w:rPr>
            <w:rStyle w:val="Hyperlink"/>
            <w:rFonts w:eastAsia="Batang"/>
            <w:noProof/>
            <w:lang w:val="en-GB"/>
          </w:rPr>
          <w:t>6</w:t>
        </w:r>
        <w:r w:rsidR="00B22ED1">
          <w:rPr>
            <w:rFonts w:asciiTheme="minorHAnsi" w:eastAsiaTheme="minorEastAsia" w:hAnsiTheme="minorHAnsi" w:cstheme="minorBidi"/>
            <w:noProof/>
            <w:sz w:val="22"/>
            <w:szCs w:val="22"/>
            <w:lang w:val="en-GB" w:eastAsia="en-GB"/>
          </w:rPr>
          <w:tab/>
        </w:r>
        <w:r w:rsidR="00B22ED1" w:rsidRPr="00896DE6">
          <w:rPr>
            <w:rStyle w:val="Hyperlink"/>
            <w:rFonts w:eastAsia="Batang"/>
            <w:noProof/>
            <w:lang w:val="en-GB"/>
          </w:rPr>
          <w:t>Power line and cabled standards for smart grid telecommunications</w:t>
        </w:r>
        <w:r w:rsidR="00B22ED1">
          <w:rPr>
            <w:noProof/>
            <w:webHidden/>
          </w:rPr>
          <w:tab/>
        </w:r>
        <w:r w:rsidR="00B22ED1">
          <w:rPr>
            <w:noProof/>
            <w:webHidden/>
          </w:rPr>
          <w:tab/>
        </w:r>
        <w:r w:rsidR="00B22ED1">
          <w:rPr>
            <w:noProof/>
            <w:webHidden/>
          </w:rPr>
          <w:fldChar w:fldCharType="begin"/>
        </w:r>
        <w:r w:rsidR="00B22ED1">
          <w:rPr>
            <w:noProof/>
            <w:webHidden/>
          </w:rPr>
          <w:instrText xml:space="preserve"> PAGEREF _Toc74649808 \h </w:instrText>
        </w:r>
        <w:r w:rsidR="00B22ED1">
          <w:rPr>
            <w:noProof/>
            <w:webHidden/>
          </w:rPr>
        </w:r>
        <w:r w:rsidR="00B22ED1">
          <w:rPr>
            <w:noProof/>
            <w:webHidden/>
          </w:rPr>
          <w:fldChar w:fldCharType="separate"/>
        </w:r>
        <w:r>
          <w:rPr>
            <w:noProof/>
            <w:webHidden/>
          </w:rPr>
          <w:t>10</w:t>
        </w:r>
        <w:r w:rsidR="00B22ED1">
          <w:rPr>
            <w:noProof/>
            <w:webHidden/>
          </w:rPr>
          <w:fldChar w:fldCharType="end"/>
        </w:r>
      </w:hyperlink>
    </w:p>
    <w:p w14:paraId="61C98CD1" w14:textId="24A8CD6E" w:rsidR="00B22ED1" w:rsidRDefault="00206977">
      <w:pPr>
        <w:pStyle w:val="TOC2"/>
        <w:rPr>
          <w:rFonts w:asciiTheme="minorHAnsi" w:eastAsiaTheme="minorEastAsia" w:hAnsiTheme="minorHAnsi" w:cstheme="minorBidi"/>
          <w:noProof/>
          <w:sz w:val="22"/>
          <w:szCs w:val="22"/>
          <w:lang w:val="en-GB" w:eastAsia="en-GB"/>
        </w:rPr>
      </w:pPr>
      <w:hyperlink w:anchor="_Toc74649809" w:history="1">
        <w:r w:rsidR="00B22ED1" w:rsidRPr="00896DE6">
          <w:rPr>
            <w:rStyle w:val="Hyperlink"/>
            <w:rFonts w:eastAsia="Batang"/>
            <w:noProof/>
            <w:lang w:val="en-GB"/>
          </w:rPr>
          <w:t>6.1</w:t>
        </w:r>
        <w:r w:rsidR="00B22ED1">
          <w:rPr>
            <w:rFonts w:asciiTheme="minorHAnsi" w:eastAsiaTheme="minorEastAsia" w:hAnsiTheme="minorHAnsi" w:cstheme="minorBidi"/>
            <w:noProof/>
            <w:sz w:val="22"/>
            <w:szCs w:val="22"/>
            <w:lang w:val="en-GB" w:eastAsia="en-GB"/>
          </w:rPr>
          <w:tab/>
        </w:r>
        <w:r w:rsidR="00B22ED1" w:rsidRPr="00896DE6">
          <w:rPr>
            <w:rStyle w:val="Hyperlink"/>
            <w:rFonts w:eastAsia="Batang"/>
            <w:noProof/>
            <w:lang w:val="en-GB"/>
          </w:rPr>
          <w:t>Smart grid communications over power lines</w:t>
        </w:r>
        <w:r w:rsidR="00B22ED1">
          <w:rPr>
            <w:noProof/>
            <w:webHidden/>
          </w:rPr>
          <w:tab/>
        </w:r>
        <w:r w:rsidR="00B22ED1">
          <w:rPr>
            <w:noProof/>
            <w:webHidden/>
          </w:rPr>
          <w:tab/>
        </w:r>
        <w:r w:rsidR="00B22ED1">
          <w:rPr>
            <w:noProof/>
            <w:webHidden/>
          </w:rPr>
          <w:fldChar w:fldCharType="begin"/>
        </w:r>
        <w:r w:rsidR="00B22ED1">
          <w:rPr>
            <w:noProof/>
            <w:webHidden/>
          </w:rPr>
          <w:instrText xml:space="preserve"> PAGEREF _Toc74649809 \h </w:instrText>
        </w:r>
        <w:r w:rsidR="00B22ED1">
          <w:rPr>
            <w:noProof/>
            <w:webHidden/>
          </w:rPr>
        </w:r>
        <w:r w:rsidR="00B22ED1">
          <w:rPr>
            <w:noProof/>
            <w:webHidden/>
          </w:rPr>
          <w:fldChar w:fldCharType="separate"/>
        </w:r>
        <w:r>
          <w:rPr>
            <w:noProof/>
            <w:webHidden/>
          </w:rPr>
          <w:t>11</w:t>
        </w:r>
        <w:r w:rsidR="00B22ED1">
          <w:rPr>
            <w:noProof/>
            <w:webHidden/>
          </w:rPr>
          <w:fldChar w:fldCharType="end"/>
        </w:r>
      </w:hyperlink>
    </w:p>
    <w:p w14:paraId="0C2C1B8D" w14:textId="2CA0A333" w:rsidR="00B22ED1" w:rsidRDefault="00206977">
      <w:pPr>
        <w:pStyle w:val="TOC2"/>
        <w:rPr>
          <w:rFonts w:asciiTheme="minorHAnsi" w:eastAsiaTheme="minorEastAsia" w:hAnsiTheme="minorHAnsi" w:cstheme="minorBidi"/>
          <w:noProof/>
          <w:sz w:val="22"/>
          <w:szCs w:val="22"/>
          <w:lang w:val="en-GB" w:eastAsia="en-GB"/>
        </w:rPr>
      </w:pPr>
      <w:hyperlink w:anchor="_Toc74649810" w:history="1">
        <w:r w:rsidR="00B22ED1" w:rsidRPr="00896DE6">
          <w:rPr>
            <w:rStyle w:val="Hyperlink"/>
            <w:rFonts w:eastAsia="Batang"/>
            <w:noProof/>
            <w:lang w:val="en-GB"/>
          </w:rPr>
          <w:t>6.2</w:t>
        </w:r>
        <w:r w:rsidR="00B22ED1">
          <w:rPr>
            <w:rFonts w:asciiTheme="minorHAnsi" w:eastAsiaTheme="minorEastAsia" w:hAnsiTheme="minorHAnsi" w:cstheme="minorBidi"/>
            <w:noProof/>
            <w:sz w:val="22"/>
            <w:szCs w:val="22"/>
            <w:lang w:val="en-GB" w:eastAsia="en-GB"/>
          </w:rPr>
          <w:tab/>
        </w:r>
        <w:r w:rsidR="00B22ED1" w:rsidRPr="00896DE6">
          <w:rPr>
            <w:rStyle w:val="Hyperlink"/>
            <w:rFonts w:eastAsia="Batang"/>
            <w:noProof/>
            <w:lang w:val="en-GB"/>
          </w:rPr>
          <w:t>Smart grid communications over cable networks</w:t>
        </w:r>
        <w:r w:rsidR="00B22ED1">
          <w:rPr>
            <w:noProof/>
            <w:webHidden/>
          </w:rPr>
          <w:tab/>
        </w:r>
        <w:r w:rsidR="00B22ED1">
          <w:rPr>
            <w:noProof/>
            <w:webHidden/>
          </w:rPr>
          <w:tab/>
        </w:r>
        <w:r w:rsidR="00B22ED1">
          <w:rPr>
            <w:noProof/>
            <w:webHidden/>
          </w:rPr>
          <w:fldChar w:fldCharType="begin"/>
        </w:r>
        <w:r w:rsidR="00B22ED1">
          <w:rPr>
            <w:noProof/>
            <w:webHidden/>
          </w:rPr>
          <w:instrText xml:space="preserve"> PAGEREF _Toc74649810 \h </w:instrText>
        </w:r>
        <w:r w:rsidR="00B22ED1">
          <w:rPr>
            <w:noProof/>
            <w:webHidden/>
          </w:rPr>
        </w:r>
        <w:r w:rsidR="00B22ED1">
          <w:rPr>
            <w:noProof/>
            <w:webHidden/>
          </w:rPr>
          <w:fldChar w:fldCharType="separate"/>
        </w:r>
        <w:r>
          <w:rPr>
            <w:noProof/>
            <w:webHidden/>
          </w:rPr>
          <w:t>11</w:t>
        </w:r>
        <w:r w:rsidR="00B22ED1">
          <w:rPr>
            <w:noProof/>
            <w:webHidden/>
          </w:rPr>
          <w:fldChar w:fldCharType="end"/>
        </w:r>
      </w:hyperlink>
    </w:p>
    <w:p w14:paraId="132999BC" w14:textId="7CB053EE" w:rsidR="00B22ED1" w:rsidRDefault="00206977">
      <w:pPr>
        <w:pStyle w:val="TOC1"/>
        <w:rPr>
          <w:rFonts w:asciiTheme="minorHAnsi" w:eastAsiaTheme="minorEastAsia" w:hAnsiTheme="minorHAnsi" w:cstheme="minorBidi"/>
          <w:noProof/>
          <w:sz w:val="22"/>
          <w:szCs w:val="22"/>
          <w:lang w:val="en-GB" w:eastAsia="en-GB"/>
        </w:rPr>
      </w:pPr>
      <w:hyperlink w:anchor="_Toc74649811" w:history="1">
        <w:r w:rsidR="00B22ED1" w:rsidRPr="00896DE6">
          <w:rPr>
            <w:rStyle w:val="Hyperlink"/>
            <w:rFonts w:eastAsia="Batang"/>
            <w:noProof/>
            <w:lang w:val="en-GB"/>
          </w:rPr>
          <w:t>7</w:t>
        </w:r>
        <w:r w:rsidR="00B22ED1">
          <w:rPr>
            <w:rFonts w:asciiTheme="minorHAnsi" w:eastAsiaTheme="minorEastAsia" w:hAnsiTheme="minorHAnsi" w:cstheme="minorBidi"/>
            <w:noProof/>
            <w:sz w:val="22"/>
            <w:szCs w:val="22"/>
            <w:lang w:val="en-GB" w:eastAsia="en-GB"/>
          </w:rPr>
          <w:tab/>
        </w:r>
        <w:r w:rsidR="00B22ED1" w:rsidRPr="00896DE6">
          <w:rPr>
            <w:rStyle w:val="Hyperlink"/>
            <w:rFonts w:eastAsia="Batang"/>
            <w:noProof/>
            <w:lang w:val="en-GB"/>
          </w:rPr>
          <w:t>Wireless standards for smart grid telecommunications</w:t>
        </w:r>
        <w:r w:rsidR="00B22ED1">
          <w:rPr>
            <w:rStyle w:val="Hyperlink"/>
            <w:rFonts w:eastAsia="Batang"/>
            <w:noProof/>
            <w:lang w:val="en-GB"/>
          </w:rPr>
          <w:tab/>
        </w:r>
        <w:r w:rsidR="00B22ED1">
          <w:rPr>
            <w:noProof/>
            <w:webHidden/>
          </w:rPr>
          <w:tab/>
        </w:r>
        <w:r w:rsidR="00B22ED1">
          <w:rPr>
            <w:noProof/>
            <w:webHidden/>
          </w:rPr>
          <w:fldChar w:fldCharType="begin"/>
        </w:r>
        <w:r w:rsidR="00B22ED1">
          <w:rPr>
            <w:noProof/>
            <w:webHidden/>
          </w:rPr>
          <w:instrText xml:space="preserve"> PAGEREF _Toc74649811 \h </w:instrText>
        </w:r>
        <w:r w:rsidR="00B22ED1">
          <w:rPr>
            <w:noProof/>
            <w:webHidden/>
          </w:rPr>
        </w:r>
        <w:r w:rsidR="00B22ED1">
          <w:rPr>
            <w:noProof/>
            <w:webHidden/>
          </w:rPr>
          <w:fldChar w:fldCharType="separate"/>
        </w:r>
        <w:r>
          <w:rPr>
            <w:noProof/>
            <w:webHidden/>
          </w:rPr>
          <w:t>11</w:t>
        </w:r>
        <w:r w:rsidR="00B22ED1">
          <w:rPr>
            <w:noProof/>
            <w:webHidden/>
          </w:rPr>
          <w:fldChar w:fldCharType="end"/>
        </w:r>
      </w:hyperlink>
    </w:p>
    <w:p w14:paraId="3DFB8CE6" w14:textId="5F51AB7F" w:rsidR="00B22ED1" w:rsidRDefault="00206977">
      <w:pPr>
        <w:pStyle w:val="TOC2"/>
        <w:rPr>
          <w:rFonts w:asciiTheme="minorHAnsi" w:eastAsiaTheme="minorEastAsia" w:hAnsiTheme="minorHAnsi" w:cstheme="minorBidi"/>
          <w:noProof/>
          <w:sz w:val="22"/>
          <w:szCs w:val="22"/>
          <w:lang w:val="en-GB" w:eastAsia="en-GB"/>
        </w:rPr>
      </w:pPr>
      <w:hyperlink w:anchor="_Toc74649812" w:history="1">
        <w:r w:rsidR="00B22ED1" w:rsidRPr="00896DE6">
          <w:rPr>
            <w:rStyle w:val="Hyperlink"/>
            <w:rFonts w:eastAsia="Batang"/>
            <w:noProof/>
            <w:lang w:val="en-GB"/>
          </w:rPr>
          <w:t>7.1</w:t>
        </w:r>
        <w:r w:rsidR="00B22ED1">
          <w:rPr>
            <w:rFonts w:asciiTheme="minorHAnsi" w:eastAsiaTheme="minorEastAsia" w:hAnsiTheme="minorHAnsi" w:cstheme="minorBidi"/>
            <w:noProof/>
            <w:sz w:val="22"/>
            <w:szCs w:val="22"/>
            <w:lang w:val="en-GB" w:eastAsia="en-GB"/>
          </w:rPr>
          <w:tab/>
        </w:r>
        <w:r w:rsidR="00B22ED1" w:rsidRPr="00896DE6">
          <w:rPr>
            <w:rStyle w:val="Hyperlink"/>
            <w:rFonts w:eastAsia="Batang"/>
            <w:noProof/>
            <w:lang w:val="en-GB"/>
          </w:rPr>
          <w:t>Home area network</w:t>
        </w:r>
        <w:r w:rsidR="00B22ED1">
          <w:rPr>
            <w:noProof/>
            <w:webHidden/>
          </w:rPr>
          <w:tab/>
        </w:r>
        <w:r w:rsidR="00B22ED1">
          <w:rPr>
            <w:noProof/>
            <w:webHidden/>
          </w:rPr>
          <w:tab/>
        </w:r>
        <w:r w:rsidR="00B22ED1">
          <w:rPr>
            <w:noProof/>
            <w:webHidden/>
          </w:rPr>
          <w:fldChar w:fldCharType="begin"/>
        </w:r>
        <w:r w:rsidR="00B22ED1">
          <w:rPr>
            <w:noProof/>
            <w:webHidden/>
          </w:rPr>
          <w:instrText xml:space="preserve"> PAGEREF _Toc74649812 \h </w:instrText>
        </w:r>
        <w:r w:rsidR="00B22ED1">
          <w:rPr>
            <w:noProof/>
            <w:webHidden/>
          </w:rPr>
        </w:r>
        <w:r w:rsidR="00B22ED1">
          <w:rPr>
            <w:noProof/>
            <w:webHidden/>
          </w:rPr>
          <w:fldChar w:fldCharType="separate"/>
        </w:r>
        <w:r>
          <w:rPr>
            <w:noProof/>
            <w:webHidden/>
          </w:rPr>
          <w:t>11</w:t>
        </w:r>
        <w:r w:rsidR="00B22ED1">
          <w:rPr>
            <w:noProof/>
            <w:webHidden/>
          </w:rPr>
          <w:fldChar w:fldCharType="end"/>
        </w:r>
      </w:hyperlink>
    </w:p>
    <w:p w14:paraId="765937F5" w14:textId="71072D8C" w:rsidR="00B22ED1" w:rsidRDefault="00206977">
      <w:pPr>
        <w:pStyle w:val="TOC2"/>
        <w:rPr>
          <w:rFonts w:asciiTheme="minorHAnsi" w:eastAsiaTheme="minorEastAsia" w:hAnsiTheme="minorHAnsi" w:cstheme="minorBidi"/>
          <w:noProof/>
          <w:sz w:val="22"/>
          <w:szCs w:val="22"/>
          <w:lang w:val="en-GB" w:eastAsia="en-GB"/>
        </w:rPr>
      </w:pPr>
      <w:hyperlink w:anchor="_Toc74649813" w:history="1">
        <w:r w:rsidR="00B22ED1" w:rsidRPr="00896DE6">
          <w:rPr>
            <w:rStyle w:val="Hyperlink"/>
            <w:rFonts w:eastAsia="Batang"/>
            <w:noProof/>
            <w:lang w:val="en-GB"/>
          </w:rPr>
          <w:t>7.2</w:t>
        </w:r>
        <w:r w:rsidR="00B22ED1">
          <w:rPr>
            <w:rFonts w:asciiTheme="minorHAnsi" w:eastAsiaTheme="minorEastAsia" w:hAnsiTheme="minorHAnsi" w:cstheme="minorBidi"/>
            <w:noProof/>
            <w:sz w:val="22"/>
            <w:szCs w:val="22"/>
            <w:lang w:val="en-GB" w:eastAsia="en-GB"/>
          </w:rPr>
          <w:tab/>
        </w:r>
        <w:r w:rsidR="00B22ED1" w:rsidRPr="00896DE6">
          <w:rPr>
            <w:rStyle w:val="Hyperlink"/>
            <w:rFonts w:eastAsia="Batang"/>
            <w:noProof/>
            <w:lang w:val="en-GB"/>
          </w:rPr>
          <w:t>WAN/NAN/FAN/WASN</w:t>
        </w:r>
        <w:r w:rsidR="00B22ED1">
          <w:rPr>
            <w:noProof/>
            <w:webHidden/>
          </w:rPr>
          <w:tab/>
        </w:r>
        <w:r w:rsidR="00B22ED1">
          <w:rPr>
            <w:noProof/>
            <w:webHidden/>
          </w:rPr>
          <w:tab/>
        </w:r>
        <w:r w:rsidR="00B22ED1">
          <w:rPr>
            <w:noProof/>
            <w:webHidden/>
          </w:rPr>
          <w:fldChar w:fldCharType="begin"/>
        </w:r>
        <w:r w:rsidR="00B22ED1">
          <w:rPr>
            <w:noProof/>
            <w:webHidden/>
          </w:rPr>
          <w:instrText xml:space="preserve"> PAGEREF _Toc74649813 \h </w:instrText>
        </w:r>
        <w:r w:rsidR="00B22ED1">
          <w:rPr>
            <w:noProof/>
            <w:webHidden/>
          </w:rPr>
        </w:r>
        <w:r w:rsidR="00B22ED1">
          <w:rPr>
            <w:noProof/>
            <w:webHidden/>
          </w:rPr>
          <w:fldChar w:fldCharType="separate"/>
        </w:r>
        <w:r>
          <w:rPr>
            <w:noProof/>
            <w:webHidden/>
          </w:rPr>
          <w:t>12</w:t>
        </w:r>
        <w:r w:rsidR="00B22ED1">
          <w:rPr>
            <w:noProof/>
            <w:webHidden/>
          </w:rPr>
          <w:fldChar w:fldCharType="end"/>
        </w:r>
      </w:hyperlink>
    </w:p>
    <w:p w14:paraId="57C49B21" w14:textId="2E5CA607" w:rsidR="00B22ED1" w:rsidRDefault="00206977">
      <w:pPr>
        <w:pStyle w:val="TOC1"/>
        <w:rPr>
          <w:rFonts w:asciiTheme="minorHAnsi" w:eastAsiaTheme="minorEastAsia" w:hAnsiTheme="minorHAnsi" w:cstheme="minorBidi"/>
          <w:noProof/>
          <w:sz w:val="22"/>
          <w:szCs w:val="22"/>
          <w:lang w:val="en-GB" w:eastAsia="en-GB"/>
        </w:rPr>
      </w:pPr>
      <w:hyperlink w:anchor="_Toc74649814" w:history="1">
        <w:r w:rsidR="00B22ED1" w:rsidRPr="00896DE6">
          <w:rPr>
            <w:rStyle w:val="Hyperlink"/>
            <w:rFonts w:eastAsia="Batang"/>
            <w:noProof/>
            <w:lang w:val="en-GB"/>
          </w:rPr>
          <w:t>8</w:t>
        </w:r>
        <w:r w:rsidR="00B22ED1">
          <w:rPr>
            <w:rFonts w:asciiTheme="minorHAnsi" w:eastAsiaTheme="minorEastAsia" w:hAnsiTheme="minorHAnsi" w:cstheme="minorBidi"/>
            <w:noProof/>
            <w:sz w:val="22"/>
            <w:szCs w:val="22"/>
            <w:lang w:val="en-GB" w:eastAsia="en-GB"/>
          </w:rPr>
          <w:tab/>
        </w:r>
        <w:r w:rsidR="00B22ED1" w:rsidRPr="00896DE6">
          <w:rPr>
            <w:rStyle w:val="Hyperlink"/>
            <w:rFonts w:eastAsia="Batang"/>
            <w:noProof/>
            <w:lang w:val="en-GB"/>
          </w:rPr>
          <w:t>Interference considerations associated with the implementation of wired and wireless data transmission technologies used in power grid management systems</w:t>
        </w:r>
        <w:r w:rsidR="00B22ED1">
          <w:rPr>
            <w:rStyle w:val="Hyperlink"/>
            <w:rFonts w:eastAsia="Batang"/>
            <w:noProof/>
            <w:lang w:val="en-GB"/>
          </w:rPr>
          <w:tab/>
        </w:r>
        <w:r w:rsidR="00B22ED1">
          <w:rPr>
            <w:noProof/>
            <w:webHidden/>
          </w:rPr>
          <w:tab/>
        </w:r>
        <w:r w:rsidR="00B22ED1">
          <w:rPr>
            <w:noProof/>
            <w:webHidden/>
          </w:rPr>
          <w:fldChar w:fldCharType="begin"/>
        </w:r>
        <w:r w:rsidR="00B22ED1">
          <w:rPr>
            <w:noProof/>
            <w:webHidden/>
          </w:rPr>
          <w:instrText xml:space="preserve"> PAGEREF _Toc74649814 \h </w:instrText>
        </w:r>
        <w:r w:rsidR="00B22ED1">
          <w:rPr>
            <w:noProof/>
            <w:webHidden/>
          </w:rPr>
        </w:r>
        <w:r w:rsidR="00B22ED1">
          <w:rPr>
            <w:noProof/>
            <w:webHidden/>
          </w:rPr>
          <w:fldChar w:fldCharType="separate"/>
        </w:r>
        <w:r>
          <w:rPr>
            <w:noProof/>
            <w:webHidden/>
          </w:rPr>
          <w:t>14</w:t>
        </w:r>
        <w:r w:rsidR="00B22ED1">
          <w:rPr>
            <w:noProof/>
            <w:webHidden/>
          </w:rPr>
          <w:fldChar w:fldCharType="end"/>
        </w:r>
      </w:hyperlink>
    </w:p>
    <w:p w14:paraId="2C8014D6" w14:textId="66F13661" w:rsidR="00B22ED1" w:rsidRDefault="00206977">
      <w:pPr>
        <w:pStyle w:val="TOC2"/>
        <w:rPr>
          <w:rFonts w:asciiTheme="minorHAnsi" w:eastAsiaTheme="minorEastAsia" w:hAnsiTheme="minorHAnsi" w:cstheme="minorBidi"/>
          <w:noProof/>
          <w:sz w:val="22"/>
          <w:szCs w:val="22"/>
          <w:lang w:val="en-GB" w:eastAsia="en-GB"/>
        </w:rPr>
      </w:pPr>
      <w:hyperlink w:anchor="_Toc74649815" w:history="1">
        <w:r w:rsidR="00B22ED1" w:rsidRPr="00896DE6">
          <w:rPr>
            <w:rStyle w:val="Hyperlink"/>
            <w:noProof/>
            <w:lang w:val="en-GB" w:eastAsia="ja-JP"/>
          </w:rPr>
          <w:t>8.1</w:t>
        </w:r>
        <w:r w:rsidR="00B22ED1">
          <w:rPr>
            <w:rFonts w:asciiTheme="minorHAnsi" w:eastAsiaTheme="minorEastAsia" w:hAnsiTheme="minorHAnsi" w:cstheme="minorBidi"/>
            <w:noProof/>
            <w:sz w:val="22"/>
            <w:szCs w:val="22"/>
            <w:lang w:val="en-GB" w:eastAsia="en-GB"/>
          </w:rPr>
          <w:tab/>
        </w:r>
        <w:r w:rsidR="00B22ED1" w:rsidRPr="00896DE6">
          <w:rPr>
            <w:rStyle w:val="Hyperlink"/>
            <w:noProof/>
            <w:lang w:val="en-GB" w:eastAsia="ja-JP"/>
          </w:rPr>
          <w:t>IEEE</w:t>
        </w:r>
        <w:r w:rsidR="00B22ED1">
          <w:rPr>
            <w:noProof/>
            <w:webHidden/>
          </w:rPr>
          <w:tab/>
        </w:r>
        <w:r w:rsidR="00B22ED1">
          <w:rPr>
            <w:noProof/>
            <w:webHidden/>
          </w:rPr>
          <w:tab/>
        </w:r>
        <w:r w:rsidR="00B22ED1">
          <w:rPr>
            <w:noProof/>
            <w:webHidden/>
          </w:rPr>
          <w:fldChar w:fldCharType="begin"/>
        </w:r>
        <w:r w:rsidR="00B22ED1">
          <w:rPr>
            <w:noProof/>
            <w:webHidden/>
          </w:rPr>
          <w:instrText xml:space="preserve"> PAGEREF _Toc74649815 \h </w:instrText>
        </w:r>
        <w:r w:rsidR="00B22ED1">
          <w:rPr>
            <w:noProof/>
            <w:webHidden/>
          </w:rPr>
        </w:r>
        <w:r w:rsidR="00B22ED1">
          <w:rPr>
            <w:noProof/>
            <w:webHidden/>
          </w:rPr>
          <w:fldChar w:fldCharType="separate"/>
        </w:r>
        <w:r>
          <w:rPr>
            <w:noProof/>
            <w:webHidden/>
          </w:rPr>
          <w:t>14</w:t>
        </w:r>
        <w:r w:rsidR="00B22ED1">
          <w:rPr>
            <w:noProof/>
            <w:webHidden/>
          </w:rPr>
          <w:fldChar w:fldCharType="end"/>
        </w:r>
      </w:hyperlink>
    </w:p>
    <w:p w14:paraId="48AC1309" w14:textId="2AFABD59" w:rsidR="00B22ED1" w:rsidRDefault="00206977">
      <w:pPr>
        <w:pStyle w:val="TOC2"/>
        <w:rPr>
          <w:rFonts w:asciiTheme="minorHAnsi" w:eastAsiaTheme="minorEastAsia" w:hAnsiTheme="minorHAnsi" w:cstheme="minorBidi"/>
          <w:noProof/>
          <w:sz w:val="22"/>
          <w:szCs w:val="22"/>
          <w:lang w:val="en-GB" w:eastAsia="en-GB"/>
        </w:rPr>
      </w:pPr>
      <w:hyperlink w:anchor="_Toc74649816" w:history="1">
        <w:r w:rsidR="00B22ED1" w:rsidRPr="00896DE6">
          <w:rPr>
            <w:rStyle w:val="Hyperlink"/>
            <w:rFonts w:eastAsia="Batang"/>
            <w:noProof/>
            <w:lang w:val="en-GB"/>
          </w:rPr>
          <w:t>8.2</w:t>
        </w:r>
        <w:r w:rsidR="00B22ED1">
          <w:rPr>
            <w:rFonts w:asciiTheme="minorHAnsi" w:eastAsiaTheme="minorEastAsia" w:hAnsiTheme="minorHAnsi" w:cstheme="minorBidi"/>
            <w:noProof/>
            <w:sz w:val="22"/>
            <w:szCs w:val="22"/>
            <w:lang w:val="en-GB" w:eastAsia="en-GB"/>
          </w:rPr>
          <w:tab/>
        </w:r>
        <w:r w:rsidR="00B22ED1" w:rsidRPr="00896DE6">
          <w:rPr>
            <w:rStyle w:val="Hyperlink"/>
            <w:rFonts w:eastAsia="Batang"/>
            <w:noProof/>
            <w:lang w:val="en-GB"/>
          </w:rPr>
          <w:t>3GPP</w:t>
        </w:r>
        <w:r w:rsidR="00B22ED1">
          <w:rPr>
            <w:noProof/>
            <w:webHidden/>
          </w:rPr>
          <w:tab/>
        </w:r>
        <w:r w:rsidR="00B22ED1">
          <w:rPr>
            <w:noProof/>
            <w:webHidden/>
          </w:rPr>
          <w:tab/>
        </w:r>
        <w:r w:rsidR="00B22ED1">
          <w:rPr>
            <w:noProof/>
            <w:webHidden/>
          </w:rPr>
          <w:fldChar w:fldCharType="begin"/>
        </w:r>
        <w:r w:rsidR="00B22ED1">
          <w:rPr>
            <w:noProof/>
            <w:webHidden/>
          </w:rPr>
          <w:instrText xml:space="preserve"> PAGEREF _Toc74649816 \h </w:instrText>
        </w:r>
        <w:r w:rsidR="00B22ED1">
          <w:rPr>
            <w:noProof/>
            <w:webHidden/>
          </w:rPr>
        </w:r>
        <w:r w:rsidR="00B22ED1">
          <w:rPr>
            <w:noProof/>
            <w:webHidden/>
          </w:rPr>
          <w:fldChar w:fldCharType="separate"/>
        </w:r>
        <w:r>
          <w:rPr>
            <w:noProof/>
            <w:webHidden/>
          </w:rPr>
          <w:t>14</w:t>
        </w:r>
        <w:r w:rsidR="00B22ED1">
          <w:rPr>
            <w:noProof/>
            <w:webHidden/>
          </w:rPr>
          <w:fldChar w:fldCharType="end"/>
        </w:r>
      </w:hyperlink>
    </w:p>
    <w:p w14:paraId="0C630A14" w14:textId="34448A30" w:rsidR="00B22ED1" w:rsidRDefault="00206977">
      <w:pPr>
        <w:pStyle w:val="TOC2"/>
        <w:rPr>
          <w:rFonts w:asciiTheme="minorHAnsi" w:eastAsiaTheme="minorEastAsia" w:hAnsiTheme="minorHAnsi" w:cstheme="minorBidi"/>
          <w:noProof/>
          <w:sz w:val="22"/>
          <w:szCs w:val="22"/>
          <w:lang w:val="en-GB" w:eastAsia="en-GB"/>
        </w:rPr>
      </w:pPr>
      <w:hyperlink w:anchor="_Toc74649817" w:history="1">
        <w:r w:rsidR="00B22ED1" w:rsidRPr="00896DE6">
          <w:rPr>
            <w:rStyle w:val="Hyperlink"/>
            <w:noProof/>
            <w:lang w:val="en-GB" w:eastAsia="ja-JP"/>
          </w:rPr>
          <w:t>8.3</w:t>
        </w:r>
        <w:r w:rsidR="00B22ED1">
          <w:rPr>
            <w:rFonts w:asciiTheme="minorHAnsi" w:eastAsiaTheme="minorEastAsia" w:hAnsiTheme="minorHAnsi" w:cstheme="minorBidi"/>
            <w:noProof/>
            <w:sz w:val="22"/>
            <w:szCs w:val="22"/>
            <w:lang w:val="en-GB" w:eastAsia="en-GB"/>
          </w:rPr>
          <w:tab/>
        </w:r>
        <w:r w:rsidR="00B22ED1" w:rsidRPr="00896DE6">
          <w:rPr>
            <w:rStyle w:val="Hyperlink"/>
            <w:noProof/>
            <w:lang w:val="en-GB" w:eastAsia="ja-JP"/>
          </w:rPr>
          <w:t>3GPP2</w:t>
        </w:r>
        <w:r w:rsidR="00B22ED1">
          <w:rPr>
            <w:noProof/>
            <w:webHidden/>
          </w:rPr>
          <w:tab/>
        </w:r>
        <w:r w:rsidR="00B22ED1">
          <w:rPr>
            <w:noProof/>
            <w:webHidden/>
          </w:rPr>
          <w:tab/>
        </w:r>
        <w:r w:rsidR="00B22ED1">
          <w:rPr>
            <w:noProof/>
            <w:webHidden/>
          </w:rPr>
          <w:fldChar w:fldCharType="begin"/>
        </w:r>
        <w:r w:rsidR="00B22ED1">
          <w:rPr>
            <w:noProof/>
            <w:webHidden/>
          </w:rPr>
          <w:instrText xml:space="preserve"> PAGEREF _Toc74649817 \h </w:instrText>
        </w:r>
        <w:r w:rsidR="00B22ED1">
          <w:rPr>
            <w:noProof/>
            <w:webHidden/>
          </w:rPr>
        </w:r>
        <w:r w:rsidR="00B22ED1">
          <w:rPr>
            <w:noProof/>
            <w:webHidden/>
          </w:rPr>
          <w:fldChar w:fldCharType="separate"/>
        </w:r>
        <w:r>
          <w:rPr>
            <w:noProof/>
            <w:webHidden/>
          </w:rPr>
          <w:t>15</w:t>
        </w:r>
        <w:r w:rsidR="00B22ED1">
          <w:rPr>
            <w:noProof/>
            <w:webHidden/>
          </w:rPr>
          <w:fldChar w:fldCharType="end"/>
        </w:r>
      </w:hyperlink>
    </w:p>
    <w:p w14:paraId="4E865185" w14:textId="2E577C7B" w:rsidR="00B22ED1" w:rsidRDefault="00206977">
      <w:pPr>
        <w:pStyle w:val="TOC2"/>
        <w:rPr>
          <w:rFonts w:asciiTheme="minorHAnsi" w:eastAsiaTheme="minorEastAsia" w:hAnsiTheme="minorHAnsi" w:cstheme="minorBidi"/>
          <w:noProof/>
          <w:sz w:val="22"/>
          <w:szCs w:val="22"/>
          <w:lang w:val="en-GB" w:eastAsia="en-GB"/>
        </w:rPr>
      </w:pPr>
      <w:hyperlink w:anchor="_Toc74649818" w:history="1">
        <w:r w:rsidR="00B22ED1" w:rsidRPr="00896DE6">
          <w:rPr>
            <w:rStyle w:val="Hyperlink"/>
            <w:noProof/>
            <w:lang w:val="en-GB" w:eastAsia="ja-JP"/>
          </w:rPr>
          <w:t>8.4</w:t>
        </w:r>
        <w:r w:rsidR="00B22ED1">
          <w:rPr>
            <w:rFonts w:asciiTheme="minorHAnsi" w:eastAsiaTheme="minorEastAsia" w:hAnsiTheme="minorHAnsi" w:cstheme="minorBidi"/>
            <w:noProof/>
            <w:sz w:val="22"/>
            <w:szCs w:val="22"/>
            <w:lang w:val="en-GB" w:eastAsia="en-GB"/>
          </w:rPr>
          <w:tab/>
        </w:r>
        <w:r w:rsidR="00B22ED1" w:rsidRPr="00896DE6">
          <w:rPr>
            <w:rStyle w:val="Hyperlink"/>
            <w:noProof/>
            <w:lang w:val="en-GB" w:eastAsia="ja-JP"/>
          </w:rPr>
          <w:t>12.5 /25 kHz PMR/PAMR</w:t>
        </w:r>
        <w:r w:rsidR="00B22ED1">
          <w:rPr>
            <w:noProof/>
            <w:webHidden/>
          </w:rPr>
          <w:tab/>
        </w:r>
        <w:r w:rsidR="00B22ED1">
          <w:rPr>
            <w:noProof/>
            <w:webHidden/>
          </w:rPr>
          <w:tab/>
        </w:r>
        <w:r w:rsidR="00B22ED1">
          <w:rPr>
            <w:noProof/>
            <w:webHidden/>
          </w:rPr>
          <w:fldChar w:fldCharType="begin"/>
        </w:r>
        <w:r w:rsidR="00B22ED1">
          <w:rPr>
            <w:noProof/>
            <w:webHidden/>
          </w:rPr>
          <w:instrText xml:space="preserve"> PAGEREF _Toc74649818 \h </w:instrText>
        </w:r>
        <w:r w:rsidR="00B22ED1">
          <w:rPr>
            <w:noProof/>
            <w:webHidden/>
          </w:rPr>
        </w:r>
        <w:r w:rsidR="00B22ED1">
          <w:rPr>
            <w:noProof/>
            <w:webHidden/>
          </w:rPr>
          <w:fldChar w:fldCharType="separate"/>
        </w:r>
        <w:r>
          <w:rPr>
            <w:noProof/>
            <w:webHidden/>
          </w:rPr>
          <w:t>15</w:t>
        </w:r>
        <w:r w:rsidR="00B22ED1">
          <w:rPr>
            <w:noProof/>
            <w:webHidden/>
          </w:rPr>
          <w:fldChar w:fldCharType="end"/>
        </w:r>
      </w:hyperlink>
    </w:p>
    <w:p w14:paraId="11F23442" w14:textId="067B927B" w:rsidR="00B22ED1" w:rsidRDefault="00206977">
      <w:pPr>
        <w:pStyle w:val="TOC1"/>
        <w:rPr>
          <w:rFonts w:asciiTheme="minorHAnsi" w:eastAsiaTheme="minorEastAsia" w:hAnsiTheme="minorHAnsi" w:cstheme="minorBidi"/>
          <w:noProof/>
          <w:sz w:val="22"/>
          <w:szCs w:val="22"/>
          <w:lang w:val="en-GB" w:eastAsia="en-GB"/>
        </w:rPr>
      </w:pPr>
      <w:hyperlink w:anchor="_Toc74649819" w:history="1">
        <w:r w:rsidR="00B22ED1" w:rsidRPr="00896DE6">
          <w:rPr>
            <w:rStyle w:val="Hyperlink"/>
            <w:rFonts w:eastAsia="Batang"/>
            <w:noProof/>
            <w:lang w:val="en-GB"/>
          </w:rPr>
          <w:t>9</w:t>
        </w:r>
        <w:r w:rsidR="00B22ED1">
          <w:rPr>
            <w:rFonts w:asciiTheme="minorHAnsi" w:eastAsiaTheme="minorEastAsia" w:hAnsiTheme="minorHAnsi" w:cstheme="minorBidi"/>
            <w:noProof/>
            <w:sz w:val="22"/>
            <w:szCs w:val="22"/>
            <w:lang w:val="en-GB" w:eastAsia="en-GB"/>
          </w:rPr>
          <w:tab/>
        </w:r>
        <w:r w:rsidR="00B22ED1" w:rsidRPr="00896DE6">
          <w:rPr>
            <w:rStyle w:val="Hyperlink"/>
            <w:rFonts w:eastAsia="Batang"/>
            <w:noProof/>
            <w:lang w:val="en-GB"/>
          </w:rPr>
          <w:t>Impact of widespread deployment of wired and wireless networks used for power grid management systems on spectrum availability</w:t>
        </w:r>
        <w:r w:rsidR="00B22ED1">
          <w:rPr>
            <w:noProof/>
            <w:webHidden/>
          </w:rPr>
          <w:tab/>
        </w:r>
        <w:r w:rsidR="00B22ED1">
          <w:rPr>
            <w:noProof/>
            <w:webHidden/>
          </w:rPr>
          <w:tab/>
        </w:r>
        <w:r w:rsidR="00B22ED1">
          <w:rPr>
            <w:noProof/>
            <w:webHidden/>
          </w:rPr>
          <w:fldChar w:fldCharType="begin"/>
        </w:r>
        <w:r w:rsidR="00B22ED1">
          <w:rPr>
            <w:noProof/>
            <w:webHidden/>
          </w:rPr>
          <w:instrText xml:space="preserve"> PAGEREF _Toc74649819 \h </w:instrText>
        </w:r>
        <w:r w:rsidR="00B22ED1">
          <w:rPr>
            <w:noProof/>
            <w:webHidden/>
          </w:rPr>
        </w:r>
        <w:r w:rsidR="00B22ED1">
          <w:rPr>
            <w:noProof/>
            <w:webHidden/>
          </w:rPr>
          <w:fldChar w:fldCharType="separate"/>
        </w:r>
        <w:r>
          <w:rPr>
            <w:noProof/>
            <w:webHidden/>
          </w:rPr>
          <w:t>15</w:t>
        </w:r>
        <w:r w:rsidR="00B22ED1">
          <w:rPr>
            <w:noProof/>
            <w:webHidden/>
          </w:rPr>
          <w:fldChar w:fldCharType="end"/>
        </w:r>
      </w:hyperlink>
    </w:p>
    <w:p w14:paraId="13CB92C2" w14:textId="71AD83EB" w:rsidR="00B22ED1" w:rsidRDefault="00206977">
      <w:pPr>
        <w:pStyle w:val="TOC1"/>
        <w:rPr>
          <w:rFonts w:asciiTheme="minorHAnsi" w:eastAsiaTheme="minorEastAsia" w:hAnsiTheme="minorHAnsi" w:cstheme="minorBidi"/>
          <w:noProof/>
          <w:sz w:val="22"/>
          <w:szCs w:val="22"/>
          <w:lang w:val="en-GB" w:eastAsia="en-GB"/>
        </w:rPr>
      </w:pPr>
      <w:hyperlink w:anchor="_Toc74649820" w:history="1">
        <w:r w:rsidR="00B22ED1" w:rsidRPr="00896DE6">
          <w:rPr>
            <w:rStyle w:val="Hyperlink"/>
            <w:rFonts w:eastAsia="Batang"/>
            <w:noProof/>
            <w:lang w:val="en-GB"/>
          </w:rPr>
          <w:t>10</w:t>
        </w:r>
        <w:r w:rsidR="00B22ED1">
          <w:rPr>
            <w:rFonts w:asciiTheme="minorHAnsi" w:eastAsiaTheme="minorEastAsia" w:hAnsiTheme="minorHAnsi" w:cstheme="minorBidi"/>
            <w:noProof/>
            <w:sz w:val="22"/>
            <w:szCs w:val="22"/>
            <w:lang w:val="en-GB" w:eastAsia="en-GB"/>
          </w:rPr>
          <w:tab/>
        </w:r>
        <w:r w:rsidR="00B22ED1" w:rsidRPr="00896DE6">
          <w:rPr>
            <w:rStyle w:val="Hyperlink"/>
            <w:rFonts w:eastAsia="Batang"/>
            <w:noProof/>
            <w:lang w:val="en-GB"/>
          </w:rPr>
          <w:t>Summary</w:t>
        </w:r>
        <w:r w:rsidR="00B22ED1">
          <w:rPr>
            <w:noProof/>
            <w:webHidden/>
          </w:rPr>
          <w:tab/>
        </w:r>
        <w:r w:rsidR="00B22ED1">
          <w:rPr>
            <w:noProof/>
            <w:webHidden/>
          </w:rPr>
          <w:tab/>
        </w:r>
        <w:r w:rsidR="00B22ED1">
          <w:rPr>
            <w:noProof/>
            <w:webHidden/>
          </w:rPr>
          <w:fldChar w:fldCharType="begin"/>
        </w:r>
        <w:r w:rsidR="00B22ED1">
          <w:rPr>
            <w:noProof/>
            <w:webHidden/>
          </w:rPr>
          <w:instrText xml:space="preserve"> PAGEREF _Toc74649820 \h </w:instrText>
        </w:r>
        <w:r w:rsidR="00B22ED1">
          <w:rPr>
            <w:noProof/>
            <w:webHidden/>
          </w:rPr>
        </w:r>
        <w:r w:rsidR="00B22ED1">
          <w:rPr>
            <w:noProof/>
            <w:webHidden/>
          </w:rPr>
          <w:fldChar w:fldCharType="separate"/>
        </w:r>
        <w:r>
          <w:rPr>
            <w:noProof/>
            <w:webHidden/>
          </w:rPr>
          <w:t>17</w:t>
        </w:r>
        <w:r w:rsidR="00B22ED1">
          <w:rPr>
            <w:noProof/>
            <w:webHidden/>
          </w:rPr>
          <w:fldChar w:fldCharType="end"/>
        </w:r>
      </w:hyperlink>
    </w:p>
    <w:p w14:paraId="03C9DA99" w14:textId="57EAED66" w:rsidR="00B22ED1" w:rsidRDefault="00206977">
      <w:pPr>
        <w:pStyle w:val="TOC1"/>
        <w:rPr>
          <w:rFonts w:asciiTheme="minorHAnsi" w:eastAsiaTheme="minorEastAsia" w:hAnsiTheme="minorHAnsi" w:cstheme="minorBidi"/>
          <w:noProof/>
          <w:sz w:val="22"/>
          <w:szCs w:val="22"/>
          <w:lang w:val="en-GB" w:eastAsia="en-GB"/>
        </w:rPr>
      </w:pPr>
      <w:hyperlink w:anchor="_Toc74649821" w:history="1">
        <w:r w:rsidR="00B22ED1" w:rsidRPr="00896DE6">
          <w:rPr>
            <w:rStyle w:val="Hyperlink"/>
            <w:noProof/>
          </w:rPr>
          <w:t>Annex 1  Examples of existing standards related to power grid management systems</w:t>
        </w:r>
        <w:r w:rsidR="00B22ED1">
          <w:rPr>
            <w:noProof/>
            <w:webHidden/>
          </w:rPr>
          <w:tab/>
        </w:r>
        <w:r w:rsidR="00B22ED1">
          <w:rPr>
            <w:noProof/>
            <w:webHidden/>
          </w:rPr>
          <w:tab/>
        </w:r>
        <w:r w:rsidR="00B22ED1">
          <w:rPr>
            <w:noProof/>
            <w:webHidden/>
          </w:rPr>
          <w:fldChar w:fldCharType="begin"/>
        </w:r>
        <w:r w:rsidR="00B22ED1">
          <w:rPr>
            <w:noProof/>
            <w:webHidden/>
          </w:rPr>
          <w:instrText xml:space="preserve"> PAGEREF _Toc74649821 \h </w:instrText>
        </w:r>
        <w:r w:rsidR="00B22ED1">
          <w:rPr>
            <w:noProof/>
            <w:webHidden/>
          </w:rPr>
        </w:r>
        <w:r w:rsidR="00B22ED1">
          <w:rPr>
            <w:noProof/>
            <w:webHidden/>
          </w:rPr>
          <w:fldChar w:fldCharType="separate"/>
        </w:r>
        <w:r>
          <w:rPr>
            <w:noProof/>
            <w:webHidden/>
          </w:rPr>
          <w:t>18</w:t>
        </w:r>
        <w:r w:rsidR="00B22ED1">
          <w:rPr>
            <w:noProof/>
            <w:webHidden/>
          </w:rPr>
          <w:fldChar w:fldCharType="end"/>
        </w:r>
      </w:hyperlink>
    </w:p>
    <w:p w14:paraId="71D3C2F2" w14:textId="21BBD0E5" w:rsidR="00B22ED1" w:rsidRDefault="00206977">
      <w:pPr>
        <w:pStyle w:val="TOC2"/>
        <w:rPr>
          <w:rFonts w:asciiTheme="minorHAnsi" w:eastAsiaTheme="minorEastAsia" w:hAnsiTheme="minorHAnsi" w:cstheme="minorBidi"/>
          <w:noProof/>
          <w:sz w:val="22"/>
          <w:szCs w:val="22"/>
          <w:lang w:val="en-GB" w:eastAsia="en-GB"/>
        </w:rPr>
      </w:pPr>
      <w:hyperlink w:anchor="_Toc74649822" w:history="1">
        <w:r w:rsidR="00B22ED1" w:rsidRPr="00896DE6">
          <w:rPr>
            <w:rStyle w:val="Hyperlink"/>
            <w:rFonts w:eastAsia="Batang"/>
            <w:noProof/>
            <w:lang w:val="en-GB"/>
          </w:rPr>
          <w:t>A1.1</w:t>
        </w:r>
        <w:r w:rsidR="00B22ED1">
          <w:rPr>
            <w:rFonts w:asciiTheme="minorHAnsi" w:eastAsiaTheme="minorEastAsia" w:hAnsiTheme="minorHAnsi" w:cstheme="minorBidi"/>
            <w:noProof/>
            <w:sz w:val="22"/>
            <w:szCs w:val="22"/>
            <w:lang w:val="en-GB" w:eastAsia="en-GB"/>
          </w:rPr>
          <w:tab/>
        </w:r>
        <w:r w:rsidR="00B22ED1" w:rsidRPr="00896DE6">
          <w:rPr>
            <w:rStyle w:val="Hyperlink"/>
            <w:rFonts w:eastAsia="Batang"/>
            <w:noProof/>
            <w:lang w:val="en-GB"/>
          </w:rPr>
          <w:t>ETSI Standards</w:t>
        </w:r>
        <w:r w:rsidR="00B22ED1">
          <w:rPr>
            <w:rStyle w:val="Hyperlink"/>
            <w:rFonts w:eastAsia="Batang"/>
            <w:noProof/>
            <w:lang w:val="en-GB"/>
          </w:rPr>
          <w:tab/>
        </w:r>
        <w:r w:rsidR="00B22ED1">
          <w:rPr>
            <w:noProof/>
            <w:webHidden/>
          </w:rPr>
          <w:tab/>
        </w:r>
        <w:r w:rsidR="00B22ED1">
          <w:rPr>
            <w:noProof/>
            <w:webHidden/>
          </w:rPr>
          <w:fldChar w:fldCharType="begin"/>
        </w:r>
        <w:r w:rsidR="00B22ED1">
          <w:rPr>
            <w:noProof/>
            <w:webHidden/>
          </w:rPr>
          <w:instrText xml:space="preserve"> PAGEREF _Toc74649822 \h </w:instrText>
        </w:r>
        <w:r w:rsidR="00B22ED1">
          <w:rPr>
            <w:noProof/>
            <w:webHidden/>
          </w:rPr>
        </w:r>
        <w:r w:rsidR="00B22ED1">
          <w:rPr>
            <w:noProof/>
            <w:webHidden/>
          </w:rPr>
          <w:fldChar w:fldCharType="separate"/>
        </w:r>
        <w:r>
          <w:rPr>
            <w:noProof/>
            <w:webHidden/>
          </w:rPr>
          <w:t>18</w:t>
        </w:r>
        <w:r w:rsidR="00B22ED1">
          <w:rPr>
            <w:noProof/>
            <w:webHidden/>
          </w:rPr>
          <w:fldChar w:fldCharType="end"/>
        </w:r>
      </w:hyperlink>
    </w:p>
    <w:p w14:paraId="63EAB3ED" w14:textId="71A97815" w:rsidR="00B22ED1" w:rsidRDefault="00206977">
      <w:pPr>
        <w:pStyle w:val="TOC2"/>
        <w:rPr>
          <w:rFonts w:asciiTheme="minorHAnsi" w:eastAsiaTheme="minorEastAsia" w:hAnsiTheme="minorHAnsi" w:cstheme="minorBidi"/>
          <w:noProof/>
          <w:sz w:val="22"/>
          <w:szCs w:val="22"/>
          <w:lang w:val="en-GB" w:eastAsia="en-GB"/>
        </w:rPr>
      </w:pPr>
      <w:hyperlink w:anchor="_Toc74649823" w:history="1">
        <w:r w:rsidR="00B22ED1" w:rsidRPr="00896DE6">
          <w:rPr>
            <w:rStyle w:val="Hyperlink"/>
            <w:rFonts w:eastAsia="Batang"/>
            <w:noProof/>
            <w:lang w:val="en-GB"/>
          </w:rPr>
          <w:t>A1.2</w:t>
        </w:r>
        <w:r w:rsidR="00B22ED1">
          <w:rPr>
            <w:rFonts w:asciiTheme="minorHAnsi" w:eastAsiaTheme="minorEastAsia" w:hAnsiTheme="minorHAnsi" w:cstheme="minorBidi"/>
            <w:noProof/>
            <w:sz w:val="22"/>
            <w:szCs w:val="22"/>
            <w:lang w:val="en-GB" w:eastAsia="en-GB"/>
          </w:rPr>
          <w:tab/>
        </w:r>
        <w:r w:rsidR="00B22ED1" w:rsidRPr="00896DE6">
          <w:rPr>
            <w:rStyle w:val="Hyperlink"/>
            <w:rFonts w:eastAsia="Batang"/>
            <w:noProof/>
            <w:lang w:val="en-GB"/>
          </w:rPr>
          <w:t>IEEE Standards</w:t>
        </w:r>
        <w:r w:rsidR="00B22ED1">
          <w:rPr>
            <w:rStyle w:val="Hyperlink"/>
            <w:rFonts w:eastAsia="Batang"/>
            <w:noProof/>
            <w:lang w:val="en-GB"/>
          </w:rPr>
          <w:tab/>
        </w:r>
        <w:r w:rsidR="00B22ED1">
          <w:rPr>
            <w:noProof/>
            <w:webHidden/>
          </w:rPr>
          <w:tab/>
        </w:r>
        <w:r w:rsidR="00B22ED1">
          <w:rPr>
            <w:noProof/>
            <w:webHidden/>
          </w:rPr>
          <w:fldChar w:fldCharType="begin"/>
        </w:r>
        <w:r w:rsidR="00B22ED1">
          <w:rPr>
            <w:noProof/>
            <w:webHidden/>
          </w:rPr>
          <w:instrText xml:space="preserve"> PAGEREF _Toc74649823 \h </w:instrText>
        </w:r>
        <w:r w:rsidR="00B22ED1">
          <w:rPr>
            <w:noProof/>
            <w:webHidden/>
          </w:rPr>
        </w:r>
        <w:r w:rsidR="00B22ED1">
          <w:rPr>
            <w:noProof/>
            <w:webHidden/>
          </w:rPr>
          <w:fldChar w:fldCharType="separate"/>
        </w:r>
        <w:r>
          <w:rPr>
            <w:noProof/>
            <w:webHidden/>
          </w:rPr>
          <w:t>18</w:t>
        </w:r>
        <w:r w:rsidR="00B22ED1">
          <w:rPr>
            <w:noProof/>
            <w:webHidden/>
          </w:rPr>
          <w:fldChar w:fldCharType="end"/>
        </w:r>
      </w:hyperlink>
    </w:p>
    <w:p w14:paraId="3E05683C" w14:textId="05E51EC2" w:rsidR="00B22ED1" w:rsidRDefault="00206977">
      <w:pPr>
        <w:pStyle w:val="TOC2"/>
        <w:rPr>
          <w:rFonts w:asciiTheme="minorHAnsi" w:eastAsiaTheme="minorEastAsia" w:hAnsiTheme="minorHAnsi" w:cstheme="minorBidi"/>
          <w:noProof/>
          <w:sz w:val="22"/>
          <w:szCs w:val="22"/>
          <w:lang w:val="en-GB" w:eastAsia="en-GB"/>
        </w:rPr>
      </w:pPr>
      <w:hyperlink w:anchor="_Toc74649824" w:history="1">
        <w:r w:rsidR="00B22ED1" w:rsidRPr="00896DE6">
          <w:rPr>
            <w:rStyle w:val="Hyperlink"/>
            <w:rFonts w:eastAsia="Batang"/>
            <w:noProof/>
            <w:lang w:val="en-GB"/>
          </w:rPr>
          <w:t>A1.3</w:t>
        </w:r>
        <w:r w:rsidR="00B22ED1">
          <w:rPr>
            <w:rFonts w:asciiTheme="minorHAnsi" w:eastAsiaTheme="minorEastAsia" w:hAnsiTheme="minorHAnsi" w:cstheme="minorBidi"/>
            <w:noProof/>
            <w:sz w:val="22"/>
            <w:szCs w:val="22"/>
            <w:lang w:val="en-GB" w:eastAsia="en-GB"/>
          </w:rPr>
          <w:tab/>
        </w:r>
        <w:r w:rsidR="00B22ED1" w:rsidRPr="00896DE6">
          <w:rPr>
            <w:rStyle w:val="Hyperlink"/>
            <w:rFonts w:eastAsia="Batang"/>
            <w:noProof/>
            <w:lang w:val="en-GB"/>
          </w:rPr>
          <w:t>ITU-T Standards</w:t>
        </w:r>
        <w:r w:rsidR="00B22ED1">
          <w:rPr>
            <w:rStyle w:val="Hyperlink"/>
            <w:rFonts w:eastAsia="Batang"/>
            <w:noProof/>
            <w:lang w:val="en-GB"/>
          </w:rPr>
          <w:tab/>
        </w:r>
        <w:r w:rsidR="00B22ED1">
          <w:rPr>
            <w:noProof/>
            <w:webHidden/>
          </w:rPr>
          <w:tab/>
        </w:r>
        <w:r w:rsidR="00B22ED1">
          <w:rPr>
            <w:noProof/>
            <w:webHidden/>
          </w:rPr>
          <w:fldChar w:fldCharType="begin"/>
        </w:r>
        <w:r w:rsidR="00B22ED1">
          <w:rPr>
            <w:noProof/>
            <w:webHidden/>
          </w:rPr>
          <w:instrText xml:space="preserve"> PAGEREF _Toc74649824 \h </w:instrText>
        </w:r>
        <w:r w:rsidR="00B22ED1">
          <w:rPr>
            <w:noProof/>
            <w:webHidden/>
          </w:rPr>
        </w:r>
        <w:r w:rsidR="00B22ED1">
          <w:rPr>
            <w:noProof/>
            <w:webHidden/>
          </w:rPr>
          <w:fldChar w:fldCharType="separate"/>
        </w:r>
        <w:r>
          <w:rPr>
            <w:noProof/>
            <w:webHidden/>
          </w:rPr>
          <w:t>23</w:t>
        </w:r>
        <w:r w:rsidR="00B22ED1">
          <w:rPr>
            <w:noProof/>
            <w:webHidden/>
          </w:rPr>
          <w:fldChar w:fldCharType="end"/>
        </w:r>
      </w:hyperlink>
    </w:p>
    <w:p w14:paraId="707C972B" w14:textId="117CED9D" w:rsidR="00B22ED1" w:rsidRDefault="00206977">
      <w:pPr>
        <w:pStyle w:val="TOC2"/>
        <w:rPr>
          <w:rFonts w:asciiTheme="minorHAnsi" w:eastAsiaTheme="minorEastAsia" w:hAnsiTheme="minorHAnsi" w:cstheme="minorBidi"/>
          <w:noProof/>
          <w:sz w:val="22"/>
          <w:szCs w:val="22"/>
          <w:lang w:val="en-GB" w:eastAsia="en-GB"/>
        </w:rPr>
      </w:pPr>
      <w:hyperlink w:anchor="_Toc74649825" w:history="1">
        <w:r w:rsidR="00B22ED1" w:rsidRPr="00896DE6">
          <w:rPr>
            <w:rStyle w:val="Hyperlink"/>
            <w:rFonts w:eastAsia="Batang"/>
            <w:noProof/>
          </w:rPr>
          <w:t>A1.4</w:t>
        </w:r>
        <w:r w:rsidR="00B22ED1">
          <w:rPr>
            <w:rFonts w:asciiTheme="minorHAnsi" w:eastAsiaTheme="minorEastAsia" w:hAnsiTheme="minorHAnsi" w:cstheme="minorBidi"/>
            <w:noProof/>
            <w:sz w:val="22"/>
            <w:szCs w:val="22"/>
            <w:lang w:val="en-GB" w:eastAsia="en-GB"/>
          </w:rPr>
          <w:tab/>
        </w:r>
        <w:r w:rsidR="00B22ED1" w:rsidRPr="00896DE6">
          <w:rPr>
            <w:rStyle w:val="Hyperlink"/>
            <w:rFonts w:eastAsia="Batang"/>
            <w:noProof/>
          </w:rPr>
          <w:t>3GPP Standards</w:t>
        </w:r>
        <w:r w:rsidR="00B22ED1">
          <w:rPr>
            <w:rStyle w:val="Hyperlink"/>
            <w:rFonts w:eastAsia="Batang"/>
            <w:noProof/>
          </w:rPr>
          <w:tab/>
        </w:r>
        <w:r w:rsidR="00B22ED1">
          <w:rPr>
            <w:noProof/>
            <w:webHidden/>
          </w:rPr>
          <w:tab/>
        </w:r>
        <w:r w:rsidR="00B22ED1">
          <w:rPr>
            <w:noProof/>
            <w:webHidden/>
          </w:rPr>
          <w:fldChar w:fldCharType="begin"/>
        </w:r>
        <w:r w:rsidR="00B22ED1">
          <w:rPr>
            <w:noProof/>
            <w:webHidden/>
          </w:rPr>
          <w:instrText xml:space="preserve"> PAGEREF _Toc74649825 \h </w:instrText>
        </w:r>
        <w:r w:rsidR="00B22ED1">
          <w:rPr>
            <w:noProof/>
            <w:webHidden/>
          </w:rPr>
        </w:r>
        <w:r w:rsidR="00B22ED1">
          <w:rPr>
            <w:noProof/>
            <w:webHidden/>
          </w:rPr>
          <w:fldChar w:fldCharType="separate"/>
        </w:r>
        <w:r>
          <w:rPr>
            <w:noProof/>
            <w:webHidden/>
          </w:rPr>
          <w:t>24</w:t>
        </w:r>
        <w:r w:rsidR="00B22ED1">
          <w:rPr>
            <w:noProof/>
            <w:webHidden/>
          </w:rPr>
          <w:fldChar w:fldCharType="end"/>
        </w:r>
      </w:hyperlink>
    </w:p>
    <w:p w14:paraId="76C0307F" w14:textId="75F2DB79" w:rsidR="00B22ED1" w:rsidRDefault="00206977">
      <w:pPr>
        <w:pStyle w:val="TOC2"/>
        <w:rPr>
          <w:rFonts w:asciiTheme="minorHAnsi" w:eastAsiaTheme="minorEastAsia" w:hAnsiTheme="minorHAnsi" w:cstheme="minorBidi"/>
          <w:noProof/>
          <w:sz w:val="22"/>
          <w:szCs w:val="22"/>
          <w:lang w:val="en-GB" w:eastAsia="en-GB"/>
        </w:rPr>
      </w:pPr>
      <w:hyperlink w:anchor="_Toc74649826" w:history="1">
        <w:r w:rsidR="00B22ED1" w:rsidRPr="00896DE6">
          <w:rPr>
            <w:rStyle w:val="Hyperlink"/>
            <w:rFonts w:eastAsia="Batang"/>
            <w:noProof/>
            <w:lang w:val="en-GB"/>
          </w:rPr>
          <w:t>A1.5</w:t>
        </w:r>
        <w:r w:rsidR="00B22ED1">
          <w:rPr>
            <w:rFonts w:asciiTheme="minorHAnsi" w:eastAsiaTheme="minorEastAsia" w:hAnsiTheme="minorHAnsi" w:cstheme="minorBidi"/>
            <w:noProof/>
            <w:sz w:val="22"/>
            <w:szCs w:val="22"/>
            <w:lang w:val="en-GB" w:eastAsia="en-GB"/>
          </w:rPr>
          <w:tab/>
        </w:r>
        <w:r w:rsidR="00B22ED1" w:rsidRPr="00896DE6">
          <w:rPr>
            <w:rStyle w:val="Hyperlink"/>
            <w:rFonts w:eastAsia="Batang"/>
            <w:noProof/>
            <w:lang w:val="en-GB"/>
          </w:rPr>
          <w:t>3GPP2 Standards</w:t>
        </w:r>
        <w:r w:rsidR="00B22ED1">
          <w:rPr>
            <w:rStyle w:val="Hyperlink"/>
            <w:rFonts w:eastAsia="Batang"/>
            <w:noProof/>
            <w:lang w:val="en-GB"/>
          </w:rPr>
          <w:tab/>
        </w:r>
        <w:r w:rsidR="00B22ED1">
          <w:rPr>
            <w:noProof/>
            <w:webHidden/>
          </w:rPr>
          <w:tab/>
        </w:r>
        <w:r w:rsidR="00B22ED1">
          <w:rPr>
            <w:noProof/>
            <w:webHidden/>
          </w:rPr>
          <w:fldChar w:fldCharType="begin"/>
        </w:r>
        <w:r w:rsidR="00B22ED1">
          <w:rPr>
            <w:noProof/>
            <w:webHidden/>
          </w:rPr>
          <w:instrText xml:space="preserve"> PAGEREF _Toc74649826 \h </w:instrText>
        </w:r>
        <w:r w:rsidR="00B22ED1">
          <w:rPr>
            <w:noProof/>
            <w:webHidden/>
          </w:rPr>
        </w:r>
        <w:r w:rsidR="00B22ED1">
          <w:rPr>
            <w:noProof/>
            <w:webHidden/>
          </w:rPr>
          <w:fldChar w:fldCharType="separate"/>
        </w:r>
        <w:r>
          <w:rPr>
            <w:noProof/>
            <w:webHidden/>
          </w:rPr>
          <w:t>42</w:t>
        </w:r>
        <w:r w:rsidR="00B22ED1">
          <w:rPr>
            <w:noProof/>
            <w:webHidden/>
          </w:rPr>
          <w:fldChar w:fldCharType="end"/>
        </w:r>
      </w:hyperlink>
    </w:p>
    <w:p w14:paraId="46117D49" w14:textId="04BF60B6" w:rsidR="00B22ED1" w:rsidRDefault="00206977">
      <w:pPr>
        <w:pStyle w:val="TOC1"/>
        <w:rPr>
          <w:rFonts w:asciiTheme="minorHAnsi" w:eastAsiaTheme="minorEastAsia" w:hAnsiTheme="minorHAnsi" w:cstheme="minorBidi"/>
          <w:noProof/>
          <w:sz w:val="22"/>
          <w:szCs w:val="22"/>
          <w:lang w:val="en-GB" w:eastAsia="en-GB"/>
        </w:rPr>
      </w:pPr>
      <w:hyperlink w:anchor="_Toc74649827" w:history="1">
        <w:r w:rsidR="00B22ED1" w:rsidRPr="00896DE6">
          <w:rPr>
            <w:rStyle w:val="Hyperlink"/>
            <w:noProof/>
          </w:rPr>
          <w:t xml:space="preserve">Annex 2  </w:t>
        </w:r>
        <w:r w:rsidR="00B22ED1" w:rsidRPr="00896DE6">
          <w:rPr>
            <w:rStyle w:val="Hyperlink"/>
            <w:rFonts w:eastAsia="Batang"/>
            <w:noProof/>
          </w:rPr>
          <w:t>Smart grid in North America</w:t>
        </w:r>
        <w:r w:rsidR="00B22ED1">
          <w:rPr>
            <w:rStyle w:val="Hyperlink"/>
            <w:rFonts w:eastAsia="Batang"/>
            <w:noProof/>
          </w:rPr>
          <w:tab/>
        </w:r>
        <w:r w:rsidR="00B22ED1">
          <w:rPr>
            <w:noProof/>
            <w:webHidden/>
          </w:rPr>
          <w:tab/>
        </w:r>
        <w:r w:rsidR="00B22ED1">
          <w:rPr>
            <w:noProof/>
            <w:webHidden/>
          </w:rPr>
          <w:fldChar w:fldCharType="begin"/>
        </w:r>
        <w:r w:rsidR="00B22ED1">
          <w:rPr>
            <w:noProof/>
            <w:webHidden/>
          </w:rPr>
          <w:instrText xml:space="preserve"> PAGEREF _Toc74649827 \h </w:instrText>
        </w:r>
        <w:r w:rsidR="00B22ED1">
          <w:rPr>
            <w:noProof/>
            <w:webHidden/>
          </w:rPr>
        </w:r>
        <w:r w:rsidR="00B22ED1">
          <w:rPr>
            <w:noProof/>
            <w:webHidden/>
          </w:rPr>
          <w:fldChar w:fldCharType="separate"/>
        </w:r>
        <w:r>
          <w:rPr>
            <w:noProof/>
            <w:webHidden/>
          </w:rPr>
          <w:t>44</w:t>
        </w:r>
        <w:r w:rsidR="00B22ED1">
          <w:rPr>
            <w:noProof/>
            <w:webHidden/>
          </w:rPr>
          <w:fldChar w:fldCharType="end"/>
        </w:r>
      </w:hyperlink>
    </w:p>
    <w:p w14:paraId="28002AD2" w14:textId="59D94AA2" w:rsidR="00B22ED1" w:rsidRDefault="00206977">
      <w:pPr>
        <w:pStyle w:val="TOC2"/>
        <w:rPr>
          <w:rFonts w:asciiTheme="minorHAnsi" w:eastAsiaTheme="minorEastAsia" w:hAnsiTheme="minorHAnsi" w:cstheme="minorBidi"/>
          <w:noProof/>
          <w:sz w:val="22"/>
          <w:szCs w:val="22"/>
          <w:lang w:val="en-GB" w:eastAsia="en-GB"/>
        </w:rPr>
      </w:pPr>
      <w:hyperlink w:anchor="_Toc74649828" w:history="1">
        <w:r w:rsidR="00B22ED1" w:rsidRPr="00896DE6">
          <w:rPr>
            <w:rStyle w:val="Hyperlink"/>
            <w:rFonts w:eastAsia="Batang"/>
            <w:noProof/>
            <w:lang w:val="en-GB"/>
          </w:rPr>
          <w:t>A2.1</w:t>
        </w:r>
        <w:r w:rsidR="00B22ED1">
          <w:rPr>
            <w:rFonts w:asciiTheme="minorHAnsi" w:eastAsiaTheme="minorEastAsia" w:hAnsiTheme="minorHAnsi" w:cstheme="minorBidi"/>
            <w:noProof/>
            <w:sz w:val="22"/>
            <w:szCs w:val="22"/>
            <w:lang w:val="en-GB" w:eastAsia="en-GB"/>
          </w:rPr>
          <w:tab/>
        </w:r>
        <w:r w:rsidR="00B22ED1" w:rsidRPr="00896DE6">
          <w:rPr>
            <w:rStyle w:val="Hyperlink"/>
            <w:rFonts w:eastAsia="Batang"/>
            <w:noProof/>
            <w:lang w:val="en-GB"/>
          </w:rPr>
          <w:t>Introduction</w:t>
        </w:r>
        <w:r w:rsidR="00B22ED1">
          <w:rPr>
            <w:rStyle w:val="Hyperlink"/>
            <w:rFonts w:eastAsia="Batang"/>
            <w:noProof/>
            <w:lang w:val="en-GB"/>
          </w:rPr>
          <w:tab/>
        </w:r>
        <w:r w:rsidR="00B22ED1">
          <w:rPr>
            <w:noProof/>
            <w:webHidden/>
          </w:rPr>
          <w:tab/>
        </w:r>
        <w:r w:rsidR="00B22ED1">
          <w:rPr>
            <w:noProof/>
            <w:webHidden/>
          </w:rPr>
          <w:fldChar w:fldCharType="begin"/>
        </w:r>
        <w:r w:rsidR="00B22ED1">
          <w:rPr>
            <w:noProof/>
            <w:webHidden/>
          </w:rPr>
          <w:instrText xml:space="preserve"> PAGEREF _Toc74649828 \h </w:instrText>
        </w:r>
        <w:r w:rsidR="00B22ED1">
          <w:rPr>
            <w:noProof/>
            <w:webHidden/>
          </w:rPr>
        </w:r>
        <w:r w:rsidR="00B22ED1">
          <w:rPr>
            <w:noProof/>
            <w:webHidden/>
          </w:rPr>
          <w:fldChar w:fldCharType="separate"/>
        </w:r>
        <w:r>
          <w:rPr>
            <w:noProof/>
            <w:webHidden/>
          </w:rPr>
          <w:t>44</w:t>
        </w:r>
        <w:r w:rsidR="00B22ED1">
          <w:rPr>
            <w:noProof/>
            <w:webHidden/>
          </w:rPr>
          <w:fldChar w:fldCharType="end"/>
        </w:r>
      </w:hyperlink>
    </w:p>
    <w:p w14:paraId="297770D7" w14:textId="0E572CEC" w:rsidR="00B22ED1" w:rsidRDefault="00206977">
      <w:pPr>
        <w:pStyle w:val="TOC2"/>
        <w:rPr>
          <w:rFonts w:asciiTheme="minorHAnsi" w:eastAsiaTheme="minorEastAsia" w:hAnsiTheme="minorHAnsi" w:cstheme="minorBidi"/>
          <w:noProof/>
          <w:sz w:val="22"/>
          <w:szCs w:val="22"/>
          <w:lang w:val="en-GB" w:eastAsia="en-GB"/>
        </w:rPr>
      </w:pPr>
      <w:hyperlink w:anchor="_Toc74649829" w:history="1">
        <w:r w:rsidR="00B22ED1" w:rsidRPr="00896DE6">
          <w:rPr>
            <w:rStyle w:val="Hyperlink"/>
            <w:rFonts w:eastAsia="Batang"/>
            <w:noProof/>
            <w:lang w:val="en-GB"/>
          </w:rPr>
          <w:t>A2.2</w:t>
        </w:r>
        <w:r w:rsidR="00B22ED1">
          <w:rPr>
            <w:rFonts w:asciiTheme="minorHAnsi" w:eastAsiaTheme="minorEastAsia" w:hAnsiTheme="minorHAnsi" w:cstheme="minorBidi"/>
            <w:noProof/>
            <w:sz w:val="22"/>
            <w:szCs w:val="22"/>
            <w:lang w:val="en-GB" w:eastAsia="en-GB"/>
          </w:rPr>
          <w:tab/>
        </w:r>
        <w:r w:rsidR="00B22ED1" w:rsidRPr="00896DE6">
          <w:rPr>
            <w:rStyle w:val="Hyperlink"/>
            <w:rFonts w:eastAsia="Batang"/>
            <w:noProof/>
            <w:lang w:val="en-GB"/>
          </w:rPr>
          <w:t>Rationale for Smart grid deployment</w:t>
        </w:r>
        <w:r w:rsidR="00B22ED1">
          <w:rPr>
            <w:rStyle w:val="Hyperlink"/>
            <w:rFonts w:eastAsia="Batang"/>
            <w:noProof/>
            <w:lang w:val="en-GB"/>
          </w:rPr>
          <w:tab/>
        </w:r>
        <w:r w:rsidR="00B22ED1">
          <w:rPr>
            <w:noProof/>
            <w:webHidden/>
          </w:rPr>
          <w:tab/>
        </w:r>
        <w:r w:rsidR="00B22ED1">
          <w:rPr>
            <w:noProof/>
            <w:webHidden/>
          </w:rPr>
          <w:fldChar w:fldCharType="begin"/>
        </w:r>
        <w:r w:rsidR="00B22ED1">
          <w:rPr>
            <w:noProof/>
            <w:webHidden/>
          </w:rPr>
          <w:instrText xml:space="preserve"> PAGEREF _Toc74649829 \h </w:instrText>
        </w:r>
        <w:r w:rsidR="00B22ED1">
          <w:rPr>
            <w:noProof/>
            <w:webHidden/>
          </w:rPr>
        </w:r>
        <w:r w:rsidR="00B22ED1">
          <w:rPr>
            <w:noProof/>
            <w:webHidden/>
          </w:rPr>
          <w:fldChar w:fldCharType="separate"/>
        </w:r>
        <w:r>
          <w:rPr>
            <w:noProof/>
            <w:webHidden/>
          </w:rPr>
          <w:t>44</w:t>
        </w:r>
        <w:r w:rsidR="00B22ED1">
          <w:rPr>
            <w:noProof/>
            <w:webHidden/>
          </w:rPr>
          <w:fldChar w:fldCharType="end"/>
        </w:r>
      </w:hyperlink>
    </w:p>
    <w:p w14:paraId="6630A492" w14:textId="77F5939F" w:rsidR="00B22ED1" w:rsidRDefault="00206977">
      <w:pPr>
        <w:pStyle w:val="TOC1"/>
        <w:rPr>
          <w:rFonts w:asciiTheme="minorHAnsi" w:eastAsiaTheme="minorEastAsia" w:hAnsiTheme="minorHAnsi" w:cstheme="minorBidi"/>
          <w:noProof/>
          <w:sz w:val="22"/>
          <w:szCs w:val="22"/>
          <w:lang w:val="en-GB" w:eastAsia="en-GB"/>
        </w:rPr>
      </w:pPr>
      <w:hyperlink w:anchor="_Toc74649830" w:history="1">
        <w:r w:rsidR="00B22ED1" w:rsidRPr="00896DE6">
          <w:rPr>
            <w:rStyle w:val="Hyperlink"/>
            <w:noProof/>
          </w:rPr>
          <w:t xml:space="preserve">Annex 3  </w:t>
        </w:r>
        <w:r w:rsidR="00B22ED1" w:rsidRPr="00896DE6">
          <w:rPr>
            <w:rStyle w:val="Hyperlink"/>
            <w:rFonts w:eastAsia="Batang"/>
            <w:noProof/>
          </w:rPr>
          <w:t>Smart grid in Europe</w:t>
        </w:r>
        <w:r w:rsidR="00B22ED1">
          <w:rPr>
            <w:rStyle w:val="Hyperlink"/>
            <w:rFonts w:eastAsia="Batang"/>
            <w:noProof/>
          </w:rPr>
          <w:tab/>
        </w:r>
        <w:r w:rsidR="00B22ED1">
          <w:rPr>
            <w:noProof/>
            <w:webHidden/>
          </w:rPr>
          <w:tab/>
        </w:r>
        <w:r w:rsidR="00B22ED1">
          <w:rPr>
            <w:noProof/>
            <w:webHidden/>
          </w:rPr>
          <w:fldChar w:fldCharType="begin"/>
        </w:r>
        <w:r w:rsidR="00B22ED1">
          <w:rPr>
            <w:noProof/>
            <w:webHidden/>
          </w:rPr>
          <w:instrText xml:space="preserve"> PAGEREF _Toc74649830 \h </w:instrText>
        </w:r>
        <w:r w:rsidR="00B22ED1">
          <w:rPr>
            <w:noProof/>
            <w:webHidden/>
          </w:rPr>
        </w:r>
        <w:r w:rsidR="00B22ED1">
          <w:rPr>
            <w:noProof/>
            <w:webHidden/>
          </w:rPr>
          <w:fldChar w:fldCharType="separate"/>
        </w:r>
        <w:r>
          <w:rPr>
            <w:noProof/>
            <w:webHidden/>
          </w:rPr>
          <w:t>45</w:t>
        </w:r>
        <w:r w:rsidR="00B22ED1">
          <w:rPr>
            <w:noProof/>
            <w:webHidden/>
          </w:rPr>
          <w:fldChar w:fldCharType="end"/>
        </w:r>
      </w:hyperlink>
    </w:p>
    <w:p w14:paraId="73266547" w14:textId="45C5756D" w:rsidR="00B22ED1" w:rsidRDefault="00206977">
      <w:pPr>
        <w:pStyle w:val="TOC2"/>
        <w:rPr>
          <w:rFonts w:asciiTheme="minorHAnsi" w:eastAsiaTheme="minorEastAsia" w:hAnsiTheme="minorHAnsi" w:cstheme="minorBidi"/>
          <w:noProof/>
          <w:sz w:val="22"/>
          <w:szCs w:val="22"/>
          <w:lang w:val="en-GB" w:eastAsia="en-GB"/>
        </w:rPr>
      </w:pPr>
      <w:hyperlink w:anchor="_Toc74649831" w:history="1">
        <w:r w:rsidR="00B22ED1" w:rsidRPr="00896DE6">
          <w:rPr>
            <w:rStyle w:val="Hyperlink"/>
            <w:rFonts w:eastAsia="Batang"/>
            <w:noProof/>
            <w:lang w:val="en-GB"/>
          </w:rPr>
          <w:t>A3.1</w:t>
        </w:r>
        <w:r w:rsidR="00B22ED1">
          <w:rPr>
            <w:rFonts w:asciiTheme="minorHAnsi" w:eastAsiaTheme="minorEastAsia" w:hAnsiTheme="minorHAnsi" w:cstheme="minorBidi"/>
            <w:noProof/>
            <w:sz w:val="22"/>
            <w:szCs w:val="22"/>
            <w:lang w:val="en-GB" w:eastAsia="en-GB"/>
          </w:rPr>
          <w:tab/>
        </w:r>
        <w:r w:rsidR="00B22ED1" w:rsidRPr="00896DE6">
          <w:rPr>
            <w:rStyle w:val="Hyperlink"/>
            <w:rFonts w:eastAsia="Batang"/>
            <w:noProof/>
            <w:lang w:val="en-GB"/>
          </w:rPr>
          <w:t>Introduction</w:t>
        </w:r>
        <w:r w:rsidR="00B22ED1">
          <w:rPr>
            <w:rStyle w:val="Hyperlink"/>
            <w:rFonts w:eastAsia="Batang"/>
            <w:noProof/>
            <w:lang w:val="en-GB"/>
          </w:rPr>
          <w:tab/>
        </w:r>
        <w:r w:rsidR="00B22ED1">
          <w:rPr>
            <w:noProof/>
            <w:webHidden/>
          </w:rPr>
          <w:tab/>
        </w:r>
        <w:r w:rsidR="00B22ED1">
          <w:rPr>
            <w:noProof/>
            <w:webHidden/>
          </w:rPr>
          <w:fldChar w:fldCharType="begin"/>
        </w:r>
        <w:r w:rsidR="00B22ED1">
          <w:rPr>
            <w:noProof/>
            <w:webHidden/>
          </w:rPr>
          <w:instrText xml:space="preserve"> PAGEREF _Toc74649831 \h </w:instrText>
        </w:r>
        <w:r w:rsidR="00B22ED1">
          <w:rPr>
            <w:noProof/>
            <w:webHidden/>
          </w:rPr>
        </w:r>
        <w:r w:rsidR="00B22ED1">
          <w:rPr>
            <w:noProof/>
            <w:webHidden/>
          </w:rPr>
          <w:fldChar w:fldCharType="separate"/>
        </w:r>
        <w:r>
          <w:rPr>
            <w:noProof/>
            <w:webHidden/>
          </w:rPr>
          <w:t>45</w:t>
        </w:r>
        <w:r w:rsidR="00B22ED1">
          <w:rPr>
            <w:noProof/>
            <w:webHidden/>
          </w:rPr>
          <w:fldChar w:fldCharType="end"/>
        </w:r>
      </w:hyperlink>
    </w:p>
    <w:p w14:paraId="230858BE" w14:textId="70A79889" w:rsidR="00B22ED1" w:rsidRDefault="00206977">
      <w:pPr>
        <w:pStyle w:val="TOC2"/>
        <w:rPr>
          <w:rFonts w:asciiTheme="minorHAnsi" w:eastAsiaTheme="minorEastAsia" w:hAnsiTheme="minorHAnsi" w:cstheme="minorBidi"/>
          <w:noProof/>
          <w:sz w:val="22"/>
          <w:szCs w:val="22"/>
          <w:lang w:val="en-GB" w:eastAsia="en-GB"/>
        </w:rPr>
      </w:pPr>
      <w:hyperlink w:anchor="_Toc74649832" w:history="1">
        <w:r w:rsidR="00B22ED1" w:rsidRPr="00896DE6">
          <w:rPr>
            <w:rStyle w:val="Hyperlink"/>
            <w:rFonts w:eastAsia="Batang"/>
            <w:noProof/>
            <w:lang w:val="en-GB"/>
          </w:rPr>
          <w:t>A3.2</w:t>
        </w:r>
        <w:r w:rsidR="00B22ED1">
          <w:rPr>
            <w:rFonts w:asciiTheme="minorHAnsi" w:eastAsiaTheme="minorEastAsia" w:hAnsiTheme="minorHAnsi" w:cstheme="minorBidi"/>
            <w:noProof/>
            <w:sz w:val="22"/>
            <w:szCs w:val="22"/>
            <w:lang w:val="en-GB" w:eastAsia="en-GB"/>
          </w:rPr>
          <w:tab/>
        </w:r>
        <w:r w:rsidR="00B22ED1" w:rsidRPr="00896DE6">
          <w:rPr>
            <w:rStyle w:val="Hyperlink"/>
            <w:rFonts w:eastAsia="Batang"/>
            <w:noProof/>
            <w:lang w:val="en-GB"/>
          </w:rPr>
          <w:t>European activities in some Member States</w:t>
        </w:r>
        <w:r w:rsidR="00B22ED1">
          <w:rPr>
            <w:rStyle w:val="Hyperlink"/>
            <w:rFonts w:eastAsia="Batang"/>
            <w:noProof/>
            <w:lang w:val="en-GB"/>
          </w:rPr>
          <w:tab/>
        </w:r>
        <w:r w:rsidR="00B22ED1">
          <w:rPr>
            <w:noProof/>
            <w:webHidden/>
          </w:rPr>
          <w:tab/>
        </w:r>
        <w:r w:rsidR="00B22ED1">
          <w:rPr>
            <w:noProof/>
            <w:webHidden/>
          </w:rPr>
          <w:fldChar w:fldCharType="begin"/>
        </w:r>
        <w:r w:rsidR="00B22ED1">
          <w:rPr>
            <w:noProof/>
            <w:webHidden/>
          </w:rPr>
          <w:instrText xml:space="preserve"> PAGEREF _Toc74649832 \h </w:instrText>
        </w:r>
        <w:r w:rsidR="00B22ED1">
          <w:rPr>
            <w:noProof/>
            <w:webHidden/>
          </w:rPr>
        </w:r>
        <w:r w:rsidR="00B22ED1">
          <w:rPr>
            <w:noProof/>
            <w:webHidden/>
          </w:rPr>
          <w:fldChar w:fldCharType="separate"/>
        </w:r>
        <w:r>
          <w:rPr>
            <w:noProof/>
            <w:webHidden/>
          </w:rPr>
          <w:t>46</w:t>
        </w:r>
        <w:r w:rsidR="00B22ED1">
          <w:rPr>
            <w:noProof/>
            <w:webHidden/>
          </w:rPr>
          <w:fldChar w:fldCharType="end"/>
        </w:r>
      </w:hyperlink>
    </w:p>
    <w:p w14:paraId="124145EC" w14:textId="656351A9" w:rsidR="00B22ED1" w:rsidRDefault="00206977">
      <w:pPr>
        <w:pStyle w:val="TOC2"/>
        <w:rPr>
          <w:rFonts w:asciiTheme="minorHAnsi" w:eastAsiaTheme="minorEastAsia" w:hAnsiTheme="minorHAnsi" w:cstheme="minorBidi"/>
          <w:noProof/>
          <w:sz w:val="22"/>
          <w:szCs w:val="22"/>
          <w:lang w:val="en-GB" w:eastAsia="en-GB"/>
        </w:rPr>
      </w:pPr>
      <w:hyperlink w:anchor="_Toc74649833" w:history="1">
        <w:r w:rsidR="00B22ED1" w:rsidRPr="00896DE6">
          <w:rPr>
            <w:rStyle w:val="Hyperlink"/>
            <w:rFonts w:eastAsia="Batang"/>
            <w:noProof/>
            <w:lang w:val="en-GB"/>
          </w:rPr>
          <w:t>A3.3</w:t>
        </w:r>
        <w:r w:rsidR="00B22ED1">
          <w:rPr>
            <w:rFonts w:asciiTheme="minorHAnsi" w:eastAsiaTheme="minorEastAsia" w:hAnsiTheme="minorHAnsi" w:cstheme="minorBidi"/>
            <w:noProof/>
            <w:sz w:val="22"/>
            <w:szCs w:val="22"/>
            <w:lang w:val="en-GB" w:eastAsia="en-GB"/>
          </w:rPr>
          <w:tab/>
        </w:r>
        <w:r w:rsidR="00B22ED1" w:rsidRPr="00896DE6">
          <w:rPr>
            <w:rStyle w:val="Hyperlink"/>
            <w:rFonts w:eastAsia="Batang"/>
            <w:noProof/>
            <w:lang w:val="en-GB"/>
          </w:rPr>
          <w:t>Smart Grids spectrum arrangements within parts of Europe</w:t>
        </w:r>
        <w:r w:rsidR="00B22ED1">
          <w:rPr>
            <w:rStyle w:val="Hyperlink"/>
            <w:rFonts w:eastAsia="Batang"/>
            <w:noProof/>
            <w:lang w:val="en-GB"/>
          </w:rPr>
          <w:tab/>
        </w:r>
        <w:r w:rsidR="00B22ED1">
          <w:rPr>
            <w:noProof/>
            <w:webHidden/>
          </w:rPr>
          <w:tab/>
        </w:r>
        <w:r w:rsidR="00B22ED1">
          <w:rPr>
            <w:noProof/>
            <w:webHidden/>
          </w:rPr>
          <w:fldChar w:fldCharType="begin"/>
        </w:r>
        <w:r w:rsidR="00B22ED1">
          <w:rPr>
            <w:noProof/>
            <w:webHidden/>
          </w:rPr>
          <w:instrText xml:space="preserve"> PAGEREF _Toc74649833 \h </w:instrText>
        </w:r>
        <w:r w:rsidR="00B22ED1">
          <w:rPr>
            <w:noProof/>
            <w:webHidden/>
          </w:rPr>
        </w:r>
        <w:r w:rsidR="00B22ED1">
          <w:rPr>
            <w:noProof/>
            <w:webHidden/>
          </w:rPr>
          <w:fldChar w:fldCharType="separate"/>
        </w:r>
        <w:r>
          <w:rPr>
            <w:noProof/>
            <w:webHidden/>
          </w:rPr>
          <w:t>50</w:t>
        </w:r>
        <w:r w:rsidR="00B22ED1">
          <w:rPr>
            <w:noProof/>
            <w:webHidden/>
          </w:rPr>
          <w:fldChar w:fldCharType="end"/>
        </w:r>
      </w:hyperlink>
    </w:p>
    <w:p w14:paraId="6D241A7D" w14:textId="6D0F30B7" w:rsidR="00B22ED1" w:rsidRDefault="00206977">
      <w:pPr>
        <w:pStyle w:val="TOC1"/>
        <w:rPr>
          <w:rFonts w:asciiTheme="minorHAnsi" w:eastAsiaTheme="minorEastAsia" w:hAnsiTheme="minorHAnsi" w:cstheme="minorBidi"/>
          <w:noProof/>
          <w:sz w:val="22"/>
          <w:szCs w:val="22"/>
          <w:lang w:val="en-GB" w:eastAsia="en-GB"/>
        </w:rPr>
      </w:pPr>
      <w:hyperlink w:anchor="_Toc74649834" w:history="1">
        <w:r w:rsidR="00B22ED1" w:rsidRPr="00896DE6">
          <w:rPr>
            <w:rStyle w:val="Hyperlink"/>
            <w:noProof/>
          </w:rPr>
          <w:t xml:space="preserve">Annex 4  </w:t>
        </w:r>
        <w:r w:rsidR="00B22ED1" w:rsidRPr="00896DE6">
          <w:rPr>
            <w:rStyle w:val="Hyperlink"/>
            <w:rFonts w:eastAsia="Batang"/>
            <w:noProof/>
          </w:rPr>
          <w:t>Smart grid in Brazil</w:t>
        </w:r>
        <w:r w:rsidR="00B22ED1">
          <w:rPr>
            <w:noProof/>
            <w:webHidden/>
          </w:rPr>
          <w:tab/>
        </w:r>
        <w:r w:rsidR="00B22ED1">
          <w:rPr>
            <w:noProof/>
            <w:webHidden/>
          </w:rPr>
          <w:tab/>
        </w:r>
        <w:r w:rsidR="00B22ED1">
          <w:rPr>
            <w:noProof/>
            <w:webHidden/>
          </w:rPr>
          <w:fldChar w:fldCharType="begin"/>
        </w:r>
        <w:r w:rsidR="00B22ED1">
          <w:rPr>
            <w:noProof/>
            <w:webHidden/>
          </w:rPr>
          <w:instrText xml:space="preserve"> PAGEREF _Toc74649834 \h </w:instrText>
        </w:r>
        <w:r w:rsidR="00B22ED1">
          <w:rPr>
            <w:noProof/>
            <w:webHidden/>
          </w:rPr>
        </w:r>
        <w:r w:rsidR="00B22ED1">
          <w:rPr>
            <w:noProof/>
            <w:webHidden/>
          </w:rPr>
          <w:fldChar w:fldCharType="separate"/>
        </w:r>
        <w:r>
          <w:rPr>
            <w:noProof/>
            <w:webHidden/>
          </w:rPr>
          <w:t>51</w:t>
        </w:r>
        <w:r w:rsidR="00B22ED1">
          <w:rPr>
            <w:noProof/>
            <w:webHidden/>
          </w:rPr>
          <w:fldChar w:fldCharType="end"/>
        </w:r>
      </w:hyperlink>
    </w:p>
    <w:p w14:paraId="1D19309D" w14:textId="469CC1A2" w:rsidR="00B22ED1" w:rsidRDefault="00206977">
      <w:pPr>
        <w:pStyle w:val="TOC2"/>
        <w:rPr>
          <w:rFonts w:asciiTheme="minorHAnsi" w:eastAsiaTheme="minorEastAsia" w:hAnsiTheme="minorHAnsi" w:cstheme="minorBidi"/>
          <w:noProof/>
          <w:sz w:val="22"/>
          <w:szCs w:val="22"/>
          <w:lang w:val="en-GB" w:eastAsia="en-GB"/>
        </w:rPr>
      </w:pPr>
      <w:hyperlink w:anchor="_Toc74649835" w:history="1">
        <w:r w:rsidR="00B22ED1" w:rsidRPr="00896DE6">
          <w:rPr>
            <w:rStyle w:val="Hyperlink"/>
            <w:rFonts w:eastAsia="Batang"/>
            <w:noProof/>
            <w:lang w:val="en-GB"/>
          </w:rPr>
          <w:t>A4.1</w:t>
        </w:r>
        <w:r w:rsidR="00B22ED1">
          <w:rPr>
            <w:rFonts w:asciiTheme="minorHAnsi" w:eastAsiaTheme="minorEastAsia" w:hAnsiTheme="minorHAnsi" w:cstheme="minorBidi"/>
            <w:noProof/>
            <w:sz w:val="22"/>
            <w:szCs w:val="22"/>
            <w:lang w:val="en-GB" w:eastAsia="en-GB"/>
          </w:rPr>
          <w:tab/>
        </w:r>
        <w:r w:rsidR="00B22ED1" w:rsidRPr="00896DE6">
          <w:rPr>
            <w:rStyle w:val="Hyperlink"/>
            <w:rFonts w:eastAsia="Batang"/>
            <w:noProof/>
            <w:lang w:val="en-GB"/>
          </w:rPr>
          <w:t>Introduction</w:t>
        </w:r>
        <w:r w:rsidR="00B22ED1">
          <w:rPr>
            <w:rStyle w:val="Hyperlink"/>
            <w:rFonts w:eastAsia="Batang"/>
            <w:noProof/>
            <w:lang w:val="en-GB"/>
          </w:rPr>
          <w:tab/>
        </w:r>
        <w:r w:rsidR="00B22ED1">
          <w:rPr>
            <w:noProof/>
            <w:webHidden/>
          </w:rPr>
          <w:tab/>
        </w:r>
        <w:r w:rsidR="00B22ED1">
          <w:rPr>
            <w:noProof/>
            <w:webHidden/>
          </w:rPr>
          <w:fldChar w:fldCharType="begin"/>
        </w:r>
        <w:r w:rsidR="00B22ED1">
          <w:rPr>
            <w:noProof/>
            <w:webHidden/>
          </w:rPr>
          <w:instrText xml:space="preserve"> PAGEREF _Toc74649835 \h </w:instrText>
        </w:r>
        <w:r w:rsidR="00B22ED1">
          <w:rPr>
            <w:noProof/>
            <w:webHidden/>
          </w:rPr>
        </w:r>
        <w:r w:rsidR="00B22ED1">
          <w:rPr>
            <w:noProof/>
            <w:webHidden/>
          </w:rPr>
          <w:fldChar w:fldCharType="separate"/>
        </w:r>
        <w:r>
          <w:rPr>
            <w:noProof/>
            <w:webHidden/>
          </w:rPr>
          <w:t>51</w:t>
        </w:r>
        <w:r w:rsidR="00B22ED1">
          <w:rPr>
            <w:noProof/>
            <w:webHidden/>
          </w:rPr>
          <w:fldChar w:fldCharType="end"/>
        </w:r>
      </w:hyperlink>
    </w:p>
    <w:p w14:paraId="6A6AAC9B" w14:textId="60740366" w:rsidR="00B22ED1" w:rsidRDefault="00206977">
      <w:pPr>
        <w:pStyle w:val="TOC2"/>
        <w:rPr>
          <w:rFonts w:asciiTheme="minorHAnsi" w:eastAsiaTheme="minorEastAsia" w:hAnsiTheme="minorHAnsi" w:cstheme="minorBidi"/>
          <w:noProof/>
          <w:sz w:val="22"/>
          <w:szCs w:val="22"/>
          <w:lang w:val="en-GB" w:eastAsia="en-GB"/>
        </w:rPr>
      </w:pPr>
      <w:hyperlink w:anchor="_Toc74649836" w:history="1">
        <w:r w:rsidR="00B22ED1" w:rsidRPr="00896DE6">
          <w:rPr>
            <w:rStyle w:val="Hyperlink"/>
            <w:rFonts w:eastAsia="Batang"/>
            <w:noProof/>
            <w:lang w:val="en-GB"/>
          </w:rPr>
          <w:t>A4.2</w:t>
        </w:r>
        <w:r w:rsidR="00B22ED1">
          <w:rPr>
            <w:rFonts w:asciiTheme="minorHAnsi" w:eastAsiaTheme="minorEastAsia" w:hAnsiTheme="minorHAnsi" w:cstheme="minorBidi"/>
            <w:noProof/>
            <w:sz w:val="22"/>
            <w:szCs w:val="22"/>
            <w:lang w:val="en-GB" w:eastAsia="en-GB"/>
          </w:rPr>
          <w:tab/>
        </w:r>
        <w:r w:rsidR="00B22ED1" w:rsidRPr="00896DE6">
          <w:rPr>
            <w:rStyle w:val="Hyperlink"/>
            <w:rFonts w:eastAsia="Batang"/>
            <w:noProof/>
            <w:lang w:val="en-GB"/>
          </w:rPr>
          <w:t>Brazilian power sector</w:t>
        </w:r>
        <w:r w:rsidR="00B22ED1">
          <w:rPr>
            <w:rStyle w:val="Hyperlink"/>
            <w:rFonts w:eastAsia="Batang"/>
            <w:noProof/>
            <w:lang w:val="en-GB"/>
          </w:rPr>
          <w:tab/>
        </w:r>
        <w:r w:rsidR="00B22ED1">
          <w:rPr>
            <w:noProof/>
            <w:webHidden/>
          </w:rPr>
          <w:tab/>
        </w:r>
        <w:r w:rsidR="00B22ED1">
          <w:rPr>
            <w:noProof/>
            <w:webHidden/>
          </w:rPr>
          <w:fldChar w:fldCharType="begin"/>
        </w:r>
        <w:r w:rsidR="00B22ED1">
          <w:rPr>
            <w:noProof/>
            <w:webHidden/>
          </w:rPr>
          <w:instrText xml:space="preserve"> PAGEREF _Toc74649836 \h </w:instrText>
        </w:r>
        <w:r w:rsidR="00B22ED1">
          <w:rPr>
            <w:noProof/>
            <w:webHidden/>
          </w:rPr>
        </w:r>
        <w:r w:rsidR="00B22ED1">
          <w:rPr>
            <w:noProof/>
            <w:webHidden/>
          </w:rPr>
          <w:fldChar w:fldCharType="separate"/>
        </w:r>
        <w:r>
          <w:rPr>
            <w:noProof/>
            <w:webHidden/>
          </w:rPr>
          <w:t>51</w:t>
        </w:r>
        <w:r w:rsidR="00B22ED1">
          <w:rPr>
            <w:noProof/>
            <w:webHidden/>
          </w:rPr>
          <w:fldChar w:fldCharType="end"/>
        </w:r>
      </w:hyperlink>
    </w:p>
    <w:p w14:paraId="196CB1A5" w14:textId="55DCED5F" w:rsidR="00B22ED1" w:rsidRDefault="00206977">
      <w:pPr>
        <w:pStyle w:val="TOC2"/>
        <w:rPr>
          <w:rFonts w:asciiTheme="minorHAnsi" w:eastAsiaTheme="minorEastAsia" w:hAnsiTheme="minorHAnsi" w:cstheme="minorBidi"/>
          <w:noProof/>
          <w:sz w:val="22"/>
          <w:szCs w:val="22"/>
          <w:lang w:val="en-GB" w:eastAsia="en-GB"/>
        </w:rPr>
      </w:pPr>
      <w:hyperlink w:anchor="_Toc74649837" w:history="1">
        <w:r w:rsidR="00B22ED1" w:rsidRPr="00896DE6">
          <w:rPr>
            <w:rStyle w:val="Hyperlink"/>
            <w:rFonts w:eastAsia="Batang"/>
            <w:noProof/>
            <w:lang w:val="en-GB"/>
          </w:rPr>
          <w:t>A4.3</w:t>
        </w:r>
        <w:r w:rsidR="00B22ED1">
          <w:rPr>
            <w:rFonts w:asciiTheme="minorHAnsi" w:eastAsiaTheme="minorEastAsia" w:hAnsiTheme="minorHAnsi" w:cstheme="minorBidi"/>
            <w:noProof/>
            <w:sz w:val="22"/>
            <w:szCs w:val="22"/>
            <w:lang w:val="en-GB" w:eastAsia="en-GB"/>
          </w:rPr>
          <w:tab/>
        </w:r>
        <w:r w:rsidR="00B22ED1" w:rsidRPr="00896DE6">
          <w:rPr>
            <w:rStyle w:val="Hyperlink"/>
            <w:rFonts w:eastAsia="Batang"/>
            <w:noProof/>
            <w:lang w:val="en-GB"/>
          </w:rPr>
          <w:t>Brazilian smart grid study group</w:t>
        </w:r>
        <w:r w:rsidR="00B22ED1">
          <w:rPr>
            <w:rStyle w:val="Hyperlink"/>
            <w:rFonts w:eastAsia="Batang"/>
            <w:noProof/>
            <w:lang w:val="en-GB"/>
          </w:rPr>
          <w:tab/>
        </w:r>
        <w:r w:rsidR="00B22ED1">
          <w:rPr>
            <w:noProof/>
            <w:webHidden/>
          </w:rPr>
          <w:tab/>
        </w:r>
        <w:r w:rsidR="00B22ED1">
          <w:rPr>
            <w:noProof/>
            <w:webHidden/>
          </w:rPr>
          <w:fldChar w:fldCharType="begin"/>
        </w:r>
        <w:r w:rsidR="00B22ED1">
          <w:rPr>
            <w:noProof/>
            <w:webHidden/>
          </w:rPr>
          <w:instrText xml:space="preserve"> PAGEREF _Toc74649837 \h </w:instrText>
        </w:r>
        <w:r w:rsidR="00B22ED1">
          <w:rPr>
            <w:noProof/>
            <w:webHidden/>
          </w:rPr>
        </w:r>
        <w:r w:rsidR="00B22ED1">
          <w:rPr>
            <w:noProof/>
            <w:webHidden/>
          </w:rPr>
          <w:fldChar w:fldCharType="separate"/>
        </w:r>
        <w:r>
          <w:rPr>
            <w:noProof/>
            <w:webHidden/>
          </w:rPr>
          <w:t>52</w:t>
        </w:r>
        <w:r w:rsidR="00B22ED1">
          <w:rPr>
            <w:noProof/>
            <w:webHidden/>
          </w:rPr>
          <w:fldChar w:fldCharType="end"/>
        </w:r>
      </w:hyperlink>
    </w:p>
    <w:p w14:paraId="79E7B9AA" w14:textId="0480C4F0" w:rsidR="00B22ED1" w:rsidRDefault="00206977">
      <w:pPr>
        <w:pStyle w:val="TOC2"/>
        <w:rPr>
          <w:rFonts w:asciiTheme="minorHAnsi" w:eastAsiaTheme="minorEastAsia" w:hAnsiTheme="minorHAnsi" w:cstheme="minorBidi"/>
          <w:noProof/>
          <w:sz w:val="22"/>
          <w:szCs w:val="22"/>
          <w:lang w:val="en-GB" w:eastAsia="en-GB"/>
        </w:rPr>
      </w:pPr>
      <w:hyperlink w:anchor="_Toc74649838" w:history="1">
        <w:r w:rsidR="00B22ED1" w:rsidRPr="00896DE6">
          <w:rPr>
            <w:rStyle w:val="Hyperlink"/>
            <w:rFonts w:eastAsia="Batang"/>
            <w:noProof/>
            <w:lang w:val="en-GB"/>
          </w:rPr>
          <w:t>A4.4</w:t>
        </w:r>
        <w:r w:rsidR="00B22ED1">
          <w:rPr>
            <w:rFonts w:asciiTheme="minorHAnsi" w:eastAsiaTheme="minorEastAsia" w:hAnsiTheme="minorHAnsi" w:cstheme="minorBidi"/>
            <w:noProof/>
            <w:sz w:val="22"/>
            <w:szCs w:val="22"/>
            <w:lang w:val="en-GB" w:eastAsia="en-GB"/>
          </w:rPr>
          <w:tab/>
        </w:r>
        <w:r w:rsidR="00B22ED1" w:rsidRPr="00896DE6">
          <w:rPr>
            <w:rStyle w:val="Hyperlink"/>
            <w:rFonts w:eastAsia="Batang"/>
            <w:noProof/>
            <w:lang w:val="en-GB"/>
          </w:rPr>
          <w:t>Telecommunication issues</w:t>
        </w:r>
        <w:r w:rsidR="00B22ED1">
          <w:rPr>
            <w:rStyle w:val="Hyperlink"/>
            <w:rFonts w:eastAsia="Batang"/>
            <w:noProof/>
            <w:lang w:val="en-GB"/>
          </w:rPr>
          <w:tab/>
        </w:r>
        <w:r w:rsidR="00B22ED1">
          <w:rPr>
            <w:noProof/>
            <w:webHidden/>
          </w:rPr>
          <w:tab/>
        </w:r>
        <w:r w:rsidR="00B22ED1">
          <w:rPr>
            <w:noProof/>
            <w:webHidden/>
          </w:rPr>
          <w:fldChar w:fldCharType="begin"/>
        </w:r>
        <w:r w:rsidR="00B22ED1">
          <w:rPr>
            <w:noProof/>
            <w:webHidden/>
          </w:rPr>
          <w:instrText xml:space="preserve"> PAGEREF _Toc74649838 \h </w:instrText>
        </w:r>
        <w:r w:rsidR="00B22ED1">
          <w:rPr>
            <w:noProof/>
            <w:webHidden/>
          </w:rPr>
        </w:r>
        <w:r w:rsidR="00B22ED1">
          <w:rPr>
            <w:noProof/>
            <w:webHidden/>
          </w:rPr>
          <w:fldChar w:fldCharType="separate"/>
        </w:r>
        <w:r>
          <w:rPr>
            <w:noProof/>
            <w:webHidden/>
          </w:rPr>
          <w:t>52</w:t>
        </w:r>
        <w:r w:rsidR="00B22ED1">
          <w:rPr>
            <w:noProof/>
            <w:webHidden/>
          </w:rPr>
          <w:fldChar w:fldCharType="end"/>
        </w:r>
      </w:hyperlink>
    </w:p>
    <w:p w14:paraId="49CAADD6" w14:textId="7178F742" w:rsidR="00B22ED1" w:rsidRDefault="00206977">
      <w:pPr>
        <w:pStyle w:val="TOC2"/>
        <w:rPr>
          <w:rFonts w:asciiTheme="minorHAnsi" w:eastAsiaTheme="minorEastAsia" w:hAnsiTheme="minorHAnsi" w:cstheme="minorBidi"/>
          <w:noProof/>
          <w:sz w:val="22"/>
          <w:szCs w:val="22"/>
          <w:lang w:val="en-GB" w:eastAsia="en-GB"/>
        </w:rPr>
      </w:pPr>
      <w:hyperlink w:anchor="_Toc74649839" w:history="1">
        <w:r w:rsidR="00B22ED1" w:rsidRPr="00896DE6">
          <w:rPr>
            <w:rStyle w:val="Hyperlink"/>
            <w:rFonts w:eastAsia="Batang"/>
            <w:noProof/>
            <w:lang w:val="en-GB"/>
          </w:rPr>
          <w:t>A4.5</w:t>
        </w:r>
        <w:r w:rsidR="00B22ED1">
          <w:rPr>
            <w:rFonts w:asciiTheme="minorHAnsi" w:eastAsiaTheme="minorEastAsia" w:hAnsiTheme="minorHAnsi" w:cstheme="minorBidi"/>
            <w:noProof/>
            <w:sz w:val="22"/>
            <w:szCs w:val="22"/>
            <w:lang w:val="en-GB" w:eastAsia="en-GB"/>
          </w:rPr>
          <w:tab/>
        </w:r>
        <w:r w:rsidR="00B22ED1" w:rsidRPr="00896DE6">
          <w:rPr>
            <w:rStyle w:val="Hyperlink"/>
            <w:rFonts w:eastAsia="Batang"/>
            <w:noProof/>
            <w:lang w:val="en-GB"/>
          </w:rPr>
          <w:t>Technical data</w:t>
        </w:r>
        <w:r w:rsidR="00B22ED1">
          <w:rPr>
            <w:rStyle w:val="Hyperlink"/>
            <w:rFonts w:eastAsia="Batang"/>
            <w:noProof/>
            <w:lang w:val="en-GB"/>
          </w:rPr>
          <w:tab/>
        </w:r>
        <w:r w:rsidR="00B22ED1">
          <w:rPr>
            <w:noProof/>
            <w:webHidden/>
          </w:rPr>
          <w:tab/>
        </w:r>
        <w:r w:rsidR="00B22ED1">
          <w:rPr>
            <w:noProof/>
            <w:webHidden/>
          </w:rPr>
          <w:fldChar w:fldCharType="begin"/>
        </w:r>
        <w:r w:rsidR="00B22ED1">
          <w:rPr>
            <w:noProof/>
            <w:webHidden/>
          </w:rPr>
          <w:instrText xml:space="preserve"> PAGEREF _Toc74649839 \h </w:instrText>
        </w:r>
        <w:r w:rsidR="00B22ED1">
          <w:rPr>
            <w:noProof/>
            <w:webHidden/>
          </w:rPr>
        </w:r>
        <w:r w:rsidR="00B22ED1">
          <w:rPr>
            <w:noProof/>
            <w:webHidden/>
          </w:rPr>
          <w:fldChar w:fldCharType="separate"/>
        </w:r>
        <w:r>
          <w:rPr>
            <w:noProof/>
            <w:webHidden/>
          </w:rPr>
          <w:t>53</w:t>
        </w:r>
        <w:r w:rsidR="00B22ED1">
          <w:rPr>
            <w:noProof/>
            <w:webHidden/>
          </w:rPr>
          <w:fldChar w:fldCharType="end"/>
        </w:r>
      </w:hyperlink>
    </w:p>
    <w:p w14:paraId="7F7BC6FA" w14:textId="5B43C137" w:rsidR="00B22ED1" w:rsidRDefault="00206977">
      <w:pPr>
        <w:pStyle w:val="TOC2"/>
        <w:rPr>
          <w:rFonts w:asciiTheme="minorHAnsi" w:eastAsiaTheme="minorEastAsia" w:hAnsiTheme="minorHAnsi" w:cstheme="minorBidi"/>
          <w:noProof/>
          <w:sz w:val="22"/>
          <w:szCs w:val="22"/>
          <w:lang w:val="en-GB" w:eastAsia="en-GB"/>
        </w:rPr>
      </w:pPr>
      <w:hyperlink w:anchor="_Toc74649840" w:history="1">
        <w:r w:rsidR="00B22ED1" w:rsidRPr="00896DE6">
          <w:rPr>
            <w:rStyle w:val="Hyperlink"/>
            <w:rFonts w:eastAsia="Batang"/>
            <w:noProof/>
            <w:lang w:val="en-GB"/>
          </w:rPr>
          <w:t>A4.6</w:t>
        </w:r>
        <w:r w:rsidR="00B22ED1">
          <w:rPr>
            <w:rFonts w:asciiTheme="minorHAnsi" w:eastAsiaTheme="minorEastAsia" w:hAnsiTheme="minorHAnsi" w:cstheme="minorBidi"/>
            <w:noProof/>
            <w:sz w:val="22"/>
            <w:szCs w:val="22"/>
            <w:lang w:val="en-GB" w:eastAsia="en-GB"/>
          </w:rPr>
          <w:tab/>
        </w:r>
        <w:r w:rsidR="00B22ED1" w:rsidRPr="00896DE6">
          <w:rPr>
            <w:rStyle w:val="Hyperlink"/>
            <w:rFonts w:eastAsia="Batang"/>
            <w:noProof/>
            <w:lang w:val="en-GB"/>
          </w:rPr>
          <w:t>LF measurements</w:t>
        </w:r>
        <w:r w:rsidR="00B22ED1">
          <w:rPr>
            <w:rStyle w:val="Hyperlink"/>
            <w:rFonts w:eastAsia="Batang"/>
            <w:noProof/>
            <w:lang w:val="en-GB"/>
          </w:rPr>
          <w:tab/>
        </w:r>
        <w:r w:rsidR="00B22ED1">
          <w:rPr>
            <w:noProof/>
            <w:webHidden/>
          </w:rPr>
          <w:tab/>
        </w:r>
        <w:r w:rsidR="00B22ED1">
          <w:rPr>
            <w:noProof/>
            <w:webHidden/>
          </w:rPr>
          <w:fldChar w:fldCharType="begin"/>
        </w:r>
        <w:r w:rsidR="00B22ED1">
          <w:rPr>
            <w:noProof/>
            <w:webHidden/>
          </w:rPr>
          <w:instrText xml:space="preserve"> PAGEREF _Toc74649840 \h </w:instrText>
        </w:r>
        <w:r w:rsidR="00B22ED1">
          <w:rPr>
            <w:noProof/>
            <w:webHidden/>
          </w:rPr>
        </w:r>
        <w:r w:rsidR="00B22ED1">
          <w:rPr>
            <w:noProof/>
            <w:webHidden/>
          </w:rPr>
          <w:fldChar w:fldCharType="separate"/>
        </w:r>
        <w:r>
          <w:rPr>
            <w:noProof/>
            <w:webHidden/>
          </w:rPr>
          <w:t>53</w:t>
        </w:r>
        <w:r w:rsidR="00B22ED1">
          <w:rPr>
            <w:noProof/>
            <w:webHidden/>
          </w:rPr>
          <w:fldChar w:fldCharType="end"/>
        </w:r>
      </w:hyperlink>
    </w:p>
    <w:p w14:paraId="4A8D55A9" w14:textId="4554CC2D" w:rsidR="00B22ED1" w:rsidRDefault="00206977">
      <w:pPr>
        <w:pStyle w:val="TOC2"/>
        <w:rPr>
          <w:rFonts w:asciiTheme="minorHAnsi" w:eastAsiaTheme="minorEastAsia" w:hAnsiTheme="minorHAnsi" w:cstheme="minorBidi"/>
          <w:noProof/>
          <w:sz w:val="22"/>
          <w:szCs w:val="22"/>
          <w:lang w:val="en-GB" w:eastAsia="en-GB"/>
        </w:rPr>
      </w:pPr>
      <w:hyperlink w:anchor="_Toc74649841" w:history="1">
        <w:r w:rsidR="00B22ED1" w:rsidRPr="00896DE6">
          <w:rPr>
            <w:rStyle w:val="Hyperlink"/>
            <w:rFonts w:eastAsia="Batang"/>
            <w:noProof/>
            <w:lang w:val="en-GB"/>
          </w:rPr>
          <w:t>A4.7</w:t>
        </w:r>
        <w:r w:rsidR="00B22ED1">
          <w:rPr>
            <w:rFonts w:asciiTheme="minorHAnsi" w:eastAsiaTheme="minorEastAsia" w:hAnsiTheme="minorHAnsi" w:cstheme="minorBidi"/>
            <w:noProof/>
            <w:sz w:val="22"/>
            <w:szCs w:val="22"/>
            <w:lang w:val="en-GB" w:eastAsia="en-GB"/>
          </w:rPr>
          <w:tab/>
        </w:r>
        <w:r w:rsidR="00B22ED1" w:rsidRPr="00896DE6">
          <w:rPr>
            <w:rStyle w:val="Hyperlink"/>
            <w:rFonts w:eastAsia="Batang"/>
            <w:noProof/>
            <w:lang w:val="en-GB"/>
          </w:rPr>
          <w:t>Conclusion</w:t>
        </w:r>
        <w:r w:rsidR="00B22ED1">
          <w:rPr>
            <w:rStyle w:val="Hyperlink"/>
            <w:rFonts w:eastAsia="Batang"/>
            <w:noProof/>
            <w:lang w:val="en-GB"/>
          </w:rPr>
          <w:tab/>
        </w:r>
        <w:r w:rsidR="00B22ED1">
          <w:rPr>
            <w:noProof/>
            <w:webHidden/>
          </w:rPr>
          <w:tab/>
        </w:r>
        <w:r w:rsidR="00B22ED1">
          <w:rPr>
            <w:noProof/>
            <w:webHidden/>
          </w:rPr>
          <w:fldChar w:fldCharType="begin"/>
        </w:r>
        <w:r w:rsidR="00B22ED1">
          <w:rPr>
            <w:noProof/>
            <w:webHidden/>
          </w:rPr>
          <w:instrText xml:space="preserve"> PAGEREF _Toc74649841 \h </w:instrText>
        </w:r>
        <w:r w:rsidR="00B22ED1">
          <w:rPr>
            <w:noProof/>
            <w:webHidden/>
          </w:rPr>
        </w:r>
        <w:r w:rsidR="00B22ED1">
          <w:rPr>
            <w:noProof/>
            <w:webHidden/>
          </w:rPr>
          <w:fldChar w:fldCharType="separate"/>
        </w:r>
        <w:r>
          <w:rPr>
            <w:noProof/>
            <w:webHidden/>
          </w:rPr>
          <w:t>54</w:t>
        </w:r>
        <w:r w:rsidR="00B22ED1">
          <w:rPr>
            <w:noProof/>
            <w:webHidden/>
          </w:rPr>
          <w:fldChar w:fldCharType="end"/>
        </w:r>
      </w:hyperlink>
    </w:p>
    <w:p w14:paraId="2B1C2384" w14:textId="0C25AF8E" w:rsidR="00B22ED1" w:rsidRDefault="00206977">
      <w:pPr>
        <w:pStyle w:val="TOC1"/>
        <w:rPr>
          <w:rFonts w:asciiTheme="minorHAnsi" w:eastAsiaTheme="minorEastAsia" w:hAnsiTheme="minorHAnsi" w:cstheme="minorBidi"/>
          <w:noProof/>
          <w:sz w:val="22"/>
          <w:szCs w:val="22"/>
          <w:lang w:val="en-GB" w:eastAsia="en-GB"/>
        </w:rPr>
      </w:pPr>
      <w:hyperlink w:anchor="_Toc74649842" w:history="1">
        <w:r w:rsidR="00B22ED1" w:rsidRPr="00896DE6">
          <w:rPr>
            <w:rStyle w:val="Hyperlink"/>
            <w:noProof/>
          </w:rPr>
          <w:t xml:space="preserve">Annex 5  </w:t>
        </w:r>
        <w:r w:rsidR="00B22ED1" w:rsidRPr="00896DE6">
          <w:rPr>
            <w:rStyle w:val="Hyperlink"/>
            <w:rFonts w:eastAsia="Batang"/>
            <w:noProof/>
          </w:rPr>
          <w:t>Smart grid in the Republic of Korea</w:t>
        </w:r>
        <w:r w:rsidR="00B22ED1">
          <w:rPr>
            <w:rStyle w:val="Hyperlink"/>
            <w:rFonts w:eastAsia="Batang"/>
            <w:noProof/>
          </w:rPr>
          <w:tab/>
        </w:r>
        <w:r w:rsidR="00B22ED1">
          <w:rPr>
            <w:noProof/>
            <w:webHidden/>
          </w:rPr>
          <w:tab/>
        </w:r>
        <w:r w:rsidR="00B22ED1">
          <w:rPr>
            <w:noProof/>
            <w:webHidden/>
          </w:rPr>
          <w:fldChar w:fldCharType="begin"/>
        </w:r>
        <w:r w:rsidR="00B22ED1">
          <w:rPr>
            <w:noProof/>
            <w:webHidden/>
          </w:rPr>
          <w:instrText xml:space="preserve"> PAGEREF _Toc74649842 \h </w:instrText>
        </w:r>
        <w:r w:rsidR="00B22ED1">
          <w:rPr>
            <w:noProof/>
            <w:webHidden/>
          </w:rPr>
        </w:r>
        <w:r w:rsidR="00B22ED1">
          <w:rPr>
            <w:noProof/>
            <w:webHidden/>
          </w:rPr>
          <w:fldChar w:fldCharType="separate"/>
        </w:r>
        <w:r>
          <w:rPr>
            <w:noProof/>
            <w:webHidden/>
          </w:rPr>
          <w:t>54</w:t>
        </w:r>
        <w:r w:rsidR="00B22ED1">
          <w:rPr>
            <w:noProof/>
            <w:webHidden/>
          </w:rPr>
          <w:fldChar w:fldCharType="end"/>
        </w:r>
      </w:hyperlink>
    </w:p>
    <w:p w14:paraId="718B40BD" w14:textId="41741F4F" w:rsidR="00B22ED1" w:rsidRDefault="00206977">
      <w:pPr>
        <w:pStyle w:val="TOC2"/>
        <w:rPr>
          <w:rFonts w:asciiTheme="minorHAnsi" w:eastAsiaTheme="minorEastAsia" w:hAnsiTheme="minorHAnsi" w:cstheme="minorBidi"/>
          <w:noProof/>
          <w:sz w:val="22"/>
          <w:szCs w:val="22"/>
          <w:lang w:val="en-GB" w:eastAsia="en-GB"/>
        </w:rPr>
      </w:pPr>
      <w:hyperlink w:anchor="_Toc74649843" w:history="1">
        <w:r w:rsidR="00B22ED1" w:rsidRPr="00896DE6">
          <w:rPr>
            <w:rStyle w:val="Hyperlink"/>
            <w:rFonts w:eastAsia="Batang"/>
            <w:noProof/>
            <w:lang w:val="en-GB"/>
          </w:rPr>
          <w:t>A5.1</w:t>
        </w:r>
        <w:r w:rsidR="00B22ED1">
          <w:rPr>
            <w:rFonts w:asciiTheme="minorHAnsi" w:eastAsiaTheme="minorEastAsia" w:hAnsiTheme="minorHAnsi" w:cstheme="minorBidi"/>
            <w:noProof/>
            <w:sz w:val="22"/>
            <w:szCs w:val="22"/>
            <w:lang w:val="en-GB" w:eastAsia="en-GB"/>
          </w:rPr>
          <w:tab/>
        </w:r>
        <w:r w:rsidR="00B22ED1" w:rsidRPr="00896DE6">
          <w:rPr>
            <w:rStyle w:val="Hyperlink"/>
            <w:rFonts w:eastAsia="Batang"/>
            <w:noProof/>
            <w:lang w:val="en-GB"/>
          </w:rPr>
          <w:t xml:space="preserve">Korea’s </w:t>
        </w:r>
        <w:r w:rsidR="00B22ED1" w:rsidRPr="00896DE6">
          <w:rPr>
            <w:rStyle w:val="Hyperlink"/>
            <w:rFonts w:eastAsia="Batang"/>
            <w:noProof/>
            <w:lang w:val="en-GB" w:eastAsia="ko-KR"/>
          </w:rPr>
          <w:t xml:space="preserve">road map to </w:t>
        </w:r>
        <w:r w:rsidR="00B22ED1" w:rsidRPr="00896DE6">
          <w:rPr>
            <w:rStyle w:val="Hyperlink"/>
            <w:rFonts w:eastAsia="Batang"/>
            <w:noProof/>
            <w:lang w:val="en-GB"/>
          </w:rPr>
          <w:t>Smart grid</w:t>
        </w:r>
        <w:r w:rsidR="00B22ED1">
          <w:rPr>
            <w:rStyle w:val="Hyperlink"/>
            <w:rFonts w:eastAsia="Batang"/>
            <w:noProof/>
            <w:lang w:val="en-GB"/>
          </w:rPr>
          <w:tab/>
        </w:r>
        <w:r w:rsidR="00B22ED1">
          <w:rPr>
            <w:noProof/>
            <w:webHidden/>
          </w:rPr>
          <w:tab/>
        </w:r>
        <w:r w:rsidR="00B22ED1">
          <w:rPr>
            <w:noProof/>
            <w:webHidden/>
          </w:rPr>
          <w:fldChar w:fldCharType="begin"/>
        </w:r>
        <w:r w:rsidR="00B22ED1">
          <w:rPr>
            <w:noProof/>
            <w:webHidden/>
          </w:rPr>
          <w:instrText xml:space="preserve"> PAGEREF _Toc74649843 \h </w:instrText>
        </w:r>
        <w:r w:rsidR="00B22ED1">
          <w:rPr>
            <w:noProof/>
            <w:webHidden/>
          </w:rPr>
        </w:r>
        <w:r w:rsidR="00B22ED1">
          <w:rPr>
            <w:noProof/>
            <w:webHidden/>
          </w:rPr>
          <w:fldChar w:fldCharType="separate"/>
        </w:r>
        <w:r>
          <w:rPr>
            <w:noProof/>
            <w:webHidden/>
          </w:rPr>
          <w:t>54</w:t>
        </w:r>
        <w:r w:rsidR="00B22ED1">
          <w:rPr>
            <w:noProof/>
            <w:webHidden/>
          </w:rPr>
          <w:fldChar w:fldCharType="end"/>
        </w:r>
      </w:hyperlink>
    </w:p>
    <w:p w14:paraId="063F7EEF" w14:textId="6F72D271" w:rsidR="00B22ED1" w:rsidRDefault="00206977">
      <w:pPr>
        <w:pStyle w:val="TOC2"/>
        <w:rPr>
          <w:rFonts w:asciiTheme="minorHAnsi" w:eastAsiaTheme="minorEastAsia" w:hAnsiTheme="minorHAnsi" w:cstheme="minorBidi"/>
          <w:noProof/>
          <w:sz w:val="22"/>
          <w:szCs w:val="22"/>
          <w:lang w:val="en-GB" w:eastAsia="en-GB"/>
        </w:rPr>
      </w:pPr>
      <w:hyperlink w:anchor="_Toc74649844" w:history="1">
        <w:r w:rsidR="00B22ED1" w:rsidRPr="00896DE6">
          <w:rPr>
            <w:rStyle w:val="Hyperlink"/>
            <w:noProof/>
            <w:lang w:val="en-GB" w:eastAsia="ko-KR"/>
          </w:rPr>
          <w:t>A5</w:t>
        </w:r>
        <w:r w:rsidR="00B22ED1" w:rsidRPr="00896DE6">
          <w:rPr>
            <w:rStyle w:val="Hyperlink"/>
            <w:noProof/>
            <w:lang w:val="en-GB"/>
          </w:rPr>
          <w:t>.</w:t>
        </w:r>
        <w:r w:rsidR="00B22ED1" w:rsidRPr="00896DE6">
          <w:rPr>
            <w:rStyle w:val="Hyperlink"/>
            <w:noProof/>
            <w:lang w:val="en-GB" w:eastAsia="ko-KR"/>
          </w:rPr>
          <w:t>2</w:t>
        </w:r>
        <w:r w:rsidR="00B22ED1">
          <w:rPr>
            <w:rFonts w:asciiTheme="minorHAnsi" w:eastAsiaTheme="minorEastAsia" w:hAnsiTheme="minorHAnsi" w:cstheme="minorBidi"/>
            <w:noProof/>
            <w:sz w:val="22"/>
            <w:szCs w:val="22"/>
            <w:lang w:val="en-GB" w:eastAsia="en-GB"/>
          </w:rPr>
          <w:tab/>
        </w:r>
        <w:r w:rsidR="00B22ED1" w:rsidRPr="00896DE6">
          <w:rPr>
            <w:rStyle w:val="Hyperlink"/>
            <w:rFonts w:eastAsia="Batang"/>
            <w:noProof/>
            <w:lang w:val="en-GB"/>
          </w:rPr>
          <w:t xml:space="preserve"> Communication network</w:t>
        </w:r>
        <w:r w:rsidR="00B22ED1">
          <w:rPr>
            <w:rStyle w:val="Hyperlink"/>
            <w:rFonts w:eastAsia="Batang"/>
            <w:noProof/>
            <w:lang w:val="en-GB"/>
          </w:rPr>
          <w:tab/>
        </w:r>
        <w:r w:rsidR="00B22ED1">
          <w:rPr>
            <w:noProof/>
            <w:webHidden/>
          </w:rPr>
          <w:tab/>
        </w:r>
        <w:r w:rsidR="00B22ED1">
          <w:rPr>
            <w:noProof/>
            <w:webHidden/>
          </w:rPr>
          <w:fldChar w:fldCharType="begin"/>
        </w:r>
        <w:r w:rsidR="00B22ED1">
          <w:rPr>
            <w:noProof/>
            <w:webHidden/>
          </w:rPr>
          <w:instrText xml:space="preserve"> PAGEREF _Toc74649844 \h </w:instrText>
        </w:r>
        <w:r w:rsidR="00B22ED1">
          <w:rPr>
            <w:noProof/>
            <w:webHidden/>
          </w:rPr>
        </w:r>
        <w:r w:rsidR="00B22ED1">
          <w:rPr>
            <w:noProof/>
            <w:webHidden/>
          </w:rPr>
          <w:fldChar w:fldCharType="separate"/>
        </w:r>
        <w:r>
          <w:rPr>
            <w:noProof/>
            <w:webHidden/>
          </w:rPr>
          <w:t>56</w:t>
        </w:r>
        <w:r w:rsidR="00B22ED1">
          <w:rPr>
            <w:noProof/>
            <w:webHidden/>
          </w:rPr>
          <w:fldChar w:fldCharType="end"/>
        </w:r>
      </w:hyperlink>
    </w:p>
    <w:p w14:paraId="4CF55C6F" w14:textId="6468FDB0" w:rsidR="00B22ED1" w:rsidRDefault="00206977">
      <w:pPr>
        <w:pStyle w:val="TOC1"/>
        <w:rPr>
          <w:rFonts w:asciiTheme="minorHAnsi" w:eastAsiaTheme="minorEastAsia" w:hAnsiTheme="minorHAnsi" w:cstheme="minorBidi"/>
          <w:noProof/>
          <w:sz w:val="22"/>
          <w:szCs w:val="22"/>
          <w:lang w:val="en-GB" w:eastAsia="en-GB"/>
        </w:rPr>
      </w:pPr>
      <w:hyperlink w:anchor="_Toc74649845" w:history="1">
        <w:r w:rsidR="00B22ED1" w:rsidRPr="00896DE6">
          <w:rPr>
            <w:rStyle w:val="Hyperlink"/>
            <w:noProof/>
          </w:rPr>
          <w:t xml:space="preserve">Annex 6  </w:t>
        </w:r>
        <w:r w:rsidR="00B22ED1" w:rsidRPr="00896DE6">
          <w:rPr>
            <w:rStyle w:val="Hyperlink"/>
            <w:rFonts w:eastAsia="Batang"/>
            <w:noProof/>
          </w:rPr>
          <w:t>Smart grid in Indonesia</w:t>
        </w:r>
        <w:r w:rsidR="00B22ED1">
          <w:rPr>
            <w:rStyle w:val="Hyperlink"/>
            <w:rFonts w:eastAsia="Batang"/>
            <w:noProof/>
          </w:rPr>
          <w:tab/>
        </w:r>
        <w:r w:rsidR="00B22ED1">
          <w:rPr>
            <w:noProof/>
            <w:webHidden/>
          </w:rPr>
          <w:tab/>
        </w:r>
        <w:r w:rsidR="00B22ED1">
          <w:rPr>
            <w:noProof/>
            <w:webHidden/>
          </w:rPr>
          <w:fldChar w:fldCharType="begin"/>
        </w:r>
        <w:r w:rsidR="00B22ED1">
          <w:rPr>
            <w:noProof/>
            <w:webHidden/>
          </w:rPr>
          <w:instrText xml:space="preserve"> PAGEREF _Toc74649845 \h </w:instrText>
        </w:r>
        <w:r w:rsidR="00B22ED1">
          <w:rPr>
            <w:noProof/>
            <w:webHidden/>
          </w:rPr>
        </w:r>
        <w:r w:rsidR="00B22ED1">
          <w:rPr>
            <w:noProof/>
            <w:webHidden/>
          </w:rPr>
          <w:fldChar w:fldCharType="separate"/>
        </w:r>
        <w:r>
          <w:rPr>
            <w:noProof/>
            <w:webHidden/>
          </w:rPr>
          <w:t>57</w:t>
        </w:r>
        <w:r w:rsidR="00B22ED1">
          <w:rPr>
            <w:noProof/>
            <w:webHidden/>
          </w:rPr>
          <w:fldChar w:fldCharType="end"/>
        </w:r>
      </w:hyperlink>
    </w:p>
    <w:p w14:paraId="7BE7DE58" w14:textId="3D23415B" w:rsidR="00B22ED1" w:rsidRDefault="00206977">
      <w:pPr>
        <w:pStyle w:val="TOC2"/>
        <w:rPr>
          <w:rFonts w:asciiTheme="minorHAnsi" w:eastAsiaTheme="minorEastAsia" w:hAnsiTheme="minorHAnsi" w:cstheme="minorBidi"/>
          <w:noProof/>
          <w:sz w:val="22"/>
          <w:szCs w:val="22"/>
          <w:lang w:val="en-GB" w:eastAsia="en-GB"/>
        </w:rPr>
      </w:pPr>
      <w:hyperlink w:anchor="_Toc74649846" w:history="1">
        <w:r w:rsidR="00B22ED1" w:rsidRPr="00896DE6">
          <w:rPr>
            <w:rStyle w:val="Hyperlink"/>
            <w:noProof/>
            <w:lang w:val="en-GB"/>
          </w:rPr>
          <w:t>A6.1</w:t>
        </w:r>
        <w:r w:rsidR="00B22ED1">
          <w:rPr>
            <w:rFonts w:asciiTheme="minorHAnsi" w:eastAsiaTheme="minorEastAsia" w:hAnsiTheme="minorHAnsi" w:cstheme="minorBidi"/>
            <w:noProof/>
            <w:sz w:val="22"/>
            <w:szCs w:val="22"/>
            <w:lang w:val="en-GB" w:eastAsia="en-GB"/>
          </w:rPr>
          <w:tab/>
        </w:r>
        <w:r w:rsidR="00B22ED1" w:rsidRPr="00896DE6">
          <w:rPr>
            <w:rStyle w:val="Hyperlink"/>
            <w:noProof/>
            <w:lang w:val="en-GB"/>
          </w:rPr>
          <w:t>Introduction</w:t>
        </w:r>
        <w:r w:rsidR="00B22ED1">
          <w:rPr>
            <w:rStyle w:val="Hyperlink"/>
            <w:noProof/>
            <w:lang w:val="en-GB"/>
          </w:rPr>
          <w:tab/>
        </w:r>
        <w:r w:rsidR="00B22ED1">
          <w:rPr>
            <w:noProof/>
            <w:webHidden/>
          </w:rPr>
          <w:tab/>
        </w:r>
        <w:r w:rsidR="00B22ED1">
          <w:rPr>
            <w:noProof/>
            <w:webHidden/>
          </w:rPr>
          <w:fldChar w:fldCharType="begin"/>
        </w:r>
        <w:r w:rsidR="00B22ED1">
          <w:rPr>
            <w:noProof/>
            <w:webHidden/>
          </w:rPr>
          <w:instrText xml:space="preserve"> PAGEREF _Toc74649846 \h </w:instrText>
        </w:r>
        <w:r w:rsidR="00B22ED1">
          <w:rPr>
            <w:noProof/>
            <w:webHidden/>
          </w:rPr>
        </w:r>
        <w:r w:rsidR="00B22ED1">
          <w:rPr>
            <w:noProof/>
            <w:webHidden/>
          </w:rPr>
          <w:fldChar w:fldCharType="separate"/>
        </w:r>
        <w:r>
          <w:rPr>
            <w:noProof/>
            <w:webHidden/>
          </w:rPr>
          <w:t>57</w:t>
        </w:r>
        <w:r w:rsidR="00B22ED1">
          <w:rPr>
            <w:noProof/>
            <w:webHidden/>
          </w:rPr>
          <w:fldChar w:fldCharType="end"/>
        </w:r>
      </w:hyperlink>
    </w:p>
    <w:p w14:paraId="0949D5E0" w14:textId="389C4566" w:rsidR="00B22ED1" w:rsidRDefault="00206977">
      <w:pPr>
        <w:pStyle w:val="TOC2"/>
        <w:rPr>
          <w:rFonts w:asciiTheme="minorHAnsi" w:eastAsiaTheme="minorEastAsia" w:hAnsiTheme="minorHAnsi" w:cstheme="minorBidi"/>
          <w:noProof/>
          <w:sz w:val="22"/>
          <w:szCs w:val="22"/>
          <w:lang w:val="en-GB" w:eastAsia="en-GB"/>
        </w:rPr>
      </w:pPr>
      <w:hyperlink w:anchor="_Toc74649847" w:history="1">
        <w:r w:rsidR="00B22ED1" w:rsidRPr="00896DE6">
          <w:rPr>
            <w:rStyle w:val="Hyperlink"/>
            <w:noProof/>
            <w:lang w:val="en-GB"/>
          </w:rPr>
          <w:t>A6.2</w:t>
        </w:r>
        <w:r w:rsidR="00B22ED1">
          <w:rPr>
            <w:rFonts w:asciiTheme="minorHAnsi" w:eastAsiaTheme="minorEastAsia" w:hAnsiTheme="minorHAnsi" w:cstheme="minorBidi"/>
            <w:noProof/>
            <w:sz w:val="22"/>
            <w:szCs w:val="22"/>
            <w:lang w:val="en-GB" w:eastAsia="en-GB"/>
          </w:rPr>
          <w:tab/>
        </w:r>
        <w:r w:rsidR="00B22ED1" w:rsidRPr="00896DE6">
          <w:rPr>
            <w:rStyle w:val="Hyperlink"/>
            <w:noProof/>
            <w:lang w:val="en-GB"/>
          </w:rPr>
          <w:t>Smart grid development and challenging issues</w:t>
        </w:r>
        <w:r w:rsidR="00B22ED1">
          <w:rPr>
            <w:rStyle w:val="Hyperlink"/>
            <w:noProof/>
            <w:lang w:val="en-GB"/>
          </w:rPr>
          <w:tab/>
        </w:r>
        <w:r w:rsidR="00B22ED1">
          <w:rPr>
            <w:noProof/>
            <w:webHidden/>
          </w:rPr>
          <w:tab/>
        </w:r>
        <w:r w:rsidR="00B22ED1">
          <w:rPr>
            <w:noProof/>
            <w:webHidden/>
          </w:rPr>
          <w:fldChar w:fldCharType="begin"/>
        </w:r>
        <w:r w:rsidR="00B22ED1">
          <w:rPr>
            <w:noProof/>
            <w:webHidden/>
          </w:rPr>
          <w:instrText xml:space="preserve"> PAGEREF _Toc74649847 \h </w:instrText>
        </w:r>
        <w:r w:rsidR="00B22ED1">
          <w:rPr>
            <w:noProof/>
            <w:webHidden/>
          </w:rPr>
        </w:r>
        <w:r w:rsidR="00B22ED1">
          <w:rPr>
            <w:noProof/>
            <w:webHidden/>
          </w:rPr>
          <w:fldChar w:fldCharType="separate"/>
        </w:r>
        <w:r>
          <w:rPr>
            <w:noProof/>
            <w:webHidden/>
          </w:rPr>
          <w:t>58</w:t>
        </w:r>
        <w:r w:rsidR="00B22ED1">
          <w:rPr>
            <w:noProof/>
            <w:webHidden/>
          </w:rPr>
          <w:fldChar w:fldCharType="end"/>
        </w:r>
      </w:hyperlink>
    </w:p>
    <w:p w14:paraId="709EA83F" w14:textId="005F2852" w:rsidR="00B22ED1" w:rsidRDefault="00206977">
      <w:pPr>
        <w:pStyle w:val="TOC1"/>
        <w:rPr>
          <w:rFonts w:asciiTheme="minorHAnsi" w:eastAsiaTheme="minorEastAsia" w:hAnsiTheme="minorHAnsi" w:cstheme="minorBidi"/>
          <w:noProof/>
          <w:sz w:val="22"/>
          <w:szCs w:val="22"/>
          <w:lang w:val="en-GB" w:eastAsia="en-GB"/>
        </w:rPr>
      </w:pPr>
      <w:hyperlink w:anchor="_Toc74649848" w:history="1">
        <w:r w:rsidR="00B22ED1" w:rsidRPr="00896DE6">
          <w:rPr>
            <w:rStyle w:val="Hyperlink"/>
            <w:bCs/>
            <w:noProof/>
          </w:rPr>
          <w:t>Annex 7  Research on wireless access technologies for Smart grid in China</w:t>
        </w:r>
        <w:r w:rsidR="00B22ED1">
          <w:rPr>
            <w:rStyle w:val="Hyperlink"/>
            <w:bCs/>
            <w:noProof/>
          </w:rPr>
          <w:tab/>
        </w:r>
        <w:r w:rsidR="00B22ED1">
          <w:rPr>
            <w:noProof/>
            <w:webHidden/>
          </w:rPr>
          <w:tab/>
        </w:r>
        <w:r w:rsidR="00B22ED1">
          <w:rPr>
            <w:noProof/>
            <w:webHidden/>
          </w:rPr>
          <w:fldChar w:fldCharType="begin"/>
        </w:r>
        <w:r w:rsidR="00B22ED1">
          <w:rPr>
            <w:noProof/>
            <w:webHidden/>
          </w:rPr>
          <w:instrText xml:space="preserve"> PAGEREF _Toc74649848 \h </w:instrText>
        </w:r>
        <w:r w:rsidR="00B22ED1">
          <w:rPr>
            <w:noProof/>
            <w:webHidden/>
          </w:rPr>
        </w:r>
        <w:r w:rsidR="00B22ED1">
          <w:rPr>
            <w:noProof/>
            <w:webHidden/>
          </w:rPr>
          <w:fldChar w:fldCharType="separate"/>
        </w:r>
        <w:r>
          <w:rPr>
            <w:noProof/>
            <w:webHidden/>
          </w:rPr>
          <w:t>59</w:t>
        </w:r>
        <w:r w:rsidR="00B22ED1">
          <w:rPr>
            <w:noProof/>
            <w:webHidden/>
          </w:rPr>
          <w:fldChar w:fldCharType="end"/>
        </w:r>
      </w:hyperlink>
    </w:p>
    <w:p w14:paraId="11A969BB" w14:textId="73902294" w:rsidR="00B22ED1" w:rsidRDefault="00206977">
      <w:pPr>
        <w:pStyle w:val="TOC2"/>
        <w:rPr>
          <w:rFonts w:asciiTheme="minorHAnsi" w:eastAsiaTheme="minorEastAsia" w:hAnsiTheme="minorHAnsi" w:cstheme="minorBidi"/>
          <w:noProof/>
          <w:sz w:val="22"/>
          <w:szCs w:val="22"/>
          <w:lang w:val="en-GB" w:eastAsia="en-GB"/>
        </w:rPr>
      </w:pPr>
      <w:hyperlink w:anchor="_Toc74649849" w:history="1">
        <w:r w:rsidR="00B22ED1" w:rsidRPr="00896DE6">
          <w:rPr>
            <w:rStyle w:val="Hyperlink"/>
            <w:noProof/>
            <w:lang w:val="en-GB"/>
          </w:rPr>
          <w:t>A7.1</w:t>
        </w:r>
        <w:r w:rsidR="00B22ED1">
          <w:rPr>
            <w:rFonts w:asciiTheme="minorHAnsi" w:eastAsiaTheme="minorEastAsia" w:hAnsiTheme="minorHAnsi" w:cstheme="minorBidi"/>
            <w:noProof/>
            <w:sz w:val="22"/>
            <w:szCs w:val="22"/>
            <w:lang w:val="en-GB" w:eastAsia="en-GB"/>
          </w:rPr>
          <w:tab/>
        </w:r>
        <w:r w:rsidR="00B22ED1" w:rsidRPr="00896DE6">
          <w:rPr>
            <w:rStyle w:val="Hyperlink"/>
            <w:noProof/>
            <w:lang w:val="en-GB"/>
          </w:rPr>
          <w:t>Introduction</w:t>
        </w:r>
        <w:r w:rsidR="00B22ED1">
          <w:rPr>
            <w:noProof/>
            <w:webHidden/>
          </w:rPr>
          <w:tab/>
        </w:r>
        <w:r w:rsidR="00B22ED1">
          <w:rPr>
            <w:noProof/>
            <w:webHidden/>
          </w:rPr>
          <w:tab/>
        </w:r>
        <w:r w:rsidR="00B22ED1">
          <w:rPr>
            <w:noProof/>
            <w:webHidden/>
          </w:rPr>
          <w:fldChar w:fldCharType="begin"/>
        </w:r>
        <w:r w:rsidR="00B22ED1">
          <w:rPr>
            <w:noProof/>
            <w:webHidden/>
          </w:rPr>
          <w:instrText xml:space="preserve"> PAGEREF _Toc74649849 \h </w:instrText>
        </w:r>
        <w:r w:rsidR="00B22ED1">
          <w:rPr>
            <w:noProof/>
            <w:webHidden/>
          </w:rPr>
        </w:r>
        <w:r w:rsidR="00B22ED1">
          <w:rPr>
            <w:noProof/>
            <w:webHidden/>
          </w:rPr>
          <w:fldChar w:fldCharType="separate"/>
        </w:r>
        <w:r>
          <w:rPr>
            <w:noProof/>
            <w:webHidden/>
          </w:rPr>
          <w:t>59</w:t>
        </w:r>
        <w:r w:rsidR="00B22ED1">
          <w:rPr>
            <w:noProof/>
            <w:webHidden/>
          </w:rPr>
          <w:fldChar w:fldCharType="end"/>
        </w:r>
      </w:hyperlink>
    </w:p>
    <w:p w14:paraId="2B49F3B1" w14:textId="55A7D54B" w:rsidR="00B22ED1" w:rsidRDefault="00206977">
      <w:pPr>
        <w:pStyle w:val="TOC2"/>
        <w:rPr>
          <w:rFonts w:asciiTheme="minorHAnsi" w:eastAsiaTheme="minorEastAsia" w:hAnsiTheme="minorHAnsi" w:cstheme="minorBidi"/>
          <w:noProof/>
          <w:sz w:val="22"/>
          <w:szCs w:val="22"/>
          <w:lang w:val="en-GB" w:eastAsia="en-GB"/>
        </w:rPr>
      </w:pPr>
      <w:hyperlink w:anchor="_Toc74649850" w:history="1">
        <w:r w:rsidR="00B22ED1" w:rsidRPr="00896DE6">
          <w:rPr>
            <w:rStyle w:val="Hyperlink"/>
            <w:noProof/>
            <w:lang w:val="en-GB"/>
          </w:rPr>
          <w:t>A7.2</w:t>
        </w:r>
        <w:r w:rsidR="00B22ED1">
          <w:rPr>
            <w:rFonts w:asciiTheme="minorHAnsi" w:eastAsiaTheme="minorEastAsia" w:hAnsiTheme="minorHAnsi" w:cstheme="minorBidi"/>
            <w:noProof/>
            <w:sz w:val="22"/>
            <w:szCs w:val="22"/>
            <w:lang w:val="en-GB" w:eastAsia="en-GB"/>
          </w:rPr>
          <w:tab/>
        </w:r>
        <w:r w:rsidR="00B22ED1" w:rsidRPr="00896DE6">
          <w:rPr>
            <w:rStyle w:val="Hyperlink"/>
            <w:noProof/>
            <w:lang w:val="en-GB"/>
          </w:rPr>
          <w:t>Wireless access technologies for Smart grid in China</w:t>
        </w:r>
        <w:r w:rsidR="00B22ED1">
          <w:rPr>
            <w:rStyle w:val="Hyperlink"/>
            <w:noProof/>
            <w:lang w:val="en-GB"/>
          </w:rPr>
          <w:tab/>
        </w:r>
        <w:r w:rsidR="00B22ED1">
          <w:rPr>
            <w:noProof/>
            <w:webHidden/>
          </w:rPr>
          <w:tab/>
        </w:r>
        <w:r w:rsidR="00B22ED1">
          <w:rPr>
            <w:noProof/>
            <w:webHidden/>
          </w:rPr>
          <w:fldChar w:fldCharType="begin"/>
        </w:r>
        <w:r w:rsidR="00B22ED1">
          <w:rPr>
            <w:noProof/>
            <w:webHidden/>
          </w:rPr>
          <w:instrText xml:space="preserve"> PAGEREF _Toc74649850 \h </w:instrText>
        </w:r>
        <w:r w:rsidR="00B22ED1">
          <w:rPr>
            <w:noProof/>
            <w:webHidden/>
          </w:rPr>
        </w:r>
        <w:r w:rsidR="00B22ED1">
          <w:rPr>
            <w:noProof/>
            <w:webHidden/>
          </w:rPr>
          <w:fldChar w:fldCharType="separate"/>
        </w:r>
        <w:r>
          <w:rPr>
            <w:noProof/>
            <w:webHidden/>
          </w:rPr>
          <w:t>59</w:t>
        </w:r>
        <w:r w:rsidR="00B22ED1">
          <w:rPr>
            <w:noProof/>
            <w:webHidden/>
          </w:rPr>
          <w:fldChar w:fldCharType="end"/>
        </w:r>
      </w:hyperlink>
    </w:p>
    <w:p w14:paraId="4F168F16" w14:textId="5D6DB824" w:rsidR="00B22ED1" w:rsidRDefault="00206977">
      <w:pPr>
        <w:pStyle w:val="TOC2"/>
        <w:rPr>
          <w:rFonts w:asciiTheme="minorHAnsi" w:eastAsiaTheme="minorEastAsia" w:hAnsiTheme="minorHAnsi" w:cstheme="minorBidi"/>
          <w:noProof/>
          <w:sz w:val="22"/>
          <w:szCs w:val="22"/>
          <w:lang w:val="en-GB" w:eastAsia="en-GB"/>
        </w:rPr>
      </w:pPr>
      <w:hyperlink w:anchor="_Toc74649851" w:history="1">
        <w:r w:rsidR="00B22ED1" w:rsidRPr="00896DE6">
          <w:rPr>
            <w:rStyle w:val="Hyperlink"/>
            <w:noProof/>
            <w:lang w:val="en-GB"/>
          </w:rPr>
          <w:t>A7.3</w:t>
        </w:r>
        <w:r w:rsidR="00B22ED1">
          <w:rPr>
            <w:rFonts w:asciiTheme="minorHAnsi" w:eastAsiaTheme="minorEastAsia" w:hAnsiTheme="minorHAnsi" w:cstheme="minorBidi"/>
            <w:noProof/>
            <w:sz w:val="22"/>
            <w:szCs w:val="22"/>
            <w:lang w:val="en-GB" w:eastAsia="en-GB"/>
          </w:rPr>
          <w:tab/>
        </w:r>
        <w:r w:rsidR="00B22ED1" w:rsidRPr="00896DE6">
          <w:rPr>
            <w:rStyle w:val="Hyperlink"/>
            <w:noProof/>
            <w:lang w:val="en-GB"/>
          </w:rPr>
          <w:t>Conclusion</w:t>
        </w:r>
        <w:r w:rsidR="00B22ED1">
          <w:rPr>
            <w:noProof/>
            <w:webHidden/>
          </w:rPr>
          <w:tab/>
        </w:r>
        <w:r w:rsidR="00B22ED1">
          <w:rPr>
            <w:noProof/>
            <w:webHidden/>
          </w:rPr>
          <w:tab/>
        </w:r>
        <w:r w:rsidR="00B22ED1">
          <w:rPr>
            <w:noProof/>
            <w:webHidden/>
          </w:rPr>
          <w:fldChar w:fldCharType="begin"/>
        </w:r>
        <w:r w:rsidR="00B22ED1">
          <w:rPr>
            <w:noProof/>
            <w:webHidden/>
          </w:rPr>
          <w:instrText xml:space="preserve"> PAGEREF _Toc74649851 \h </w:instrText>
        </w:r>
        <w:r w:rsidR="00B22ED1">
          <w:rPr>
            <w:noProof/>
            <w:webHidden/>
          </w:rPr>
        </w:r>
        <w:r w:rsidR="00B22ED1">
          <w:rPr>
            <w:noProof/>
            <w:webHidden/>
          </w:rPr>
          <w:fldChar w:fldCharType="separate"/>
        </w:r>
        <w:r>
          <w:rPr>
            <w:noProof/>
            <w:webHidden/>
          </w:rPr>
          <w:t>62</w:t>
        </w:r>
        <w:r w:rsidR="00B22ED1">
          <w:rPr>
            <w:noProof/>
            <w:webHidden/>
          </w:rPr>
          <w:fldChar w:fldCharType="end"/>
        </w:r>
      </w:hyperlink>
    </w:p>
    <w:p w14:paraId="2F7C2B44" w14:textId="42409146" w:rsidR="00B22ED1" w:rsidRDefault="00206977">
      <w:pPr>
        <w:pStyle w:val="TOC1"/>
        <w:rPr>
          <w:rFonts w:asciiTheme="minorHAnsi" w:eastAsiaTheme="minorEastAsia" w:hAnsiTheme="minorHAnsi" w:cstheme="minorBidi"/>
          <w:noProof/>
          <w:sz w:val="22"/>
          <w:szCs w:val="22"/>
          <w:lang w:val="en-GB" w:eastAsia="en-GB"/>
        </w:rPr>
      </w:pPr>
      <w:hyperlink w:anchor="_Toc74649852" w:history="1">
        <w:r w:rsidR="00B22ED1" w:rsidRPr="00896DE6">
          <w:rPr>
            <w:rStyle w:val="Hyperlink"/>
            <w:bCs/>
            <w:noProof/>
            <w:lang w:val="en-GB"/>
          </w:rPr>
          <w:t xml:space="preserve">Annex 8 </w:t>
        </w:r>
        <w:r w:rsidR="00B22ED1" w:rsidRPr="00896DE6">
          <w:rPr>
            <w:rStyle w:val="Hyperlink"/>
            <w:noProof/>
            <w:lang w:val="en-GB"/>
          </w:rPr>
          <w:t xml:space="preserve"> PMR / PAMR Engineering Communications (Voice/Data) Systems</w:t>
        </w:r>
        <w:r w:rsidR="00B22ED1">
          <w:rPr>
            <w:rStyle w:val="Hyperlink"/>
            <w:noProof/>
            <w:lang w:val="en-GB"/>
          </w:rPr>
          <w:tab/>
        </w:r>
        <w:r w:rsidR="00B22ED1">
          <w:rPr>
            <w:noProof/>
            <w:webHidden/>
          </w:rPr>
          <w:tab/>
        </w:r>
        <w:r w:rsidR="00B22ED1">
          <w:rPr>
            <w:noProof/>
            <w:webHidden/>
          </w:rPr>
          <w:fldChar w:fldCharType="begin"/>
        </w:r>
        <w:r w:rsidR="00B22ED1">
          <w:rPr>
            <w:noProof/>
            <w:webHidden/>
          </w:rPr>
          <w:instrText xml:space="preserve"> PAGEREF _Toc74649852 \h </w:instrText>
        </w:r>
        <w:r w:rsidR="00B22ED1">
          <w:rPr>
            <w:noProof/>
            <w:webHidden/>
          </w:rPr>
        </w:r>
        <w:r w:rsidR="00B22ED1">
          <w:rPr>
            <w:noProof/>
            <w:webHidden/>
          </w:rPr>
          <w:fldChar w:fldCharType="separate"/>
        </w:r>
        <w:r>
          <w:rPr>
            <w:noProof/>
            <w:webHidden/>
          </w:rPr>
          <w:t>62</w:t>
        </w:r>
        <w:r w:rsidR="00B22ED1">
          <w:rPr>
            <w:noProof/>
            <w:webHidden/>
          </w:rPr>
          <w:fldChar w:fldCharType="end"/>
        </w:r>
      </w:hyperlink>
    </w:p>
    <w:p w14:paraId="4994953C" w14:textId="75980562" w:rsidR="00B22ED1" w:rsidRDefault="00206977">
      <w:pPr>
        <w:pStyle w:val="TOC2"/>
        <w:rPr>
          <w:rFonts w:asciiTheme="minorHAnsi" w:eastAsiaTheme="minorEastAsia" w:hAnsiTheme="minorHAnsi" w:cstheme="minorBidi"/>
          <w:noProof/>
          <w:sz w:val="22"/>
          <w:szCs w:val="22"/>
          <w:lang w:val="en-GB" w:eastAsia="en-GB"/>
        </w:rPr>
      </w:pPr>
      <w:hyperlink w:anchor="_Toc74649853" w:history="1">
        <w:r w:rsidR="00B22ED1" w:rsidRPr="00896DE6">
          <w:rPr>
            <w:rStyle w:val="Hyperlink"/>
            <w:noProof/>
            <w:lang w:val="en-GB"/>
          </w:rPr>
          <w:t>A8.1</w:t>
        </w:r>
        <w:r w:rsidR="00B22ED1">
          <w:rPr>
            <w:rFonts w:asciiTheme="minorHAnsi" w:eastAsiaTheme="minorEastAsia" w:hAnsiTheme="minorHAnsi" w:cstheme="minorBidi"/>
            <w:noProof/>
            <w:sz w:val="22"/>
            <w:szCs w:val="22"/>
            <w:lang w:val="en-GB" w:eastAsia="en-GB"/>
          </w:rPr>
          <w:tab/>
        </w:r>
        <w:r w:rsidR="00B22ED1" w:rsidRPr="00896DE6">
          <w:rPr>
            <w:rStyle w:val="Hyperlink"/>
            <w:rFonts w:eastAsiaTheme="minorHAnsi"/>
            <w:noProof/>
            <w:lang w:val="en-GB"/>
          </w:rPr>
          <w:t>General description of PMR/PAMR systems with channel bandwidths of 25 kHz, 12.5 kHz and 6.25 kHz</w:t>
        </w:r>
        <w:r w:rsidR="00B22ED1">
          <w:rPr>
            <w:rStyle w:val="Hyperlink"/>
            <w:rFonts w:eastAsiaTheme="minorHAnsi"/>
            <w:noProof/>
            <w:lang w:val="en-GB"/>
          </w:rPr>
          <w:tab/>
        </w:r>
        <w:r w:rsidR="00B22ED1">
          <w:rPr>
            <w:noProof/>
            <w:webHidden/>
          </w:rPr>
          <w:tab/>
        </w:r>
        <w:r w:rsidR="00B22ED1">
          <w:rPr>
            <w:noProof/>
            <w:webHidden/>
          </w:rPr>
          <w:fldChar w:fldCharType="begin"/>
        </w:r>
        <w:r w:rsidR="00B22ED1">
          <w:rPr>
            <w:noProof/>
            <w:webHidden/>
          </w:rPr>
          <w:instrText xml:space="preserve"> PAGEREF _Toc74649853 \h </w:instrText>
        </w:r>
        <w:r w:rsidR="00B22ED1">
          <w:rPr>
            <w:noProof/>
            <w:webHidden/>
          </w:rPr>
        </w:r>
        <w:r w:rsidR="00B22ED1">
          <w:rPr>
            <w:noProof/>
            <w:webHidden/>
          </w:rPr>
          <w:fldChar w:fldCharType="separate"/>
        </w:r>
        <w:r>
          <w:rPr>
            <w:noProof/>
            <w:webHidden/>
          </w:rPr>
          <w:t>62</w:t>
        </w:r>
        <w:r w:rsidR="00B22ED1">
          <w:rPr>
            <w:noProof/>
            <w:webHidden/>
          </w:rPr>
          <w:fldChar w:fldCharType="end"/>
        </w:r>
      </w:hyperlink>
    </w:p>
    <w:p w14:paraId="642E0E37" w14:textId="2294DA13" w:rsidR="00B22ED1" w:rsidRDefault="00206977">
      <w:pPr>
        <w:pStyle w:val="TOC2"/>
        <w:rPr>
          <w:rFonts w:asciiTheme="minorHAnsi" w:eastAsiaTheme="minorEastAsia" w:hAnsiTheme="minorHAnsi" w:cstheme="minorBidi"/>
          <w:noProof/>
          <w:sz w:val="22"/>
          <w:szCs w:val="22"/>
          <w:lang w:val="en-GB" w:eastAsia="en-GB"/>
        </w:rPr>
      </w:pPr>
      <w:hyperlink w:anchor="_Toc74649854" w:history="1">
        <w:r w:rsidR="00B22ED1" w:rsidRPr="00896DE6">
          <w:rPr>
            <w:rStyle w:val="Hyperlink"/>
            <w:rFonts w:eastAsiaTheme="minorHAnsi"/>
            <w:noProof/>
            <w:lang w:val="en-GB"/>
          </w:rPr>
          <w:t>A8.2</w:t>
        </w:r>
        <w:r w:rsidR="00B22ED1">
          <w:rPr>
            <w:rFonts w:asciiTheme="minorHAnsi" w:eastAsiaTheme="minorEastAsia" w:hAnsiTheme="minorHAnsi" w:cstheme="minorBidi"/>
            <w:noProof/>
            <w:sz w:val="22"/>
            <w:szCs w:val="22"/>
            <w:lang w:val="en-GB" w:eastAsia="en-GB"/>
          </w:rPr>
          <w:tab/>
        </w:r>
        <w:r w:rsidR="00B22ED1" w:rsidRPr="00896DE6">
          <w:rPr>
            <w:rStyle w:val="Hyperlink"/>
            <w:rFonts w:eastAsiaTheme="minorHAnsi"/>
            <w:noProof/>
            <w:lang w:val="en-GB"/>
          </w:rPr>
          <w:t>Services using channel bandwidths up to 25 kHz</w:t>
        </w:r>
        <w:r w:rsidR="00B22ED1">
          <w:rPr>
            <w:rStyle w:val="Hyperlink"/>
            <w:rFonts w:eastAsiaTheme="minorHAnsi"/>
            <w:noProof/>
            <w:lang w:val="en-GB"/>
          </w:rPr>
          <w:tab/>
        </w:r>
        <w:r w:rsidR="00B22ED1">
          <w:rPr>
            <w:noProof/>
            <w:webHidden/>
          </w:rPr>
          <w:tab/>
        </w:r>
        <w:r w:rsidR="00B22ED1">
          <w:rPr>
            <w:noProof/>
            <w:webHidden/>
          </w:rPr>
          <w:fldChar w:fldCharType="begin"/>
        </w:r>
        <w:r w:rsidR="00B22ED1">
          <w:rPr>
            <w:noProof/>
            <w:webHidden/>
          </w:rPr>
          <w:instrText xml:space="preserve"> PAGEREF _Toc74649854 \h </w:instrText>
        </w:r>
        <w:r w:rsidR="00B22ED1">
          <w:rPr>
            <w:noProof/>
            <w:webHidden/>
          </w:rPr>
        </w:r>
        <w:r w:rsidR="00B22ED1">
          <w:rPr>
            <w:noProof/>
            <w:webHidden/>
          </w:rPr>
          <w:fldChar w:fldCharType="separate"/>
        </w:r>
        <w:r>
          <w:rPr>
            <w:noProof/>
            <w:webHidden/>
          </w:rPr>
          <w:t>62</w:t>
        </w:r>
        <w:r w:rsidR="00B22ED1">
          <w:rPr>
            <w:noProof/>
            <w:webHidden/>
          </w:rPr>
          <w:fldChar w:fldCharType="end"/>
        </w:r>
      </w:hyperlink>
    </w:p>
    <w:p w14:paraId="55E431A4" w14:textId="092D2AFB" w:rsidR="00B22ED1" w:rsidRDefault="00206977">
      <w:pPr>
        <w:pStyle w:val="TOC2"/>
        <w:rPr>
          <w:rFonts w:asciiTheme="minorHAnsi" w:eastAsiaTheme="minorEastAsia" w:hAnsiTheme="minorHAnsi" w:cstheme="minorBidi"/>
          <w:noProof/>
          <w:sz w:val="22"/>
          <w:szCs w:val="22"/>
          <w:lang w:val="en-GB" w:eastAsia="en-GB"/>
        </w:rPr>
      </w:pPr>
      <w:hyperlink w:anchor="_Toc74649855" w:history="1">
        <w:r w:rsidR="00B22ED1" w:rsidRPr="00896DE6">
          <w:rPr>
            <w:rStyle w:val="Hyperlink"/>
            <w:rFonts w:eastAsiaTheme="minorHAnsi"/>
            <w:noProof/>
            <w:lang w:val="en-GB"/>
          </w:rPr>
          <w:t>A8.3</w:t>
        </w:r>
        <w:r w:rsidR="00B22ED1">
          <w:rPr>
            <w:rFonts w:asciiTheme="minorHAnsi" w:eastAsiaTheme="minorEastAsia" w:hAnsiTheme="minorHAnsi" w:cstheme="minorBidi"/>
            <w:noProof/>
            <w:sz w:val="22"/>
            <w:szCs w:val="22"/>
            <w:lang w:val="en-GB" w:eastAsia="en-GB"/>
          </w:rPr>
          <w:tab/>
        </w:r>
        <w:r w:rsidR="00B22ED1" w:rsidRPr="00896DE6">
          <w:rPr>
            <w:rStyle w:val="Hyperlink"/>
            <w:rFonts w:eastAsiaTheme="minorHAnsi"/>
            <w:noProof/>
            <w:lang w:val="en-GB"/>
          </w:rPr>
          <w:t>Systems with channel bandwidths up to 25 kHz</w:t>
        </w:r>
        <w:r w:rsidR="00B22ED1">
          <w:rPr>
            <w:rStyle w:val="Hyperlink"/>
            <w:rFonts w:eastAsiaTheme="minorHAnsi"/>
            <w:noProof/>
            <w:lang w:val="en-GB"/>
          </w:rPr>
          <w:tab/>
        </w:r>
        <w:r w:rsidR="00B22ED1">
          <w:rPr>
            <w:noProof/>
            <w:webHidden/>
          </w:rPr>
          <w:tab/>
        </w:r>
        <w:r w:rsidR="00B22ED1">
          <w:rPr>
            <w:noProof/>
            <w:webHidden/>
          </w:rPr>
          <w:fldChar w:fldCharType="begin"/>
        </w:r>
        <w:r w:rsidR="00B22ED1">
          <w:rPr>
            <w:noProof/>
            <w:webHidden/>
          </w:rPr>
          <w:instrText xml:space="preserve"> PAGEREF _Toc74649855 \h </w:instrText>
        </w:r>
        <w:r w:rsidR="00B22ED1">
          <w:rPr>
            <w:noProof/>
            <w:webHidden/>
          </w:rPr>
        </w:r>
        <w:r w:rsidR="00B22ED1">
          <w:rPr>
            <w:noProof/>
            <w:webHidden/>
          </w:rPr>
          <w:fldChar w:fldCharType="separate"/>
        </w:r>
        <w:r>
          <w:rPr>
            <w:noProof/>
            <w:webHidden/>
          </w:rPr>
          <w:t>63</w:t>
        </w:r>
        <w:r w:rsidR="00B22ED1">
          <w:rPr>
            <w:noProof/>
            <w:webHidden/>
          </w:rPr>
          <w:fldChar w:fldCharType="end"/>
        </w:r>
      </w:hyperlink>
    </w:p>
    <w:p w14:paraId="2E513C5E" w14:textId="0106A01B" w:rsidR="00B22ED1" w:rsidRDefault="00206977">
      <w:pPr>
        <w:pStyle w:val="TOC2"/>
        <w:rPr>
          <w:rFonts w:asciiTheme="minorHAnsi" w:eastAsiaTheme="minorEastAsia" w:hAnsiTheme="minorHAnsi" w:cstheme="minorBidi"/>
          <w:noProof/>
          <w:sz w:val="22"/>
          <w:szCs w:val="22"/>
          <w:lang w:val="en-GB" w:eastAsia="en-GB"/>
        </w:rPr>
      </w:pPr>
      <w:hyperlink w:anchor="_Toc74649856" w:history="1">
        <w:r w:rsidR="00B22ED1" w:rsidRPr="00896DE6">
          <w:rPr>
            <w:rStyle w:val="Hyperlink"/>
            <w:rFonts w:eastAsiaTheme="minorHAnsi"/>
            <w:noProof/>
            <w:lang w:val="en-GB"/>
          </w:rPr>
          <w:t>A8.4</w:t>
        </w:r>
        <w:r w:rsidR="00B22ED1">
          <w:rPr>
            <w:rFonts w:asciiTheme="minorHAnsi" w:eastAsiaTheme="minorEastAsia" w:hAnsiTheme="minorHAnsi" w:cstheme="minorBidi"/>
            <w:noProof/>
            <w:sz w:val="22"/>
            <w:szCs w:val="22"/>
            <w:lang w:val="en-GB" w:eastAsia="en-GB"/>
          </w:rPr>
          <w:tab/>
        </w:r>
        <w:r w:rsidR="00B22ED1" w:rsidRPr="00896DE6">
          <w:rPr>
            <w:rStyle w:val="Hyperlink"/>
            <w:rFonts w:eastAsiaTheme="minorHAnsi"/>
            <w:noProof/>
            <w:lang w:val="en-GB"/>
          </w:rPr>
          <w:t>PMR/PAMR standards:</w:t>
        </w:r>
        <w:r w:rsidR="00B22ED1">
          <w:rPr>
            <w:noProof/>
            <w:webHidden/>
          </w:rPr>
          <w:tab/>
        </w:r>
        <w:r w:rsidR="00B22ED1">
          <w:rPr>
            <w:noProof/>
            <w:webHidden/>
          </w:rPr>
          <w:tab/>
        </w:r>
        <w:r w:rsidR="00B22ED1">
          <w:rPr>
            <w:noProof/>
            <w:webHidden/>
          </w:rPr>
          <w:fldChar w:fldCharType="begin"/>
        </w:r>
        <w:r w:rsidR="00B22ED1">
          <w:rPr>
            <w:noProof/>
            <w:webHidden/>
          </w:rPr>
          <w:instrText xml:space="preserve"> PAGEREF _Toc74649856 \h </w:instrText>
        </w:r>
        <w:r w:rsidR="00B22ED1">
          <w:rPr>
            <w:noProof/>
            <w:webHidden/>
          </w:rPr>
        </w:r>
        <w:r w:rsidR="00B22ED1">
          <w:rPr>
            <w:noProof/>
            <w:webHidden/>
          </w:rPr>
          <w:fldChar w:fldCharType="separate"/>
        </w:r>
        <w:r>
          <w:rPr>
            <w:noProof/>
            <w:webHidden/>
          </w:rPr>
          <w:t>63</w:t>
        </w:r>
        <w:r w:rsidR="00B22ED1">
          <w:rPr>
            <w:noProof/>
            <w:webHidden/>
          </w:rPr>
          <w:fldChar w:fldCharType="end"/>
        </w:r>
      </w:hyperlink>
    </w:p>
    <w:p w14:paraId="7D85A92D" w14:textId="611DAE68" w:rsidR="00B22ED1" w:rsidRDefault="00206977">
      <w:pPr>
        <w:pStyle w:val="TOC1"/>
        <w:rPr>
          <w:rFonts w:asciiTheme="minorHAnsi" w:eastAsiaTheme="minorEastAsia" w:hAnsiTheme="minorHAnsi" w:cstheme="minorBidi"/>
          <w:noProof/>
          <w:sz w:val="22"/>
          <w:szCs w:val="22"/>
          <w:lang w:val="en-GB" w:eastAsia="en-GB"/>
        </w:rPr>
      </w:pPr>
      <w:hyperlink w:anchor="_Toc74649857" w:history="1">
        <w:r w:rsidR="00B22ED1" w:rsidRPr="00896DE6">
          <w:rPr>
            <w:rStyle w:val="Hyperlink"/>
            <w:noProof/>
          </w:rPr>
          <w:t>Annex</w:t>
        </w:r>
        <w:r w:rsidR="00B22ED1" w:rsidRPr="00896DE6">
          <w:rPr>
            <w:rStyle w:val="Hyperlink"/>
            <w:noProof/>
            <w:lang w:val="en-GB"/>
          </w:rPr>
          <w:t xml:space="preserve"> </w:t>
        </w:r>
        <w:r w:rsidR="00B22ED1" w:rsidRPr="00896DE6">
          <w:rPr>
            <w:rStyle w:val="Hyperlink"/>
            <w:bCs/>
            <w:noProof/>
            <w:lang w:val="en-GB"/>
          </w:rPr>
          <w:t xml:space="preserve">9 </w:t>
        </w:r>
        <w:r w:rsidR="00B22ED1" w:rsidRPr="00896DE6">
          <w:rPr>
            <w:rStyle w:val="Hyperlink"/>
            <w:noProof/>
            <w:lang w:val="en-GB"/>
          </w:rPr>
          <w:t xml:space="preserve"> Example list of frequency bands used for wireless smart  metering and smart grid systems</w:t>
        </w:r>
        <w:r w:rsidR="00B22ED1">
          <w:rPr>
            <w:noProof/>
            <w:webHidden/>
          </w:rPr>
          <w:tab/>
        </w:r>
        <w:r w:rsidR="00B22ED1">
          <w:rPr>
            <w:noProof/>
            <w:webHidden/>
          </w:rPr>
          <w:tab/>
        </w:r>
        <w:r w:rsidR="00B22ED1">
          <w:rPr>
            <w:noProof/>
            <w:webHidden/>
          </w:rPr>
          <w:fldChar w:fldCharType="begin"/>
        </w:r>
        <w:r w:rsidR="00B22ED1">
          <w:rPr>
            <w:noProof/>
            <w:webHidden/>
          </w:rPr>
          <w:instrText xml:space="preserve"> PAGEREF _Toc74649857 \h </w:instrText>
        </w:r>
        <w:r w:rsidR="00B22ED1">
          <w:rPr>
            <w:noProof/>
            <w:webHidden/>
          </w:rPr>
        </w:r>
        <w:r w:rsidR="00B22ED1">
          <w:rPr>
            <w:noProof/>
            <w:webHidden/>
          </w:rPr>
          <w:fldChar w:fldCharType="separate"/>
        </w:r>
        <w:r>
          <w:rPr>
            <w:noProof/>
            <w:webHidden/>
          </w:rPr>
          <w:t>63</w:t>
        </w:r>
        <w:r w:rsidR="00B22ED1">
          <w:rPr>
            <w:noProof/>
            <w:webHidden/>
          </w:rPr>
          <w:fldChar w:fldCharType="end"/>
        </w:r>
      </w:hyperlink>
    </w:p>
    <w:p w14:paraId="0BB82B0C" w14:textId="5F55E6FB" w:rsidR="00B22ED1" w:rsidRDefault="00206977">
      <w:pPr>
        <w:pStyle w:val="TOC1"/>
        <w:rPr>
          <w:rFonts w:asciiTheme="minorHAnsi" w:eastAsiaTheme="minorEastAsia" w:hAnsiTheme="minorHAnsi" w:cstheme="minorBidi"/>
          <w:noProof/>
          <w:sz w:val="22"/>
          <w:szCs w:val="22"/>
          <w:lang w:val="en-GB" w:eastAsia="en-GB"/>
        </w:rPr>
      </w:pPr>
      <w:hyperlink w:anchor="_Toc74649858" w:history="1">
        <w:r w:rsidR="00B22ED1" w:rsidRPr="00896DE6">
          <w:rPr>
            <w:rStyle w:val="Hyperlink"/>
            <w:noProof/>
          </w:rPr>
          <w:t xml:space="preserve">Annex 10 </w:t>
        </w:r>
        <w:r w:rsidR="00B22ED1" w:rsidRPr="00896DE6">
          <w:rPr>
            <w:rStyle w:val="Hyperlink"/>
            <w:caps/>
            <w:noProof/>
          </w:rPr>
          <w:t xml:space="preserve"> </w:t>
        </w:r>
        <w:r w:rsidR="00B22ED1" w:rsidRPr="00896DE6">
          <w:rPr>
            <w:rStyle w:val="Hyperlink"/>
            <w:noProof/>
          </w:rPr>
          <w:t>Relevant ITU-R Recommendations and Reports</w:t>
        </w:r>
        <w:r w:rsidR="00B22ED1">
          <w:rPr>
            <w:rStyle w:val="Hyperlink"/>
            <w:noProof/>
          </w:rPr>
          <w:tab/>
        </w:r>
        <w:r w:rsidR="00B22ED1">
          <w:rPr>
            <w:noProof/>
            <w:webHidden/>
          </w:rPr>
          <w:tab/>
        </w:r>
        <w:r w:rsidR="00B22ED1">
          <w:rPr>
            <w:noProof/>
            <w:webHidden/>
          </w:rPr>
          <w:fldChar w:fldCharType="begin"/>
        </w:r>
        <w:r w:rsidR="00B22ED1">
          <w:rPr>
            <w:noProof/>
            <w:webHidden/>
          </w:rPr>
          <w:instrText xml:space="preserve"> PAGEREF _Toc74649858 \h </w:instrText>
        </w:r>
        <w:r w:rsidR="00B22ED1">
          <w:rPr>
            <w:noProof/>
            <w:webHidden/>
          </w:rPr>
        </w:r>
        <w:r w:rsidR="00B22ED1">
          <w:rPr>
            <w:noProof/>
            <w:webHidden/>
          </w:rPr>
          <w:fldChar w:fldCharType="separate"/>
        </w:r>
        <w:r>
          <w:rPr>
            <w:noProof/>
            <w:webHidden/>
          </w:rPr>
          <w:t>65</w:t>
        </w:r>
        <w:r w:rsidR="00B22ED1">
          <w:rPr>
            <w:noProof/>
            <w:webHidden/>
          </w:rPr>
          <w:fldChar w:fldCharType="end"/>
        </w:r>
      </w:hyperlink>
    </w:p>
    <w:p w14:paraId="33581D0A" w14:textId="4E5951DE" w:rsidR="00B22ED1" w:rsidRDefault="00206977">
      <w:pPr>
        <w:pStyle w:val="TOC1"/>
        <w:rPr>
          <w:rFonts w:asciiTheme="minorHAnsi" w:eastAsiaTheme="minorEastAsia" w:hAnsiTheme="minorHAnsi" w:cstheme="minorBidi"/>
          <w:noProof/>
          <w:sz w:val="22"/>
          <w:szCs w:val="22"/>
          <w:lang w:val="en-GB" w:eastAsia="en-GB"/>
        </w:rPr>
      </w:pPr>
      <w:hyperlink w:anchor="_Toc74649859" w:history="1">
        <w:r w:rsidR="00B22ED1" w:rsidRPr="00896DE6">
          <w:rPr>
            <w:rStyle w:val="Hyperlink"/>
            <w:noProof/>
            <w:lang w:val="en-GB"/>
          </w:rPr>
          <w:t>Attachment  Acronyms and Abbreviations</w:t>
        </w:r>
        <w:r w:rsidR="00B22ED1">
          <w:rPr>
            <w:noProof/>
            <w:webHidden/>
          </w:rPr>
          <w:tab/>
        </w:r>
        <w:r w:rsidR="00B22ED1">
          <w:rPr>
            <w:noProof/>
            <w:webHidden/>
          </w:rPr>
          <w:tab/>
        </w:r>
        <w:r w:rsidR="00B22ED1">
          <w:rPr>
            <w:noProof/>
            <w:webHidden/>
          </w:rPr>
          <w:fldChar w:fldCharType="begin"/>
        </w:r>
        <w:r w:rsidR="00B22ED1">
          <w:rPr>
            <w:noProof/>
            <w:webHidden/>
          </w:rPr>
          <w:instrText xml:space="preserve"> PAGEREF _Toc74649859 \h </w:instrText>
        </w:r>
        <w:r w:rsidR="00B22ED1">
          <w:rPr>
            <w:noProof/>
            <w:webHidden/>
          </w:rPr>
        </w:r>
        <w:r w:rsidR="00B22ED1">
          <w:rPr>
            <w:noProof/>
            <w:webHidden/>
          </w:rPr>
          <w:fldChar w:fldCharType="separate"/>
        </w:r>
        <w:r>
          <w:rPr>
            <w:noProof/>
            <w:webHidden/>
          </w:rPr>
          <w:t>66</w:t>
        </w:r>
        <w:r w:rsidR="00B22ED1">
          <w:rPr>
            <w:noProof/>
            <w:webHidden/>
          </w:rPr>
          <w:fldChar w:fldCharType="end"/>
        </w:r>
      </w:hyperlink>
    </w:p>
    <w:p w14:paraId="2AB9FB94" w14:textId="67D445D3" w:rsidR="00A123BA" w:rsidRDefault="000F3A7C" w:rsidP="00A123BA">
      <w:pPr>
        <w:rPr>
          <w:rFonts w:eastAsia="Batang"/>
          <w:lang w:val="en-US"/>
        </w:rPr>
      </w:pPr>
      <w:r>
        <w:rPr>
          <w:rFonts w:eastAsia="Batang"/>
          <w:lang w:val="en-US"/>
        </w:rPr>
        <w:fldChar w:fldCharType="end"/>
      </w:r>
    </w:p>
    <w:p w14:paraId="3BF52FF0" w14:textId="77777777" w:rsidR="00665627" w:rsidRPr="00D77C3D" w:rsidRDefault="00665627" w:rsidP="00A123BA">
      <w:pPr>
        <w:rPr>
          <w:rFonts w:eastAsia="Batang"/>
          <w:lang w:val="en-US"/>
        </w:rPr>
      </w:pPr>
    </w:p>
    <w:p w14:paraId="05690925" w14:textId="77777777" w:rsidR="006B72A8" w:rsidRPr="00007812" w:rsidRDefault="006B72A8" w:rsidP="006B72A8">
      <w:pPr>
        <w:pStyle w:val="HeadingSum"/>
        <w:rPr>
          <w:rFonts w:eastAsia="Batang"/>
          <w:lang w:val="en-GB"/>
        </w:rPr>
      </w:pPr>
      <w:r w:rsidRPr="00007812">
        <w:rPr>
          <w:rFonts w:eastAsia="Batang"/>
          <w:lang w:val="en-GB"/>
        </w:rPr>
        <w:t>Scope</w:t>
      </w:r>
    </w:p>
    <w:p w14:paraId="29908FD5" w14:textId="6E16D67C" w:rsidR="006B72A8" w:rsidRPr="006B72A8" w:rsidRDefault="006B72A8" w:rsidP="006B72A8">
      <w:pPr>
        <w:pStyle w:val="Summary"/>
        <w:spacing w:after="120"/>
        <w:rPr>
          <w:lang w:val="en-GB"/>
        </w:rPr>
      </w:pPr>
      <w:r w:rsidRPr="00B22ED1">
        <w:rPr>
          <w:lang w:val="en-GB"/>
        </w:rPr>
        <w:t xml:space="preserve">This Report provides an overview of Smart Grid systems and details of the wide array of technologies that are available for the monitoring and control of Smart Grid networks and Smart Meter networks. </w:t>
      </w:r>
      <w:r w:rsidRPr="006B72A8">
        <w:rPr>
          <w:lang w:val="en-GB"/>
        </w:rPr>
        <w:t xml:space="preserve">These technologies include wired, e.g. power line telecommunications (PLT), and wireless communications, e.g. 6.25 / 12.5 / 25 kHz narrow band technologies up to multiple-MHz broadband technologies. </w:t>
      </w:r>
    </w:p>
    <w:p w14:paraId="29EAAB7B" w14:textId="77777777" w:rsidR="006B72A8" w:rsidRPr="00B22ED1" w:rsidRDefault="006B72A8" w:rsidP="006B72A8">
      <w:pPr>
        <w:pStyle w:val="Summary"/>
        <w:spacing w:after="120"/>
        <w:rPr>
          <w:lang w:val="en-GB"/>
        </w:rPr>
      </w:pPr>
      <w:r w:rsidRPr="00B22ED1">
        <w:rPr>
          <w:lang w:val="en-GB"/>
        </w:rPr>
        <w:t xml:space="preserve">As examples there are applications involved from customer meter reading through to the critical control of multiple high-power electricity generating stations attached directly to the high voltage distribution system at the Gigawatt level. </w:t>
      </w:r>
    </w:p>
    <w:p w14:paraId="2AC16401" w14:textId="77777777" w:rsidR="006B72A8" w:rsidRPr="00B22ED1" w:rsidRDefault="006B72A8" w:rsidP="006B72A8">
      <w:pPr>
        <w:pStyle w:val="Summary"/>
        <w:spacing w:after="120"/>
        <w:rPr>
          <w:rFonts w:eastAsia="Batang"/>
          <w:lang w:val="en-GB"/>
        </w:rPr>
      </w:pPr>
      <w:r w:rsidRPr="00B22ED1">
        <w:rPr>
          <w:rFonts w:eastAsia="Batang"/>
          <w:lang w:val="en-GB"/>
        </w:rPr>
        <w:t xml:space="preserve">The Annexes also include details of narrow-band, wideband, and broadband standards available for Smart Grid and Smart Meter technologies. </w:t>
      </w:r>
    </w:p>
    <w:p w14:paraId="5826376E" w14:textId="77777777" w:rsidR="006B72A8" w:rsidRPr="00B22ED1" w:rsidRDefault="006B72A8" w:rsidP="006B72A8">
      <w:pPr>
        <w:pStyle w:val="Summary"/>
        <w:spacing w:after="120"/>
        <w:rPr>
          <w:rFonts w:eastAsia="Batang"/>
          <w:lang w:val="en-GB"/>
        </w:rPr>
      </w:pPr>
      <w:r w:rsidRPr="00B22ED1">
        <w:rPr>
          <w:rFonts w:eastAsia="Batang"/>
          <w:lang w:val="en-GB"/>
        </w:rPr>
        <w:t xml:space="preserve">The main text includes an overview of the spectrum available in various countries for Smart Grids and Smart Meter systems. The Annexes include more details of that use. </w:t>
      </w:r>
    </w:p>
    <w:p w14:paraId="4D295239" w14:textId="77777777" w:rsidR="006B72A8" w:rsidRPr="00B22ED1" w:rsidRDefault="006B72A8" w:rsidP="006B72A8">
      <w:pPr>
        <w:pStyle w:val="Summary"/>
        <w:spacing w:after="120"/>
        <w:rPr>
          <w:rFonts w:eastAsia="Batang"/>
          <w:lang w:val="en-GB"/>
        </w:rPr>
      </w:pPr>
      <w:r w:rsidRPr="00B22ED1">
        <w:rPr>
          <w:rFonts w:eastAsia="Batang"/>
          <w:lang w:val="en-GB"/>
        </w:rPr>
        <w:t xml:space="preserve">This Report focuses principally on the electricity industry where the changes are most rapid and extensive, but similar developments are taking place in gas and water infrastructure (including clean water, waste water and sewerage, and hot water). </w:t>
      </w:r>
    </w:p>
    <w:p w14:paraId="454437B0" w14:textId="77777777" w:rsidR="006B72A8" w:rsidRPr="00007812" w:rsidRDefault="006B72A8" w:rsidP="006B72A8">
      <w:pPr>
        <w:pStyle w:val="Headingb"/>
        <w:rPr>
          <w:rFonts w:eastAsia="Batang"/>
          <w:lang w:val="en-GB"/>
        </w:rPr>
      </w:pPr>
      <w:r w:rsidRPr="00007812">
        <w:rPr>
          <w:rFonts w:eastAsia="Batang"/>
          <w:lang w:val="en-GB"/>
        </w:rPr>
        <w:t>Acronyms and Abbreviations</w:t>
      </w:r>
    </w:p>
    <w:p w14:paraId="651932C0" w14:textId="77777777" w:rsidR="006B72A8" w:rsidRPr="006B72A8" w:rsidRDefault="006B72A8" w:rsidP="006B72A8">
      <w:pPr>
        <w:rPr>
          <w:rFonts w:eastAsia="Batang"/>
          <w:lang w:val="en-GB"/>
        </w:rPr>
      </w:pPr>
      <w:r w:rsidRPr="006B72A8">
        <w:rPr>
          <w:rFonts w:eastAsia="Batang"/>
          <w:lang w:val="en-GB"/>
        </w:rPr>
        <w:t>A list of acronyms and abbreviations used in this Report is provided in the final Attachment.</w:t>
      </w:r>
    </w:p>
    <w:p w14:paraId="12BCEB76" w14:textId="77777777" w:rsidR="006B72A8" w:rsidRPr="006B72A8" w:rsidRDefault="006B72A8" w:rsidP="006B72A8">
      <w:pPr>
        <w:pStyle w:val="Heading1"/>
        <w:rPr>
          <w:rFonts w:eastAsia="Batang"/>
          <w:lang w:val="en-GB"/>
        </w:rPr>
      </w:pPr>
      <w:bookmarkStart w:id="5" w:name="_Toc459300279"/>
      <w:bookmarkStart w:id="6" w:name="_Toc73452418"/>
      <w:bookmarkStart w:id="7" w:name="_Toc74649799"/>
      <w:r w:rsidRPr="006B72A8">
        <w:rPr>
          <w:rFonts w:eastAsia="Batang"/>
          <w:lang w:val="en-GB"/>
        </w:rPr>
        <w:t>1</w:t>
      </w:r>
      <w:r w:rsidRPr="006B72A8">
        <w:rPr>
          <w:rFonts w:eastAsia="Batang"/>
          <w:lang w:val="en-GB"/>
        </w:rPr>
        <w:tab/>
        <w:t>Introduction</w:t>
      </w:r>
      <w:bookmarkEnd w:id="5"/>
      <w:bookmarkEnd w:id="6"/>
      <w:bookmarkEnd w:id="7"/>
    </w:p>
    <w:p w14:paraId="74A1BD12" w14:textId="70F11D0A" w:rsidR="006B72A8" w:rsidRPr="006B72A8" w:rsidRDefault="006B72A8" w:rsidP="006B72A8">
      <w:pPr>
        <w:rPr>
          <w:szCs w:val="24"/>
          <w:lang w:val="en-GB"/>
        </w:rPr>
      </w:pPr>
      <w:r w:rsidRPr="006B72A8">
        <w:rPr>
          <w:szCs w:val="24"/>
          <w:lang w:val="en-GB"/>
        </w:rPr>
        <w:t xml:space="preserve">The </w:t>
      </w:r>
      <w:r>
        <w:rPr>
          <w:szCs w:val="24"/>
          <w:lang w:val="en-GB"/>
        </w:rPr>
        <w:t>“</w:t>
      </w:r>
      <w:r w:rsidRPr="006B72A8">
        <w:rPr>
          <w:szCs w:val="24"/>
          <w:lang w:val="en-GB"/>
        </w:rPr>
        <w:t>Smart Grid</w:t>
      </w:r>
      <w:r>
        <w:rPr>
          <w:szCs w:val="24"/>
          <w:lang w:val="en-GB"/>
        </w:rPr>
        <w:t>”</w:t>
      </w:r>
      <w:r w:rsidRPr="006B72A8">
        <w:rPr>
          <w:szCs w:val="24"/>
          <w:lang w:val="en-GB"/>
        </w:rPr>
        <w:t xml:space="preserve"> is a two-way electric power delivery network connected to an information and control network through sensors and control devices. This supports the intelligent and efficient operation/optimization of the power network including the generation, transmission, distribution, and end user networks. </w:t>
      </w:r>
    </w:p>
    <w:p w14:paraId="7BDF4602" w14:textId="77777777" w:rsidR="006B72A8" w:rsidRPr="006B72A8" w:rsidRDefault="006B72A8" w:rsidP="006B72A8">
      <w:pPr>
        <w:rPr>
          <w:szCs w:val="24"/>
          <w:lang w:val="en-GB"/>
        </w:rPr>
      </w:pPr>
      <w:r w:rsidRPr="006B72A8">
        <w:rPr>
          <w:szCs w:val="24"/>
          <w:lang w:val="en-GB"/>
        </w:rPr>
        <w:t>The overall system has two basic components (outside the home versus inside the home). The first is the information gathering from all consumers in the many millions. The second is to use the consumer gathered information to provide an input to the control network that manages the generation, transmission and distribution of energy across the supply system. These two components have different operational requirements but need to work together in a cooperative manner with safety as a built-in necessity.</w:t>
      </w:r>
    </w:p>
    <w:p w14:paraId="3F8DBF46" w14:textId="77777777" w:rsidR="006B72A8" w:rsidRPr="006B72A8" w:rsidRDefault="006B72A8" w:rsidP="006B72A8">
      <w:pPr>
        <w:rPr>
          <w:szCs w:val="24"/>
          <w:lang w:val="en-GB" w:eastAsia="nl-NL"/>
        </w:rPr>
      </w:pPr>
      <w:r w:rsidRPr="006B72A8">
        <w:rPr>
          <w:szCs w:val="24"/>
          <w:lang w:val="en-GB" w:eastAsia="nl-NL"/>
        </w:rPr>
        <w:lastRenderedPageBreak/>
        <w:t>A smart meter is an electronic device that records consumption of electric energy in periodic intervals of an hour (or less) and reports this information to the electric utility for monitoring and billing. A smart meter enables two-way communication between the meter and the utility company. In addition to the function of automated meter reading it also can receive and handle control information regarding energy management from the utility, and report power quality monitoring information. The smart meter does not provide open access to its functionality to the users, regardless of its physical installation location (outdoor plant, in-building, in-home etc.).</w:t>
      </w:r>
    </w:p>
    <w:p w14:paraId="3BEFC6B5" w14:textId="77777777" w:rsidR="006B72A8" w:rsidRPr="006B72A8" w:rsidRDefault="006B72A8" w:rsidP="006B72A8">
      <w:pPr>
        <w:rPr>
          <w:rFonts w:eastAsia="Batang"/>
          <w:lang w:val="en-GB"/>
        </w:rPr>
      </w:pPr>
      <w:r w:rsidRPr="006B72A8">
        <w:rPr>
          <w:rFonts w:eastAsia="Batang"/>
          <w:lang w:val="en-GB"/>
        </w:rPr>
        <w:t xml:space="preserve">The key objectives of the Smart grid are: </w:t>
      </w:r>
    </w:p>
    <w:p w14:paraId="78A6E544" w14:textId="77777777" w:rsidR="006B72A8" w:rsidRPr="006B72A8" w:rsidRDefault="006B72A8" w:rsidP="006B72A8">
      <w:pPr>
        <w:pStyle w:val="enumlev1"/>
        <w:rPr>
          <w:rFonts w:eastAsia="Batang"/>
          <w:lang w:val="en-GB"/>
        </w:rPr>
      </w:pPr>
      <w:r w:rsidRPr="006B72A8">
        <w:rPr>
          <w:rFonts w:eastAsia="Batang"/>
          <w:lang w:val="en-GB"/>
        </w:rPr>
        <w:t>–</w:t>
      </w:r>
      <w:r w:rsidRPr="006B72A8">
        <w:rPr>
          <w:rFonts w:eastAsia="Batang"/>
          <w:lang w:val="en-GB"/>
        </w:rPr>
        <w:tab/>
        <w:t>to ensure secure supplies of electricity, gas, and water;</w:t>
      </w:r>
    </w:p>
    <w:p w14:paraId="35B667E7" w14:textId="77777777" w:rsidR="006B72A8" w:rsidRPr="006B72A8" w:rsidRDefault="006B72A8" w:rsidP="006B72A8">
      <w:pPr>
        <w:pStyle w:val="enumlev1"/>
        <w:rPr>
          <w:rFonts w:eastAsia="Batang"/>
          <w:lang w:val="en-GB"/>
        </w:rPr>
      </w:pPr>
      <w:r w:rsidRPr="006B72A8">
        <w:rPr>
          <w:rFonts w:eastAsia="Batang"/>
          <w:lang w:val="en-GB"/>
        </w:rPr>
        <w:t>–</w:t>
      </w:r>
      <w:r w:rsidRPr="006B72A8">
        <w:rPr>
          <w:rFonts w:eastAsia="Batang"/>
          <w:lang w:val="en-GB"/>
        </w:rPr>
        <w:tab/>
        <w:t>to facilitate the move to a low-carbon economy;</w:t>
      </w:r>
    </w:p>
    <w:p w14:paraId="31BCC8AF" w14:textId="77777777" w:rsidR="006B72A8" w:rsidRPr="006B72A8" w:rsidRDefault="006B72A8" w:rsidP="006B72A8">
      <w:pPr>
        <w:pStyle w:val="enumlev1"/>
        <w:rPr>
          <w:rFonts w:eastAsia="Batang"/>
          <w:lang w:val="en-GB"/>
        </w:rPr>
      </w:pPr>
      <w:r w:rsidRPr="006B72A8">
        <w:rPr>
          <w:rFonts w:eastAsia="Batang"/>
          <w:lang w:val="en-GB"/>
        </w:rPr>
        <w:t>–</w:t>
      </w:r>
      <w:r w:rsidRPr="006B72A8">
        <w:rPr>
          <w:rFonts w:eastAsia="Batang"/>
          <w:lang w:val="en-GB"/>
        </w:rPr>
        <w:tab/>
        <w:t>to maintain stable and affordable prices.</w:t>
      </w:r>
    </w:p>
    <w:p w14:paraId="326BAB28" w14:textId="77777777" w:rsidR="006B72A8" w:rsidRPr="006B72A8" w:rsidRDefault="006B72A8" w:rsidP="006B72A8">
      <w:pPr>
        <w:rPr>
          <w:lang w:val="en-GB"/>
        </w:rPr>
      </w:pPr>
      <w:r w:rsidRPr="006B72A8">
        <w:rPr>
          <w:rFonts w:eastAsia="Batang"/>
          <w:lang w:val="en-GB"/>
        </w:rPr>
        <w:t xml:space="preserve">Communication technologies are a fundamental tool with which many utilities are building out their smart grid infrastructure. Secure communications form a key component of smart grid, and underpin some of the largest and most advanced smart grid deployments in development today. </w:t>
      </w:r>
      <w:r w:rsidRPr="006B72A8">
        <w:rPr>
          <w:lang w:val="en-GB"/>
        </w:rPr>
        <w:t>Moreover, with its overlay of information technologies, a smart grid has the ability to be predictive and self-healing, so that problems are automatically avoided. In many cases, effective smart metering allows for near real time monitoring of consumption and reporting, is integrated with the grid control centres in a way that, in line with other power usage balancing methods, allows consumption and production to be matched and delivery to be made at the appropriate price level.</w:t>
      </w:r>
    </w:p>
    <w:p w14:paraId="6791DF3E" w14:textId="77777777" w:rsidR="006B72A8" w:rsidRPr="006B72A8" w:rsidRDefault="006B72A8" w:rsidP="006B72A8">
      <w:pPr>
        <w:tabs>
          <w:tab w:val="left" w:pos="7797"/>
        </w:tabs>
        <w:rPr>
          <w:lang w:val="en-GB"/>
        </w:rPr>
      </w:pPr>
      <w:r w:rsidRPr="006B72A8">
        <w:rPr>
          <w:lang w:val="en-GB"/>
        </w:rPr>
        <w:t xml:space="preserve">In ITU, the implementation of smart grid has become linked to various wired and wireless technologies developed for a wide range of networking purposes. Smart grid services outside the home include advanced metering infrastructure (AMI), automated meter management (AMM), automated meter reading (AMR), Supervisory Control and Data Acquisition (SCADA), teleprotection, synchrophasors, and distribution automation. </w:t>
      </w:r>
    </w:p>
    <w:p w14:paraId="622E32D3" w14:textId="77777777" w:rsidR="006B72A8" w:rsidRPr="006B72A8" w:rsidRDefault="006B72A8" w:rsidP="006B72A8">
      <w:pPr>
        <w:tabs>
          <w:tab w:val="left" w:pos="7797"/>
        </w:tabs>
        <w:rPr>
          <w:lang w:val="en-GB"/>
        </w:rPr>
      </w:pPr>
      <w:r w:rsidRPr="006B72A8">
        <w:rPr>
          <w:lang w:val="en-GB"/>
        </w:rPr>
        <w:t>Inside the home, Smart grid applications will focus on providing metering, monitoring and control communications between the utility supplier, smart metres and smart appliances such as heaters, air conditioners, washers, and other appliances. A major application foreseen relates to the charging and pricing communications exchanged between electric vehicles (EV) and their charging stations. The smart grid services in the home will allow for granular control of smart appliances, the ability to remotely manage electrical devices, and the display of consumption data and associated costs to better inform consumers, and thus motivate them to conserve power.</w:t>
      </w:r>
    </w:p>
    <w:p w14:paraId="2160B8AC" w14:textId="77777777" w:rsidR="006B72A8" w:rsidRPr="006B72A8" w:rsidRDefault="006B72A8" w:rsidP="006B72A8">
      <w:pPr>
        <w:pStyle w:val="Heading1"/>
        <w:rPr>
          <w:rFonts w:eastAsia="Batang"/>
          <w:lang w:val="en-GB"/>
        </w:rPr>
      </w:pPr>
      <w:bookmarkStart w:id="8" w:name="_Toc214427373"/>
      <w:bookmarkStart w:id="9" w:name="_Toc459300280"/>
      <w:bookmarkStart w:id="10" w:name="_Toc73452419"/>
      <w:bookmarkStart w:id="11" w:name="_Toc74649800"/>
      <w:r w:rsidRPr="006B72A8">
        <w:rPr>
          <w:rFonts w:eastAsia="Batang"/>
          <w:lang w:val="en-GB"/>
        </w:rPr>
        <w:t>2</w:t>
      </w:r>
      <w:r w:rsidRPr="006B72A8">
        <w:rPr>
          <w:rFonts w:eastAsia="Batang"/>
          <w:lang w:val="en-GB"/>
        </w:rPr>
        <w:tab/>
        <w:t>Smart grid communications and features</w:t>
      </w:r>
      <w:bookmarkEnd w:id="8"/>
      <w:bookmarkEnd w:id="9"/>
      <w:bookmarkEnd w:id="10"/>
      <w:bookmarkEnd w:id="11"/>
    </w:p>
    <w:p w14:paraId="1699672B" w14:textId="77777777" w:rsidR="006B72A8" w:rsidRPr="006B72A8" w:rsidRDefault="006B72A8" w:rsidP="006B72A8">
      <w:pPr>
        <w:rPr>
          <w:rFonts w:eastAsia="SimSun"/>
          <w:strike/>
          <w:lang w:val="en-GB" w:eastAsia="ja-JP"/>
        </w:rPr>
      </w:pPr>
      <w:r w:rsidRPr="006B72A8">
        <w:rPr>
          <w:lang w:val="en-GB"/>
        </w:rPr>
        <w:t xml:space="preserve">The smart grid envisages ubiquitous connectivity across all parts of utility network </w:t>
      </w:r>
      <w:r w:rsidRPr="006B72A8">
        <w:rPr>
          <w:rFonts w:cs="Calibri"/>
          <w:szCs w:val="24"/>
          <w:lang w:val="en-GB" w:eastAsia="ar-SA"/>
        </w:rPr>
        <w:t xml:space="preserve">transmission and </w:t>
      </w:r>
      <w:r w:rsidRPr="006B72A8">
        <w:rPr>
          <w:lang w:val="en-GB"/>
        </w:rPr>
        <w:t>distribution grids from sources of supply grid, through network management centres and</w:t>
      </w:r>
      <w:r w:rsidRPr="006B72A8">
        <w:rPr>
          <w:rFonts w:cs="Calibri"/>
          <w:szCs w:val="24"/>
          <w:lang w:val="en-GB" w:eastAsia="ar-SA"/>
        </w:rPr>
        <w:t>, where applicable,</w:t>
      </w:r>
      <w:r w:rsidRPr="006B72A8">
        <w:rPr>
          <w:lang w:val="en-GB"/>
        </w:rPr>
        <w:t xml:space="preserve"> on to individual premises and appliances. Smart grid will require two-way data flows and complex connectivity</w:t>
      </w:r>
      <w:r w:rsidRPr="006B72A8">
        <w:rPr>
          <w:rFonts w:cs="Calibri"/>
          <w:szCs w:val="24"/>
          <w:lang w:val="en-GB" w:eastAsia="ar-SA"/>
        </w:rPr>
        <w:t>. The data flow rates</w:t>
      </w:r>
      <w:r w:rsidRPr="006B72A8">
        <w:rPr>
          <w:lang w:val="en-GB"/>
        </w:rPr>
        <w:t xml:space="preserve"> will </w:t>
      </w:r>
      <w:r w:rsidRPr="006B72A8">
        <w:rPr>
          <w:rFonts w:cs="Calibri"/>
          <w:szCs w:val="24"/>
          <w:lang w:val="en-GB" w:eastAsia="ar-SA"/>
        </w:rPr>
        <w:t>vary from kbit/s for narrow band systems up to multiple Mbit/s wideband / broadband systems</w:t>
      </w:r>
      <w:r w:rsidRPr="006B72A8">
        <w:rPr>
          <w:lang w:val="en-GB"/>
        </w:rPr>
        <w:t>. More information on the communication flows envisaged over the electricity supply grid using the grid itself as the communication medium is available in the ITU-T Technical Paper “Applications of ITU-T G.9960, ITU</w:t>
      </w:r>
      <w:r w:rsidRPr="006B72A8">
        <w:rPr>
          <w:lang w:val="en-GB"/>
        </w:rPr>
        <w:noBreakHyphen/>
        <w:t>T G.9961 transceivers for Smart Grid applications: Advanced metering infrastructure, energy management in the home and electric vehicles”.</w:t>
      </w:r>
      <w:r w:rsidRPr="00007812">
        <w:rPr>
          <w:position w:val="6"/>
          <w:sz w:val="18"/>
        </w:rPr>
        <w:footnoteReference w:id="1"/>
      </w:r>
      <w:r w:rsidRPr="006B72A8">
        <w:rPr>
          <w:lang w:val="en-GB"/>
        </w:rPr>
        <w:t xml:space="preserve"> Further work in ITU-T on using home networking technology (the G.hn project) </w:t>
      </w:r>
      <w:r w:rsidRPr="006B72A8">
        <w:rPr>
          <w:lang w:val="en-GB"/>
        </w:rPr>
        <w:lastRenderedPageBreak/>
        <w:t>to support smart grid communications is set out in the ITU-T Technical paper on the use of G.hn technology for smart grid.</w:t>
      </w:r>
      <w:r w:rsidRPr="00007812">
        <w:rPr>
          <w:rStyle w:val="FootnoteReference"/>
        </w:rPr>
        <w:footnoteReference w:id="2"/>
      </w:r>
    </w:p>
    <w:p w14:paraId="16179771" w14:textId="77777777" w:rsidR="006B72A8" w:rsidRPr="006B72A8" w:rsidRDefault="006B72A8" w:rsidP="006B72A8">
      <w:pPr>
        <w:rPr>
          <w:rFonts w:eastAsia="Batang"/>
          <w:lang w:val="en-GB"/>
        </w:rPr>
      </w:pPr>
      <w:r w:rsidRPr="006B72A8">
        <w:rPr>
          <w:rFonts w:eastAsia="Batang"/>
          <w:lang w:val="en-GB"/>
        </w:rPr>
        <w:t>Smart grids will provide the information overlay and control infrastructure, creating an integrated communication and sensing network. The smart grid enabled transmission and distribution network provides the utility, and smart metering provides the customer, with increased information to assist their control over the use of electricity, water and gas. Furthermore, the networks enable utility grids to operate more efficiently than before.</w:t>
      </w:r>
    </w:p>
    <w:p w14:paraId="22199415" w14:textId="77777777" w:rsidR="006B72A8" w:rsidRPr="006B72A8" w:rsidRDefault="006B72A8" w:rsidP="006B72A8">
      <w:pPr>
        <w:pStyle w:val="Heading1"/>
        <w:rPr>
          <w:rFonts w:eastAsia="Batang"/>
          <w:lang w:val="en-GB"/>
        </w:rPr>
      </w:pPr>
      <w:bookmarkStart w:id="12" w:name="M441"/>
      <w:bookmarkStart w:id="13" w:name="MoU"/>
      <w:bookmarkStart w:id="14" w:name="_Toc214427374"/>
      <w:bookmarkStart w:id="15" w:name="_Toc459300281"/>
      <w:bookmarkStart w:id="16" w:name="_Toc73452420"/>
      <w:bookmarkStart w:id="17" w:name="_Toc74649801"/>
      <w:bookmarkEnd w:id="12"/>
      <w:bookmarkEnd w:id="13"/>
      <w:r w:rsidRPr="006B72A8">
        <w:rPr>
          <w:rFonts w:eastAsia="Batang"/>
          <w:lang w:val="en-GB"/>
        </w:rPr>
        <w:t>3</w:t>
      </w:r>
      <w:r w:rsidRPr="006B72A8">
        <w:rPr>
          <w:rFonts w:eastAsia="Batang"/>
          <w:lang w:val="en-GB"/>
        </w:rPr>
        <w:tab/>
        <w:t>Smart grid</w:t>
      </w:r>
      <w:bookmarkEnd w:id="14"/>
      <w:r w:rsidRPr="006B72A8">
        <w:rPr>
          <w:rFonts w:eastAsia="Batang"/>
          <w:lang w:val="en-GB"/>
        </w:rPr>
        <w:t xml:space="preserve"> communication network technologies</w:t>
      </w:r>
      <w:bookmarkEnd w:id="15"/>
      <w:bookmarkEnd w:id="16"/>
      <w:bookmarkEnd w:id="17"/>
    </w:p>
    <w:p w14:paraId="4A52AECA" w14:textId="77777777" w:rsidR="006B72A8" w:rsidRPr="006B72A8" w:rsidRDefault="006B72A8" w:rsidP="006B72A8">
      <w:pPr>
        <w:rPr>
          <w:rFonts w:eastAsia="Batang"/>
          <w:lang w:val="en-GB"/>
        </w:rPr>
      </w:pPr>
      <w:r w:rsidRPr="006B72A8">
        <w:rPr>
          <w:rFonts w:eastAsia="Batang"/>
          <w:lang w:val="en-GB"/>
        </w:rPr>
        <w:t>Various types of communication networks may be used in smart grid implementation. Such communication networks, however, need to provide sufficient capacity for basic and advanced smart grid applications that exist today as well as those that will be available in the near future.</w:t>
      </w:r>
    </w:p>
    <w:p w14:paraId="610847F5" w14:textId="77777777" w:rsidR="006B72A8" w:rsidRPr="006B72A8" w:rsidRDefault="006B72A8" w:rsidP="006B72A8">
      <w:pPr>
        <w:rPr>
          <w:lang w:val="en-GB"/>
        </w:rPr>
      </w:pPr>
      <w:bookmarkStart w:id="18" w:name="M2MHyperlink"/>
      <w:bookmarkStart w:id="19" w:name="M2MFRA"/>
      <w:bookmarkStart w:id="20" w:name="M2MUseCases"/>
      <w:bookmarkStart w:id="21" w:name="M2MTR"/>
      <w:bookmarkStart w:id="22" w:name="_Toc214427375"/>
      <w:bookmarkEnd w:id="18"/>
      <w:bookmarkEnd w:id="19"/>
      <w:bookmarkEnd w:id="20"/>
      <w:bookmarkEnd w:id="21"/>
      <w:r w:rsidRPr="006B72A8">
        <w:rPr>
          <w:lang w:val="en-GB"/>
        </w:rPr>
        <w:t>The electrical power grid is a commodity delivery system where the commodity (electric power) has a production-to-consumption cycle time of almost zero: generation, delivery and consumption happen “all” at nearly the same time. The challenge of balancing generation and demand will escalate with the integration of new technologies aimed at sustainably addressing energy independence and modernization of the aging power grid, e.g. renewable energy sources, distributed energy resources (DER), plug-in electric vehicles, demand-side management and response, storage, consumer participation, etc. Balancing generation and demand of a “perfect just-in-time system” requires the integration of additional protection and control technologies to ensure grid stability – not a trivial patch to the current grid and a true design challenge as both the generation and load become stochastic in nature.</w:t>
      </w:r>
    </w:p>
    <w:p w14:paraId="15BD7446" w14:textId="77777777" w:rsidR="006B72A8" w:rsidRPr="006B72A8" w:rsidRDefault="006B72A8" w:rsidP="006B72A8">
      <w:pPr>
        <w:rPr>
          <w:lang w:val="en-GB"/>
        </w:rPr>
      </w:pPr>
      <w:r w:rsidRPr="006B72A8">
        <w:rPr>
          <w:lang w:val="en-GB"/>
        </w:rPr>
        <w:t>For supporting the above technologies and applications, it is necessary to ensure the availability of a modern, flexible and scalable communications network that will tie together the functions of “monitoring” and “control.” Information and communication technologies allow utilities to remotely locate, isolate and restore power outages more quickly, thus increasing the stability of the grid. Information and communication technologies also facilitate the integration of time-varying renewable energy sources into the grid, enable better and more dynamic control of the load, and will also empower consumers with tools for optimizing their energy consumption.</w:t>
      </w:r>
    </w:p>
    <w:p w14:paraId="202254FC" w14:textId="77777777" w:rsidR="006B72A8" w:rsidRPr="006B72A8" w:rsidRDefault="006B72A8" w:rsidP="006B72A8">
      <w:pPr>
        <w:rPr>
          <w:lang w:val="en-GB"/>
        </w:rPr>
      </w:pPr>
      <w:r w:rsidRPr="006B72A8">
        <w:rPr>
          <w:lang w:val="en-GB"/>
        </w:rPr>
        <w:t xml:space="preserve">These objectives have to be underpinned by standards that ensure that the various technologies and equipment supporting smart grid communications are fit for purpose and do not conflict with each other or other telecommunication systems and ensure that those elements operating at radio frequencies do not interfere with other radiocommunication services. </w:t>
      </w:r>
    </w:p>
    <w:p w14:paraId="6022F9D2" w14:textId="77777777" w:rsidR="006B72A8" w:rsidRPr="006B72A8" w:rsidRDefault="006B72A8" w:rsidP="006B72A8">
      <w:pPr>
        <w:rPr>
          <w:lang w:val="en-GB"/>
        </w:rPr>
      </w:pPr>
      <w:r w:rsidRPr="006B72A8">
        <w:rPr>
          <w:lang w:val="en-GB"/>
        </w:rPr>
        <w:t xml:space="preserve">The ITU and standards development organisations work cooperatively to achieve these objectives. </w:t>
      </w:r>
    </w:p>
    <w:p w14:paraId="38D6E8EC" w14:textId="77777777" w:rsidR="006B72A8" w:rsidRPr="006B72A8" w:rsidRDefault="006B72A8" w:rsidP="006B72A8">
      <w:pPr>
        <w:pStyle w:val="Heading1"/>
        <w:rPr>
          <w:rFonts w:eastAsia="Batang"/>
          <w:lang w:val="en-GB"/>
        </w:rPr>
      </w:pPr>
      <w:bookmarkStart w:id="23" w:name="_Toc459300284"/>
      <w:bookmarkStart w:id="24" w:name="_Toc73452421"/>
      <w:bookmarkStart w:id="25" w:name="_Toc74649802"/>
      <w:r w:rsidRPr="006B72A8">
        <w:rPr>
          <w:rFonts w:eastAsia="Batang"/>
          <w:lang w:val="en-GB"/>
        </w:rPr>
        <w:t>4</w:t>
      </w:r>
      <w:r w:rsidRPr="006B72A8">
        <w:rPr>
          <w:rFonts w:eastAsia="Batang"/>
          <w:lang w:val="en-GB"/>
        </w:rPr>
        <w:tab/>
        <w:t xml:space="preserve">Smart grid </w:t>
      </w:r>
      <w:bookmarkEnd w:id="22"/>
      <w:r w:rsidRPr="006B72A8">
        <w:rPr>
          <w:rFonts w:eastAsia="Batang"/>
          <w:lang w:val="en-GB"/>
        </w:rPr>
        <w:t>objectives and benefits</w:t>
      </w:r>
      <w:bookmarkEnd w:id="23"/>
      <w:bookmarkEnd w:id="24"/>
      <w:bookmarkEnd w:id="25"/>
    </w:p>
    <w:p w14:paraId="27B27456" w14:textId="77777777" w:rsidR="006B72A8" w:rsidRPr="006B72A8" w:rsidRDefault="006B72A8" w:rsidP="006B72A8">
      <w:pPr>
        <w:pStyle w:val="Heading2"/>
        <w:rPr>
          <w:rFonts w:eastAsia="Batang"/>
          <w:lang w:val="en-GB"/>
        </w:rPr>
      </w:pPr>
      <w:bookmarkStart w:id="26" w:name="_Toc459300285"/>
      <w:bookmarkStart w:id="27" w:name="_Toc73452422"/>
      <w:bookmarkStart w:id="28" w:name="_Toc74649803"/>
      <w:r w:rsidRPr="006B72A8">
        <w:rPr>
          <w:rFonts w:eastAsia="Batang"/>
          <w:lang w:val="en-GB"/>
        </w:rPr>
        <w:t>4.1</w:t>
      </w:r>
      <w:r w:rsidRPr="006B72A8">
        <w:rPr>
          <w:rFonts w:eastAsia="Batang"/>
          <w:lang w:val="en-GB"/>
        </w:rPr>
        <w:tab/>
        <w:t>Reducing overall electricity demand through system optimization</w:t>
      </w:r>
      <w:bookmarkEnd w:id="26"/>
      <w:bookmarkEnd w:id="27"/>
      <w:bookmarkEnd w:id="28"/>
    </w:p>
    <w:p w14:paraId="0425CF7A" w14:textId="77777777" w:rsidR="006B72A8" w:rsidRPr="006B72A8" w:rsidRDefault="006B72A8" w:rsidP="006B72A8">
      <w:pPr>
        <w:rPr>
          <w:rFonts w:eastAsia="Batang"/>
          <w:lang w:val="en-GB"/>
        </w:rPr>
      </w:pPr>
      <w:r w:rsidRPr="006B72A8">
        <w:rPr>
          <w:rFonts w:eastAsia="Batang"/>
          <w:lang w:val="en-GB"/>
        </w:rPr>
        <w:t xml:space="preserve">Traditional electric transmission and distribution systems were designed to deliver energy in one direction only but lacked the intelligence to optimize the delivery. During the on-going transition to smart grids, energy utilities must continue to include enough generating capacity to meet peak energy demand, even though such peaks occur only at isolated times on a few days per year and the average demand is much lower. Practically, this means that during days when demand is expected to be higher </w:t>
      </w:r>
      <w:r w:rsidRPr="006B72A8">
        <w:rPr>
          <w:rFonts w:eastAsia="Batang"/>
          <w:lang w:val="en-GB"/>
        </w:rPr>
        <w:lastRenderedPageBreak/>
        <w:t>than average, the utility companies will restart occasionally used, less efficient but quick starting on demand and usually more expensive generators.</w:t>
      </w:r>
    </w:p>
    <w:p w14:paraId="399532B1" w14:textId="77777777" w:rsidR="006B72A8" w:rsidRPr="006B72A8" w:rsidRDefault="006B72A8" w:rsidP="006B72A8">
      <w:pPr>
        <w:rPr>
          <w:rFonts w:eastAsia="Batang"/>
          <w:lang w:val="en-GB"/>
        </w:rPr>
      </w:pPr>
      <w:r w:rsidRPr="006B72A8">
        <w:rPr>
          <w:rFonts w:eastAsia="Batang"/>
          <w:lang w:val="en-GB"/>
        </w:rPr>
        <w:t>Smart grids are an essential requirement to improve the reliability and reduce the environmental impact of electric consumption.</w:t>
      </w:r>
    </w:p>
    <w:p w14:paraId="2BC6930F" w14:textId="77777777" w:rsidR="006B72A8" w:rsidRPr="006B72A8" w:rsidRDefault="006B72A8" w:rsidP="006B72A8">
      <w:pPr>
        <w:pStyle w:val="Heading2"/>
        <w:rPr>
          <w:lang w:val="en-GB"/>
        </w:rPr>
      </w:pPr>
      <w:bookmarkStart w:id="29" w:name="_Toc459300286"/>
      <w:bookmarkStart w:id="30" w:name="_Toc73452423"/>
      <w:bookmarkStart w:id="31" w:name="_Toc74649804"/>
      <w:r w:rsidRPr="006B72A8">
        <w:rPr>
          <w:lang w:val="en-GB"/>
        </w:rPr>
        <w:t>4.2</w:t>
      </w:r>
      <w:r w:rsidRPr="006B72A8">
        <w:rPr>
          <w:lang w:val="en-GB"/>
        </w:rPr>
        <w:tab/>
        <w:t>Integrating renewable and distributed energy resources</w:t>
      </w:r>
      <w:bookmarkEnd w:id="29"/>
      <w:bookmarkEnd w:id="30"/>
      <w:bookmarkEnd w:id="31"/>
    </w:p>
    <w:p w14:paraId="7C04695B" w14:textId="77777777" w:rsidR="006B72A8" w:rsidRPr="006B72A8" w:rsidRDefault="006B72A8" w:rsidP="006B72A8">
      <w:pPr>
        <w:rPr>
          <w:rFonts w:eastAsia="Batang"/>
          <w:lang w:val="en-GB"/>
        </w:rPr>
      </w:pPr>
      <w:r w:rsidRPr="006B72A8">
        <w:rPr>
          <w:rFonts w:eastAsia="Batang"/>
          <w:lang w:val="en-GB"/>
        </w:rPr>
        <w:t xml:space="preserve">Smart grid connectivity and communications overcome the problem of integrating consumer generated and multiple diverse sources of generation, e.g. windfarms, into the main central power distribution systems. With rising energy costs and ever-greater environmental sensitivity, more and more individuals and companies are taking it upon themselves to generate their own electricity from renewable energy sources, such as wind or solar. As a result of the unpredictability of renewable energy sources it is often difficult, expensive, or even impossible to rely on their energy generation into the grid. Furthermore, even where renewable energy is fed back into the grid, the distribution grids around the world have difficulty anticipating or reacting to this backflow of electricity. </w:t>
      </w:r>
      <w:r w:rsidRPr="006B72A8">
        <w:rPr>
          <w:rFonts w:eastAsia="MS Mincho"/>
          <w:lang w:val="en-GB"/>
        </w:rPr>
        <w:t xml:space="preserve">Techniques involving net metering will assist in the integration of disparate renewable energy sources in the grid. Decentralized generation and distribution of energy is one of the new capabilities enabled by the smart grid. </w:t>
      </w:r>
    </w:p>
    <w:p w14:paraId="504AD021" w14:textId="77777777" w:rsidR="006B72A8" w:rsidRPr="006B72A8" w:rsidRDefault="006B72A8" w:rsidP="006B72A8">
      <w:pPr>
        <w:rPr>
          <w:rFonts w:eastAsia="Batang"/>
          <w:lang w:val="en-GB"/>
        </w:rPr>
      </w:pPr>
      <w:r w:rsidRPr="006B72A8">
        <w:rPr>
          <w:rFonts w:eastAsia="Batang"/>
          <w:lang w:val="en-GB"/>
        </w:rPr>
        <w:t xml:space="preserve">Smart grid offers the solution by communicating back to the control centre how much energy is required and how much is being input from the self-generator sources. The main generating capacity can then be balanced to take account of the additional inflow when meeting demand. Because smart grid enables this to happen in real time, utility companies can balance supply discrepancies arising from the unpredictability of renewable energy sources. </w:t>
      </w:r>
    </w:p>
    <w:p w14:paraId="611F566E" w14:textId="77777777" w:rsidR="006B72A8" w:rsidRPr="006B72A8" w:rsidRDefault="006B72A8" w:rsidP="006B72A8">
      <w:pPr>
        <w:rPr>
          <w:rFonts w:eastAsia="Batang"/>
          <w:lang w:val="en-GB"/>
        </w:rPr>
      </w:pPr>
      <w:r w:rsidRPr="006B72A8">
        <w:rPr>
          <w:rFonts w:eastAsia="MS Mincho"/>
          <w:lang w:val="en-GB"/>
        </w:rPr>
        <w:t xml:space="preserve">The report for the </w:t>
      </w:r>
      <w:bookmarkStart w:id="32" w:name="OLE_LINK3"/>
      <w:bookmarkStart w:id="33" w:name="OLE_LINK4"/>
      <w:r w:rsidRPr="006B72A8">
        <w:rPr>
          <w:rFonts w:eastAsia="MS Mincho"/>
          <w:lang w:val="en-GB"/>
        </w:rPr>
        <w:t xml:space="preserve">California Energy Commission on the Value of Distribution Automation, prepared by Energy and Environmental Economics, Inc. (E3), and EPRI Solutions, Inc., </w:t>
      </w:r>
      <w:bookmarkEnd w:id="32"/>
      <w:bookmarkEnd w:id="33"/>
      <w:r w:rsidRPr="006B72A8">
        <w:rPr>
          <w:rFonts w:eastAsia="MS Mincho"/>
          <w:lang w:val="en-GB"/>
        </w:rPr>
        <w:t xml:space="preserve">stated that the value </w:t>
      </w:r>
      <w:r w:rsidRPr="006B72A8">
        <w:rPr>
          <w:rFonts w:eastAsia="MS Mincho"/>
          <w:color w:val="000000"/>
          <w:lang w:val="en-GB"/>
        </w:rPr>
        <w:t xml:space="preserve">of </w:t>
      </w:r>
      <w:r w:rsidRPr="006B72A8">
        <w:rPr>
          <w:rFonts w:eastAsia="MS Mincho"/>
          <w:lang w:val="en-GB"/>
        </w:rPr>
        <w:t>distributed electric storage capable of being managed in real time (such as a battery or plug-in vehicles) would be increased by nearly 90% over a similar asset that is not connected by a smart grid</w:t>
      </w:r>
      <w:r w:rsidRPr="00007812">
        <w:rPr>
          <w:rFonts w:eastAsia="MS Mincho"/>
          <w:position w:val="6"/>
          <w:sz w:val="18"/>
        </w:rPr>
        <w:footnoteReference w:id="3"/>
      </w:r>
      <w:r w:rsidRPr="006B72A8">
        <w:rPr>
          <w:rFonts w:eastAsia="MS Mincho"/>
          <w:lang w:val="en-GB"/>
        </w:rPr>
        <w:t xml:space="preserve">. </w:t>
      </w:r>
    </w:p>
    <w:p w14:paraId="0A43AF01" w14:textId="77777777" w:rsidR="006B72A8" w:rsidRPr="006B72A8" w:rsidRDefault="006B72A8" w:rsidP="006B72A8">
      <w:pPr>
        <w:pStyle w:val="Heading2"/>
        <w:rPr>
          <w:rFonts w:eastAsia="Batang"/>
          <w:lang w:val="en-GB"/>
        </w:rPr>
      </w:pPr>
      <w:bookmarkStart w:id="34" w:name="_Toc459300287"/>
      <w:bookmarkStart w:id="35" w:name="_Toc73452424"/>
      <w:bookmarkStart w:id="36" w:name="_Toc74649805"/>
      <w:r w:rsidRPr="006B72A8">
        <w:rPr>
          <w:rFonts w:eastAsia="Batang"/>
          <w:lang w:val="en-GB"/>
        </w:rPr>
        <w:t>4.3</w:t>
      </w:r>
      <w:r w:rsidRPr="006B72A8">
        <w:rPr>
          <w:rFonts w:eastAsia="Batang"/>
          <w:lang w:val="en-GB"/>
        </w:rPr>
        <w:tab/>
        <w:t>Supporting smart grids using smart metering</w:t>
      </w:r>
      <w:bookmarkEnd w:id="34"/>
      <w:bookmarkEnd w:id="35"/>
      <w:bookmarkEnd w:id="36"/>
    </w:p>
    <w:p w14:paraId="619D6233" w14:textId="77777777" w:rsidR="006B72A8" w:rsidRPr="006B72A8" w:rsidRDefault="006B72A8" w:rsidP="006B72A8">
      <w:pPr>
        <w:rPr>
          <w:lang w:val="en-GB"/>
        </w:rPr>
      </w:pPr>
      <w:r w:rsidRPr="006B72A8">
        <w:rPr>
          <w:rFonts w:eastAsia="Batang"/>
          <w:lang w:val="en-GB"/>
        </w:rPr>
        <w:t xml:space="preserve">One application which supports power network balancing is smart metering. </w:t>
      </w:r>
      <w:r w:rsidRPr="006B72A8">
        <w:rPr>
          <w:lang w:val="en-GB"/>
        </w:rPr>
        <w:t>Smart metering functions include:</w:t>
      </w:r>
    </w:p>
    <w:p w14:paraId="6DCD1824" w14:textId="77777777" w:rsidR="006B72A8" w:rsidRPr="006B72A8" w:rsidRDefault="006B72A8" w:rsidP="006B72A8">
      <w:pPr>
        <w:tabs>
          <w:tab w:val="left" w:pos="2608"/>
          <w:tab w:val="left" w:pos="3345"/>
        </w:tabs>
        <w:spacing w:before="80"/>
        <w:ind w:left="1134" w:hanging="1134"/>
        <w:rPr>
          <w:lang w:val="en-GB"/>
        </w:rPr>
      </w:pPr>
      <w:r w:rsidRPr="006B72A8">
        <w:rPr>
          <w:rFonts w:eastAsia="Batang"/>
          <w:lang w:val="en-GB"/>
        </w:rPr>
        <w:t>–</w:t>
      </w:r>
      <w:r w:rsidRPr="006B72A8">
        <w:rPr>
          <w:rFonts w:eastAsia="Batang"/>
          <w:lang w:val="en-GB"/>
        </w:rPr>
        <w:tab/>
      </w:r>
      <w:r w:rsidRPr="006B72A8">
        <w:rPr>
          <w:lang w:val="en-GB"/>
        </w:rPr>
        <w:t xml:space="preserve">Advanced metering infrastructure (AMI), </w:t>
      </w:r>
    </w:p>
    <w:p w14:paraId="70240035" w14:textId="77777777" w:rsidR="006B72A8" w:rsidRPr="006B72A8" w:rsidRDefault="006B72A8" w:rsidP="006B72A8">
      <w:pPr>
        <w:tabs>
          <w:tab w:val="left" w:pos="2608"/>
          <w:tab w:val="left" w:pos="3345"/>
        </w:tabs>
        <w:spacing w:before="80"/>
        <w:ind w:left="1134" w:hanging="1134"/>
        <w:rPr>
          <w:lang w:val="en-GB"/>
        </w:rPr>
      </w:pPr>
      <w:r w:rsidRPr="006B72A8">
        <w:rPr>
          <w:rFonts w:eastAsia="Batang"/>
          <w:lang w:val="en-GB"/>
        </w:rPr>
        <w:t>–</w:t>
      </w:r>
      <w:r w:rsidRPr="006B72A8">
        <w:rPr>
          <w:rFonts w:eastAsia="Batang"/>
          <w:lang w:val="en-GB"/>
        </w:rPr>
        <w:tab/>
      </w:r>
      <w:r w:rsidRPr="006B72A8">
        <w:rPr>
          <w:lang w:val="en-GB"/>
        </w:rPr>
        <w:t xml:space="preserve">Automated meter management (AMM), and </w:t>
      </w:r>
    </w:p>
    <w:p w14:paraId="3028D715" w14:textId="77777777" w:rsidR="006B72A8" w:rsidRPr="006B72A8" w:rsidRDefault="006B72A8" w:rsidP="006B72A8">
      <w:pPr>
        <w:tabs>
          <w:tab w:val="left" w:pos="2608"/>
          <w:tab w:val="left" w:pos="3345"/>
        </w:tabs>
        <w:spacing w:before="80"/>
        <w:ind w:left="1134" w:hanging="1134"/>
        <w:rPr>
          <w:lang w:val="en-GB"/>
        </w:rPr>
      </w:pPr>
      <w:r w:rsidRPr="006B72A8">
        <w:rPr>
          <w:rFonts w:eastAsia="Batang"/>
          <w:lang w:val="en-GB"/>
        </w:rPr>
        <w:t>–</w:t>
      </w:r>
      <w:r w:rsidRPr="006B72A8">
        <w:rPr>
          <w:rFonts w:eastAsia="Batang"/>
          <w:lang w:val="en-GB"/>
        </w:rPr>
        <w:tab/>
      </w:r>
      <w:r w:rsidRPr="006B72A8">
        <w:rPr>
          <w:lang w:val="en-GB"/>
        </w:rPr>
        <w:t xml:space="preserve">Automated meter reading (AMR). </w:t>
      </w:r>
    </w:p>
    <w:p w14:paraId="29D014C6" w14:textId="77777777" w:rsidR="006B72A8" w:rsidRPr="006B72A8" w:rsidRDefault="006B72A8" w:rsidP="006B72A8">
      <w:pPr>
        <w:rPr>
          <w:rFonts w:eastAsia="Batang"/>
          <w:lang w:val="en-GB"/>
        </w:rPr>
      </w:pPr>
      <w:r w:rsidRPr="006B72A8">
        <w:rPr>
          <w:rFonts w:eastAsia="Batang"/>
          <w:lang w:val="en-GB"/>
        </w:rPr>
        <w:t>Annex 9 contains an example list of frequency bands used for wireless Smart Metering and Smart Grid Systems in some parts of the world.</w:t>
      </w:r>
    </w:p>
    <w:p w14:paraId="2EB9C919" w14:textId="77777777" w:rsidR="006B72A8" w:rsidRPr="006B72A8" w:rsidRDefault="006B72A8" w:rsidP="006B72A8">
      <w:pPr>
        <w:pStyle w:val="Heading2"/>
        <w:rPr>
          <w:rFonts w:eastAsia="Batang"/>
          <w:lang w:val="en-GB"/>
        </w:rPr>
      </w:pPr>
      <w:bookmarkStart w:id="37" w:name="_Toc73452425"/>
      <w:bookmarkStart w:id="38" w:name="_Toc74649806"/>
      <w:r w:rsidRPr="006B72A8">
        <w:rPr>
          <w:rFonts w:eastAsia="Batang"/>
          <w:lang w:val="en-GB"/>
        </w:rPr>
        <w:t>4.4</w:t>
      </w:r>
      <w:r w:rsidRPr="006B72A8">
        <w:rPr>
          <w:rFonts w:eastAsia="Batang"/>
          <w:lang w:val="en-GB"/>
        </w:rPr>
        <w:tab/>
        <w:t>Providing a resilient Smart Grid network</w:t>
      </w:r>
      <w:bookmarkEnd w:id="37"/>
      <w:bookmarkEnd w:id="38"/>
    </w:p>
    <w:p w14:paraId="28647D67" w14:textId="77777777" w:rsidR="006B72A8" w:rsidRPr="006B72A8" w:rsidRDefault="006B72A8" w:rsidP="006B72A8">
      <w:pPr>
        <w:rPr>
          <w:rFonts w:eastAsia="Batang"/>
          <w:lang w:val="en-GB"/>
        </w:rPr>
      </w:pPr>
      <w:r w:rsidRPr="006B72A8">
        <w:rPr>
          <w:rFonts w:eastAsia="Batang"/>
          <w:lang w:val="en-GB"/>
        </w:rPr>
        <w:t>A major consideration in designing Smart Grid networks is to ensure that the network can withstand and recover from disruption. The following definitions are commonly applied to achieve the required objectives at the design stage:</w:t>
      </w:r>
    </w:p>
    <w:p w14:paraId="322BB089" w14:textId="77777777" w:rsidR="006B72A8" w:rsidRPr="006B72A8" w:rsidRDefault="006B72A8" w:rsidP="006B72A8">
      <w:pPr>
        <w:pStyle w:val="enumlev1"/>
        <w:rPr>
          <w:rFonts w:eastAsia="Batang"/>
          <w:lang w:val="en-GB"/>
        </w:rPr>
      </w:pPr>
      <w:r w:rsidRPr="006B72A8">
        <w:rPr>
          <w:lang w:val="en-GB"/>
        </w:rPr>
        <w:t>–</w:t>
      </w:r>
      <w:r w:rsidRPr="006B72A8">
        <w:rPr>
          <w:lang w:val="en-GB"/>
        </w:rPr>
        <w:tab/>
      </w:r>
      <w:r w:rsidRPr="006B72A8">
        <w:rPr>
          <w:rFonts w:eastAsia="Batang"/>
          <w:iCs/>
          <w:lang w:val="en-GB"/>
        </w:rPr>
        <w:t>Best Practice</w:t>
      </w:r>
      <w:r w:rsidRPr="006B72A8">
        <w:rPr>
          <w:rFonts w:eastAsia="Batang"/>
          <w:lang w:val="en-GB"/>
        </w:rPr>
        <w:t xml:space="preserve"> is defined as those measures that can be taken to guarantee resilience, irrespective of cost. </w:t>
      </w:r>
    </w:p>
    <w:p w14:paraId="5120429F" w14:textId="77777777" w:rsidR="006B72A8" w:rsidRPr="006B72A8" w:rsidRDefault="006B72A8" w:rsidP="006B72A8">
      <w:pPr>
        <w:pStyle w:val="enumlev1"/>
        <w:rPr>
          <w:rFonts w:eastAsia="Batang"/>
          <w:lang w:val="en-GB"/>
        </w:rPr>
      </w:pPr>
      <w:r w:rsidRPr="006B72A8">
        <w:rPr>
          <w:lang w:val="en-GB"/>
        </w:rPr>
        <w:lastRenderedPageBreak/>
        <w:t>–</w:t>
      </w:r>
      <w:r w:rsidRPr="006B72A8">
        <w:rPr>
          <w:lang w:val="en-GB"/>
        </w:rPr>
        <w:tab/>
      </w:r>
      <w:r w:rsidRPr="006B72A8">
        <w:rPr>
          <w:rFonts w:eastAsia="Batang"/>
          <w:iCs/>
          <w:lang w:val="en-GB"/>
        </w:rPr>
        <w:t>Good Practice</w:t>
      </w:r>
      <w:r w:rsidRPr="006B72A8">
        <w:rPr>
          <w:rFonts w:eastAsia="Batang"/>
          <w:lang w:val="en-GB"/>
        </w:rPr>
        <w:t xml:space="preserve"> is defined as those measures which can be taken to provide a degree of resilience commensurate with the Corporate risk strategy. It is important for an organisation to understand when Best Practice is necessary, and when Good Practice is more appropriate.</w:t>
      </w:r>
    </w:p>
    <w:p w14:paraId="5DA8B935" w14:textId="77777777" w:rsidR="006B72A8" w:rsidRPr="006B72A8" w:rsidRDefault="006B72A8" w:rsidP="006B72A8">
      <w:pPr>
        <w:spacing w:after="120"/>
        <w:rPr>
          <w:szCs w:val="24"/>
          <w:lang w:val="en-GB"/>
        </w:rPr>
      </w:pPr>
      <w:r w:rsidRPr="006B72A8">
        <w:rPr>
          <w:szCs w:val="24"/>
          <w:lang w:val="en-GB"/>
        </w:rPr>
        <w:t xml:space="preserve">Electricity utilities often employ dedicated telecommunications systems to enable diverse, intelligent, applications within their networks. Including: </w:t>
      </w:r>
    </w:p>
    <w:p w14:paraId="2CD6123A" w14:textId="77777777" w:rsidR="006B72A8" w:rsidRPr="006B72A8" w:rsidRDefault="006B72A8" w:rsidP="006B72A8">
      <w:pPr>
        <w:pStyle w:val="enumlev1"/>
        <w:rPr>
          <w:lang w:val="en-GB"/>
        </w:rPr>
      </w:pPr>
      <w:r w:rsidRPr="006B72A8">
        <w:rPr>
          <w:lang w:val="en-GB"/>
        </w:rPr>
        <w:t>–</w:t>
      </w:r>
      <w:r w:rsidRPr="006B72A8">
        <w:rPr>
          <w:lang w:val="en-GB"/>
        </w:rPr>
        <w:tab/>
      </w:r>
      <w:r w:rsidRPr="00903F1A">
        <w:rPr>
          <w:lang w:val="en-GB"/>
        </w:rPr>
        <w:t>Teleprotection</w:t>
      </w:r>
      <w:r w:rsidRPr="006B72A8">
        <w:rPr>
          <w:lang w:val="en-GB"/>
        </w:rPr>
        <w:t xml:space="preserve"> to isolate part of the network when a fault or an abnormal system condition is detected, whilst at the same time avoiding interruptions to other users of the network. These systems minimise disruption to supplies and reduce the risk of damage to infrastructure through excessive current flows.</w:t>
      </w:r>
    </w:p>
    <w:p w14:paraId="2B860B18" w14:textId="77777777" w:rsidR="006B72A8" w:rsidRPr="006B72A8" w:rsidRDefault="006B72A8" w:rsidP="006B72A8">
      <w:pPr>
        <w:pStyle w:val="enumlev1"/>
        <w:rPr>
          <w:lang w:val="en-GB"/>
        </w:rPr>
      </w:pPr>
      <w:r w:rsidRPr="006B72A8">
        <w:rPr>
          <w:lang w:val="en-GB"/>
        </w:rPr>
        <w:t>–</w:t>
      </w:r>
      <w:r w:rsidRPr="006B72A8">
        <w:rPr>
          <w:lang w:val="en-GB"/>
        </w:rPr>
        <w:tab/>
        <w:t xml:space="preserve">Supervisory Control and Data Acquisition (SCADA) systems are used to initiate controls and monitor voltage, current, temperature levels and switch positions throughout the network, with the opportunity to reconfigure the network remotely in response to changing demand, faults in the network, and various operating conditions. </w:t>
      </w:r>
    </w:p>
    <w:p w14:paraId="50647142" w14:textId="77777777" w:rsidR="006B72A8" w:rsidRPr="006B72A8" w:rsidRDefault="006B72A8" w:rsidP="006B72A8">
      <w:pPr>
        <w:pStyle w:val="enumlev1"/>
        <w:rPr>
          <w:lang w:val="en-GB"/>
        </w:rPr>
      </w:pPr>
      <w:r w:rsidRPr="006B72A8">
        <w:rPr>
          <w:lang w:val="en-GB"/>
        </w:rPr>
        <w:t>–</w:t>
      </w:r>
      <w:r w:rsidRPr="006B72A8">
        <w:rPr>
          <w:lang w:val="en-GB"/>
        </w:rPr>
        <w:tab/>
        <w:t>Monitoring and control functions can be embedded in the network to remotely control equipment and reconfigure the network automatically without operator intervention, and reporting the actions of the Distribution Automation system to the control room.</w:t>
      </w:r>
    </w:p>
    <w:p w14:paraId="3859CD24" w14:textId="77777777" w:rsidR="006B72A8" w:rsidRPr="006B72A8" w:rsidRDefault="006B72A8" w:rsidP="006B72A8">
      <w:pPr>
        <w:pStyle w:val="enumlev1"/>
        <w:rPr>
          <w:lang w:val="en-GB"/>
        </w:rPr>
      </w:pPr>
      <w:r w:rsidRPr="006B72A8">
        <w:rPr>
          <w:lang w:val="en-GB"/>
        </w:rPr>
        <w:t>–</w:t>
      </w:r>
      <w:r w:rsidRPr="006B72A8">
        <w:rPr>
          <w:lang w:val="en-GB"/>
        </w:rPr>
        <w:tab/>
        <w:t>Dynamic Asset Management (DAM) applications continuously monitor the condition and loading of assets on a dynamic basis to increase capacity, avoiding the need to re</w:t>
      </w:r>
      <w:r w:rsidRPr="006B72A8">
        <w:rPr>
          <w:lang w:val="en-GB"/>
        </w:rPr>
        <w:noBreakHyphen/>
        <w:t>enforce networks. Real-time measurements can also help to predict failures, avoiding breakdowns and interruptions to customer supplies.</w:t>
      </w:r>
    </w:p>
    <w:p w14:paraId="681FA196" w14:textId="77777777" w:rsidR="006B72A8" w:rsidRPr="006B72A8" w:rsidRDefault="006B72A8" w:rsidP="006B72A8">
      <w:pPr>
        <w:pStyle w:val="enumlev1"/>
        <w:rPr>
          <w:lang w:val="en-GB"/>
        </w:rPr>
      </w:pPr>
      <w:r w:rsidRPr="006B72A8">
        <w:rPr>
          <w:lang w:val="en-GB"/>
        </w:rPr>
        <w:t>–</w:t>
      </w:r>
      <w:r w:rsidRPr="006B72A8">
        <w:rPr>
          <w:lang w:val="en-GB"/>
        </w:rPr>
        <w:tab/>
        <w:t>Resilient mobile voice communications enable communications between the control room and field staff for routine operations, safety and emergency restoration of supplies, especially during severe weather and electricity supply outages when commercial networks may not be available. (More details of these systems can be found in Annex 8).</w:t>
      </w:r>
    </w:p>
    <w:p w14:paraId="2086EA96" w14:textId="77777777" w:rsidR="006B72A8" w:rsidRPr="006B72A8" w:rsidRDefault="006B72A8" w:rsidP="006B72A8">
      <w:pPr>
        <w:pStyle w:val="enumlev1"/>
        <w:rPr>
          <w:lang w:val="en-GB"/>
        </w:rPr>
      </w:pPr>
      <w:r w:rsidRPr="006B72A8">
        <w:rPr>
          <w:lang w:val="en-GB"/>
        </w:rPr>
        <w:t>–</w:t>
      </w:r>
      <w:r w:rsidRPr="006B72A8">
        <w:rPr>
          <w:lang w:val="en-GB"/>
        </w:rPr>
        <w:tab/>
        <w:t>Closed-Circuit TeleVision (CCTV) is used to monitor remote sites for security, safety and remote monitoring of assets.</w:t>
      </w:r>
    </w:p>
    <w:p w14:paraId="72E22FF7" w14:textId="77777777" w:rsidR="006B72A8" w:rsidRPr="006B72A8" w:rsidRDefault="006B72A8" w:rsidP="006B72A8">
      <w:pPr>
        <w:spacing w:after="120"/>
        <w:rPr>
          <w:szCs w:val="24"/>
          <w:lang w:val="en-GB"/>
        </w:rPr>
      </w:pPr>
      <w:r w:rsidRPr="006B72A8">
        <w:rPr>
          <w:szCs w:val="24"/>
          <w:lang w:val="en-GB"/>
        </w:rPr>
        <w:t xml:space="preserve">Although recent developments in commercial telecoms networks facilitate the carriage of some critical communications capability, mission critical utilities retain a number of uniquely demanding requirements: </w:t>
      </w:r>
    </w:p>
    <w:p w14:paraId="6A570EC3" w14:textId="77777777" w:rsidR="006B72A8" w:rsidRPr="006B72A8" w:rsidRDefault="006B72A8" w:rsidP="002D5783">
      <w:pPr>
        <w:pStyle w:val="enumlev1"/>
        <w:rPr>
          <w:lang w:val="en-GB"/>
        </w:rPr>
      </w:pPr>
      <w:r w:rsidRPr="006B72A8">
        <w:rPr>
          <w:lang w:val="en-GB"/>
        </w:rPr>
        <w:t>–</w:t>
      </w:r>
      <w:r w:rsidRPr="006B72A8">
        <w:rPr>
          <w:lang w:val="en-GB"/>
        </w:rPr>
        <w:tab/>
        <w:t xml:space="preserve">Utility telecommunications growth comes from increasing the geographic coverage of the monitoring networks, numbers of connection points, and speed of response, rather than necessarily increased data rates. </w:t>
      </w:r>
    </w:p>
    <w:p w14:paraId="28DE4EBF" w14:textId="77777777" w:rsidR="006B72A8" w:rsidRPr="006B72A8" w:rsidRDefault="006B72A8" w:rsidP="002D5783">
      <w:pPr>
        <w:pStyle w:val="enumlev1"/>
        <w:rPr>
          <w:lang w:val="en-GB"/>
        </w:rPr>
      </w:pPr>
      <w:r w:rsidRPr="006B72A8">
        <w:rPr>
          <w:lang w:val="en-GB"/>
        </w:rPr>
        <w:t>–</w:t>
      </w:r>
      <w:r w:rsidRPr="006B72A8">
        <w:rPr>
          <w:lang w:val="en-GB"/>
        </w:rPr>
        <w:tab/>
        <w:t xml:space="preserve">Geographic </w:t>
      </w:r>
      <w:r w:rsidRPr="006B72A8">
        <w:rPr>
          <w:lang w:val="en-GB" w:eastAsia="ja-JP"/>
        </w:rPr>
        <w:t xml:space="preserve">coverage </w:t>
      </w:r>
      <w:r w:rsidRPr="006B72A8">
        <w:rPr>
          <w:rFonts w:eastAsia="Batang"/>
          <w:lang w:val="en-GB"/>
        </w:rPr>
        <w:t>availability requirements (e.g. u</w:t>
      </w:r>
      <w:r w:rsidRPr="006B72A8">
        <w:rPr>
          <w:lang w:val="en-GB" w:eastAsia="zh-CN"/>
        </w:rPr>
        <w:t>p to 99.999% for power line protection and 99.9% for scanning telemetry systems</w:t>
      </w:r>
      <w:r w:rsidRPr="006B72A8">
        <w:rPr>
          <w:rFonts w:eastAsia="Batang"/>
          <w:lang w:val="en-GB"/>
        </w:rPr>
        <w:t>) within the defined service area</w:t>
      </w:r>
      <w:r w:rsidRPr="006B72A8">
        <w:rPr>
          <w:lang w:val="en-GB"/>
        </w:rPr>
        <w:t xml:space="preserve"> including</w:t>
      </w:r>
      <w:r w:rsidRPr="006B72A8">
        <w:rPr>
          <w:rFonts w:eastAsia="Batang"/>
          <w:lang w:val="en-GB"/>
        </w:rPr>
        <w:t xml:space="preserve">, in some cases, remote and unpopulated areas. For example, </w:t>
      </w:r>
      <w:r w:rsidRPr="006B72A8">
        <w:rPr>
          <w:lang w:val="en-GB"/>
        </w:rPr>
        <w:t xml:space="preserve">power lines traverse remote regions where there is little population.  Renewable energy and water resources are also often in remote locations. These remote and unpopulated areas may not attract commercial telecom operator services. </w:t>
      </w:r>
    </w:p>
    <w:p w14:paraId="737FAB2F" w14:textId="77777777" w:rsidR="006B72A8" w:rsidRPr="006B72A8" w:rsidRDefault="006B72A8" w:rsidP="002D5783">
      <w:pPr>
        <w:pStyle w:val="enumlev1"/>
        <w:rPr>
          <w:lang w:val="en-GB"/>
        </w:rPr>
      </w:pPr>
      <w:r w:rsidRPr="006B72A8">
        <w:rPr>
          <w:lang w:val="en-GB"/>
        </w:rPr>
        <w:t>–</w:t>
      </w:r>
      <w:r w:rsidRPr="006B72A8">
        <w:rPr>
          <w:lang w:val="en-GB"/>
        </w:rPr>
        <w:tab/>
        <w:t>Enhanced resilience to enable networks to operate in the absence of main electric power for an extended period, which may extend from a few minutes to 72 hours, and even beyond.</w:t>
      </w:r>
    </w:p>
    <w:p w14:paraId="03D713F4" w14:textId="77777777" w:rsidR="006B72A8" w:rsidRPr="006B72A8" w:rsidRDefault="006B72A8" w:rsidP="002D5783">
      <w:pPr>
        <w:pStyle w:val="enumlev1"/>
        <w:rPr>
          <w:lang w:val="en-GB"/>
        </w:rPr>
      </w:pPr>
      <w:r w:rsidRPr="006B72A8">
        <w:rPr>
          <w:lang w:val="en-GB"/>
        </w:rPr>
        <w:t>–</w:t>
      </w:r>
      <w:r w:rsidRPr="006B72A8">
        <w:rPr>
          <w:lang w:val="en-GB"/>
        </w:rPr>
        <w:tab/>
        <w:t xml:space="preserve">Network hardened to ensure resilience against severe weather, including high winds, flooding, snow, icing, extreme temperatures, and </w:t>
      </w:r>
      <w:r w:rsidRPr="006B72A8">
        <w:rPr>
          <w:rFonts w:eastAsia="Batang"/>
          <w:lang w:val="en-GB"/>
        </w:rPr>
        <w:t>electromagnetic disturbances such as lightning strikes</w:t>
      </w:r>
      <w:r w:rsidRPr="006B72A8">
        <w:rPr>
          <w:lang w:val="en-GB"/>
        </w:rPr>
        <w:t>.</w:t>
      </w:r>
    </w:p>
    <w:p w14:paraId="6D251E14" w14:textId="77777777" w:rsidR="006B72A8" w:rsidRPr="006B72A8" w:rsidRDefault="006B72A8" w:rsidP="002D5783">
      <w:pPr>
        <w:pStyle w:val="enumlev1"/>
        <w:rPr>
          <w:lang w:val="en-GB"/>
        </w:rPr>
      </w:pPr>
      <w:r w:rsidRPr="006B72A8">
        <w:rPr>
          <w:lang w:val="en-GB"/>
        </w:rPr>
        <w:t>–</w:t>
      </w:r>
      <w:r w:rsidRPr="006B72A8">
        <w:rPr>
          <w:lang w:val="en-GB"/>
        </w:rPr>
        <w:tab/>
      </w:r>
      <w:r w:rsidRPr="006B72A8">
        <w:rPr>
          <w:rFonts w:eastAsia="Batang"/>
          <w:lang w:val="en-GB"/>
        </w:rPr>
        <w:t xml:space="preserve">System reliability needs to be designed to meet exact technical requirements rather than for economic gain, e.g. </w:t>
      </w:r>
      <w:r w:rsidRPr="006B72A8">
        <w:rPr>
          <w:lang w:val="en-GB" w:eastAsia="ja-JP"/>
        </w:rPr>
        <w:t xml:space="preserve">for </w:t>
      </w:r>
      <w:r w:rsidRPr="006B72A8">
        <w:rPr>
          <w:i/>
          <w:lang w:val="en-GB" w:eastAsia="ja-JP"/>
        </w:rPr>
        <w:t>best practice</w:t>
      </w:r>
      <w:r w:rsidRPr="006B72A8">
        <w:rPr>
          <w:lang w:val="en-GB" w:eastAsia="ja-JP"/>
        </w:rPr>
        <w:t xml:space="preserve"> resilience operation.</w:t>
      </w:r>
    </w:p>
    <w:p w14:paraId="43FFC613" w14:textId="77777777" w:rsidR="006B72A8" w:rsidRPr="006B72A8" w:rsidRDefault="006B72A8" w:rsidP="002D5783">
      <w:pPr>
        <w:pStyle w:val="enumlev1"/>
        <w:rPr>
          <w:lang w:val="en-GB"/>
        </w:rPr>
      </w:pPr>
      <w:r w:rsidRPr="006B72A8">
        <w:rPr>
          <w:lang w:val="en-GB"/>
        </w:rPr>
        <w:lastRenderedPageBreak/>
        <w:t>–</w:t>
      </w:r>
      <w:r w:rsidRPr="006B72A8">
        <w:rPr>
          <w:lang w:val="en-GB"/>
        </w:rPr>
        <w:tab/>
      </w:r>
      <w:r w:rsidRPr="006B72A8">
        <w:rPr>
          <w:lang w:val="en-GB" w:eastAsia="ja-JP"/>
        </w:rPr>
        <w:t xml:space="preserve">Separate, independent and diverse redundant routing. </w:t>
      </w:r>
      <w:r w:rsidRPr="006B72A8">
        <w:rPr>
          <w:lang w:val="en-GB" w:eastAsia="zh-CN"/>
        </w:rPr>
        <w:t xml:space="preserve">Note: when the </w:t>
      </w:r>
      <w:r w:rsidRPr="006B72A8">
        <w:rPr>
          <w:rFonts w:eastAsia="Batang"/>
          <w:lang w:val="en-GB"/>
        </w:rPr>
        <w:t>primary route is interrupted, it is essential that the diverse route works immediately and correctly. This is especially true when instant access to radio spectrum is required.</w:t>
      </w:r>
    </w:p>
    <w:p w14:paraId="465E9474" w14:textId="77777777" w:rsidR="006B72A8" w:rsidRPr="006B72A8" w:rsidRDefault="006B72A8" w:rsidP="002D5783">
      <w:pPr>
        <w:pStyle w:val="enumlev1"/>
        <w:rPr>
          <w:lang w:val="en-GB"/>
        </w:rPr>
      </w:pPr>
      <w:r w:rsidRPr="006B72A8">
        <w:rPr>
          <w:lang w:val="en-GB"/>
        </w:rPr>
        <w:t>–</w:t>
      </w:r>
      <w:r w:rsidRPr="006B72A8">
        <w:rPr>
          <w:lang w:val="en-GB"/>
        </w:rPr>
        <w:tab/>
        <w:t>Access to suitable allocated spectrum is preferred so that expansions and enhancements grid control network may be planned with confidence and incorporated speedily.</w:t>
      </w:r>
    </w:p>
    <w:p w14:paraId="3571FFE8" w14:textId="77777777" w:rsidR="006B72A8" w:rsidRPr="006B72A8" w:rsidRDefault="006B72A8" w:rsidP="002D5783">
      <w:pPr>
        <w:pStyle w:val="enumlev1"/>
        <w:rPr>
          <w:lang w:val="en-GB"/>
        </w:rPr>
      </w:pPr>
      <w:r w:rsidRPr="006B72A8">
        <w:rPr>
          <w:lang w:val="en-GB"/>
        </w:rPr>
        <w:t>–</w:t>
      </w:r>
      <w:r w:rsidRPr="006B72A8">
        <w:rPr>
          <w:lang w:val="en-GB"/>
        </w:rPr>
        <w:tab/>
        <w:t>Utilities need high levels of security for their telecom networks, and infrastructure sites, not only in terms of integrity to prevent malicious disruption of utility operations; but also guaranteed access where denial of service occurs either from network congestion or malicious intent, denying the utility visibility of its network.</w:t>
      </w:r>
    </w:p>
    <w:p w14:paraId="717331FB" w14:textId="77777777" w:rsidR="006B72A8" w:rsidRPr="006B72A8" w:rsidRDefault="006B72A8" w:rsidP="002D5783">
      <w:pPr>
        <w:pStyle w:val="enumlev1"/>
        <w:rPr>
          <w:lang w:val="en-GB"/>
        </w:rPr>
      </w:pPr>
      <w:r w:rsidRPr="006B72A8">
        <w:rPr>
          <w:lang w:val="en-GB"/>
        </w:rPr>
        <w:t>–</w:t>
      </w:r>
      <w:r w:rsidRPr="006B72A8">
        <w:rPr>
          <w:lang w:val="en-GB"/>
        </w:rPr>
        <w:tab/>
        <w:t>Consumer telecom product cycles are decreasing so that products can be obsolete within a year, whereas utility physical infrastructure has a typical life of 50 years. Telecoms equipment embedded in large plant operates continuously such that replacing obsolete telecoms equipment is a major exercise. The standard l</w:t>
      </w:r>
      <w:r w:rsidRPr="006B72A8">
        <w:rPr>
          <w:rFonts w:eastAsia="Batang"/>
          <w:lang w:val="en-GB"/>
        </w:rPr>
        <w:t>ongevity of network communications equipment life and support may need to be 10 to 20 years.</w:t>
      </w:r>
    </w:p>
    <w:p w14:paraId="6B516E0E" w14:textId="77777777" w:rsidR="006B72A8" w:rsidRPr="006B72A8" w:rsidRDefault="006B72A8" w:rsidP="002D5783">
      <w:pPr>
        <w:pStyle w:val="enumlev1"/>
        <w:rPr>
          <w:lang w:val="en-GB"/>
        </w:rPr>
      </w:pPr>
      <w:r w:rsidRPr="006B72A8">
        <w:rPr>
          <w:lang w:val="en-GB"/>
        </w:rPr>
        <w:t>–</w:t>
      </w:r>
      <w:r w:rsidRPr="006B72A8">
        <w:rPr>
          <w:lang w:val="en-GB"/>
        </w:rPr>
        <w:tab/>
        <w:t>Telecom signal latency and asymmetry requirements in the electricity industry are linked to voltage / power levels, requiring latencies as low as 6 ms with associated asymmetry of less than 300 us if protection systems are to function correctly. These requirements emerge from the need to compare ‘in cycle’ values across an electricity network in real time where the duration of a half-cycle is needed to maintain stability and accurately identify faults.</w:t>
      </w:r>
    </w:p>
    <w:p w14:paraId="2DF8034D" w14:textId="77777777" w:rsidR="006B72A8" w:rsidRPr="006B72A8" w:rsidRDefault="006B72A8" w:rsidP="002D5783">
      <w:pPr>
        <w:pStyle w:val="enumlev1"/>
        <w:rPr>
          <w:lang w:val="en-GB"/>
        </w:rPr>
      </w:pPr>
      <w:r w:rsidRPr="006B72A8">
        <w:rPr>
          <w:lang w:val="en-GB"/>
        </w:rPr>
        <w:t>–</w:t>
      </w:r>
      <w:r w:rsidRPr="006B72A8">
        <w:rPr>
          <w:lang w:val="en-GB"/>
        </w:rPr>
        <w:tab/>
        <w:t>Whereas commercial networks are inherently download-centric, utility networks are upload-centric with a small number of control rooms remotely monitoring a large number of assets across wide geographic areas.</w:t>
      </w:r>
    </w:p>
    <w:p w14:paraId="1EA37053" w14:textId="77777777" w:rsidR="006B72A8" w:rsidRPr="006B72A8" w:rsidRDefault="006B72A8" w:rsidP="006B72A8">
      <w:pPr>
        <w:rPr>
          <w:rFonts w:eastAsia="Batang"/>
          <w:lang w:val="en-GB"/>
        </w:rPr>
      </w:pPr>
      <w:r w:rsidRPr="006B72A8">
        <w:rPr>
          <w:rFonts w:eastAsia="Batang"/>
          <w:lang w:val="en-GB"/>
        </w:rPr>
        <w:t>Remote sensing technology along the electric transmission and distribution lines allows network operators to gather real-time intelligence on the status of their network. This enables providers of critical national infrastructure both to prevent outages before they occur and quickly pinpoint the site of an incident when one does occur. Smart grid does this by a series of software tools that gather and analyse data from sensors distributed throughout the electricity network to indicate where performance is degraded. Transmission and distribution companies can maximize their maintenance programs to prevent failures, and quickly dispatch engineers to the scene of an incident, independent of consumer feedback. Teleprotection schemes, synchrophasors, SCADA systems and Automation units are designed to detect problems in transmission and distribution networks, ideally identifying the fault and dynamically reconfiguring the network without interrupting supplies to customers; or at least minimising the period of interruption. In recent years, highly publicized blackouts in North American and European networks have made electricity network security a political question, and with an aging network the number of outages, and associated disruptions to end users, are likely to increase. Smart grids provide a real tool in this constant battle for control.</w:t>
      </w:r>
      <w:r w:rsidRPr="00007812">
        <w:rPr>
          <w:rFonts w:eastAsia="Batang"/>
          <w:position w:val="6"/>
          <w:sz w:val="18"/>
        </w:rPr>
        <w:footnoteReference w:id="4"/>
      </w:r>
      <w:r w:rsidRPr="006B72A8">
        <w:rPr>
          <w:rFonts w:eastAsia="Batang"/>
          <w:lang w:val="en-GB"/>
        </w:rPr>
        <w:t xml:space="preserve"> </w:t>
      </w:r>
    </w:p>
    <w:p w14:paraId="7F18E156" w14:textId="77777777" w:rsidR="006B72A8" w:rsidRPr="006B72A8" w:rsidRDefault="006B72A8" w:rsidP="006B72A8">
      <w:pPr>
        <w:pStyle w:val="Heading1"/>
        <w:rPr>
          <w:rFonts w:eastAsia="Batang"/>
          <w:lang w:val="en-GB"/>
        </w:rPr>
      </w:pPr>
      <w:bookmarkStart w:id="39" w:name="_Toc430116703"/>
      <w:bookmarkStart w:id="40" w:name="_Toc459300289"/>
      <w:bookmarkStart w:id="41" w:name="_Toc73452426"/>
      <w:bookmarkStart w:id="42" w:name="_Toc74649807"/>
      <w:r w:rsidRPr="006B72A8">
        <w:rPr>
          <w:rFonts w:eastAsia="Batang"/>
          <w:lang w:val="en-GB"/>
        </w:rPr>
        <w:t>5</w:t>
      </w:r>
      <w:r w:rsidRPr="006B72A8">
        <w:rPr>
          <w:rFonts w:eastAsia="Batang"/>
          <w:lang w:val="en-GB"/>
        </w:rPr>
        <w:tab/>
        <w:t>Smart grid reference architecture overview</w:t>
      </w:r>
      <w:bookmarkEnd w:id="39"/>
      <w:bookmarkEnd w:id="40"/>
      <w:r w:rsidRPr="006B72A8">
        <w:rPr>
          <w:rFonts w:eastAsia="Batang"/>
          <w:lang w:val="en-GB"/>
        </w:rPr>
        <w:t xml:space="preserve"> (outside the home)</w:t>
      </w:r>
      <w:bookmarkEnd w:id="41"/>
      <w:bookmarkEnd w:id="42"/>
    </w:p>
    <w:p w14:paraId="7889A17E" w14:textId="77777777" w:rsidR="006B72A8" w:rsidRPr="006B72A8" w:rsidRDefault="006B72A8" w:rsidP="006B72A8">
      <w:pPr>
        <w:rPr>
          <w:rFonts w:eastAsia="Batang"/>
          <w:lang w:val="en-GB"/>
        </w:rPr>
      </w:pPr>
      <w:r w:rsidRPr="006B72A8">
        <w:rPr>
          <w:rFonts w:eastAsia="Batang"/>
          <w:lang w:val="en-GB"/>
        </w:rPr>
        <w:t>An example of a smart grid reference architecture is shown, in which the following elements are illustrated</w:t>
      </w:r>
      <w:r w:rsidRPr="00007812">
        <w:rPr>
          <w:rFonts w:eastAsia="Batang"/>
          <w:position w:val="6"/>
          <w:sz w:val="18"/>
        </w:rPr>
        <w:footnoteReference w:id="5"/>
      </w:r>
      <w:r w:rsidRPr="006B72A8">
        <w:rPr>
          <w:rFonts w:eastAsia="Batang"/>
          <w:lang w:val="en-GB"/>
        </w:rPr>
        <w:t>:</w:t>
      </w:r>
    </w:p>
    <w:p w14:paraId="53054559" w14:textId="77777777" w:rsidR="006B72A8" w:rsidRPr="006B72A8" w:rsidRDefault="006B72A8" w:rsidP="006B72A8">
      <w:pPr>
        <w:pStyle w:val="enumlev1"/>
        <w:rPr>
          <w:rFonts w:eastAsia="Batang"/>
          <w:lang w:val="en-GB"/>
        </w:rPr>
      </w:pPr>
      <w:r w:rsidRPr="006B72A8">
        <w:rPr>
          <w:lang w:val="en-GB"/>
        </w:rPr>
        <w:lastRenderedPageBreak/>
        <w:t>–</w:t>
      </w:r>
      <w:r w:rsidRPr="006B72A8">
        <w:rPr>
          <w:lang w:val="en-GB"/>
        </w:rPr>
        <w:tab/>
      </w:r>
      <w:r w:rsidRPr="006B72A8">
        <w:rPr>
          <w:rFonts w:eastAsia="Batang"/>
          <w:lang w:val="en-GB"/>
        </w:rPr>
        <w:t>Home area network (HAN) – A network of energy management devices, digital consumer electronics, signal-controlled or enabled appliances, and applications within a home environment that is on the home side of the electric meter.</w:t>
      </w:r>
    </w:p>
    <w:p w14:paraId="0C425ACD" w14:textId="77777777" w:rsidR="006B72A8" w:rsidRPr="006B72A8" w:rsidRDefault="006B72A8" w:rsidP="006B72A8">
      <w:pPr>
        <w:pStyle w:val="enumlev1"/>
        <w:rPr>
          <w:rFonts w:eastAsia="Batang"/>
          <w:lang w:val="en-GB"/>
        </w:rPr>
      </w:pPr>
      <w:r w:rsidRPr="006B72A8">
        <w:rPr>
          <w:lang w:val="en-GB"/>
        </w:rPr>
        <w:t>–</w:t>
      </w:r>
      <w:r w:rsidRPr="006B72A8">
        <w:rPr>
          <w:lang w:val="en-GB"/>
        </w:rPr>
        <w:tab/>
      </w:r>
      <w:r w:rsidRPr="006B72A8">
        <w:rPr>
          <w:rFonts w:eastAsia="Batang"/>
          <w:lang w:val="en-GB"/>
        </w:rPr>
        <w:t xml:space="preserve">Field area network (FAN) – A network designed to provide connectivity to field </w:t>
      </w:r>
      <w:r w:rsidRPr="006B72A8">
        <w:rPr>
          <w:szCs w:val="24"/>
          <w:lang w:val="en-GB"/>
        </w:rPr>
        <w:t>Distributed Automation (</w:t>
      </w:r>
      <w:r w:rsidRPr="006B72A8">
        <w:rPr>
          <w:rFonts w:eastAsia="Batang"/>
          <w:lang w:val="en-GB"/>
        </w:rPr>
        <w:t>DA) devices. The FAN may provide a connectivity path back to the substation upstream of the field DA devices or connectivity that bypasses the substations and links the field DA devices into a centralized management and control system (commonly called a SCADA system).</w:t>
      </w:r>
    </w:p>
    <w:p w14:paraId="68A21A6D" w14:textId="77777777" w:rsidR="006B72A8" w:rsidRPr="006B72A8" w:rsidRDefault="006B72A8" w:rsidP="006B72A8">
      <w:pPr>
        <w:pStyle w:val="enumlev1"/>
        <w:rPr>
          <w:rFonts w:eastAsia="Batang"/>
          <w:lang w:val="en-GB"/>
        </w:rPr>
      </w:pPr>
      <w:r w:rsidRPr="006B72A8">
        <w:rPr>
          <w:lang w:val="en-GB"/>
        </w:rPr>
        <w:t>–</w:t>
      </w:r>
      <w:r w:rsidRPr="006B72A8">
        <w:rPr>
          <w:lang w:val="en-GB"/>
        </w:rPr>
        <w:tab/>
      </w:r>
      <w:r w:rsidRPr="006B72A8">
        <w:rPr>
          <w:rFonts w:eastAsia="Batang"/>
          <w:lang w:val="en-GB"/>
        </w:rPr>
        <w:t>Neighbourhood area network (NAN) (described as a ‘Distribution Devices Network’ in the diagram below) – A network system intended to provide direct connectivity with smart grid end devices in a relatively small geographic area. In practice a NAN may encompass an area the size of a few blocks in an urban environment, or areas several miles across in a rural environment.</w:t>
      </w:r>
    </w:p>
    <w:p w14:paraId="2DDCAB07" w14:textId="77777777" w:rsidR="006B72A8" w:rsidRPr="006B72A8" w:rsidRDefault="006B72A8" w:rsidP="006B72A8">
      <w:pPr>
        <w:pStyle w:val="enumlev1"/>
        <w:rPr>
          <w:rFonts w:eastAsia="Batang"/>
          <w:lang w:val="en-GB"/>
        </w:rPr>
      </w:pPr>
      <w:r w:rsidRPr="006B72A8">
        <w:rPr>
          <w:lang w:val="en-GB" w:eastAsia="ja-JP"/>
        </w:rPr>
        <w:t>–</w:t>
      </w:r>
      <w:r w:rsidRPr="006B72A8">
        <w:rPr>
          <w:lang w:val="en-GB" w:eastAsia="ja-JP"/>
        </w:rPr>
        <w:tab/>
      </w:r>
      <w:r w:rsidRPr="006B72A8">
        <w:rPr>
          <w:rFonts w:eastAsia="Batang"/>
          <w:lang w:val="en-GB"/>
        </w:rPr>
        <w:t>Wide area network (WAN) – A highly resilient, highly available and secure network designed to backhaul data from DAP and FAN into the Network control centre, and convey control commands from the network control to field devices</w:t>
      </w:r>
      <w:r w:rsidRPr="006B72A8">
        <w:rPr>
          <w:lang w:val="en-GB"/>
        </w:rPr>
        <w:t>. The WAN may also directly interconnect to critical network elements such as teleprotection schemes and synchrophasors. The WAN may be copper or fibre based fixed links, microwave fixed links, and occasionally satellite.</w:t>
      </w:r>
    </w:p>
    <w:p w14:paraId="059A06CF" w14:textId="77777777" w:rsidR="006B72A8" w:rsidRPr="006B72A8" w:rsidRDefault="006B72A8" w:rsidP="006B72A8">
      <w:pPr>
        <w:pStyle w:val="enumlev1"/>
        <w:rPr>
          <w:rFonts w:eastAsia="Batang"/>
          <w:lang w:val="en-GB"/>
        </w:rPr>
      </w:pPr>
      <w:r w:rsidRPr="006B72A8">
        <w:rPr>
          <w:lang w:val="en-GB"/>
        </w:rPr>
        <w:t>–</w:t>
      </w:r>
      <w:r w:rsidRPr="006B72A8">
        <w:rPr>
          <w:lang w:val="en-GB"/>
        </w:rPr>
        <w:tab/>
      </w:r>
      <w:r w:rsidRPr="006B72A8">
        <w:rPr>
          <w:rFonts w:eastAsia="Batang"/>
          <w:lang w:val="en-GB"/>
        </w:rPr>
        <w:t>Data aggregation point (DAP) – This device is a logical actor that represents a transition in most AMI networks between wide area networks and neighbourhood area networks (e.g. collector, cell relay, base station, access point, etc.).</w:t>
      </w:r>
    </w:p>
    <w:p w14:paraId="0103EFD2" w14:textId="77777777" w:rsidR="006B72A8" w:rsidRPr="006B72A8" w:rsidRDefault="006B72A8" w:rsidP="006B72A8">
      <w:pPr>
        <w:pStyle w:val="enumlev1"/>
        <w:rPr>
          <w:rFonts w:eastAsia="Batang"/>
          <w:lang w:val="en-GB"/>
        </w:rPr>
      </w:pPr>
      <w:r w:rsidRPr="006B72A8">
        <w:rPr>
          <w:lang w:val="en-GB"/>
        </w:rPr>
        <w:t>–</w:t>
      </w:r>
      <w:r w:rsidRPr="006B72A8">
        <w:rPr>
          <w:lang w:val="en-GB"/>
        </w:rPr>
        <w:tab/>
      </w:r>
      <w:r w:rsidRPr="006B72A8">
        <w:rPr>
          <w:rFonts w:eastAsia="Batang"/>
          <w:lang w:val="en-GB"/>
        </w:rPr>
        <w:t>Advanced metering infrastructure (AMI) – A network system specifically designed to support two-way connectivity to electric, gas, and water meters or more specifically for AMI meters and potentially the energy service interface for the utility.</w:t>
      </w:r>
    </w:p>
    <w:p w14:paraId="0F13FCBF" w14:textId="77777777" w:rsidR="006B72A8" w:rsidRPr="006B72A8" w:rsidRDefault="006B72A8" w:rsidP="006B72A8">
      <w:pPr>
        <w:pStyle w:val="enumlev1"/>
        <w:rPr>
          <w:rFonts w:eastAsia="Batang"/>
          <w:lang w:val="en-GB"/>
        </w:rPr>
      </w:pPr>
      <w:r w:rsidRPr="006B72A8">
        <w:rPr>
          <w:lang w:val="en-GB"/>
        </w:rPr>
        <w:t>–</w:t>
      </w:r>
      <w:r w:rsidRPr="006B72A8">
        <w:rPr>
          <w:lang w:val="en-GB"/>
        </w:rPr>
        <w:tab/>
      </w:r>
      <w:r w:rsidRPr="006B72A8">
        <w:rPr>
          <w:rFonts w:eastAsia="Batang"/>
          <w:lang w:val="en-GB"/>
        </w:rPr>
        <w:t>Supervisory control and data acquisition (SCADA) – System used to routinely monitor electric distribution network operations and performs supervised control as needed.</w:t>
      </w:r>
    </w:p>
    <w:p w14:paraId="0CD3DA5F" w14:textId="77777777" w:rsidR="006B72A8" w:rsidRPr="006B72A8" w:rsidRDefault="006B72A8" w:rsidP="006B72A8">
      <w:pPr>
        <w:pStyle w:val="enumlev1"/>
        <w:rPr>
          <w:rFonts w:eastAsia="Batang"/>
          <w:lang w:val="en-GB"/>
        </w:rPr>
      </w:pPr>
      <w:r w:rsidRPr="006B72A8">
        <w:rPr>
          <w:lang w:val="en-GB"/>
        </w:rPr>
        <w:t>–</w:t>
      </w:r>
      <w:r w:rsidRPr="006B72A8">
        <w:rPr>
          <w:lang w:val="en-GB"/>
        </w:rPr>
        <w:tab/>
      </w:r>
      <w:r w:rsidRPr="006B72A8">
        <w:rPr>
          <w:rFonts w:eastAsia="Batang"/>
          <w:lang w:val="en-GB"/>
        </w:rPr>
        <w:t>Front end processor (FEP) – This device serves as the primary conduit for issuing commands from DMS/SCADA and receiving information from field devices deployed with in the distribution network.</w:t>
      </w:r>
    </w:p>
    <w:p w14:paraId="366D2938" w14:textId="77777777" w:rsidR="006B72A8" w:rsidRPr="00007812" w:rsidRDefault="006B72A8" w:rsidP="006B72A8">
      <w:pPr>
        <w:pStyle w:val="FigureNo"/>
      </w:pPr>
      <w:r w:rsidRPr="00007812">
        <w:lastRenderedPageBreak/>
        <w:t xml:space="preserve">Figure </w:t>
      </w:r>
      <w:r w:rsidRPr="00007812">
        <w:fldChar w:fldCharType="begin"/>
      </w:r>
      <w:r w:rsidRPr="00007812">
        <w:instrText xml:space="preserve"> SEQ Figure \* ARABIC </w:instrText>
      </w:r>
      <w:r w:rsidRPr="00007812">
        <w:fldChar w:fldCharType="separate"/>
      </w:r>
      <w:r w:rsidRPr="00007812">
        <w:t>1</w:t>
      </w:r>
      <w:r w:rsidRPr="00007812">
        <w:fldChar w:fldCharType="end"/>
      </w:r>
    </w:p>
    <w:p w14:paraId="14D31C1B" w14:textId="77777777" w:rsidR="006B72A8" w:rsidRPr="00007812" w:rsidRDefault="006B72A8" w:rsidP="006B72A8">
      <w:pPr>
        <w:pStyle w:val="Figuretitle"/>
        <w:rPr>
          <w:rFonts w:eastAsia="Batang"/>
        </w:rPr>
      </w:pPr>
      <w:r w:rsidRPr="00007812">
        <w:t>Example Smart grid network</w:t>
      </w:r>
    </w:p>
    <w:p w14:paraId="01E9F002" w14:textId="77777777" w:rsidR="006B72A8" w:rsidRPr="00007812" w:rsidRDefault="006B72A8" w:rsidP="002D5783">
      <w:pPr>
        <w:pStyle w:val="Figure"/>
        <w:rPr>
          <w:rFonts w:eastAsia="Batang"/>
        </w:rPr>
      </w:pPr>
      <w:r w:rsidRPr="00007812">
        <w:rPr>
          <w:noProof/>
        </w:rPr>
        <w:drawing>
          <wp:inline distT="0" distB="0" distL="0" distR="0" wp14:anchorId="7C04165D" wp14:editId="43DAE67F">
            <wp:extent cx="6120765" cy="4413885"/>
            <wp:effectExtent l="0" t="0" r="0" b="5715"/>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M.2351-01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765" cy="4413885"/>
                    </a:xfrm>
                    <a:prstGeom prst="rect">
                      <a:avLst/>
                    </a:prstGeom>
                  </pic:spPr>
                </pic:pic>
              </a:graphicData>
            </a:graphic>
          </wp:inline>
        </w:drawing>
      </w:r>
    </w:p>
    <w:p w14:paraId="06A9390C" w14:textId="77777777" w:rsidR="006B72A8" w:rsidRPr="006B72A8" w:rsidRDefault="006B72A8" w:rsidP="002D5783">
      <w:pPr>
        <w:pStyle w:val="Normalaftertitle"/>
        <w:rPr>
          <w:rFonts w:eastAsia="Batang"/>
          <w:lang w:val="en-GB"/>
        </w:rPr>
      </w:pPr>
      <w:r w:rsidRPr="006B72A8">
        <w:rPr>
          <w:rFonts w:eastAsia="Batang"/>
          <w:lang w:val="en-GB"/>
        </w:rPr>
        <w:t>A given wireless standard may find application in more than one of these areas. In addition, in some applications, a certain number of the links may be achieved with wired solutions.</w:t>
      </w:r>
    </w:p>
    <w:p w14:paraId="24FE3D4E" w14:textId="77777777" w:rsidR="006B72A8" w:rsidRPr="006B72A8" w:rsidRDefault="006B72A8" w:rsidP="006B72A8">
      <w:pPr>
        <w:rPr>
          <w:lang w:val="en-GB"/>
        </w:rPr>
      </w:pPr>
      <w:r w:rsidRPr="006B72A8">
        <w:rPr>
          <w:lang w:val="en-GB"/>
        </w:rPr>
        <w:t>Various views have been expressed (for example during consultations by the United Kingdom Department of Energy and Climate Change</w:t>
      </w:r>
      <w:r w:rsidRPr="00007812">
        <w:rPr>
          <w:position w:val="6"/>
          <w:sz w:val="18"/>
        </w:rPr>
        <w:footnoteReference w:id="6"/>
      </w:r>
      <w:r w:rsidRPr="006B72A8">
        <w:rPr>
          <w:lang w:val="en-GB"/>
        </w:rPr>
        <w:t>) as to whether the frequencies used for the wireless components of smart grid communications should be from frequency bands allocated and protected for such purposes, or in bands exempt from individual licensing. Note that billing and charging data is deemed as personal data in several countries and therefore subject to strict protection under privacy data protection legislations.</w:t>
      </w:r>
    </w:p>
    <w:p w14:paraId="4882AFCB" w14:textId="77777777" w:rsidR="006B72A8" w:rsidRPr="006B72A8" w:rsidRDefault="006B72A8" w:rsidP="006B72A8">
      <w:pPr>
        <w:rPr>
          <w:lang w:val="en-GB"/>
        </w:rPr>
      </w:pPr>
      <w:r w:rsidRPr="006B72A8">
        <w:rPr>
          <w:lang w:val="en-GB"/>
        </w:rPr>
        <w:t>Many wireless technologies provide strong security and privacy to protect user data in smart metering networks and monitoring and control information in smart grid applications. For example: IEEE 802 standards provide robust, link-level privacy and security that is appropriate to protect personal data in cabled and wireless networks (both licensed and license exempt bands); also, 3GPP technologies provide means for network-wide authorization, authentication, privacy and security.</w:t>
      </w:r>
    </w:p>
    <w:p w14:paraId="589EE0DD" w14:textId="77777777" w:rsidR="006B72A8" w:rsidRPr="006B72A8" w:rsidRDefault="006B72A8" w:rsidP="006B72A8">
      <w:pPr>
        <w:pStyle w:val="Heading1"/>
        <w:rPr>
          <w:rFonts w:eastAsia="Batang"/>
          <w:lang w:val="en-GB"/>
        </w:rPr>
      </w:pPr>
      <w:bookmarkStart w:id="43" w:name="_Toc459300290"/>
      <w:bookmarkStart w:id="44" w:name="_Toc73452427"/>
      <w:bookmarkStart w:id="45" w:name="_Toc74649808"/>
      <w:r w:rsidRPr="006B72A8">
        <w:rPr>
          <w:rFonts w:eastAsia="Batang"/>
          <w:lang w:val="en-GB"/>
        </w:rPr>
        <w:t>6</w:t>
      </w:r>
      <w:r w:rsidRPr="006B72A8">
        <w:rPr>
          <w:rFonts w:eastAsia="Batang"/>
          <w:lang w:val="en-GB"/>
        </w:rPr>
        <w:tab/>
        <w:t>Power line and cabled standards for smart grid telecommunications</w:t>
      </w:r>
      <w:bookmarkEnd w:id="43"/>
      <w:bookmarkEnd w:id="44"/>
      <w:bookmarkEnd w:id="45"/>
    </w:p>
    <w:p w14:paraId="622565D6" w14:textId="77777777" w:rsidR="006B72A8" w:rsidRPr="006B72A8" w:rsidRDefault="006B72A8" w:rsidP="006B72A8">
      <w:pPr>
        <w:rPr>
          <w:rFonts w:eastAsia="Batang"/>
          <w:lang w:val="en-GB"/>
        </w:rPr>
      </w:pPr>
      <w:r w:rsidRPr="006B72A8">
        <w:rPr>
          <w:rFonts w:eastAsia="Batang"/>
          <w:lang w:val="en-GB"/>
        </w:rPr>
        <w:t>Smart grid will rely both on wired and wireless technologies in order to provide the connectivity and communication paths needed to handle the huge flows of data around utility distribution networks.</w:t>
      </w:r>
    </w:p>
    <w:p w14:paraId="4FC09DA1" w14:textId="77777777" w:rsidR="006B72A8" w:rsidRPr="006B72A8" w:rsidRDefault="006B72A8" w:rsidP="006B72A8">
      <w:pPr>
        <w:pStyle w:val="Heading2"/>
        <w:rPr>
          <w:rFonts w:eastAsia="Batang"/>
          <w:lang w:val="en-GB"/>
        </w:rPr>
      </w:pPr>
      <w:bookmarkStart w:id="46" w:name="_Toc459300291"/>
      <w:bookmarkStart w:id="47" w:name="_Toc73452428"/>
      <w:bookmarkStart w:id="48" w:name="_Toc74649809"/>
      <w:r w:rsidRPr="006B72A8">
        <w:rPr>
          <w:rFonts w:eastAsia="Batang"/>
          <w:lang w:val="en-GB"/>
        </w:rPr>
        <w:lastRenderedPageBreak/>
        <w:t>6.1</w:t>
      </w:r>
      <w:r w:rsidRPr="006B72A8">
        <w:rPr>
          <w:rFonts w:eastAsia="Batang"/>
          <w:lang w:val="en-GB"/>
        </w:rPr>
        <w:tab/>
        <w:t>Smart grid communications over power lines</w:t>
      </w:r>
      <w:bookmarkEnd w:id="46"/>
      <w:bookmarkEnd w:id="47"/>
      <w:bookmarkEnd w:id="48"/>
    </w:p>
    <w:p w14:paraId="2B6C0FFE" w14:textId="77777777" w:rsidR="006B72A8" w:rsidRPr="006B72A8" w:rsidRDefault="006B72A8" w:rsidP="006B72A8">
      <w:pPr>
        <w:rPr>
          <w:lang w:val="en-GB"/>
        </w:rPr>
      </w:pPr>
      <w:r w:rsidRPr="006B72A8">
        <w:rPr>
          <w:rFonts w:eastAsia="Batang"/>
          <w:lang w:val="en-GB"/>
        </w:rPr>
        <w:t xml:space="preserve">An early candidate for consideration for smart grids was power line communications / telecommunications (PLC) following on from the simplistic rationale that the electricity supply lines themselves provide </w:t>
      </w:r>
      <w:r w:rsidRPr="006B72A8">
        <w:rPr>
          <w:lang w:val="en-GB"/>
        </w:rPr>
        <w:t>ubiquitous connectivity across all parts of the electricity supply grid and that the necessary data signals could be sent end</w:t>
      </w:r>
      <w:r w:rsidRPr="006B72A8">
        <w:rPr>
          <w:lang w:val="en-GB"/>
        </w:rPr>
        <w:noBreakHyphen/>
        <w:t>to-end over the power lines themselves. It should be noted that in the event of any system fault where the physical supply connection is open that this link becomes unavailable at what may be a critical time requiring a report to be sent.</w:t>
      </w:r>
    </w:p>
    <w:p w14:paraId="6BAE4954" w14:textId="77777777" w:rsidR="006B72A8" w:rsidRPr="006B72A8" w:rsidRDefault="006B72A8" w:rsidP="006B72A8">
      <w:pPr>
        <w:pStyle w:val="Heading2"/>
        <w:rPr>
          <w:rFonts w:eastAsia="Batang"/>
          <w:lang w:val="en-GB"/>
        </w:rPr>
      </w:pPr>
      <w:bookmarkStart w:id="49" w:name="_Toc459300292"/>
      <w:bookmarkStart w:id="50" w:name="_Toc73452429"/>
      <w:bookmarkStart w:id="51" w:name="_Toc74649810"/>
      <w:r w:rsidRPr="006B72A8">
        <w:rPr>
          <w:rFonts w:eastAsia="Batang"/>
          <w:lang w:val="en-GB"/>
        </w:rPr>
        <w:t>6.2</w:t>
      </w:r>
      <w:r w:rsidRPr="006B72A8">
        <w:rPr>
          <w:rFonts w:eastAsia="Batang"/>
          <w:lang w:val="en-GB"/>
        </w:rPr>
        <w:tab/>
        <w:t>Smart grid communications over cable networks</w:t>
      </w:r>
      <w:bookmarkEnd w:id="49"/>
      <w:bookmarkEnd w:id="50"/>
      <w:bookmarkEnd w:id="51"/>
    </w:p>
    <w:p w14:paraId="1840155A" w14:textId="77777777" w:rsidR="006B72A8" w:rsidRPr="006B72A8" w:rsidRDefault="006B72A8" w:rsidP="006B72A8">
      <w:pPr>
        <w:rPr>
          <w:rFonts w:eastAsia="Batang"/>
          <w:lang w:val="en-GB"/>
        </w:rPr>
      </w:pPr>
      <w:r w:rsidRPr="006B72A8">
        <w:rPr>
          <w:rFonts w:eastAsia="Batang"/>
          <w:lang w:val="en-GB"/>
        </w:rPr>
        <w:t>In addition to Power Line Telecommunications, traditional cabled solutions such as optical fibre and copper are frequently used for wide area networks when right of way is available, although it is cost prohibitive to install dedicated fixed wires or fibre to every individual ‘end of network’ device unless these connections already exist for other purposes.</w:t>
      </w:r>
    </w:p>
    <w:p w14:paraId="6D7FDEA8" w14:textId="77777777" w:rsidR="006B72A8" w:rsidRPr="006B72A8" w:rsidRDefault="006B72A8" w:rsidP="006B72A8">
      <w:pPr>
        <w:rPr>
          <w:rFonts w:eastAsia="Batang"/>
          <w:lang w:val="en-GB"/>
        </w:rPr>
      </w:pPr>
      <w:r w:rsidRPr="006B72A8">
        <w:rPr>
          <w:rFonts w:eastAsia="Batang"/>
          <w:lang w:val="en-GB"/>
        </w:rPr>
        <w:t xml:space="preserve">These links may be deployed directly by the utility on transmission and distribution assets, buried in trenches or conduits in the right-of-way, or leased from telecommunications carriers. </w:t>
      </w:r>
    </w:p>
    <w:p w14:paraId="5D8DBF60" w14:textId="77777777" w:rsidR="006B72A8" w:rsidRPr="006B72A8" w:rsidRDefault="006B72A8" w:rsidP="006B72A8">
      <w:pPr>
        <w:tabs>
          <w:tab w:val="left" w:pos="2608"/>
          <w:tab w:val="left" w:pos="3345"/>
        </w:tabs>
        <w:spacing w:before="80"/>
        <w:rPr>
          <w:lang w:val="en-GB"/>
        </w:rPr>
      </w:pPr>
      <w:r w:rsidRPr="006B72A8">
        <w:rPr>
          <w:lang w:val="en-GB"/>
        </w:rPr>
        <w:t>Wired Ethernet links are generally mandated to comply with applicable local and national codes for the limitation of electromagnetic interference for non-transmitting systems.</w:t>
      </w:r>
    </w:p>
    <w:p w14:paraId="21F3B8E4" w14:textId="77777777" w:rsidR="006B72A8" w:rsidRPr="006B72A8" w:rsidRDefault="006B72A8" w:rsidP="006B72A8">
      <w:pPr>
        <w:pStyle w:val="Heading1"/>
        <w:rPr>
          <w:rFonts w:eastAsia="Batang"/>
          <w:lang w:val="en-GB"/>
        </w:rPr>
      </w:pPr>
      <w:bookmarkStart w:id="52" w:name="_Toc459300293"/>
      <w:bookmarkStart w:id="53" w:name="_Toc73452430"/>
      <w:bookmarkStart w:id="54" w:name="_Toc74649811"/>
      <w:bookmarkStart w:id="55" w:name="_Toc421882698"/>
      <w:r w:rsidRPr="006B72A8">
        <w:rPr>
          <w:rFonts w:eastAsia="Batang"/>
          <w:lang w:val="en-GB"/>
        </w:rPr>
        <w:t>7</w:t>
      </w:r>
      <w:r w:rsidRPr="006B72A8">
        <w:rPr>
          <w:rFonts w:eastAsia="Batang"/>
          <w:lang w:val="en-GB"/>
        </w:rPr>
        <w:tab/>
        <w:t>Wireless standards for smart grid telecommunications</w:t>
      </w:r>
      <w:bookmarkEnd w:id="52"/>
      <w:bookmarkEnd w:id="53"/>
      <w:bookmarkEnd w:id="54"/>
    </w:p>
    <w:p w14:paraId="1E08D5B4" w14:textId="77777777" w:rsidR="006B72A8" w:rsidRPr="006B72A8" w:rsidRDefault="006B72A8" w:rsidP="006B72A8">
      <w:pPr>
        <w:pStyle w:val="Heading2"/>
        <w:rPr>
          <w:rFonts w:eastAsia="Batang"/>
          <w:lang w:val="en-GB"/>
        </w:rPr>
      </w:pPr>
      <w:bookmarkStart w:id="56" w:name="_Toc459300294"/>
      <w:bookmarkStart w:id="57" w:name="_Toc73452431"/>
      <w:bookmarkStart w:id="58" w:name="_Toc74649812"/>
      <w:bookmarkEnd w:id="55"/>
      <w:r w:rsidRPr="006B72A8">
        <w:rPr>
          <w:rFonts w:eastAsia="Batang"/>
          <w:lang w:val="en-GB"/>
        </w:rPr>
        <w:t>7.1</w:t>
      </w:r>
      <w:r w:rsidRPr="006B72A8">
        <w:rPr>
          <w:rFonts w:eastAsia="Batang"/>
          <w:lang w:val="en-GB"/>
        </w:rPr>
        <w:tab/>
        <w:t>Home area network</w:t>
      </w:r>
      <w:bookmarkEnd w:id="56"/>
      <w:bookmarkEnd w:id="57"/>
      <w:bookmarkEnd w:id="58"/>
    </w:p>
    <w:p w14:paraId="53FB09D2" w14:textId="77777777" w:rsidR="006B72A8" w:rsidRPr="006B72A8" w:rsidRDefault="006B72A8" w:rsidP="006B72A8">
      <w:pPr>
        <w:rPr>
          <w:lang w:val="en-GB"/>
        </w:rPr>
      </w:pPr>
      <w:r w:rsidRPr="006B72A8">
        <w:rPr>
          <w:rFonts w:eastAsia="Batang"/>
          <w:lang w:val="en-GB"/>
        </w:rPr>
        <w:t>There are a variety of networking solutions using cable or wireless links that are already deployed for HANs, depending on the needs for energy, data rate, mobility and installation costs. The most common HANs using cable-based solutions are IEEE 802.3 (Ethernet); for wireless solutions the IEEE 802.11 (WiFi), IEEE 802.15.4 (ZigBee, Thread, Wi-SUN EchoNet HAN), ITU-T G.9959 (Z</w:t>
      </w:r>
      <w:r w:rsidRPr="006B72A8">
        <w:rPr>
          <w:rFonts w:eastAsia="Batang"/>
          <w:lang w:val="en-GB"/>
        </w:rPr>
        <w:noBreakHyphen/>
        <w:t>Wave) standards are widely deployed.</w:t>
      </w:r>
    </w:p>
    <w:p w14:paraId="60B4964D" w14:textId="77777777" w:rsidR="006B72A8" w:rsidRPr="006B72A8" w:rsidRDefault="006B72A8" w:rsidP="006B72A8">
      <w:pPr>
        <w:rPr>
          <w:rFonts w:eastAsia="MS PGothic"/>
          <w:lang w:val="en-GB"/>
        </w:rPr>
      </w:pPr>
      <w:r w:rsidRPr="006B72A8">
        <w:rPr>
          <w:rFonts w:eastAsia="MS PGothic"/>
          <w:lang w:val="en-GB"/>
        </w:rPr>
        <w:t>Wireless technologies can provide smart grids for all utilities and can easily connect directly into an IP based infrastructure when electrical safety or legal considerations prevent directly wired connections, which can be the case with gas or water meters.</w:t>
      </w:r>
    </w:p>
    <w:p w14:paraId="0AF70016" w14:textId="77777777" w:rsidR="006B72A8" w:rsidRPr="006B72A8" w:rsidRDefault="006B72A8" w:rsidP="006B72A8">
      <w:pPr>
        <w:rPr>
          <w:lang w:val="en-GB"/>
        </w:rPr>
      </w:pPr>
      <w:r w:rsidRPr="006B72A8">
        <w:rPr>
          <w:lang w:val="en-GB"/>
        </w:rPr>
        <w:t xml:space="preserve">Recommendation ITU-T </w:t>
      </w:r>
      <w:hyperlink r:id="rId16" w:history="1">
        <w:r w:rsidRPr="006B72A8">
          <w:rPr>
            <w:lang w:val="en-GB"/>
          </w:rPr>
          <w:t>G.9959</w:t>
        </w:r>
      </w:hyperlink>
      <w:r w:rsidRPr="006B72A8">
        <w:rPr>
          <w:lang w:val="en-GB"/>
        </w:rPr>
        <w:t xml:space="preserve"> – </w:t>
      </w:r>
      <w:r w:rsidRPr="006B72A8">
        <w:rPr>
          <w:iCs/>
          <w:lang w:val="en-GB"/>
        </w:rPr>
        <w:t>Short range narrow-band digital radiocommunication transceivers</w:t>
      </w:r>
      <w:r w:rsidRPr="006B72A8">
        <w:rPr>
          <w:lang w:val="en-GB"/>
        </w:rPr>
        <w:t>, was developed in ITU-T in order to provide for narrow band Wireless LAN functionality suitable for smart grid applications. During the early drafting stages of this work there had been some discussion between ITU-R and ITU-T concerning suitable frequency bands for such applications. At issue were the advantages and disadvantages of identifying frequencies within bands subject to some form of regulatory control by administrations or in bands designated for ISM use or otherwise designated at regional or national level for use without a requirement for individual licensing. Much of the discussion was on security and reliability concerns, as smart grid communications may contain billing and personal data, with respect to frequency bands that are freely available for a number of deregulated uses.</w:t>
      </w:r>
    </w:p>
    <w:p w14:paraId="40CB05FD" w14:textId="77777777" w:rsidR="006B72A8" w:rsidRPr="006B72A8" w:rsidRDefault="006B72A8" w:rsidP="006B72A8">
      <w:pPr>
        <w:rPr>
          <w:lang w:val="en-GB"/>
        </w:rPr>
      </w:pPr>
      <w:r w:rsidRPr="006B72A8">
        <w:rPr>
          <w:lang w:val="en-GB"/>
        </w:rPr>
        <w:t xml:space="preserve">Some frequencies falling within bands around 900 MHz, subject to national and regional designations for licence exempt use, have now been advised as suitable for use under Recommendation ITU-T </w:t>
      </w:r>
      <w:hyperlink r:id="rId17" w:history="1">
        <w:r w:rsidRPr="006B72A8">
          <w:rPr>
            <w:lang w:val="en-GB"/>
          </w:rPr>
          <w:t>G.9959</w:t>
        </w:r>
      </w:hyperlink>
      <w:r w:rsidRPr="006B72A8">
        <w:rPr>
          <w:lang w:val="en-GB"/>
        </w:rPr>
        <w:t>. One of the design criteria for transceivers working to G.9959 is that they should support one, two or three channels (each channel being associated with a centre frequency) depending on the availability of channels in the specific region/country concerned.</w:t>
      </w:r>
    </w:p>
    <w:p w14:paraId="47B18504" w14:textId="77777777" w:rsidR="006B72A8" w:rsidRPr="006B72A8" w:rsidRDefault="006B72A8" w:rsidP="006B72A8">
      <w:pPr>
        <w:rPr>
          <w:lang w:val="en-GB"/>
        </w:rPr>
      </w:pPr>
      <w:r w:rsidRPr="006B72A8">
        <w:rPr>
          <w:lang w:val="en-GB"/>
        </w:rPr>
        <w:lastRenderedPageBreak/>
        <w:t xml:space="preserve">With regard to the choice and suitability of worldwide frequencies for </w:t>
      </w:r>
      <w:hyperlink r:id="rId18" w:history="1">
        <w:r w:rsidRPr="006B72A8">
          <w:rPr>
            <w:lang w:val="en-GB"/>
          </w:rPr>
          <w:t>G.9959</w:t>
        </w:r>
      </w:hyperlink>
      <w:r w:rsidRPr="006B72A8">
        <w:rPr>
          <w:lang w:val="en-GB"/>
        </w:rPr>
        <w:t xml:space="preserve">, the basic requirement for </w:t>
      </w:r>
      <w:hyperlink r:id="rId19" w:history="1">
        <w:r w:rsidRPr="006B72A8">
          <w:rPr>
            <w:lang w:val="en-GB"/>
          </w:rPr>
          <w:t>G.9959</w:t>
        </w:r>
      </w:hyperlink>
      <w:r w:rsidRPr="006B72A8">
        <w:rPr>
          <w:lang w:val="en-GB"/>
        </w:rPr>
        <w:t xml:space="preserve"> is to be backwards compatible with the </w:t>
      </w:r>
      <w:hyperlink r:id="rId20" w:history="1">
        <w:r w:rsidRPr="006B72A8">
          <w:rPr>
            <w:lang w:val="en-GB"/>
          </w:rPr>
          <w:t>Z-Wave</w:t>
        </w:r>
      </w:hyperlink>
      <w:r w:rsidRPr="00007812">
        <w:rPr>
          <w:position w:val="6"/>
          <w:sz w:val="18"/>
        </w:rPr>
        <w:footnoteReference w:id="7"/>
      </w:r>
      <w:r w:rsidRPr="006B72A8">
        <w:rPr>
          <w:lang w:val="en-GB"/>
        </w:rPr>
        <w:t xml:space="preserve"> technology which has been operating in the field for more than a decade. When considering assigning new frequencies for use by </w:t>
      </w:r>
      <w:hyperlink r:id="rId21" w:history="1">
        <w:r w:rsidRPr="006B72A8">
          <w:rPr>
            <w:lang w:val="en-GB"/>
          </w:rPr>
          <w:t>G.9959</w:t>
        </w:r>
      </w:hyperlink>
      <w:r w:rsidRPr="006B72A8">
        <w:rPr>
          <w:lang w:val="en-GB"/>
        </w:rPr>
        <w:t xml:space="preserve">, it should be taken into account that this may render future products based on </w:t>
      </w:r>
      <w:hyperlink r:id="rId22" w:history="1">
        <w:r w:rsidRPr="006B72A8">
          <w:rPr>
            <w:lang w:val="en-GB"/>
          </w:rPr>
          <w:t>G.9959</w:t>
        </w:r>
      </w:hyperlink>
      <w:r w:rsidRPr="006B72A8">
        <w:rPr>
          <w:lang w:val="en-GB"/>
        </w:rPr>
        <w:t xml:space="preserve"> incompatible with existing Z-Wave devices and thus, prevent new </w:t>
      </w:r>
      <w:hyperlink r:id="rId23" w:history="1">
        <w:r w:rsidRPr="006B72A8">
          <w:rPr>
            <w:lang w:val="en-GB"/>
          </w:rPr>
          <w:t>G.9959</w:t>
        </w:r>
      </w:hyperlink>
      <w:r w:rsidRPr="006B72A8">
        <w:rPr>
          <w:lang w:val="en-GB"/>
        </w:rPr>
        <w:t xml:space="preserve"> devices from leveraging from the large interoperable ecosystem which already exists. </w:t>
      </w:r>
    </w:p>
    <w:p w14:paraId="0048B696" w14:textId="77777777" w:rsidR="006B72A8" w:rsidRPr="006B72A8" w:rsidRDefault="006B72A8" w:rsidP="006B72A8">
      <w:pPr>
        <w:rPr>
          <w:lang w:val="en-GB"/>
        </w:rPr>
      </w:pPr>
      <w:r w:rsidRPr="006B72A8">
        <w:rPr>
          <w:lang w:val="en-GB"/>
        </w:rPr>
        <w:t xml:space="preserve">It should also be noted that IEEE 802.11, and IEEE 802.15.4 are widely deployed for HAN applications and that both </w:t>
      </w:r>
      <w:hyperlink r:id="rId24" w:history="1">
        <w:r w:rsidRPr="006B72A8">
          <w:rPr>
            <w:lang w:val="en-GB"/>
          </w:rPr>
          <w:t>G.9959</w:t>
        </w:r>
      </w:hyperlink>
      <w:r w:rsidRPr="006B72A8">
        <w:rPr>
          <w:lang w:val="en-GB"/>
        </w:rPr>
        <w:t xml:space="preserve"> and IEEE 802.15.4 based systems may employ frequency hopping and mesh routing in case direct range transmission is not possible because of long range, attenuation, distortion or temporary interference. This increases the robustness of the system when operating over unlicensed bands.</w:t>
      </w:r>
    </w:p>
    <w:p w14:paraId="00913A97" w14:textId="77777777" w:rsidR="006B72A8" w:rsidRPr="006B72A8" w:rsidRDefault="006B72A8" w:rsidP="006B72A8">
      <w:pPr>
        <w:rPr>
          <w:lang w:val="en-GB"/>
        </w:rPr>
      </w:pPr>
      <w:r w:rsidRPr="006B72A8">
        <w:rPr>
          <w:lang w:val="en-GB"/>
        </w:rPr>
        <w:t>In addition to the spectrum management and compatibility considerations within the remit of ITU</w:t>
      </w:r>
      <w:r w:rsidRPr="006B72A8">
        <w:rPr>
          <w:lang w:val="en-GB"/>
        </w:rPr>
        <w:noBreakHyphen/>
        <w:t>R, there are also legal, privacy and security issues that will need to be considered in the appropriate fora on the integrity of wireless devices used in smart grid. Such considerations may have a bearing on the identification of frequencies for use in wireless smart grid communications – in particular the need to avoid interception, spoofing, data corruption, or loss in relation to charging and billing data.</w:t>
      </w:r>
    </w:p>
    <w:p w14:paraId="5E8158C5" w14:textId="77777777" w:rsidR="006B72A8" w:rsidRPr="006B72A8" w:rsidRDefault="006B72A8" w:rsidP="006B72A8">
      <w:pPr>
        <w:rPr>
          <w:lang w:val="en-GB"/>
        </w:rPr>
      </w:pPr>
      <w:r w:rsidRPr="006B72A8">
        <w:rPr>
          <w:lang w:val="en-GB"/>
        </w:rPr>
        <w:t>All of the wireless standards mentioned in this section include encryption to provide privacy and security. The possibility of interference is an unavoidable result of operation in spectrum that is not subject to individual licensing. In general, HAN applications do not require high reliability. WAN and FAN applications using wireless connections that require high reliability and availability are best suited for operation in spectrum subject to individual licensing, mandatory standards or other forms of regulation.</w:t>
      </w:r>
    </w:p>
    <w:p w14:paraId="23376256" w14:textId="77777777" w:rsidR="006B72A8" w:rsidRPr="006B72A8" w:rsidRDefault="006B72A8" w:rsidP="006B72A8">
      <w:pPr>
        <w:pStyle w:val="Heading2"/>
        <w:rPr>
          <w:rFonts w:eastAsia="Batang"/>
          <w:lang w:val="en-GB"/>
        </w:rPr>
      </w:pPr>
      <w:bookmarkStart w:id="59" w:name="_Toc459300295"/>
      <w:bookmarkStart w:id="60" w:name="_Toc73452432"/>
      <w:bookmarkStart w:id="61" w:name="_Toc74649813"/>
      <w:r w:rsidRPr="006B72A8">
        <w:rPr>
          <w:rFonts w:eastAsia="Batang"/>
          <w:lang w:val="en-GB"/>
        </w:rPr>
        <w:t>7.2</w:t>
      </w:r>
      <w:r w:rsidRPr="006B72A8">
        <w:rPr>
          <w:rFonts w:eastAsia="Batang"/>
          <w:lang w:val="en-GB"/>
        </w:rPr>
        <w:tab/>
        <w:t>WAN/NAN/FAN</w:t>
      </w:r>
      <w:bookmarkEnd w:id="59"/>
      <w:r w:rsidRPr="006B72A8">
        <w:rPr>
          <w:rFonts w:eastAsia="Batang"/>
          <w:lang w:val="en-GB"/>
        </w:rPr>
        <w:t>/WASN</w:t>
      </w:r>
      <w:bookmarkEnd w:id="60"/>
      <w:bookmarkEnd w:id="61"/>
    </w:p>
    <w:p w14:paraId="1EC43118" w14:textId="77777777" w:rsidR="006B72A8" w:rsidRPr="006B72A8" w:rsidRDefault="006B72A8" w:rsidP="006B72A8">
      <w:pPr>
        <w:rPr>
          <w:rFonts w:eastAsia="Batang"/>
          <w:lang w:val="en-GB"/>
        </w:rPr>
      </w:pPr>
      <w:r w:rsidRPr="006B72A8">
        <w:rPr>
          <w:rFonts w:eastAsia="Batang"/>
          <w:lang w:val="en-GB"/>
        </w:rPr>
        <w:t xml:space="preserve">The WAN/NAN/FAN/WASN communication networks share the need to carry data over relatively long distances (neighborhoods, cities) to operation centers. These networks can directly service the end node or serve as a backhaul. The type of solution that is selected depends on many considerations, some of which are: </w:t>
      </w:r>
    </w:p>
    <w:p w14:paraId="679C33DE" w14:textId="77777777" w:rsidR="006B72A8" w:rsidRPr="006B72A8" w:rsidRDefault="006B72A8" w:rsidP="006B72A8">
      <w:pPr>
        <w:pStyle w:val="enumlev1"/>
        <w:rPr>
          <w:rFonts w:eastAsia="Batang"/>
          <w:lang w:val="en-GB"/>
        </w:rPr>
      </w:pPr>
      <w:r w:rsidRPr="006B72A8">
        <w:rPr>
          <w:lang w:val="en-GB"/>
        </w:rPr>
        <w:t>–</w:t>
      </w:r>
      <w:r w:rsidRPr="006B72A8">
        <w:rPr>
          <w:lang w:val="en-GB"/>
        </w:rPr>
        <w:tab/>
      </w:r>
      <w:r w:rsidRPr="006B72A8">
        <w:rPr>
          <w:rFonts w:eastAsia="Batang"/>
          <w:lang w:val="en-GB"/>
        </w:rPr>
        <w:t xml:space="preserve">Link distance, e.g. lower frequency bands used for longer distances; </w:t>
      </w:r>
    </w:p>
    <w:p w14:paraId="6E7EB6CB" w14:textId="77777777" w:rsidR="006B72A8" w:rsidRPr="006B72A8" w:rsidRDefault="006B72A8" w:rsidP="006B72A8">
      <w:pPr>
        <w:pStyle w:val="enumlev1"/>
        <w:rPr>
          <w:rFonts w:eastAsia="Batang"/>
          <w:lang w:val="en-GB"/>
        </w:rPr>
      </w:pPr>
      <w:r w:rsidRPr="006B72A8">
        <w:rPr>
          <w:lang w:val="en-GB"/>
        </w:rPr>
        <w:t>–</w:t>
      </w:r>
      <w:r w:rsidRPr="006B72A8">
        <w:rPr>
          <w:lang w:val="en-GB"/>
        </w:rPr>
        <w:tab/>
      </w:r>
      <w:r w:rsidRPr="006B72A8">
        <w:rPr>
          <w:rFonts w:eastAsia="Batang"/>
          <w:lang w:val="en-GB"/>
        </w:rPr>
        <w:t xml:space="preserve">Availability of right of way (for cabled solutions); </w:t>
      </w:r>
    </w:p>
    <w:p w14:paraId="0E378036" w14:textId="77777777" w:rsidR="006B72A8" w:rsidRPr="006B72A8" w:rsidRDefault="006B72A8" w:rsidP="006B72A8">
      <w:pPr>
        <w:pStyle w:val="enumlev1"/>
        <w:rPr>
          <w:rFonts w:eastAsia="Batang"/>
          <w:lang w:val="en-GB"/>
        </w:rPr>
      </w:pPr>
      <w:r w:rsidRPr="006B72A8">
        <w:rPr>
          <w:lang w:val="en-GB"/>
        </w:rPr>
        <w:t>–</w:t>
      </w:r>
      <w:r w:rsidRPr="006B72A8">
        <w:rPr>
          <w:lang w:val="en-GB"/>
        </w:rPr>
        <w:tab/>
      </w:r>
      <w:r w:rsidRPr="006B72A8">
        <w:rPr>
          <w:rFonts w:eastAsia="Batang"/>
          <w:lang w:val="en-GB"/>
        </w:rPr>
        <w:t xml:space="preserve">Link capacity; </w:t>
      </w:r>
    </w:p>
    <w:p w14:paraId="023E51D7" w14:textId="77777777" w:rsidR="006B72A8" w:rsidRPr="006B72A8" w:rsidRDefault="006B72A8" w:rsidP="006B72A8">
      <w:pPr>
        <w:pStyle w:val="enumlev1"/>
        <w:rPr>
          <w:rFonts w:eastAsia="Batang"/>
          <w:lang w:val="en-GB"/>
        </w:rPr>
      </w:pPr>
      <w:r w:rsidRPr="006B72A8">
        <w:rPr>
          <w:lang w:val="en-GB"/>
        </w:rPr>
        <w:t>–</w:t>
      </w:r>
      <w:r w:rsidRPr="006B72A8">
        <w:rPr>
          <w:lang w:val="en-GB"/>
        </w:rPr>
        <w:tab/>
      </w:r>
      <w:r w:rsidRPr="006B72A8">
        <w:rPr>
          <w:rFonts w:eastAsia="Batang"/>
          <w:lang w:val="en-GB"/>
        </w:rPr>
        <w:t xml:space="preserve">Non-mains powered devices; </w:t>
      </w:r>
    </w:p>
    <w:p w14:paraId="2BD65DC1" w14:textId="77777777" w:rsidR="006B72A8" w:rsidRPr="006B72A8" w:rsidRDefault="006B72A8" w:rsidP="006B72A8">
      <w:pPr>
        <w:pStyle w:val="enumlev1"/>
        <w:rPr>
          <w:rFonts w:eastAsia="Batang"/>
          <w:lang w:val="en-GB"/>
        </w:rPr>
      </w:pPr>
      <w:r w:rsidRPr="006B72A8">
        <w:rPr>
          <w:lang w:val="en-GB" w:eastAsia="ja-JP"/>
        </w:rPr>
        <w:t>–</w:t>
      </w:r>
      <w:r w:rsidRPr="006B72A8">
        <w:rPr>
          <w:lang w:val="en-GB" w:eastAsia="ja-JP"/>
        </w:rPr>
        <w:tab/>
        <w:t xml:space="preserve">Radio link </w:t>
      </w:r>
      <w:r w:rsidRPr="006B72A8">
        <w:rPr>
          <w:rFonts w:eastAsia="Batang"/>
          <w:lang w:val="en-GB"/>
        </w:rPr>
        <w:t xml:space="preserve">availability, e.g. up to </w:t>
      </w:r>
      <w:r w:rsidRPr="006B72A8">
        <w:rPr>
          <w:lang w:val="en-GB" w:eastAsia="zh-CN"/>
        </w:rPr>
        <w:t xml:space="preserve">99.999%; </w:t>
      </w:r>
    </w:p>
    <w:p w14:paraId="59D774E1" w14:textId="77777777" w:rsidR="006B72A8" w:rsidRPr="006B72A8" w:rsidRDefault="006B72A8" w:rsidP="006B72A8">
      <w:pPr>
        <w:pStyle w:val="enumlev1"/>
        <w:ind w:left="0" w:firstLine="0"/>
        <w:rPr>
          <w:lang w:val="en-GB" w:eastAsia="ja-JP"/>
        </w:rPr>
      </w:pPr>
      <w:r w:rsidRPr="006B72A8">
        <w:rPr>
          <w:lang w:val="en-GB" w:eastAsia="ja-JP"/>
        </w:rPr>
        <w:t>–</w:t>
      </w:r>
      <w:r w:rsidRPr="006B72A8">
        <w:rPr>
          <w:rFonts w:eastAsia="Batang"/>
          <w:lang w:val="en-GB"/>
        </w:rPr>
        <w:tab/>
        <w:t xml:space="preserve">Reliability, e.g. </w:t>
      </w:r>
      <w:r w:rsidRPr="006B72A8">
        <w:rPr>
          <w:rFonts w:eastAsia="Batang"/>
          <w:i/>
          <w:lang w:val="en-GB"/>
        </w:rPr>
        <w:t>B</w:t>
      </w:r>
      <w:r w:rsidRPr="006B72A8">
        <w:rPr>
          <w:i/>
          <w:lang w:val="en-GB" w:eastAsia="ja-JP"/>
        </w:rPr>
        <w:t>est Practice</w:t>
      </w:r>
      <w:r w:rsidRPr="006B72A8">
        <w:rPr>
          <w:lang w:val="en-GB" w:eastAsia="ja-JP"/>
        </w:rPr>
        <w:t xml:space="preserve">, or </w:t>
      </w:r>
      <w:r w:rsidRPr="006B72A8">
        <w:rPr>
          <w:i/>
          <w:lang w:val="en-GB" w:eastAsia="ja-JP"/>
        </w:rPr>
        <w:t>Good Practice</w:t>
      </w:r>
      <w:r w:rsidRPr="006B72A8">
        <w:rPr>
          <w:lang w:val="en-GB" w:eastAsia="ja-JP"/>
        </w:rPr>
        <w:t xml:space="preserve">, resilience operation; </w:t>
      </w:r>
    </w:p>
    <w:p w14:paraId="39ABBC52" w14:textId="77777777" w:rsidR="006B72A8" w:rsidRPr="006B72A8" w:rsidRDefault="006B72A8" w:rsidP="006B72A8">
      <w:pPr>
        <w:pStyle w:val="enumlev1"/>
        <w:rPr>
          <w:rFonts w:eastAsia="Batang"/>
          <w:lang w:val="en-GB"/>
        </w:rPr>
      </w:pPr>
      <w:r w:rsidRPr="006B72A8">
        <w:rPr>
          <w:lang w:val="en-GB" w:eastAsia="ja-JP"/>
        </w:rPr>
        <w:t>–</w:t>
      </w:r>
      <w:r w:rsidRPr="006B72A8">
        <w:rPr>
          <w:lang w:val="en-GB" w:eastAsia="ja-JP"/>
        </w:rPr>
        <w:tab/>
      </w:r>
      <w:r w:rsidRPr="006B72A8">
        <w:rPr>
          <w:rFonts w:eastAsia="Batang"/>
          <w:lang w:val="en-GB"/>
        </w:rPr>
        <w:t xml:space="preserve">Power backup requirements, e.g. up to 96 hours; </w:t>
      </w:r>
    </w:p>
    <w:p w14:paraId="0C6474CD" w14:textId="77777777" w:rsidR="006B72A8" w:rsidRPr="002206BD" w:rsidRDefault="006B72A8" w:rsidP="006B72A8">
      <w:pPr>
        <w:pStyle w:val="enumlev1"/>
        <w:rPr>
          <w:rFonts w:eastAsia="Batang"/>
        </w:rPr>
      </w:pPr>
      <w:r w:rsidRPr="002206BD">
        <w:t>–</w:t>
      </w:r>
      <w:r w:rsidRPr="002206BD">
        <w:tab/>
        <w:t xml:space="preserve">Licensable </w:t>
      </w:r>
      <w:r w:rsidRPr="002206BD">
        <w:rPr>
          <w:rFonts w:eastAsia="Batang"/>
        </w:rPr>
        <w:t>versus license exempt spectrum.</w:t>
      </w:r>
    </w:p>
    <w:p w14:paraId="04E19C3E" w14:textId="77777777" w:rsidR="006B72A8" w:rsidRPr="006B72A8" w:rsidRDefault="006B72A8" w:rsidP="006B72A8">
      <w:pPr>
        <w:pStyle w:val="enumlev1"/>
        <w:rPr>
          <w:lang w:val="en-GB" w:eastAsia="ja-JP"/>
        </w:rPr>
      </w:pPr>
      <w:r w:rsidRPr="006B72A8">
        <w:rPr>
          <w:lang w:val="en-GB" w:eastAsia="ja-JP"/>
        </w:rPr>
        <w:t>–</w:t>
      </w:r>
      <w:r w:rsidRPr="006B72A8">
        <w:rPr>
          <w:lang w:val="en-GB" w:eastAsia="ja-JP"/>
        </w:rPr>
        <w:tab/>
        <w:t xml:space="preserve">Separate, independent, and diverse redundant routing requirements; </w:t>
      </w:r>
    </w:p>
    <w:p w14:paraId="5E3399BD" w14:textId="77777777" w:rsidR="006B72A8" w:rsidRPr="006B72A8" w:rsidRDefault="006B72A8" w:rsidP="006B72A8">
      <w:pPr>
        <w:pStyle w:val="enumlev1"/>
        <w:rPr>
          <w:lang w:val="en-GB" w:eastAsia="ja-JP"/>
        </w:rPr>
      </w:pPr>
      <w:r w:rsidRPr="006B72A8">
        <w:rPr>
          <w:lang w:val="en-GB" w:eastAsia="ja-JP"/>
        </w:rPr>
        <w:t>–</w:t>
      </w:r>
      <w:r w:rsidRPr="006B72A8">
        <w:rPr>
          <w:lang w:val="en-GB" w:eastAsia="ja-JP"/>
        </w:rPr>
        <w:tab/>
      </w:r>
      <w:r w:rsidRPr="006B72A8">
        <w:rPr>
          <w:rFonts w:eastAsia="Batang"/>
          <w:lang w:val="en-GB"/>
        </w:rPr>
        <w:t xml:space="preserve">Longevity of equipment life and support, e.g. up to 20 years; </w:t>
      </w:r>
      <w:r w:rsidRPr="006B72A8">
        <w:rPr>
          <w:lang w:val="en-GB" w:eastAsia="ja-JP"/>
        </w:rPr>
        <w:t xml:space="preserve">and </w:t>
      </w:r>
    </w:p>
    <w:p w14:paraId="7C9DCFBB" w14:textId="77777777" w:rsidR="006B72A8" w:rsidRPr="006B72A8" w:rsidRDefault="006B72A8" w:rsidP="006B72A8">
      <w:pPr>
        <w:pStyle w:val="enumlev1"/>
        <w:rPr>
          <w:lang w:val="en-GB" w:eastAsia="ja-JP"/>
        </w:rPr>
      </w:pPr>
      <w:r w:rsidRPr="006B72A8">
        <w:rPr>
          <w:lang w:val="en-GB" w:eastAsia="ja-JP"/>
        </w:rPr>
        <w:t>–</w:t>
      </w:r>
      <w:r w:rsidRPr="006B72A8">
        <w:rPr>
          <w:lang w:val="en-GB" w:eastAsia="ja-JP"/>
        </w:rPr>
        <w:tab/>
        <w:t xml:space="preserve">Security of infrastructure and sites. </w:t>
      </w:r>
    </w:p>
    <w:p w14:paraId="4D374499" w14:textId="77777777" w:rsidR="006B72A8" w:rsidRPr="006B72A8" w:rsidRDefault="006B72A8" w:rsidP="006B72A8">
      <w:pPr>
        <w:rPr>
          <w:lang w:val="en-GB"/>
        </w:rPr>
      </w:pPr>
      <w:r w:rsidRPr="006B72A8">
        <w:rPr>
          <w:lang w:val="en-GB"/>
        </w:rPr>
        <w:lastRenderedPageBreak/>
        <w:t xml:space="preserve">ITU-R has developed Recommendation ITU-R </w:t>
      </w:r>
      <w:hyperlink r:id="rId25" w:history="1">
        <w:r w:rsidRPr="006B72A8">
          <w:rPr>
            <w:lang w:val="en-GB"/>
          </w:rPr>
          <w:t>M.2002</w:t>
        </w:r>
      </w:hyperlink>
      <w:r w:rsidRPr="006B72A8">
        <w:rPr>
          <w:lang w:val="en-GB"/>
        </w:rPr>
        <w:t xml:space="preserve"> – Objectives, characteristics and functional requirements of wide-area sensor and/or actuator network (WASN) systems, and Report ITU-R </w:t>
      </w:r>
      <w:hyperlink r:id="rId26" w:history="1">
        <w:r w:rsidRPr="00903F1A">
          <w:rPr>
            <w:rStyle w:val="Hyperlink"/>
            <w:color w:val="auto"/>
            <w:u w:val="none"/>
            <w:lang w:val="en-GB"/>
          </w:rPr>
          <w:t>M.2224</w:t>
        </w:r>
      </w:hyperlink>
      <w:r w:rsidRPr="006B72A8">
        <w:rPr>
          <w:lang w:val="en-GB"/>
        </w:rPr>
        <w:t xml:space="preserve"> – System design guidelines for wide area sensor and/or actuator network (WASN) systems.</w:t>
      </w:r>
    </w:p>
    <w:p w14:paraId="5C4F9199" w14:textId="77777777" w:rsidR="006B72A8" w:rsidRPr="006B72A8" w:rsidRDefault="006B72A8" w:rsidP="006B72A8">
      <w:pPr>
        <w:rPr>
          <w:rFonts w:eastAsia="Batang"/>
          <w:lang w:val="en-GB"/>
        </w:rPr>
      </w:pPr>
      <w:r w:rsidRPr="006B72A8">
        <w:rPr>
          <w:lang w:val="en-GB"/>
        </w:rPr>
        <w:t>The IEEE 802 LAN/MAN standards committee has developed several wireless standards that are being used to support Smart Grid applications.</w:t>
      </w:r>
    </w:p>
    <w:p w14:paraId="7391899F" w14:textId="77777777" w:rsidR="006B72A8" w:rsidRPr="006B72A8" w:rsidRDefault="006B72A8" w:rsidP="006B72A8">
      <w:pPr>
        <w:rPr>
          <w:rFonts w:eastAsia="Batang"/>
          <w:lang w:val="en-GB"/>
        </w:rPr>
      </w:pPr>
      <w:r w:rsidRPr="006B72A8">
        <w:rPr>
          <w:rFonts w:eastAsia="Batang"/>
          <w:lang w:val="en-GB"/>
        </w:rPr>
        <w:t>These solutions include:</w:t>
      </w:r>
    </w:p>
    <w:p w14:paraId="3159A04F" w14:textId="77777777" w:rsidR="006B72A8" w:rsidRPr="006B72A8" w:rsidRDefault="006B72A8" w:rsidP="006B72A8">
      <w:pPr>
        <w:pStyle w:val="enumlev1"/>
        <w:rPr>
          <w:rFonts w:eastAsia="Batang"/>
          <w:lang w:val="en-GB"/>
        </w:rPr>
      </w:pPr>
      <w:r w:rsidRPr="006B72A8">
        <w:rPr>
          <w:lang w:val="en-GB"/>
        </w:rPr>
        <w:t>–</w:t>
      </w:r>
      <w:r w:rsidRPr="006B72A8">
        <w:rPr>
          <w:lang w:val="en-GB"/>
        </w:rPr>
        <w:tab/>
      </w:r>
      <w:r w:rsidRPr="006B72A8">
        <w:rPr>
          <w:rFonts w:eastAsia="Batang"/>
          <w:lang w:val="en-GB"/>
        </w:rPr>
        <w:t>Wireless standards that support point-to-multipoint wireless</w:t>
      </w:r>
    </w:p>
    <w:p w14:paraId="5667C0CD" w14:textId="77777777" w:rsidR="006B72A8" w:rsidRPr="006B72A8" w:rsidRDefault="006B72A8" w:rsidP="006B72A8">
      <w:pPr>
        <w:pStyle w:val="enumlev2"/>
        <w:rPr>
          <w:rFonts w:eastAsia="Batang"/>
          <w:lang w:val="en-GB"/>
        </w:rPr>
      </w:pPr>
      <w:r w:rsidRPr="006B72A8">
        <w:rPr>
          <w:lang w:val="en-GB"/>
        </w:rPr>
        <w:t>•</w:t>
      </w:r>
      <w:r w:rsidRPr="006B72A8">
        <w:rPr>
          <w:lang w:val="en-GB"/>
        </w:rPr>
        <w:tab/>
      </w:r>
      <w:r w:rsidRPr="006B72A8">
        <w:rPr>
          <w:rFonts w:eastAsia="Batang"/>
          <w:lang w:val="en-GB"/>
        </w:rPr>
        <w:t>IEEE 802.11</w:t>
      </w:r>
    </w:p>
    <w:p w14:paraId="655C6AF6" w14:textId="77777777" w:rsidR="006B72A8" w:rsidRPr="006B72A8" w:rsidRDefault="006B72A8" w:rsidP="006B72A8">
      <w:pPr>
        <w:pStyle w:val="enumlev2"/>
        <w:rPr>
          <w:rFonts w:eastAsia="Batang"/>
          <w:lang w:val="en-GB"/>
        </w:rPr>
      </w:pPr>
      <w:r w:rsidRPr="006B72A8">
        <w:rPr>
          <w:lang w:val="en-GB"/>
        </w:rPr>
        <w:t>•</w:t>
      </w:r>
      <w:r w:rsidRPr="006B72A8">
        <w:rPr>
          <w:lang w:val="en-GB"/>
        </w:rPr>
        <w:tab/>
      </w:r>
      <w:r w:rsidRPr="006B72A8">
        <w:rPr>
          <w:rFonts w:eastAsia="Batang"/>
          <w:lang w:val="en-GB"/>
        </w:rPr>
        <w:t>IEEE 802.16</w:t>
      </w:r>
    </w:p>
    <w:p w14:paraId="25804E30" w14:textId="77777777" w:rsidR="006B72A8" w:rsidRPr="006B72A8" w:rsidRDefault="006B72A8" w:rsidP="006B72A8">
      <w:pPr>
        <w:pStyle w:val="enumlev2"/>
        <w:rPr>
          <w:rFonts w:eastAsia="Batang"/>
          <w:lang w:val="en-GB"/>
        </w:rPr>
      </w:pPr>
      <w:r w:rsidRPr="006B72A8">
        <w:rPr>
          <w:lang w:val="en-GB"/>
        </w:rPr>
        <w:t>•</w:t>
      </w:r>
      <w:r w:rsidRPr="006B72A8">
        <w:rPr>
          <w:lang w:val="en-GB"/>
        </w:rPr>
        <w:tab/>
      </w:r>
      <w:r w:rsidRPr="006B72A8">
        <w:rPr>
          <w:rFonts w:eastAsia="Batang"/>
          <w:lang w:val="en-GB"/>
        </w:rPr>
        <w:t>IEEE 802.20</w:t>
      </w:r>
    </w:p>
    <w:p w14:paraId="464453B7" w14:textId="77777777" w:rsidR="006B72A8" w:rsidRPr="006B72A8" w:rsidRDefault="006B72A8" w:rsidP="006B72A8">
      <w:pPr>
        <w:pStyle w:val="enumlev2"/>
        <w:rPr>
          <w:rFonts w:eastAsia="Batang"/>
          <w:lang w:val="en-GB"/>
        </w:rPr>
      </w:pPr>
      <w:r w:rsidRPr="006B72A8">
        <w:rPr>
          <w:lang w:val="en-GB"/>
        </w:rPr>
        <w:t>•</w:t>
      </w:r>
      <w:r w:rsidRPr="006B72A8">
        <w:rPr>
          <w:lang w:val="en-GB"/>
        </w:rPr>
        <w:tab/>
      </w:r>
      <w:r w:rsidRPr="006B72A8">
        <w:rPr>
          <w:rFonts w:eastAsia="Batang"/>
          <w:lang w:val="en-GB"/>
        </w:rPr>
        <w:t>IEEE 802.22</w:t>
      </w:r>
    </w:p>
    <w:p w14:paraId="464C69DF" w14:textId="77777777" w:rsidR="006B72A8" w:rsidRPr="006B72A8" w:rsidRDefault="006B72A8" w:rsidP="006B72A8">
      <w:pPr>
        <w:pStyle w:val="enumlev1"/>
        <w:rPr>
          <w:rFonts w:eastAsia="Batang"/>
          <w:lang w:val="en-GB"/>
        </w:rPr>
      </w:pPr>
      <w:r w:rsidRPr="006B72A8">
        <w:rPr>
          <w:lang w:val="en-GB"/>
        </w:rPr>
        <w:t>–</w:t>
      </w:r>
      <w:r w:rsidRPr="006B72A8">
        <w:rPr>
          <w:lang w:val="en-GB"/>
        </w:rPr>
        <w:tab/>
      </w:r>
      <w:r w:rsidRPr="006B72A8">
        <w:rPr>
          <w:rFonts w:eastAsia="Batang"/>
          <w:lang w:val="en-GB"/>
        </w:rPr>
        <w:t>Wireless standards that support wireless mesh</w:t>
      </w:r>
    </w:p>
    <w:p w14:paraId="7C867A68" w14:textId="77777777" w:rsidR="006B72A8" w:rsidRPr="006B72A8" w:rsidRDefault="006B72A8" w:rsidP="006B72A8">
      <w:pPr>
        <w:pStyle w:val="enumlev2"/>
        <w:rPr>
          <w:rFonts w:eastAsia="Batang"/>
          <w:lang w:val="en-GB"/>
        </w:rPr>
      </w:pPr>
      <w:r w:rsidRPr="006B72A8">
        <w:rPr>
          <w:lang w:val="en-GB"/>
        </w:rPr>
        <w:t>•</w:t>
      </w:r>
      <w:r w:rsidRPr="006B72A8">
        <w:rPr>
          <w:lang w:val="en-GB"/>
        </w:rPr>
        <w:tab/>
      </w:r>
      <w:r w:rsidRPr="006B72A8">
        <w:rPr>
          <w:rFonts w:eastAsia="Batang"/>
          <w:lang w:val="en-GB"/>
        </w:rPr>
        <w:t>IEEE 802.15.4</w:t>
      </w:r>
    </w:p>
    <w:p w14:paraId="4E12E549" w14:textId="77777777" w:rsidR="006B72A8" w:rsidRPr="006B72A8" w:rsidRDefault="006B72A8" w:rsidP="006B72A8">
      <w:pPr>
        <w:pStyle w:val="enumlev2"/>
        <w:rPr>
          <w:rFonts w:eastAsia="Batang"/>
          <w:lang w:val="en-GB"/>
        </w:rPr>
      </w:pPr>
      <w:r w:rsidRPr="006B72A8">
        <w:rPr>
          <w:lang w:val="en-GB"/>
        </w:rPr>
        <w:t>•</w:t>
      </w:r>
      <w:r w:rsidRPr="006B72A8">
        <w:rPr>
          <w:lang w:val="en-GB"/>
        </w:rPr>
        <w:tab/>
      </w:r>
      <w:r w:rsidRPr="006B72A8">
        <w:rPr>
          <w:rFonts w:eastAsia="Batang"/>
          <w:lang w:val="en-GB"/>
        </w:rPr>
        <w:t>IEEE 802.11</w:t>
      </w:r>
    </w:p>
    <w:p w14:paraId="45F304F3" w14:textId="77777777" w:rsidR="006B72A8" w:rsidRPr="006B72A8" w:rsidRDefault="006B72A8" w:rsidP="006B72A8">
      <w:pPr>
        <w:rPr>
          <w:lang w:val="en-GB"/>
        </w:rPr>
      </w:pPr>
      <w:r w:rsidRPr="006B72A8">
        <w:rPr>
          <w:lang w:val="en-GB"/>
        </w:rPr>
        <w:t>See § A1.2 for further information on these IEEE standards.</w:t>
      </w:r>
    </w:p>
    <w:p w14:paraId="1711B98B" w14:textId="77777777" w:rsidR="006B72A8" w:rsidRPr="006B72A8" w:rsidRDefault="006B72A8" w:rsidP="006B72A8">
      <w:pPr>
        <w:rPr>
          <w:lang w:val="en-GB"/>
        </w:rPr>
      </w:pPr>
      <w:r w:rsidRPr="006B72A8">
        <w:rPr>
          <w:lang w:val="en-GB"/>
        </w:rPr>
        <w:t xml:space="preserve">Other wireless communication technologies that can contribute to smart grid requirements include cellular technologies, sound broadcasting, and satellite. Cellular networks under 3GPP responsibility (i.e. GSM/EDGE, WCDMA/HSPA and LTE) have evolved from providing telephony services to support a wide range of data applications, with in-built security and quality of service support. In recent 3GPP releases standardization enhancements for machine-type communication (MTC) have also been introduced, including support for congestion control, improved device battery lifetime, ultra-low complexity devices, increasing numbers of devices, and improved indoor coverage as elaborated up in § 9. Smart meters are available with individual monitoring and control functions provided using 3GPP technologies. </w:t>
      </w:r>
    </w:p>
    <w:p w14:paraId="1E07C61E" w14:textId="77777777" w:rsidR="006B72A8" w:rsidRPr="006B72A8" w:rsidRDefault="006B72A8" w:rsidP="006B72A8">
      <w:pPr>
        <w:rPr>
          <w:lang w:val="en-GB"/>
        </w:rPr>
      </w:pPr>
      <w:r w:rsidRPr="006B72A8">
        <w:rPr>
          <w:lang w:val="en-GB"/>
        </w:rPr>
        <w:t>See § A1.4 for further information on 3GPP standards.</w:t>
      </w:r>
    </w:p>
    <w:p w14:paraId="2B481E5A" w14:textId="77777777" w:rsidR="006B72A8" w:rsidRPr="006B72A8" w:rsidRDefault="006B72A8" w:rsidP="006B72A8">
      <w:pPr>
        <w:rPr>
          <w:lang w:val="en-GB"/>
        </w:rPr>
      </w:pPr>
      <w:r w:rsidRPr="006B72A8">
        <w:rPr>
          <w:lang w:val="en-GB"/>
        </w:rPr>
        <w:t xml:space="preserve">3GPP2 has a variety of wireless standards that are applicable to power grid management systems; see § A1.5. </w:t>
      </w:r>
    </w:p>
    <w:p w14:paraId="08C1380B" w14:textId="77777777" w:rsidR="006B72A8" w:rsidRPr="006B72A8" w:rsidRDefault="006B72A8" w:rsidP="006B72A8">
      <w:pPr>
        <w:rPr>
          <w:lang w:val="en-GB"/>
        </w:rPr>
      </w:pPr>
      <w:r w:rsidRPr="006B72A8">
        <w:rPr>
          <w:lang w:val="en-GB"/>
        </w:rPr>
        <w:t xml:space="preserve">Also, inaudible subcarriers have been used for decades for simple wide area switching between metering tariffs using FM broadcasting networks in the USA and the LF 198 kHz national coverage broadcasting service in the United Kingdom. </w:t>
      </w:r>
    </w:p>
    <w:p w14:paraId="778FAD33" w14:textId="77777777" w:rsidR="006B72A8" w:rsidRPr="006B72A8" w:rsidRDefault="006B72A8" w:rsidP="006B72A8">
      <w:pPr>
        <w:rPr>
          <w:lang w:val="en-GB"/>
        </w:rPr>
      </w:pPr>
      <w:r w:rsidRPr="006B72A8">
        <w:rPr>
          <w:lang w:val="en-GB"/>
        </w:rPr>
        <w:t>In addition, VHF and UHF narrow band technologies are used to monitor and control intelligent electricity, gas, and water grids These technologies are currently based mainly on 12.5 kHz and 25 kHz bandwidth systems in point-to-multipoint and mobile like configurations. National Standards such as MPT1411 and MPT 1327 are being replaced mainly by systems based on ETSI harmonized standards such as Tetra and DMR.</w:t>
      </w:r>
    </w:p>
    <w:p w14:paraId="5DF46800" w14:textId="77777777" w:rsidR="006B72A8" w:rsidRPr="006B72A8" w:rsidRDefault="006B72A8" w:rsidP="006B72A8">
      <w:pPr>
        <w:rPr>
          <w:lang w:val="en-GB"/>
        </w:rPr>
      </w:pPr>
      <w:r w:rsidRPr="006B72A8">
        <w:rPr>
          <w:lang w:val="en-GB"/>
        </w:rPr>
        <w:t xml:space="preserve">These narrow band systems operate in accordance with a number of ETSI Standards, e.g. EN 300 113, EN 302 561, point-to-point and point-to-multi-point spectrum planning arrangements. </w:t>
      </w:r>
    </w:p>
    <w:p w14:paraId="0446A630" w14:textId="77777777" w:rsidR="006B72A8" w:rsidRPr="006B72A8" w:rsidRDefault="006B72A8" w:rsidP="006B72A8">
      <w:pPr>
        <w:rPr>
          <w:lang w:val="en-GB"/>
        </w:rPr>
      </w:pPr>
      <w:r w:rsidRPr="006B72A8">
        <w:rPr>
          <w:lang w:val="en-GB"/>
        </w:rPr>
        <w:t>Critical and emergency voice communications systems operate in 6.25 kHz channels (dPMR), 12.5 kHz channels (DMR) and 25 kHz channels (TETRA). In some cases, new network investments are integrating critical voice and operational data in the same communications network.</w:t>
      </w:r>
    </w:p>
    <w:p w14:paraId="25623F47" w14:textId="77777777" w:rsidR="006B72A8" w:rsidRPr="006B72A8" w:rsidRDefault="006B72A8" w:rsidP="006B72A8">
      <w:pPr>
        <w:rPr>
          <w:lang w:val="en-GB"/>
        </w:rPr>
      </w:pPr>
      <w:r w:rsidRPr="006B72A8">
        <w:rPr>
          <w:lang w:val="en-GB"/>
        </w:rPr>
        <w:t>Fixed and Mobile satellite networks – geosynchronous, medium earth orbit and low earth orbit satellites play a complementary role in smart grid networks for both voice and data, especially in remote areas where they provide the most cost-effective solution and where their independence of ground infrastructure based services offers enhanced resilience and redundancy.</w:t>
      </w:r>
    </w:p>
    <w:p w14:paraId="45225757" w14:textId="77777777" w:rsidR="006B72A8" w:rsidRPr="006B72A8" w:rsidRDefault="006B72A8" w:rsidP="006B72A8">
      <w:pPr>
        <w:pStyle w:val="Heading1"/>
        <w:rPr>
          <w:rFonts w:eastAsia="Batang"/>
          <w:lang w:val="en-GB"/>
        </w:rPr>
      </w:pPr>
      <w:bookmarkStart w:id="62" w:name="_Toc459300296"/>
      <w:bookmarkStart w:id="63" w:name="_Toc73452433"/>
      <w:bookmarkStart w:id="64" w:name="_Toc74649814"/>
      <w:r w:rsidRPr="006B72A8">
        <w:rPr>
          <w:rFonts w:eastAsia="Batang"/>
          <w:lang w:val="en-GB"/>
        </w:rPr>
        <w:lastRenderedPageBreak/>
        <w:t>8</w:t>
      </w:r>
      <w:r w:rsidRPr="006B72A8">
        <w:rPr>
          <w:rFonts w:eastAsia="Batang"/>
          <w:lang w:val="en-GB"/>
        </w:rPr>
        <w:tab/>
        <w:t>Interference considerations associated with the implementation of wired and wireless data transmission technologies used in power grid management systems</w:t>
      </w:r>
      <w:bookmarkEnd w:id="62"/>
      <w:bookmarkEnd w:id="63"/>
      <w:bookmarkEnd w:id="64"/>
    </w:p>
    <w:p w14:paraId="517D888F" w14:textId="77777777" w:rsidR="006B72A8" w:rsidRPr="006B72A8" w:rsidRDefault="006B72A8" w:rsidP="006B72A8">
      <w:pPr>
        <w:pStyle w:val="Heading2"/>
        <w:rPr>
          <w:lang w:val="en-GB" w:eastAsia="ja-JP"/>
        </w:rPr>
      </w:pPr>
      <w:bookmarkStart w:id="65" w:name="_Toc73452434"/>
      <w:bookmarkStart w:id="66" w:name="_Toc74649815"/>
      <w:r w:rsidRPr="006B72A8">
        <w:rPr>
          <w:lang w:val="en-GB" w:eastAsia="ja-JP"/>
        </w:rPr>
        <w:t>8.1</w:t>
      </w:r>
      <w:r w:rsidRPr="006B72A8">
        <w:rPr>
          <w:lang w:val="en-GB" w:eastAsia="ja-JP"/>
        </w:rPr>
        <w:tab/>
        <w:t>IEEE</w:t>
      </w:r>
      <w:bookmarkEnd w:id="65"/>
      <w:bookmarkEnd w:id="66"/>
    </w:p>
    <w:p w14:paraId="57ECBBA0" w14:textId="77777777" w:rsidR="006B72A8" w:rsidRPr="006B72A8" w:rsidRDefault="006B72A8" w:rsidP="006B72A8">
      <w:pPr>
        <w:rPr>
          <w:lang w:val="en-GB"/>
        </w:rPr>
      </w:pPr>
      <w:r w:rsidRPr="006B72A8">
        <w:rPr>
          <w:lang w:val="en-GB"/>
        </w:rPr>
        <w:t xml:space="preserve">The IEEE 802 LAN/MAN Standards Committee has developed many wireless technologies that have demonstrated interference resilient communications to enable power grid management without interference to others. </w:t>
      </w:r>
    </w:p>
    <w:p w14:paraId="2FE6D59F" w14:textId="77777777" w:rsidR="006B72A8" w:rsidRPr="006B72A8" w:rsidRDefault="006B72A8" w:rsidP="006B72A8">
      <w:pPr>
        <w:keepNext/>
        <w:keepLines/>
        <w:rPr>
          <w:lang w:val="en-GB"/>
        </w:rPr>
      </w:pPr>
      <w:r w:rsidRPr="006B72A8">
        <w:rPr>
          <w:lang w:val="en-GB"/>
        </w:rPr>
        <w:t>Typical features provided by the IEEE 802 family of standards are:</w:t>
      </w:r>
    </w:p>
    <w:p w14:paraId="459E0F33" w14:textId="77777777" w:rsidR="006B72A8" w:rsidRPr="006B72A8" w:rsidRDefault="006B72A8" w:rsidP="006B72A8">
      <w:pPr>
        <w:pStyle w:val="enumlev1"/>
        <w:rPr>
          <w:lang w:val="en-GB"/>
        </w:rPr>
      </w:pPr>
      <w:r w:rsidRPr="006B72A8">
        <w:rPr>
          <w:lang w:val="en-GB"/>
        </w:rPr>
        <w:t>–</w:t>
      </w:r>
      <w:r w:rsidRPr="006B72A8">
        <w:rPr>
          <w:lang w:val="en-GB"/>
        </w:rPr>
        <w:tab/>
        <w:t xml:space="preserve">For example, IEEE 802.11 (Wi-Fi™), and IEEE 802.15.1 (Bluetooth™) have demonstrated that they can co-exist while operating in the same </w:t>
      </w:r>
      <w:r w:rsidRPr="006B72A8">
        <w:rPr>
          <w:lang w:val="en-GB" w:eastAsia="ja-JP"/>
        </w:rPr>
        <w:t xml:space="preserve">frequency </w:t>
      </w:r>
      <w:r w:rsidRPr="006B72A8">
        <w:rPr>
          <w:lang w:val="en-GB"/>
        </w:rPr>
        <w:t>band for many years.</w:t>
      </w:r>
    </w:p>
    <w:p w14:paraId="5BB9FA95" w14:textId="77777777" w:rsidR="006B72A8" w:rsidRPr="006B72A8" w:rsidRDefault="006B72A8" w:rsidP="006B72A8">
      <w:pPr>
        <w:pStyle w:val="enumlev1"/>
        <w:rPr>
          <w:lang w:val="en-GB"/>
        </w:rPr>
      </w:pPr>
      <w:r w:rsidRPr="006B72A8">
        <w:rPr>
          <w:lang w:val="en-GB"/>
        </w:rPr>
        <w:t>–</w:t>
      </w:r>
      <w:r w:rsidRPr="006B72A8">
        <w:rPr>
          <w:lang w:val="en-GB"/>
        </w:rPr>
        <w:tab/>
        <w:t xml:space="preserve">Although thousands of smart grid devices will be deployed, their data rate requirements may be low and it is very likely that all the devices will not be transmitting at the same time. Therefore, they can efficiently share the same spectrum. </w:t>
      </w:r>
    </w:p>
    <w:p w14:paraId="08CF04EB" w14:textId="77777777" w:rsidR="006B72A8" w:rsidRPr="006B72A8" w:rsidRDefault="006B72A8" w:rsidP="006B72A8">
      <w:pPr>
        <w:pStyle w:val="enumlev1"/>
        <w:rPr>
          <w:lang w:val="en-GB"/>
        </w:rPr>
      </w:pPr>
      <w:r w:rsidRPr="006B72A8">
        <w:rPr>
          <w:lang w:val="en-GB"/>
        </w:rPr>
        <w:t>–</w:t>
      </w:r>
      <w:r w:rsidRPr="006B72A8">
        <w:rPr>
          <w:lang w:val="en-GB"/>
        </w:rPr>
        <w:tab/>
        <w:t xml:space="preserve">Cognitive radio sharing technologies developed within the IEEE 802 Standards can make some use of spectrum while doing all possible to not harm other primary users operating in these frequency bands or the adjacent bands. </w:t>
      </w:r>
    </w:p>
    <w:p w14:paraId="08FC563C" w14:textId="77777777" w:rsidR="006B72A8" w:rsidRPr="006B72A8" w:rsidRDefault="006B72A8" w:rsidP="006B72A8">
      <w:pPr>
        <w:pStyle w:val="enumlev1"/>
        <w:rPr>
          <w:lang w:val="en-GB"/>
        </w:rPr>
      </w:pPr>
      <w:r w:rsidRPr="006B72A8">
        <w:rPr>
          <w:lang w:val="en-GB"/>
        </w:rPr>
        <w:t>–</w:t>
      </w:r>
      <w:r w:rsidRPr="006B72A8">
        <w:rPr>
          <w:lang w:val="en-GB"/>
        </w:rPr>
        <w:tab/>
        <w:t xml:space="preserve">Features embedded within IEEE 802 standards such as spectrum sensing, spectrum etiquette, channel set management and co-existence will ensure minimal interference to themselves and others. </w:t>
      </w:r>
    </w:p>
    <w:p w14:paraId="5384EB60" w14:textId="77777777" w:rsidR="006B72A8" w:rsidRPr="006B72A8" w:rsidRDefault="006B72A8" w:rsidP="006B72A8">
      <w:pPr>
        <w:pStyle w:val="Heading2"/>
        <w:rPr>
          <w:rFonts w:eastAsia="Batang"/>
          <w:lang w:val="en-GB"/>
        </w:rPr>
      </w:pPr>
      <w:bookmarkStart w:id="67" w:name="_Toc73452435"/>
      <w:bookmarkStart w:id="68" w:name="_Toc74649816"/>
      <w:r w:rsidRPr="006B72A8">
        <w:rPr>
          <w:rFonts w:eastAsia="Batang"/>
          <w:lang w:val="en-GB"/>
        </w:rPr>
        <w:t>8.2</w:t>
      </w:r>
      <w:r w:rsidRPr="006B72A8">
        <w:rPr>
          <w:rFonts w:eastAsia="Batang"/>
          <w:lang w:val="en-GB"/>
        </w:rPr>
        <w:tab/>
        <w:t>3GPP</w:t>
      </w:r>
      <w:bookmarkEnd w:id="67"/>
      <w:bookmarkEnd w:id="68"/>
    </w:p>
    <w:p w14:paraId="2D46A8D4" w14:textId="77777777" w:rsidR="006B72A8" w:rsidRPr="006B72A8" w:rsidRDefault="006B72A8" w:rsidP="006B72A8">
      <w:pPr>
        <w:rPr>
          <w:rFonts w:eastAsia="Batang"/>
          <w:lang w:val="en-GB"/>
        </w:rPr>
      </w:pPr>
      <w:r w:rsidRPr="006B72A8">
        <w:rPr>
          <w:rFonts w:eastAsia="Batang"/>
          <w:lang w:val="en-GB"/>
        </w:rPr>
        <w:t>Cellular 3GPP technologies utilize licenced spectrum bands and therefore have controlled interference. Furthermore, advanced interference management techniques for multiple devices are in place such as enhanced interference cancellation.</w:t>
      </w:r>
    </w:p>
    <w:p w14:paraId="0AC79686" w14:textId="77777777" w:rsidR="006B72A8" w:rsidRPr="006B72A8" w:rsidRDefault="006B72A8" w:rsidP="006B72A8">
      <w:pPr>
        <w:rPr>
          <w:lang w:val="en-GB"/>
        </w:rPr>
      </w:pPr>
      <w:r w:rsidRPr="006B72A8">
        <w:rPr>
          <w:lang w:val="en-GB"/>
        </w:rPr>
        <w:t>3GPP solutions provide cellular telecommunications network technologies, including radio access, the core transport network, and service capabilities – including work on codecs, security, quality of service – and thus provides complete system specifications. The specifications also provide hooks for non-radio access to the core network, and for interworking with Wi-Fi networks.</w:t>
      </w:r>
    </w:p>
    <w:p w14:paraId="25E64D6D" w14:textId="77777777" w:rsidR="006B72A8" w:rsidRPr="006B72A8" w:rsidRDefault="006B72A8" w:rsidP="006B72A8">
      <w:pPr>
        <w:rPr>
          <w:lang w:val="en-GB"/>
        </w:rPr>
      </w:pPr>
      <w:r w:rsidRPr="006B72A8">
        <w:rPr>
          <w:lang w:val="en-GB"/>
        </w:rPr>
        <w:t>The major focus for all 3GPP Releases is to:</w:t>
      </w:r>
    </w:p>
    <w:p w14:paraId="0F3511A9" w14:textId="77777777" w:rsidR="006B72A8" w:rsidRPr="006B72A8" w:rsidRDefault="006B72A8" w:rsidP="006B72A8">
      <w:pPr>
        <w:pStyle w:val="enumlev1"/>
        <w:rPr>
          <w:lang w:val="en-GB"/>
        </w:rPr>
      </w:pPr>
      <w:r w:rsidRPr="006B72A8">
        <w:rPr>
          <w:lang w:val="en-GB"/>
        </w:rPr>
        <w:t>–</w:t>
      </w:r>
      <w:r w:rsidRPr="006B72A8">
        <w:rPr>
          <w:lang w:val="en-GB"/>
        </w:rPr>
        <w:tab/>
        <w:t xml:space="preserve">Make the system backwards and forwards compatible </w:t>
      </w:r>
      <w:r w:rsidRPr="006B72A8">
        <w:rPr>
          <w:lang w:val="en-GB" w:eastAsia="ja-JP"/>
        </w:rPr>
        <w:t>wherever</w:t>
      </w:r>
      <w:r w:rsidRPr="006B72A8">
        <w:rPr>
          <w:lang w:val="en-GB"/>
        </w:rPr>
        <w:t xml:space="preserve"> possible, to ensure that the operation of user equipment is un-interrupted.</w:t>
      </w:r>
    </w:p>
    <w:p w14:paraId="01F349AE" w14:textId="77777777" w:rsidR="006B72A8" w:rsidRPr="006B72A8" w:rsidRDefault="006B72A8" w:rsidP="006B72A8">
      <w:pPr>
        <w:pStyle w:val="enumlev1"/>
        <w:rPr>
          <w:lang w:val="en-GB"/>
        </w:rPr>
      </w:pPr>
      <w:r w:rsidRPr="006B72A8">
        <w:rPr>
          <w:lang w:val="en-GB"/>
        </w:rPr>
        <w:t>–</w:t>
      </w:r>
      <w:r w:rsidRPr="006B72A8">
        <w:rPr>
          <w:lang w:val="en-GB"/>
        </w:rPr>
        <w:tab/>
        <w:t>Perform extensive co-existence studies and develop specifications to ensure frequency band sharing of systems using different 3GPP access technologies with minimal impact on performance.</w:t>
      </w:r>
    </w:p>
    <w:p w14:paraId="6D5E3E0C" w14:textId="77777777" w:rsidR="006B72A8" w:rsidRPr="006B72A8" w:rsidRDefault="006B72A8" w:rsidP="006B72A8">
      <w:pPr>
        <w:pStyle w:val="enumlev1"/>
        <w:rPr>
          <w:lang w:val="en-GB"/>
        </w:rPr>
      </w:pPr>
      <w:r w:rsidRPr="006B72A8">
        <w:rPr>
          <w:lang w:val="en-GB"/>
        </w:rPr>
        <w:t>–</w:t>
      </w:r>
      <w:r w:rsidRPr="006B72A8">
        <w:rPr>
          <w:lang w:val="en-GB"/>
        </w:rPr>
        <w:tab/>
        <w:t>Adhere to global regulatory emission requirements</w:t>
      </w:r>
    </w:p>
    <w:p w14:paraId="537F4826" w14:textId="77777777" w:rsidR="006B72A8" w:rsidRPr="006B72A8" w:rsidRDefault="006B72A8" w:rsidP="006B72A8">
      <w:pPr>
        <w:pStyle w:val="enumlev1"/>
        <w:rPr>
          <w:lang w:val="en-GB"/>
        </w:rPr>
      </w:pPr>
      <w:r w:rsidRPr="006B72A8">
        <w:rPr>
          <w:lang w:val="en-GB"/>
        </w:rPr>
        <w:t>–</w:t>
      </w:r>
      <w:r w:rsidRPr="006B72A8">
        <w:rPr>
          <w:lang w:val="en-GB"/>
        </w:rPr>
        <w:tab/>
        <w:t xml:space="preserve">Provide and maintain access technologies supporting a wide range of data rates and capacity. </w:t>
      </w:r>
    </w:p>
    <w:p w14:paraId="54FFB90A" w14:textId="77777777" w:rsidR="006B72A8" w:rsidRPr="006B72A8" w:rsidRDefault="006B72A8" w:rsidP="006B72A8">
      <w:pPr>
        <w:rPr>
          <w:lang w:val="en-GB"/>
        </w:rPr>
      </w:pPr>
      <w:r w:rsidRPr="006B72A8">
        <w:rPr>
          <w:lang w:val="en-GB"/>
        </w:rPr>
        <w:t>Furthermore, the 3GPP technologies can make use of diversity techniques, such as frequency hopping, to increase protection against interference and reduce interference towards other systems operating in the same band. The technologies also utilize interference planning and coordination techniques, such as system wide frequency planning, and inter-cell interference coordination to ensure efficient utilization of spectrum. Advanced interference suppression is also utilized at the receivers, increasing protection against interference.</w:t>
      </w:r>
      <w:r w:rsidRPr="006B72A8">
        <w:rPr>
          <w:lang w:val="en-GB" w:eastAsia="ja-JP"/>
        </w:rPr>
        <w:t xml:space="preserve"> </w:t>
      </w:r>
    </w:p>
    <w:p w14:paraId="716A894D" w14:textId="77777777" w:rsidR="006B72A8" w:rsidRPr="006B72A8" w:rsidRDefault="006B72A8" w:rsidP="006B72A8">
      <w:pPr>
        <w:pStyle w:val="Heading2"/>
        <w:rPr>
          <w:lang w:val="en-GB" w:eastAsia="ja-JP"/>
        </w:rPr>
      </w:pPr>
      <w:bookmarkStart w:id="69" w:name="_Toc73452436"/>
      <w:bookmarkStart w:id="70" w:name="_Toc74649817"/>
      <w:r w:rsidRPr="006B72A8">
        <w:rPr>
          <w:lang w:val="en-GB" w:eastAsia="ja-JP"/>
        </w:rPr>
        <w:lastRenderedPageBreak/>
        <w:t>8.3</w:t>
      </w:r>
      <w:r w:rsidRPr="006B72A8">
        <w:rPr>
          <w:lang w:val="en-GB" w:eastAsia="ja-JP"/>
        </w:rPr>
        <w:tab/>
        <w:t>3GPP2</w:t>
      </w:r>
      <w:bookmarkEnd w:id="69"/>
      <w:bookmarkEnd w:id="70"/>
    </w:p>
    <w:p w14:paraId="1F22328E" w14:textId="77777777" w:rsidR="006B72A8" w:rsidRPr="006B72A8" w:rsidRDefault="006B72A8" w:rsidP="006B72A8">
      <w:pPr>
        <w:rPr>
          <w:lang w:val="en-GB"/>
        </w:rPr>
      </w:pPr>
      <w:r w:rsidRPr="006B72A8">
        <w:rPr>
          <w:lang w:val="en-GB"/>
        </w:rPr>
        <w:t>3GPP2 has developed many wireless technologies that have demonstrated interference resilient communications to enable power grid management without interference to others. The 3GPP2 cdma2000 Multi-Carrier family of standards include:</w:t>
      </w:r>
    </w:p>
    <w:p w14:paraId="7DFA347E" w14:textId="77777777" w:rsidR="006B72A8" w:rsidRPr="006B72A8" w:rsidRDefault="006B72A8" w:rsidP="006B72A8">
      <w:pPr>
        <w:pStyle w:val="enumlev1"/>
        <w:rPr>
          <w:lang w:val="en-GB"/>
        </w:rPr>
      </w:pPr>
      <w:r w:rsidRPr="006B72A8">
        <w:rPr>
          <w:lang w:val="en-GB"/>
        </w:rPr>
        <w:t>–</w:t>
      </w:r>
      <w:r w:rsidRPr="006B72A8">
        <w:rPr>
          <w:lang w:val="en-GB"/>
        </w:rPr>
        <w:tab/>
        <w:t>cdma2000 1x</w:t>
      </w:r>
    </w:p>
    <w:p w14:paraId="02BCCDD9" w14:textId="77777777" w:rsidR="006B72A8" w:rsidRPr="006B72A8" w:rsidRDefault="006B72A8" w:rsidP="006B72A8">
      <w:pPr>
        <w:pStyle w:val="enumlev1"/>
        <w:rPr>
          <w:lang w:val="en-GB"/>
        </w:rPr>
      </w:pPr>
      <w:r w:rsidRPr="006B72A8">
        <w:rPr>
          <w:lang w:val="en-GB"/>
        </w:rPr>
        <w:t>–</w:t>
      </w:r>
      <w:r w:rsidRPr="006B72A8">
        <w:rPr>
          <w:lang w:val="en-GB"/>
        </w:rPr>
        <w:tab/>
        <w:t>cdma2000 High Rate Packet Data (HRPD/EV-DO)</w:t>
      </w:r>
    </w:p>
    <w:p w14:paraId="2031ABEA" w14:textId="77777777" w:rsidR="006B72A8" w:rsidRPr="006B72A8" w:rsidRDefault="006B72A8" w:rsidP="006B72A8">
      <w:pPr>
        <w:pStyle w:val="enumlev1"/>
        <w:rPr>
          <w:lang w:val="en-GB"/>
        </w:rPr>
      </w:pPr>
      <w:r w:rsidRPr="006B72A8">
        <w:rPr>
          <w:lang w:val="en-GB"/>
        </w:rPr>
        <w:t>–</w:t>
      </w:r>
      <w:r w:rsidRPr="006B72A8">
        <w:rPr>
          <w:lang w:val="en-GB"/>
        </w:rPr>
        <w:tab/>
        <w:t>Extended High Rate Packet Data (xHRPD).</w:t>
      </w:r>
    </w:p>
    <w:p w14:paraId="2C9CFEB0" w14:textId="77777777" w:rsidR="006B72A8" w:rsidRPr="006B72A8" w:rsidRDefault="006B72A8" w:rsidP="006B72A8">
      <w:pPr>
        <w:keepNext/>
        <w:keepLines/>
        <w:rPr>
          <w:lang w:val="en-GB"/>
        </w:rPr>
      </w:pPr>
      <w:r w:rsidRPr="006B72A8">
        <w:rPr>
          <w:lang w:val="en-GB"/>
        </w:rPr>
        <w:t xml:space="preserve">3GPP2 cdma2000 Multi-Carrier family of standards is recognized by the ITU as an IMT technology as documented in Recommendation ITU-R </w:t>
      </w:r>
      <w:hyperlink r:id="rId27" w:history="1">
        <w:r w:rsidRPr="006B72A8">
          <w:rPr>
            <w:lang w:val="en-GB"/>
          </w:rPr>
          <w:t>M.1457</w:t>
        </w:r>
      </w:hyperlink>
      <w:r w:rsidRPr="006B72A8">
        <w:rPr>
          <w:lang w:val="en-GB"/>
        </w:rPr>
        <w:t>. Typical features provided by the 3GPP2 cdma2000 Multi-Carrier family of standards are:</w:t>
      </w:r>
    </w:p>
    <w:p w14:paraId="1DE365C7" w14:textId="77777777" w:rsidR="006B72A8" w:rsidRPr="006B72A8" w:rsidRDefault="006B72A8" w:rsidP="006B72A8">
      <w:pPr>
        <w:pStyle w:val="enumlev1"/>
        <w:rPr>
          <w:lang w:val="en-GB"/>
        </w:rPr>
      </w:pPr>
      <w:r w:rsidRPr="006B72A8">
        <w:rPr>
          <w:lang w:val="en-GB"/>
        </w:rPr>
        <w:t>–</w:t>
      </w:r>
      <w:r w:rsidRPr="006B72A8">
        <w:rPr>
          <w:lang w:val="en-GB"/>
        </w:rPr>
        <w:tab/>
        <w:t>A well proven technology with sophisticated access control to support a large number of users in both random access and traffic modes with minimum interference.</w:t>
      </w:r>
    </w:p>
    <w:p w14:paraId="37C453D7" w14:textId="77777777" w:rsidR="006B72A8" w:rsidRPr="006B72A8" w:rsidRDefault="006B72A8" w:rsidP="006B72A8">
      <w:pPr>
        <w:pStyle w:val="enumlev1"/>
        <w:rPr>
          <w:lang w:val="en-GB"/>
        </w:rPr>
      </w:pPr>
      <w:r w:rsidRPr="006B72A8">
        <w:rPr>
          <w:lang w:val="en-GB"/>
        </w:rPr>
        <w:t>–</w:t>
      </w:r>
      <w:r w:rsidRPr="006B72A8">
        <w:rPr>
          <w:lang w:val="en-GB"/>
        </w:rPr>
        <w:tab/>
        <w:t>Already globally deployed to provide connectivity to a widespread geographic area.</w:t>
      </w:r>
    </w:p>
    <w:p w14:paraId="01D14310" w14:textId="77777777" w:rsidR="006B72A8" w:rsidRPr="006B72A8" w:rsidRDefault="006B72A8" w:rsidP="006B72A8">
      <w:pPr>
        <w:pStyle w:val="enumlev1"/>
        <w:rPr>
          <w:lang w:val="en-GB"/>
        </w:rPr>
      </w:pPr>
      <w:r w:rsidRPr="006B72A8">
        <w:rPr>
          <w:lang w:val="en-GB"/>
        </w:rPr>
        <w:t>–</w:t>
      </w:r>
      <w:r w:rsidRPr="006B72A8">
        <w:rPr>
          <w:lang w:val="en-GB"/>
        </w:rPr>
        <w:tab/>
        <w:t>Each base station has a large coverage area by design.</w:t>
      </w:r>
    </w:p>
    <w:p w14:paraId="54067C20" w14:textId="77777777" w:rsidR="006B72A8" w:rsidRPr="006B72A8" w:rsidRDefault="006B72A8" w:rsidP="006B72A8">
      <w:pPr>
        <w:pStyle w:val="enumlev1"/>
        <w:rPr>
          <w:lang w:val="en-GB"/>
        </w:rPr>
      </w:pPr>
      <w:r w:rsidRPr="006B72A8">
        <w:rPr>
          <w:lang w:val="en-GB"/>
        </w:rPr>
        <w:t>–</w:t>
      </w:r>
      <w:r w:rsidRPr="006B72A8">
        <w:rPr>
          <w:lang w:val="en-GB"/>
        </w:rPr>
        <w:tab/>
        <w:t>A complete set of specifications including network, security, test and performance specifications.</w:t>
      </w:r>
    </w:p>
    <w:p w14:paraId="17D4C420" w14:textId="77777777" w:rsidR="006B72A8" w:rsidRPr="006B72A8" w:rsidRDefault="006B72A8" w:rsidP="006B72A8">
      <w:pPr>
        <w:pStyle w:val="Heading2"/>
        <w:rPr>
          <w:lang w:val="en-GB" w:eastAsia="ja-JP"/>
        </w:rPr>
      </w:pPr>
      <w:bookmarkStart w:id="71" w:name="_Toc73452437"/>
      <w:bookmarkStart w:id="72" w:name="_Toc74649818"/>
      <w:r w:rsidRPr="006B72A8">
        <w:rPr>
          <w:lang w:val="en-GB" w:eastAsia="ja-JP"/>
        </w:rPr>
        <w:t>8.4</w:t>
      </w:r>
      <w:r w:rsidRPr="006B72A8">
        <w:rPr>
          <w:lang w:val="en-GB" w:eastAsia="ja-JP"/>
        </w:rPr>
        <w:tab/>
        <w:t>12.5 /25 kHz PMR/PAMR</w:t>
      </w:r>
      <w:bookmarkEnd w:id="71"/>
      <w:bookmarkEnd w:id="72"/>
    </w:p>
    <w:p w14:paraId="5874CAB4" w14:textId="77777777" w:rsidR="006B72A8" w:rsidRPr="006B72A8" w:rsidRDefault="006B72A8" w:rsidP="006B72A8">
      <w:pPr>
        <w:rPr>
          <w:lang w:val="en-GB" w:eastAsia="ja-JP"/>
        </w:rPr>
      </w:pPr>
      <w:r w:rsidRPr="006B72A8">
        <w:rPr>
          <w:lang w:val="en-GB" w:eastAsia="ja-JP"/>
        </w:rPr>
        <w:t xml:space="preserve">Low data rate systems may be planned for very efficient spectrum use in licensed spectrum providing 24-hour operation within a 12.5 / 25 kHz narrow band channel to monitor and control many remote sites within a 30 km radius. </w:t>
      </w:r>
    </w:p>
    <w:p w14:paraId="13913562" w14:textId="77777777" w:rsidR="006B72A8" w:rsidRPr="006B72A8" w:rsidRDefault="006B72A8" w:rsidP="006B72A8">
      <w:pPr>
        <w:rPr>
          <w:lang w:val="en-GB" w:eastAsia="ja-JP"/>
        </w:rPr>
      </w:pPr>
      <w:r w:rsidRPr="006B72A8">
        <w:rPr>
          <w:lang w:val="en-GB" w:eastAsia="ja-JP"/>
        </w:rPr>
        <w:t xml:space="preserve">Standard narrow band system planning and interference management techniques within the 400 MHz band enable each radio link to have typically 99.9% availability. Higher availabilities and enhanced protection from interference may be achieved through link diversity. </w:t>
      </w:r>
    </w:p>
    <w:p w14:paraId="44B9A9D9" w14:textId="77777777" w:rsidR="006B72A8" w:rsidRPr="006B72A8" w:rsidRDefault="006B72A8" w:rsidP="006B72A8">
      <w:pPr>
        <w:rPr>
          <w:lang w:val="en-GB" w:eastAsia="ja-JP"/>
        </w:rPr>
      </w:pPr>
      <w:r w:rsidRPr="006B72A8">
        <w:rPr>
          <w:lang w:val="en-GB" w:eastAsia="ja-JP"/>
        </w:rPr>
        <w:t xml:space="preserve">As an example of system planning and interference management techniques, the core control system of the UK's electricity and gas grids operate within only 48 of 12.5 kHz narrow band 400 MHz band channels. (Note: higher data rates are typically accommodated by using 1.4 GHz and microwave fixed radio links.) </w:t>
      </w:r>
    </w:p>
    <w:p w14:paraId="21B5BAFB" w14:textId="77777777" w:rsidR="006B72A8" w:rsidRPr="006B72A8" w:rsidRDefault="006B72A8" w:rsidP="006B72A8">
      <w:pPr>
        <w:pStyle w:val="Heading1"/>
        <w:rPr>
          <w:rFonts w:eastAsia="Batang"/>
          <w:lang w:val="en-GB"/>
        </w:rPr>
      </w:pPr>
      <w:bookmarkStart w:id="73" w:name="_Toc459300297"/>
      <w:bookmarkStart w:id="74" w:name="_Toc73452438"/>
      <w:bookmarkStart w:id="75" w:name="_Toc74649819"/>
      <w:r w:rsidRPr="006B72A8">
        <w:rPr>
          <w:rFonts w:eastAsia="Batang"/>
          <w:lang w:val="en-GB"/>
        </w:rPr>
        <w:t>9</w:t>
      </w:r>
      <w:r w:rsidRPr="006B72A8">
        <w:rPr>
          <w:rFonts w:eastAsia="Batang"/>
          <w:lang w:val="en-GB"/>
        </w:rPr>
        <w:tab/>
        <w:t>Impact of widespread deployment of wired and wireless networks used for power grid management systems on spectrum availability</w:t>
      </w:r>
      <w:bookmarkEnd w:id="73"/>
      <w:bookmarkEnd w:id="74"/>
      <w:bookmarkEnd w:id="75"/>
    </w:p>
    <w:p w14:paraId="53D2FE28" w14:textId="77777777" w:rsidR="006B72A8" w:rsidRPr="006B72A8" w:rsidRDefault="006B72A8" w:rsidP="006B72A8">
      <w:pPr>
        <w:rPr>
          <w:lang w:val="en-GB"/>
        </w:rPr>
      </w:pPr>
      <w:r w:rsidRPr="006B72A8">
        <w:rPr>
          <w:lang w:val="en-GB"/>
        </w:rPr>
        <w:t>One of the objectives of the 3GPP cellular wireless technologies and the IEEE 802 family of standards is that the spectrum availability will not be affected by interference associated with wide-spread deployment of such technologies and devices</w:t>
      </w:r>
      <w:r w:rsidRPr="006B72A8">
        <w:rPr>
          <w:lang w:val="en-GB" w:eastAsia="ja-JP"/>
        </w:rPr>
        <w:t xml:space="preserve"> when like technologies are deployed within co-located and adjacent areas, and within co-channel spectrum</w:t>
      </w:r>
      <w:r w:rsidRPr="006B72A8">
        <w:rPr>
          <w:lang w:val="en-GB"/>
        </w:rPr>
        <w:t>.</w:t>
      </w:r>
    </w:p>
    <w:p w14:paraId="606D2F9A" w14:textId="77777777" w:rsidR="006B72A8" w:rsidRPr="006B72A8" w:rsidRDefault="006B72A8" w:rsidP="006B72A8">
      <w:pPr>
        <w:rPr>
          <w:lang w:val="en-GB"/>
        </w:rPr>
      </w:pPr>
      <w:r w:rsidRPr="006B72A8">
        <w:rPr>
          <w:lang w:val="en-GB"/>
        </w:rPr>
        <w:t>This is vital consideration given that:</w:t>
      </w:r>
    </w:p>
    <w:p w14:paraId="57C81670" w14:textId="77777777" w:rsidR="006B72A8" w:rsidRPr="006B72A8" w:rsidRDefault="006B72A8" w:rsidP="006B72A8">
      <w:pPr>
        <w:pStyle w:val="enumlev1"/>
        <w:rPr>
          <w:lang w:val="en-GB"/>
        </w:rPr>
      </w:pPr>
      <w:r w:rsidRPr="006B72A8">
        <w:rPr>
          <w:lang w:val="en-GB"/>
        </w:rPr>
        <w:t>–</w:t>
      </w:r>
      <w:r w:rsidRPr="006B72A8">
        <w:rPr>
          <w:lang w:val="en-GB"/>
        </w:rPr>
        <w:tab/>
        <w:t>There are currently millions of installed wireless smart grid devices in a variety of countries and regions, e.g. Europe, Australia, North America, that are operating in shared spectrum. These deployments are growing, and more are planned in these geographic regions because they have been successful and effective.</w:t>
      </w:r>
    </w:p>
    <w:p w14:paraId="3211AB51" w14:textId="77777777" w:rsidR="006B72A8" w:rsidRPr="006B72A8" w:rsidRDefault="006B72A8" w:rsidP="006B72A8">
      <w:pPr>
        <w:pStyle w:val="enumlev1"/>
        <w:rPr>
          <w:lang w:val="en-GB" w:eastAsia="ja-JP"/>
        </w:rPr>
      </w:pPr>
      <w:r w:rsidRPr="006B72A8">
        <w:rPr>
          <w:lang w:val="en-GB" w:eastAsia="ja-JP"/>
        </w:rPr>
        <w:t>–</w:t>
      </w:r>
      <w:r w:rsidRPr="006B72A8">
        <w:rPr>
          <w:lang w:val="en-GB" w:eastAsia="ja-JP"/>
        </w:rPr>
        <w:tab/>
        <w:t xml:space="preserve">Existing regulations by regulators such as the Federal Communications Commission have successfully allowed for millions of wireless Smart grid devices (in home) and Ofcom UK has successfully allowed for millions of wireless Smart Meter devices (in home), to operate without harm to each other. </w:t>
      </w:r>
    </w:p>
    <w:p w14:paraId="6AE61A17" w14:textId="77777777" w:rsidR="006B72A8" w:rsidRPr="006B72A8" w:rsidRDefault="006B72A8" w:rsidP="006B72A8">
      <w:pPr>
        <w:pStyle w:val="enumlev1"/>
        <w:rPr>
          <w:lang w:val="en-GB"/>
        </w:rPr>
      </w:pPr>
      <w:r w:rsidRPr="006B72A8">
        <w:rPr>
          <w:lang w:val="en-GB"/>
        </w:rPr>
        <w:lastRenderedPageBreak/>
        <w:tab/>
        <w:t>Mobile consumer wireless devices are in wide use globally. Each device may transfer gigabytes of data per month. The data usage of wireless smart grid devices is orders of magnitude smaller</w:t>
      </w:r>
      <w:r w:rsidRPr="006B72A8">
        <w:rPr>
          <w:lang w:val="en-GB" w:eastAsia="ja-JP"/>
        </w:rPr>
        <w:t xml:space="preserve"> than the capacity of modern mobile wireless networks.</w:t>
      </w:r>
    </w:p>
    <w:p w14:paraId="1883D221" w14:textId="77777777" w:rsidR="006B72A8" w:rsidRPr="006B72A8" w:rsidRDefault="006B72A8" w:rsidP="006B72A8">
      <w:pPr>
        <w:pStyle w:val="enumlev1"/>
        <w:rPr>
          <w:lang w:val="en-GB" w:eastAsia="ja-JP"/>
        </w:rPr>
      </w:pPr>
      <w:r w:rsidRPr="006B72A8">
        <w:rPr>
          <w:lang w:val="en-GB" w:eastAsia="ja-JP"/>
        </w:rPr>
        <w:t>–</w:t>
      </w:r>
      <w:r w:rsidRPr="006B72A8">
        <w:rPr>
          <w:lang w:val="en-GB" w:eastAsia="ja-JP"/>
        </w:rPr>
        <w:tab/>
        <w:t>The licensed mobile wireless spectrum, which is typically managed by wireless carriers, can therefore where service is available potentially easily handle the incremental traffic, subject to the critical nature of the traffic.</w:t>
      </w:r>
    </w:p>
    <w:p w14:paraId="1420F383" w14:textId="77777777" w:rsidR="006B72A8" w:rsidRPr="006B72A8" w:rsidRDefault="006B72A8" w:rsidP="006B72A8">
      <w:pPr>
        <w:pStyle w:val="enumlev1"/>
        <w:rPr>
          <w:lang w:val="en-GB" w:eastAsia="ja-JP"/>
        </w:rPr>
      </w:pPr>
      <w:r w:rsidRPr="006B72A8">
        <w:rPr>
          <w:lang w:val="en-GB" w:eastAsia="ja-JP"/>
        </w:rPr>
        <w:t>–</w:t>
      </w:r>
      <w:r w:rsidRPr="006B72A8">
        <w:rPr>
          <w:lang w:val="en-GB" w:eastAsia="ja-JP"/>
        </w:rPr>
        <w:tab/>
        <w:t xml:space="preserve">Conversely, countries whose grid systems are monitored and controlled using only a few MHz of narrow band spectrum may need a small amount of additional spectrum to meet this need to transfer extra data. </w:t>
      </w:r>
    </w:p>
    <w:p w14:paraId="4F2AB2EB" w14:textId="77777777" w:rsidR="006B72A8" w:rsidRPr="006B72A8" w:rsidRDefault="006B72A8" w:rsidP="006B72A8">
      <w:pPr>
        <w:rPr>
          <w:lang w:val="en-GB" w:eastAsia="ja-JP"/>
        </w:rPr>
      </w:pPr>
      <w:r w:rsidRPr="006B72A8">
        <w:rPr>
          <w:lang w:val="en-GB" w:eastAsia="ja-JP"/>
        </w:rPr>
        <w:t>Predictions conducted by the European Utilities Telecoms Council (EUTC)</w:t>
      </w:r>
      <w:r w:rsidRPr="00007812">
        <w:rPr>
          <w:position w:val="6"/>
          <w:sz w:val="18"/>
          <w:lang w:eastAsia="ja-JP"/>
        </w:rPr>
        <w:footnoteReference w:id="8"/>
      </w:r>
      <w:r w:rsidRPr="006B72A8">
        <w:rPr>
          <w:lang w:val="en-GB" w:eastAsia="ja-JP"/>
        </w:rPr>
        <w:t xml:space="preserve"> suggest that 2 × 3 MHz of exclusive licensed 400 MHz spectrum (e.g. 120 × 25 kHz duplex channels or 2 × 1.4 MHz duplex LTE channels) should be sufficient. </w:t>
      </w:r>
    </w:p>
    <w:p w14:paraId="341EC267" w14:textId="77777777" w:rsidR="006B72A8" w:rsidRPr="006B72A8" w:rsidRDefault="006B72A8" w:rsidP="006B72A8">
      <w:pPr>
        <w:rPr>
          <w:lang w:val="en-GB" w:eastAsia="ja-JP"/>
        </w:rPr>
      </w:pPr>
      <w:r w:rsidRPr="006B72A8">
        <w:rPr>
          <w:lang w:val="en-GB" w:eastAsia="ja-JP"/>
        </w:rPr>
        <w:t>NOTE – The continued access to the 400 MHz Band means that the existing radio system infrastructure, including resilience measures such as 72-hour power backup at base stations, can be re-used.</w:t>
      </w:r>
    </w:p>
    <w:p w14:paraId="1B14CBE0" w14:textId="77777777" w:rsidR="006B72A8" w:rsidRPr="006B72A8" w:rsidRDefault="006B72A8" w:rsidP="006B72A8">
      <w:pPr>
        <w:rPr>
          <w:lang w:val="en-GB" w:eastAsia="ja-JP"/>
        </w:rPr>
      </w:pPr>
      <w:r w:rsidRPr="006B72A8">
        <w:rPr>
          <w:lang w:val="en-GB" w:eastAsia="ja-JP"/>
        </w:rPr>
        <w:t>The continued use of an existing band also applies to the current wideband and broadband electricity grid systems operating within mainland Europe. Many are seeking increased access to spectrum within the 450 to 470 MHz band, e.g. Band 72 (451 to 456 MHz paired with 461 to 466 MHz). A diagram of the spectrum access arrangements within this band for many European countries is shown within § A3.3.</w:t>
      </w:r>
    </w:p>
    <w:p w14:paraId="07DE1DC8" w14:textId="77777777" w:rsidR="006B72A8" w:rsidRPr="006B72A8" w:rsidRDefault="006B72A8" w:rsidP="006B72A8">
      <w:pPr>
        <w:rPr>
          <w:lang w:val="en-GB" w:eastAsia="ja-JP"/>
        </w:rPr>
      </w:pPr>
      <w:r w:rsidRPr="006B72A8">
        <w:rPr>
          <w:lang w:val="en-GB" w:eastAsia="ja-JP"/>
        </w:rPr>
        <w:t>It should be noted that, because of the relatively small volume of critical data traffic required by utilities for the management and control of their networks, the overall spectrum requirement predicted by most utilities on a global basis is 20 MHz or less, representing around 1% of the spectrum likely to be allocated to mobile services by 2020. In addition, utilities can make significant use of existing spectrum available for professional land mobile services below 500 MHz.</w:t>
      </w:r>
    </w:p>
    <w:p w14:paraId="6F29271E" w14:textId="77777777" w:rsidR="006B72A8" w:rsidRPr="006B72A8" w:rsidRDefault="006B72A8" w:rsidP="006B72A8">
      <w:pPr>
        <w:tabs>
          <w:tab w:val="left" w:pos="2608"/>
          <w:tab w:val="left" w:pos="3345"/>
        </w:tabs>
        <w:spacing w:before="80"/>
        <w:ind w:left="1134" w:hanging="1134"/>
        <w:rPr>
          <w:lang w:val="en-GB" w:eastAsia="ja-JP"/>
        </w:rPr>
      </w:pPr>
      <w:r w:rsidRPr="006B72A8">
        <w:rPr>
          <w:lang w:val="en-GB" w:eastAsia="ja-JP"/>
        </w:rPr>
        <w:t>Further considerations are:</w:t>
      </w:r>
    </w:p>
    <w:p w14:paraId="18CEA336" w14:textId="77777777" w:rsidR="006B72A8" w:rsidRPr="006B72A8" w:rsidRDefault="006B72A8" w:rsidP="006B72A8">
      <w:pPr>
        <w:pStyle w:val="enumlev1"/>
        <w:rPr>
          <w:lang w:val="en-GB"/>
        </w:rPr>
      </w:pPr>
      <w:r w:rsidRPr="006B72A8">
        <w:rPr>
          <w:lang w:val="en-GB"/>
        </w:rPr>
        <w:t>–</w:t>
      </w:r>
      <w:r w:rsidRPr="006B72A8">
        <w:rPr>
          <w:lang w:val="en-GB"/>
        </w:rPr>
        <w:tab/>
        <w:t xml:space="preserve">IEEE 802 wireless standards use a variety of technologies, e.g. frequency hopping, mesh routing, fragmentation, coding, and high burst rate, </w:t>
      </w:r>
      <w:r w:rsidRPr="006B72A8">
        <w:rPr>
          <w:lang w:val="en-GB" w:eastAsia="ja-JP"/>
        </w:rPr>
        <w:t xml:space="preserve">together with interference cancellation and mitigation, plus MIMO </w:t>
      </w:r>
      <w:r w:rsidRPr="006B72A8">
        <w:rPr>
          <w:lang w:val="en-GB"/>
        </w:rPr>
        <w:t xml:space="preserve">which enable reliable wireless Smart Grid Networks. </w:t>
      </w:r>
    </w:p>
    <w:p w14:paraId="4A580517" w14:textId="77777777" w:rsidR="006B72A8" w:rsidRPr="006B72A8" w:rsidRDefault="006B72A8" w:rsidP="006B72A8">
      <w:pPr>
        <w:pStyle w:val="enumlev1"/>
        <w:rPr>
          <w:lang w:val="en-GB" w:eastAsia="ja-JP"/>
        </w:rPr>
      </w:pPr>
      <w:r w:rsidRPr="006B72A8">
        <w:rPr>
          <w:lang w:val="en-GB" w:eastAsia="ja-JP"/>
        </w:rPr>
        <w:t>–</w:t>
      </w:r>
      <w:r w:rsidRPr="006B72A8">
        <w:rPr>
          <w:lang w:val="en-GB" w:eastAsia="ja-JP"/>
        </w:rPr>
        <w:tab/>
        <w:t>In addition, wireless Smart Grid networks can be made to meet enhanced resilience requirements such as short-term link breaks, by using link diversity, and power outages by using power backup systems.</w:t>
      </w:r>
    </w:p>
    <w:p w14:paraId="2DC81F38" w14:textId="77777777" w:rsidR="006B72A8" w:rsidRPr="006B72A8" w:rsidRDefault="006B72A8" w:rsidP="006B72A8">
      <w:pPr>
        <w:pStyle w:val="enumlev1"/>
        <w:rPr>
          <w:lang w:val="en-GB"/>
        </w:rPr>
      </w:pPr>
      <w:r w:rsidRPr="006B72A8">
        <w:rPr>
          <w:lang w:val="en-GB"/>
        </w:rPr>
        <w:t>–</w:t>
      </w:r>
      <w:r w:rsidRPr="006B72A8">
        <w:rPr>
          <w:lang w:val="en-GB"/>
        </w:rPr>
        <w:tab/>
        <w:t>Cellular wireless 3GPP technologies use a variety of techniques such as high level modulation and coding, resource block allocation, interference cancellation and mitigation, and MIMO to utilize the allocated spectrum efficiently. Additionally, Coordinated Multipoint provides additional robustness.</w:t>
      </w:r>
    </w:p>
    <w:p w14:paraId="71627557" w14:textId="77777777" w:rsidR="006B72A8" w:rsidRPr="006B72A8" w:rsidRDefault="006B72A8" w:rsidP="006B72A8">
      <w:pPr>
        <w:pStyle w:val="enumlev1"/>
        <w:rPr>
          <w:lang w:val="en-GB"/>
        </w:rPr>
      </w:pPr>
      <w:r w:rsidRPr="006B72A8">
        <w:rPr>
          <w:lang w:val="en-GB"/>
        </w:rPr>
        <w:t>–</w:t>
      </w:r>
      <w:r w:rsidRPr="006B72A8">
        <w:rPr>
          <w:lang w:val="en-GB"/>
        </w:rPr>
        <w:tab/>
        <w:t>New cognitive radio sharing technologies developed within the IEEE 802 Standards can make efficient use of spectrum while doing no harm to other primary users operating in these bands</w:t>
      </w:r>
      <w:r w:rsidRPr="006B72A8">
        <w:rPr>
          <w:lang w:val="en-GB" w:eastAsia="ja-JP"/>
        </w:rPr>
        <w:t>.</w:t>
      </w:r>
    </w:p>
    <w:p w14:paraId="693C8E2D" w14:textId="77777777" w:rsidR="006B72A8" w:rsidRPr="006B72A8" w:rsidRDefault="006B72A8" w:rsidP="006B72A8">
      <w:pPr>
        <w:pStyle w:val="enumlev1"/>
        <w:rPr>
          <w:lang w:val="en-GB"/>
        </w:rPr>
      </w:pPr>
      <w:r w:rsidRPr="006B72A8">
        <w:rPr>
          <w:lang w:val="en-GB"/>
        </w:rPr>
        <w:t>–</w:t>
      </w:r>
      <w:r w:rsidRPr="006B72A8">
        <w:rPr>
          <w:lang w:val="en-GB"/>
        </w:rPr>
        <w:tab/>
        <w:t xml:space="preserve">Features embedded within IEEE 802 standards such as spectrum sensing, spectrum etiquette, channel set management and co-existence </w:t>
      </w:r>
      <w:r w:rsidRPr="006B72A8">
        <w:rPr>
          <w:lang w:val="en-GB" w:eastAsia="ja-JP"/>
        </w:rPr>
        <w:t>help to</w:t>
      </w:r>
      <w:r w:rsidRPr="006B72A8">
        <w:rPr>
          <w:lang w:val="en-GB"/>
        </w:rPr>
        <w:t xml:space="preserve"> ensure minimal interference to themselves and others</w:t>
      </w:r>
      <w:r w:rsidRPr="006B72A8">
        <w:rPr>
          <w:lang w:val="en-GB" w:eastAsia="ja-JP"/>
        </w:rPr>
        <w:t xml:space="preserve"> when like technologies are deployed within co-located and adjacent areas, and within co-channel spectrum</w:t>
      </w:r>
      <w:r w:rsidRPr="006B72A8">
        <w:rPr>
          <w:lang w:val="en-GB"/>
        </w:rPr>
        <w:t xml:space="preserve">. </w:t>
      </w:r>
    </w:p>
    <w:p w14:paraId="5327530D" w14:textId="2FE4C4DC" w:rsidR="006B72A8" w:rsidRPr="006B72A8" w:rsidRDefault="006B72A8" w:rsidP="006B72A8">
      <w:pPr>
        <w:pStyle w:val="enumlev1"/>
        <w:rPr>
          <w:lang w:val="en-GB"/>
        </w:rPr>
      </w:pPr>
      <w:r w:rsidRPr="006B72A8">
        <w:rPr>
          <w:lang w:val="en-GB"/>
        </w:rPr>
        <w:lastRenderedPageBreak/>
        <w:t>–</w:t>
      </w:r>
      <w:r w:rsidRPr="006B72A8">
        <w:rPr>
          <w:lang w:val="en-GB"/>
        </w:rPr>
        <w:tab/>
        <w:t xml:space="preserve">Cellular wireless 3GPP technologies are continuously evolving and new features relevant to smart </w:t>
      </w:r>
      <w:r w:rsidRPr="006B72A8">
        <w:rPr>
          <w:lang w:val="en-GB" w:eastAsia="ja-JP"/>
        </w:rPr>
        <w:t>meters</w:t>
      </w:r>
      <w:r w:rsidRPr="006B72A8">
        <w:rPr>
          <w:lang w:val="en-GB"/>
        </w:rPr>
        <w:t xml:space="preserve"> have been introduced in 3GPP Releases, see </w:t>
      </w:r>
      <w:r w:rsidR="002D5783">
        <w:rPr>
          <w:lang w:val="en-GB"/>
        </w:rPr>
        <w:t>§</w:t>
      </w:r>
      <w:r w:rsidRPr="006B72A8">
        <w:rPr>
          <w:lang w:val="en-GB"/>
        </w:rPr>
        <w:t xml:space="preserve"> A1.4.</w:t>
      </w:r>
    </w:p>
    <w:p w14:paraId="26A9F97C" w14:textId="77777777" w:rsidR="006B72A8" w:rsidRPr="006B72A8" w:rsidRDefault="006B72A8" w:rsidP="006B72A8">
      <w:pPr>
        <w:pStyle w:val="enumlev1"/>
        <w:rPr>
          <w:lang w:val="en-GB"/>
        </w:rPr>
      </w:pPr>
      <w:r w:rsidRPr="006B72A8">
        <w:rPr>
          <w:lang w:val="en-GB"/>
        </w:rPr>
        <w:t>–</w:t>
      </w:r>
      <w:r w:rsidRPr="006B72A8">
        <w:rPr>
          <w:lang w:val="en-GB"/>
        </w:rPr>
        <w:tab/>
        <w:t>Wired Ethernet links do not use wireless spectrum and are generally mandated to comply with applicable local and national codes for the limitation of electromagnetic interference for non-transmitting systems. As such, there should be no additional interference considerations to radiocommunication associated with the use of Ethernet in the implementation of wireless and wired technologies and devices used in support of power grid management systems.</w:t>
      </w:r>
    </w:p>
    <w:p w14:paraId="61D4C2C4" w14:textId="77777777" w:rsidR="006B72A8" w:rsidRPr="006B72A8" w:rsidRDefault="006B72A8" w:rsidP="006B72A8">
      <w:pPr>
        <w:rPr>
          <w:lang w:val="en-GB"/>
        </w:rPr>
      </w:pPr>
      <w:r w:rsidRPr="006B72A8">
        <w:rPr>
          <w:lang w:val="en-GB"/>
        </w:rPr>
        <w:t>One of the objectives of the 3GPP family of standards is that the spectrum availability will not be affected by interference associated with wide-spread deployment of such technologies and devices considering:</w:t>
      </w:r>
    </w:p>
    <w:p w14:paraId="3A40C64D" w14:textId="77777777" w:rsidR="006B72A8" w:rsidRPr="006B72A8" w:rsidRDefault="006B72A8" w:rsidP="006B72A8">
      <w:pPr>
        <w:pStyle w:val="enumlev1"/>
        <w:rPr>
          <w:lang w:val="en-GB"/>
        </w:rPr>
      </w:pPr>
      <w:r w:rsidRPr="006B72A8">
        <w:rPr>
          <w:lang w:val="en-GB"/>
        </w:rPr>
        <w:t>–</w:t>
      </w:r>
      <w:r w:rsidRPr="006B72A8">
        <w:rPr>
          <w:lang w:val="en-GB"/>
        </w:rPr>
        <w:tab/>
        <w:t>widespread, global deployment of systems providing global roaming of millions of user equipment,</w:t>
      </w:r>
    </w:p>
    <w:p w14:paraId="62043D6E" w14:textId="77777777" w:rsidR="006B72A8" w:rsidRPr="006B72A8" w:rsidRDefault="006B72A8" w:rsidP="006B72A8">
      <w:pPr>
        <w:pStyle w:val="enumlev1"/>
        <w:rPr>
          <w:lang w:val="en-GB"/>
        </w:rPr>
      </w:pPr>
      <w:r w:rsidRPr="006B72A8">
        <w:rPr>
          <w:lang w:val="en-GB"/>
        </w:rPr>
        <w:t>–</w:t>
      </w:r>
      <w:r w:rsidRPr="006B72A8">
        <w:rPr>
          <w:lang w:val="en-GB"/>
        </w:rPr>
        <w:tab/>
        <w:t>reliable coverage of cellular network almost everywhere globally in populated areas</w:t>
      </w:r>
      <w:r w:rsidRPr="006B72A8">
        <w:rPr>
          <w:lang w:val="en-GB" w:eastAsia="ja-JP"/>
        </w:rPr>
        <w:t>.</w:t>
      </w:r>
    </w:p>
    <w:p w14:paraId="57B58D69" w14:textId="77777777" w:rsidR="006B72A8" w:rsidRPr="006B72A8" w:rsidRDefault="006B72A8" w:rsidP="006B72A8">
      <w:pPr>
        <w:pStyle w:val="Heading1"/>
        <w:rPr>
          <w:rFonts w:eastAsia="Batang"/>
          <w:lang w:val="en-GB"/>
        </w:rPr>
      </w:pPr>
      <w:bookmarkStart w:id="76" w:name="_Toc459300298"/>
      <w:bookmarkStart w:id="77" w:name="_Toc73452439"/>
      <w:bookmarkStart w:id="78" w:name="_Toc74649820"/>
      <w:r w:rsidRPr="006B72A8">
        <w:rPr>
          <w:rFonts w:eastAsia="Batang"/>
          <w:lang w:val="en-GB"/>
        </w:rPr>
        <w:t>10</w:t>
      </w:r>
      <w:r w:rsidRPr="006B72A8">
        <w:rPr>
          <w:rFonts w:eastAsia="Batang"/>
          <w:lang w:val="en-GB"/>
        </w:rPr>
        <w:tab/>
        <w:t>Summary</w:t>
      </w:r>
      <w:bookmarkEnd w:id="76"/>
      <w:bookmarkEnd w:id="77"/>
      <w:bookmarkEnd w:id="78"/>
    </w:p>
    <w:p w14:paraId="6AFED6EC" w14:textId="77777777" w:rsidR="006B72A8" w:rsidRPr="006B72A8" w:rsidRDefault="006B72A8" w:rsidP="006B72A8">
      <w:pPr>
        <w:rPr>
          <w:rFonts w:eastAsia="Batang"/>
          <w:lang w:val="en-GB"/>
        </w:rPr>
      </w:pPr>
      <w:r w:rsidRPr="006B72A8">
        <w:rPr>
          <w:rFonts w:eastAsia="Batang"/>
          <w:lang w:val="en-GB"/>
        </w:rPr>
        <w:t>This Report is based mainly on the example of the electrical supply utility but has direct similar equivalents for the gas and water utilities.</w:t>
      </w:r>
    </w:p>
    <w:p w14:paraId="4D881D82" w14:textId="725CE56A" w:rsidR="006B72A8" w:rsidRPr="006B72A8" w:rsidRDefault="006B72A8" w:rsidP="006B72A8">
      <w:pPr>
        <w:rPr>
          <w:szCs w:val="24"/>
          <w:lang w:val="en-GB"/>
        </w:rPr>
      </w:pPr>
      <w:r w:rsidRPr="006B72A8">
        <w:rPr>
          <w:szCs w:val="24"/>
          <w:lang w:val="en-GB"/>
        </w:rPr>
        <w:t xml:space="preserve">The </w:t>
      </w:r>
      <w:r w:rsidR="002D5783">
        <w:rPr>
          <w:szCs w:val="24"/>
          <w:lang w:val="en-GB"/>
        </w:rPr>
        <w:t>“</w:t>
      </w:r>
      <w:r w:rsidRPr="006B72A8">
        <w:rPr>
          <w:szCs w:val="24"/>
          <w:lang w:val="en-GB"/>
        </w:rPr>
        <w:t>Smart Grid</w:t>
      </w:r>
      <w:r w:rsidR="002D5783">
        <w:rPr>
          <w:szCs w:val="24"/>
          <w:lang w:val="en-GB"/>
        </w:rPr>
        <w:t>”</w:t>
      </w:r>
      <w:r w:rsidRPr="006B72A8">
        <w:rPr>
          <w:szCs w:val="24"/>
          <w:lang w:val="en-GB"/>
        </w:rPr>
        <w:t xml:space="preserve"> is a two-way electric power delivery network connected to an information and control network through sensors and control devices. This supports the intelligent and efficient optimization of the power network including the generation, transmission, distribution, and end user networks.</w:t>
      </w:r>
    </w:p>
    <w:p w14:paraId="79E0F524" w14:textId="77777777" w:rsidR="006B72A8" w:rsidRPr="006B72A8" w:rsidRDefault="006B72A8" w:rsidP="006B72A8">
      <w:pPr>
        <w:rPr>
          <w:szCs w:val="24"/>
          <w:lang w:val="en-GB"/>
        </w:rPr>
      </w:pPr>
      <w:r w:rsidRPr="006B72A8">
        <w:rPr>
          <w:szCs w:val="24"/>
          <w:lang w:val="en-GB" w:eastAsia="nl-NL"/>
        </w:rPr>
        <w:t>A smart meter is an electronic device that records consumption of electric energy in periodic intervals of an hour (or less) and reports this information to the electric utility for monitoring and billing. A smart meter enables two-way communication between the meter and the utility company. In addition to the function of automated meter reading it also can receive and handle control information regarding energy management from the utility, and report power quality monitoring information. The smart meter does not provide open access to its functionality to the users, regardless of its physical installation location (outdoor plant, in-building, in-home, etc.).</w:t>
      </w:r>
    </w:p>
    <w:p w14:paraId="46295C04" w14:textId="77777777" w:rsidR="006B72A8" w:rsidRPr="006B72A8" w:rsidRDefault="006B72A8" w:rsidP="006B72A8">
      <w:pPr>
        <w:rPr>
          <w:rFonts w:eastAsia="Batang"/>
          <w:lang w:val="en-GB"/>
        </w:rPr>
      </w:pPr>
      <w:r w:rsidRPr="006B72A8">
        <w:rPr>
          <w:rFonts w:eastAsia="Batang"/>
          <w:lang w:val="en-GB"/>
        </w:rPr>
        <w:t>Smart Grid networks will enable the electricity energy industries to facilitate two-way flows into legacy networks which were not designed for this mode of operation. In particular, smart grids will enable electricity distribution networks to facilitate connection of embedded generation into their networks where much of the renewable sources of generation supply are located and enable new modes of operation such as demand management. New and emerging concepts including microgrids, islanded networks, storage, and electric vehicles, together with high voltage direct current (HVDC) transmission will then be able to be integrated into future networks.</w:t>
      </w:r>
    </w:p>
    <w:p w14:paraId="3BBBDBB2" w14:textId="77777777" w:rsidR="006B72A8" w:rsidRPr="006B72A8" w:rsidRDefault="006B72A8" w:rsidP="006B72A8">
      <w:pPr>
        <w:rPr>
          <w:lang w:val="en-GB"/>
        </w:rPr>
      </w:pPr>
      <w:r w:rsidRPr="006B72A8">
        <w:rPr>
          <w:rFonts w:eastAsia="Batang"/>
          <w:lang w:val="en-GB"/>
        </w:rPr>
        <w:t xml:space="preserve">The overall objective is that these interactive smart grid networks can be monitored and controlled to enhance the efficiency, reliability, and security of the distribution networks for electricity, gas and water supplies, while assuring consumers of the continuity of supply. </w:t>
      </w:r>
      <w:r w:rsidRPr="006B72A8">
        <w:rPr>
          <w:lang w:val="en-GB" w:eastAsia="ja-JP"/>
        </w:rPr>
        <w:t>A clear distinction needs to be made between two very separate activities:</w:t>
      </w:r>
    </w:p>
    <w:p w14:paraId="30E81820" w14:textId="77777777" w:rsidR="006B72A8" w:rsidRPr="006B72A8" w:rsidRDefault="006B72A8" w:rsidP="006B72A8">
      <w:pPr>
        <w:pStyle w:val="enumlev1"/>
        <w:rPr>
          <w:lang w:val="en-GB" w:eastAsia="ja-JP"/>
        </w:rPr>
      </w:pPr>
      <w:r w:rsidRPr="006B72A8">
        <w:rPr>
          <w:lang w:val="en-GB" w:eastAsia="ja-JP"/>
        </w:rPr>
        <w:t>–</w:t>
      </w:r>
      <w:r w:rsidRPr="006B72A8">
        <w:rPr>
          <w:lang w:val="en-GB" w:eastAsia="ja-JP"/>
        </w:rPr>
        <w:tab/>
        <w:t xml:space="preserve">the mission critical utilities transmission/distribution monitoring and control systems which need very rapid dynamic interactivity and extremely high reliability and security capable of operating for many days without power in harsh environments but with far fewer points of interactivity and again with relatively small data volumes; and </w:t>
      </w:r>
    </w:p>
    <w:p w14:paraId="52F26302" w14:textId="77777777" w:rsidR="006B72A8" w:rsidRPr="006B72A8" w:rsidRDefault="006B72A8" w:rsidP="006B72A8">
      <w:pPr>
        <w:pStyle w:val="enumlev1"/>
        <w:rPr>
          <w:lang w:val="en-GB" w:eastAsia="ja-JP"/>
        </w:rPr>
      </w:pPr>
      <w:r w:rsidRPr="006B72A8">
        <w:rPr>
          <w:lang w:val="en-GB" w:eastAsia="ja-JP"/>
        </w:rPr>
        <w:t>–</w:t>
      </w:r>
      <w:r w:rsidRPr="006B72A8">
        <w:rPr>
          <w:lang w:val="en-GB" w:eastAsia="ja-JP"/>
        </w:rPr>
        <w:tab/>
        <w:t xml:space="preserve">consumer information gathering and interactivity i.e. the “smart grid” of information flow at the consumer level consisting of relatively small amounts of individual Smart Meter data but aggregated up from millions of households. </w:t>
      </w:r>
    </w:p>
    <w:p w14:paraId="5F1235ED" w14:textId="77777777" w:rsidR="006B72A8" w:rsidRPr="00B22ED1" w:rsidRDefault="006B72A8" w:rsidP="002D5783">
      <w:pPr>
        <w:pStyle w:val="AnnexNoTitle"/>
        <w:rPr>
          <w:rStyle w:val="Heading1Char"/>
          <w:b/>
          <w:sz w:val="28"/>
          <w:lang w:val="en-GB"/>
        </w:rPr>
      </w:pPr>
      <w:bookmarkStart w:id="79" w:name="_Toc73452440"/>
      <w:bookmarkStart w:id="80" w:name="_Toc74649821"/>
      <w:r w:rsidRPr="00B22ED1">
        <w:rPr>
          <w:lang w:val="en-GB"/>
        </w:rPr>
        <w:lastRenderedPageBreak/>
        <w:t>Annex 1</w:t>
      </w:r>
      <w:r w:rsidRPr="00B22ED1">
        <w:rPr>
          <w:lang w:val="en-GB"/>
        </w:rPr>
        <w:br/>
      </w:r>
      <w:r w:rsidRPr="00B22ED1">
        <w:rPr>
          <w:lang w:val="en-GB"/>
        </w:rPr>
        <w:br/>
      </w:r>
      <w:bookmarkStart w:id="81" w:name="_Toc421880927"/>
      <w:bookmarkStart w:id="82" w:name="_Toc421882705"/>
      <w:r w:rsidRPr="00B22ED1">
        <w:rPr>
          <w:rStyle w:val="Heading1Char"/>
          <w:b/>
          <w:sz w:val="28"/>
          <w:lang w:val="en-GB"/>
        </w:rPr>
        <w:t>Examples of existing standards related to power grid management systems</w:t>
      </w:r>
      <w:bookmarkEnd w:id="79"/>
      <w:bookmarkEnd w:id="81"/>
      <w:bookmarkEnd w:id="82"/>
      <w:bookmarkEnd w:id="80"/>
    </w:p>
    <w:p w14:paraId="58ABBF28" w14:textId="77777777" w:rsidR="006B72A8" w:rsidRPr="006B72A8" w:rsidRDefault="006B72A8" w:rsidP="006B72A8">
      <w:pPr>
        <w:pStyle w:val="Heading2"/>
        <w:rPr>
          <w:rFonts w:eastAsia="Batang"/>
          <w:lang w:val="en-GB"/>
        </w:rPr>
      </w:pPr>
      <w:bookmarkStart w:id="83" w:name="_Toc73452441"/>
      <w:bookmarkStart w:id="84" w:name="_Toc74649822"/>
      <w:bookmarkStart w:id="85" w:name="_Toc459300299"/>
      <w:r w:rsidRPr="006B72A8">
        <w:rPr>
          <w:rFonts w:eastAsia="Batang"/>
          <w:lang w:val="en-GB"/>
        </w:rPr>
        <w:t>A1.1</w:t>
      </w:r>
      <w:r w:rsidRPr="006B72A8">
        <w:rPr>
          <w:rFonts w:eastAsia="Batang"/>
          <w:lang w:val="en-GB"/>
        </w:rPr>
        <w:tab/>
        <w:t>ETSI Standards</w:t>
      </w:r>
      <w:bookmarkEnd w:id="83"/>
      <w:bookmarkEnd w:id="84"/>
    </w:p>
    <w:p w14:paraId="4FD13740" w14:textId="77777777" w:rsidR="006B72A8" w:rsidRPr="006B72A8" w:rsidRDefault="006B72A8" w:rsidP="006B72A8">
      <w:pPr>
        <w:tabs>
          <w:tab w:val="left" w:pos="0"/>
        </w:tabs>
        <w:rPr>
          <w:rFonts w:eastAsia="Batang"/>
          <w:lang w:val="en-GB"/>
        </w:rPr>
      </w:pPr>
      <w:r w:rsidRPr="006B72A8">
        <w:rPr>
          <w:rFonts w:eastAsia="Batang"/>
          <w:lang w:val="en-GB"/>
        </w:rPr>
        <w:t>ETSI has a variety of wireless standards that are applicable to power grid management systems. A summary of the technical features of the relevant ETSI wireless standards are given in Table A1.1 below.</w:t>
      </w:r>
    </w:p>
    <w:p w14:paraId="2841644C" w14:textId="77777777" w:rsidR="006B72A8" w:rsidRPr="006B72A8" w:rsidRDefault="006B72A8" w:rsidP="006B72A8">
      <w:pPr>
        <w:tabs>
          <w:tab w:val="left" w:pos="0"/>
        </w:tabs>
        <w:rPr>
          <w:rFonts w:eastAsia="Batang"/>
          <w:lang w:val="en-GB"/>
        </w:rPr>
      </w:pPr>
      <w:r w:rsidRPr="006B72A8">
        <w:rPr>
          <w:rFonts w:eastAsia="Batang"/>
          <w:lang w:val="en-GB"/>
        </w:rPr>
        <w:t xml:space="preserve">For information, ETSI TR 103 401 V1.1.1 details “Smart Grid and Other Radio Systems suitable for Utility Operations, and their long-term spectrum requirements”. </w:t>
      </w:r>
    </w:p>
    <w:p w14:paraId="6FB18D7A" w14:textId="77777777" w:rsidR="006B72A8" w:rsidRPr="006B72A8" w:rsidRDefault="006B72A8" w:rsidP="006B72A8">
      <w:pPr>
        <w:pStyle w:val="TableNo"/>
        <w:rPr>
          <w:lang w:val="en-GB"/>
        </w:rPr>
      </w:pPr>
      <w:r w:rsidRPr="006B72A8">
        <w:rPr>
          <w:lang w:val="en-GB"/>
        </w:rPr>
        <w:t>TABLE A1.1</w:t>
      </w:r>
    </w:p>
    <w:p w14:paraId="098D614F" w14:textId="77777777" w:rsidR="006B72A8" w:rsidRPr="006B72A8" w:rsidRDefault="006B72A8" w:rsidP="006B72A8">
      <w:pPr>
        <w:pStyle w:val="Tabletitle"/>
        <w:rPr>
          <w:lang w:val="en-GB"/>
        </w:rPr>
      </w:pPr>
      <w:r w:rsidRPr="006B72A8">
        <w:rPr>
          <w:lang w:val="en-GB"/>
        </w:rPr>
        <w:t>Technical features of ETSI Standards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7"/>
        <w:gridCol w:w="1173"/>
        <w:gridCol w:w="2001"/>
        <w:gridCol w:w="1315"/>
        <w:gridCol w:w="2064"/>
        <w:gridCol w:w="1689"/>
      </w:tblGrid>
      <w:tr w:rsidR="006B72A8" w:rsidRPr="006B72A8" w14:paraId="5E0342D3" w14:textId="77777777" w:rsidTr="00F67BED">
        <w:trPr>
          <w:trHeight w:val="215"/>
          <w:jc w:val="center"/>
        </w:trPr>
        <w:tc>
          <w:tcPr>
            <w:tcW w:w="720" w:type="pct"/>
            <w:shd w:val="clear" w:color="auto" w:fill="auto"/>
          </w:tcPr>
          <w:p w14:paraId="0FDABB0A" w14:textId="77777777" w:rsidR="006B72A8" w:rsidRPr="00007812" w:rsidRDefault="006B72A8" w:rsidP="00F67BED">
            <w:pPr>
              <w:pStyle w:val="Tablehead"/>
              <w:rPr>
                <w:rFonts w:eastAsia="Calibri"/>
              </w:rPr>
            </w:pPr>
            <w:r w:rsidRPr="00007812">
              <w:rPr>
                <w:rFonts w:eastAsia="Calibri"/>
              </w:rPr>
              <w:t>Standard</w:t>
            </w:r>
          </w:p>
        </w:tc>
        <w:tc>
          <w:tcPr>
            <w:tcW w:w="609" w:type="pct"/>
            <w:shd w:val="clear" w:color="auto" w:fill="auto"/>
          </w:tcPr>
          <w:p w14:paraId="55462FF8" w14:textId="77777777" w:rsidR="006B72A8" w:rsidRPr="00007812" w:rsidRDefault="006B72A8" w:rsidP="00F67BED">
            <w:pPr>
              <w:pStyle w:val="Tablehead"/>
              <w:rPr>
                <w:rFonts w:eastAsia="Calibri"/>
              </w:rPr>
            </w:pPr>
            <w:r w:rsidRPr="00007812">
              <w:rPr>
                <w:rFonts w:eastAsia="Calibri"/>
              </w:rPr>
              <w:t>Channel (kHz)</w:t>
            </w:r>
          </w:p>
        </w:tc>
        <w:tc>
          <w:tcPr>
            <w:tcW w:w="1039" w:type="pct"/>
            <w:shd w:val="clear" w:color="auto" w:fill="auto"/>
          </w:tcPr>
          <w:p w14:paraId="00AB25EC" w14:textId="77777777" w:rsidR="006B72A8" w:rsidRPr="00007812" w:rsidRDefault="006B72A8" w:rsidP="00F67BED">
            <w:pPr>
              <w:pStyle w:val="Tablehead"/>
              <w:rPr>
                <w:rFonts w:eastAsia="Calibri"/>
              </w:rPr>
            </w:pPr>
            <w:r w:rsidRPr="00007812">
              <w:rPr>
                <w:rFonts w:eastAsia="Calibri"/>
              </w:rPr>
              <w:t xml:space="preserve">Data rate </w:t>
            </w:r>
            <w:r>
              <w:rPr>
                <w:rFonts w:eastAsia="Calibri"/>
              </w:rPr>
              <w:br/>
            </w:r>
            <w:r w:rsidRPr="00007812">
              <w:rPr>
                <w:rFonts w:eastAsia="Calibri"/>
              </w:rPr>
              <w:t>(kbit/s)</w:t>
            </w:r>
          </w:p>
        </w:tc>
        <w:tc>
          <w:tcPr>
            <w:tcW w:w="683" w:type="pct"/>
            <w:shd w:val="clear" w:color="auto" w:fill="auto"/>
          </w:tcPr>
          <w:p w14:paraId="40DA86A2" w14:textId="77777777" w:rsidR="006B72A8" w:rsidRPr="006B72A8" w:rsidRDefault="006B72A8" w:rsidP="00F67BED">
            <w:pPr>
              <w:pStyle w:val="Tablehead"/>
              <w:rPr>
                <w:rFonts w:eastAsia="Calibri"/>
                <w:lang w:val="en-GB"/>
              </w:rPr>
            </w:pPr>
            <w:r w:rsidRPr="006B72A8">
              <w:rPr>
                <w:rFonts w:eastAsia="Calibri"/>
                <w:lang w:val="en-GB"/>
              </w:rPr>
              <w:t>Adjacent channel receiver selectivity (dBm)</w:t>
            </w:r>
          </w:p>
        </w:tc>
        <w:tc>
          <w:tcPr>
            <w:tcW w:w="1072" w:type="pct"/>
            <w:shd w:val="clear" w:color="auto" w:fill="auto"/>
          </w:tcPr>
          <w:p w14:paraId="1A6BBBAA" w14:textId="77777777" w:rsidR="006B72A8" w:rsidRPr="00007812" w:rsidRDefault="006B72A8" w:rsidP="00F67BED">
            <w:pPr>
              <w:pStyle w:val="Tablehead"/>
              <w:rPr>
                <w:rFonts w:eastAsia="Calibri"/>
              </w:rPr>
            </w:pPr>
            <w:r w:rsidRPr="00007812">
              <w:rPr>
                <w:rFonts w:eastAsia="Calibri"/>
              </w:rPr>
              <w:t xml:space="preserve">Co-channel </w:t>
            </w:r>
            <w:r>
              <w:rPr>
                <w:rFonts w:eastAsia="Calibri"/>
              </w:rPr>
              <w:br/>
            </w:r>
            <w:r w:rsidRPr="00007812">
              <w:rPr>
                <w:rFonts w:eastAsia="Calibri"/>
              </w:rPr>
              <w:t>rejection</w:t>
            </w:r>
            <w:r>
              <w:rPr>
                <w:rFonts w:eastAsia="Calibri"/>
              </w:rPr>
              <w:br/>
            </w:r>
            <w:r w:rsidRPr="00007812">
              <w:rPr>
                <w:rFonts w:eastAsia="Calibri"/>
              </w:rPr>
              <w:t>(dB)</w:t>
            </w:r>
          </w:p>
        </w:tc>
        <w:tc>
          <w:tcPr>
            <w:tcW w:w="876" w:type="pct"/>
            <w:shd w:val="clear" w:color="auto" w:fill="auto"/>
          </w:tcPr>
          <w:p w14:paraId="320B1A49" w14:textId="77777777" w:rsidR="006B72A8" w:rsidRPr="006B72A8" w:rsidRDefault="006B72A8" w:rsidP="00F67BED">
            <w:pPr>
              <w:pStyle w:val="Tablehead"/>
              <w:rPr>
                <w:rFonts w:eastAsia="Calibri"/>
                <w:lang w:val="en-GB"/>
              </w:rPr>
            </w:pPr>
            <w:r w:rsidRPr="006B72A8">
              <w:rPr>
                <w:rFonts w:eastAsia="Calibri"/>
                <w:lang w:val="en-GB"/>
              </w:rPr>
              <w:t xml:space="preserve">Receiver sensitivity for performance testing </w:t>
            </w:r>
          </w:p>
          <w:p w14:paraId="6EFC3ED4" w14:textId="77777777" w:rsidR="006B72A8" w:rsidRPr="006B72A8" w:rsidRDefault="006B72A8" w:rsidP="00F67BED">
            <w:pPr>
              <w:pStyle w:val="Tablehead"/>
              <w:rPr>
                <w:rFonts w:eastAsia="Calibri"/>
                <w:lang w:val="en-GB"/>
              </w:rPr>
            </w:pPr>
            <w:r w:rsidRPr="006B72A8">
              <w:rPr>
                <w:rFonts w:eastAsia="Calibri"/>
                <w:lang w:val="en-GB"/>
              </w:rPr>
              <w:t>(dBm)</w:t>
            </w:r>
          </w:p>
        </w:tc>
      </w:tr>
      <w:tr w:rsidR="006B72A8" w:rsidRPr="00007812" w14:paraId="4CA4B9C4" w14:textId="77777777" w:rsidTr="00F67BED">
        <w:trPr>
          <w:trHeight w:val="215"/>
          <w:jc w:val="center"/>
        </w:trPr>
        <w:tc>
          <w:tcPr>
            <w:tcW w:w="720" w:type="pct"/>
            <w:shd w:val="clear" w:color="auto" w:fill="auto"/>
          </w:tcPr>
          <w:p w14:paraId="3E278393" w14:textId="77777777" w:rsidR="006B72A8" w:rsidRPr="00007812" w:rsidRDefault="006B72A8" w:rsidP="00F67BED">
            <w:pPr>
              <w:pStyle w:val="Tabletext"/>
              <w:rPr>
                <w:rFonts w:eastAsia="Calibri"/>
              </w:rPr>
            </w:pPr>
            <w:r w:rsidRPr="00007812">
              <w:rPr>
                <w:rFonts w:eastAsia="Calibri"/>
              </w:rPr>
              <w:t>EN 301 166</w:t>
            </w:r>
          </w:p>
        </w:tc>
        <w:tc>
          <w:tcPr>
            <w:tcW w:w="609" w:type="pct"/>
            <w:shd w:val="clear" w:color="auto" w:fill="auto"/>
          </w:tcPr>
          <w:p w14:paraId="0CEF7FF6" w14:textId="77777777" w:rsidR="006B72A8" w:rsidRPr="00007812" w:rsidRDefault="006B72A8" w:rsidP="00F67BED">
            <w:pPr>
              <w:pStyle w:val="Tabletext"/>
              <w:jc w:val="center"/>
              <w:rPr>
                <w:rFonts w:eastAsia="Calibri"/>
              </w:rPr>
            </w:pPr>
            <w:r w:rsidRPr="00007812">
              <w:rPr>
                <w:rFonts w:eastAsia="Calibri"/>
              </w:rPr>
              <w:t>6.25</w:t>
            </w:r>
          </w:p>
        </w:tc>
        <w:tc>
          <w:tcPr>
            <w:tcW w:w="1039" w:type="pct"/>
            <w:shd w:val="clear" w:color="auto" w:fill="auto"/>
          </w:tcPr>
          <w:p w14:paraId="5B0CC6E0" w14:textId="77777777" w:rsidR="006B72A8" w:rsidRPr="00007812" w:rsidRDefault="006B72A8" w:rsidP="00F67BED">
            <w:pPr>
              <w:pStyle w:val="Tabletext"/>
              <w:jc w:val="center"/>
              <w:rPr>
                <w:rFonts w:eastAsia="Calibri"/>
              </w:rPr>
            </w:pPr>
            <w:r w:rsidRPr="00007812">
              <w:rPr>
                <w:rFonts w:eastAsia="Calibri"/>
              </w:rPr>
              <w:t>Up to 4.8</w:t>
            </w:r>
          </w:p>
        </w:tc>
        <w:tc>
          <w:tcPr>
            <w:tcW w:w="683" w:type="pct"/>
            <w:shd w:val="clear" w:color="auto" w:fill="auto"/>
          </w:tcPr>
          <w:p w14:paraId="1436564B" w14:textId="77777777" w:rsidR="006B72A8" w:rsidRPr="00007812" w:rsidRDefault="006B72A8" w:rsidP="00F67BED">
            <w:pPr>
              <w:pStyle w:val="Tabletext"/>
              <w:jc w:val="center"/>
              <w:rPr>
                <w:rFonts w:eastAsia="Calibri"/>
                <w:strike/>
              </w:rPr>
            </w:pPr>
            <w:r w:rsidRPr="00007812">
              <w:rPr>
                <w:rFonts w:eastAsia="Calibri"/>
              </w:rPr>
              <w:t>−50</w:t>
            </w:r>
          </w:p>
        </w:tc>
        <w:tc>
          <w:tcPr>
            <w:tcW w:w="1072" w:type="pct"/>
            <w:shd w:val="clear" w:color="auto" w:fill="auto"/>
          </w:tcPr>
          <w:p w14:paraId="039949B3" w14:textId="16F4E17D" w:rsidR="006B72A8" w:rsidRPr="00007812" w:rsidRDefault="006B72A8" w:rsidP="00F67BED">
            <w:pPr>
              <w:pStyle w:val="Tabletext"/>
              <w:jc w:val="center"/>
              <w:rPr>
                <w:rFonts w:eastAsia="Calibri"/>
              </w:rPr>
            </w:pPr>
            <w:r w:rsidRPr="00007812">
              <w:rPr>
                <w:rFonts w:eastAsia="Calibri"/>
              </w:rPr>
              <w:t xml:space="preserve">Greater than </w:t>
            </w:r>
            <w:r w:rsidR="002D5783" w:rsidRPr="00007812">
              <w:rPr>
                <w:rFonts w:eastAsia="Calibri"/>
              </w:rPr>
              <w:t>−</w:t>
            </w:r>
            <w:r w:rsidRPr="00007812">
              <w:rPr>
                <w:rFonts w:eastAsia="Calibri"/>
              </w:rPr>
              <w:t>15</w:t>
            </w:r>
          </w:p>
        </w:tc>
        <w:tc>
          <w:tcPr>
            <w:tcW w:w="876" w:type="pct"/>
            <w:shd w:val="clear" w:color="auto" w:fill="auto"/>
          </w:tcPr>
          <w:p w14:paraId="2AAD1253" w14:textId="77777777" w:rsidR="006B72A8" w:rsidRPr="00007812" w:rsidRDefault="006B72A8" w:rsidP="00F67BED">
            <w:pPr>
              <w:pStyle w:val="Tabletext"/>
              <w:jc w:val="center"/>
              <w:rPr>
                <w:rFonts w:eastAsia="Calibri"/>
              </w:rPr>
            </w:pPr>
            <w:r w:rsidRPr="00007812">
              <w:rPr>
                <w:rFonts w:eastAsia="Calibri"/>
              </w:rPr>
              <w:t>−107</w:t>
            </w:r>
          </w:p>
        </w:tc>
      </w:tr>
      <w:tr w:rsidR="006B72A8" w:rsidRPr="006B72A8" w14:paraId="3B082898" w14:textId="77777777" w:rsidTr="00F67BED">
        <w:trPr>
          <w:trHeight w:val="215"/>
          <w:jc w:val="center"/>
        </w:trPr>
        <w:tc>
          <w:tcPr>
            <w:tcW w:w="720" w:type="pct"/>
            <w:shd w:val="clear" w:color="auto" w:fill="auto"/>
          </w:tcPr>
          <w:p w14:paraId="66777635" w14:textId="77777777" w:rsidR="006B72A8" w:rsidRPr="00007812" w:rsidRDefault="006B72A8" w:rsidP="00F67BED">
            <w:pPr>
              <w:pStyle w:val="Tabletext"/>
              <w:rPr>
                <w:rFonts w:eastAsia="Calibri"/>
              </w:rPr>
            </w:pPr>
            <w:r w:rsidRPr="00007812">
              <w:rPr>
                <w:rFonts w:eastAsia="Calibri"/>
              </w:rPr>
              <w:t xml:space="preserve">EN 301 166 </w:t>
            </w:r>
          </w:p>
        </w:tc>
        <w:tc>
          <w:tcPr>
            <w:tcW w:w="4280" w:type="pct"/>
            <w:gridSpan w:val="5"/>
            <w:shd w:val="clear" w:color="auto" w:fill="auto"/>
          </w:tcPr>
          <w:p w14:paraId="0FFEBF93" w14:textId="77777777" w:rsidR="006B72A8" w:rsidRPr="006B72A8" w:rsidRDefault="006B72A8" w:rsidP="00F67BED">
            <w:pPr>
              <w:pStyle w:val="Tabletext"/>
              <w:jc w:val="center"/>
              <w:rPr>
                <w:rFonts w:eastAsia="Calibri"/>
                <w:lang w:val="en-GB"/>
              </w:rPr>
            </w:pPr>
            <w:r w:rsidRPr="006B72A8">
              <w:rPr>
                <w:rFonts w:eastAsia="Calibri"/>
                <w:lang w:val="en-GB"/>
              </w:rPr>
              <w:t>The receiver blocking level shall not be less than 90.0 dBµV (−68 dBm).</w:t>
            </w:r>
          </w:p>
        </w:tc>
      </w:tr>
      <w:tr w:rsidR="006B72A8" w:rsidRPr="00007812" w14:paraId="1D60F812" w14:textId="77777777" w:rsidTr="00F67BED">
        <w:trPr>
          <w:trHeight w:val="215"/>
          <w:jc w:val="center"/>
        </w:trPr>
        <w:tc>
          <w:tcPr>
            <w:tcW w:w="720" w:type="pct"/>
            <w:shd w:val="clear" w:color="auto" w:fill="auto"/>
          </w:tcPr>
          <w:p w14:paraId="430A1FEB" w14:textId="77777777" w:rsidR="006B72A8" w:rsidRPr="00007812" w:rsidRDefault="006B72A8" w:rsidP="00F67BED">
            <w:pPr>
              <w:pStyle w:val="Tabletext"/>
              <w:rPr>
                <w:rFonts w:eastAsia="Calibri"/>
              </w:rPr>
            </w:pPr>
            <w:r w:rsidRPr="00007812">
              <w:rPr>
                <w:rFonts w:eastAsia="Calibri"/>
              </w:rPr>
              <w:t>EN 300 113</w:t>
            </w:r>
          </w:p>
        </w:tc>
        <w:tc>
          <w:tcPr>
            <w:tcW w:w="609" w:type="pct"/>
            <w:shd w:val="clear" w:color="auto" w:fill="auto"/>
          </w:tcPr>
          <w:p w14:paraId="767745E5" w14:textId="77777777" w:rsidR="006B72A8" w:rsidRPr="00007812" w:rsidRDefault="006B72A8" w:rsidP="00F67BED">
            <w:pPr>
              <w:pStyle w:val="Tabletext"/>
              <w:jc w:val="center"/>
              <w:rPr>
                <w:rFonts w:eastAsia="Calibri"/>
              </w:rPr>
            </w:pPr>
            <w:r w:rsidRPr="00007812">
              <w:rPr>
                <w:rFonts w:eastAsia="Calibri"/>
              </w:rPr>
              <w:t>12.5</w:t>
            </w:r>
          </w:p>
        </w:tc>
        <w:tc>
          <w:tcPr>
            <w:tcW w:w="1039" w:type="pct"/>
            <w:shd w:val="clear" w:color="auto" w:fill="auto"/>
          </w:tcPr>
          <w:p w14:paraId="58C165FD" w14:textId="77777777" w:rsidR="006B72A8" w:rsidRPr="00007812" w:rsidRDefault="006B72A8" w:rsidP="00F67BED">
            <w:pPr>
              <w:pStyle w:val="Tabletext"/>
              <w:jc w:val="center"/>
              <w:rPr>
                <w:rFonts w:eastAsia="Calibri"/>
              </w:rPr>
            </w:pPr>
            <w:r w:rsidRPr="00007812">
              <w:rPr>
                <w:rFonts w:eastAsia="Calibri"/>
              </w:rPr>
              <w:t>9.6 to 16</w:t>
            </w:r>
          </w:p>
        </w:tc>
        <w:tc>
          <w:tcPr>
            <w:tcW w:w="683" w:type="pct"/>
            <w:shd w:val="clear" w:color="auto" w:fill="auto"/>
          </w:tcPr>
          <w:p w14:paraId="0E72883C" w14:textId="77777777" w:rsidR="006B72A8" w:rsidRPr="00007812" w:rsidRDefault="006B72A8" w:rsidP="00F67BED">
            <w:pPr>
              <w:pStyle w:val="Tabletext"/>
              <w:jc w:val="center"/>
              <w:rPr>
                <w:rFonts w:eastAsia="Calibri"/>
              </w:rPr>
            </w:pPr>
            <w:r w:rsidRPr="00007812">
              <w:rPr>
                <w:rFonts w:eastAsia="Calibri"/>
              </w:rPr>
              <w:t>−47</w:t>
            </w:r>
          </w:p>
        </w:tc>
        <w:tc>
          <w:tcPr>
            <w:tcW w:w="1072" w:type="pct"/>
            <w:shd w:val="clear" w:color="auto" w:fill="auto"/>
          </w:tcPr>
          <w:p w14:paraId="5AE119CC" w14:textId="77777777" w:rsidR="006B72A8" w:rsidRPr="00007812" w:rsidRDefault="006B72A8" w:rsidP="00F67BED">
            <w:pPr>
              <w:pStyle w:val="Tabletext"/>
              <w:jc w:val="center"/>
              <w:rPr>
                <w:rFonts w:eastAsia="Calibri"/>
                <w:strike/>
              </w:rPr>
            </w:pPr>
            <w:r w:rsidRPr="00007812">
              <w:rPr>
                <w:rFonts w:eastAsia="Calibri"/>
              </w:rPr>
              <w:t>Between 17 and 0</w:t>
            </w:r>
          </w:p>
        </w:tc>
        <w:tc>
          <w:tcPr>
            <w:tcW w:w="876" w:type="pct"/>
            <w:shd w:val="clear" w:color="auto" w:fill="auto"/>
          </w:tcPr>
          <w:p w14:paraId="08A78333" w14:textId="77777777" w:rsidR="006B72A8" w:rsidRPr="00007812" w:rsidRDefault="006B72A8" w:rsidP="00F67BED">
            <w:pPr>
              <w:pStyle w:val="Tabletext"/>
              <w:jc w:val="center"/>
              <w:rPr>
                <w:rFonts w:eastAsia="Calibri"/>
                <w:strike/>
              </w:rPr>
            </w:pPr>
            <w:r w:rsidRPr="00007812">
              <w:rPr>
                <w:rFonts w:eastAsia="Calibri"/>
              </w:rPr>
              <w:t>−105</w:t>
            </w:r>
          </w:p>
        </w:tc>
      </w:tr>
      <w:tr w:rsidR="006B72A8" w:rsidRPr="00007812" w14:paraId="53DA2363" w14:textId="77777777" w:rsidTr="00F67BED">
        <w:trPr>
          <w:trHeight w:val="215"/>
          <w:jc w:val="center"/>
        </w:trPr>
        <w:tc>
          <w:tcPr>
            <w:tcW w:w="720" w:type="pct"/>
            <w:shd w:val="clear" w:color="auto" w:fill="auto"/>
          </w:tcPr>
          <w:p w14:paraId="2C199B63" w14:textId="77777777" w:rsidR="006B72A8" w:rsidRPr="00007812" w:rsidRDefault="006B72A8" w:rsidP="00F67BED">
            <w:pPr>
              <w:pStyle w:val="Tabletext"/>
              <w:rPr>
                <w:rFonts w:eastAsia="Calibri"/>
              </w:rPr>
            </w:pPr>
            <w:r w:rsidRPr="00007812">
              <w:rPr>
                <w:rFonts w:eastAsia="Calibri"/>
              </w:rPr>
              <w:t xml:space="preserve">EN 300 113 </w:t>
            </w:r>
          </w:p>
        </w:tc>
        <w:tc>
          <w:tcPr>
            <w:tcW w:w="609" w:type="pct"/>
            <w:shd w:val="clear" w:color="auto" w:fill="auto"/>
          </w:tcPr>
          <w:p w14:paraId="6D6AFE6D" w14:textId="77777777" w:rsidR="006B72A8" w:rsidRPr="00007812" w:rsidRDefault="006B72A8" w:rsidP="00F67BED">
            <w:pPr>
              <w:pStyle w:val="Tabletext"/>
              <w:jc w:val="center"/>
              <w:rPr>
                <w:rFonts w:eastAsia="Calibri"/>
              </w:rPr>
            </w:pPr>
            <w:r w:rsidRPr="00007812">
              <w:rPr>
                <w:rFonts w:eastAsia="Calibri"/>
              </w:rPr>
              <w:t>12.5</w:t>
            </w:r>
          </w:p>
        </w:tc>
        <w:tc>
          <w:tcPr>
            <w:tcW w:w="1039" w:type="pct"/>
            <w:shd w:val="clear" w:color="auto" w:fill="auto"/>
          </w:tcPr>
          <w:p w14:paraId="3CAF9728" w14:textId="77777777" w:rsidR="006B72A8" w:rsidRPr="00007812" w:rsidRDefault="006B72A8" w:rsidP="00F67BED">
            <w:pPr>
              <w:pStyle w:val="Tabletext"/>
              <w:jc w:val="center"/>
              <w:rPr>
                <w:rFonts w:eastAsia="Calibri"/>
              </w:rPr>
            </w:pPr>
            <w:r w:rsidRPr="00007812">
              <w:rPr>
                <w:rFonts w:eastAsia="Calibri"/>
              </w:rPr>
              <w:t>&gt;16 to 38.4</w:t>
            </w:r>
          </w:p>
        </w:tc>
        <w:tc>
          <w:tcPr>
            <w:tcW w:w="683" w:type="pct"/>
            <w:shd w:val="clear" w:color="auto" w:fill="auto"/>
          </w:tcPr>
          <w:p w14:paraId="3746A13D" w14:textId="77777777" w:rsidR="006B72A8" w:rsidRPr="00007812" w:rsidRDefault="006B72A8" w:rsidP="00F67BED">
            <w:pPr>
              <w:pStyle w:val="Tabletext"/>
              <w:jc w:val="center"/>
              <w:rPr>
                <w:rFonts w:eastAsia="Calibri"/>
              </w:rPr>
            </w:pPr>
            <w:r w:rsidRPr="00007812">
              <w:rPr>
                <w:rFonts w:eastAsia="Calibri"/>
              </w:rPr>
              <w:t>−47</w:t>
            </w:r>
          </w:p>
        </w:tc>
        <w:tc>
          <w:tcPr>
            <w:tcW w:w="1072" w:type="pct"/>
            <w:shd w:val="clear" w:color="auto" w:fill="auto"/>
          </w:tcPr>
          <w:p w14:paraId="2BA4747B" w14:textId="77777777" w:rsidR="006B72A8" w:rsidRPr="00007812" w:rsidRDefault="006B72A8" w:rsidP="00F67BED">
            <w:pPr>
              <w:pStyle w:val="Tabletext"/>
              <w:jc w:val="center"/>
              <w:rPr>
                <w:rFonts w:eastAsia="Calibri"/>
              </w:rPr>
            </w:pPr>
            <w:r w:rsidRPr="00007812">
              <w:rPr>
                <w:rFonts w:eastAsia="Calibri"/>
              </w:rPr>
              <w:t>Between 24 and 0</w:t>
            </w:r>
          </w:p>
        </w:tc>
        <w:tc>
          <w:tcPr>
            <w:tcW w:w="876" w:type="pct"/>
            <w:shd w:val="clear" w:color="auto" w:fill="auto"/>
          </w:tcPr>
          <w:p w14:paraId="5F156BEC" w14:textId="77777777" w:rsidR="006B72A8" w:rsidRPr="00007812" w:rsidRDefault="006B72A8" w:rsidP="00F67BED">
            <w:pPr>
              <w:pStyle w:val="Tabletext"/>
              <w:jc w:val="center"/>
              <w:rPr>
                <w:rFonts w:eastAsia="Calibri"/>
              </w:rPr>
            </w:pPr>
            <w:r w:rsidRPr="00007812">
              <w:rPr>
                <w:rFonts w:eastAsia="Calibri"/>
              </w:rPr>
              <w:t>−98</w:t>
            </w:r>
          </w:p>
        </w:tc>
      </w:tr>
      <w:tr w:rsidR="006B72A8" w:rsidRPr="00007812" w14:paraId="7FC3E650" w14:textId="77777777" w:rsidTr="00F67BED">
        <w:trPr>
          <w:trHeight w:val="215"/>
          <w:jc w:val="center"/>
        </w:trPr>
        <w:tc>
          <w:tcPr>
            <w:tcW w:w="720" w:type="pct"/>
            <w:shd w:val="clear" w:color="auto" w:fill="auto"/>
          </w:tcPr>
          <w:p w14:paraId="728C60F5" w14:textId="77777777" w:rsidR="006B72A8" w:rsidRPr="00007812" w:rsidRDefault="006B72A8" w:rsidP="00F67BED">
            <w:pPr>
              <w:pStyle w:val="Tabletext"/>
              <w:rPr>
                <w:rFonts w:eastAsia="Calibri"/>
              </w:rPr>
            </w:pPr>
            <w:r w:rsidRPr="00007812">
              <w:rPr>
                <w:rFonts w:eastAsia="Calibri"/>
              </w:rPr>
              <w:t>EN 300 113</w:t>
            </w:r>
          </w:p>
        </w:tc>
        <w:tc>
          <w:tcPr>
            <w:tcW w:w="609" w:type="pct"/>
            <w:shd w:val="clear" w:color="auto" w:fill="auto"/>
          </w:tcPr>
          <w:p w14:paraId="0E708899" w14:textId="77777777" w:rsidR="006B72A8" w:rsidRPr="00007812" w:rsidRDefault="006B72A8" w:rsidP="00F67BED">
            <w:pPr>
              <w:pStyle w:val="Tabletext"/>
              <w:jc w:val="center"/>
              <w:rPr>
                <w:rFonts w:eastAsia="Calibri"/>
              </w:rPr>
            </w:pPr>
            <w:r w:rsidRPr="00007812">
              <w:rPr>
                <w:rFonts w:eastAsia="Calibri"/>
              </w:rPr>
              <w:t>12.5</w:t>
            </w:r>
          </w:p>
        </w:tc>
        <w:tc>
          <w:tcPr>
            <w:tcW w:w="1039" w:type="pct"/>
            <w:shd w:val="clear" w:color="auto" w:fill="auto"/>
          </w:tcPr>
          <w:p w14:paraId="0E351726" w14:textId="77777777" w:rsidR="006B72A8" w:rsidRPr="00007812" w:rsidRDefault="006B72A8" w:rsidP="00F67BED">
            <w:pPr>
              <w:pStyle w:val="Tabletext"/>
              <w:jc w:val="center"/>
              <w:rPr>
                <w:rFonts w:eastAsia="Calibri"/>
              </w:rPr>
            </w:pPr>
            <w:r w:rsidRPr="00007812">
              <w:rPr>
                <w:rFonts w:eastAsia="Calibri"/>
              </w:rPr>
              <w:t>Greater than 38.4</w:t>
            </w:r>
          </w:p>
        </w:tc>
        <w:tc>
          <w:tcPr>
            <w:tcW w:w="683" w:type="pct"/>
            <w:shd w:val="clear" w:color="auto" w:fill="auto"/>
          </w:tcPr>
          <w:p w14:paraId="25C5BDCF" w14:textId="77777777" w:rsidR="006B72A8" w:rsidRPr="00007812" w:rsidRDefault="006B72A8" w:rsidP="00F67BED">
            <w:pPr>
              <w:pStyle w:val="Tabletext"/>
              <w:jc w:val="center"/>
              <w:rPr>
                <w:rFonts w:eastAsia="Calibri"/>
              </w:rPr>
            </w:pPr>
            <w:r w:rsidRPr="00007812">
              <w:rPr>
                <w:rFonts w:eastAsia="Calibri"/>
              </w:rPr>
              <w:t>−47</w:t>
            </w:r>
          </w:p>
        </w:tc>
        <w:tc>
          <w:tcPr>
            <w:tcW w:w="1072" w:type="pct"/>
            <w:shd w:val="clear" w:color="auto" w:fill="auto"/>
          </w:tcPr>
          <w:p w14:paraId="2E0F8019" w14:textId="77777777" w:rsidR="006B72A8" w:rsidRPr="00007812" w:rsidRDefault="006B72A8" w:rsidP="00F67BED">
            <w:pPr>
              <w:pStyle w:val="Tabletext"/>
              <w:jc w:val="center"/>
              <w:rPr>
                <w:rFonts w:eastAsia="Calibri"/>
              </w:rPr>
            </w:pPr>
            <w:r w:rsidRPr="00007812">
              <w:rPr>
                <w:rFonts w:eastAsia="Calibri"/>
              </w:rPr>
              <w:t>Between 29 and 0</w:t>
            </w:r>
          </w:p>
        </w:tc>
        <w:tc>
          <w:tcPr>
            <w:tcW w:w="876" w:type="pct"/>
            <w:shd w:val="clear" w:color="auto" w:fill="auto"/>
          </w:tcPr>
          <w:p w14:paraId="23B20704" w14:textId="77777777" w:rsidR="006B72A8" w:rsidRPr="00007812" w:rsidRDefault="006B72A8" w:rsidP="00F67BED">
            <w:pPr>
              <w:pStyle w:val="Tabletext"/>
              <w:jc w:val="center"/>
              <w:rPr>
                <w:rFonts w:eastAsia="Calibri"/>
              </w:rPr>
            </w:pPr>
            <w:r w:rsidRPr="00007812">
              <w:rPr>
                <w:rFonts w:eastAsia="Calibri"/>
              </w:rPr>
              <w:t>−93</w:t>
            </w:r>
          </w:p>
        </w:tc>
      </w:tr>
      <w:tr w:rsidR="006B72A8" w:rsidRPr="00007812" w14:paraId="2477F6DF" w14:textId="77777777" w:rsidTr="00F67BED">
        <w:trPr>
          <w:trHeight w:val="223"/>
          <w:jc w:val="center"/>
        </w:trPr>
        <w:tc>
          <w:tcPr>
            <w:tcW w:w="720" w:type="pct"/>
            <w:shd w:val="clear" w:color="auto" w:fill="auto"/>
          </w:tcPr>
          <w:p w14:paraId="19677E4E" w14:textId="77777777" w:rsidR="006B72A8" w:rsidRPr="00007812" w:rsidRDefault="006B72A8" w:rsidP="00F67BED">
            <w:pPr>
              <w:pStyle w:val="Tabletext"/>
              <w:rPr>
                <w:rFonts w:eastAsia="Calibri"/>
              </w:rPr>
            </w:pPr>
            <w:r w:rsidRPr="00007812">
              <w:rPr>
                <w:rFonts w:eastAsia="Calibri"/>
              </w:rPr>
              <w:t>EN 300 113</w:t>
            </w:r>
          </w:p>
        </w:tc>
        <w:tc>
          <w:tcPr>
            <w:tcW w:w="609" w:type="pct"/>
            <w:shd w:val="clear" w:color="auto" w:fill="auto"/>
          </w:tcPr>
          <w:p w14:paraId="326537E6" w14:textId="77777777" w:rsidR="006B72A8" w:rsidRPr="00007812" w:rsidRDefault="006B72A8" w:rsidP="00F67BED">
            <w:pPr>
              <w:pStyle w:val="Tabletext"/>
              <w:jc w:val="center"/>
              <w:rPr>
                <w:rFonts w:eastAsia="Calibri"/>
              </w:rPr>
            </w:pPr>
            <w:r w:rsidRPr="00007812">
              <w:rPr>
                <w:rFonts w:eastAsia="Calibri"/>
              </w:rPr>
              <w:t>25</w:t>
            </w:r>
          </w:p>
        </w:tc>
        <w:tc>
          <w:tcPr>
            <w:tcW w:w="1039" w:type="pct"/>
            <w:shd w:val="clear" w:color="auto" w:fill="auto"/>
          </w:tcPr>
          <w:p w14:paraId="701E49EB" w14:textId="77777777" w:rsidR="006B72A8" w:rsidRPr="00007812" w:rsidRDefault="006B72A8" w:rsidP="00F67BED">
            <w:pPr>
              <w:pStyle w:val="Tabletext"/>
              <w:jc w:val="center"/>
              <w:rPr>
                <w:rFonts w:eastAsia="Calibri"/>
              </w:rPr>
            </w:pPr>
            <w:r w:rsidRPr="00007812">
              <w:rPr>
                <w:rFonts w:eastAsia="Calibri"/>
              </w:rPr>
              <w:t>9.6 to 38.4</w:t>
            </w:r>
          </w:p>
        </w:tc>
        <w:tc>
          <w:tcPr>
            <w:tcW w:w="683" w:type="pct"/>
            <w:shd w:val="clear" w:color="auto" w:fill="auto"/>
          </w:tcPr>
          <w:p w14:paraId="5506B4A1" w14:textId="77777777" w:rsidR="006B72A8" w:rsidRPr="00007812" w:rsidRDefault="006B72A8" w:rsidP="00F67BED">
            <w:pPr>
              <w:pStyle w:val="Tabletext"/>
              <w:jc w:val="center"/>
              <w:rPr>
                <w:rFonts w:eastAsia="Calibri"/>
              </w:rPr>
            </w:pPr>
            <w:r w:rsidRPr="00007812">
              <w:rPr>
                <w:rFonts w:eastAsia="Calibri"/>
              </w:rPr>
              <w:t>−37</w:t>
            </w:r>
          </w:p>
        </w:tc>
        <w:tc>
          <w:tcPr>
            <w:tcW w:w="1072" w:type="pct"/>
            <w:shd w:val="clear" w:color="auto" w:fill="auto"/>
          </w:tcPr>
          <w:p w14:paraId="7D4C72DB" w14:textId="77777777" w:rsidR="006B72A8" w:rsidRPr="00007812" w:rsidRDefault="006B72A8" w:rsidP="00F67BED">
            <w:pPr>
              <w:pStyle w:val="Tabletext"/>
              <w:jc w:val="center"/>
              <w:rPr>
                <w:rFonts w:eastAsia="Calibri"/>
              </w:rPr>
            </w:pPr>
            <w:r w:rsidRPr="00007812">
              <w:rPr>
                <w:rFonts w:eastAsia="Calibri"/>
              </w:rPr>
              <w:t>Between 12 and 0</w:t>
            </w:r>
          </w:p>
        </w:tc>
        <w:tc>
          <w:tcPr>
            <w:tcW w:w="876" w:type="pct"/>
            <w:shd w:val="clear" w:color="auto" w:fill="auto"/>
          </w:tcPr>
          <w:p w14:paraId="78DF2AC0" w14:textId="77777777" w:rsidR="006B72A8" w:rsidRPr="00007812" w:rsidRDefault="006B72A8" w:rsidP="00F67BED">
            <w:pPr>
              <w:pStyle w:val="Tabletext"/>
              <w:jc w:val="center"/>
              <w:rPr>
                <w:rFonts w:eastAsia="Calibri"/>
                <w:strike/>
              </w:rPr>
            </w:pPr>
            <w:r w:rsidRPr="00007812">
              <w:rPr>
                <w:rFonts w:eastAsia="Calibri"/>
              </w:rPr>
              <w:t>−105</w:t>
            </w:r>
          </w:p>
        </w:tc>
      </w:tr>
      <w:tr w:rsidR="006B72A8" w:rsidRPr="00007812" w14:paraId="115BDE1D" w14:textId="77777777" w:rsidTr="00F67BED">
        <w:trPr>
          <w:trHeight w:val="223"/>
          <w:jc w:val="center"/>
        </w:trPr>
        <w:tc>
          <w:tcPr>
            <w:tcW w:w="720" w:type="pct"/>
            <w:shd w:val="clear" w:color="auto" w:fill="auto"/>
          </w:tcPr>
          <w:p w14:paraId="29468AE0" w14:textId="77777777" w:rsidR="006B72A8" w:rsidRPr="00007812" w:rsidRDefault="006B72A8" w:rsidP="00F67BED">
            <w:pPr>
              <w:pStyle w:val="Tabletext"/>
              <w:rPr>
                <w:rFonts w:eastAsia="Calibri"/>
              </w:rPr>
            </w:pPr>
            <w:r w:rsidRPr="00007812">
              <w:rPr>
                <w:rFonts w:eastAsia="Calibri"/>
              </w:rPr>
              <w:t xml:space="preserve">EN 300 113 </w:t>
            </w:r>
          </w:p>
        </w:tc>
        <w:tc>
          <w:tcPr>
            <w:tcW w:w="609" w:type="pct"/>
            <w:shd w:val="clear" w:color="auto" w:fill="auto"/>
          </w:tcPr>
          <w:p w14:paraId="124A8041" w14:textId="77777777" w:rsidR="006B72A8" w:rsidRPr="00007812" w:rsidRDefault="006B72A8" w:rsidP="00F67BED">
            <w:pPr>
              <w:pStyle w:val="Tabletext"/>
              <w:jc w:val="center"/>
              <w:rPr>
                <w:rFonts w:eastAsia="Calibri"/>
              </w:rPr>
            </w:pPr>
            <w:r w:rsidRPr="00007812">
              <w:rPr>
                <w:rFonts w:eastAsia="Calibri"/>
              </w:rPr>
              <w:t>25</w:t>
            </w:r>
          </w:p>
        </w:tc>
        <w:tc>
          <w:tcPr>
            <w:tcW w:w="1039" w:type="pct"/>
            <w:shd w:val="clear" w:color="auto" w:fill="auto"/>
          </w:tcPr>
          <w:p w14:paraId="4F26FF06" w14:textId="77777777" w:rsidR="006B72A8" w:rsidRPr="00007812" w:rsidRDefault="006B72A8" w:rsidP="00F67BED">
            <w:pPr>
              <w:pStyle w:val="Tabletext"/>
              <w:jc w:val="center"/>
              <w:rPr>
                <w:rFonts w:eastAsia="Calibri"/>
              </w:rPr>
            </w:pPr>
            <w:r w:rsidRPr="00007812">
              <w:rPr>
                <w:rFonts w:eastAsia="Calibri"/>
              </w:rPr>
              <w:t>&gt;38.4 to 76.8</w:t>
            </w:r>
          </w:p>
        </w:tc>
        <w:tc>
          <w:tcPr>
            <w:tcW w:w="683" w:type="pct"/>
            <w:shd w:val="clear" w:color="auto" w:fill="auto"/>
          </w:tcPr>
          <w:p w14:paraId="261278F9" w14:textId="77777777" w:rsidR="006B72A8" w:rsidRPr="00007812" w:rsidRDefault="006B72A8" w:rsidP="00F67BED">
            <w:pPr>
              <w:pStyle w:val="Tabletext"/>
              <w:jc w:val="center"/>
              <w:rPr>
                <w:rFonts w:eastAsia="Calibri"/>
              </w:rPr>
            </w:pPr>
            <w:r w:rsidRPr="00007812">
              <w:rPr>
                <w:rFonts w:eastAsia="Calibri"/>
              </w:rPr>
              <w:t>−37</w:t>
            </w:r>
          </w:p>
        </w:tc>
        <w:tc>
          <w:tcPr>
            <w:tcW w:w="1072" w:type="pct"/>
            <w:shd w:val="clear" w:color="auto" w:fill="auto"/>
          </w:tcPr>
          <w:p w14:paraId="2DB7C299" w14:textId="77777777" w:rsidR="006B72A8" w:rsidRPr="00007812" w:rsidRDefault="006B72A8" w:rsidP="00F67BED">
            <w:pPr>
              <w:pStyle w:val="Tabletext"/>
              <w:jc w:val="center"/>
              <w:rPr>
                <w:rFonts w:eastAsia="Calibri"/>
              </w:rPr>
            </w:pPr>
            <w:r w:rsidRPr="00007812">
              <w:rPr>
                <w:rFonts w:eastAsia="Calibri"/>
              </w:rPr>
              <w:t>Between 19 to 0</w:t>
            </w:r>
          </w:p>
        </w:tc>
        <w:tc>
          <w:tcPr>
            <w:tcW w:w="876" w:type="pct"/>
            <w:shd w:val="clear" w:color="auto" w:fill="auto"/>
          </w:tcPr>
          <w:p w14:paraId="7DB12EC3" w14:textId="77777777" w:rsidR="006B72A8" w:rsidRPr="00007812" w:rsidRDefault="006B72A8" w:rsidP="00F67BED">
            <w:pPr>
              <w:pStyle w:val="Tabletext"/>
              <w:jc w:val="center"/>
              <w:rPr>
                <w:rFonts w:eastAsia="Calibri"/>
              </w:rPr>
            </w:pPr>
            <w:r w:rsidRPr="00007812">
              <w:rPr>
                <w:rFonts w:eastAsia="Calibri"/>
              </w:rPr>
              <w:t>−98</w:t>
            </w:r>
          </w:p>
        </w:tc>
      </w:tr>
      <w:tr w:rsidR="006B72A8" w:rsidRPr="00007812" w14:paraId="24FD45D8" w14:textId="77777777" w:rsidTr="00F67BED">
        <w:trPr>
          <w:trHeight w:val="223"/>
          <w:jc w:val="center"/>
        </w:trPr>
        <w:tc>
          <w:tcPr>
            <w:tcW w:w="720" w:type="pct"/>
            <w:shd w:val="clear" w:color="auto" w:fill="auto"/>
          </w:tcPr>
          <w:p w14:paraId="0C64A7F9" w14:textId="77777777" w:rsidR="006B72A8" w:rsidRPr="00007812" w:rsidRDefault="006B72A8" w:rsidP="00F67BED">
            <w:pPr>
              <w:pStyle w:val="Tabletext"/>
              <w:rPr>
                <w:rFonts w:eastAsia="Calibri"/>
              </w:rPr>
            </w:pPr>
            <w:r w:rsidRPr="00007812">
              <w:rPr>
                <w:rFonts w:eastAsia="Calibri"/>
              </w:rPr>
              <w:t>EN 300 113</w:t>
            </w:r>
          </w:p>
        </w:tc>
        <w:tc>
          <w:tcPr>
            <w:tcW w:w="609" w:type="pct"/>
            <w:shd w:val="clear" w:color="auto" w:fill="auto"/>
          </w:tcPr>
          <w:p w14:paraId="0C8CC018" w14:textId="77777777" w:rsidR="006B72A8" w:rsidRPr="00007812" w:rsidRDefault="006B72A8" w:rsidP="00F67BED">
            <w:pPr>
              <w:pStyle w:val="Tabletext"/>
              <w:jc w:val="center"/>
              <w:rPr>
                <w:rFonts w:eastAsia="Calibri"/>
              </w:rPr>
            </w:pPr>
            <w:r w:rsidRPr="00007812">
              <w:rPr>
                <w:rFonts w:eastAsia="Calibri"/>
              </w:rPr>
              <w:t>25</w:t>
            </w:r>
          </w:p>
        </w:tc>
        <w:tc>
          <w:tcPr>
            <w:tcW w:w="1039" w:type="pct"/>
            <w:shd w:val="clear" w:color="auto" w:fill="auto"/>
          </w:tcPr>
          <w:p w14:paraId="0EB21AE2" w14:textId="77777777" w:rsidR="006B72A8" w:rsidRPr="00007812" w:rsidRDefault="006B72A8" w:rsidP="00F67BED">
            <w:pPr>
              <w:pStyle w:val="Tabletext"/>
              <w:jc w:val="center"/>
              <w:rPr>
                <w:rFonts w:eastAsia="Calibri"/>
              </w:rPr>
            </w:pPr>
            <w:r w:rsidRPr="00007812">
              <w:rPr>
                <w:rFonts w:eastAsia="Calibri"/>
              </w:rPr>
              <w:t>Greater than 76.8</w:t>
            </w:r>
          </w:p>
        </w:tc>
        <w:tc>
          <w:tcPr>
            <w:tcW w:w="683" w:type="pct"/>
            <w:shd w:val="clear" w:color="auto" w:fill="auto"/>
          </w:tcPr>
          <w:p w14:paraId="61BE127C" w14:textId="77777777" w:rsidR="006B72A8" w:rsidRPr="00007812" w:rsidRDefault="006B72A8" w:rsidP="00F67BED">
            <w:pPr>
              <w:pStyle w:val="Tabletext"/>
              <w:jc w:val="center"/>
              <w:rPr>
                <w:rFonts w:eastAsia="Calibri"/>
              </w:rPr>
            </w:pPr>
            <w:r w:rsidRPr="00007812">
              <w:rPr>
                <w:rFonts w:eastAsia="Calibri"/>
              </w:rPr>
              <w:t>−37</w:t>
            </w:r>
          </w:p>
        </w:tc>
        <w:tc>
          <w:tcPr>
            <w:tcW w:w="1072" w:type="pct"/>
            <w:shd w:val="clear" w:color="auto" w:fill="auto"/>
          </w:tcPr>
          <w:p w14:paraId="53D81CB3" w14:textId="77777777" w:rsidR="006B72A8" w:rsidRPr="00007812" w:rsidRDefault="006B72A8" w:rsidP="00F67BED">
            <w:pPr>
              <w:pStyle w:val="Tabletext"/>
              <w:jc w:val="center"/>
              <w:rPr>
                <w:rFonts w:eastAsia="Calibri"/>
              </w:rPr>
            </w:pPr>
            <w:r w:rsidRPr="00007812">
              <w:rPr>
                <w:rFonts w:eastAsia="Calibri"/>
              </w:rPr>
              <w:t>Between 24 to 0</w:t>
            </w:r>
          </w:p>
        </w:tc>
        <w:tc>
          <w:tcPr>
            <w:tcW w:w="876" w:type="pct"/>
            <w:shd w:val="clear" w:color="auto" w:fill="auto"/>
          </w:tcPr>
          <w:p w14:paraId="24D1F052" w14:textId="77777777" w:rsidR="006B72A8" w:rsidRPr="00007812" w:rsidRDefault="006B72A8" w:rsidP="00F67BED">
            <w:pPr>
              <w:pStyle w:val="Tabletext"/>
              <w:jc w:val="center"/>
              <w:rPr>
                <w:rFonts w:eastAsia="Calibri"/>
              </w:rPr>
            </w:pPr>
            <w:r w:rsidRPr="00007812">
              <w:rPr>
                <w:rFonts w:eastAsia="Calibri"/>
              </w:rPr>
              <w:t>−93</w:t>
            </w:r>
          </w:p>
        </w:tc>
      </w:tr>
      <w:tr w:rsidR="006B72A8" w:rsidRPr="006B72A8" w14:paraId="134F0070" w14:textId="77777777" w:rsidTr="00F67BED">
        <w:trPr>
          <w:trHeight w:val="223"/>
          <w:jc w:val="center"/>
        </w:trPr>
        <w:tc>
          <w:tcPr>
            <w:tcW w:w="720" w:type="pct"/>
            <w:shd w:val="clear" w:color="auto" w:fill="auto"/>
          </w:tcPr>
          <w:p w14:paraId="236D30F5" w14:textId="77777777" w:rsidR="006B72A8" w:rsidRPr="00007812" w:rsidRDefault="006B72A8" w:rsidP="00F67BED">
            <w:pPr>
              <w:pStyle w:val="Tabletext"/>
              <w:rPr>
                <w:rFonts w:eastAsia="Calibri"/>
              </w:rPr>
            </w:pPr>
            <w:r w:rsidRPr="00007812">
              <w:rPr>
                <w:rFonts w:eastAsia="Calibri"/>
              </w:rPr>
              <w:t xml:space="preserve">EN 300 113 </w:t>
            </w:r>
          </w:p>
        </w:tc>
        <w:tc>
          <w:tcPr>
            <w:tcW w:w="4280" w:type="pct"/>
            <w:gridSpan w:val="5"/>
            <w:shd w:val="clear" w:color="auto" w:fill="auto"/>
          </w:tcPr>
          <w:p w14:paraId="2EFBF767" w14:textId="77777777" w:rsidR="006B72A8" w:rsidRPr="006B72A8" w:rsidRDefault="006B72A8" w:rsidP="00F67BED">
            <w:pPr>
              <w:pStyle w:val="Tabletext"/>
              <w:jc w:val="center"/>
              <w:rPr>
                <w:rFonts w:eastAsia="Calibri"/>
                <w:lang w:val="en-GB"/>
              </w:rPr>
            </w:pPr>
            <w:r w:rsidRPr="006B72A8">
              <w:rPr>
                <w:rFonts w:eastAsia="Calibri"/>
                <w:lang w:val="en-GB"/>
              </w:rPr>
              <w:t>For all channel widths, the receiver blocking level shall not be less than −23 dBm.</w:t>
            </w:r>
          </w:p>
        </w:tc>
      </w:tr>
      <w:tr w:rsidR="006B72A8" w:rsidRPr="00007812" w14:paraId="109C71E5" w14:textId="77777777" w:rsidTr="00F67BED">
        <w:trPr>
          <w:trHeight w:val="223"/>
          <w:jc w:val="center"/>
        </w:trPr>
        <w:tc>
          <w:tcPr>
            <w:tcW w:w="720" w:type="pct"/>
            <w:shd w:val="clear" w:color="auto" w:fill="auto"/>
          </w:tcPr>
          <w:p w14:paraId="58D0903E" w14:textId="77777777" w:rsidR="006B72A8" w:rsidRPr="00007812" w:rsidRDefault="006B72A8" w:rsidP="00F67BED">
            <w:pPr>
              <w:pStyle w:val="Tabletext"/>
              <w:rPr>
                <w:rFonts w:eastAsia="Calibri"/>
              </w:rPr>
            </w:pPr>
            <w:r w:rsidRPr="00007812">
              <w:rPr>
                <w:rFonts w:eastAsia="Calibri"/>
              </w:rPr>
              <w:t>EN 302 561</w:t>
            </w:r>
          </w:p>
        </w:tc>
        <w:tc>
          <w:tcPr>
            <w:tcW w:w="609" w:type="pct"/>
            <w:shd w:val="clear" w:color="auto" w:fill="auto"/>
          </w:tcPr>
          <w:p w14:paraId="543A8645" w14:textId="77777777" w:rsidR="006B72A8" w:rsidRPr="00007812" w:rsidRDefault="006B72A8" w:rsidP="00F67BED">
            <w:pPr>
              <w:pStyle w:val="Tabletext"/>
              <w:jc w:val="center"/>
              <w:rPr>
                <w:rFonts w:eastAsia="Calibri"/>
              </w:rPr>
            </w:pPr>
            <w:r w:rsidRPr="00007812">
              <w:rPr>
                <w:rFonts w:eastAsia="Calibri"/>
              </w:rPr>
              <w:t>25</w:t>
            </w:r>
          </w:p>
        </w:tc>
        <w:tc>
          <w:tcPr>
            <w:tcW w:w="1039" w:type="pct"/>
            <w:shd w:val="clear" w:color="auto" w:fill="auto"/>
          </w:tcPr>
          <w:p w14:paraId="643DE68C" w14:textId="77777777" w:rsidR="006B72A8" w:rsidRPr="00007812" w:rsidRDefault="006B72A8" w:rsidP="00F67BED">
            <w:pPr>
              <w:pStyle w:val="Tabletext"/>
              <w:jc w:val="center"/>
              <w:rPr>
                <w:rFonts w:eastAsia="Calibri"/>
              </w:rPr>
            </w:pPr>
            <w:r w:rsidRPr="00007812">
              <w:rPr>
                <w:rFonts w:eastAsia="Calibri"/>
              </w:rPr>
              <w:t>38.5 to 76.8</w:t>
            </w:r>
          </w:p>
        </w:tc>
        <w:tc>
          <w:tcPr>
            <w:tcW w:w="683" w:type="pct"/>
            <w:shd w:val="clear" w:color="auto" w:fill="auto"/>
          </w:tcPr>
          <w:p w14:paraId="35C26EC3" w14:textId="77777777" w:rsidR="006B72A8" w:rsidRPr="00007812" w:rsidRDefault="006B72A8" w:rsidP="00F67BED">
            <w:pPr>
              <w:pStyle w:val="Tabletext"/>
              <w:jc w:val="center"/>
              <w:rPr>
                <w:rFonts w:eastAsia="Calibri"/>
                <w:strike/>
              </w:rPr>
            </w:pPr>
            <w:r w:rsidRPr="00007812">
              <w:rPr>
                <w:rFonts w:eastAsia="Calibri"/>
              </w:rPr>
              <w:t>−63</w:t>
            </w:r>
          </w:p>
        </w:tc>
        <w:tc>
          <w:tcPr>
            <w:tcW w:w="1072" w:type="pct"/>
            <w:shd w:val="clear" w:color="auto" w:fill="auto"/>
          </w:tcPr>
          <w:p w14:paraId="7F2009E0" w14:textId="77777777" w:rsidR="006B72A8" w:rsidRPr="00007812" w:rsidRDefault="006B72A8" w:rsidP="00F67BED">
            <w:pPr>
              <w:pStyle w:val="Tabletext"/>
              <w:jc w:val="center"/>
              <w:rPr>
                <w:rFonts w:eastAsia="Calibri"/>
                <w:strike/>
              </w:rPr>
            </w:pPr>
            <w:r w:rsidRPr="00007812">
              <w:rPr>
                <w:rFonts w:eastAsia="Calibri"/>
              </w:rPr>
              <w:t>−19</w:t>
            </w:r>
          </w:p>
        </w:tc>
        <w:tc>
          <w:tcPr>
            <w:tcW w:w="876" w:type="pct"/>
            <w:shd w:val="clear" w:color="auto" w:fill="auto"/>
          </w:tcPr>
          <w:p w14:paraId="0B27CAD1" w14:textId="77777777" w:rsidR="006B72A8" w:rsidRPr="00007812" w:rsidRDefault="006B72A8" w:rsidP="00F67BED">
            <w:pPr>
              <w:pStyle w:val="Tabletext"/>
              <w:jc w:val="center"/>
              <w:rPr>
                <w:rFonts w:eastAsia="Calibri"/>
                <w:strike/>
              </w:rPr>
            </w:pPr>
            <w:r w:rsidRPr="00007812">
              <w:rPr>
                <w:rFonts w:eastAsia="Calibri"/>
              </w:rPr>
              <w:t>−104</w:t>
            </w:r>
          </w:p>
        </w:tc>
      </w:tr>
      <w:tr w:rsidR="006B72A8" w:rsidRPr="00007812" w14:paraId="39C00317" w14:textId="77777777" w:rsidTr="00F67BED">
        <w:trPr>
          <w:trHeight w:val="223"/>
          <w:jc w:val="center"/>
        </w:trPr>
        <w:tc>
          <w:tcPr>
            <w:tcW w:w="720" w:type="pct"/>
            <w:shd w:val="clear" w:color="auto" w:fill="auto"/>
          </w:tcPr>
          <w:p w14:paraId="5CCA19FC" w14:textId="77777777" w:rsidR="006B72A8" w:rsidRPr="00007812" w:rsidRDefault="006B72A8" w:rsidP="00F67BED">
            <w:pPr>
              <w:pStyle w:val="Tabletext"/>
              <w:rPr>
                <w:rFonts w:eastAsia="Calibri"/>
              </w:rPr>
            </w:pPr>
            <w:r w:rsidRPr="00007812">
              <w:rPr>
                <w:rFonts w:eastAsia="Calibri"/>
              </w:rPr>
              <w:t>EN 302 561</w:t>
            </w:r>
          </w:p>
        </w:tc>
        <w:tc>
          <w:tcPr>
            <w:tcW w:w="609" w:type="pct"/>
            <w:shd w:val="clear" w:color="auto" w:fill="auto"/>
          </w:tcPr>
          <w:p w14:paraId="5053B070" w14:textId="77777777" w:rsidR="006B72A8" w:rsidRPr="00007812" w:rsidRDefault="006B72A8" w:rsidP="00F67BED">
            <w:pPr>
              <w:pStyle w:val="Tabletext"/>
              <w:jc w:val="center"/>
              <w:rPr>
                <w:rFonts w:eastAsia="Calibri"/>
              </w:rPr>
            </w:pPr>
            <w:r w:rsidRPr="00007812">
              <w:rPr>
                <w:rFonts w:eastAsia="Calibri"/>
              </w:rPr>
              <w:t>25</w:t>
            </w:r>
          </w:p>
        </w:tc>
        <w:tc>
          <w:tcPr>
            <w:tcW w:w="1039" w:type="pct"/>
            <w:shd w:val="clear" w:color="auto" w:fill="auto"/>
          </w:tcPr>
          <w:p w14:paraId="35A49500" w14:textId="77777777" w:rsidR="006B72A8" w:rsidRPr="00007812" w:rsidRDefault="006B72A8" w:rsidP="00F67BED">
            <w:pPr>
              <w:pStyle w:val="Tabletext"/>
              <w:jc w:val="center"/>
              <w:rPr>
                <w:rFonts w:eastAsia="Calibri"/>
              </w:rPr>
            </w:pPr>
            <w:r w:rsidRPr="00007812">
              <w:rPr>
                <w:rFonts w:eastAsia="Calibri"/>
              </w:rPr>
              <w:t>Greater than 76.8</w:t>
            </w:r>
          </w:p>
        </w:tc>
        <w:tc>
          <w:tcPr>
            <w:tcW w:w="683" w:type="pct"/>
            <w:shd w:val="clear" w:color="auto" w:fill="auto"/>
          </w:tcPr>
          <w:p w14:paraId="05F4F273" w14:textId="77777777" w:rsidR="006B72A8" w:rsidRPr="00007812" w:rsidRDefault="006B72A8" w:rsidP="00F67BED">
            <w:pPr>
              <w:pStyle w:val="Tabletext"/>
              <w:jc w:val="center"/>
              <w:rPr>
                <w:rFonts w:eastAsia="Calibri"/>
              </w:rPr>
            </w:pPr>
            <w:r w:rsidRPr="00007812">
              <w:rPr>
                <w:rFonts w:eastAsia="Calibri"/>
              </w:rPr>
              <w:t>−63</w:t>
            </w:r>
          </w:p>
        </w:tc>
        <w:tc>
          <w:tcPr>
            <w:tcW w:w="1072" w:type="pct"/>
            <w:shd w:val="clear" w:color="auto" w:fill="auto"/>
          </w:tcPr>
          <w:p w14:paraId="2105EA44" w14:textId="77777777" w:rsidR="006B72A8" w:rsidRPr="00007812" w:rsidRDefault="006B72A8" w:rsidP="00F67BED">
            <w:pPr>
              <w:pStyle w:val="Tabletext"/>
              <w:jc w:val="center"/>
              <w:rPr>
                <w:rFonts w:eastAsia="Calibri"/>
              </w:rPr>
            </w:pPr>
            <w:r w:rsidRPr="00007812">
              <w:rPr>
                <w:rFonts w:eastAsia="Calibri"/>
              </w:rPr>
              <w:t>−24</w:t>
            </w:r>
          </w:p>
        </w:tc>
        <w:tc>
          <w:tcPr>
            <w:tcW w:w="876" w:type="pct"/>
            <w:shd w:val="clear" w:color="auto" w:fill="auto"/>
          </w:tcPr>
          <w:p w14:paraId="7AF8E6ED" w14:textId="77777777" w:rsidR="006B72A8" w:rsidRPr="00007812" w:rsidRDefault="006B72A8" w:rsidP="00F67BED">
            <w:pPr>
              <w:pStyle w:val="Tabletext"/>
              <w:jc w:val="center"/>
              <w:rPr>
                <w:rFonts w:eastAsia="Calibri"/>
              </w:rPr>
            </w:pPr>
            <w:r w:rsidRPr="00007812">
              <w:rPr>
                <w:rFonts w:eastAsia="Calibri"/>
              </w:rPr>
              <w:t>−99</w:t>
            </w:r>
          </w:p>
        </w:tc>
      </w:tr>
      <w:tr w:rsidR="006B72A8" w:rsidRPr="00007812" w14:paraId="526C3147" w14:textId="77777777" w:rsidTr="00F67BED">
        <w:trPr>
          <w:trHeight w:val="223"/>
          <w:jc w:val="center"/>
        </w:trPr>
        <w:tc>
          <w:tcPr>
            <w:tcW w:w="720" w:type="pct"/>
            <w:shd w:val="clear" w:color="auto" w:fill="auto"/>
          </w:tcPr>
          <w:p w14:paraId="16435FE7" w14:textId="77777777" w:rsidR="006B72A8" w:rsidRPr="00007812" w:rsidRDefault="006B72A8" w:rsidP="00F67BED">
            <w:pPr>
              <w:pStyle w:val="Tabletext"/>
              <w:rPr>
                <w:rFonts w:eastAsia="Calibri"/>
              </w:rPr>
            </w:pPr>
            <w:r w:rsidRPr="00007812">
              <w:rPr>
                <w:rFonts w:eastAsia="Calibri"/>
              </w:rPr>
              <w:t>EN 302 561</w:t>
            </w:r>
          </w:p>
        </w:tc>
        <w:tc>
          <w:tcPr>
            <w:tcW w:w="609" w:type="pct"/>
            <w:shd w:val="clear" w:color="auto" w:fill="auto"/>
          </w:tcPr>
          <w:p w14:paraId="31C2CC87" w14:textId="77777777" w:rsidR="006B72A8" w:rsidRPr="00007812" w:rsidRDefault="006B72A8" w:rsidP="00F67BED">
            <w:pPr>
              <w:pStyle w:val="Tabletext"/>
              <w:jc w:val="center"/>
              <w:rPr>
                <w:rFonts w:eastAsia="Calibri"/>
              </w:rPr>
            </w:pPr>
            <w:r w:rsidRPr="00007812">
              <w:rPr>
                <w:rFonts w:eastAsia="Calibri"/>
              </w:rPr>
              <w:t>50</w:t>
            </w:r>
          </w:p>
        </w:tc>
        <w:tc>
          <w:tcPr>
            <w:tcW w:w="1039" w:type="pct"/>
            <w:shd w:val="clear" w:color="auto" w:fill="auto"/>
          </w:tcPr>
          <w:p w14:paraId="192D25F2" w14:textId="77777777" w:rsidR="006B72A8" w:rsidRPr="00007812" w:rsidRDefault="006B72A8" w:rsidP="00F67BED">
            <w:pPr>
              <w:pStyle w:val="Tabletext"/>
              <w:jc w:val="center"/>
              <w:rPr>
                <w:rFonts w:eastAsia="Calibri"/>
              </w:rPr>
            </w:pPr>
            <w:r w:rsidRPr="00007812">
              <w:rPr>
                <w:rFonts w:eastAsia="Calibri"/>
              </w:rPr>
              <w:t>76.9 to 153.6</w:t>
            </w:r>
          </w:p>
        </w:tc>
        <w:tc>
          <w:tcPr>
            <w:tcW w:w="683" w:type="pct"/>
            <w:shd w:val="clear" w:color="auto" w:fill="auto"/>
          </w:tcPr>
          <w:p w14:paraId="741572A7" w14:textId="77777777" w:rsidR="006B72A8" w:rsidRPr="00007812" w:rsidRDefault="006B72A8" w:rsidP="00F67BED">
            <w:pPr>
              <w:pStyle w:val="Tabletext"/>
              <w:jc w:val="center"/>
              <w:rPr>
                <w:rFonts w:eastAsia="Calibri"/>
              </w:rPr>
            </w:pPr>
            <w:r w:rsidRPr="00007812">
              <w:rPr>
                <w:rFonts w:eastAsia="Calibri"/>
              </w:rPr>
              <w:t>−66</w:t>
            </w:r>
          </w:p>
        </w:tc>
        <w:tc>
          <w:tcPr>
            <w:tcW w:w="1072" w:type="pct"/>
            <w:shd w:val="clear" w:color="auto" w:fill="auto"/>
          </w:tcPr>
          <w:p w14:paraId="75DC6448" w14:textId="77777777" w:rsidR="006B72A8" w:rsidRPr="00007812" w:rsidRDefault="006B72A8" w:rsidP="00F67BED">
            <w:pPr>
              <w:pStyle w:val="Tabletext"/>
              <w:jc w:val="center"/>
              <w:rPr>
                <w:rFonts w:eastAsia="Calibri"/>
              </w:rPr>
            </w:pPr>
            <w:r w:rsidRPr="00007812">
              <w:rPr>
                <w:rFonts w:eastAsia="Calibri"/>
              </w:rPr>
              <w:t>−19</w:t>
            </w:r>
          </w:p>
        </w:tc>
        <w:tc>
          <w:tcPr>
            <w:tcW w:w="876" w:type="pct"/>
            <w:shd w:val="clear" w:color="auto" w:fill="auto"/>
          </w:tcPr>
          <w:p w14:paraId="2300027D" w14:textId="77777777" w:rsidR="006B72A8" w:rsidRPr="00007812" w:rsidRDefault="006B72A8" w:rsidP="00F67BED">
            <w:pPr>
              <w:pStyle w:val="Tabletext"/>
              <w:jc w:val="center"/>
              <w:rPr>
                <w:rFonts w:eastAsia="Calibri"/>
              </w:rPr>
            </w:pPr>
            <w:r w:rsidRPr="00007812">
              <w:rPr>
                <w:rFonts w:eastAsia="Calibri"/>
              </w:rPr>
              <w:t>−101</w:t>
            </w:r>
          </w:p>
        </w:tc>
      </w:tr>
      <w:tr w:rsidR="006B72A8" w:rsidRPr="00007812" w14:paraId="20C93C6B" w14:textId="77777777" w:rsidTr="00F67BED">
        <w:trPr>
          <w:trHeight w:val="223"/>
          <w:jc w:val="center"/>
        </w:trPr>
        <w:tc>
          <w:tcPr>
            <w:tcW w:w="720" w:type="pct"/>
            <w:shd w:val="clear" w:color="auto" w:fill="auto"/>
          </w:tcPr>
          <w:p w14:paraId="1BAB4FA8" w14:textId="77777777" w:rsidR="006B72A8" w:rsidRPr="00007812" w:rsidRDefault="006B72A8" w:rsidP="00F67BED">
            <w:pPr>
              <w:pStyle w:val="Tabletext"/>
              <w:rPr>
                <w:rFonts w:eastAsia="Calibri"/>
              </w:rPr>
            </w:pPr>
            <w:r w:rsidRPr="00007812">
              <w:rPr>
                <w:rFonts w:eastAsia="Calibri"/>
              </w:rPr>
              <w:t>EN 302 561</w:t>
            </w:r>
          </w:p>
        </w:tc>
        <w:tc>
          <w:tcPr>
            <w:tcW w:w="609" w:type="pct"/>
            <w:shd w:val="clear" w:color="auto" w:fill="auto"/>
          </w:tcPr>
          <w:p w14:paraId="161B91DD" w14:textId="77777777" w:rsidR="006B72A8" w:rsidRPr="00007812" w:rsidRDefault="006B72A8" w:rsidP="00F67BED">
            <w:pPr>
              <w:pStyle w:val="Tabletext"/>
              <w:jc w:val="center"/>
              <w:rPr>
                <w:rFonts w:eastAsia="Calibri"/>
              </w:rPr>
            </w:pPr>
            <w:r w:rsidRPr="00007812">
              <w:rPr>
                <w:rFonts w:eastAsia="Calibri"/>
              </w:rPr>
              <w:t>50</w:t>
            </w:r>
          </w:p>
        </w:tc>
        <w:tc>
          <w:tcPr>
            <w:tcW w:w="1039" w:type="pct"/>
            <w:shd w:val="clear" w:color="auto" w:fill="auto"/>
          </w:tcPr>
          <w:p w14:paraId="3AB776BF" w14:textId="77777777" w:rsidR="006B72A8" w:rsidRPr="00007812" w:rsidRDefault="006B72A8" w:rsidP="00F67BED">
            <w:pPr>
              <w:pStyle w:val="Tabletext"/>
              <w:jc w:val="center"/>
              <w:rPr>
                <w:rFonts w:eastAsia="Calibri"/>
              </w:rPr>
            </w:pPr>
            <w:r w:rsidRPr="00007812">
              <w:rPr>
                <w:rFonts w:eastAsia="Calibri"/>
              </w:rPr>
              <w:t>Greater than 153.6</w:t>
            </w:r>
          </w:p>
        </w:tc>
        <w:tc>
          <w:tcPr>
            <w:tcW w:w="683" w:type="pct"/>
            <w:shd w:val="clear" w:color="auto" w:fill="auto"/>
          </w:tcPr>
          <w:p w14:paraId="2B533E5A" w14:textId="77777777" w:rsidR="006B72A8" w:rsidRPr="00007812" w:rsidRDefault="006B72A8" w:rsidP="00F67BED">
            <w:pPr>
              <w:pStyle w:val="Tabletext"/>
              <w:jc w:val="center"/>
              <w:rPr>
                <w:rFonts w:eastAsia="Calibri"/>
              </w:rPr>
            </w:pPr>
            <w:r w:rsidRPr="00007812">
              <w:rPr>
                <w:rFonts w:eastAsia="Calibri"/>
              </w:rPr>
              <w:t>−66</w:t>
            </w:r>
          </w:p>
        </w:tc>
        <w:tc>
          <w:tcPr>
            <w:tcW w:w="1072" w:type="pct"/>
            <w:shd w:val="clear" w:color="auto" w:fill="auto"/>
          </w:tcPr>
          <w:p w14:paraId="338BC8AE" w14:textId="77777777" w:rsidR="006B72A8" w:rsidRPr="00007812" w:rsidRDefault="006B72A8" w:rsidP="00F67BED">
            <w:pPr>
              <w:pStyle w:val="Tabletext"/>
              <w:jc w:val="center"/>
              <w:rPr>
                <w:rFonts w:eastAsia="Calibri"/>
                <w:strike/>
              </w:rPr>
            </w:pPr>
            <w:r w:rsidRPr="00007812">
              <w:rPr>
                <w:rFonts w:eastAsia="Calibri"/>
              </w:rPr>
              <w:t>−24</w:t>
            </w:r>
          </w:p>
        </w:tc>
        <w:tc>
          <w:tcPr>
            <w:tcW w:w="876" w:type="pct"/>
            <w:shd w:val="clear" w:color="auto" w:fill="auto"/>
          </w:tcPr>
          <w:p w14:paraId="149E87B7" w14:textId="77777777" w:rsidR="006B72A8" w:rsidRPr="00007812" w:rsidRDefault="006B72A8" w:rsidP="00F67BED">
            <w:pPr>
              <w:pStyle w:val="Tabletext"/>
              <w:jc w:val="center"/>
              <w:rPr>
                <w:rFonts w:eastAsia="Calibri"/>
                <w:strike/>
              </w:rPr>
            </w:pPr>
            <w:r w:rsidRPr="00007812">
              <w:rPr>
                <w:rFonts w:eastAsia="Calibri"/>
              </w:rPr>
              <w:t>−95</w:t>
            </w:r>
          </w:p>
        </w:tc>
      </w:tr>
      <w:tr w:rsidR="006B72A8" w:rsidRPr="00007812" w14:paraId="2776B197" w14:textId="77777777" w:rsidTr="00F67BED">
        <w:trPr>
          <w:trHeight w:val="223"/>
          <w:jc w:val="center"/>
        </w:trPr>
        <w:tc>
          <w:tcPr>
            <w:tcW w:w="720" w:type="pct"/>
            <w:shd w:val="clear" w:color="auto" w:fill="auto"/>
          </w:tcPr>
          <w:p w14:paraId="631F8C8A" w14:textId="77777777" w:rsidR="006B72A8" w:rsidRPr="00007812" w:rsidRDefault="006B72A8" w:rsidP="00F67BED">
            <w:pPr>
              <w:pStyle w:val="Tabletext"/>
              <w:rPr>
                <w:rFonts w:eastAsia="Calibri"/>
              </w:rPr>
            </w:pPr>
            <w:r w:rsidRPr="00007812">
              <w:rPr>
                <w:rFonts w:eastAsia="Calibri"/>
              </w:rPr>
              <w:t>EN 302 561</w:t>
            </w:r>
          </w:p>
        </w:tc>
        <w:tc>
          <w:tcPr>
            <w:tcW w:w="609" w:type="pct"/>
            <w:shd w:val="clear" w:color="auto" w:fill="auto"/>
          </w:tcPr>
          <w:p w14:paraId="4C5F88C3" w14:textId="77777777" w:rsidR="006B72A8" w:rsidRPr="00007812" w:rsidRDefault="006B72A8" w:rsidP="00F67BED">
            <w:pPr>
              <w:pStyle w:val="Tabletext"/>
              <w:jc w:val="center"/>
              <w:rPr>
                <w:rFonts w:eastAsia="Calibri"/>
              </w:rPr>
            </w:pPr>
            <w:r w:rsidRPr="00007812">
              <w:rPr>
                <w:rFonts w:eastAsia="Calibri"/>
              </w:rPr>
              <w:t>100</w:t>
            </w:r>
          </w:p>
        </w:tc>
        <w:tc>
          <w:tcPr>
            <w:tcW w:w="1039" w:type="pct"/>
            <w:shd w:val="clear" w:color="auto" w:fill="auto"/>
          </w:tcPr>
          <w:p w14:paraId="080E79A2" w14:textId="77777777" w:rsidR="006B72A8" w:rsidRPr="00007812" w:rsidRDefault="006B72A8" w:rsidP="00F67BED">
            <w:pPr>
              <w:pStyle w:val="Tabletext"/>
              <w:jc w:val="center"/>
              <w:rPr>
                <w:rFonts w:eastAsia="Calibri"/>
              </w:rPr>
            </w:pPr>
            <w:r w:rsidRPr="00007812">
              <w:rPr>
                <w:rFonts w:eastAsia="Calibri"/>
              </w:rPr>
              <w:t>153.7 to 307.2</w:t>
            </w:r>
          </w:p>
        </w:tc>
        <w:tc>
          <w:tcPr>
            <w:tcW w:w="683" w:type="pct"/>
            <w:shd w:val="clear" w:color="auto" w:fill="auto"/>
          </w:tcPr>
          <w:p w14:paraId="2E5CF8B2" w14:textId="77777777" w:rsidR="006B72A8" w:rsidRPr="00007812" w:rsidRDefault="006B72A8" w:rsidP="00F67BED">
            <w:pPr>
              <w:pStyle w:val="Tabletext"/>
              <w:jc w:val="center"/>
              <w:rPr>
                <w:rFonts w:eastAsia="Calibri"/>
              </w:rPr>
            </w:pPr>
            <w:r w:rsidRPr="00007812">
              <w:rPr>
                <w:rFonts w:eastAsia="Calibri"/>
              </w:rPr>
              <w:t>−67</w:t>
            </w:r>
          </w:p>
        </w:tc>
        <w:tc>
          <w:tcPr>
            <w:tcW w:w="1072" w:type="pct"/>
            <w:shd w:val="clear" w:color="auto" w:fill="auto"/>
          </w:tcPr>
          <w:p w14:paraId="3FBD8B06" w14:textId="77777777" w:rsidR="006B72A8" w:rsidRPr="00007812" w:rsidRDefault="006B72A8" w:rsidP="00F67BED">
            <w:pPr>
              <w:pStyle w:val="Tabletext"/>
              <w:jc w:val="center"/>
              <w:rPr>
                <w:rFonts w:eastAsia="Calibri"/>
              </w:rPr>
            </w:pPr>
            <w:r w:rsidRPr="00007812">
              <w:rPr>
                <w:rFonts w:eastAsia="Calibri"/>
              </w:rPr>
              <w:t>−19</w:t>
            </w:r>
          </w:p>
        </w:tc>
        <w:tc>
          <w:tcPr>
            <w:tcW w:w="876" w:type="pct"/>
            <w:shd w:val="clear" w:color="auto" w:fill="auto"/>
          </w:tcPr>
          <w:p w14:paraId="658B2E28" w14:textId="77777777" w:rsidR="006B72A8" w:rsidRPr="00007812" w:rsidRDefault="006B72A8" w:rsidP="00F67BED">
            <w:pPr>
              <w:pStyle w:val="Tabletext"/>
              <w:jc w:val="center"/>
              <w:rPr>
                <w:rFonts w:eastAsia="Calibri"/>
              </w:rPr>
            </w:pPr>
            <w:r w:rsidRPr="00007812">
              <w:rPr>
                <w:rFonts w:eastAsia="Calibri"/>
              </w:rPr>
              <w:t>−98</w:t>
            </w:r>
          </w:p>
        </w:tc>
      </w:tr>
      <w:tr w:rsidR="006B72A8" w:rsidRPr="00007812" w14:paraId="61E0A60E" w14:textId="77777777" w:rsidTr="00F67BED">
        <w:trPr>
          <w:trHeight w:val="223"/>
          <w:jc w:val="center"/>
        </w:trPr>
        <w:tc>
          <w:tcPr>
            <w:tcW w:w="720" w:type="pct"/>
            <w:shd w:val="clear" w:color="auto" w:fill="auto"/>
          </w:tcPr>
          <w:p w14:paraId="0F87A767" w14:textId="77777777" w:rsidR="006B72A8" w:rsidRPr="00007812" w:rsidRDefault="006B72A8" w:rsidP="00F67BED">
            <w:pPr>
              <w:pStyle w:val="Tabletext"/>
              <w:rPr>
                <w:rFonts w:eastAsia="Calibri"/>
              </w:rPr>
            </w:pPr>
            <w:r w:rsidRPr="00007812">
              <w:rPr>
                <w:rFonts w:eastAsia="Calibri"/>
              </w:rPr>
              <w:t>EN 302 561</w:t>
            </w:r>
          </w:p>
        </w:tc>
        <w:tc>
          <w:tcPr>
            <w:tcW w:w="609" w:type="pct"/>
            <w:shd w:val="clear" w:color="auto" w:fill="auto"/>
          </w:tcPr>
          <w:p w14:paraId="622DE113" w14:textId="77777777" w:rsidR="006B72A8" w:rsidRPr="00007812" w:rsidRDefault="006B72A8" w:rsidP="00F67BED">
            <w:pPr>
              <w:pStyle w:val="Tabletext"/>
              <w:jc w:val="center"/>
              <w:rPr>
                <w:rFonts w:eastAsia="Calibri"/>
              </w:rPr>
            </w:pPr>
            <w:r w:rsidRPr="00007812">
              <w:rPr>
                <w:rFonts w:eastAsia="Calibri"/>
              </w:rPr>
              <w:t>100</w:t>
            </w:r>
          </w:p>
        </w:tc>
        <w:tc>
          <w:tcPr>
            <w:tcW w:w="1039" w:type="pct"/>
            <w:shd w:val="clear" w:color="auto" w:fill="auto"/>
          </w:tcPr>
          <w:p w14:paraId="15207AC2" w14:textId="77777777" w:rsidR="006B72A8" w:rsidRPr="00007812" w:rsidRDefault="006B72A8" w:rsidP="00F67BED">
            <w:pPr>
              <w:pStyle w:val="Tabletext"/>
              <w:jc w:val="center"/>
              <w:rPr>
                <w:rFonts w:eastAsia="Calibri"/>
              </w:rPr>
            </w:pPr>
            <w:r w:rsidRPr="00007812">
              <w:rPr>
                <w:rFonts w:eastAsia="Calibri"/>
              </w:rPr>
              <w:t>Greater than 307.2</w:t>
            </w:r>
          </w:p>
        </w:tc>
        <w:tc>
          <w:tcPr>
            <w:tcW w:w="683" w:type="pct"/>
            <w:shd w:val="clear" w:color="auto" w:fill="auto"/>
          </w:tcPr>
          <w:p w14:paraId="1A122AB0" w14:textId="77777777" w:rsidR="006B72A8" w:rsidRPr="00007812" w:rsidRDefault="006B72A8" w:rsidP="00F67BED">
            <w:pPr>
              <w:pStyle w:val="Tabletext"/>
              <w:jc w:val="center"/>
              <w:rPr>
                <w:rFonts w:eastAsia="Calibri"/>
                <w:strike/>
              </w:rPr>
            </w:pPr>
            <w:r w:rsidRPr="00007812">
              <w:rPr>
                <w:rFonts w:eastAsia="Calibri"/>
              </w:rPr>
              <w:t>−67</w:t>
            </w:r>
          </w:p>
        </w:tc>
        <w:tc>
          <w:tcPr>
            <w:tcW w:w="1072" w:type="pct"/>
            <w:shd w:val="clear" w:color="auto" w:fill="auto"/>
          </w:tcPr>
          <w:p w14:paraId="45FC5CFB" w14:textId="77777777" w:rsidR="006B72A8" w:rsidRPr="00007812" w:rsidRDefault="006B72A8" w:rsidP="00F67BED">
            <w:pPr>
              <w:pStyle w:val="Tabletext"/>
              <w:jc w:val="center"/>
              <w:rPr>
                <w:rFonts w:eastAsia="Calibri"/>
              </w:rPr>
            </w:pPr>
            <w:r w:rsidRPr="00007812">
              <w:rPr>
                <w:rFonts w:eastAsia="Calibri"/>
              </w:rPr>
              <w:t>−24</w:t>
            </w:r>
          </w:p>
        </w:tc>
        <w:tc>
          <w:tcPr>
            <w:tcW w:w="876" w:type="pct"/>
            <w:shd w:val="clear" w:color="auto" w:fill="auto"/>
          </w:tcPr>
          <w:p w14:paraId="7D87E81D" w14:textId="77777777" w:rsidR="006B72A8" w:rsidRPr="00007812" w:rsidRDefault="006B72A8" w:rsidP="00F67BED">
            <w:pPr>
              <w:pStyle w:val="Tabletext"/>
              <w:jc w:val="center"/>
              <w:rPr>
                <w:rFonts w:eastAsia="Calibri"/>
                <w:strike/>
              </w:rPr>
            </w:pPr>
            <w:r w:rsidRPr="00007812">
              <w:rPr>
                <w:rFonts w:eastAsia="Calibri"/>
              </w:rPr>
              <w:t>−93</w:t>
            </w:r>
          </w:p>
        </w:tc>
      </w:tr>
      <w:tr w:rsidR="006B72A8" w:rsidRPr="00007812" w14:paraId="128413C1" w14:textId="77777777" w:rsidTr="00F67BED">
        <w:trPr>
          <w:trHeight w:val="223"/>
          <w:jc w:val="center"/>
        </w:trPr>
        <w:tc>
          <w:tcPr>
            <w:tcW w:w="720" w:type="pct"/>
            <w:shd w:val="clear" w:color="auto" w:fill="auto"/>
          </w:tcPr>
          <w:p w14:paraId="024F5B4E" w14:textId="77777777" w:rsidR="006B72A8" w:rsidRPr="00007812" w:rsidRDefault="006B72A8" w:rsidP="00F67BED">
            <w:pPr>
              <w:pStyle w:val="Tabletext"/>
              <w:rPr>
                <w:rFonts w:eastAsia="Calibri"/>
              </w:rPr>
            </w:pPr>
            <w:r w:rsidRPr="00007812">
              <w:rPr>
                <w:rFonts w:eastAsia="Calibri"/>
              </w:rPr>
              <w:t>EN 302 561</w:t>
            </w:r>
          </w:p>
        </w:tc>
        <w:tc>
          <w:tcPr>
            <w:tcW w:w="609" w:type="pct"/>
            <w:shd w:val="clear" w:color="auto" w:fill="auto"/>
          </w:tcPr>
          <w:p w14:paraId="396E683F" w14:textId="77777777" w:rsidR="006B72A8" w:rsidRPr="00007812" w:rsidRDefault="006B72A8" w:rsidP="00F67BED">
            <w:pPr>
              <w:pStyle w:val="Tabletext"/>
              <w:jc w:val="center"/>
              <w:rPr>
                <w:rFonts w:eastAsia="Calibri"/>
              </w:rPr>
            </w:pPr>
            <w:r w:rsidRPr="00007812">
              <w:rPr>
                <w:rFonts w:eastAsia="Calibri"/>
              </w:rPr>
              <w:t>150</w:t>
            </w:r>
          </w:p>
        </w:tc>
        <w:tc>
          <w:tcPr>
            <w:tcW w:w="1039" w:type="pct"/>
            <w:shd w:val="clear" w:color="auto" w:fill="auto"/>
          </w:tcPr>
          <w:p w14:paraId="5BA21978" w14:textId="77777777" w:rsidR="006B72A8" w:rsidRPr="00007812" w:rsidRDefault="006B72A8" w:rsidP="00F67BED">
            <w:pPr>
              <w:pStyle w:val="Tabletext"/>
              <w:jc w:val="center"/>
              <w:rPr>
                <w:rFonts w:eastAsia="Calibri"/>
              </w:rPr>
            </w:pPr>
            <w:r w:rsidRPr="00007812">
              <w:rPr>
                <w:rFonts w:eastAsia="Calibri"/>
              </w:rPr>
              <w:t>230.5 to 460.8</w:t>
            </w:r>
          </w:p>
        </w:tc>
        <w:tc>
          <w:tcPr>
            <w:tcW w:w="683" w:type="pct"/>
            <w:shd w:val="clear" w:color="auto" w:fill="auto"/>
          </w:tcPr>
          <w:p w14:paraId="74B8069A" w14:textId="77777777" w:rsidR="006B72A8" w:rsidRPr="00007812" w:rsidRDefault="006B72A8" w:rsidP="00F67BED">
            <w:pPr>
              <w:pStyle w:val="Tabletext"/>
              <w:jc w:val="center"/>
              <w:rPr>
                <w:rFonts w:eastAsia="Calibri"/>
                <w:strike/>
              </w:rPr>
            </w:pPr>
            <w:r w:rsidRPr="00007812">
              <w:rPr>
                <w:rFonts w:eastAsia="Calibri"/>
              </w:rPr>
              <w:t>−67</w:t>
            </w:r>
          </w:p>
        </w:tc>
        <w:tc>
          <w:tcPr>
            <w:tcW w:w="1072" w:type="pct"/>
            <w:shd w:val="clear" w:color="auto" w:fill="auto"/>
          </w:tcPr>
          <w:p w14:paraId="52E2455E" w14:textId="77777777" w:rsidR="006B72A8" w:rsidRPr="00007812" w:rsidRDefault="006B72A8" w:rsidP="00F67BED">
            <w:pPr>
              <w:pStyle w:val="Tabletext"/>
              <w:jc w:val="center"/>
              <w:rPr>
                <w:rFonts w:eastAsia="Calibri"/>
              </w:rPr>
            </w:pPr>
            <w:r w:rsidRPr="00007812">
              <w:rPr>
                <w:rFonts w:eastAsia="Calibri"/>
              </w:rPr>
              <w:t>−19</w:t>
            </w:r>
          </w:p>
        </w:tc>
        <w:tc>
          <w:tcPr>
            <w:tcW w:w="876" w:type="pct"/>
            <w:shd w:val="clear" w:color="auto" w:fill="auto"/>
          </w:tcPr>
          <w:p w14:paraId="4D8C1811" w14:textId="77777777" w:rsidR="006B72A8" w:rsidRPr="00007812" w:rsidRDefault="006B72A8" w:rsidP="00F67BED">
            <w:pPr>
              <w:pStyle w:val="Tabletext"/>
              <w:jc w:val="center"/>
              <w:rPr>
                <w:rFonts w:eastAsia="Calibri"/>
                <w:strike/>
              </w:rPr>
            </w:pPr>
            <w:r w:rsidRPr="00007812">
              <w:rPr>
                <w:rFonts w:eastAsia="Calibri"/>
              </w:rPr>
              <w:t>−97</w:t>
            </w:r>
          </w:p>
        </w:tc>
      </w:tr>
      <w:tr w:rsidR="006B72A8" w:rsidRPr="00007812" w14:paraId="1EA93524" w14:textId="77777777" w:rsidTr="00F67BED">
        <w:trPr>
          <w:trHeight w:val="223"/>
          <w:jc w:val="center"/>
        </w:trPr>
        <w:tc>
          <w:tcPr>
            <w:tcW w:w="720" w:type="pct"/>
            <w:shd w:val="clear" w:color="auto" w:fill="auto"/>
          </w:tcPr>
          <w:p w14:paraId="6FF682D7" w14:textId="77777777" w:rsidR="006B72A8" w:rsidRPr="00007812" w:rsidRDefault="006B72A8" w:rsidP="00F67BED">
            <w:pPr>
              <w:pStyle w:val="Tabletext"/>
              <w:rPr>
                <w:rFonts w:eastAsia="Calibri"/>
              </w:rPr>
            </w:pPr>
            <w:r w:rsidRPr="00007812">
              <w:rPr>
                <w:rFonts w:eastAsia="Calibri"/>
              </w:rPr>
              <w:t>EN 302 561</w:t>
            </w:r>
          </w:p>
        </w:tc>
        <w:tc>
          <w:tcPr>
            <w:tcW w:w="609" w:type="pct"/>
            <w:shd w:val="clear" w:color="auto" w:fill="auto"/>
          </w:tcPr>
          <w:p w14:paraId="5F0666FE" w14:textId="77777777" w:rsidR="006B72A8" w:rsidRPr="00007812" w:rsidRDefault="006B72A8" w:rsidP="00F67BED">
            <w:pPr>
              <w:pStyle w:val="Tabletext"/>
              <w:jc w:val="center"/>
              <w:rPr>
                <w:rFonts w:eastAsia="Calibri"/>
              </w:rPr>
            </w:pPr>
            <w:r w:rsidRPr="00007812">
              <w:rPr>
                <w:rFonts w:eastAsia="Calibri"/>
              </w:rPr>
              <w:t>150</w:t>
            </w:r>
          </w:p>
        </w:tc>
        <w:tc>
          <w:tcPr>
            <w:tcW w:w="1039" w:type="pct"/>
            <w:shd w:val="clear" w:color="auto" w:fill="auto"/>
          </w:tcPr>
          <w:p w14:paraId="13AA05E7" w14:textId="77777777" w:rsidR="006B72A8" w:rsidRPr="00007812" w:rsidRDefault="006B72A8" w:rsidP="00F67BED">
            <w:pPr>
              <w:pStyle w:val="Tabletext"/>
              <w:jc w:val="center"/>
              <w:rPr>
                <w:rFonts w:eastAsia="Calibri"/>
              </w:rPr>
            </w:pPr>
            <w:r w:rsidRPr="00007812">
              <w:rPr>
                <w:rFonts w:eastAsia="Calibri"/>
              </w:rPr>
              <w:t>Greater than 460.8</w:t>
            </w:r>
          </w:p>
        </w:tc>
        <w:tc>
          <w:tcPr>
            <w:tcW w:w="683" w:type="pct"/>
            <w:shd w:val="clear" w:color="auto" w:fill="auto"/>
          </w:tcPr>
          <w:p w14:paraId="7CB12A68" w14:textId="77777777" w:rsidR="006B72A8" w:rsidRPr="00007812" w:rsidRDefault="006B72A8" w:rsidP="00F67BED">
            <w:pPr>
              <w:pStyle w:val="Tabletext"/>
              <w:jc w:val="center"/>
              <w:rPr>
                <w:rFonts w:eastAsia="Calibri"/>
              </w:rPr>
            </w:pPr>
            <w:r w:rsidRPr="00007812">
              <w:rPr>
                <w:rFonts w:eastAsia="Calibri"/>
              </w:rPr>
              <w:t>−67</w:t>
            </w:r>
          </w:p>
        </w:tc>
        <w:tc>
          <w:tcPr>
            <w:tcW w:w="1072" w:type="pct"/>
            <w:shd w:val="clear" w:color="auto" w:fill="auto"/>
          </w:tcPr>
          <w:p w14:paraId="33B4E087" w14:textId="77777777" w:rsidR="006B72A8" w:rsidRPr="00007812" w:rsidRDefault="006B72A8" w:rsidP="00F67BED">
            <w:pPr>
              <w:pStyle w:val="Tabletext"/>
              <w:jc w:val="center"/>
              <w:rPr>
                <w:rFonts w:eastAsia="Calibri"/>
              </w:rPr>
            </w:pPr>
            <w:r w:rsidRPr="00007812">
              <w:rPr>
                <w:rFonts w:eastAsia="Calibri"/>
              </w:rPr>
              <w:t>−24</w:t>
            </w:r>
          </w:p>
        </w:tc>
        <w:tc>
          <w:tcPr>
            <w:tcW w:w="876" w:type="pct"/>
            <w:shd w:val="clear" w:color="auto" w:fill="auto"/>
          </w:tcPr>
          <w:p w14:paraId="3D16618D" w14:textId="77777777" w:rsidR="006B72A8" w:rsidRPr="00007812" w:rsidRDefault="006B72A8" w:rsidP="00F67BED">
            <w:pPr>
              <w:pStyle w:val="Tabletext"/>
              <w:jc w:val="center"/>
              <w:rPr>
                <w:rFonts w:eastAsia="Calibri"/>
              </w:rPr>
            </w:pPr>
            <w:r w:rsidRPr="00007812">
              <w:rPr>
                <w:rFonts w:eastAsia="Calibri"/>
              </w:rPr>
              <w:t>−91</w:t>
            </w:r>
          </w:p>
        </w:tc>
      </w:tr>
      <w:tr w:rsidR="006B72A8" w:rsidRPr="006B72A8" w14:paraId="17D79C02" w14:textId="77777777" w:rsidTr="00F67BED">
        <w:trPr>
          <w:trHeight w:val="223"/>
          <w:jc w:val="center"/>
        </w:trPr>
        <w:tc>
          <w:tcPr>
            <w:tcW w:w="720" w:type="pct"/>
            <w:shd w:val="clear" w:color="auto" w:fill="auto"/>
          </w:tcPr>
          <w:p w14:paraId="5C687487" w14:textId="77777777" w:rsidR="006B72A8" w:rsidRPr="00007812" w:rsidRDefault="006B72A8" w:rsidP="00F67BED">
            <w:pPr>
              <w:pStyle w:val="Tabletext"/>
              <w:rPr>
                <w:rFonts w:eastAsia="Calibri"/>
              </w:rPr>
            </w:pPr>
            <w:r w:rsidRPr="00007812">
              <w:rPr>
                <w:rFonts w:eastAsia="Calibri"/>
              </w:rPr>
              <w:t>EN 302 561</w:t>
            </w:r>
          </w:p>
        </w:tc>
        <w:tc>
          <w:tcPr>
            <w:tcW w:w="4280" w:type="pct"/>
            <w:gridSpan w:val="5"/>
            <w:shd w:val="clear" w:color="auto" w:fill="auto"/>
          </w:tcPr>
          <w:p w14:paraId="2E4B3FB4" w14:textId="77777777" w:rsidR="006B72A8" w:rsidRPr="006B72A8" w:rsidRDefault="006B72A8" w:rsidP="00F67BED">
            <w:pPr>
              <w:pStyle w:val="Tabletext"/>
              <w:jc w:val="center"/>
              <w:rPr>
                <w:lang w:val="en-GB"/>
              </w:rPr>
            </w:pPr>
            <w:r w:rsidRPr="006B72A8">
              <w:rPr>
                <w:rFonts w:eastAsia="Calibri"/>
                <w:lang w:val="en-GB"/>
              </w:rPr>
              <w:t>For all channel widths, the receiver blocking level shall not be less than −27 dBm.</w:t>
            </w:r>
          </w:p>
        </w:tc>
      </w:tr>
    </w:tbl>
    <w:p w14:paraId="4588B45F" w14:textId="77777777" w:rsidR="006B72A8" w:rsidRPr="00007812" w:rsidRDefault="006B72A8" w:rsidP="006B72A8">
      <w:pPr>
        <w:pStyle w:val="Tablefin"/>
        <w:rPr>
          <w:rFonts w:eastAsia="Batang"/>
        </w:rPr>
      </w:pPr>
    </w:p>
    <w:p w14:paraId="287C6A78" w14:textId="77777777" w:rsidR="006B72A8" w:rsidRPr="006B72A8" w:rsidRDefault="006B72A8" w:rsidP="006B72A8">
      <w:pPr>
        <w:pStyle w:val="Heading2"/>
        <w:rPr>
          <w:rFonts w:eastAsia="Batang"/>
          <w:lang w:val="en-GB"/>
        </w:rPr>
      </w:pPr>
      <w:bookmarkStart w:id="86" w:name="_Toc73452442"/>
      <w:bookmarkStart w:id="87" w:name="_Toc74649823"/>
      <w:r w:rsidRPr="006B72A8">
        <w:rPr>
          <w:rFonts w:eastAsia="Batang"/>
          <w:lang w:val="en-GB"/>
        </w:rPr>
        <w:t>A1.2</w:t>
      </w:r>
      <w:r w:rsidRPr="006B72A8">
        <w:rPr>
          <w:rFonts w:eastAsia="Batang"/>
          <w:lang w:val="en-GB"/>
        </w:rPr>
        <w:tab/>
        <w:t>IEEE Standards</w:t>
      </w:r>
      <w:bookmarkEnd w:id="85"/>
      <w:bookmarkEnd w:id="86"/>
      <w:bookmarkEnd w:id="87"/>
    </w:p>
    <w:p w14:paraId="480D3BC9" w14:textId="77777777" w:rsidR="006B72A8" w:rsidRPr="006B72A8" w:rsidRDefault="006B72A8" w:rsidP="006B72A8">
      <w:pPr>
        <w:rPr>
          <w:lang w:val="en-GB"/>
        </w:rPr>
      </w:pPr>
      <w:r w:rsidRPr="006B72A8">
        <w:rPr>
          <w:rFonts w:eastAsia="Batang"/>
          <w:lang w:val="en-GB"/>
        </w:rPr>
        <w:t xml:space="preserve">IEEE 802 has a variety of wireless standards that are applicable to first mile applications for power grid management systems. A summary of the technical and operating features of the relevant IEEE 802 wireless standards are given in the tables below. </w:t>
      </w:r>
      <w:r w:rsidRPr="006B72A8">
        <w:rPr>
          <w:lang w:val="en-GB"/>
        </w:rPr>
        <w:t xml:space="preserve">See Recommendation ITU-R </w:t>
      </w:r>
      <w:hyperlink r:id="rId28" w:history="1">
        <w:r w:rsidRPr="00903F1A">
          <w:rPr>
            <w:rStyle w:val="Hyperlink"/>
            <w:color w:val="auto"/>
            <w:u w:val="none"/>
            <w:lang w:val="en-GB"/>
          </w:rPr>
          <w:t>M.1450</w:t>
        </w:r>
      </w:hyperlink>
      <w:r w:rsidRPr="006B72A8">
        <w:rPr>
          <w:lang w:val="en-GB"/>
        </w:rPr>
        <w:t xml:space="preserve"> Table 2-1, for technical parameters associated with IEEE Std 802.11.</w:t>
      </w:r>
    </w:p>
    <w:p w14:paraId="3EBB5EB8" w14:textId="77777777" w:rsidR="006B72A8" w:rsidRPr="006B72A8" w:rsidRDefault="006B72A8" w:rsidP="006B72A8">
      <w:pPr>
        <w:pStyle w:val="TableNo"/>
        <w:rPr>
          <w:lang w:val="en-GB"/>
        </w:rPr>
      </w:pPr>
      <w:r w:rsidRPr="006B72A8">
        <w:rPr>
          <w:lang w:val="en-GB"/>
        </w:rPr>
        <w:lastRenderedPageBreak/>
        <w:t>TABLE A1.2</w:t>
      </w:r>
    </w:p>
    <w:p w14:paraId="352D845F" w14:textId="77777777" w:rsidR="006B72A8" w:rsidRPr="006B72A8" w:rsidRDefault="006B72A8" w:rsidP="006B72A8">
      <w:pPr>
        <w:pStyle w:val="Tabletitle"/>
        <w:rPr>
          <w:lang w:val="en-GB"/>
        </w:rPr>
      </w:pPr>
      <w:r w:rsidRPr="006B72A8">
        <w:rPr>
          <w:lang w:val="en-GB"/>
        </w:rPr>
        <w:t>Technical and operating features of IEEE Std 802.15.4</w:t>
      </w:r>
    </w:p>
    <w:tbl>
      <w:tblPr>
        <w:tblW w:w="98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14"/>
        <w:gridCol w:w="5451"/>
      </w:tblGrid>
      <w:tr w:rsidR="006B72A8" w:rsidRPr="00007812" w14:paraId="1EF6FA4B" w14:textId="77777777" w:rsidTr="002D5783">
        <w:trPr>
          <w:cantSplit/>
          <w:tblHeader/>
          <w:jc w:val="center"/>
        </w:trPr>
        <w:tc>
          <w:tcPr>
            <w:tcW w:w="4419" w:type="dxa"/>
          </w:tcPr>
          <w:p w14:paraId="2E3C0DF3" w14:textId="77777777" w:rsidR="006B72A8" w:rsidRPr="00007812" w:rsidRDefault="006B72A8" w:rsidP="00F67BED">
            <w:pPr>
              <w:pStyle w:val="Tablehead"/>
            </w:pPr>
            <w:r w:rsidRPr="00007812">
              <w:t>Item</w:t>
            </w:r>
          </w:p>
        </w:tc>
        <w:tc>
          <w:tcPr>
            <w:tcW w:w="0" w:type="auto"/>
          </w:tcPr>
          <w:p w14:paraId="50EFEA29" w14:textId="77777777" w:rsidR="006B72A8" w:rsidRPr="00007812" w:rsidRDefault="006B72A8" w:rsidP="00F67BED">
            <w:pPr>
              <w:pStyle w:val="Tablehead"/>
            </w:pPr>
            <w:r w:rsidRPr="00007812">
              <w:t>Value</w:t>
            </w:r>
          </w:p>
        </w:tc>
      </w:tr>
      <w:tr w:rsidR="006B72A8" w:rsidRPr="00007812" w14:paraId="38E42DD6" w14:textId="77777777" w:rsidTr="002D5783">
        <w:trPr>
          <w:cantSplit/>
          <w:jc w:val="center"/>
        </w:trPr>
        <w:tc>
          <w:tcPr>
            <w:tcW w:w="4419" w:type="dxa"/>
          </w:tcPr>
          <w:p w14:paraId="03ECC918" w14:textId="77777777" w:rsidR="006B72A8" w:rsidRPr="006B72A8" w:rsidRDefault="006B72A8" w:rsidP="00F67BED">
            <w:pPr>
              <w:pStyle w:val="Tabletext"/>
              <w:rPr>
                <w:lang w:val="en-GB"/>
              </w:rPr>
            </w:pPr>
            <w:r w:rsidRPr="006B72A8">
              <w:rPr>
                <w:lang w:val="en-GB"/>
              </w:rPr>
              <w:t>Supported frequency bands, licensed or unlicensed (MHz)</w:t>
            </w:r>
          </w:p>
        </w:tc>
        <w:tc>
          <w:tcPr>
            <w:tcW w:w="0" w:type="auto"/>
          </w:tcPr>
          <w:p w14:paraId="2DEB59E3" w14:textId="77777777" w:rsidR="006B72A8" w:rsidRPr="00007812" w:rsidRDefault="006B72A8" w:rsidP="00F67BED">
            <w:pPr>
              <w:pStyle w:val="Tabletext"/>
            </w:pPr>
            <w:r w:rsidRPr="00007812">
              <w:t>Unlicensed: 169, 450-510, 779-787, 863-870, 902-928, 950-958, 2 400</w:t>
            </w:r>
            <w:r w:rsidRPr="00007812">
              <w:noBreakHyphen/>
              <w:t xml:space="preserve">2 483.5 </w:t>
            </w:r>
            <w:r w:rsidRPr="00007812">
              <w:br/>
              <w:t>Licensed: 220, 400-1000, 1427</w:t>
            </w:r>
          </w:p>
        </w:tc>
      </w:tr>
      <w:tr w:rsidR="006B72A8" w:rsidRPr="006B72A8" w14:paraId="3B3E4D52" w14:textId="77777777" w:rsidTr="002D5783">
        <w:trPr>
          <w:cantSplit/>
          <w:jc w:val="center"/>
        </w:trPr>
        <w:tc>
          <w:tcPr>
            <w:tcW w:w="4419" w:type="dxa"/>
          </w:tcPr>
          <w:p w14:paraId="24BF3273" w14:textId="77777777" w:rsidR="006B72A8" w:rsidRPr="00007812" w:rsidRDefault="006B72A8" w:rsidP="00F67BED">
            <w:pPr>
              <w:pStyle w:val="Tabletext"/>
            </w:pPr>
            <w:r w:rsidRPr="00007812">
              <w:t>Nominal operating range</w:t>
            </w:r>
          </w:p>
        </w:tc>
        <w:tc>
          <w:tcPr>
            <w:tcW w:w="0" w:type="auto"/>
          </w:tcPr>
          <w:p w14:paraId="55FF3919" w14:textId="77777777" w:rsidR="006B72A8" w:rsidRPr="006B72A8" w:rsidRDefault="006B72A8" w:rsidP="00F67BED">
            <w:pPr>
              <w:pStyle w:val="Tabletext"/>
              <w:rPr>
                <w:lang w:val="en-GB"/>
              </w:rPr>
            </w:pPr>
            <w:r w:rsidRPr="006B72A8">
              <w:rPr>
                <w:lang w:val="en-GB"/>
              </w:rPr>
              <w:t>OFDM – 2 km</w:t>
            </w:r>
            <w:r w:rsidRPr="006B72A8">
              <w:rPr>
                <w:lang w:val="en-GB"/>
              </w:rPr>
              <w:br/>
              <w:t>MR-FSK – 5 km</w:t>
            </w:r>
            <w:r w:rsidRPr="006B72A8">
              <w:rPr>
                <w:lang w:val="en-GB"/>
              </w:rPr>
              <w:br/>
              <w:t>DSSS – 0.1 km</w:t>
            </w:r>
          </w:p>
        </w:tc>
      </w:tr>
      <w:tr w:rsidR="006B72A8" w:rsidRPr="00007812" w14:paraId="5A669F96" w14:textId="77777777" w:rsidTr="002D5783">
        <w:trPr>
          <w:cantSplit/>
          <w:jc w:val="center"/>
        </w:trPr>
        <w:tc>
          <w:tcPr>
            <w:tcW w:w="4419" w:type="dxa"/>
          </w:tcPr>
          <w:p w14:paraId="60292970" w14:textId="77777777" w:rsidR="006B72A8" w:rsidRPr="00007812" w:rsidRDefault="006B72A8" w:rsidP="00F67BED">
            <w:pPr>
              <w:pStyle w:val="Tabletext"/>
            </w:pPr>
            <w:r w:rsidRPr="00007812">
              <w:t>Mobility capabilities (nomadic/mobile)</w:t>
            </w:r>
          </w:p>
        </w:tc>
        <w:tc>
          <w:tcPr>
            <w:tcW w:w="0" w:type="auto"/>
          </w:tcPr>
          <w:p w14:paraId="2627A80C" w14:textId="77777777" w:rsidR="006B72A8" w:rsidRPr="00007812" w:rsidRDefault="006B72A8" w:rsidP="00F67BED">
            <w:pPr>
              <w:pStyle w:val="Tabletext"/>
            </w:pPr>
            <w:r w:rsidRPr="00007812">
              <w:t>Nomadic and mobile</w:t>
            </w:r>
          </w:p>
        </w:tc>
      </w:tr>
      <w:tr w:rsidR="006B72A8" w:rsidRPr="006B72A8" w14:paraId="472E630F" w14:textId="77777777" w:rsidTr="002D5783">
        <w:trPr>
          <w:cantSplit/>
          <w:jc w:val="center"/>
        </w:trPr>
        <w:tc>
          <w:tcPr>
            <w:tcW w:w="4419" w:type="dxa"/>
          </w:tcPr>
          <w:p w14:paraId="2E05256B" w14:textId="77777777" w:rsidR="006B72A8" w:rsidRPr="006B72A8" w:rsidRDefault="006B72A8" w:rsidP="00F67BED">
            <w:pPr>
              <w:pStyle w:val="Tabletext"/>
              <w:rPr>
                <w:lang w:val="en-GB"/>
              </w:rPr>
            </w:pPr>
            <w:r w:rsidRPr="006B72A8">
              <w:rPr>
                <w:lang w:val="en-GB"/>
              </w:rPr>
              <w:t>Peak data rate (uplink/downlink if different)</w:t>
            </w:r>
          </w:p>
        </w:tc>
        <w:tc>
          <w:tcPr>
            <w:tcW w:w="0" w:type="auto"/>
          </w:tcPr>
          <w:p w14:paraId="1679513E" w14:textId="77777777" w:rsidR="006B72A8" w:rsidRPr="006B72A8" w:rsidRDefault="006B72A8" w:rsidP="00F67BED">
            <w:pPr>
              <w:pStyle w:val="Tabletext"/>
              <w:rPr>
                <w:lang w:val="en-GB"/>
              </w:rPr>
            </w:pPr>
            <w:r w:rsidRPr="006B72A8">
              <w:rPr>
                <w:lang w:val="en-GB"/>
              </w:rPr>
              <w:t>OFDM – 860 kb/s</w:t>
            </w:r>
            <w:r w:rsidRPr="006B72A8">
              <w:rPr>
                <w:lang w:val="en-GB"/>
              </w:rPr>
              <w:br/>
              <w:t>MR-FSK – 400 kb/s</w:t>
            </w:r>
            <w:r w:rsidRPr="006B72A8">
              <w:rPr>
                <w:lang w:val="en-GB"/>
              </w:rPr>
              <w:br/>
              <w:t>DSSS – 250 kb/s</w:t>
            </w:r>
          </w:p>
        </w:tc>
      </w:tr>
      <w:tr w:rsidR="006B72A8" w:rsidRPr="00007812" w14:paraId="51141D1B" w14:textId="77777777" w:rsidTr="002D5783">
        <w:trPr>
          <w:cantSplit/>
          <w:jc w:val="center"/>
        </w:trPr>
        <w:tc>
          <w:tcPr>
            <w:tcW w:w="4419" w:type="dxa"/>
          </w:tcPr>
          <w:p w14:paraId="599AFE61" w14:textId="77777777" w:rsidR="006B72A8" w:rsidRPr="006B72A8" w:rsidRDefault="006B72A8" w:rsidP="00F67BED">
            <w:pPr>
              <w:pStyle w:val="Tabletext"/>
              <w:rPr>
                <w:lang w:val="en-GB"/>
              </w:rPr>
            </w:pPr>
            <w:r w:rsidRPr="006B72A8">
              <w:rPr>
                <w:lang w:val="en-GB"/>
              </w:rPr>
              <w:t>Duplex method (FDD, TDD, etc.)</w:t>
            </w:r>
          </w:p>
        </w:tc>
        <w:tc>
          <w:tcPr>
            <w:tcW w:w="0" w:type="auto"/>
          </w:tcPr>
          <w:p w14:paraId="2A1DB777" w14:textId="77777777" w:rsidR="006B72A8" w:rsidRPr="00007812" w:rsidRDefault="006B72A8" w:rsidP="00F67BED">
            <w:pPr>
              <w:pStyle w:val="Tabletext"/>
            </w:pPr>
            <w:r w:rsidRPr="00007812">
              <w:t>TDD</w:t>
            </w:r>
          </w:p>
        </w:tc>
      </w:tr>
      <w:tr w:rsidR="006B72A8" w:rsidRPr="00007812" w14:paraId="790CE900" w14:textId="77777777" w:rsidTr="002D5783">
        <w:trPr>
          <w:cantSplit/>
          <w:jc w:val="center"/>
        </w:trPr>
        <w:tc>
          <w:tcPr>
            <w:tcW w:w="4419" w:type="dxa"/>
          </w:tcPr>
          <w:p w14:paraId="0BAD7C96" w14:textId="77777777" w:rsidR="006B72A8" w:rsidRPr="00007812" w:rsidRDefault="006B72A8" w:rsidP="00F67BED">
            <w:pPr>
              <w:pStyle w:val="Tabletext"/>
            </w:pPr>
            <w:r w:rsidRPr="00007812">
              <w:t>Nominal RF bandwidth</w:t>
            </w:r>
          </w:p>
        </w:tc>
        <w:tc>
          <w:tcPr>
            <w:tcW w:w="0" w:type="auto"/>
          </w:tcPr>
          <w:p w14:paraId="19914FED" w14:textId="77777777" w:rsidR="006B72A8" w:rsidRPr="006B72A8" w:rsidRDefault="006B72A8" w:rsidP="00F67BED">
            <w:pPr>
              <w:pStyle w:val="Tabletext"/>
              <w:rPr>
                <w:lang w:val="en-GB"/>
              </w:rPr>
            </w:pPr>
            <w:r w:rsidRPr="006B72A8">
              <w:rPr>
                <w:lang w:val="en-GB"/>
              </w:rPr>
              <w:t>OFDM – ranges from 200 kHz to 1.2 MHz</w:t>
            </w:r>
          </w:p>
          <w:p w14:paraId="76B3EADF" w14:textId="77777777" w:rsidR="006B72A8" w:rsidRPr="006B72A8" w:rsidRDefault="006B72A8" w:rsidP="00F67BED">
            <w:pPr>
              <w:pStyle w:val="Tabletext"/>
              <w:rPr>
                <w:lang w:val="en-GB"/>
              </w:rPr>
            </w:pPr>
            <w:r w:rsidRPr="006B72A8">
              <w:rPr>
                <w:lang w:val="en-GB"/>
              </w:rPr>
              <w:t>MR-FSK – ranges from 12 kHz to 400 kHz</w:t>
            </w:r>
          </w:p>
          <w:p w14:paraId="6F465A8E" w14:textId="77777777" w:rsidR="006B72A8" w:rsidRPr="00007812" w:rsidRDefault="006B72A8" w:rsidP="00F67BED">
            <w:pPr>
              <w:pStyle w:val="Tabletext"/>
            </w:pPr>
            <w:r w:rsidRPr="00007812">
              <w:t>DSSS – 5 MHz</w:t>
            </w:r>
          </w:p>
        </w:tc>
      </w:tr>
      <w:tr w:rsidR="006B72A8" w:rsidRPr="00007812" w14:paraId="247A8CA2" w14:textId="77777777" w:rsidTr="002D5783">
        <w:trPr>
          <w:cantSplit/>
          <w:jc w:val="center"/>
        </w:trPr>
        <w:tc>
          <w:tcPr>
            <w:tcW w:w="4417" w:type="dxa"/>
          </w:tcPr>
          <w:p w14:paraId="25D4936F" w14:textId="77777777" w:rsidR="006B72A8" w:rsidRPr="00007812" w:rsidRDefault="006B72A8" w:rsidP="00F67BED">
            <w:pPr>
              <w:pStyle w:val="Tabletext"/>
            </w:pPr>
            <w:r w:rsidRPr="00007812">
              <w:t>Diversity techniques</w:t>
            </w:r>
          </w:p>
        </w:tc>
        <w:tc>
          <w:tcPr>
            <w:tcW w:w="5458" w:type="dxa"/>
          </w:tcPr>
          <w:p w14:paraId="6728D4DA" w14:textId="77777777" w:rsidR="006B72A8" w:rsidRPr="00007812" w:rsidRDefault="006B72A8" w:rsidP="00F67BED">
            <w:pPr>
              <w:pStyle w:val="Tabletext"/>
            </w:pPr>
            <w:r w:rsidRPr="00007812">
              <w:t>Space and time</w:t>
            </w:r>
          </w:p>
        </w:tc>
      </w:tr>
      <w:tr w:rsidR="006B72A8" w:rsidRPr="00007812" w14:paraId="445AFA82" w14:textId="77777777" w:rsidTr="002D5783">
        <w:trPr>
          <w:cantSplit/>
          <w:jc w:val="center"/>
        </w:trPr>
        <w:tc>
          <w:tcPr>
            <w:tcW w:w="4417" w:type="dxa"/>
          </w:tcPr>
          <w:p w14:paraId="0C71E9BD" w14:textId="77777777" w:rsidR="006B72A8" w:rsidRPr="006B72A8" w:rsidRDefault="006B72A8" w:rsidP="00F67BED">
            <w:pPr>
              <w:pStyle w:val="Tabletext"/>
              <w:rPr>
                <w:lang w:val="en-GB"/>
              </w:rPr>
            </w:pPr>
            <w:r w:rsidRPr="006B72A8">
              <w:rPr>
                <w:lang w:val="en-GB"/>
              </w:rPr>
              <w:t>Support for MIMO (yes/no)</w:t>
            </w:r>
          </w:p>
        </w:tc>
        <w:tc>
          <w:tcPr>
            <w:tcW w:w="5458" w:type="dxa"/>
          </w:tcPr>
          <w:p w14:paraId="0920A4B2" w14:textId="77777777" w:rsidR="006B72A8" w:rsidRPr="00007812" w:rsidRDefault="006B72A8" w:rsidP="00F67BED">
            <w:pPr>
              <w:pStyle w:val="Tabletext"/>
            </w:pPr>
            <w:r w:rsidRPr="00007812">
              <w:t>No</w:t>
            </w:r>
          </w:p>
        </w:tc>
      </w:tr>
      <w:tr w:rsidR="006B72A8" w:rsidRPr="00007812" w14:paraId="3CB2C1B0" w14:textId="77777777" w:rsidTr="002D5783">
        <w:trPr>
          <w:cantSplit/>
          <w:jc w:val="center"/>
        </w:trPr>
        <w:tc>
          <w:tcPr>
            <w:tcW w:w="4417" w:type="dxa"/>
          </w:tcPr>
          <w:p w14:paraId="71492FC1" w14:textId="77777777" w:rsidR="006B72A8" w:rsidRPr="00007812" w:rsidRDefault="006B72A8" w:rsidP="00F67BED">
            <w:pPr>
              <w:pStyle w:val="Tabletext"/>
            </w:pPr>
            <w:r w:rsidRPr="00007812">
              <w:t>Beam steering/forming</w:t>
            </w:r>
          </w:p>
        </w:tc>
        <w:tc>
          <w:tcPr>
            <w:tcW w:w="5458" w:type="dxa"/>
          </w:tcPr>
          <w:p w14:paraId="1FB9F9D9" w14:textId="77777777" w:rsidR="006B72A8" w:rsidRPr="00007812" w:rsidRDefault="006B72A8" w:rsidP="00F67BED">
            <w:pPr>
              <w:pStyle w:val="Tabletext"/>
            </w:pPr>
            <w:r w:rsidRPr="00007812">
              <w:t>No</w:t>
            </w:r>
          </w:p>
        </w:tc>
      </w:tr>
      <w:tr w:rsidR="006B72A8" w:rsidRPr="00007812" w14:paraId="2A428D4C" w14:textId="77777777" w:rsidTr="002D5783">
        <w:trPr>
          <w:cantSplit/>
          <w:jc w:val="center"/>
        </w:trPr>
        <w:tc>
          <w:tcPr>
            <w:tcW w:w="4417" w:type="dxa"/>
          </w:tcPr>
          <w:p w14:paraId="30BD5E32" w14:textId="77777777" w:rsidR="006B72A8" w:rsidRPr="00007812" w:rsidRDefault="006B72A8" w:rsidP="00F67BED">
            <w:pPr>
              <w:pStyle w:val="Tabletext"/>
            </w:pPr>
            <w:r w:rsidRPr="00007812">
              <w:t>Retransmission</w:t>
            </w:r>
          </w:p>
        </w:tc>
        <w:tc>
          <w:tcPr>
            <w:tcW w:w="5458" w:type="dxa"/>
          </w:tcPr>
          <w:p w14:paraId="6BD37529" w14:textId="77777777" w:rsidR="006B72A8" w:rsidRPr="00007812" w:rsidRDefault="006B72A8" w:rsidP="00F67BED">
            <w:pPr>
              <w:pStyle w:val="Tabletext"/>
            </w:pPr>
            <w:r w:rsidRPr="00007812">
              <w:t>ARQ</w:t>
            </w:r>
          </w:p>
        </w:tc>
      </w:tr>
      <w:tr w:rsidR="006B72A8" w:rsidRPr="00007812" w14:paraId="0A2D4EFA" w14:textId="77777777" w:rsidTr="002D5783">
        <w:trPr>
          <w:cantSplit/>
          <w:jc w:val="center"/>
        </w:trPr>
        <w:tc>
          <w:tcPr>
            <w:tcW w:w="4417" w:type="dxa"/>
          </w:tcPr>
          <w:p w14:paraId="5633698F" w14:textId="77777777" w:rsidR="006B72A8" w:rsidRPr="00007812" w:rsidRDefault="006B72A8" w:rsidP="00F67BED">
            <w:pPr>
              <w:pStyle w:val="Tabletext"/>
            </w:pPr>
            <w:r w:rsidRPr="00007812">
              <w:t>Forward error correction</w:t>
            </w:r>
          </w:p>
        </w:tc>
        <w:tc>
          <w:tcPr>
            <w:tcW w:w="5458" w:type="dxa"/>
          </w:tcPr>
          <w:p w14:paraId="0D6581B2" w14:textId="77777777" w:rsidR="006B72A8" w:rsidRPr="00007812" w:rsidRDefault="006B72A8" w:rsidP="00F67BED">
            <w:pPr>
              <w:pStyle w:val="Tabletext"/>
            </w:pPr>
            <w:r w:rsidRPr="00007812">
              <w:t>Convolutional</w:t>
            </w:r>
          </w:p>
        </w:tc>
      </w:tr>
      <w:tr w:rsidR="006B72A8" w:rsidRPr="006B72A8" w14:paraId="06721D91" w14:textId="77777777" w:rsidTr="002D5783">
        <w:trPr>
          <w:cantSplit/>
          <w:jc w:val="center"/>
        </w:trPr>
        <w:tc>
          <w:tcPr>
            <w:tcW w:w="4417" w:type="dxa"/>
          </w:tcPr>
          <w:p w14:paraId="073B80F9" w14:textId="77777777" w:rsidR="006B72A8" w:rsidRPr="00007812" w:rsidRDefault="006B72A8" w:rsidP="00F67BED">
            <w:pPr>
              <w:pStyle w:val="Tabletext"/>
            </w:pPr>
            <w:r w:rsidRPr="00007812">
              <w:t>Interference management</w:t>
            </w:r>
          </w:p>
        </w:tc>
        <w:tc>
          <w:tcPr>
            <w:tcW w:w="5458" w:type="dxa"/>
          </w:tcPr>
          <w:p w14:paraId="10CF941F" w14:textId="77777777" w:rsidR="006B72A8" w:rsidRPr="006B72A8" w:rsidRDefault="006B72A8" w:rsidP="00F67BED">
            <w:pPr>
              <w:pStyle w:val="Tabletext"/>
              <w:rPr>
                <w:lang w:val="en-GB"/>
              </w:rPr>
            </w:pPr>
            <w:r w:rsidRPr="006B72A8">
              <w:rPr>
                <w:lang w:val="en-GB"/>
              </w:rPr>
              <w:t xml:space="preserve">Listen before talk, frequency channel selection, frequency hopping spread spectrum, frequency agility. </w:t>
            </w:r>
          </w:p>
        </w:tc>
      </w:tr>
      <w:tr w:rsidR="006B72A8" w:rsidRPr="00007812" w14:paraId="4CE9E586" w14:textId="77777777" w:rsidTr="002D5783">
        <w:trPr>
          <w:cantSplit/>
          <w:jc w:val="center"/>
        </w:trPr>
        <w:tc>
          <w:tcPr>
            <w:tcW w:w="4417" w:type="dxa"/>
          </w:tcPr>
          <w:p w14:paraId="62E4EEE8" w14:textId="77777777" w:rsidR="006B72A8" w:rsidRPr="00007812" w:rsidRDefault="006B72A8" w:rsidP="00F67BED">
            <w:pPr>
              <w:pStyle w:val="Tabletext"/>
            </w:pPr>
            <w:r w:rsidRPr="00007812">
              <w:t>Power management</w:t>
            </w:r>
          </w:p>
        </w:tc>
        <w:tc>
          <w:tcPr>
            <w:tcW w:w="5458" w:type="dxa"/>
          </w:tcPr>
          <w:p w14:paraId="03AE3312" w14:textId="77777777" w:rsidR="006B72A8" w:rsidRPr="00007812" w:rsidRDefault="006B72A8" w:rsidP="00F67BED">
            <w:pPr>
              <w:pStyle w:val="Tabletext"/>
            </w:pPr>
            <w:r w:rsidRPr="00007812">
              <w:t>Yes</w:t>
            </w:r>
          </w:p>
        </w:tc>
      </w:tr>
      <w:tr w:rsidR="006B72A8" w:rsidRPr="006B72A8" w14:paraId="5866A867" w14:textId="77777777" w:rsidTr="002D5783">
        <w:trPr>
          <w:cantSplit/>
          <w:jc w:val="center"/>
        </w:trPr>
        <w:tc>
          <w:tcPr>
            <w:tcW w:w="4417" w:type="dxa"/>
          </w:tcPr>
          <w:p w14:paraId="4417110F" w14:textId="77777777" w:rsidR="006B72A8" w:rsidRPr="00007812" w:rsidRDefault="006B72A8" w:rsidP="00F67BED">
            <w:pPr>
              <w:pStyle w:val="Tabletext"/>
            </w:pPr>
            <w:r w:rsidRPr="00007812">
              <w:t>Connection topology</w:t>
            </w:r>
          </w:p>
        </w:tc>
        <w:tc>
          <w:tcPr>
            <w:tcW w:w="5458" w:type="dxa"/>
          </w:tcPr>
          <w:p w14:paraId="43F63BF3" w14:textId="77777777" w:rsidR="006B72A8" w:rsidRPr="006B72A8" w:rsidRDefault="006B72A8" w:rsidP="00F67BED">
            <w:pPr>
              <w:pStyle w:val="Tabletext"/>
              <w:rPr>
                <w:lang w:val="en-GB"/>
              </w:rPr>
            </w:pPr>
            <w:r w:rsidRPr="006B72A8">
              <w:rPr>
                <w:lang w:val="en-GB"/>
              </w:rPr>
              <w:t>Point-to-point, multi-hop, star</w:t>
            </w:r>
          </w:p>
        </w:tc>
      </w:tr>
      <w:tr w:rsidR="006B72A8" w:rsidRPr="00007812" w14:paraId="7E375E56" w14:textId="77777777" w:rsidTr="002D5783">
        <w:trPr>
          <w:cantSplit/>
          <w:jc w:val="center"/>
        </w:trPr>
        <w:tc>
          <w:tcPr>
            <w:tcW w:w="4417" w:type="dxa"/>
          </w:tcPr>
          <w:p w14:paraId="75574A10" w14:textId="77777777" w:rsidR="006B72A8" w:rsidRPr="00007812" w:rsidRDefault="006B72A8" w:rsidP="00F67BED">
            <w:pPr>
              <w:pStyle w:val="Tabletext"/>
            </w:pPr>
            <w:r w:rsidRPr="00007812">
              <w:t>Medium access methods</w:t>
            </w:r>
          </w:p>
        </w:tc>
        <w:tc>
          <w:tcPr>
            <w:tcW w:w="5458" w:type="dxa"/>
          </w:tcPr>
          <w:p w14:paraId="30C12F11" w14:textId="77777777" w:rsidR="006B72A8" w:rsidRPr="00007812" w:rsidRDefault="006B72A8" w:rsidP="00F67BED">
            <w:pPr>
              <w:pStyle w:val="Tabletext"/>
            </w:pPr>
            <w:r w:rsidRPr="00007812">
              <w:t>CSMA/CA</w:t>
            </w:r>
          </w:p>
        </w:tc>
      </w:tr>
      <w:tr w:rsidR="006B72A8" w:rsidRPr="006B72A8" w14:paraId="7BFFF03B" w14:textId="77777777" w:rsidTr="002D5783">
        <w:trPr>
          <w:cantSplit/>
          <w:jc w:val="center"/>
        </w:trPr>
        <w:tc>
          <w:tcPr>
            <w:tcW w:w="4417" w:type="dxa"/>
          </w:tcPr>
          <w:p w14:paraId="2D2B0E2B" w14:textId="77777777" w:rsidR="006B72A8" w:rsidRPr="00007812" w:rsidRDefault="006B72A8" w:rsidP="00F67BED">
            <w:pPr>
              <w:pStyle w:val="Tabletext"/>
            </w:pPr>
            <w:r w:rsidRPr="00007812">
              <w:t>Multiple access methods</w:t>
            </w:r>
          </w:p>
        </w:tc>
        <w:tc>
          <w:tcPr>
            <w:tcW w:w="5458" w:type="dxa"/>
          </w:tcPr>
          <w:p w14:paraId="67CB4416" w14:textId="77777777" w:rsidR="006B72A8" w:rsidRPr="006B72A8" w:rsidRDefault="006B72A8" w:rsidP="00F67BED">
            <w:pPr>
              <w:pStyle w:val="Tabletext"/>
              <w:rPr>
                <w:lang w:val="en-GB"/>
              </w:rPr>
            </w:pPr>
            <w:r w:rsidRPr="006B72A8">
              <w:rPr>
                <w:lang w:val="en-GB"/>
              </w:rPr>
              <w:t>CSMA/TDMA/FDMA (in hopping systems)</w:t>
            </w:r>
          </w:p>
        </w:tc>
      </w:tr>
      <w:tr w:rsidR="006B72A8" w:rsidRPr="00007812" w14:paraId="050E7143" w14:textId="77777777" w:rsidTr="002D5783">
        <w:trPr>
          <w:cantSplit/>
          <w:jc w:val="center"/>
        </w:trPr>
        <w:tc>
          <w:tcPr>
            <w:tcW w:w="4417" w:type="dxa"/>
          </w:tcPr>
          <w:p w14:paraId="24B00B62" w14:textId="77777777" w:rsidR="006B72A8" w:rsidRPr="00007812" w:rsidRDefault="006B72A8" w:rsidP="00F67BED">
            <w:pPr>
              <w:pStyle w:val="Tabletext"/>
            </w:pPr>
            <w:r w:rsidRPr="00007812">
              <w:t>Discovery and association method</w:t>
            </w:r>
          </w:p>
        </w:tc>
        <w:tc>
          <w:tcPr>
            <w:tcW w:w="5458" w:type="dxa"/>
          </w:tcPr>
          <w:p w14:paraId="10B18380" w14:textId="77777777" w:rsidR="006B72A8" w:rsidRPr="00007812" w:rsidRDefault="006B72A8" w:rsidP="00F67BED">
            <w:pPr>
              <w:pStyle w:val="Tabletext"/>
            </w:pPr>
            <w:r w:rsidRPr="00007812">
              <w:t>Active and passive scanning</w:t>
            </w:r>
          </w:p>
        </w:tc>
      </w:tr>
      <w:tr w:rsidR="006B72A8" w:rsidRPr="006B72A8" w14:paraId="5852A399" w14:textId="77777777" w:rsidTr="002D5783">
        <w:trPr>
          <w:cantSplit/>
          <w:jc w:val="center"/>
        </w:trPr>
        <w:tc>
          <w:tcPr>
            <w:tcW w:w="4417" w:type="dxa"/>
          </w:tcPr>
          <w:p w14:paraId="161BCDD1" w14:textId="77777777" w:rsidR="006B72A8" w:rsidRPr="00007812" w:rsidRDefault="006B72A8" w:rsidP="00F67BED">
            <w:pPr>
              <w:pStyle w:val="Tabletext"/>
            </w:pPr>
            <w:r w:rsidRPr="00007812">
              <w:t>QoS methods</w:t>
            </w:r>
          </w:p>
        </w:tc>
        <w:tc>
          <w:tcPr>
            <w:tcW w:w="5458" w:type="dxa"/>
          </w:tcPr>
          <w:p w14:paraId="43B3806D" w14:textId="77777777" w:rsidR="006B72A8" w:rsidRPr="006B72A8" w:rsidRDefault="006B72A8" w:rsidP="00F67BED">
            <w:pPr>
              <w:pStyle w:val="Tabletext"/>
              <w:rPr>
                <w:lang w:val="en-GB"/>
              </w:rPr>
            </w:pPr>
            <w:r w:rsidRPr="006B72A8">
              <w:rPr>
                <w:lang w:val="en-GB"/>
              </w:rPr>
              <w:t>Pass-thru data tagging and traffic priority</w:t>
            </w:r>
          </w:p>
        </w:tc>
      </w:tr>
      <w:tr w:rsidR="006B72A8" w:rsidRPr="00007812" w14:paraId="7910A8D3" w14:textId="77777777" w:rsidTr="002D5783">
        <w:trPr>
          <w:cantSplit/>
          <w:jc w:val="center"/>
        </w:trPr>
        <w:tc>
          <w:tcPr>
            <w:tcW w:w="4417" w:type="dxa"/>
          </w:tcPr>
          <w:p w14:paraId="755B01CA" w14:textId="77777777" w:rsidR="006B72A8" w:rsidRPr="00007812" w:rsidRDefault="006B72A8" w:rsidP="00F67BED">
            <w:pPr>
              <w:pStyle w:val="Tabletext"/>
            </w:pPr>
            <w:r w:rsidRPr="00007812">
              <w:t>Location awareness</w:t>
            </w:r>
          </w:p>
        </w:tc>
        <w:tc>
          <w:tcPr>
            <w:tcW w:w="5458" w:type="dxa"/>
          </w:tcPr>
          <w:p w14:paraId="3F60A116" w14:textId="77777777" w:rsidR="006B72A8" w:rsidRPr="00007812" w:rsidRDefault="006B72A8" w:rsidP="00F67BED">
            <w:pPr>
              <w:pStyle w:val="Tabletext"/>
            </w:pPr>
            <w:r w:rsidRPr="00007812">
              <w:t>Yes</w:t>
            </w:r>
          </w:p>
        </w:tc>
      </w:tr>
      <w:tr w:rsidR="006B72A8" w:rsidRPr="00007812" w14:paraId="6C24A1B8" w14:textId="77777777" w:rsidTr="002D5783">
        <w:trPr>
          <w:cantSplit/>
          <w:jc w:val="center"/>
        </w:trPr>
        <w:tc>
          <w:tcPr>
            <w:tcW w:w="4417" w:type="dxa"/>
          </w:tcPr>
          <w:p w14:paraId="0F298CB5" w14:textId="77777777" w:rsidR="006B72A8" w:rsidRPr="00007812" w:rsidRDefault="006B72A8" w:rsidP="00F67BED">
            <w:pPr>
              <w:pStyle w:val="Tabletext"/>
            </w:pPr>
            <w:r w:rsidRPr="00007812">
              <w:t>Ranging</w:t>
            </w:r>
          </w:p>
        </w:tc>
        <w:tc>
          <w:tcPr>
            <w:tcW w:w="5458" w:type="dxa"/>
          </w:tcPr>
          <w:p w14:paraId="4807BE84" w14:textId="77777777" w:rsidR="006B72A8" w:rsidRPr="00007812" w:rsidRDefault="006B72A8" w:rsidP="00F67BED">
            <w:pPr>
              <w:pStyle w:val="Tabletext"/>
            </w:pPr>
            <w:r w:rsidRPr="00007812">
              <w:t>Yes</w:t>
            </w:r>
          </w:p>
        </w:tc>
      </w:tr>
      <w:tr w:rsidR="006B72A8" w:rsidRPr="00007812" w14:paraId="5B299A03" w14:textId="77777777" w:rsidTr="002D5783">
        <w:trPr>
          <w:cantSplit/>
          <w:jc w:val="center"/>
        </w:trPr>
        <w:tc>
          <w:tcPr>
            <w:tcW w:w="4417" w:type="dxa"/>
          </w:tcPr>
          <w:p w14:paraId="545D12E4" w14:textId="77777777" w:rsidR="006B72A8" w:rsidRPr="00007812" w:rsidRDefault="006B72A8" w:rsidP="00F67BED">
            <w:pPr>
              <w:pStyle w:val="Tabletext"/>
            </w:pPr>
            <w:r w:rsidRPr="00007812">
              <w:t>Encryption</w:t>
            </w:r>
          </w:p>
        </w:tc>
        <w:tc>
          <w:tcPr>
            <w:tcW w:w="5458" w:type="dxa"/>
          </w:tcPr>
          <w:p w14:paraId="11AAA932" w14:textId="77777777" w:rsidR="006B72A8" w:rsidRPr="00007812" w:rsidRDefault="006B72A8" w:rsidP="00F67BED">
            <w:pPr>
              <w:pStyle w:val="Tabletext"/>
            </w:pPr>
            <w:r w:rsidRPr="00007812">
              <w:t>AES-128</w:t>
            </w:r>
          </w:p>
        </w:tc>
      </w:tr>
      <w:tr w:rsidR="006B72A8" w:rsidRPr="00007812" w14:paraId="094365EE" w14:textId="77777777" w:rsidTr="002D5783">
        <w:trPr>
          <w:cantSplit/>
          <w:jc w:val="center"/>
        </w:trPr>
        <w:tc>
          <w:tcPr>
            <w:tcW w:w="4417" w:type="dxa"/>
          </w:tcPr>
          <w:p w14:paraId="66063D6E" w14:textId="77777777" w:rsidR="006B72A8" w:rsidRPr="00007812" w:rsidRDefault="006B72A8" w:rsidP="00F67BED">
            <w:pPr>
              <w:pStyle w:val="Tabletext"/>
            </w:pPr>
            <w:r w:rsidRPr="00007812">
              <w:t>Authentication/replay protection</w:t>
            </w:r>
          </w:p>
        </w:tc>
        <w:tc>
          <w:tcPr>
            <w:tcW w:w="5458" w:type="dxa"/>
          </w:tcPr>
          <w:p w14:paraId="186F84B9" w14:textId="77777777" w:rsidR="006B72A8" w:rsidRPr="00007812" w:rsidRDefault="006B72A8" w:rsidP="00F67BED">
            <w:pPr>
              <w:pStyle w:val="Tabletext"/>
            </w:pPr>
            <w:r w:rsidRPr="00007812">
              <w:t>Yes</w:t>
            </w:r>
          </w:p>
        </w:tc>
      </w:tr>
      <w:tr w:rsidR="006B72A8" w:rsidRPr="00007812" w14:paraId="7321C549" w14:textId="77777777" w:rsidTr="002D5783">
        <w:trPr>
          <w:cantSplit/>
          <w:jc w:val="center"/>
        </w:trPr>
        <w:tc>
          <w:tcPr>
            <w:tcW w:w="4417" w:type="dxa"/>
          </w:tcPr>
          <w:p w14:paraId="79AA2231" w14:textId="77777777" w:rsidR="006B72A8" w:rsidRPr="00007812" w:rsidRDefault="006B72A8" w:rsidP="00F67BED">
            <w:pPr>
              <w:pStyle w:val="Tabletext"/>
            </w:pPr>
            <w:r w:rsidRPr="00007812">
              <w:t>Key exchange</w:t>
            </w:r>
          </w:p>
        </w:tc>
        <w:tc>
          <w:tcPr>
            <w:tcW w:w="5458" w:type="dxa"/>
          </w:tcPr>
          <w:p w14:paraId="0EEE9DA0" w14:textId="77777777" w:rsidR="006B72A8" w:rsidRPr="00007812" w:rsidRDefault="006B72A8" w:rsidP="00F67BED">
            <w:pPr>
              <w:pStyle w:val="Tabletext"/>
            </w:pPr>
            <w:r w:rsidRPr="00007812">
              <w:t>Yes</w:t>
            </w:r>
          </w:p>
        </w:tc>
      </w:tr>
      <w:tr w:rsidR="006B72A8" w:rsidRPr="00007812" w14:paraId="2BDF442B" w14:textId="77777777" w:rsidTr="002D5783">
        <w:trPr>
          <w:cantSplit/>
          <w:jc w:val="center"/>
        </w:trPr>
        <w:tc>
          <w:tcPr>
            <w:tcW w:w="4417" w:type="dxa"/>
          </w:tcPr>
          <w:p w14:paraId="719A6A44" w14:textId="77777777" w:rsidR="006B72A8" w:rsidRPr="00007812" w:rsidRDefault="006B72A8" w:rsidP="00F67BED">
            <w:pPr>
              <w:pStyle w:val="Tabletext"/>
            </w:pPr>
            <w:r w:rsidRPr="00007812">
              <w:t>Rogue node detection</w:t>
            </w:r>
          </w:p>
        </w:tc>
        <w:tc>
          <w:tcPr>
            <w:tcW w:w="5458" w:type="dxa"/>
          </w:tcPr>
          <w:p w14:paraId="4BEBB082" w14:textId="77777777" w:rsidR="006B72A8" w:rsidRPr="00007812" w:rsidRDefault="006B72A8" w:rsidP="00F67BED">
            <w:pPr>
              <w:pStyle w:val="Tabletext"/>
            </w:pPr>
            <w:r w:rsidRPr="00007812">
              <w:t>Yes</w:t>
            </w:r>
          </w:p>
        </w:tc>
      </w:tr>
      <w:tr w:rsidR="006B72A8" w:rsidRPr="00007812" w14:paraId="30EE1A80" w14:textId="77777777" w:rsidTr="002D5783">
        <w:trPr>
          <w:cantSplit/>
          <w:jc w:val="center"/>
        </w:trPr>
        <w:tc>
          <w:tcPr>
            <w:tcW w:w="4417" w:type="dxa"/>
          </w:tcPr>
          <w:p w14:paraId="2F46F067" w14:textId="77777777" w:rsidR="006B72A8" w:rsidRPr="00007812" w:rsidRDefault="006B72A8" w:rsidP="00F67BED">
            <w:pPr>
              <w:pStyle w:val="Tabletext"/>
            </w:pPr>
            <w:r w:rsidRPr="00007812">
              <w:t>Unique device identification</w:t>
            </w:r>
          </w:p>
        </w:tc>
        <w:tc>
          <w:tcPr>
            <w:tcW w:w="5458" w:type="dxa"/>
          </w:tcPr>
          <w:p w14:paraId="4F815D88" w14:textId="77777777" w:rsidR="006B72A8" w:rsidRPr="00007812" w:rsidRDefault="006B72A8" w:rsidP="00F67BED">
            <w:pPr>
              <w:pStyle w:val="Tabletext"/>
            </w:pPr>
            <w:r w:rsidRPr="00007812">
              <w:t>64-bit unique identifier</w:t>
            </w:r>
          </w:p>
        </w:tc>
      </w:tr>
    </w:tbl>
    <w:p w14:paraId="397B7026" w14:textId="77777777" w:rsidR="006B72A8" w:rsidRPr="00007812" w:rsidRDefault="006B72A8" w:rsidP="006B72A8">
      <w:pPr>
        <w:pStyle w:val="Tablefin"/>
      </w:pPr>
    </w:p>
    <w:p w14:paraId="4F8A3EDD" w14:textId="77777777" w:rsidR="006B72A8" w:rsidRPr="00007812" w:rsidRDefault="006B72A8" w:rsidP="006B72A8">
      <w:pPr>
        <w:pStyle w:val="TableNo"/>
      </w:pPr>
      <w:r w:rsidRPr="00007812">
        <w:lastRenderedPageBreak/>
        <w:t>TABLE A1.3</w:t>
      </w:r>
    </w:p>
    <w:p w14:paraId="059A950E" w14:textId="77777777" w:rsidR="006B72A8" w:rsidRPr="00007812" w:rsidRDefault="006B72A8" w:rsidP="006B72A8">
      <w:pPr>
        <w:pStyle w:val="Tabletitle"/>
      </w:pPr>
      <w:r w:rsidRPr="00007812">
        <w:t>Characteristics of IEEE Std 802.16</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41"/>
        <w:gridCol w:w="6498"/>
      </w:tblGrid>
      <w:tr w:rsidR="006B72A8" w:rsidRPr="00007812" w14:paraId="0A529046" w14:textId="77777777" w:rsidTr="002D5783">
        <w:trPr>
          <w:cantSplit/>
          <w:jc w:val="center"/>
        </w:trPr>
        <w:tc>
          <w:tcPr>
            <w:tcW w:w="0" w:type="auto"/>
          </w:tcPr>
          <w:p w14:paraId="1654FBBA" w14:textId="77777777" w:rsidR="006B72A8" w:rsidRPr="00007812" w:rsidRDefault="006B72A8" w:rsidP="00F67BED">
            <w:pPr>
              <w:pStyle w:val="Tablehead"/>
            </w:pPr>
            <w:r w:rsidRPr="00007812">
              <w:t>Item</w:t>
            </w:r>
          </w:p>
        </w:tc>
        <w:tc>
          <w:tcPr>
            <w:tcW w:w="0" w:type="auto"/>
          </w:tcPr>
          <w:p w14:paraId="5549C68A" w14:textId="77777777" w:rsidR="006B72A8" w:rsidRPr="00007812" w:rsidRDefault="006B72A8" w:rsidP="00F67BED">
            <w:pPr>
              <w:pStyle w:val="Tablehead"/>
            </w:pPr>
            <w:r w:rsidRPr="00007812">
              <w:t>Value</w:t>
            </w:r>
          </w:p>
        </w:tc>
      </w:tr>
      <w:tr w:rsidR="006B72A8" w:rsidRPr="006B72A8" w14:paraId="63D108A2" w14:textId="77777777" w:rsidTr="002D5783">
        <w:trPr>
          <w:cantSplit/>
          <w:jc w:val="center"/>
        </w:trPr>
        <w:tc>
          <w:tcPr>
            <w:tcW w:w="0" w:type="auto"/>
          </w:tcPr>
          <w:p w14:paraId="1C7595BD" w14:textId="77777777" w:rsidR="006B72A8" w:rsidRPr="006B72A8" w:rsidRDefault="006B72A8" w:rsidP="00F67BED">
            <w:pPr>
              <w:pStyle w:val="Tabletext"/>
              <w:rPr>
                <w:lang w:val="en-GB"/>
              </w:rPr>
            </w:pPr>
            <w:r w:rsidRPr="006B72A8">
              <w:rPr>
                <w:lang w:val="en-GB"/>
              </w:rPr>
              <w:t>Supported frequency bands (licensed or unlicensed)</w:t>
            </w:r>
          </w:p>
        </w:tc>
        <w:tc>
          <w:tcPr>
            <w:tcW w:w="0" w:type="auto"/>
          </w:tcPr>
          <w:p w14:paraId="65FE3200" w14:textId="77777777" w:rsidR="006B72A8" w:rsidRPr="006B72A8" w:rsidRDefault="006B72A8" w:rsidP="00F67BED">
            <w:pPr>
              <w:pStyle w:val="Tabletext"/>
              <w:rPr>
                <w:lang w:val="en-GB"/>
              </w:rPr>
            </w:pPr>
            <w:r w:rsidRPr="006B72A8">
              <w:rPr>
                <w:lang w:val="en-GB"/>
              </w:rPr>
              <w:t>Licensed frequency bands between 200 MHz and 6 GHz</w:t>
            </w:r>
          </w:p>
        </w:tc>
      </w:tr>
      <w:tr w:rsidR="006B72A8" w:rsidRPr="006B72A8" w14:paraId="258B53C7" w14:textId="77777777" w:rsidTr="002D5783">
        <w:trPr>
          <w:cantSplit/>
          <w:jc w:val="center"/>
        </w:trPr>
        <w:tc>
          <w:tcPr>
            <w:tcW w:w="0" w:type="auto"/>
          </w:tcPr>
          <w:p w14:paraId="65451880" w14:textId="77777777" w:rsidR="006B72A8" w:rsidRPr="00007812" w:rsidRDefault="006B72A8" w:rsidP="00F67BED">
            <w:pPr>
              <w:pStyle w:val="Tabletext"/>
            </w:pPr>
            <w:r w:rsidRPr="00007812">
              <w:t>Nominal operating range</w:t>
            </w:r>
          </w:p>
        </w:tc>
        <w:tc>
          <w:tcPr>
            <w:tcW w:w="0" w:type="auto"/>
          </w:tcPr>
          <w:p w14:paraId="26C9C4B0" w14:textId="77777777" w:rsidR="006B72A8" w:rsidRPr="006B72A8" w:rsidRDefault="006B72A8" w:rsidP="00F67BED">
            <w:pPr>
              <w:pStyle w:val="Tabletext"/>
              <w:rPr>
                <w:lang w:val="en-GB"/>
              </w:rPr>
            </w:pPr>
            <w:r w:rsidRPr="006B72A8">
              <w:rPr>
                <w:lang w:val="en-GB"/>
              </w:rPr>
              <w:t>Optimized for range up to 5 km in typical PMP environment, functional up to 100 km</w:t>
            </w:r>
          </w:p>
        </w:tc>
      </w:tr>
      <w:tr w:rsidR="006B72A8" w:rsidRPr="00007812" w14:paraId="563E2247" w14:textId="77777777" w:rsidTr="002D5783">
        <w:trPr>
          <w:cantSplit/>
          <w:jc w:val="center"/>
        </w:trPr>
        <w:tc>
          <w:tcPr>
            <w:tcW w:w="0" w:type="auto"/>
          </w:tcPr>
          <w:p w14:paraId="6D19C9D7" w14:textId="77777777" w:rsidR="006B72A8" w:rsidRPr="00007812" w:rsidRDefault="006B72A8" w:rsidP="00F67BED">
            <w:pPr>
              <w:pStyle w:val="Tabletext"/>
            </w:pPr>
            <w:r w:rsidRPr="00007812">
              <w:t>Mobility capabilities (nomadic/mobile)</w:t>
            </w:r>
          </w:p>
        </w:tc>
        <w:tc>
          <w:tcPr>
            <w:tcW w:w="0" w:type="auto"/>
          </w:tcPr>
          <w:p w14:paraId="11612110" w14:textId="77777777" w:rsidR="006B72A8" w:rsidRPr="00007812" w:rsidRDefault="006B72A8" w:rsidP="00F67BED">
            <w:pPr>
              <w:pStyle w:val="Tabletext"/>
            </w:pPr>
            <w:r w:rsidRPr="00007812">
              <w:t>Nomadic and mobile</w:t>
            </w:r>
          </w:p>
        </w:tc>
      </w:tr>
      <w:tr w:rsidR="006B72A8" w:rsidRPr="006B72A8" w14:paraId="06C2E228" w14:textId="77777777" w:rsidTr="002D5783">
        <w:trPr>
          <w:cantSplit/>
          <w:jc w:val="center"/>
        </w:trPr>
        <w:tc>
          <w:tcPr>
            <w:tcW w:w="0" w:type="auto"/>
          </w:tcPr>
          <w:p w14:paraId="28B5D1DD" w14:textId="77777777" w:rsidR="006B72A8" w:rsidRPr="006B72A8" w:rsidRDefault="006B72A8" w:rsidP="00F67BED">
            <w:pPr>
              <w:pStyle w:val="Tabletext"/>
              <w:rPr>
                <w:lang w:val="en-GB"/>
              </w:rPr>
            </w:pPr>
            <w:r w:rsidRPr="006B72A8">
              <w:rPr>
                <w:lang w:val="en-GB"/>
              </w:rPr>
              <w:t>Peak data rate (uplink/downlink if different)</w:t>
            </w:r>
          </w:p>
        </w:tc>
        <w:tc>
          <w:tcPr>
            <w:tcW w:w="0" w:type="auto"/>
          </w:tcPr>
          <w:p w14:paraId="6240DD7B" w14:textId="77777777" w:rsidR="006B72A8" w:rsidRPr="006B72A8" w:rsidRDefault="006B72A8" w:rsidP="00F67BED">
            <w:pPr>
              <w:pStyle w:val="Tabletext"/>
              <w:rPr>
                <w:lang w:val="en-GB"/>
              </w:rPr>
            </w:pPr>
            <w:r w:rsidRPr="006B72A8">
              <w:rPr>
                <w:lang w:val="en-GB"/>
              </w:rPr>
              <w:t>802.16-2012: 34.6UL / 60DL Mbit/s with 1 Tx BS Antenna (10 MHz BW). 69.2 UL / 120DL Mbit/s with 2 Tx BS Antennas (10 MHz BW)</w:t>
            </w:r>
          </w:p>
          <w:p w14:paraId="6D7D9B7C" w14:textId="77777777" w:rsidR="006B72A8" w:rsidRPr="006B72A8" w:rsidRDefault="006B72A8" w:rsidP="00F67BED">
            <w:pPr>
              <w:pStyle w:val="Tabletext"/>
              <w:rPr>
                <w:lang w:val="en-GB"/>
              </w:rPr>
            </w:pPr>
            <w:r w:rsidRPr="006B72A8">
              <w:rPr>
                <w:lang w:val="en-GB"/>
              </w:rPr>
              <w:t>802.16.1-2012: 66.7UL / 120DL Mbit/s with 2 Tx BS Antenna (10 MHz BW), 137UL / 240DL Mbit/s with 4 Tx BS Antennas (10 MHz BW)</w:t>
            </w:r>
          </w:p>
        </w:tc>
      </w:tr>
      <w:tr w:rsidR="006B72A8" w:rsidRPr="006B72A8" w14:paraId="6CFB5536" w14:textId="77777777" w:rsidTr="002D5783">
        <w:trPr>
          <w:cantSplit/>
          <w:jc w:val="center"/>
        </w:trPr>
        <w:tc>
          <w:tcPr>
            <w:tcW w:w="0" w:type="auto"/>
          </w:tcPr>
          <w:p w14:paraId="7D6AC09D" w14:textId="77777777" w:rsidR="006B72A8" w:rsidRPr="006B72A8" w:rsidRDefault="006B72A8" w:rsidP="00F67BED">
            <w:pPr>
              <w:pStyle w:val="Tabletext"/>
              <w:rPr>
                <w:lang w:val="en-GB"/>
              </w:rPr>
            </w:pPr>
            <w:r w:rsidRPr="006B72A8">
              <w:rPr>
                <w:lang w:val="en-GB"/>
              </w:rPr>
              <w:t>Duplex method (FDD, TDD, etc.)</w:t>
            </w:r>
          </w:p>
        </w:tc>
        <w:tc>
          <w:tcPr>
            <w:tcW w:w="0" w:type="auto"/>
          </w:tcPr>
          <w:p w14:paraId="036C4E0F" w14:textId="77777777" w:rsidR="006B72A8" w:rsidRPr="006B72A8" w:rsidRDefault="006B72A8" w:rsidP="00F67BED">
            <w:pPr>
              <w:pStyle w:val="Tabletext"/>
              <w:rPr>
                <w:lang w:val="en-GB"/>
              </w:rPr>
            </w:pPr>
            <w:r w:rsidRPr="006B72A8">
              <w:rPr>
                <w:lang w:val="en-GB"/>
              </w:rPr>
              <w:t>Both TDD and FDD defined, TDD most commonly used, Adaptive TDD for asymmetric traffic</w:t>
            </w:r>
          </w:p>
        </w:tc>
      </w:tr>
      <w:tr w:rsidR="006B72A8" w:rsidRPr="00007812" w14:paraId="1C4EF13A" w14:textId="77777777" w:rsidTr="002D5783">
        <w:trPr>
          <w:cantSplit/>
          <w:jc w:val="center"/>
        </w:trPr>
        <w:tc>
          <w:tcPr>
            <w:tcW w:w="0" w:type="auto"/>
          </w:tcPr>
          <w:p w14:paraId="0100E890" w14:textId="77777777" w:rsidR="006B72A8" w:rsidRPr="00007812" w:rsidRDefault="006B72A8" w:rsidP="00F67BED">
            <w:pPr>
              <w:pStyle w:val="Tabletext"/>
            </w:pPr>
            <w:r w:rsidRPr="00007812">
              <w:t>Nominal RF bandwidth</w:t>
            </w:r>
          </w:p>
        </w:tc>
        <w:tc>
          <w:tcPr>
            <w:tcW w:w="0" w:type="auto"/>
          </w:tcPr>
          <w:p w14:paraId="1AE69E2D" w14:textId="77777777" w:rsidR="006B72A8" w:rsidRPr="00007812" w:rsidRDefault="006B72A8" w:rsidP="00F67BED">
            <w:pPr>
              <w:pStyle w:val="Tabletext"/>
            </w:pPr>
            <w:r w:rsidRPr="00007812">
              <w:t>Selectable: 1.25 MHz to 10 MHz</w:t>
            </w:r>
          </w:p>
        </w:tc>
      </w:tr>
      <w:tr w:rsidR="006B72A8" w:rsidRPr="00007812" w14:paraId="4083FDAD" w14:textId="77777777" w:rsidTr="002D5783">
        <w:trPr>
          <w:cantSplit/>
          <w:jc w:val="center"/>
        </w:trPr>
        <w:tc>
          <w:tcPr>
            <w:tcW w:w="0" w:type="auto"/>
          </w:tcPr>
          <w:p w14:paraId="1B890AFD" w14:textId="77777777" w:rsidR="006B72A8" w:rsidRPr="00007812" w:rsidRDefault="006B72A8" w:rsidP="00F67BED">
            <w:pPr>
              <w:pStyle w:val="Tabletext"/>
            </w:pPr>
            <w:r w:rsidRPr="00007812">
              <w:t>Diversity techniques</w:t>
            </w:r>
          </w:p>
        </w:tc>
        <w:tc>
          <w:tcPr>
            <w:tcW w:w="0" w:type="auto"/>
          </w:tcPr>
          <w:p w14:paraId="73773D9F" w14:textId="77777777" w:rsidR="006B72A8" w:rsidRPr="00007812" w:rsidRDefault="006B72A8" w:rsidP="00F67BED">
            <w:pPr>
              <w:pStyle w:val="Tabletext"/>
            </w:pPr>
            <w:r w:rsidRPr="00007812">
              <w:t>Space and time</w:t>
            </w:r>
          </w:p>
        </w:tc>
      </w:tr>
      <w:tr w:rsidR="006B72A8" w:rsidRPr="00007812" w14:paraId="4EB5BD30" w14:textId="77777777" w:rsidTr="002D5783">
        <w:trPr>
          <w:cantSplit/>
          <w:jc w:val="center"/>
        </w:trPr>
        <w:tc>
          <w:tcPr>
            <w:tcW w:w="0" w:type="auto"/>
          </w:tcPr>
          <w:p w14:paraId="22A7B04A" w14:textId="77777777" w:rsidR="006B72A8" w:rsidRPr="006B72A8" w:rsidRDefault="006B72A8" w:rsidP="00F67BED">
            <w:pPr>
              <w:pStyle w:val="Tabletext"/>
              <w:rPr>
                <w:lang w:val="en-GB"/>
              </w:rPr>
            </w:pPr>
            <w:r w:rsidRPr="006B72A8">
              <w:rPr>
                <w:lang w:val="en-GB"/>
              </w:rPr>
              <w:t>Support for MIMO (yes/no)</w:t>
            </w:r>
          </w:p>
        </w:tc>
        <w:tc>
          <w:tcPr>
            <w:tcW w:w="0" w:type="auto"/>
          </w:tcPr>
          <w:p w14:paraId="1622C394" w14:textId="77777777" w:rsidR="006B72A8" w:rsidRPr="00007812" w:rsidRDefault="006B72A8" w:rsidP="00F67BED">
            <w:pPr>
              <w:pStyle w:val="Tabletext"/>
            </w:pPr>
            <w:r w:rsidRPr="00007812">
              <w:t>Yes</w:t>
            </w:r>
          </w:p>
        </w:tc>
      </w:tr>
      <w:tr w:rsidR="006B72A8" w:rsidRPr="00007812" w14:paraId="38046B4F" w14:textId="77777777" w:rsidTr="002D5783">
        <w:trPr>
          <w:cantSplit/>
          <w:jc w:val="center"/>
        </w:trPr>
        <w:tc>
          <w:tcPr>
            <w:tcW w:w="3141" w:type="dxa"/>
          </w:tcPr>
          <w:p w14:paraId="51664E4D" w14:textId="77777777" w:rsidR="006B72A8" w:rsidRPr="00007812" w:rsidRDefault="006B72A8" w:rsidP="00F67BED">
            <w:pPr>
              <w:pStyle w:val="Tabletext"/>
            </w:pPr>
            <w:r w:rsidRPr="00007812">
              <w:t>Beam steering/forming</w:t>
            </w:r>
          </w:p>
        </w:tc>
        <w:tc>
          <w:tcPr>
            <w:tcW w:w="6497" w:type="dxa"/>
          </w:tcPr>
          <w:p w14:paraId="5CD6D05D" w14:textId="77777777" w:rsidR="006B72A8" w:rsidRPr="00007812" w:rsidRDefault="006B72A8" w:rsidP="00F67BED">
            <w:pPr>
              <w:pStyle w:val="Tabletext"/>
            </w:pPr>
            <w:r w:rsidRPr="00007812">
              <w:t>Yes</w:t>
            </w:r>
          </w:p>
        </w:tc>
      </w:tr>
      <w:tr w:rsidR="006B72A8" w:rsidRPr="006B72A8" w14:paraId="3D81EB94" w14:textId="77777777" w:rsidTr="002D5783">
        <w:trPr>
          <w:cantSplit/>
          <w:jc w:val="center"/>
        </w:trPr>
        <w:tc>
          <w:tcPr>
            <w:tcW w:w="3141" w:type="dxa"/>
          </w:tcPr>
          <w:p w14:paraId="1C958247" w14:textId="77777777" w:rsidR="006B72A8" w:rsidRPr="00007812" w:rsidRDefault="006B72A8" w:rsidP="00F67BED">
            <w:pPr>
              <w:pStyle w:val="Tabletext"/>
            </w:pPr>
            <w:r w:rsidRPr="00007812">
              <w:t>Retransmission</w:t>
            </w:r>
          </w:p>
        </w:tc>
        <w:tc>
          <w:tcPr>
            <w:tcW w:w="6497" w:type="dxa"/>
          </w:tcPr>
          <w:p w14:paraId="2EB3A9B2" w14:textId="77777777" w:rsidR="006B72A8" w:rsidRPr="006B72A8" w:rsidRDefault="006B72A8" w:rsidP="00F67BED">
            <w:pPr>
              <w:pStyle w:val="Tabletext"/>
              <w:rPr>
                <w:lang w:val="en-GB"/>
              </w:rPr>
            </w:pPr>
            <w:r w:rsidRPr="006B72A8">
              <w:rPr>
                <w:lang w:val="en-GB"/>
              </w:rPr>
              <w:t>Yes (ARQ and hybrid ARQ (HARQ))</w:t>
            </w:r>
          </w:p>
        </w:tc>
      </w:tr>
      <w:tr w:rsidR="006B72A8" w:rsidRPr="00007812" w14:paraId="3452ED53" w14:textId="77777777" w:rsidTr="002D5783">
        <w:trPr>
          <w:cantSplit/>
          <w:jc w:val="center"/>
        </w:trPr>
        <w:tc>
          <w:tcPr>
            <w:tcW w:w="3141" w:type="dxa"/>
          </w:tcPr>
          <w:p w14:paraId="3C376568" w14:textId="77777777" w:rsidR="006B72A8" w:rsidRPr="00007812" w:rsidRDefault="006B72A8" w:rsidP="00F67BED">
            <w:pPr>
              <w:pStyle w:val="Tabletext"/>
            </w:pPr>
            <w:r w:rsidRPr="00007812">
              <w:t>Forward error correction</w:t>
            </w:r>
          </w:p>
        </w:tc>
        <w:tc>
          <w:tcPr>
            <w:tcW w:w="6497" w:type="dxa"/>
          </w:tcPr>
          <w:p w14:paraId="343A1C0D" w14:textId="77777777" w:rsidR="006B72A8" w:rsidRPr="00007812" w:rsidRDefault="006B72A8" w:rsidP="00F67BED">
            <w:pPr>
              <w:pStyle w:val="Tabletext"/>
            </w:pPr>
            <w:r w:rsidRPr="00007812">
              <w:t>Yes (convolutional coding)</w:t>
            </w:r>
          </w:p>
        </w:tc>
      </w:tr>
      <w:tr w:rsidR="006B72A8" w:rsidRPr="006B72A8" w14:paraId="5DF59812" w14:textId="77777777" w:rsidTr="002D5783">
        <w:trPr>
          <w:cantSplit/>
          <w:jc w:val="center"/>
        </w:trPr>
        <w:tc>
          <w:tcPr>
            <w:tcW w:w="3141" w:type="dxa"/>
          </w:tcPr>
          <w:p w14:paraId="6C675161" w14:textId="77777777" w:rsidR="006B72A8" w:rsidRPr="00007812" w:rsidRDefault="006B72A8" w:rsidP="00F67BED">
            <w:pPr>
              <w:pStyle w:val="Tabletext"/>
            </w:pPr>
            <w:r w:rsidRPr="00007812">
              <w:t>Interference management</w:t>
            </w:r>
          </w:p>
        </w:tc>
        <w:tc>
          <w:tcPr>
            <w:tcW w:w="6497" w:type="dxa"/>
          </w:tcPr>
          <w:p w14:paraId="52A9FA56" w14:textId="77777777" w:rsidR="006B72A8" w:rsidRPr="006B72A8" w:rsidRDefault="006B72A8" w:rsidP="00F67BED">
            <w:pPr>
              <w:pStyle w:val="Tabletext"/>
              <w:rPr>
                <w:lang w:val="en-GB"/>
              </w:rPr>
            </w:pPr>
            <w:r w:rsidRPr="006B72A8">
              <w:rPr>
                <w:lang w:val="en-GB"/>
              </w:rPr>
              <w:t>Yes (fractional frequency re-use)</w:t>
            </w:r>
          </w:p>
        </w:tc>
      </w:tr>
      <w:tr w:rsidR="006B72A8" w:rsidRPr="00007812" w14:paraId="79D60757" w14:textId="77777777" w:rsidTr="002D5783">
        <w:trPr>
          <w:cantSplit/>
          <w:jc w:val="center"/>
        </w:trPr>
        <w:tc>
          <w:tcPr>
            <w:tcW w:w="3141" w:type="dxa"/>
          </w:tcPr>
          <w:p w14:paraId="31D7DAC8" w14:textId="77777777" w:rsidR="006B72A8" w:rsidRPr="00007812" w:rsidRDefault="006B72A8" w:rsidP="00F67BED">
            <w:pPr>
              <w:pStyle w:val="Tabletext"/>
            </w:pPr>
            <w:r w:rsidRPr="00007812">
              <w:t>Power management</w:t>
            </w:r>
          </w:p>
        </w:tc>
        <w:tc>
          <w:tcPr>
            <w:tcW w:w="6497" w:type="dxa"/>
          </w:tcPr>
          <w:p w14:paraId="40F1083E" w14:textId="77777777" w:rsidR="006B72A8" w:rsidRPr="00007812" w:rsidRDefault="006B72A8" w:rsidP="00F67BED">
            <w:pPr>
              <w:pStyle w:val="Tabletext"/>
            </w:pPr>
            <w:r w:rsidRPr="00007812">
              <w:t>Yes</w:t>
            </w:r>
          </w:p>
        </w:tc>
      </w:tr>
      <w:tr w:rsidR="006B72A8" w:rsidRPr="006B72A8" w14:paraId="20B503B4" w14:textId="77777777" w:rsidTr="002D5783">
        <w:trPr>
          <w:cantSplit/>
          <w:jc w:val="center"/>
        </w:trPr>
        <w:tc>
          <w:tcPr>
            <w:tcW w:w="3141" w:type="dxa"/>
          </w:tcPr>
          <w:p w14:paraId="22E48620" w14:textId="77777777" w:rsidR="006B72A8" w:rsidRPr="00007812" w:rsidRDefault="006B72A8" w:rsidP="00F67BED">
            <w:pPr>
              <w:pStyle w:val="Tabletext"/>
            </w:pPr>
            <w:r w:rsidRPr="00007812">
              <w:t>Connection topology</w:t>
            </w:r>
          </w:p>
        </w:tc>
        <w:tc>
          <w:tcPr>
            <w:tcW w:w="6497" w:type="dxa"/>
          </w:tcPr>
          <w:p w14:paraId="33FA344B" w14:textId="77777777" w:rsidR="006B72A8" w:rsidRPr="006B72A8" w:rsidRDefault="006B72A8" w:rsidP="00F67BED">
            <w:pPr>
              <w:pStyle w:val="Tabletext"/>
              <w:rPr>
                <w:lang w:val="en-GB"/>
              </w:rPr>
            </w:pPr>
            <w:r w:rsidRPr="006B72A8">
              <w:rPr>
                <w:lang w:val="en-GB"/>
              </w:rPr>
              <w:t>Point-to-multipoint, point-to-point, multi-hop relaying</w:t>
            </w:r>
          </w:p>
        </w:tc>
      </w:tr>
      <w:tr w:rsidR="006B72A8" w:rsidRPr="006B72A8" w14:paraId="54495A59" w14:textId="77777777" w:rsidTr="002D5783">
        <w:trPr>
          <w:cantSplit/>
          <w:jc w:val="center"/>
        </w:trPr>
        <w:tc>
          <w:tcPr>
            <w:tcW w:w="3141" w:type="dxa"/>
          </w:tcPr>
          <w:p w14:paraId="5B5BDDCA" w14:textId="77777777" w:rsidR="006B72A8" w:rsidRPr="00007812" w:rsidRDefault="006B72A8" w:rsidP="00F67BED">
            <w:pPr>
              <w:pStyle w:val="Tabletext"/>
            </w:pPr>
            <w:r w:rsidRPr="00007812">
              <w:t>Medium access methods</w:t>
            </w:r>
          </w:p>
        </w:tc>
        <w:tc>
          <w:tcPr>
            <w:tcW w:w="6497" w:type="dxa"/>
          </w:tcPr>
          <w:p w14:paraId="6E588092" w14:textId="77777777" w:rsidR="006B72A8" w:rsidRPr="006B72A8" w:rsidRDefault="006B72A8" w:rsidP="00F67BED">
            <w:pPr>
              <w:pStyle w:val="Tabletext"/>
              <w:rPr>
                <w:lang w:val="en-GB"/>
              </w:rPr>
            </w:pPr>
            <w:r w:rsidRPr="006B72A8">
              <w:rPr>
                <w:lang w:val="en-GB"/>
              </w:rPr>
              <w:t>Coordinated contention followed by connection oriented QoS is support through the use of 5 service disciplines</w:t>
            </w:r>
          </w:p>
        </w:tc>
      </w:tr>
      <w:tr w:rsidR="006B72A8" w:rsidRPr="00007812" w14:paraId="1C88290D" w14:textId="77777777" w:rsidTr="002D5783">
        <w:trPr>
          <w:cantSplit/>
          <w:jc w:val="center"/>
        </w:trPr>
        <w:tc>
          <w:tcPr>
            <w:tcW w:w="3141" w:type="dxa"/>
          </w:tcPr>
          <w:p w14:paraId="1D1BE52C" w14:textId="77777777" w:rsidR="006B72A8" w:rsidRPr="00007812" w:rsidRDefault="006B72A8" w:rsidP="00F67BED">
            <w:pPr>
              <w:pStyle w:val="Tabletext"/>
            </w:pPr>
            <w:r w:rsidRPr="00007812">
              <w:t>Multiple access methods</w:t>
            </w:r>
          </w:p>
        </w:tc>
        <w:tc>
          <w:tcPr>
            <w:tcW w:w="6497" w:type="dxa"/>
          </w:tcPr>
          <w:p w14:paraId="52337E7B" w14:textId="77777777" w:rsidR="006B72A8" w:rsidRPr="00007812" w:rsidRDefault="006B72A8" w:rsidP="00F67BED">
            <w:pPr>
              <w:pStyle w:val="Tabletext"/>
            </w:pPr>
            <w:r w:rsidRPr="00007812">
              <w:t>OFDMA</w:t>
            </w:r>
          </w:p>
        </w:tc>
      </w:tr>
      <w:tr w:rsidR="006B72A8" w:rsidRPr="006B72A8" w14:paraId="00271C00" w14:textId="77777777" w:rsidTr="002D5783">
        <w:trPr>
          <w:cantSplit/>
          <w:jc w:val="center"/>
        </w:trPr>
        <w:tc>
          <w:tcPr>
            <w:tcW w:w="3141" w:type="dxa"/>
          </w:tcPr>
          <w:p w14:paraId="2E9B8E92" w14:textId="77777777" w:rsidR="006B72A8" w:rsidRPr="00007812" w:rsidRDefault="006B72A8" w:rsidP="00F67BED">
            <w:pPr>
              <w:pStyle w:val="Tabletext"/>
            </w:pPr>
            <w:r w:rsidRPr="00007812">
              <w:t>Discovery and association method</w:t>
            </w:r>
          </w:p>
        </w:tc>
        <w:tc>
          <w:tcPr>
            <w:tcW w:w="6497" w:type="dxa"/>
          </w:tcPr>
          <w:p w14:paraId="20B94F62" w14:textId="77777777" w:rsidR="006B72A8" w:rsidRPr="006B72A8" w:rsidRDefault="006B72A8" w:rsidP="00F67BED">
            <w:pPr>
              <w:pStyle w:val="Tabletext"/>
              <w:rPr>
                <w:lang w:val="en-GB"/>
              </w:rPr>
            </w:pPr>
            <w:r w:rsidRPr="006B72A8">
              <w:rPr>
                <w:lang w:val="en-GB"/>
              </w:rPr>
              <w:t>Autonomous discovery, association through CID/SFID</w:t>
            </w:r>
          </w:p>
        </w:tc>
      </w:tr>
      <w:tr w:rsidR="006B72A8" w:rsidRPr="006B72A8" w14:paraId="07391866" w14:textId="77777777" w:rsidTr="002D5783">
        <w:trPr>
          <w:cantSplit/>
          <w:jc w:val="center"/>
        </w:trPr>
        <w:tc>
          <w:tcPr>
            <w:tcW w:w="3141" w:type="dxa"/>
          </w:tcPr>
          <w:p w14:paraId="7769E4B8" w14:textId="77777777" w:rsidR="006B72A8" w:rsidRPr="00007812" w:rsidRDefault="006B72A8" w:rsidP="00F67BED">
            <w:pPr>
              <w:pStyle w:val="Tabletext"/>
            </w:pPr>
            <w:r w:rsidRPr="00007812">
              <w:t>QoS methods</w:t>
            </w:r>
          </w:p>
        </w:tc>
        <w:tc>
          <w:tcPr>
            <w:tcW w:w="6497" w:type="dxa"/>
          </w:tcPr>
          <w:p w14:paraId="347853F1" w14:textId="77777777" w:rsidR="006B72A8" w:rsidRPr="006B72A8" w:rsidRDefault="006B72A8" w:rsidP="00F67BED">
            <w:pPr>
              <w:pStyle w:val="Tabletext"/>
              <w:rPr>
                <w:lang w:val="en-GB"/>
              </w:rPr>
            </w:pPr>
            <w:r w:rsidRPr="006B72A8">
              <w:rPr>
                <w:lang w:val="en-GB"/>
              </w:rPr>
              <w:t>QoS differentiation (5 classes supported), and connection oriented QoS support</w:t>
            </w:r>
          </w:p>
        </w:tc>
      </w:tr>
      <w:tr w:rsidR="006B72A8" w:rsidRPr="00007812" w14:paraId="4E9BE355" w14:textId="77777777" w:rsidTr="002D5783">
        <w:trPr>
          <w:cantSplit/>
          <w:jc w:val="center"/>
        </w:trPr>
        <w:tc>
          <w:tcPr>
            <w:tcW w:w="3141" w:type="dxa"/>
          </w:tcPr>
          <w:p w14:paraId="3469BE59" w14:textId="77777777" w:rsidR="006B72A8" w:rsidRPr="00007812" w:rsidRDefault="006B72A8" w:rsidP="00F67BED">
            <w:pPr>
              <w:pStyle w:val="Tabletext"/>
            </w:pPr>
            <w:r w:rsidRPr="00007812">
              <w:t>Location awareness</w:t>
            </w:r>
          </w:p>
        </w:tc>
        <w:tc>
          <w:tcPr>
            <w:tcW w:w="6497" w:type="dxa"/>
          </w:tcPr>
          <w:p w14:paraId="57B82623" w14:textId="77777777" w:rsidR="006B72A8" w:rsidRPr="00007812" w:rsidRDefault="006B72A8" w:rsidP="00F67BED">
            <w:pPr>
              <w:pStyle w:val="Tabletext"/>
              <w:rPr>
                <w:rFonts w:asciiTheme="majorBidi" w:hAnsiTheme="majorBidi"/>
              </w:rPr>
            </w:pPr>
            <w:r w:rsidRPr="00007812">
              <w:rPr>
                <w:rFonts w:asciiTheme="majorBidi" w:hAnsiTheme="majorBidi"/>
              </w:rPr>
              <w:t>Yes</w:t>
            </w:r>
          </w:p>
        </w:tc>
      </w:tr>
      <w:tr w:rsidR="006B72A8" w:rsidRPr="00007812" w14:paraId="4C9033A7" w14:textId="77777777" w:rsidTr="002D5783">
        <w:trPr>
          <w:cantSplit/>
          <w:jc w:val="center"/>
        </w:trPr>
        <w:tc>
          <w:tcPr>
            <w:tcW w:w="3141" w:type="dxa"/>
          </w:tcPr>
          <w:p w14:paraId="4D6D0CD1" w14:textId="77777777" w:rsidR="006B72A8" w:rsidRPr="00007812" w:rsidRDefault="006B72A8" w:rsidP="00F67BED">
            <w:pPr>
              <w:pStyle w:val="Tabletext"/>
            </w:pPr>
            <w:r w:rsidRPr="00007812">
              <w:t>Ranging</w:t>
            </w:r>
          </w:p>
        </w:tc>
        <w:tc>
          <w:tcPr>
            <w:tcW w:w="6497" w:type="dxa"/>
          </w:tcPr>
          <w:p w14:paraId="6B919F11" w14:textId="77777777" w:rsidR="006B72A8" w:rsidRPr="00007812" w:rsidRDefault="006B72A8" w:rsidP="00F67BED">
            <w:pPr>
              <w:pStyle w:val="Tabletext"/>
            </w:pPr>
            <w:r w:rsidRPr="00007812">
              <w:t>Optional</w:t>
            </w:r>
          </w:p>
        </w:tc>
      </w:tr>
      <w:tr w:rsidR="006B72A8" w:rsidRPr="00007812" w14:paraId="35F00F5D" w14:textId="77777777" w:rsidTr="002D5783">
        <w:trPr>
          <w:cantSplit/>
          <w:jc w:val="center"/>
        </w:trPr>
        <w:tc>
          <w:tcPr>
            <w:tcW w:w="3141" w:type="dxa"/>
          </w:tcPr>
          <w:p w14:paraId="531A7DD6" w14:textId="77777777" w:rsidR="006B72A8" w:rsidRPr="00007812" w:rsidRDefault="006B72A8" w:rsidP="00F67BED">
            <w:pPr>
              <w:pStyle w:val="Tabletext"/>
            </w:pPr>
            <w:r w:rsidRPr="00007812">
              <w:t>Encryption</w:t>
            </w:r>
          </w:p>
        </w:tc>
        <w:tc>
          <w:tcPr>
            <w:tcW w:w="6497" w:type="dxa"/>
          </w:tcPr>
          <w:p w14:paraId="3A5A515C" w14:textId="77777777" w:rsidR="006B72A8" w:rsidRPr="00007812" w:rsidRDefault="006B72A8" w:rsidP="00F67BED">
            <w:pPr>
              <w:pStyle w:val="Tabletext"/>
            </w:pPr>
            <w:r w:rsidRPr="00007812">
              <w:t>AES128 – CCM and CTR</w:t>
            </w:r>
          </w:p>
        </w:tc>
      </w:tr>
      <w:tr w:rsidR="006B72A8" w:rsidRPr="00007812" w14:paraId="5437227A" w14:textId="77777777" w:rsidTr="002D5783">
        <w:trPr>
          <w:cantSplit/>
          <w:jc w:val="center"/>
        </w:trPr>
        <w:tc>
          <w:tcPr>
            <w:tcW w:w="3141" w:type="dxa"/>
          </w:tcPr>
          <w:p w14:paraId="558A2D90" w14:textId="77777777" w:rsidR="006B72A8" w:rsidRPr="00007812" w:rsidRDefault="006B72A8" w:rsidP="00F67BED">
            <w:pPr>
              <w:pStyle w:val="Tabletext"/>
            </w:pPr>
            <w:r w:rsidRPr="00007812">
              <w:t>Authentication/replay protection</w:t>
            </w:r>
          </w:p>
        </w:tc>
        <w:tc>
          <w:tcPr>
            <w:tcW w:w="6497" w:type="dxa"/>
          </w:tcPr>
          <w:p w14:paraId="3102D1CB" w14:textId="77777777" w:rsidR="006B72A8" w:rsidRPr="00007812" w:rsidRDefault="006B72A8" w:rsidP="00F67BED">
            <w:pPr>
              <w:pStyle w:val="Tabletext"/>
            </w:pPr>
            <w:r w:rsidRPr="00007812">
              <w:t>Yes</w:t>
            </w:r>
          </w:p>
        </w:tc>
      </w:tr>
      <w:tr w:rsidR="006B72A8" w:rsidRPr="00007812" w14:paraId="0F510CF0" w14:textId="77777777" w:rsidTr="002D5783">
        <w:trPr>
          <w:cantSplit/>
          <w:jc w:val="center"/>
        </w:trPr>
        <w:tc>
          <w:tcPr>
            <w:tcW w:w="3141" w:type="dxa"/>
          </w:tcPr>
          <w:p w14:paraId="623271F8" w14:textId="77777777" w:rsidR="006B72A8" w:rsidRPr="00007812" w:rsidRDefault="006B72A8" w:rsidP="00F67BED">
            <w:pPr>
              <w:pStyle w:val="Tabletext"/>
            </w:pPr>
            <w:r w:rsidRPr="00007812">
              <w:t>Key exchange</w:t>
            </w:r>
          </w:p>
        </w:tc>
        <w:tc>
          <w:tcPr>
            <w:tcW w:w="6497" w:type="dxa"/>
          </w:tcPr>
          <w:p w14:paraId="444B1428" w14:textId="77777777" w:rsidR="006B72A8" w:rsidRPr="00007812" w:rsidRDefault="006B72A8" w:rsidP="00F67BED">
            <w:pPr>
              <w:pStyle w:val="Tabletext"/>
            </w:pPr>
            <w:r w:rsidRPr="00007812">
              <w:t>PKMv2 (Section 7.2.2)</w:t>
            </w:r>
          </w:p>
        </w:tc>
      </w:tr>
      <w:tr w:rsidR="006B72A8" w:rsidRPr="006B72A8" w14:paraId="2FD177B0" w14:textId="77777777" w:rsidTr="002D5783">
        <w:trPr>
          <w:cantSplit/>
          <w:jc w:val="center"/>
        </w:trPr>
        <w:tc>
          <w:tcPr>
            <w:tcW w:w="3141" w:type="dxa"/>
          </w:tcPr>
          <w:p w14:paraId="336A14D3" w14:textId="77777777" w:rsidR="006B72A8" w:rsidRPr="00007812" w:rsidRDefault="006B72A8" w:rsidP="00F67BED">
            <w:pPr>
              <w:pStyle w:val="Tabletext"/>
            </w:pPr>
            <w:r w:rsidRPr="00007812">
              <w:t>Rogue nodes</w:t>
            </w:r>
          </w:p>
        </w:tc>
        <w:tc>
          <w:tcPr>
            <w:tcW w:w="6497" w:type="dxa"/>
          </w:tcPr>
          <w:p w14:paraId="07ADC0FE" w14:textId="77777777" w:rsidR="006B72A8" w:rsidRPr="006B72A8" w:rsidRDefault="006B72A8" w:rsidP="00F67BED">
            <w:pPr>
              <w:pStyle w:val="Tabletext"/>
              <w:rPr>
                <w:lang w:val="en-GB"/>
              </w:rPr>
            </w:pPr>
            <w:r w:rsidRPr="006B72A8">
              <w:rPr>
                <w:lang w:val="en-GB"/>
              </w:rPr>
              <w:t>Yes, cypher-based message authentication code (CMAC)/hashed message authentication code (HMAC) key derivation for integrity protection for control messages. Additionally, ICV of AES-CCM for integrity protection of MPDUs.</w:t>
            </w:r>
          </w:p>
        </w:tc>
      </w:tr>
      <w:tr w:rsidR="006B72A8" w:rsidRPr="006B72A8" w14:paraId="78745DB4" w14:textId="77777777" w:rsidTr="002D5783">
        <w:trPr>
          <w:cantSplit/>
          <w:jc w:val="center"/>
        </w:trPr>
        <w:tc>
          <w:tcPr>
            <w:tcW w:w="3141" w:type="dxa"/>
          </w:tcPr>
          <w:p w14:paraId="11E9633F" w14:textId="77777777" w:rsidR="006B72A8" w:rsidRPr="00007812" w:rsidRDefault="006B72A8" w:rsidP="00F67BED">
            <w:pPr>
              <w:pStyle w:val="Tabletext"/>
            </w:pPr>
            <w:r w:rsidRPr="00007812">
              <w:t>Unique device identification</w:t>
            </w:r>
          </w:p>
        </w:tc>
        <w:tc>
          <w:tcPr>
            <w:tcW w:w="6497" w:type="dxa"/>
          </w:tcPr>
          <w:p w14:paraId="4191263A" w14:textId="77777777" w:rsidR="006B72A8" w:rsidRPr="006B72A8" w:rsidRDefault="006B72A8" w:rsidP="00F67BED">
            <w:pPr>
              <w:pStyle w:val="Tabletext"/>
              <w:rPr>
                <w:lang w:val="en-GB"/>
              </w:rPr>
            </w:pPr>
            <w:r w:rsidRPr="006B72A8">
              <w:rPr>
                <w:lang w:val="en-GB"/>
              </w:rPr>
              <w:t>MAC Address, X.509 certificates, optional SIM Card</w:t>
            </w:r>
          </w:p>
        </w:tc>
      </w:tr>
    </w:tbl>
    <w:p w14:paraId="233BAC0B" w14:textId="77777777" w:rsidR="006B72A8" w:rsidRPr="006B72A8" w:rsidRDefault="006B72A8" w:rsidP="006B72A8">
      <w:pPr>
        <w:spacing w:before="0"/>
        <w:rPr>
          <w:sz w:val="20"/>
          <w:lang w:val="en-GB"/>
        </w:rPr>
      </w:pPr>
    </w:p>
    <w:p w14:paraId="4343D9F8" w14:textId="77777777" w:rsidR="006B72A8" w:rsidRPr="006B72A8" w:rsidRDefault="006B72A8" w:rsidP="006B72A8">
      <w:pPr>
        <w:pStyle w:val="TableNo"/>
        <w:rPr>
          <w:lang w:val="en-GB"/>
        </w:rPr>
      </w:pPr>
      <w:r w:rsidRPr="006B72A8">
        <w:rPr>
          <w:lang w:val="en-GB"/>
        </w:rPr>
        <w:lastRenderedPageBreak/>
        <w:t>TABLE A1.4</w:t>
      </w:r>
    </w:p>
    <w:p w14:paraId="1D0DCCDF" w14:textId="77777777" w:rsidR="006B72A8" w:rsidRPr="006B72A8" w:rsidRDefault="006B72A8" w:rsidP="006B72A8">
      <w:pPr>
        <w:pStyle w:val="Tabletitle"/>
        <w:rPr>
          <w:lang w:val="en-GB"/>
        </w:rPr>
      </w:pPr>
      <w:r w:rsidRPr="006B72A8">
        <w:rPr>
          <w:lang w:val="en-GB"/>
        </w:rPr>
        <w:t>Technical and operating features of IEEE Std 802.20 625k-MC mode</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76"/>
        <w:gridCol w:w="6763"/>
      </w:tblGrid>
      <w:tr w:rsidR="006B72A8" w:rsidRPr="00007812" w14:paraId="26EBBFA0" w14:textId="77777777" w:rsidTr="00F67BED">
        <w:trPr>
          <w:cantSplit/>
          <w:jc w:val="center"/>
        </w:trPr>
        <w:tc>
          <w:tcPr>
            <w:tcW w:w="0" w:type="auto"/>
          </w:tcPr>
          <w:p w14:paraId="35794F52" w14:textId="77777777" w:rsidR="006B72A8" w:rsidRPr="00007812" w:rsidRDefault="006B72A8" w:rsidP="00F67BED">
            <w:pPr>
              <w:pStyle w:val="Tablehead"/>
            </w:pPr>
            <w:r w:rsidRPr="00007812">
              <w:t>Item</w:t>
            </w:r>
          </w:p>
        </w:tc>
        <w:tc>
          <w:tcPr>
            <w:tcW w:w="0" w:type="auto"/>
          </w:tcPr>
          <w:p w14:paraId="09E4BB22" w14:textId="77777777" w:rsidR="006B72A8" w:rsidRPr="00007812" w:rsidRDefault="006B72A8" w:rsidP="00F67BED">
            <w:pPr>
              <w:pStyle w:val="Tablehead"/>
            </w:pPr>
            <w:r w:rsidRPr="00007812">
              <w:t>Value</w:t>
            </w:r>
          </w:p>
        </w:tc>
      </w:tr>
      <w:tr w:rsidR="006B72A8" w:rsidRPr="00007812" w14:paraId="028D8EB9" w14:textId="77777777" w:rsidTr="00F67BED">
        <w:trPr>
          <w:cantSplit/>
          <w:jc w:val="center"/>
        </w:trPr>
        <w:tc>
          <w:tcPr>
            <w:tcW w:w="0" w:type="auto"/>
          </w:tcPr>
          <w:p w14:paraId="3D232069" w14:textId="77777777" w:rsidR="006B72A8" w:rsidRPr="006B72A8" w:rsidRDefault="006B72A8" w:rsidP="00F67BED">
            <w:pPr>
              <w:pStyle w:val="Tabletext"/>
              <w:rPr>
                <w:lang w:val="en-GB"/>
              </w:rPr>
            </w:pPr>
            <w:r w:rsidRPr="006B72A8">
              <w:rPr>
                <w:lang w:val="en-GB"/>
              </w:rPr>
              <w:t>Supported frequency bands (licensed or unlicensed)</w:t>
            </w:r>
          </w:p>
        </w:tc>
        <w:tc>
          <w:tcPr>
            <w:tcW w:w="0" w:type="auto"/>
          </w:tcPr>
          <w:p w14:paraId="079F3A55" w14:textId="77777777" w:rsidR="006B72A8" w:rsidRPr="00007812" w:rsidRDefault="006B72A8" w:rsidP="00F67BED">
            <w:pPr>
              <w:pStyle w:val="Tabletext"/>
            </w:pPr>
            <w:r w:rsidRPr="00007812">
              <w:t>Licensed bands below 3.5 GHz</w:t>
            </w:r>
          </w:p>
        </w:tc>
      </w:tr>
      <w:tr w:rsidR="006B72A8" w:rsidRPr="00007812" w14:paraId="45F8A7D4" w14:textId="77777777" w:rsidTr="00F67BED">
        <w:trPr>
          <w:cantSplit/>
          <w:jc w:val="center"/>
        </w:trPr>
        <w:tc>
          <w:tcPr>
            <w:tcW w:w="0" w:type="auto"/>
          </w:tcPr>
          <w:p w14:paraId="0BA8F965" w14:textId="77777777" w:rsidR="006B72A8" w:rsidRPr="00007812" w:rsidRDefault="006B72A8" w:rsidP="00F67BED">
            <w:pPr>
              <w:pStyle w:val="Tabletext"/>
            </w:pPr>
            <w:r w:rsidRPr="00007812">
              <w:t>Nominal operating range</w:t>
            </w:r>
          </w:p>
        </w:tc>
        <w:tc>
          <w:tcPr>
            <w:tcW w:w="0" w:type="auto"/>
          </w:tcPr>
          <w:p w14:paraId="6C745548" w14:textId="77777777" w:rsidR="006B72A8" w:rsidRPr="00007812" w:rsidRDefault="006B72A8" w:rsidP="00F67BED">
            <w:pPr>
              <w:pStyle w:val="Tabletext"/>
            </w:pPr>
            <w:r w:rsidRPr="00007812">
              <w:t>12.7 km (Max)</w:t>
            </w:r>
          </w:p>
        </w:tc>
      </w:tr>
      <w:tr w:rsidR="006B72A8" w:rsidRPr="00007812" w14:paraId="4E829CEA" w14:textId="77777777" w:rsidTr="00F67BED">
        <w:trPr>
          <w:cantSplit/>
          <w:jc w:val="center"/>
        </w:trPr>
        <w:tc>
          <w:tcPr>
            <w:tcW w:w="0" w:type="auto"/>
          </w:tcPr>
          <w:p w14:paraId="6F4B444F" w14:textId="77777777" w:rsidR="006B72A8" w:rsidRPr="00007812" w:rsidRDefault="006B72A8" w:rsidP="00F67BED">
            <w:pPr>
              <w:pStyle w:val="Tabletext"/>
            </w:pPr>
            <w:r w:rsidRPr="00007812">
              <w:t xml:space="preserve">Mobility capabilities (nomadic/mobile) </w:t>
            </w:r>
          </w:p>
        </w:tc>
        <w:tc>
          <w:tcPr>
            <w:tcW w:w="0" w:type="auto"/>
          </w:tcPr>
          <w:p w14:paraId="358871CD" w14:textId="77777777" w:rsidR="006B72A8" w:rsidRPr="00007812" w:rsidRDefault="006B72A8" w:rsidP="00F67BED">
            <w:pPr>
              <w:pStyle w:val="Tabletext"/>
            </w:pPr>
            <w:r w:rsidRPr="00007812">
              <w:t>Mobile</w:t>
            </w:r>
          </w:p>
        </w:tc>
      </w:tr>
      <w:tr w:rsidR="006B72A8" w:rsidRPr="006B72A8" w14:paraId="1096D1AD" w14:textId="77777777" w:rsidTr="00F67BED">
        <w:trPr>
          <w:cantSplit/>
          <w:jc w:val="center"/>
        </w:trPr>
        <w:tc>
          <w:tcPr>
            <w:tcW w:w="0" w:type="auto"/>
          </w:tcPr>
          <w:p w14:paraId="03CA95E0" w14:textId="77777777" w:rsidR="006B72A8" w:rsidRPr="006B72A8" w:rsidRDefault="006B72A8" w:rsidP="00F67BED">
            <w:pPr>
              <w:pStyle w:val="Tabletext"/>
              <w:rPr>
                <w:lang w:val="en-GB"/>
              </w:rPr>
            </w:pPr>
            <w:r w:rsidRPr="006B72A8">
              <w:rPr>
                <w:lang w:val="en-GB"/>
              </w:rPr>
              <w:t>Peak data rate (uplink/downlink if different)</w:t>
            </w:r>
          </w:p>
        </w:tc>
        <w:tc>
          <w:tcPr>
            <w:tcW w:w="0" w:type="auto"/>
          </w:tcPr>
          <w:p w14:paraId="0DE47630" w14:textId="77777777" w:rsidR="006B72A8" w:rsidRPr="006B72A8" w:rsidRDefault="006B72A8" w:rsidP="00F67BED">
            <w:pPr>
              <w:pStyle w:val="Tabletext"/>
              <w:rPr>
                <w:lang w:val="en-GB"/>
              </w:rPr>
            </w:pPr>
            <w:r w:rsidRPr="006B72A8">
              <w:rPr>
                <w:lang w:val="en-GB"/>
              </w:rPr>
              <w:t xml:space="preserve">The peak downlink user data rates of 1 493 Mbit/s and peak uplink user data rates of 571 kbit/s in a carrier bandwidth of 625 kHz. </w:t>
            </w:r>
          </w:p>
        </w:tc>
      </w:tr>
      <w:tr w:rsidR="006B72A8" w:rsidRPr="00007812" w14:paraId="19FD921E" w14:textId="77777777" w:rsidTr="00F67BED">
        <w:trPr>
          <w:cantSplit/>
          <w:jc w:val="center"/>
        </w:trPr>
        <w:tc>
          <w:tcPr>
            <w:tcW w:w="0" w:type="auto"/>
          </w:tcPr>
          <w:p w14:paraId="04F6A335" w14:textId="77777777" w:rsidR="006B72A8" w:rsidRPr="006B72A8" w:rsidRDefault="006B72A8" w:rsidP="00F67BED">
            <w:pPr>
              <w:pStyle w:val="Tabletext"/>
              <w:rPr>
                <w:lang w:val="en-GB"/>
              </w:rPr>
            </w:pPr>
            <w:r w:rsidRPr="006B72A8">
              <w:rPr>
                <w:lang w:val="en-GB"/>
              </w:rPr>
              <w:t>Duplex method (FDD, TDD, etc.)</w:t>
            </w:r>
          </w:p>
        </w:tc>
        <w:tc>
          <w:tcPr>
            <w:tcW w:w="0" w:type="auto"/>
          </w:tcPr>
          <w:p w14:paraId="04DFD511" w14:textId="77777777" w:rsidR="006B72A8" w:rsidRPr="00007812" w:rsidRDefault="006B72A8" w:rsidP="00F67BED">
            <w:pPr>
              <w:pStyle w:val="Tabletext"/>
            </w:pPr>
            <w:r w:rsidRPr="00007812">
              <w:t>TDD</w:t>
            </w:r>
          </w:p>
        </w:tc>
      </w:tr>
      <w:tr w:rsidR="006B72A8" w:rsidRPr="006B72A8" w14:paraId="3B740F87" w14:textId="77777777" w:rsidTr="00F67BED">
        <w:trPr>
          <w:cantSplit/>
          <w:jc w:val="center"/>
        </w:trPr>
        <w:tc>
          <w:tcPr>
            <w:tcW w:w="0" w:type="auto"/>
          </w:tcPr>
          <w:p w14:paraId="2FDB516E" w14:textId="77777777" w:rsidR="006B72A8" w:rsidRPr="00007812" w:rsidRDefault="006B72A8" w:rsidP="00F67BED">
            <w:pPr>
              <w:pStyle w:val="Tabletext"/>
            </w:pPr>
            <w:r w:rsidRPr="00007812">
              <w:t>Nominal RF bandwidth</w:t>
            </w:r>
          </w:p>
        </w:tc>
        <w:tc>
          <w:tcPr>
            <w:tcW w:w="0" w:type="auto"/>
          </w:tcPr>
          <w:p w14:paraId="0BCFBC36" w14:textId="77777777" w:rsidR="006B72A8" w:rsidRPr="006B72A8" w:rsidRDefault="006B72A8" w:rsidP="00F67BED">
            <w:pPr>
              <w:pStyle w:val="Tabletext"/>
              <w:rPr>
                <w:lang w:val="en-GB"/>
              </w:rPr>
            </w:pPr>
            <w:r w:rsidRPr="006B72A8">
              <w:rPr>
                <w:lang w:val="en-GB"/>
              </w:rPr>
              <w:t>2.5 MHz (accommodates Four 625 kHz spaced carriers), 5 MHz (accommodates Eight 625 kHz spaced carriers)</w:t>
            </w:r>
          </w:p>
        </w:tc>
      </w:tr>
      <w:tr w:rsidR="006B72A8" w:rsidRPr="006B72A8" w14:paraId="0D28CA98" w14:textId="77777777" w:rsidTr="00F67BED">
        <w:trPr>
          <w:cantSplit/>
          <w:jc w:val="center"/>
        </w:trPr>
        <w:tc>
          <w:tcPr>
            <w:tcW w:w="0" w:type="auto"/>
          </w:tcPr>
          <w:p w14:paraId="6E847273" w14:textId="77777777" w:rsidR="006B72A8" w:rsidRPr="006B72A8" w:rsidRDefault="006B72A8" w:rsidP="00F67BED">
            <w:pPr>
              <w:pStyle w:val="Tabletext"/>
              <w:rPr>
                <w:lang w:val="en-GB"/>
              </w:rPr>
            </w:pPr>
            <w:r w:rsidRPr="006B72A8">
              <w:rPr>
                <w:lang w:val="en-GB"/>
              </w:rPr>
              <w:t>Modulation/coding rate – upstream and downstream</w:t>
            </w:r>
          </w:p>
        </w:tc>
        <w:tc>
          <w:tcPr>
            <w:tcW w:w="0" w:type="auto"/>
          </w:tcPr>
          <w:p w14:paraId="6A279FC2" w14:textId="77777777" w:rsidR="006B72A8" w:rsidRPr="006B72A8" w:rsidRDefault="006B72A8" w:rsidP="00F67BED">
            <w:pPr>
              <w:pStyle w:val="Tabletext"/>
              <w:rPr>
                <w:lang w:val="en-GB"/>
              </w:rPr>
            </w:pPr>
            <w:r w:rsidRPr="006B72A8">
              <w:rPr>
                <w:lang w:val="en-GB"/>
              </w:rPr>
              <w:t>Adaptive modulation and coding, BPSK, QPSK, 8-PSK, 12-PSK, 16QAM, 24QAM, 32QAM and 64QAM</w:t>
            </w:r>
          </w:p>
        </w:tc>
      </w:tr>
      <w:tr w:rsidR="006B72A8" w:rsidRPr="00007812" w14:paraId="5D34FA10" w14:textId="77777777" w:rsidTr="00F67BED">
        <w:trPr>
          <w:cantSplit/>
          <w:jc w:val="center"/>
        </w:trPr>
        <w:tc>
          <w:tcPr>
            <w:tcW w:w="0" w:type="auto"/>
          </w:tcPr>
          <w:p w14:paraId="70F0D905" w14:textId="77777777" w:rsidR="006B72A8" w:rsidRPr="00007812" w:rsidRDefault="006B72A8" w:rsidP="00F67BED">
            <w:pPr>
              <w:pStyle w:val="Tabletext"/>
            </w:pPr>
            <w:r w:rsidRPr="00007812">
              <w:t>Diversity techniques</w:t>
            </w:r>
          </w:p>
        </w:tc>
        <w:tc>
          <w:tcPr>
            <w:tcW w:w="0" w:type="auto"/>
          </w:tcPr>
          <w:p w14:paraId="62C290AC" w14:textId="77777777" w:rsidR="006B72A8" w:rsidRPr="00007812" w:rsidRDefault="006B72A8" w:rsidP="00F67BED">
            <w:pPr>
              <w:pStyle w:val="Tabletext"/>
            </w:pPr>
            <w:r w:rsidRPr="00007812">
              <w:t>Spatial diversity</w:t>
            </w:r>
          </w:p>
        </w:tc>
      </w:tr>
      <w:tr w:rsidR="006B72A8" w:rsidRPr="00007812" w14:paraId="29207F95" w14:textId="77777777" w:rsidTr="00F67BED">
        <w:trPr>
          <w:cantSplit/>
          <w:jc w:val="center"/>
        </w:trPr>
        <w:tc>
          <w:tcPr>
            <w:tcW w:w="0" w:type="auto"/>
          </w:tcPr>
          <w:p w14:paraId="546A2103" w14:textId="77777777" w:rsidR="006B72A8" w:rsidRPr="006B72A8" w:rsidRDefault="006B72A8" w:rsidP="00F67BED">
            <w:pPr>
              <w:pStyle w:val="Tabletext"/>
              <w:rPr>
                <w:lang w:val="en-GB"/>
              </w:rPr>
            </w:pPr>
            <w:r w:rsidRPr="006B72A8">
              <w:rPr>
                <w:lang w:val="en-GB"/>
              </w:rPr>
              <w:t>Support for MIMO (yes/no)</w:t>
            </w:r>
          </w:p>
        </w:tc>
        <w:tc>
          <w:tcPr>
            <w:tcW w:w="0" w:type="auto"/>
          </w:tcPr>
          <w:p w14:paraId="06814AD5" w14:textId="77777777" w:rsidR="006B72A8" w:rsidRPr="00007812" w:rsidRDefault="006B72A8" w:rsidP="00F67BED">
            <w:pPr>
              <w:pStyle w:val="Tabletext"/>
            </w:pPr>
            <w:r w:rsidRPr="00007812">
              <w:t>Yes</w:t>
            </w:r>
          </w:p>
        </w:tc>
      </w:tr>
      <w:tr w:rsidR="006B72A8" w:rsidRPr="006B72A8" w14:paraId="48EA846E" w14:textId="77777777" w:rsidTr="00F67BED">
        <w:trPr>
          <w:cantSplit/>
          <w:jc w:val="center"/>
        </w:trPr>
        <w:tc>
          <w:tcPr>
            <w:tcW w:w="0" w:type="auto"/>
          </w:tcPr>
          <w:p w14:paraId="5ECB456D" w14:textId="77777777" w:rsidR="006B72A8" w:rsidRPr="00007812" w:rsidRDefault="006B72A8" w:rsidP="00F67BED">
            <w:pPr>
              <w:pStyle w:val="Tabletext"/>
            </w:pPr>
            <w:r w:rsidRPr="00007812">
              <w:t>Beam steering/forming</w:t>
            </w:r>
          </w:p>
        </w:tc>
        <w:tc>
          <w:tcPr>
            <w:tcW w:w="0" w:type="auto"/>
          </w:tcPr>
          <w:p w14:paraId="37335FAF" w14:textId="77777777" w:rsidR="006B72A8" w:rsidRPr="006B72A8" w:rsidRDefault="006B72A8" w:rsidP="00F67BED">
            <w:pPr>
              <w:pStyle w:val="Tabletext"/>
              <w:rPr>
                <w:lang w:val="en-GB"/>
              </w:rPr>
            </w:pPr>
            <w:r w:rsidRPr="006B72A8">
              <w:rPr>
                <w:lang w:val="en-GB"/>
              </w:rPr>
              <w:t>Spatial channel selectivity and adaptive antenna array processing.</w:t>
            </w:r>
          </w:p>
        </w:tc>
      </w:tr>
      <w:tr w:rsidR="006B72A8" w:rsidRPr="00007812" w14:paraId="6217CB01" w14:textId="77777777" w:rsidTr="00F67BED">
        <w:trPr>
          <w:cantSplit/>
          <w:jc w:val="center"/>
        </w:trPr>
        <w:tc>
          <w:tcPr>
            <w:tcW w:w="0" w:type="auto"/>
          </w:tcPr>
          <w:p w14:paraId="67E75137" w14:textId="77777777" w:rsidR="006B72A8" w:rsidRPr="00007812" w:rsidRDefault="006B72A8" w:rsidP="00F67BED">
            <w:pPr>
              <w:pStyle w:val="Tabletext"/>
            </w:pPr>
            <w:r w:rsidRPr="00007812">
              <w:t>Retransmission</w:t>
            </w:r>
          </w:p>
        </w:tc>
        <w:tc>
          <w:tcPr>
            <w:tcW w:w="0" w:type="auto"/>
          </w:tcPr>
          <w:p w14:paraId="3023A258" w14:textId="77777777" w:rsidR="006B72A8" w:rsidRPr="00007812" w:rsidRDefault="006B72A8" w:rsidP="00F67BED">
            <w:pPr>
              <w:pStyle w:val="Tabletext"/>
            </w:pPr>
            <w:r w:rsidRPr="00007812">
              <w:t>Fast ARQ</w:t>
            </w:r>
          </w:p>
        </w:tc>
      </w:tr>
      <w:tr w:rsidR="006B72A8" w:rsidRPr="006B72A8" w14:paraId="1E8FB388" w14:textId="77777777" w:rsidTr="00F67BED">
        <w:trPr>
          <w:cantSplit/>
          <w:jc w:val="center"/>
        </w:trPr>
        <w:tc>
          <w:tcPr>
            <w:tcW w:w="0" w:type="auto"/>
          </w:tcPr>
          <w:p w14:paraId="45D3D8AE" w14:textId="77777777" w:rsidR="006B72A8" w:rsidRPr="00007812" w:rsidRDefault="006B72A8" w:rsidP="00F67BED">
            <w:pPr>
              <w:pStyle w:val="Tabletext"/>
            </w:pPr>
            <w:r w:rsidRPr="00007812">
              <w:t>Forward error correction</w:t>
            </w:r>
          </w:p>
        </w:tc>
        <w:tc>
          <w:tcPr>
            <w:tcW w:w="0" w:type="auto"/>
          </w:tcPr>
          <w:p w14:paraId="6B2C5397" w14:textId="77777777" w:rsidR="006B72A8" w:rsidRPr="006B72A8" w:rsidRDefault="006B72A8" w:rsidP="00F67BED">
            <w:pPr>
              <w:pStyle w:val="Tabletext"/>
              <w:rPr>
                <w:lang w:val="en-GB"/>
              </w:rPr>
            </w:pPr>
            <w:r w:rsidRPr="006B72A8">
              <w:rPr>
                <w:lang w:val="en-GB"/>
              </w:rPr>
              <w:t>Block and convolutional coding / Viterbi decoding</w:t>
            </w:r>
          </w:p>
        </w:tc>
      </w:tr>
      <w:tr w:rsidR="006B72A8" w:rsidRPr="00007812" w14:paraId="423D6E3A" w14:textId="77777777" w:rsidTr="00F67BED">
        <w:trPr>
          <w:cantSplit/>
          <w:jc w:val="center"/>
        </w:trPr>
        <w:tc>
          <w:tcPr>
            <w:tcW w:w="0" w:type="auto"/>
          </w:tcPr>
          <w:p w14:paraId="09E71CA3" w14:textId="77777777" w:rsidR="006B72A8" w:rsidRPr="00007812" w:rsidRDefault="006B72A8" w:rsidP="00F67BED">
            <w:pPr>
              <w:pStyle w:val="Tabletext"/>
            </w:pPr>
            <w:r w:rsidRPr="00007812">
              <w:t>Interference management</w:t>
            </w:r>
          </w:p>
        </w:tc>
        <w:tc>
          <w:tcPr>
            <w:tcW w:w="0" w:type="auto"/>
          </w:tcPr>
          <w:p w14:paraId="02423D7C" w14:textId="77777777" w:rsidR="006B72A8" w:rsidRPr="00007812" w:rsidRDefault="006B72A8" w:rsidP="00F67BED">
            <w:pPr>
              <w:pStyle w:val="Tabletext"/>
            </w:pPr>
            <w:r w:rsidRPr="00007812">
              <w:t>Adaptive antenna signal processing</w:t>
            </w:r>
          </w:p>
        </w:tc>
      </w:tr>
      <w:tr w:rsidR="006B72A8" w:rsidRPr="006B72A8" w14:paraId="6DD7D297" w14:textId="77777777" w:rsidTr="00F67BED">
        <w:trPr>
          <w:cantSplit/>
          <w:jc w:val="center"/>
        </w:trPr>
        <w:tc>
          <w:tcPr>
            <w:tcW w:w="0" w:type="auto"/>
          </w:tcPr>
          <w:p w14:paraId="49BA790B" w14:textId="77777777" w:rsidR="006B72A8" w:rsidRPr="00007812" w:rsidRDefault="006B72A8" w:rsidP="00F67BED">
            <w:pPr>
              <w:pStyle w:val="Tabletext"/>
            </w:pPr>
            <w:r w:rsidRPr="00007812">
              <w:t>Power management</w:t>
            </w:r>
          </w:p>
        </w:tc>
        <w:tc>
          <w:tcPr>
            <w:tcW w:w="0" w:type="auto"/>
          </w:tcPr>
          <w:p w14:paraId="11C280E7" w14:textId="77777777" w:rsidR="006B72A8" w:rsidRPr="006B72A8" w:rsidRDefault="006B72A8" w:rsidP="00F67BED">
            <w:pPr>
              <w:pStyle w:val="Tabletext"/>
              <w:rPr>
                <w:lang w:val="en-GB"/>
              </w:rPr>
            </w:pPr>
            <w:r w:rsidRPr="006B72A8">
              <w:rPr>
                <w:lang w:val="en-GB"/>
              </w:rPr>
              <w:t>Adaptive power control (open as well as closed loop) scheme. The power control will improve network capacity and reduce power consumption on both uplink and downlink.</w:t>
            </w:r>
          </w:p>
        </w:tc>
      </w:tr>
      <w:tr w:rsidR="006B72A8" w:rsidRPr="00007812" w14:paraId="1E04FD90" w14:textId="77777777" w:rsidTr="00F67BED">
        <w:trPr>
          <w:cantSplit/>
          <w:jc w:val="center"/>
        </w:trPr>
        <w:tc>
          <w:tcPr>
            <w:tcW w:w="0" w:type="auto"/>
          </w:tcPr>
          <w:p w14:paraId="0BB6DF4C" w14:textId="77777777" w:rsidR="006B72A8" w:rsidRPr="00007812" w:rsidRDefault="006B72A8" w:rsidP="00F67BED">
            <w:pPr>
              <w:pStyle w:val="Tabletext"/>
            </w:pPr>
            <w:r w:rsidRPr="00007812">
              <w:t>Connection topology</w:t>
            </w:r>
          </w:p>
        </w:tc>
        <w:tc>
          <w:tcPr>
            <w:tcW w:w="0" w:type="auto"/>
          </w:tcPr>
          <w:p w14:paraId="01A12494" w14:textId="77777777" w:rsidR="006B72A8" w:rsidRPr="00007812" w:rsidRDefault="006B72A8" w:rsidP="00F67BED">
            <w:pPr>
              <w:pStyle w:val="Tabletext"/>
            </w:pPr>
            <w:r w:rsidRPr="00007812">
              <w:t>Point-to-multipoint</w:t>
            </w:r>
          </w:p>
        </w:tc>
      </w:tr>
      <w:tr w:rsidR="006B72A8" w:rsidRPr="00007812" w14:paraId="45C8786E" w14:textId="77777777" w:rsidTr="00F67BED">
        <w:trPr>
          <w:cantSplit/>
          <w:jc w:val="center"/>
        </w:trPr>
        <w:tc>
          <w:tcPr>
            <w:tcW w:w="0" w:type="auto"/>
          </w:tcPr>
          <w:p w14:paraId="40802ED7" w14:textId="77777777" w:rsidR="006B72A8" w:rsidRPr="00007812" w:rsidRDefault="006B72A8" w:rsidP="00F67BED">
            <w:pPr>
              <w:pStyle w:val="Tabletext"/>
            </w:pPr>
            <w:r w:rsidRPr="00007812">
              <w:t>Medium access methods</w:t>
            </w:r>
          </w:p>
        </w:tc>
        <w:tc>
          <w:tcPr>
            <w:tcW w:w="0" w:type="auto"/>
          </w:tcPr>
          <w:p w14:paraId="1091D5EC" w14:textId="77777777" w:rsidR="006B72A8" w:rsidRPr="00007812" w:rsidRDefault="006B72A8" w:rsidP="00F67BED">
            <w:pPr>
              <w:pStyle w:val="Tabletext"/>
            </w:pPr>
            <w:r w:rsidRPr="00007812">
              <w:t>Random access, TDMA-TDD</w:t>
            </w:r>
          </w:p>
        </w:tc>
      </w:tr>
      <w:tr w:rsidR="006B72A8" w:rsidRPr="00007812" w14:paraId="0891A77D" w14:textId="77777777" w:rsidTr="00F67BED">
        <w:trPr>
          <w:cantSplit/>
          <w:jc w:val="center"/>
        </w:trPr>
        <w:tc>
          <w:tcPr>
            <w:tcW w:w="0" w:type="auto"/>
          </w:tcPr>
          <w:p w14:paraId="36C0E88E" w14:textId="77777777" w:rsidR="006B72A8" w:rsidRPr="00007812" w:rsidRDefault="006B72A8" w:rsidP="00F67BED">
            <w:pPr>
              <w:pStyle w:val="Tabletext"/>
            </w:pPr>
            <w:r w:rsidRPr="00007812">
              <w:t>Multiple access methods</w:t>
            </w:r>
          </w:p>
        </w:tc>
        <w:tc>
          <w:tcPr>
            <w:tcW w:w="0" w:type="auto"/>
          </w:tcPr>
          <w:p w14:paraId="21A66C33" w14:textId="77777777" w:rsidR="006B72A8" w:rsidRPr="00007812" w:rsidRDefault="006B72A8" w:rsidP="00F67BED">
            <w:pPr>
              <w:pStyle w:val="Tabletext"/>
            </w:pPr>
            <w:r w:rsidRPr="00007812">
              <w:t>FDMA-TDMA-SDMA</w:t>
            </w:r>
          </w:p>
        </w:tc>
      </w:tr>
      <w:tr w:rsidR="006B72A8" w:rsidRPr="006B72A8" w14:paraId="1EFA5C57" w14:textId="77777777" w:rsidTr="00F67BED">
        <w:trPr>
          <w:cantSplit/>
          <w:jc w:val="center"/>
        </w:trPr>
        <w:tc>
          <w:tcPr>
            <w:tcW w:w="0" w:type="auto"/>
          </w:tcPr>
          <w:p w14:paraId="56D31A69" w14:textId="77777777" w:rsidR="006B72A8" w:rsidRPr="00007812" w:rsidRDefault="006B72A8" w:rsidP="00F67BED">
            <w:pPr>
              <w:pStyle w:val="Tabletext"/>
            </w:pPr>
            <w:r w:rsidRPr="00007812">
              <w:t>Discovery and association method</w:t>
            </w:r>
          </w:p>
        </w:tc>
        <w:tc>
          <w:tcPr>
            <w:tcW w:w="0" w:type="auto"/>
          </w:tcPr>
          <w:p w14:paraId="7BA90A3A" w14:textId="77777777" w:rsidR="006B72A8" w:rsidRPr="006B72A8" w:rsidRDefault="006B72A8" w:rsidP="00F67BED">
            <w:pPr>
              <w:pStyle w:val="Tabletext"/>
              <w:rPr>
                <w:lang w:val="en-GB"/>
              </w:rPr>
            </w:pPr>
            <w:r w:rsidRPr="006B72A8">
              <w:rPr>
                <w:lang w:val="en-GB"/>
              </w:rPr>
              <w:t xml:space="preserve">By BS-UT mutual authentication </w:t>
            </w:r>
          </w:p>
        </w:tc>
      </w:tr>
      <w:tr w:rsidR="006B72A8" w:rsidRPr="006B72A8" w14:paraId="7BE37480" w14:textId="77777777" w:rsidTr="00F67BED">
        <w:trPr>
          <w:cantSplit/>
          <w:jc w:val="center"/>
        </w:trPr>
        <w:tc>
          <w:tcPr>
            <w:tcW w:w="0" w:type="auto"/>
          </w:tcPr>
          <w:p w14:paraId="05B54675" w14:textId="77777777" w:rsidR="006B72A8" w:rsidRPr="00007812" w:rsidRDefault="006B72A8" w:rsidP="00F67BED">
            <w:pPr>
              <w:pStyle w:val="Tabletext"/>
            </w:pPr>
            <w:r w:rsidRPr="00007812">
              <w:t>QoS methods</w:t>
            </w:r>
          </w:p>
        </w:tc>
        <w:tc>
          <w:tcPr>
            <w:tcW w:w="0" w:type="auto"/>
          </w:tcPr>
          <w:p w14:paraId="165CA99C" w14:textId="77777777" w:rsidR="006B72A8" w:rsidRPr="006B72A8" w:rsidRDefault="006B72A8" w:rsidP="00F67BED">
            <w:pPr>
              <w:pStyle w:val="Tabletext"/>
              <w:rPr>
                <w:lang w:val="en-GB"/>
              </w:rPr>
            </w:pPr>
            <w:r w:rsidRPr="006B72A8">
              <w:rPr>
                <w:lang w:val="en-GB"/>
              </w:rPr>
              <w:t xml:space="preserve">The 625k-MC mode defines the three QoS classes. that implement IETF’s Diffserv model: expedited forwarding (EF), assured forwarding (AF) and best effort (BE) Per hop behaviours based on the DiffServ code points (DSCP). </w:t>
            </w:r>
          </w:p>
        </w:tc>
      </w:tr>
      <w:tr w:rsidR="006B72A8" w:rsidRPr="00007812" w14:paraId="4E1ADCC5" w14:textId="77777777" w:rsidTr="00F67BED">
        <w:trPr>
          <w:cantSplit/>
          <w:jc w:val="center"/>
        </w:trPr>
        <w:tc>
          <w:tcPr>
            <w:tcW w:w="0" w:type="auto"/>
          </w:tcPr>
          <w:p w14:paraId="5FF9407E" w14:textId="77777777" w:rsidR="006B72A8" w:rsidRPr="00007812" w:rsidRDefault="006B72A8" w:rsidP="00F67BED">
            <w:pPr>
              <w:pStyle w:val="Tabletext"/>
            </w:pPr>
            <w:r w:rsidRPr="00007812">
              <w:t>Location awareness</w:t>
            </w:r>
          </w:p>
        </w:tc>
        <w:tc>
          <w:tcPr>
            <w:tcW w:w="0" w:type="auto"/>
          </w:tcPr>
          <w:p w14:paraId="782C147C" w14:textId="77777777" w:rsidR="006B72A8" w:rsidRPr="00007812" w:rsidRDefault="006B72A8" w:rsidP="00F67BED">
            <w:pPr>
              <w:pStyle w:val="Tabletext"/>
            </w:pPr>
            <w:r w:rsidRPr="00007812">
              <w:t>Yes</w:t>
            </w:r>
          </w:p>
        </w:tc>
      </w:tr>
      <w:tr w:rsidR="006B72A8" w:rsidRPr="00007812" w14:paraId="5DBD074F" w14:textId="77777777" w:rsidTr="00F67BED">
        <w:trPr>
          <w:cantSplit/>
          <w:jc w:val="center"/>
        </w:trPr>
        <w:tc>
          <w:tcPr>
            <w:tcW w:w="0" w:type="auto"/>
          </w:tcPr>
          <w:p w14:paraId="779457FE" w14:textId="77777777" w:rsidR="006B72A8" w:rsidRPr="00007812" w:rsidRDefault="006B72A8" w:rsidP="00F67BED">
            <w:pPr>
              <w:pStyle w:val="Tabletext"/>
            </w:pPr>
            <w:r w:rsidRPr="00007812">
              <w:t>Ranging</w:t>
            </w:r>
          </w:p>
        </w:tc>
        <w:tc>
          <w:tcPr>
            <w:tcW w:w="0" w:type="auto"/>
          </w:tcPr>
          <w:p w14:paraId="110090BB" w14:textId="77777777" w:rsidR="006B72A8" w:rsidRPr="00007812" w:rsidRDefault="006B72A8" w:rsidP="00F67BED">
            <w:pPr>
              <w:pStyle w:val="Tabletext"/>
            </w:pPr>
            <w:r w:rsidRPr="00007812">
              <w:t>Yes</w:t>
            </w:r>
          </w:p>
        </w:tc>
      </w:tr>
      <w:tr w:rsidR="006B72A8" w:rsidRPr="006B72A8" w14:paraId="2B6AACFA" w14:textId="77777777" w:rsidTr="00F67BED">
        <w:trPr>
          <w:cantSplit/>
          <w:jc w:val="center"/>
        </w:trPr>
        <w:tc>
          <w:tcPr>
            <w:tcW w:w="0" w:type="auto"/>
          </w:tcPr>
          <w:p w14:paraId="37CE5670" w14:textId="77777777" w:rsidR="006B72A8" w:rsidRPr="00007812" w:rsidRDefault="006B72A8" w:rsidP="00F67BED">
            <w:pPr>
              <w:pStyle w:val="Tabletext"/>
            </w:pPr>
            <w:r w:rsidRPr="00007812">
              <w:t>Encryption</w:t>
            </w:r>
          </w:p>
        </w:tc>
        <w:tc>
          <w:tcPr>
            <w:tcW w:w="0" w:type="auto"/>
          </w:tcPr>
          <w:p w14:paraId="01D6E061" w14:textId="77777777" w:rsidR="006B72A8" w:rsidRPr="006B72A8" w:rsidRDefault="006B72A8" w:rsidP="00F67BED">
            <w:pPr>
              <w:pStyle w:val="Tabletext"/>
              <w:rPr>
                <w:lang w:val="en-GB"/>
              </w:rPr>
            </w:pPr>
            <w:r w:rsidRPr="006B72A8">
              <w:rPr>
                <w:lang w:val="en-GB"/>
              </w:rPr>
              <w:t>Stream ciphering RC4 and AES</w:t>
            </w:r>
          </w:p>
        </w:tc>
      </w:tr>
      <w:tr w:rsidR="006B72A8" w:rsidRPr="006B72A8" w14:paraId="07A8B77A" w14:textId="77777777" w:rsidTr="00F67BED">
        <w:trPr>
          <w:cantSplit/>
          <w:jc w:val="center"/>
        </w:trPr>
        <w:tc>
          <w:tcPr>
            <w:tcW w:w="0" w:type="auto"/>
          </w:tcPr>
          <w:p w14:paraId="367AAE18" w14:textId="77777777" w:rsidR="006B72A8" w:rsidRPr="00007812" w:rsidRDefault="006B72A8" w:rsidP="00F67BED">
            <w:pPr>
              <w:pStyle w:val="Tabletext"/>
            </w:pPr>
            <w:r w:rsidRPr="00007812">
              <w:t>Authentication/replay protection</w:t>
            </w:r>
          </w:p>
        </w:tc>
        <w:tc>
          <w:tcPr>
            <w:tcW w:w="0" w:type="auto"/>
          </w:tcPr>
          <w:p w14:paraId="1B758CD6" w14:textId="77777777" w:rsidR="006B72A8" w:rsidRPr="006B72A8" w:rsidRDefault="006B72A8" w:rsidP="00F67BED">
            <w:pPr>
              <w:pStyle w:val="Tabletext"/>
              <w:rPr>
                <w:lang w:val="en-GB"/>
              </w:rPr>
            </w:pPr>
            <w:r w:rsidRPr="006B72A8">
              <w:rPr>
                <w:lang w:val="en-GB"/>
              </w:rPr>
              <w:t>BS authentication and UT authentication based on using digital certificates signed according to the ISO/IEC 9796 standard using the Rivest, Shamir and Adleman (RSA) algorithm</w:t>
            </w:r>
          </w:p>
        </w:tc>
      </w:tr>
      <w:tr w:rsidR="006B72A8" w:rsidRPr="006B72A8" w14:paraId="0F1D2E12" w14:textId="77777777" w:rsidTr="00F67BED">
        <w:trPr>
          <w:cantSplit/>
          <w:jc w:val="center"/>
        </w:trPr>
        <w:tc>
          <w:tcPr>
            <w:tcW w:w="0" w:type="auto"/>
          </w:tcPr>
          <w:p w14:paraId="6E936C9A" w14:textId="77777777" w:rsidR="006B72A8" w:rsidRPr="00007812" w:rsidRDefault="006B72A8" w:rsidP="00F67BED">
            <w:pPr>
              <w:pStyle w:val="Tabletext"/>
            </w:pPr>
            <w:r w:rsidRPr="00007812">
              <w:t>Key exchange</w:t>
            </w:r>
          </w:p>
        </w:tc>
        <w:tc>
          <w:tcPr>
            <w:tcW w:w="0" w:type="auto"/>
          </w:tcPr>
          <w:p w14:paraId="28BA535F" w14:textId="6DD55CBD" w:rsidR="006B72A8" w:rsidRPr="006B72A8" w:rsidRDefault="006B72A8" w:rsidP="00F67BED">
            <w:pPr>
              <w:pStyle w:val="Tabletext"/>
              <w:rPr>
                <w:lang w:val="en-GB"/>
              </w:rPr>
            </w:pPr>
            <w:r w:rsidRPr="006B72A8">
              <w:rPr>
                <w:lang w:val="en-GB"/>
              </w:rPr>
              <w:t>Elliptic curve cryptography (using curves K-163 and K-233 in FIPS</w:t>
            </w:r>
            <w:r w:rsidR="002D5783">
              <w:rPr>
                <w:lang w:val="en-GB"/>
              </w:rPr>
              <w:noBreakHyphen/>
            </w:r>
            <w:r w:rsidRPr="006B72A8">
              <w:rPr>
                <w:lang w:val="en-GB"/>
              </w:rPr>
              <w:t>186</w:t>
            </w:r>
            <w:r w:rsidR="002D5783">
              <w:rPr>
                <w:lang w:val="en-GB"/>
              </w:rPr>
              <w:noBreakHyphen/>
            </w:r>
            <w:r w:rsidRPr="006B72A8">
              <w:rPr>
                <w:lang w:val="en-GB"/>
              </w:rPr>
              <w:t>2 standard)</w:t>
            </w:r>
          </w:p>
        </w:tc>
      </w:tr>
      <w:tr w:rsidR="006B72A8" w:rsidRPr="00007812" w14:paraId="220BD512" w14:textId="77777777" w:rsidTr="00F67BED">
        <w:trPr>
          <w:cantSplit/>
          <w:jc w:val="center"/>
        </w:trPr>
        <w:tc>
          <w:tcPr>
            <w:tcW w:w="0" w:type="auto"/>
          </w:tcPr>
          <w:p w14:paraId="6D7D11BF" w14:textId="77777777" w:rsidR="006B72A8" w:rsidRPr="00007812" w:rsidRDefault="006B72A8" w:rsidP="00F67BED">
            <w:pPr>
              <w:pStyle w:val="Tabletext"/>
            </w:pPr>
            <w:r w:rsidRPr="00007812">
              <w:t>Rogue node detection</w:t>
            </w:r>
          </w:p>
        </w:tc>
        <w:tc>
          <w:tcPr>
            <w:tcW w:w="0" w:type="auto"/>
          </w:tcPr>
          <w:p w14:paraId="721EC8D7" w14:textId="77777777" w:rsidR="006B72A8" w:rsidRPr="00007812" w:rsidRDefault="006B72A8" w:rsidP="00F67BED">
            <w:pPr>
              <w:pStyle w:val="Tabletext"/>
            </w:pPr>
            <w:r w:rsidRPr="00007812">
              <w:t>Protected from rogue nodes</w:t>
            </w:r>
          </w:p>
        </w:tc>
      </w:tr>
      <w:tr w:rsidR="006B72A8" w:rsidRPr="00007812" w14:paraId="5C52C09E" w14:textId="77777777" w:rsidTr="00F67BED">
        <w:trPr>
          <w:cantSplit/>
          <w:jc w:val="center"/>
        </w:trPr>
        <w:tc>
          <w:tcPr>
            <w:tcW w:w="0" w:type="auto"/>
          </w:tcPr>
          <w:p w14:paraId="3AF9DBD8" w14:textId="77777777" w:rsidR="006B72A8" w:rsidRPr="00007812" w:rsidRDefault="006B72A8" w:rsidP="00F67BED">
            <w:pPr>
              <w:pStyle w:val="Tabletext"/>
            </w:pPr>
            <w:r w:rsidRPr="00007812">
              <w:t>Unique device identification</w:t>
            </w:r>
          </w:p>
        </w:tc>
        <w:tc>
          <w:tcPr>
            <w:tcW w:w="0" w:type="auto"/>
          </w:tcPr>
          <w:p w14:paraId="1E73D22D" w14:textId="77777777" w:rsidR="006B72A8" w:rsidRPr="00007812" w:rsidRDefault="006B72A8" w:rsidP="00F67BED">
            <w:pPr>
              <w:pStyle w:val="Tabletext"/>
            </w:pPr>
            <w:r w:rsidRPr="00007812">
              <w:t>Yes</w:t>
            </w:r>
          </w:p>
        </w:tc>
      </w:tr>
    </w:tbl>
    <w:p w14:paraId="6DB4570B" w14:textId="77777777" w:rsidR="006B72A8" w:rsidRPr="00007812" w:rsidRDefault="006B72A8" w:rsidP="006B72A8">
      <w:pPr>
        <w:pStyle w:val="Tablefin"/>
      </w:pPr>
    </w:p>
    <w:p w14:paraId="3A7C458B" w14:textId="77777777" w:rsidR="006B72A8" w:rsidRPr="00007812" w:rsidRDefault="006B72A8" w:rsidP="006B72A8">
      <w:pPr>
        <w:pStyle w:val="TableNo"/>
      </w:pPr>
      <w:r w:rsidRPr="00007812">
        <w:lastRenderedPageBreak/>
        <w:t>TABLE A1.5</w:t>
      </w:r>
    </w:p>
    <w:p w14:paraId="4C84CBC6" w14:textId="77777777" w:rsidR="006B72A8" w:rsidRPr="006B72A8" w:rsidRDefault="006B72A8" w:rsidP="006B72A8">
      <w:pPr>
        <w:pStyle w:val="Tabletitle"/>
        <w:rPr>
          <w:lang w:val="en-GB"/>
        </w:rPr>
      </w:pPr>
      <w:r w:rsidRPr="006B72A8">
        <w:rPr>
          <w:lang w:val="en-GB"/>
        </w:rPr>
        <w:t>Technical and operating features of IEEE Std 802.22</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488"/>
        <w:gridCol w:w="6151"/>
      </w:tblGrid>
      <w:tr w:rsidR="006B72A8" w:rsidRPr="00007812" w14:paraId="699E29F0" w14:textId="77777777" w:rsidTr="00F67BED">
        <w:trPr>
          <w:cantSplit/>
          <w:tblHeader/>
          <w:jc w:val="center"/>
        </w:trPr>
        <w:tc>
          <w:tcPr>
            <w:tcW w:w="0" w:type="auto"/>
          </w:tcPr>
          <w:p w14:paraId="1D8A4273" w14:textId="77777777" w:rsidR="006B72A8" w:rsidRPr="00007812" w:rsidRDefault="006B72A8" w:rsidP="00F67BED">
            <w:pPr>
              <w:pStyle w:val="Tablehead"/>
            </w:pPr>
            <w:r w:rsidRPr="00007812">
              <w:t>Item</w:t>
            </w:r>
          </w:p>
        </w:tc>
        <w:tc>
          <w:tcPr>
            <w:tcW w:w="0" w:type="auto"/>
          </w:tcPr>
          <w:p w14:paraId="5C23EF3F" w14:textId="77777777" w:rsidR="006B72A8" w:rsidRPr="00007812" w:rsidRDefault="006B72A8" w:rsidP="00F67BED">
            <w:pPr>
              <w:pStyle w:val="Tablehead"/>
            </w:pPr>
            <w:r w:rsidRPr="00007812">
              <w:t>Value</w:t>
            </w:r>
          </w:p>
        </w:tc>
      </w:tr>
      <w:tr w:rsidR="006B72A8" w:rsidRPr="00007812" w14:paraId="3F623149" w14:textId="77777777" w:rsidTr="00F67BED">
        <w:trPr>
          <w:cantSplit/>
          <w:jc w:val="center"/>
        </w:trPr>
        <w:tc>
          <w:tcPr>
            <w:tcW w:w="0" w:type="auto"/>
          </w:tcPr>
          <w:p w14:paraId="73BBC529" w14:textId="77777777" w:rsidR="006B72A8" w:rsidRPr="006B72A8" w:rsidRDefault="006B72A8" w:rsidP="00F67BED">
            <w:pPr>
              <w:pStyle w:val="Tabletext"/>
              <w:rPr>
                <w:lang w:val="en-GB"/>
              </w:rPr>
            </w:pPr>
            <w:r w:rsidRPr="006B72A8">
              <w:rPr>
                <w:lang w:val="en-GB"/>
              </w:rPr>
              <w:t>Supported frequency bands (licensed or unlicensed)</w:t>
            </w:r>
          </w:p>
        </w:tc>
        <w:tc>
          <w:tcPr>
            <w:tcW w:w="0" w:type="auto"/>
          </w:tcPr>
          <w:p w14:paraId="0587A218" w14:textId="77777777" w:rsidR="006B72A8" w:rsidRPr="00007812" w:rsidRDefault="006B72A8" w:rsidP="00F67BED">
            <w:pPr>
              <w:pStyle w:val="Tabletext"/>
            </w:pPr>
            <w:r w:rsidRPr="00007812">
              <w:t>54-862 MHz</w:t>
            </w:r>
          </w:p>
        </w:tc>
      </w:tr>
      <w:tr w:rsidR="006B72A8" w:rsidRPr="006B72A8" w14:paraId="7C436895" w14:textId="77777777" w:rsidTr="00F67BED">
        <w:trPr>
          <w:cantSplit/>
          <w:jc w:val="center"/>
        </w:trPr>
        <w:tc>
          <w:tcPr>
            <w:tcW w:w="0" w:type="auto"/>
          </w:tcPr>
          <w:p w14:paraId="35098AB2" w14:textId="77777777" w:rsidR="006B72A8" w:rsidRPr="00007812" w:rsidRDefault="006B72A8" w:rsidP="00F67BED">
            <w:pPr>
              <w:pStyle w:val="Tabletext"/>
            </w:pPr>
            <w:r w:rsidRPr="00007812">
              <w:t>Nominal operating range</w:t>
            </w:r>
          </w:p>
        </w:tc>
        <w:tc>
          <w:tcPr>
            <w:tcW w:w="0" w:type="auto"/>
          </w:tcPr>
          <w:p w14:paraId="4A1AABF3" w14:textId="77777777" w:rsidR="006B72A8" w:rsidRPr="006B72A8" w:rsidRDefault="006B72A8" w:rsidP="00F67BED">
            <w:pPr>
              <w:pStyle w:val="Tabletext"/>
              <w:rPr>
                <w:lang w:val="en-GB"/>
              </w:rPr>
            </w:pPr>
            <w:r w:rsidRPr="006B72A8">
              <w:rPr>
                <w:lang w:val="en-GB"/>
              </w:rPr>
              <w:t>Optimized for range up to 30 km in typical point-to-multipoint (PMP) environment, functional up to 100 km</w:t>
            </w:r>
          </w:p>
        </w:tc>
      </w:tr>
      <w:tr w:rsidR="006B72A8" w:rsidRPr="00007812" w14:paraId="736D59DB" w14:textId="77777777" w:rsidTr="00F67BED">
        <w:trPr>
          <w:cantSplit/>
          <w:jc w:val="center"/>
        </w:trPr>
        <w:tc>
          <w:tcPr>
            <w:tcW w:w="0" w:type="auto"/>
          </w:tcPr>
          <w:p w14:paraId="41101E21" w14:textId="77777777" w:rsidR="006B72A8" w:rsidRPr="00007812" w:rsidRDefault="006B72A8" w:rsidP="00F67BED">
            <w:pPr>
              <w:pStyle w:val="Tabletext"/>
            </w:pPr>
            <w:r w:rsidRPr="00007812">
              <w:t xml:space="preserve">Mobility capabilities (nomadic/mobile) </w:t>
            </w:r>
          </w:p>
        </w:tc>
        <w:tc>
          <w:tcPr>
            <w:tcW w:w="0" w:type="auto"/>
          </w:tcPr>
          <w:p w14:paraId="2260B786" w14:textId="77777777" w:rsidR="006B72A8" w:rsidRPr="00007812" w:rsidRDefault="006B72A8" w:rsidP="00F67BED">
            <w:pPr>
              <w:pStyle w:val="Tabletext"/>
            </w:pPr>
            <w:r w:rsidRPr="00007812">
              <w:t>Nomadic and mobile</w:t>
            </w:r>
          </w:p>
        </w:tc>
      </w:tr>
      <w:tr w:rsidR="006B72A8" w:rsidRPr="006B72A8" w14:paraId="151498B1" w14:textId="77777777" w:rsidTr="00F67BED">
        <w:trPr>
          <w:cantSplit/>
          <w:jc w:val="center"/>
        </w:trPr>
        <w:tc>
          <w:tcPr>
            <w:tcW w:w="0" w:type="auto"/>
          </w:tcPr>
          <w:p w14:paraId="451D2004" w14:textId="77777777" w:rsidR="006B72A8" w:rsidRPr="006B72A8" w:rsidRDefault="006B72A8" w:rsidP="00F67BED">
            <w:pPr>
              <w:pStyle w:val="Tabletext"/>
              <w:rPr>
                <w:lang w:val="en-GB"/>
              </w:rPr>
            </w:pPr>
            <w:r w:rsidRPr="006B72A8">
              <w:rPr>
                <w:lang w:val="en-GB"/>
              </w:rPr>
              <w:t>Peak data rate (uplink/downlink if different)</w:t>
            </w:r>
          </w:p>
        </w:tc>
        <w:tc>
          <w:tcPr>
            <w:tcW w:w="0" w:type="auto"/>
          </w:tcPr>
          <w:p w14:paraId="0962243B" w14:textId="77777777" w:rsidR="006B72A8" w:rsidRPr="006B72A8" w:rsidRDefault="006B72A8" w:rsidP="00F67BED">
            <w:pPr>
              <w:pStyle w:val="Tabletext"/>
              <w:rPr>
                <w:lang w:val="en-GB"/>
              </w:rPr>
            </w:pPr>
            <w:r w:rsidRPr="006B72A8">
              <w:rPr>
                <w:lang w:val="en-GB"/>
              </w:rPr>
              <w:t>22-29 Mb/s, greater than 40 Mb/s with MIMO</w:t>
            </w:r>
          </w:p>
        </w:tc>
      </w:tr>
      <w:tr w:rsidR="006B72A8" w:rsidRPr="00007812" w14:paraId="30075D53" w14:textId="77777777" w:rsidTr="00F67BED">
        <w:trPr>
          <w:cantSplit/>
          <w:jc w:val="center"/>
        </w:trPr>
        <w:tc>
          <w:tcPr>
            <w:tcW w:w="0" w:type="auto"/>
          </w:tcPr>
          <w:p w14:paraId="52328D0D" w14:textId="77777777" w:rsidR="006B72A8" w:rsidRPr="006B72A8" w:rsidRDefault="006B72A8" w:rsidP="00F67BED">
            <w:pPr>
              <w:pStyle w:val="Tabletext"/>
              <w:rPr>
                <w:lang w:val="en-GB"/>
              </w:rPr>
            </w:pPr>
            <w:r w:rsidRPr="006B72A8">
              <w:rPr>
                <w:lang w:val="en-GB"/>
              </w:rPr>
              <w:t>Duplex method (FDD, TDD, etc.)</w:t>
            </w:r>
          </w:p>
        </w:tc>
        <w:tc>
          <w:tcPr>
            <w:tcW w:w="0" w:type="auto"/>
          </w:tcPr>
          <w:p w14:paraId="785A01E3" w14:textId="77777777" w:rsidR="006B72A8" w:rsidRPr="00007812" w:rsidRDefault="006B72A8" w:rsidP="00F67BED">
            <w:pPr>
              <w:pStyle w:val="Tabletext"/>
            </w:pPr>
            <w:r w:rsidRPr="00007812">
              <w:t>TDD</w:t>
            </w:r>
          </w:p>
        </w:tc>
      </w:tr>
      <w:tr w:rsidR="006B72A8" w:rsidRPr="00007812" w14:paraId="3D8CFA12" w14:textId="77777777" w:rsidTr="00F67BED">
        <w:trPr>
          <w:cantSplit/>
          <w:jc w:val="center"/>
        </w:trPr>
        <w:tc>
          <w:tcPr>
            <w:tcW w:w="0" w:type="auto"/>
          </w:tcPr>
          <w:p w14:paraId="2593F65F" w14:textId="77777777" w:rsidR="006B72A8" w:rsidRPr="00007812" w:rsidRDefault="006B72A8" w:rsidP="00F67BED">
            <w:pPr>
              <w:pStyle w:val="Tabletext"/>
            </w:pPr>
            <w:r w:rsidRPr="00007812">
              <w:t>Nominal RF bandwidth</w:t>
            </w:r>
          </w:p>
        </w:tc>
        <w:tc>
          <w:tcPr>
            <w:tcW w:w="0" w:type="auto"/>
          </w:tcPr>
          <w:p w14:paraId="385F5D59" w14:textId="77777777" w:rsidR="006B72A8" w:rsidRPr="00007812" w:rsidRDefault="006B72A8" w:rsidP="00F67BED">
            <w:pPr>
              <w:pStyle w:val="Tabletext"/>
            </w:pPr>
            <w:r w:rsidRPr="00007812">
              <w:t>6, 7 or 8 MHz</w:t>
            </w:r>
          </w:p>
        </w:tc>
      </w:tr>
      <w:tr w:rsidR="006B72A8" w:rsidRPr="006B72A8" w14:paraId="43703BE5" w14:textId="77777777" w:rsidTr="00F67BED">
        <w:trPr>
          <w:cantSplit/>
          <w:jc w:val="center"/>
        </w:trPr>
        <w:tc>
          <w:tcPr>
            <w:tcW w:w="0" w:type="auto"/>
          </w:tcPr>
          <w:p w14:paraId="64625D1A" w14:textId="77777777" w:rsidR="006B72A8" w:rsidRPr="00007812" w:rsidRDefault="006B72A8" w:rsidP="00F67BED">
            <w:pPr>
              <w:pStyle w:val="Tabletext"/>
            </w:pPr>
            <w:r w:rsidRPr="00007812">
              <w:t>Diversity techniques</w:t>
            </w:r>
          </w:p>
        </w:tc>
        <w:tc>
          <w:tcPr>
            <w:tcW w:w="0" w:type="auto"/>
          </w:tcPr>
          <w:p w14:paraId="2C9AA31C" w14:textId="77777777" w:rsidR="006B72A8" w:rsidRPr="006B72A8" w:rsidRDefault="006B72A8" w:rsidP="00F67BED">
            <w:pPr>
              <w:pStyle w:val="Tabletext"/>
              <w:rPr>
                <w:lang w:val="en-GB"/>
              </w:rPr>
            </w:pPr>
            <w:r w:rsidRPr="006B72A8">
              <w:rPr>
                <w:lang w:val="en-GB"/>
              </w:rPr>
              <w:t>Space, time, block codes, spatial multiplexing</w:t>
            </w:r>
          </w:p>
        </w:tc>
      </w:tr>
      <w:tr w:rsidR="006B72A8" w:rsidRPr="00007812" w14:paraId="01E01F66" w14:textId="77777777" w:rsidTr="00F67BED">
        <w:trPr>
          <w:cantSplit/>
          <w:jc w:val="center"/>
        </w:trPr>
        <w:tc>
          <w:tcPr>
            <w:tcW w:w="0" w:type="auto"/>
          </w:tcPr>
          <w:p w14:paraId="43B6880C" w14:textId="77777777" w:rsidR="006B72A8" w:rsidRPr="006B72A8" w:rsidRDefault="006B72A8" w:rsidP="00F67BED">
            <w:pPr>
              <w:pStyle w:val="Tabletext"/>
              <w:rPr>
                <w:lang w:val="en-GB"/>
              </w:rPr>
            </w:pPr>
            <w:r w:rsidRPr="006B72A8">
              <w:rPr>
                <w:lang w:val="en-GB"/>
              </w:rPr>
              <w:t>Support for MIMO (yes/no)</w:t>
            </w:r>
          </w:p>
        </w:tc>
        <w:tc>
          <w:tcPr>
            <w:tcW w:w="0" w:type="auto"/>
          </w:tcPr>
          <w:p w14:paraId="4C8E159E" w14:textId="77777777" w:rsidR="006B72A8" w:rsidRPr="00007812" w:rsidRDefault="006B72A8" w:rsidP="00F67BED">
            <w:pPr>
              <w:pStyle w:val="Tabletext"/>
            </w:pPr>
            <w:r w:rsidRPr="00007812">
              <w:t>Yes</w:t>
            </w:r>
          </w:p>
        </w:tc>
      </w:tr>
      <w:tr w:rsidR="006B72A8" w:rsidRPr="00007812" w14:paraId="0017CBDF" w14:textId="77777777" w:rsidTr="00F67BED">
        <w:trPr>
          <w:cantSplit/>
          <w:jc w:val="center"/>
        </w:trPr>
        <w:tc>
          <w:tcPr>
            <w:tcW w:w="0" w:type="auto"/>
          </w:tcPr>
          <w:p w14:paraId="0E214D19" w14:textId="77777777" w:rsidR="006B72A8" w:rsidRPr="00007812" w:rsidRDefault="006B72A8" w:rsidP="00F67BED">
            <w:pPr>
              <w:pStyle w:val="Tabletext"/>
            </w:pPr>
            <w:r w:rsidRPr="00007812">
              <w:t>Beam steering/forming</w:t>
            </w:r>
          </w:p>
        </w:tc>
        <w:tc>
          <w:tcPr>
            <w:tcW w:w="0" w:type="auto"/>
          </w:tcPr>
          <w:p w14:paraId="2E975EAD" w14:textId="77777777" w:rsidR="006B72A8" w:rsidRPr="00007812" w:rsidRDefault="006B72A8" w:rsidP="00F67BED">
            <w:pPr>
              <w:pStyle w:val="Tabletext"/>
            </w:pPr>
            <w:r w:rsidRPr="00007812">
              <w:t>Yes</w:t>
            </w:r>
          </w:p>
        </w:tc>
      </w:tr>
      <w:tr w:rsidR="006B72A8" w:rsidRPr="00007812" w14:paraId="380D2FDD" w14:textId="77777777" w:rsidTr="00F67BED">
        <w:trPr>
          <w:cantSplit/>
          <w:jc w:val="center"/>
        </w:trPr>
        <w:tc>
          <w:tcPr>
            <w:tcW w:w="0" w:type="auto"/>
          </w:tcPr>
          <w:p w14:paraId="2BF4E641" w14:textId="77777777" w:rsidR="006B72A8" w:rsidRPr="00007812" w:rsidRDefault="006B72A8" w:rsidP="00F67BED">
            <w:pPr>
              <w:pStyle w:val="Tabletext"/>
            </w:pPr>
            <w:r w:rsidRPr="00007812">
              <w:t>Retransmission</w:t>
            </w:r>
          </w:p>
        </w:tc>
        <w:tc>
          <w:tcPr>
            <w:tcW w:w="0" w:type="auto"/>
          </w:tcPr>
          <w:p w14:paraId="6D3226F3" w14:textId="77777777" w:rsidR="006B72A8" w:rsidRPr="00007812" w:rsidRDefault="006B72A8" w:rsidP="00F67BED">
            <w:pPr>
              <w:pStyle w:val="Tabletext"/>
            </w:pPr>
            <w:r w:rsidRPr="00007812">
              <w:t>ARQ, HARQ</w:t>
            </w:r>
          </w:p>
        </w:tc>
      </w:tr>
      <w:tr w:rsidR="006B72A8" w:rsidRPr="00007812" w14:paraId="18A866D6" w14:textId="77777777" w:rsidTr="00F67BED">
        <w:trPr>
          <w:cantSplit/>
          <w:jc w:val="center"/>
        </w:trPr>
        <w:tc>
          <w:tcPr>
            <w:tcW w:w="0" w:type="auto"/>
          </w:tcPr>
          <w:p w14:paraId="6CF2073A" w14:textId="77777777" w:rsidR="006B72A8" w:rsidRPr="00007812" w:rsidRDefault="006B72A8" w:rsidP="00F67BED">
            <w:pPr>
              <w:pStyle w:val="Tabletext"/>
            </w:pPr>
            <w:r w:rsidRPr="00007812">
              <w:t>Forward error correction</w:t>
            </w:r>
          </w:p>
        </w:tc>
        <w:tc>
          <w:tcPr>
            <w:tcW w:w="0" w:type="auto"/>
          </w:tcPr>
          <w:p w14:paraId="1C0C2306" w14:textId="77777777" w:rsidR="006B72A8" w:rsidRPr="00007812" w:rsidRDefault="006B72A8" w:rsidP="00F67BED">
            <w:pPr>
              <w:pStyle w:val="Tabletext"/>
            </w:pPr>
            <w:r w:rsidRPr="00007812">
              <w:t>Convolutional, Turbo and LDPC</w:t>
            </w:r>
          </w:p>
        </w:tc>
      </w:tr>
      <w:tr w:rsidR="006B72A8" w:rsidRPr="00007812" w14:paraId="7B2ECAE6" w14:textId="77777777" w:rsidTr="00F67BED">
        <w:trPr>
          <w:cantSplit/>
          <w:jc w:val="center"/>
        </w:trPr>
        <w:tc>
          <w:tcPr>
            <w:tcW w:w="0" w:type="auto"/>
          </w:tcPr>
          <w:p w14:paraId="0F7DE86D" w14:textId="77777777" w:rsidR="006B72A8" w:rsidRPr="00007812" w:rsidRDefault="006B72A8" w:rsidP="00F67BED">
            <w:pPr>
              <w:pStyle w:val="Tabletext"/>
            </w:pPr>
            <w:r w:rsidRPr="00007812">
              <w:t>Interference management</w:t>
            </w:r>
          </w:p>
        </w:tc>
        <w:tc>
          <w:tcPr>
            <w:tcW w:w="0" w:type="auto"/>
          </w:tcPr>
          <w:p w14:paraId="6C4A586A" w14:textId="77777777" w:rsidR="006B72A8" w:rsidRPr="00007812" w:rsidRDefault="006B72A8" w:rsidP="00F67BED">
            <w:pPr>
              <w:pStyle w:val="Tabletext"/>
            </w:pPr>
            <w:r w:rsidRPr="00007812">
              <w:t>Yes</w:t>
            </w:r>
          </w:p>
        </w:tc>
      </w:tr>
      <w:tr w:rsidR="006B72A8" w:rsidRPr="006B72A8" w14:paraId="6D14763D" w14:textId="77777777" w:rsidTr="00F67BED">
        <w:trPr>
          <w:cantSplit/>
          <w:jc w:val="center"/>
        </w:trPr>
        <w:tc>
          <w:tcPr>
            <w:tcW w:w="0" w:type="auto"/>
          </w:tcPr>
          <w:p w14:paraId="4D2AC514" w14:textId="77777777" w:rsidR="006B72A8" w:rsidRPr="00007812" w:rsidRDefault="006B72A8" w:rsidP="00F67BED">
            <w:pPr>
              <w:pStyle w:val="Tabletext"/>
            </w:pPr>
            <w:r w:rsidRPr="00007812">
              <w:t>Power management</w:t>
            </w:r>
          </w:p>
        </w:tc>
        <w:tc>
          <w:tcPr>
            <w:tcW w:w="0" w:type="auto"/>
          </w:tcPr>
          <w:p w14:paraId="7CD75CEA" w14:textId="77777777" w:rsidR="006B72A8" w:rsidRPr="006B72A8" w:rsidRDefault="006B72A8" w:rsidP="00F67BED">
            <w:pPr>
              <w:pStyle w:val="Tabletext"/>
              <w:rPr>
                <w:lang w:val="en-GB"/>
              </w:rPr>
            </w:pPr>
            <w:r w:rsidRPr="006B72A8">
              <w:rPr>
                <w:lang w:val="en-GB"/>
              </w:rPr>
              <w:t>Yes, variety of low power states</w:t>
            </w:r>
          </w:p>
        </w:tc>
      </w:tr>
      <w:tr w:rsidR="006B72A8" w:rsidRPr="00007812" w14:paraId="5EBE6E73" w14:textId="77777777" w:rsidTr="00F67BED">
        <w:trPr>
          <w:cantSplit/>
          <w:jc w:val="center"/>
        </w:trPr>
        <w:tc>
          <w:tcPr>
            <w:tcW w:w="0" w:type="auto"/>
          </w:tcPr>
          <w:p w14:paraId="4508FE77" w14:textId="77777777" w:rsidR="006B72A8" w:rsidRPr="00007812" w:rsidRDefault="006B72A8" w:rsidP="00F67BED">
            <w:pPr>
              <w:pStyle w:val="Tabletext"/>
            </w:pPr>
            <w:r w:rsidRPr="00007812">
              <w:t>Connection topology</w:t>
            </w:r>
          </w:p>
        </w:tc>
        <w:tc>
          <w:tcPr>
            <w:tcW w:w="0" w:type="auto"/>
          </w:tcPr>
          <w:p w14:paraId="05170243" w14:textId="77777777" w:rsidR="006B72A8" w:rsidRPr="00007812" w:rsidRDefault="006B72A8" w:rsidP="00F67BED">
            <w:pPr>
              <w:pStyle w:val="Tabletext"/>
            </w:pPr>
            <w:r w:rsidRPr="00007812">
              <w:t>Point-to-multipoint</w:t>
            </w:r>
          </w:p>
        </w:tc>
      </w:tr>
      <w:tr w:rsidR="006B72A8" w:rsidRPr="006B72A8" w14:paraId="6E80B155" w14:textId="77777777" w:rsidTr="00F67BED">
        <w:trPr>
          <w:cantSplit/>
          <w:jc w:val="center"/>
        </w:trPr>
        <w:tc>
          <w:tcPr>
            <w:tcW w:w="0" w:type="auto"/>
          </w:tcPr>
          <w:p w14:paraId="4AA00EC3" w14:textId="77777777" w:rsidR="006B72A8" w:rsidRPr="00007812" w:rsidRDefault="006B72A8" w:rsidP="00F67BED">
            <w:pPr>
              <w:pStyle w:val="Tabletext"/>
            </w:pPr>
            <w:r w:rsidRPr="00007812">
              <w:t>Medium access methods</w:t>
            </w:r>
          </w:p>
        </w:tc>
        <w:tc>
          <w:tcPr>
            <w:tcW w:w="0" w:type="auto"/>
          </w:tcPr>
          <w:p w14:paraId="796338A3" w14:textId="77777777" w:rsidR="006B72A8" w:rsidRPr="006B72A8" w:rsidRDefault="006B72A8" w:rsidP="00F67BED">
            <w:pPr>
              <w:pStyle w:val="Tabletext"/>
              <w:rPr>
                <w:lang w:val="en-GB"/>
              </w:rPr>
            </w:pPr>
            <w:r w:rsidRPr="006B72A8">
              <w:rPr>
                <w:lang w:val="en-GB"/>
              </w:rPr>
              <w:t>TDMA/TDD OFDMA, reservation-based MAC</w:t>
            </w:r>
          </w:p>
        </w:tc>
      </w:tr>
      <w:tr w:rsidR="006B72A8" w:rsidRPr="00007812" w14:paraId="4E83021C" w14:textId="77777777" w:rsidTr="00F67BED">
        <w:trPr>
          <w:cantSplit/>
          <w:jc w:val="center"/>
        </w:trPr>
        <w:tc>
          <w:tcPr>
            <w:tcW w:w="0" w:type="auto"/>
          </w:tcPr>
          <w:p w14:paraId="5A200E47" w14:textId="77777777" w:rsidR="006B72A8" w:rsidRPr="00007812" w:rsidRDefault="006B72A8" w:rsidP="00F67BED">
            <w:pPr>
              <w:pStyle w:val="Tabletext"/>
            </w:pPr>
            <w:r w:rsidRPr="00007812">
              <w:t>Multiple access methods</w:t>
            </w:r>
          </w:p>
        </w:tc>
        <w:tc>
          <w:tcPr>
            <w:tcW w:w="0" w:type="auto"/>
          </w:tcPr>
          <w:p w14:paraId="1AD09223" w14:textId="77777777" w:rsidR="006B72A8" w:rsidRPr="00007812" w:rsidRDefault="006B72A8" w:rsidP="00F67BED">
            <w:pPr>
              <w:pStyle w:val="Tabletext"/>
            </w:pPr>
            <w:r w:rsidRPr="00007812">
              <w:t>OFDMA</w:t>
            </w:r>
          </w:p>
        </w:tc>
      </w:tr>
      <w:tr w:rsidR="006B72A8" w:rsidRPr="006B72A8" w14:paraId="60B23093" w14:textId="77777777" w:rsidTr="00F67BED">
        <w:trPr>
          <w:cantSplit/>
          <w:jc w:val="center"/>
        </w:trPr>
        <w:tc>
          <w:tcPr>
            <w:tcW w:w="0" w:type="auto"/>
          </w:tcPr>
          <w:p w14:paraId="12F4CB42" w14:textId="77777777" w:rsidR="006B72A8" w:rsidRPr="00007812" w:rsidRDefault="006B72A8" w:rsidP="00F67BED">
            <w:pPr>
              <w:pStyle w:val="Tabletext"/>
            </w:pPr>
            <w:r w:rsidRPr="00007812">
              <w:t>Discovery and association method</w:t>
            </w:r>
          </w:p>
        </w:tc>
        <w:tc>
          <w:tcPr>
            <w:tcW w:w="0" w:type="auto"/>
          </w:tcPr>
          <w:p w14:paraId="542669B5" w14:textId="77777777" w:rsidR="006B72A8" w:rsidRPr="006B72A8" w:rsidRDefault="006B72A8" w:rsidP="00F67BED">
            <w:pPr>
              <w:pStyle w:val="Tabletext"/>
              <w:rPr>
                <w:lang w:val="en-GB"/>
              </w:rPr>
            </w:pPr>
            <w:r w:rsidRPr="006B72A8">
              <w:rPr>
                <w:lang w:val="en-GB"/>
              </w:rPr>
              <w:t>Yes, through device MAC ID, CID and SFID</w:t>
            </w:r>
          </w:p>
        </w:tc>
      </w:tr>
      <w:tr w:rsidR="006B72A8" w:rsidRPr="006B72A8" w14:paraId="5061C53B" w14:textId="77777777" w:rsidTr="00F67BED">
        <w:trPr>
          <w:cantSplit/>
          <w:jc w:val="center"/>
        </w:trPr>
        <w:tc>
          <w:tcPr>
            <w:tcW w:w="0" w:type="auto"/>
          </w:tcPr>
          <w:p w14:paraId="2EFE5FDB" w14:textId="77777777" w:rsidR="006B72A8" w:rsidRPr="00007812" w:rsidRDefault="006B72A8" w:rsidP="00F67BED">
            <w:pPr>
              <w:pStyle w:val="Tabletext"/>
            </w:pPr>
            <w:r w:rsidRPr="00007812">
              <w:t>QoS methods</w:t>
            </w:r>
          </w:p>
        </w:tc>
        <w:tc>
          <w:tcPr>
            <w:tcW w:w="0" w:type="auto"/>
          </w:tcPr>
          <w:p w14:paraId="6FB00FF9" w14:textId="77777777" w:rsidR="006B72A8" w:rsidRPr="006B72A8" w:rsidRDefault="006B72A8" w:rsidP="00F67BED">
            <w:pPr>
              <w:pStyle w:val="Tabletext"/>
              <w:rPr>
                <w:lang w:val="en-GB"/>
              </w:rPr>
            </w:pPr>
            <w:r w:rsidRPr="006B72A8">
              <w:rPr>
                <w:lang w:val="en-GB"/>
              </w:rPr>
              <w:t>QoS differentiation (5 classes supported), and connection oriented QoS support</w:t>
            </w:r>
          </w:p>
        </w:tc>
      </w:tr>
      <w:tr w:rsidR="006B72A8" w:rsidRPr="00007812" w14:paraId="3E7FAA29" w14:textId="77777777" w:rsidTr="00F67BED">
        <w:trPr>
          <w:cantSplit/>
          <w:jc w:val="center"/>
        </w:trPr>
        <w:tc>
          <w:tcPr>
            <w:tcW w:w="0" w:type="auto"/>
          </w:tcPr>
          <w:p w14:paraId="51D8595A" w14:textId="77777777" w:rsidR="006B72A8" w:rsidRPr="00007812" w:rsidRDefault="006B72A8" w:rsidP="00F67BED">
            <w:pPr>
              <w:pStyle w:val="Tabletext"/>
            </w:pPr>
            <w:r w:rsidRPr="00007812">
              <w:t>Location awareness</w:t>
            </w:r>
          </w:p>
        </w:tc>
        <w:tc>
          <w:tcPr>
            <w:tcW w:w="0" w:type="auto"/>
          </w:tcPr>
          <w:p w14:paraId="73E8A144" w14:textId="77777777" w:rsidR="006B72A8" w:rsidRPr="00007812" w:rsidRDefault="006B72A8" w:rsidP="00F67BED">
            <w:pPr>
              <w:pStyle w:val="Tabletext"/>
            </w:pPr>
            <w:r w:rsidRPr="00007812">
              <w:t>Geolocation</w:t>
            </w:r>
          </w:p>
        </w:tc>
      </w:tr>
      <w:tr w:rsidR="006B72A8" w:rsidRPr="00007812" w14:paraId="4E1FA0E2" w14:textId="77777777" w:rsidTr="00F67BED">
        <w:trPr>
          <w:cantSplit/>
          <w:jc w:val="center"/>
        </w:trPr>
        <w:tc>
          <w:tcPr>
            <w:tcW w:w="0" w:type="auto"/>
          </w:tcPr>
          <w:p w14:paraId="42AFB57F" w14:textId="77777777" w:rsidR="006B72A8" w:rsidRPr="00007812" w:rsidRDefault="006B72A8" w:rsidP="00F67BED">
            <w:pPr>
              <w:pStyle w:val="Tabletext"/>
            </w:pPr>
            <w:r w:rsidRPr="00007812">
              <w:t>Ranging</w:t>
            </w:r>
          </w:p>
        </w:tc>
        <w:tc>
          <w:tcPr>
            <w:tcW w:w="0" w:type="auto"/>
          </w:tcPr>
          <w:p w14:paraId="69D2915E" w14:textId="77777777" w:rsidR="006B72A8" w:rsidRPr="00007812" w:rsidRDefault="006B72A8" w:rsidP="00F67BED">
            <w:pPr>
              <w:pStyle w:val="Tabletext"/>
            </w:pPr>
            <w:r w:rsidRPr="00007812">
              <w:t>Yes</w:t>
            </w:r>
          </w:p>
        </w:tc>
      </w:tr>
      <w:tr w:rsidR="006B72A8" w:rsidRPr="006B72A8" w14:paraId="7B783F15" w14:textId="77777777" w:rsidTr="00F67BED">
        <w:trPr>
          <w:cantSplit/>
          <w:jc w:val="center"/>
        </w:trPr>
        <w:tc>
          <w:tcPr>
            <w:tcW w:w="0" w:type="auto"/>
          </w:tcPr>
          <w:p w14:paraId="2E6BE0DC" w14:textId="77777777" w:rsidR="006B72A8" w:rsidRPr="00007812" w:rsidRDefault="006B72A8" w:rsidP="00F67BED">
            <w:pPr>
              <w:pStyle w:val="Tabletext"/>
            </w:pPr>
            <w:r w:rsidRPr="00007812">
              <w:t>Encryption</w:t>
            </w:r>
          </w:p>
        </w:tc>
        <w:tc>
          <w:tcPr>
            <w:tcW w:w="0" w:type="auto"/>
          </w:tcPr>
          <w:p w14:paraId="7B9E1AD4" w14:textId="77777777" w:rsidR="006B72A8" w:rsidRPr="006B72A8" w:rsidRDefault="006B72A8" w:rsidP="00F67BED">
            <w:pPr>
              <w:pStyle w:val="Tabletext"/>
              <w:rPr>
                <w:lang w:val="en-GB"/>
              </w:rPr>
            </w:pPr>
            <w:r w:rsidRPr="006B72A8">
              <w:rPr>
                <w:lang w:val="en-GB"/>
              </w:rPr>
              <w:t>AES128 – CCM, ECC and TLS</w:t>
            </w:r>
          </w:p>
        </w:tc>
      </w:tr>
      <w:tr w:rsidR="006B72A8" w:rsidRPr="006B72A8" w14:paraId="2821D4DB" w14:textId="77777777" w:rsidTr="00F67BED">
        <w:trPr>
          <w:cantSplit/>
          <w:jc w:val="center"/>
        </w:trPr>
        <w:tc>
          <w:tcPr>
            <w:tcW w:w="0" w:type="auto"/>
          </w:tcPr>
          <w:p w14:paraId="4F190370" w14:textId="77777777" w:rsidR="006B72A8" w:rsidRPr="00007812" w:rsidRDefault="006B72A8" w:rsidP="00F67BED">
            <w:pPr>
              <w:pStyle w:val="Tabletext"/>
            </w:pPr>
            <w:r w:rsidRPr="00007812">
              <w:t>Authentication/replay protection</w:t>
            </w:r>
          </w:p>
        </w:tc>
        <w:tc>
          <w:tcPr>
            <w:tcW w:w="0" w:type="auto"/>
          </w:tcPr>
          <w:p w14:paraId="0DA5AE71" w14:textId="77777777" w:rsidR="006B72A8" w:rsidRPr="006B72A8" w:rsidRDefault="006B72A8" w:rsidP="00F67BED">
            <w:pPr>
              <w:pStyle w:val="Tabletext"/>
              <w:rPr>
                <w:lang w:val="en-GB"/>
              </w:rPr>
            </w:pPr>
            <w:r w:rsidRPr="006B72A8">
              <w:rPr>
                <w:lang w:val="en-GB"/>
              </w:rPr>
              <w:t>AES128 – CCM, ECC, EAP and TLS, replay protection through encryption, authentication as well as packet tagging.</w:t>
            </w:r>
          </w:p>
        </w:tc>
      </w:tr>
      <w:tr w:rsidR="006B72A8" w:rsidRPr="00007812" w14:paraId="39A9944D" w14:textId="77777777" w:rsidTr="00F67BED">
        <w:trPr>
          <w:cantSplit/>
          <w:jc w:val="center"/>
        </w:trPr>
        <w:tc>
          <w:tcPr>
            <w:tcW w:w="0" w:type="auto"/>
          </w:tcPr>
          <w:p w14:paraId="34EFAB0E" w14:textId="77777777" w:rsidR="006B72A8" w:rsidRPr="00007812" w:rsidRDefault="006B72A8" w:rsidP="00F67BED">
            <w:pPr>
              <w:pStyle w:val="Tabletext"/>
            </w:pPr>
            <w:r w:rsidRPr="00007812">
              <w:t>Key exchange</w:t>
            </w:r>
          </w:p>
        </w:tc>
        <w:tc>
          <w:tcPr>
            <w:tcW w:w="0" w:type="auto"/>
          </w:tcPr>
          <w:p w14:paraId="6981F53A" w14:textId="77777777" w:rsidR="006B72A8" w:rsidRPr="00007812" w:rsidRDefault="006B72A8" w:rsidP="00F67BED">
            <w:pPr>
              <w:pStyle w:val="Tabletext"/>
            </w:pPr>
            <w:r w:rsidRPr="00007812">
              <w:t>Yes, PKMv2</w:t>
            </w:r>
          </w:p>
        </w:tc>
      </w:tr>
      <w:tr w:rsidR="006B72A8" w:rsidRPr="00007812" w14:paraId="1A3915DD" w14:textId="77777777" w:rsidTr="00F67BED">
        <w:trPr>
          <w:cantSplit/>
          <w:jc w:val="center"/>
        </w:trPr>
        <w:tc>
          <w:tcPr>
            <w:tcW w:w="0" w:type="auto"/>
          </w:tcPr>
          <w:p w14:paraId="39AB2CD5" w14:textId="77777777" w:rsidR="006B72A8" w:rsidRPr="00007812" w:rsidRDefault="006B72A8" w:rsidP="00F67BED">
            <w:pPr>
              <w:pStyle w:val="Tabletext"/>
            </w:pPr>
            <w:r w:rsidRPr="00007812">
              <w:t>Rogue node detection</w:t>
            </w:r>
          </w:p>
        </w:tc>
        <w:tc>
          <w:tcPr>
            <w:tcW w:w="0" w:type="auto"/>
          </w:tcPr>
          <w:p w14:paraId="76E3BF91" w14:textId="77777777" w:rsidR="006B72A8" w:rsidRPr="00007812" w:rsidRDefault="006B72A8" w:rsidP="00F67BED">
            <w:pPr>
              <w:pStyle w:val="Tabletext"/>
            </w:pPr>
            <w:r w:rsidRPr="00007812">
              <w:t>Yes</w:t>
            </w:r>
          </w:p>
        </w:tc>
      </w:tr>
      <w:tr w:rsidR="006B72A8" w:rsidRPr="006017D7" w14:paraId="4430134C" w14:textId="77777777" w:rsidTr="00F67BED">
        <w:trPr>
          <w:cantSplit/>
          <w:jc w:val="center"/>
        </w:trPr>
        <w:tc>
          <w:tcPr>
            <w:tcW w:w="0" w:type="auto"/>
          </w:tcPr>
          <w:p w14:paraId="1B088040" w14:textId="77777777" w:rsidR="006B72A8" w:rsidRPr="00007812" w:rsidRDefault="006B72A8" w:rsidP="00F67BED">
            <w:pPr>
              <w:pStyle w:val="Tabletext"/>
            </w:pPr>
            <w:r w:rsidRPr="00007812">
              <w:t>Unique device identification</w:t>
            </w:r>
          </w:p>
        </w:tc>
        <w:tc>
          <w:tcPr>
            <w:tcW w:w="0" w:type="auto"/>
          </w:tcPr>
          <w:p w14:paraId="302CDD3C" w14:textId="77777777" w:rsidR="006B72A8" w:rsidRPr="006017D7" w:rsidRDefault="006B72A8" w:rsidP="00F67BED">
            <w:pPr>
              <w:pStyle w:val="Tabletext"/>
              <w:rPr>
                <w:lang w:val="fr-CH"/>
              </w:rPr>
            </w:pPr>
            <w:r w:rsidRPr="006017D7">
              <w:rPr>
                <w:lang w:val="fr-CH"/>
              </w:rPr>
              <w:t>48 bit unique device identifier, X.509 certificate</w:t>
            </w:r>
          </w:p>
        </w:tc>
      </w:tr>
    </w:tbl>
    <w:p w14:paraId="036135E9" w14:textId="77777777" w:rsidR="006B72A8" w:rsidRPr="006017D7" w:rsidRDefault="006B72A8" w:rsidP="006B72A8">
      <w:pPr>
        <w:pStyle w:val="Tablefin"/>
        <w:rPr>
          <w:rFonts w:eastAsia="Batang"/>
          <w:lang w:val="fr-CH"/>
        </w:rPr>
      </w:pPr>
    </w:p>
    <w:p w14:paraId="435DE351" w14:textId="77777777" w:rsidR="006B72A8" w:rsidRPr="006B72A8" w:rsidRDefault="006B72A8" w:rsidP="006B72A8">
      <w:pPr>
        <w:rPr>
          <w:rFonts w:eastAsia="Batang"/>
          <w:lang w:val="en-GB"/>
        </w:rPr>
      </w:pPr>
      <w:bookmarkStart w:id="88" w:name="_Toc459300300"/>
      <w:r w:rsidRPr="006B72A8">
        <w:rPr>
          <w:rFonts w:eastAsia="Batang"/>
          <w:lang w:val="en-GB"/>
        </w:rPr>
        <w:t>IEEE Std 802.3 Ethernet local area network operation is specified for selected speeds of operation from 1 Mb/s to 100 Gb/s over a variety of optical and dedicated separate-use copper media over a variety of distances.</w:t>
      </w:r>
    </w:p>
    <w:p w14:paraId="03E672B2" w14:textId="77777777" w:rsidR="006B72A8" w:rsidRPr="006B72A8" w:rsidRDefault="006B72A8" w:rsidP="006B72A8">
      <w:pPr>
        <w:pStyle w:val="enumlev1"/>
        <w:rPr>
          <w:rFonts w:eastAsia="Batang"/>
          <w:lang w:val="en-GB"/>
        </w:rPr>
      </w:pPr>
      <w:r w:rsidRPr="006B72A8">
        <w:rPr>
          <w:lang w:val="en-GB"/>
        </w:rPr>
        <w:t>–</w:t>
      </w:r>
      <w:r w:rsidRPr="006B72A8">
        <w:rPr>
          <w:lang w:val="en-GB"/>
        </w:rPr>
        <w:tab/>
      </w:r>
      <w:r w:rsidRPr="006B72A8">
        <w:rPr>
          <w:rFonts w:eastAsia="Batang"/>
          <w:lang w:val="en-GB"/>
        </w:rPr>
        <w:t>IEEE 802.3 EPON</w:t>
      </w:r>
    </w:p>
    <w:p w14:paraId="3ACAC917" w14:textId="77777777" w:rsidR="006B72A8" w:rsidRPr="006B72A8" w:rsidRDefault="006B72A8" w:rsidP="006B72A8">
      <w:pPr>
        <w:pStyle w:val="enumlev1"/>
        <w:rPr>
          <w:rFonts w:eastAsia="Batang"/>
          <w:lang w:val="en-GB"/>
        </w:rPr>
      </w:pPr>
      <w:r w:rsidRPr="006B72A8">
        <w:rPr>
          <w:lang w:val="en-GB"/>
        </w:rPr>
        <w:t>–</w:t>
      </w:r>
      <w:r w:rsidRPr="006B72A8">
        <w:rPr>
          <w:lang w:val="en-GB"/>
        </w:rPr>
        <w:tab/>
      </w:r>
      <w:r w:rsidRPr="006B72A8">
        <w:rPr>
          <w:rFonts w:eastAsia="Batang"/>
          <w:lang w:val="en-GB"/>
        </w:rPr>
        <w:t>IEEE 802.3 Ethernet in the first mile.</w:t>
      </w:r>
    </w:p>
    <w:p w14:paraId="10915A90" w14:textId="77777777" w:rsidR="006B72A8" w:rsidRPr="006B72A8" w:rsidRDefault="006B72A8" w:rsidP="006B72A8">
      <w:pPr>
        <w:pStyle w:val="Heading2"/>
        <w:rPr>
          <w:rFonts w:eastAsia="Batang"/>
          <w:lang w:val="en-GB"/>
        </w:rPr>
      </w:pPr>
      <w:bookmarkStart w:id="89" w:name="_Toc73452443"/>
      <w:bookmarkStart w:id="90" w:name="_Toc74649824"/>
      <w:r w:rsidRPr="006B72A8">
        <w:rPr>
          <w:rFonts w:eastAsia="Batang"/>
          <w:lang w:val="en-GB"/>
        </w:rPr>
        <w:lastRenderedPageBreak/>
        <w:t>A1.3</w:t>
      </w:r>
      <w:r w:rsidRPr="006B72A8">
        <w:rPr>
          <w:rFonts w:eastAsia="Batang"/>
          <w:lang w:val="en-GB"/>
        </w:rPr>
        <w:tab/>
        <w:t>ITU-T Standards</w:t>
      </w:r>
      <w:bookmarkEnd w:id="88"/>
      <w:bookmarkEnd w:id="89"/>
      <w:bookmarkEnd w:id="90"/>
    </w:p>
    <w:p w14:paraId="334C0CAC" w14:textId="77777777" w:rsidR="006B72A8" w:rsidRPr="006B72A8" w:rsidRDefault="006B72A8" w:rsidP="006B72A8">
      <w:pPr>
        <w:rPr>
          <w:lang w:val="en-GB"/>
        </w:rPr>
      </w:pPr>
      <w:r w:rsidRPr="006B72A8">
        <w:rPr>
          <w:rFonts w:eastAsia="Batang"/>
          <w:lang w:val="en-GB"/>
        </w:rPr>
        <w:t>The ITU-T G.990x (</w:t>
      </w:r>
      <w:r w:rsidRPr="006B72A8">
        <w:rPr>
          <w:lang w:val="en-GB"/>
        </w:rPr>
        <w:t>G.9901, G.9902, G.9903, G.9904</w:t>
      </w:r>
      <w:r w:rsidRPr="006B72A8">
        <w:rPr>
          <w:rFonts w:eastAsia="Batang"/>
          <w:lang w:val="en-GB"/>
        </w:rPr>
        <w:t xml:space="preserve">) family of NB-PLC recommendations has been developed to </w:t>
      </w:r>
      <w:r w:rsidRPr="006B72A8">
        <w:rPr>
          <w:lang w:val="en-GB"/>
        </w:rPr>
        <w:t>support smart grid connectivity and communications. Table A1.6 lists ITU</w:t>
      </w:r>
      <w:r w:rsidRPr="006B72A8">
        <w:rPr>
          <w:lang w:val="en-GB"/>
        </w:rPr>
        <w:noBreakHyphen/>
        <w:t>T Recommendations related to smart grid communications.</w:t>
      </w:r>
    </w:p>
    <w:p w14:paraId="078EEB78" w14:textId="77777777" w:rsidR="006B72A8" w:rsidRPr="006B72A8" w:rsidRDefault="006B72A8" w:rsidP="006B72A8">
      <w:pPr>
        <w:pStyle w:val="TableNo"/>
        <w:rPr>
          <w:lang w:val="en-GB" w:eastAsia="ar-SA"/>
        </w:rPr>
      </w:pPr>
      <w:r w:rsidRPr="006B72A8">
        <w:rPr>
          <w:lang w:val="en-GB" w:eastAsia="ar-SA"/>
        </w:rPr>
        <w:t>TABLE A1.6</w:t>
      </w:r>
    </w:p>
    <w:p w14:paraId="10EC0AED" w14:textId="77777777" w:rsidR="006B72A8" w:rsidRPr="00007812" w:rsidRDefault="006B72A8" w:rsidP="006B72A8">
      <w:pPr>
        <w:pStyle w:val="Tabletitle"/>
      </w:pPr>
      <w:r w:rsidRPr="00007812">
        <w:t xml:space="preserve">ITU-T Recommendations related to Smart Grid Communications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7394"/>
      </w:tblGrid>
      <w:tr w:rsidR="006B72A8" w:rsidRPr="00007812" w14:paraId="7C18696F" w14:textId="77777777" w:rsidTr="00F67BED">
        <w:trPr>
          <w:tblHeader/>
          <w:jc w:val="center"/>
        </w:trPr>
        <w:tc>
          <w:tcPr>
            <w:tcW w:w="2161" w:type="dxa"/>
            <w:shd w:val="clear" w:color="auto" w:fill="auto"/>
            <w:hideMark/>
          </w:tcPr>
          <w:p w14:paraId="4A6BDFA4" w14:textId="77777777" w:rsidR="006B72A8" w:rsidRPr="00007812" w:rsidRDefault="006B72A8" w:rsidP="00F67BED">
            <w:pPr>
              <w:pStyle w:val="Tablehead"/>
            </w:pPr>
            <w:r w:rsidRPr="00007812">
              <w:t>Recommendation No./Technical Paper</w:t>
            </w:r>
          </w:p>
        </w:tc>
        <w:tc>
          <w:tcPr>
            <w:tcW w:w="7119" w:type="dxa"/>
            <w:shd w:val="clear" w:color="auto" w:fill="auto"/>
            <w:hideMark/>
          </w:tcPr>
          <w:p w14:paraId="276F839A" w14:textId="77777777" w:rsidR="006B72A8" w:rsidRPr="00007812" w:rsidRDefault="006B72A8" w:rsidP="00F67BED">
            <w:pPr>
              <w:pStyle w:val="Tablehead"/>
              <w:rPr>
                <w:szCs w:val="22"/>
              </w:rPr>
            </w:pPr>
            <w:r w:rsidRPr="00007812">
              <w:rPr>
                <w:szCs w:val="22"/>
              </w:rPr>
              <w:t>Title</w:t>
            </w:r>
          </w:p>
        </w:tc>
      </w:tr>
      <w:tr w:rsidR="006B72A8" w:rsidRPr="006B72A8" w14:paraId="14446164" w14:textId="77777777" w:rsidTr="00F67BED">
        <w:trPr>
          <w:jc w:val="center"/>
        </w:trPr>
        <w:tc>
          <w:tcPr>
            <w:tcW w:w="2161" w:type="dxa"/>
            <w:shd w:val="clear" w:color="auto" w:fill="auto"/>
            <w:hideMark/>
          </w:tcPr>
          <w:p w14:paraId="4F91B3E5" w14:textId="77777777" w:rsidR="006B72A8" w:rsidRPr="00C33483" w:rsidRDefault="00206977" w:rsidP="00F67BED">
            <w:pPr>
              <w:pStyle w:val="Tabletext"/>
              <w:jc w:val="center"/>
              <w:rPr>
                <w:b/>
              </w:rPr>
            </w:pPr>
            <w:hyperlink r:id="rId29" w:history="1">
              <w:r w:rsidR="006B72A8" w:rsidRPr="00C33483">
                <w:rPr>
                  <w:rStyle w:val="Hyperlink"/>
                  <w:b/>
                </w:rPr>
                <w:t>G.9901</w:t>
              </w:r>
            </w:hyperlink>
          </w:p>
        </w:tc>
        <w:tc>
          <w:tcPr>
            <w:tcW w:w="7119" w:type="dxa"/>
            <w:shd w:val="clear" w:color="auto" w:fill="auto"/>
            <w:hideMark/>
          </w:tcPr>
          <w:p w14:paraId="23AF39AD" w14:textId="77777777" w:rsidR="006B72A8" w:rsidRPr="006B72A8" w:rsidRDefault="00206977" w:rsidP="00F67BED">
            <w:pPr>
              <w:pStyle w:val="Tabletext"/>
              <w:rPr>
                <w:rStyle w:val="Hyperlink"/>
                <w:lang w:val="en-GB"/>
              </w:rPr>
            </w:pPr>
            <w:hyperlink r:id="rId30" w:history="1">
              <w:r w:rsidR="006B72A8" w:rsidRPr="006B72A8">
                <w:rPr>
                  <w:rStyle w:val="Hyperlink"/>
                  <w:lang w:val="en-GB"/>
                </w:rPr>
                <w:t>Narrow-band OFDM power line communication transceivers – Power spectral density specification</w:t>
              </w:r>
            </w:hyperlink>
          </w:p>
        </w:tc>
      </w:tr>
      <w:tr w:rsidR="006B72A8" w:rsidRPr="006B72A8" w14:paraId="68932EDD" w14:textId="77777777" w:rsidTr="00F67BED">
        <w:trPr>
          <w:jc w:val="center"/>
        </w:trPr>
        <w:tc>
          <w:tcPr>
            <w:tcW w:w="2161" w:type="dxa"/>
            <w:shd w:val="clear" w:color="auto" w:fill="auto"/>
            <w:hideMark/>
          </w:tcPr>
          <w:p w14:paraId="1E58EE01" w14:textId="77777777" w:rsidR="006B72A8" w:rsidRPr="00C33483" w:rsidRDefault="00206977" w:rsidP="00F67BED">
            <w:pPr>
              <w:pStyle w:val="Tabletext"/>
              <w:jc w:val="center"/>
              <w:rPr>
                <w:b/>
              </w:rPr>
            </w:pPr>
            <w:hyperlink r:id="rId31" w:history="1">
              <w:r w:rsidR="006B72A8" w:rsidRPr="00C33483">
                <w:rPr>
                  <w:rStyle w:val="Hyperlink"/>
                  <w:b/>
                </w:rPr>
                <w:t>G.9902</w:t>
              </w:r>
            </w:hyperlink>
          </w:p>
        </w:tc>
        <w:tc>
          <w:tcPr>
            <w:tcW w:w="7119" w:type="dxa"/>
            <w:shd w:val="clear" w:color="auto" w:fill="auto"/>
            <w:hideMark/>
          </w:tcPr>
          <w:p w14:paraId="54AF6A70" w14:textId="77777777" w:rsidR="006B72A8" w:rsidRPr="006B72A8" w:rsidRDefault="00206977" w:rsidP="00F67BED">
            <w:pPr>
              <w:pStyle w:val="Tabletext"/>
              <w:rPr>
                <w:rStyle w:val="Hyperlink"/>
                <w:lang w:val="en-GB"/>
              </w:rPr>
            </w:pPr>
            <w:hyperlink r:id="rId32" w:history="1">
              <w:r w:rsidR="006B72A8" w:rsidRPr="006B72A8">
                <w:rPr>
                  <w:rStyle w:val="Hyperlink"/>
                  <w:lang w:val="en-GB"/>
                </w:rPr>
                <w:t>Narrow-band OFDM power line communication transceivers for ITU-T G.hnem networks</w:t>
              </w:r>
            </w:hyperlink>
          </w:p>
        </w:tc>
      </w:tr>
      <w:tr w:rsidR="006B72A8" w:rsidRPr="006B72A8" w14:paraId="0BFEA64C" w14:textId="77777777" w:rsidTr="00F67BED">
        <w:trPr>
          <w:jc w:val="center"/>
        </w:trPr>
        <w:tc>
          <w:tcPr>
            <w:tcW w:w="2161" w:type="dxa"/>
            <w:shd w:val="clear" w:color="auto" w:fill="auto"/>
            <w:hideMark/>
          </w:tcPr>
          <w:p w14:paraId="7179CEDD" w14:textId="77777777" w:rsidR="006B72A8" w:rsidRPr="00C33483" w:rsidRDefault="00206977" w:rsidP="00F67BED">
            <w:pPr>
              <w:pStyle w:val="Tabletext"/>
              <w:jc w:val="center"/>
              <w:rPr>
                <w:b/>
              </w:rPr>
            </w:pPr>
            <w:hyperlink r:id="rId33" w:history="1">
              <w:r w:rsidR="006B72A8" w:rsidRPr="00C33483">
                <w:rPr>
                  <w:rStyle w:val="Hyperlink"/>
                  <w:b/>
                </w:rPr>
                <w:t>G.9903</w:t>
              </w:r>
            </w:hyperlink>
          </w:p>
        </w:tc>
        <w:tc>
          <w:tcPr>
            <w:tcW w:w="7119" w:type="dxa"/>
            <w:shd w:val="clear" w:color="auto" w:fill="auto"/>
            <w:hideMark/>
          </w:tcPr>
          <w:p w14:paraId="6901FAC7" w14:textId="77777777" w:rsidR="006B72A8" w:rsidRPr="006B72A8" w:rsidRDefault="00206977" w:rsidP="00F67BED">
            <w:pPr>
              <w:pStyle w:val="Tabletext"/>
              <w:rPr>
                <w:rStyle w:val="Hyperlink"/>
                <w:lang w:val="en-GB"/>
              </w:rPr>
            </w:pPr>
            <w:hyperlink r:id="rId34" w:history="1">
              <w:r w:rsidR="006B72A8" w:rsidRPr="006B72A8">
                <w:rPr>
                  <w:rStyle w:val="Hyperlink"/>
                  <w:lang w:val="en-GB"/>
                </w:rPr>
                <w:t>Narrow-band OFDM power line communication transceivers for G3-PLC networks</w:t>
              </w:r>
            </w:hyperlink>
          </w:p>
        </w:tc>
      </w:tr>
      <w:tr w:rsidR="006B72A8" w:rsidRPr="006B72A8" w14:paraId="5A7E2EF2" w14:textId="77777777" w:rsidTr="00F67BED">
        <w:trPr>
          <w:jc w:val="center"/>
        </w:trPr>
        <w:tc>
          <w:tcPr>
            <w:tcW w:w="2161" w:type="dxa"/>
            <w:shd w:val="clear" w:color="auto" w:fill="auto"/>
            <w:hideMark/>
          </w:tcPr>
          <w:p w14:paraId="433E6AB4" w14:textId="77777777" w:rsidR="006B72A8" w:rsidRPr="00C33483" w:rsidRDefault="00206977" w:rsidP="00F67BED">
            <w:pPr>
              <w:pStyle w:val="Tabletext"/>
              <w:jc w:val="center"/>
              <w:rPr>
                <w:b/>
              </w:rPr>
            </w:pPr>
            <w:hyperlink r:id="rId35" w:history="1">
              <w:r w:rsidR="006B72A8" w:rsidRPr="00C33483">
                <w:rPr>
                  <w:rStyle w:val="Hyperlink"/>
                  <w:b/>
                </w:rPr>
                <w:t>G.9904</w:t>
              </w:r>
            </w:hyperlink>
          </w:p>
        </w:tc>
        <w:tc>
          <w:tcPr>
            <w:tcW w:w="7119" w:type="dxa"/>
            <w:shd w:val="clear" w:color="auto" w:fill="auto"/>
            <w:hideMark/>
          </w:tcPr>
          <w:p w14:paraId="4C9064F7" w14:textId="77777777" w:rsidR="006B72A8" w:rsidRPr="006B72A8" w:rsidRDefault="00206977" w:rsidP="00F67BED">
            <w:pPr>
              <w:pStyle w:val="Tabletext"/>
              <w:rPr>
                <w:rStyle w:val="Hyperlink"/>
                <w:lang w:val="en-GB"/>
              </w:rPr>
            </w:pPr>
            <w:hyperlink r:id="rId36" w:history="1">
              <w:r w:rsidR="006B72A8" w:rsidRPr="006B72A8">
                <w:rPr>
                  <w:rStyle w:val="Hyperlink"/>
                  <w:lang w:val="en-GB"/>
                </w:rPr>
                <w:t>Narrow-band OFDM power line communication transceivers for PRIME networks</w:t>
              </w:r>
            </w:hyperlink>
          </w:p>
        </w:tc>
      </w:tr>
      <w:tr w:rsidR="006B72A8" w:rsidRPr="006B72A8" w14:paraId="71454C5A" w14:textId="77777777" w:rsidTr="00F67BED">
        <w:trPr>
          <w:jc w:val="center"/>
        </w:trPr>
        <w:tc>
          <w:tcPr>
            <w:tcW w:w="2161" w:type="dxa"/>
            <w:shd w:val="clear" w:color="auto" w:fill="auto"/>
            <w:vAlign w:val="center"/>
          </w:tcPr>
          <w:p w14:paraId="35DBE43D" w14:textId="77777777" w:rsidR="006B72A8" w:rsidRPr="00C33483" w:rsidRDefault="00206977" w:rsidP="00F67BED">
            <w:pPr>
              <w:pStyle w:val="Tabletext"/>
              <w:jc w:val="center"/>
              <w:rPr>
                <w:b/>
              </w:rPr>
            </w:pPr>
            <w:hyperlink r:id="rId37" w:history="1">
              <w:r w:rsidR="006B72A8" w:rsidRPr="00C33483">
                <w:rPr>
                  <w:rStyle w:val="Hyperlink"/>
                  <w:b/>
                </w:rPr>
                <w:t>G.9905</w:t>
              </w:r>
            </w:hyperlink>
          </w:p>
        </w:tc>
        <w:tc>
          <w:tcPr>
            <w:tcW w:w="7119" w:type="dxa"/>
            <w:shd w:val="clear" w:color="auto" w:fill="auto"/>
            <w:vAlign w:val="center"/>
          </w:tcPr>
          <w:p w14:paraId="4FCFC855" w14:textId="77777777" w:rsidR="006B72A8" w:rsidRPr="006B72A8" w:rsidRDefault="00206977" w:rsidP="00F67BED">
            <w:pPr>
              <w:pStyle w:val="Tabletext"/>
              <w:rPr>
                <w:rStyle w:val="Hyperlink"/>
                <w:lang w:val="en-GB"/>
              </w:rPr>
            </w:pPr>
            <w:hyperlink r:id="rId38" w:history="1">
              <w:r w:rsidR="006B72A8" w:rsidRPr="006B72A8">
                <w:rPr>
                  <w:rStyle w:val="Hyperlink"/>
                  <w:lang w:val="en-GB"/>
                </w:rPr>
                <w:t>Centralized metric based source routing</w:t>
              </w:r>
            </w:hyperlink>
          </w:p>
        </w:tc>
      </w:tr>
      <w:tr w:rsidR="006B72A8" w:rsidRPr="006B72A8" w14:paraId="4F703A19" w14:textId="77777777" w:rsidTr="00F67BED">
        <w:trPr>
          <w:jc w:val="center"/>
        </w:trPr>
        <w:tc>
          <w:tcPr>
            <w:tcW w:w="2161" w:type="dxa"/>
            <w:shd w:val="clear" w:color="auto" w:fill="auto"/>
            <w:vAlign w:val="center"/>
          </w:tcPr>
          <w:p w14:paraId="0A8F12FB" w14:textId="77777777" w:rsidR="006B72A8" w:rsidRPr="00C33483" w:rsidRDefault="00206977" w:rsidP="00F67BED">
            <w:pPr>
              <w:pStyle w:val="Tabletext"/>
              <w:jc w:val="center"/>
              <w:rPr>
                <w:b/>
              </w:rPr>
            </w:pPr>
            <w:hyperlink r:id="rId39" w:history="1">
              <w:r w:rsidR="006B72A8" w:rsidRPr="00C33483">
                <w:rPr>
                  <w:rStyle w:val="Hyperlink"/>
                  <w:b/>
                </w:rPr>
                <w:t>G.9958</w:t>
              </w:r>
            </w:hyperlink>
          </w:p>
        </w:tc>
        <w:tc>
          <w:tcPr>
            <w:tcW w:w="7119" w:type="dxa"/>
            <w:shd w:val="clear" w:color="auto" w:fill="auto"/>
            <w:vAlign w:val="center"/>
          </w:tcPr>
          <w:p w14:paraId="2DD7EB72" w14:textId="77777777" w:rsidR="006B72A8" w:rsidRPr="006B72A8" w:rsidRDefault="00206977" w:rsidP="00F67BED">
            <w:pPr>
              <w:pStyle w:val="Tabletext"/>
              <w:rPr>
                <w:lang w:val="en-GB"/>
              </w:rPr>
            </w:pPr>
            <w:hyperlink r:id="rId40" w:history="1">
              <w:r w:rsidR="006B72A8" w:rsidRPr="006B72A8">
                <w:rPr>
                  <w:rStyle w:val="Hyperlink"/>
                  <w:lang w:val="en-GB"/>
                </w:rPr>
                <w:t>Generic architecture of home networks for energy management</w:t>
              </w:r>
            </w:hyperlink>
          </w:p>
        </w:tc>
      </w:tr>
      <w:tr w:rsidR="006B72A8" w:rsidRPr="006B72A8" w14:paraId="34E44454" w14:textId="77777777" w:rsidTr="00F67BED">
        <w:trPr>
          <w:jc w:val="center"/>
        </w:trPr>
        <w:tc>
          <w:tcPr>
            <w:tcW w:w="2161" w:type="dxa"/>
            <w:shd w:val="clear" w:color="auto" w:fill="auto"/>
            <w:hideMark/>
          </w:tcPr>
          <w:p w14:paraId="1F71A813" w14:textId="77777777" w:rsidR="006B72A8" w:rsidRPr="00C33483" w:rsidRDefault="00206977" w:rsidP="00F67BED">
            <w:pPr>
              <w:pStyle w:val="Tabletext"/>
              <w:jc w:val="center"/>
              <w:rPr>
                <w:b/>
              </w:rPr>
            </w:pPr>
            <w:hyperlink r:id="rId41" w:history="1">
              <w:r w:rsidR="006B72A8" w:rsidRPr="00C33483">
                <w:rPr>
                  <w:rStyle w:val="Hyperlink"/>
                  <w:b/>
                </w:rPr>
                <w:t>G.9959</w:t>
              </w:r>
            </w:hyperlink>
          </w:p>
        </w:tc>
        <w:tc>
          <w:tcPr>
            <w:tcW w:w="7119" w:type="dxa"/>
            <w:shd w:val="clear" w:color="auto" w:fill="auto"/>
            <w:hideMark/>
          </w:tcPr>
          <w:p w14:paraId="6649B652" w14:textId="77777777" w:rsidR="006B72A8" w:rsidRPr="006B72A8" w:rsidRDefault="00206977" w:rsidP="00F67BED">
            <w:pPr>
              <w:pStyle w:val="Tabletext"/>
              <w:rPr>
                <w:lang w:val="en-GB"/>
              </w:rPr>
            </w:pPr>
            <w:hyperlink r:id="rId42" w:history="1">
              <w:r w:rsidR="006B72A8" w:rsidRPr="006B72A8">
                <w:rPr>
                  <w:rStyle w:val="Hyperlink"/>
                  <w:lang w:val="en-GB"/>
                </w:rPr>
                <w:t>Short range narrowband digital radiocommunication transceivers – PHY &amp; MAC layer specifications</w:t>
              </w:r>
            </w:hyperlink>
          </w:p>
        </w:tc>
      </w:tr>
      <w:tr w:rsidR="006B72A8" w:rsidRPr="006B72A8" w14:paraId="4C56930B" w14:textId="77777777" w:rsidTr="00F67BED">
        <w:trPr>
          <w:jc w:val="center"/>
        </w:trPr>
        <w:tc>
          <w:tcPr>
            <w:tcW w:w="2161" w:type="dxa"/>
            <w:shd w:val="clear" w:color="auto" w:fill="auto"/>
          </w:tcPr>
          <w:p w14:paraId="341E0A81" w14:textId="77777777" w:rsidR="006B72A8" w:rsidRPr="00C33483" w:rsidRDefault="00206977" w:rsidP="00F67BED">
            <w:pPr>
              <w:pStyle w:val="Tabletext"/>
              <w:jc w:val="center"/>
              <w:rPr>
                <w:b/>
              </w:rPr>
            </w:pPr>
            <w:hyperlink r:id="rId43" w:history="1">
              <w:r w:rsidR="006B72A8" w:rsidRPr="00C33483">
                <w:rPr>
                  <w:rStyle w:val="Hyperlink"/>
                  <w:b/>
                  <w:bCs/>
                </w:rPr>
                <w:t>ITU-T Technical Paper</w:t>
              </w:r>
            </w:hyperlink>
          </w:p>
        </w:tc>
        <w:tc>
          <w:tcPr>
            <w:tcW w:w="7119" w:type="dxa"/>
            <w:shd w:val="clear" w:color="auto" w:fill="auto"/>
          </w:tcPr>
          <w:p w14:paraId="7F85D558" w14:textId="77777777" w:rsidR="006B72A8" w:rsidRPr="006B72A8" w:rsidRDefault="00206977" w:rsidP="00F67BED">
            <w:pPr>
              <w:pStyle w:val="Tabletext"/>
              <w:rPr>
                <w:lang w:val="en-GB"/>
              </w:rPr>
            </w:pPr>
            <w:hyperlink r:id="rId44" w:history="1">
              <w:r w:rsidR="006B72A8" w:rsidRPr="006B72A8">
                <w:rPr>
                  <w:rStyle w:val="Hyperlink"/>
                  <w:lang w:val="en-GB"/>
                </w:rPr>
                <w:t>Applications of ITU-T G.9960, ITU-T G.9961 transceivers for Smart Grid applications: Advanced metering infrastructure, energy management in the home and electric vehicles</w:t>
              </w:r>
              <w:r w:rsidR="006B72A8" w:rsidRPr="006B72A8">
                <w:rPr>
                  <w:rStyle w:val="Hyperlink"/>
                  <w:rFonts w:eastAsiaTheme="minorEastAsia"/>
                  <w:sz w:val="16"/>
                  <w:szCs w:val="16"/>
                  <w:lang w:val="en-GB"/>
                </w:rPr>
                <w:t>.</w:t>
              </w:r>
            </w:hyperlink>
          </w:p>
        </w:tc>
      </w:tr>
      <w:tr w:rsidR="006B72A8" w:rsidRPr="006B72A8" w14:paraId="7F004686" w14:textId="77777777" w:rsidTr="00F67BED">
        <w:trPr>
          <w:jc w:val="center"/>
        </w:trPr>
        <w:tc>
          <w:tcPr>
            <w:tcW w:w="2161" w:type="dxa"/>
            <w:shd w:val="clear" w:color="auto" w:fill="auto"/>
          </w:tcPr>
          <w:p w14:paraId="3053F36D" w14:textId="77777777" w:rsidR="006B72A8" w:rsidRPr="00C33483" w:rsidRDefault="00206977" w:rsidP="00F67BED">
            <w:pPr>
              <w:pStyle w:val="Tabletext"/>
              <w:jc w:val="center"/>
              <w:rPr>
                <w:b/>
                <w:bCs/>
              </w:rPr>
            </w:pPr>
            <w:hyperlink r:id="rId45" w:history="1">
              <w:r w:rsidR="006B72A8" w:rsidRPr="00C33483">
                <w:rPr>
                  <w:rStyle w:val="Hyperlink"/>
                  <w:b/>
                  <w:bCs/>
                </w:rPr>
                <w:t>ITU-T Technical Paper GSTP-HNSG</w:t>
              </w:r>
            </w:hyperlink>
          </w:p>
        </w:tc>
        <w:tc>
          <w:tcPr>
            <w:tcW w:w="7119" w:type="dxa"/>
            <w:shd w:val="clear" w:color="auto" w:fill="auto"/>
          </w:tcPr>
          <w:p w14:paraId="1FAE5BB1" w14:textId="77777777" w:rsidR="006B72A8" w:rsidRPr="006B72A8" w:rsidRDefault="00206977" w:rsidP="00F67BED">
            <w:pPr>
              <w:pStyle w:val="Tabletext"/>
              <w:rPr>
                <w:lang w:val="en-GB"/>
              </w:rPr>
            </w:pPr>
            <w:hyperlink r:id="rId46" w:history="1">
              <w:r w:rsidR="006B72A8" w:rsidRPr="006B72A8">
                <w:rPr>
                  <w:rStyle w:val="Hyperlink"/>
                  <w:lang w:val="en-GB"/>
                </w:rPr>
                <w:t>GSTP-HNSG - Technical paper on the use of G.hn technology for smart grid</w:t>
              </w:r>
            </w:hyperlink>
          </w:p>
        </w:tc>
      </w:tr>
    </w:tbl>
    <w:p w14:paraId="489E8FD8" w14:textId="77777777" w:rsidR="006B72A8" w:rsidRPr="00007812" w:rsidRDefault="006B72A8" w:rsidP="006B72A8">
      <w:pPr>
        <w:pStyle w:val="Tablefin"/>
      </w:pPr>
    </w:p>
    <w:p w14:paraId="06013367" w14:textId="77777777" w:rsidR="006B72A8" w:rsidRPr="006B72A8" w:rsidRDefault="006B72A8" w:rsidP="006B72A8">
      <w:pPr>
        <w:rPr>
          <w:rFonts w:eastAsia="Batang"/>
          <w:lang w:val="en-GB"/>
        </w:rPr>
      </w:pPr>
      <w:r w:rsidRPr="006B72A8">
        <w:rPr>
          <w:rFonts w:eastAsia="Batang"/>
          <w:lang w:val="en-GB"/>
        </w:rPr>
        <w:t>A summary of the technical and operating features is given in the Tables below for the two field-proven NB-PLC technologies specified in ITU-T.</w:t>
      </w:r>
    </w:p>
    <w:p w14:paraId="771DB967" w14:textId="77777777" w:rsidR="006B72A8" w:rsidRPr="006B72A8" w:rsidRDefault="006B72A8" w:rsidP="006B72A8">
      <w:pPr>
        <w:pStyle w:val="TableNo"/>
        <w:rPr>
          <w:lang w:val="en-GB"/>
        </w:rPr>
      </w:pPr>
      <w:r w:rsidRPr="006B72A8">
        <w:rPr>
          <w:lang w:val="en-GB"/>
        </w:rPr>
        <w:t>TABLE A1.7</w:t>
      </w:r>
    </w:p>
    <w:p w14:paraId="4A5E8D18" w14:textId="77777777" w:rsidR="006B72A8" w:rsidRPr="006B72A8" w:rsidRDefault="006B72A8" w:rsidP="006B72A8">
      <w:pPr>
        <w:pStyle w:val="Tabletitle"/>
        <w:rPr>
          <w:lang w:val="en-GB"/>
        </w:rPr>
      </w:pPr>
      <w:r w:rsidRPr="006B72A8">
        <w:rPr>
          <w:lang w:val="en-GB"/>
        </w:rPr>
        <w:t xml:space="preserve">Technical and operating features of Recommendations ITU-T G.9903 and G.9904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77"/>
        <w:gridCol w:w="3453"/>
        <w:gridCol w:w="3409"/>
      </w:tblGrid>
      <w:tr w:rsidR="006B72A8" w:rsidRPr="00007812" w14:paraId="1938D3D9" w14:textId="77777777" w:rsidTr="00F67BED">
        <w:trPr>
          <w:cantSplit/>
          <w:tblHeader/>
          <w:jc w:val="center"/>
        </w:trPr>
        <w:tc>
          <w:tcPr>
            <w:tcW w:w="0" w:type="auto"/>
            <w:shd w:val="clear" w:color="auto" w:fill="auto"/>
          </w:tcPr>
          <w:p w14:paraId="2857A21E" w14:textId="77777777" w:rsidR="006B72A8" w:rsidRPr="00007812" w:rsidRDefault="006B72A8" w:rsidP="00F67BED">
            <w:pPr>
              <w:pStyle w:val="Tablehead"/>
            </w:pPr>
            <w:r w:rsidRPr="00007812">
              <w:t>Item</w:t>
            </w:r>
          </w:p>
        </w:tc>
        <w:tc>
          <w:tcPr>
            <w:tcW w:w="3453" w:type="dxa"/>
            <w:shd w:val="clear" w:color="auto" w:fill="auto"/>
          </w:tcPr>
          <w:p w14:paraId="44F32EEB" w14:textId="77777777" w:rsidR="006B72A8" w:rsidRPr="00007812" w:rsidRDefault="006B72A8" w:rsidP="00F67BED">
            <w:pPr>
              <w:pStyle w:val="Tablehead"/>
            </w:pPr>
            <w:r w:rsidRPr="00007812">
              <w:t>G.9903 value</w:t>
            </w:r>
          </w:p>
        </w:tc>
        <w:tc>
          <w:tcPr>
            <w:tcW w:w="3409" w:type="dxa"/>
            <w:shd w:val="clear" w:color="auto" w:fill="auto"/>
          </w:tcPr>
          <w:p w14:paraId="405BB4EE" w14:textId="77777777" w:rsidR="006B72A8" w:rsidRPr="00007812" w:rsidRDefault="006B72A8" w:rsidP="00F67BED">
            <w:pPr>
              <w:pStyle w:val="Tablehead"/>
            </w:pPr>
            <w:r w:rsidRPr="00007812">
              <w:t>G.9904 value</w:t>
            </w:r>
          </w:p>
        </w:tc>
      </w:tr>
      <w:tr w:rsidR="006B72A8" w:rsidRPr="00007812" w14:paraId="73DB44D3" w14:textId="77777777" w:rsidTr="00F67BED">
        <w:trPr>
          <w:cantSplit/>
          <w:jc w:val="center"/>
        </w:trPr>
        <w:tc>
          <w:tcPr>
            <w:tcW w:w="0" w:type="auto"/>
            <w:shd w:val="clear" w:color="auto" w:fill="auto"/>
          </w:tcPr>
          <w:p w14:paraId="3423E6F4" w14:textId="77777777" w:rsidR="006B72A8" w:rsidRPr="00007812" w:rsidRDefault="006B72A8" w:rsidP="00F67BED">
            <w:pPr>
              <w:pStyle w:val="Tabletext"/>
            </w:pPr>
            <w:r w:rsidRPr="00007812">
              <w:t xml:space="preserve">Supported frequency bands </w:t>
            </w:r>
          </w:p>
        </w:tc>
        <w:tc>
          <w:tcPr>
            <w:tcW w:w="3453" w:type="dxa"/>
            <w:shd w:val="clear" w:color="auto" w:fill="auto"/>
          </w:tcPr>
          <w:p w14:paraId="605FDE2E" w14:textId="77777777" w:rsidR="006B72A8" w:rsidRPr="00007812" w:rsidRDefault="006B72A8" w:rsidP="00F67BED">
            <w:pPr>
              <w:pStyle w:val="Tabletext"/>
            </w:pPr>
            <w:r w:rsidRPr="00007812">
              <w:t>35-488 kHz</w:t>
            </w:r>
          </w:p>
        </w:tc>
        <w:tc>
          <w:tcPr>
            <w:tcW w:w="3409" w:type="dxa"/>
            <w:shd w:val="clear" w:color="auto" w:fill="auto"/>
          </w:tcPr>
          <w:p w14:paraId="58DB65BF" w14:textId="77777777" w:rsidR="006B72A8" w:rsidRPr="00007812" w:rsidRDefault="006B72A8" w:rsidP="00F67BED">
            <w:pPr>
              <w:pStyle w:val="Tabletext"/>
            </w:pPr>
            <w:r w:rsidRPr="00007812">
              <w:t>42-89 kHz</w:t>
            </w:r>
          </w:p>
        </w:tc>
      </w:tr>
      <w:tr w:rsidR="006B72A8" w:rsidRPr="00007812" w14:paraId="57D02FEF" w14:textId="77777777" w:rsidTr="00F67BED">
        <w:trPr>
          <w:cantSplit/>
          <w:jc w:val="center"/>
        </w:trPr>
        <w:tc>
          <w:tcPr>
            <w:tcW w:w="0" w:type="auto"/>
            <w:shd w:val="clear" w:color="auto" w:fill="auto"/>
          </w:tcPr>
          <w:p w14:paraId="3DEC36D5" w14:textId="77777777" w:rsidR="006B72A8" w:rsidRPr="00007812" w:rsidRDefault="006B72A8" w:rsidP="00F67BED">
            <w:pPr>
              <w:pStyle w:val="Tabletext"/>
            </w:pPr>
            <w:r w:rsidRPr="00007812">
              <w:t xml:space="preserve">Peak data rate </w:t>
            </w:r>
          </w:p>
        </w:tc>
        <w:tc>
          <w:tcPr>
            <w:tcW w:w="3453" w:type="dxa"/>
            <w:shd w:val="clear" w:color="auto" w:fill="auto"/>
          </w:tcPr>
          <w:p w14:paraId="2A005DAD" w14:textId="77777777" w:rsidR="006B72A8" w:rsidRPr="00007812" w:rsidRDefault="006B72A8" w:rsidP="00F67BED">
            <w:pPr>
              <w:pStyle w:val="Tabletext"/>
            </w:pPr>
            <w:r w:rsidRPr="00007812">
              <w:t>42 kbit/s</w:t>
            </w:r>
          </w:p>
        </w:tc>
        <w:tc>
          <w:tcPr>
            <w:tcW w:w="3409" w:type="dxa"/>
            <w:shd w:val="clear" w:color="auto" w:fill="auto"/>
          </w:tcPr>
          <w:p w14:paraId="6B167695" w14:textId="77777777" w:rsidR="006B72A8" w:rsidRPr="00007812" w:rsidRDefault="006B72A8" w:rsidP="00F67BED">
            <w:pPr>
              <w:pStyle w:val="Tabletext"/>
            </w:pPr>
            <w:r w:rsidRPr="00007812">
              <w:t>128 kbit/s</w:t>
            </w:r>
          </w:p>
        </w:tc>
      </w:tr>
      <w:tr w:rsidR="006B72A8" w:rsidRPr="00007812" w14:paraId="31DEFD90" w14:textId="77777777" w:rsidTr="00F67BED">
        <w:trPr>
          <w:cantSplit/>
          <w:jc w:val="center"/>
        </w:trPr>
        <w:tc>
          <w:tcPr>
            <w:tcW w:w="0" w:type="auto"/>
            <w:shd w:val="clear" w:color="auto" w:fill="auto"/>
          </w:tcPr>
          <w:p w14:paraId="68CBBCC3" w14:textId="77777777" w:rsidR="006B72A8" w:rsidRPr="00007812" w:rsidRDefault="006B72A8" w:rsidP="00F67BED">
            <w:pPr>
              <w:pStyle w:val="Tabletext"/>
            </w:pPr>
            <w:r w:rsidRPr="00007812">
              <w:t>Multiple access methods</w:t>
            </w:r>
          </w:p>
        </w:tc>
        <w:tc>
          <w:tcPr>
            <w:tcW w:w="3453" w:type="dxa"/>
            <w:shd w:val="clear" w:color="auto" w:fill="auto"/>
          </w:tcPr>
          <w:p w14:paraId="6B1575FB" w14:textId="77777777" w:rsidR="006B72A8" w:rsidRPr="00007812" w:rsidRDefault="006B72A8" w:rsidP="00F67BED">
            <w:pPr>
              <w:pStyle w:val="Tabletext"/>
            </w:pPr>
            <w:r w:rsidRPr="00007812">
              <w:t>OFDM</w:t>
            </w:r>
          </w:p>
        </w:tc>
        <w:tc>
          <w:tcPr>
            <w:tcW w:w="3409" w:type="dxa"/>
            <w:shd w:val="clear" w:color="auto" w:fill="auto"/>
          </w:tcPr>
          <w:p w14:paraId="315C02AA" w14:textId="77777777" w:rsidR="006B72A8" w:rsidRPr="00007812" w:rsidRDefault="006B72A8" w:rsidP="00F67BED">
            <w:pPr>
              <w:pStyle w:val="Tabletext"/>
            </w:pPr>
            <w:r w:rsidRPr="00007812">
              <w:t>OFDM</w:t>
            </w:r>
          </w:p>
        </w:tc>
      </w:tr>
      <w:tr w:rsidR="006B72A8" w:rsidRPr="00007812" w14:paraId="6312EEA4" w14:textId="77777777" w:rsidTr="00F67BED">
        <w:trPr>
          <w:cantSplit/>
          <w:jc w:val="center"/>
        </w:trPr>
        <w:tc>
          <w:tcPr>
            <w:tcW w:w="0" w:type="auto"/>
            <w:shd w:val="clear" w:color="auto" w:fill="auto"/>
          </w:tcPr>
          <w:p w14:paraId="52B253EE" w14:textId="77777777" w:rsidR="006B72A8" w:rsidRPr="00007812" w:rsidRDefault="006B72A8" w:rsidP="00F67BED">
            <w:pPr>
              <w:pStyle w:val="Tabletext"/>
            </w:pPr>
            <w:r w:rsidRPr="00007812">
              <w:t>Forward error correction</w:t>
            </w:r>
          </w:p>
        </w:tc>
        <w:tc>
          <w:tcPr>
            <w:tcW w:w="3453" w:type="dxa"/>
            <w:shd w:val="clear" w:color="auto" w:fill="auto"/>
          </w:tcPr>
          <w:p w14:paraId="1E4AAA67" w14:textId="77777777" w:rsidR="006B72A8" w:rsidRPr="00007812" w:rsidRDefault="006B72A8" w:rsidP="00F67BED">
            <w:pPr>
              <w:pStyle w:val="Tabletext"/>
            </w:pPr>
            <w:r w:rsidRPr="00007812">
              <w:t>Reed Solomon, convolutional, scrambler, interleaver, repetition code</w:t>
            </w:r>
          </w:p>
        </w:tc>
        <w:tc>
          <w:tcPr>
            <w:tcW w:w="3409" w:type="dxa"/>
            <w:shd w:val="clear" w:color="auto" w:fill="auto"/>
          </w:tcPr>
          <w:p w14:paraId="3177FC33" w14:textId="77777777" w:rsidR="006B72A8" w:rsidRPr="00007812" w:rsidRDefault="006B72A8" w:rsidP="00F67BED">
            <w:pPr>
              <w:pStyle w:val="Tabletext"/>
            </w:pPr>
            <w:r w:rsidRPr="00007812">
              <w:t>Convolutional, scrambler, interleaver</w:t>
            </w:r>
          </w:p>
        </w:tc>
      </w:tr>
      <w:tr w:rsidR="006B72A8" w:rsidRPr="00007812" w14:paraId="625450E9" w14:textId="77777777" w:rsidTr="00F67BED">
        <w:trPr>
          <w:cantSplit/>
          <w:jc w:val="center"/>
        </w:trPr>
        <w:tc>
          <w:tcPr>
            <w:tcW w:w="0" w:type="auto"/>
            <w:shd w:val="clear" w:color="auto" w:fill="auto"/>
          </w:tcPr>
          <w:p w14:paraId="6859F9AB" w14:textId="77777777" w:rsidR="006B72A8" w:rsidRPr="00007812" w:rsidRDefault="006B72A8" w:rsidP="00F67BED">
            <w:pPr>
              <w:pStyle w:val="Tabletext"/>
            </w:pPr>
            <w:r w:rsidRPr="00007812">
              <w:t>Network topology</w:t>
            </w:r>
          </w:p>
        </w:tc>
        <w:tc>
          <w:tcPr>
            <w:tcW w:w="3453" w:type="dxa"/>
            <w:shd w:val="clear" w:color="auto" w:fill="auto"/>
          </w:tcPr>
          <w:p w14:paraId="5ECC0B22" w14:textId="77777777" w:rsidR="006B72A8" w:rsidRPr="00007812" w:rsidRDefault="006B72A8" w:rsidP="00F67BED">
            <w:pPr>
              <w:pStyle w:val="Tabletext"/>
            </w:pPr>
            <w:r w:rsidRPr="00007812">
              <w:t xml:space="preserve">Mesh </w:t>
            </w:r>
          </w:p>
        </w:tc>
        <w:tc>
          <w:tcPr>
            <w:tcW w:w="3409" w:type="dxa"/>
            <w:shd w:val="clear" w:color="auto" w:fill="auto"/>
          </w:tcPr>
          <w:p w14:paraId="54D3F469" w14:textId="77777777" w:rsidR="006B72A8" w:rsidRPr="00007812" w:rsidRDefault="006B72A8" w:rsidP="00F67BED">
            <w:pPr>
              <w:pStyle w:val="Tabletext"/>
            </w:pPr>
            <w:r w:rsidRPr="00007812">
              <w:t>Tree</w:t>
            </w:r>
          </w:p>
        </w:tc>
      </w:tr>
      <w:tr w:rsidR="006B72A8" w:rsidRPr="00007812" w14:paraId="142D7859" w14:textId="77777777" w:rsidTr="00F67BED">
        <w:trPr>
          <w:cantSplit/>
          <w:jc w:val="center"/>
        </w:trPr>
        <w:tc>
          <w:tcPr>
            <w:tcW w:w="0" w:type="auto"/>
            <w:shd w:val="clear" w:color="auto" w:fill="auto"/>
          </w:tcPr>
          <w:p w14:paraId="57B0E2A5" w14:textId="77777777" w:rsidR="006B72A8" w:rsidRPr="00007812" w:rsidRDefault="006B72A8" w:rsidP="00F67BED">
            <w:pPr>
              <w:pStyle w:val="Tabletext"/>
            </w:pPr>
            <w:r w:rsidRPr="00007812">
              <w:t>Retransmission</w:t>
            </w:r>
          </w:p>
        </w:tc>
        <w:tc>
          <w:tcPr>
            <w:tcW w:w="3453" w:type="dxa"/>
            <w:shd w:val="clear" w:color="auto" w:fill="auto"/>
          </w:tcPr>
          <w:p w14:paraId="37F3B247" w14:textId="77777777" w:rsidR="006B72A8" w:rsidRPr="00007812" w:rsidRDefault="006B72A8" w:rsidP="00F67BED">
            <w:pPr>
              <w:pStyle w:val="Tabletext"/>
            </w:pPr>
            <w:r w:rsidRPr="00007812">
              <w:t>ARQ</w:t>
            </w:r>
          </w:p>
        </w:tc>
        <w:tc>
          <w:tcPr>
            <w:tcW w:w="3409" w:type="dxa"/>
            <w:shd w:val="clear" w:color="auto" w:fill="auto"/>
          </w:tcPr>
          <w:p w14:paraId="1B0B1B92" w14:textId="77777777" w:rsidR="006B72A8" w:rsidRPr="00007812" w:rsidRDefault="006B72A8" w:rsidP="00F67BED">
            <w:pPr>
              <w:pStyle w:val="Tabletext"/>
            </w:pPr>
            <w:r w:rsidRPr="00007812">
              <w:t>ARQ</w:t>
            </w:r>
          </w:p>
        </w:tc>
      </w:tr>
      <w:tr w:rsidR="006B72A8" w:rsidRPr="006B72A8" w14:paraId="21968A0C" w14:textId="77777777" w:rsidTr="00F67BED">
        <w:trPr>
          <w:cantSplit/>
          <w:jc w:val="center"/>
        </w:trPr>
        <w:tc>
          <w:tcPr>
            <w:tcW w:w="0" w:type="auto"/>
            <w:shd w:val="clear" w:color="auto" w:fill="auto"/>
          </w:tcPr>
          <w:p w14:paraId="2F6EACAC" w14:textId="77777777" w:rsidR="006B72A8" w:rsidRPr="00007812" w:rsidRDefault="006B72A8" w:rsidP="00F67BED">
            <w:pPr>
              <w:pStyle w:val="Tabletext"/>
            </w:pPr>
            <w:r w:rsidRPr="00007812">
              <w:t>Medium access methods</w:t>
            </w:r>
          </w:p>
        </w:tc>
        <w:tc>
          <w:tcPr>
            <w:tcW w:w="3453" w:type="dxa"/>
            <w:shd w:val="clear" w:color="auto" w:fill="auto"/>
          </w:tcPr>
          <w:p w14:paraId="43E3211E" w14:textId="77777777" w:rsidR="006B72A8" w:rsidRPr="00007812" w:rsidRDefault="006B72A8" w:rsidP="00F67BED">
            <w:pPr>
              <w:pStyle w:val="Tabletext"/>
            </w:pPr>
            <w:r w:rsidRPr="00007812">
              <w:t>CSMA and priority</w:t>
            </w:r>
          </w:p>
        </w:tc>
        <w:tc>
          <w:tcPr>
            <w:tcW w:w="3409" w:type="dxa"/>
            <w:shd w:val="clear" w:color="auto" w:fill="auto"/>
          </w:tcPr>
          <w:p w14:paraId="7B7A658B" w14:textId="77777777" w:rsidR="006B72A8" w:rsidRPr="006B72A8" w:rsidRDefault="006B72A8" w:rsidP="00F67BED">
            <w:pPr>
              <w:pStyle w:val="Tabletext"/>
              <w:rPr>
                <w:lang w:val="en-GB"/>
              </w:rPr>
            </w:pPr>
            <w:r w:rsidRPr="006B72A8">
              <w:rPr>
                <w:lang w:val="en-GB"/>
              </w:rPr>
              <w:t>CSMA and contention free or priority</w:t>
            </w:r>
          </w:p>
        </w:tc>
      </w:tr>
    </w:tbl>
    <w:p w14:paraId="24195DA2" w14:textId="25872B94" w:rsidR="00F67BED" w:rsidRDefault="00F67BED">
      <w:r>
        <w:br w:type="page"/>
      </w:r>
    </w:p>
    <w:p w14:paraId="367EDAB3" w14:textId="4AD4AC4A" w:rsidR="00F67BED" w:rsidRPr="006B72A8" w:rsidRDefault="00F67BED" w:rsidP="00F67BED">
      <w:pPr>
        <w:pStyle w:val="TableNo"/>
        <w:rPr>
          <w:lang w:val="en-GB"/>
        </w:rPr>
      </w:pPr>
      <w:r w:rsidRPr="006B72A8">
        <w:rPr>
          <w:lang w:val="en-GB"/>
        </w:rPr>
        <w:lastRenderedPageBreak/>
        <w:t>TABLE A1.7</w:t>
      </w:r>
      <w:r>
        <w:rPr>
          <w:lang w:val="en-GB"/>
        </w:rPr>
        <w:t xml:space="preserve"> (</w:t>
      </w:r>
      <w:r w:rsidRPr="00F67BED">
        <w:rPr>
          <w:i/>
          <w:iCs/>
          <w:lang w:val="en-GB"/>
        </w:rPr>
        <w:t>end</w:t>
      </w:r>
      <w:r>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77"/>
        <w:gridCol w:w="3453"/>
        <w:gridCol w:w="3409"/>
      </w:tblGrid>
      <w:tr w:rsidR="00F67BED" w:rsidRPr="00007812" w14:paraId="2F18ED75" w14:textId="77777777" w:rsidTr="00F67BED">
        <w:trPr>
          <w:cantSplit/>
          <w:tblHeader/>
          <w:jc w:val="center"/>
        </w:trPr>
        <w:tc>
          <w:tcPr>
            <w:tcW w:w="0" w:type="auto"/>
            <w:shd w:val="clear" w:color="auto" w:fill="auto"/>
          </w:tcPr>
          <w:p w14:paraId="71ED04DA" w14:textId="77777777" w:rsidR="00F67BED" w:rsidRPr="00007812" w:rsidRDefault="00F67BED" w:rsidP="00F67BED">
            <w:pPr>
              <w:pStyle w:val="Tablehead"/>
            </w:pPr>
            <w:r w:rsidRPr="00007812">
              <w:t>Item</w:t>
            </w:r>
          </w:p>
        </w:tc>
        <w:tc>
          <w:tcPr>
            <w:tcW w:w="3453" w:type="dxa"/>
            <w:shd w:val="clear" w:color="auto" w:fill="auto"/>
          </w:tcPr>
          <w:p w14:paraId="2CE02265" w14:textId="77777777" w:rsidR="00F67BED" w:rsidRPr="00007812" w:rsidRDefault="00F67BED" w:rsidP="00F67BED">
            <w:pPr>
              <w:pStyle w:val="Tablehead"/>
            </w:pPr>
            <w:r w:rsidRPr="00007812">
              <w:t>G.9903 value</w:t>
            </w:r>
          </w:p>
        </w:tc>
        <w:tc>
          <w:tcPr>
            <w:tcW w:w="3409" w:type="dxa"/>
            <w:shd w:val="clear" w:color="auto" w:fill="auto"/>
          </w:tcPr>
          <w:p w14:paraId="2D9458A1" w14:textId="77777777" w:rsidR="00F67BED" w:rsidRPr="00007812" w:rsidRDefault="00F67BED" w:rsidP="00F67BED">
            <w:pPr>
              <w:pStyle w:val="Tablehead"/>
            </w:pPr>
            <w:r w:rsidRPr="00007812">
              <w:t>G.9904 value</w:t>
            </w:r>
          </w:p>
        </w:tc>
      </w:tr>
      <w:tr w:rsidR="006B72A8" w:rsidRPr="00007812" w14:paraId="779F9670" w14:textId="77777777" w:rsidTr="00F67BED">
        <w:trPr>
          <w:cantSplit/>
          <w:jc w:val="center"/>
        </w:trPr>
        <w:tc>
          <w:tcPr>
            <w:tcW w:w="0" w:type="auto"/>
            <w:shd w:val="clear" w:color="auto" w:fill="auto"/>
          </w:tcPr>
          <w:p w14:paraId="273AAE46" w14:textId="7FB37EEE" w:rsidR="006B72A8" w:rsidRPr="00007812" w:rsidRDefault="006B72A8" w:rsidP="00F67BED">
            <w:pPr>
              <w:pStyle w:val="Tabletext"/>
            </w:pPr>
            <w:r w:rsidRPr="00007812">
              <w:t>Discovery and association method</w:t>
            </w:r>
          </w:p>
        </w:tc>
        <w:tc>
          <w:tcPr>
            <w:tcW w:w="3453" w:type="dxa"/>
            <w:shd w:val="clear" w:color="auto" w:fill="auto"/>
          </w:tcPr>
          <w:p w14:paraId="113C8AF3" w14:textId="77777777" w:rsidR="006B72A8" w:rsidRPr="006B72A8" w:rsidRDefault="006B72A8" w:rsidP="00F67BED">
            <w:pPr>
              <w:pStyle w:val="Tabletext"/>
              <w:rPr>
                <w:lang w:val="en-GB"/>
              </w:rPr>
            </w:pPr>
            <w:r w:rsidRPr="006B72A8">
              <w:rPr>
                <w:lang w:val="en-GB"/>
              </w:rPr>
              <w:t>6loWPAN and EAP-PSK based</w:t>
            </w:r>
          </w:p>
        </w:tc>
        <w:tc>
          <w:tcPr>
            <w:tcW w:w="3409" w:type="dxa"/>
            <w:shd w:val="clear" w:color="auto" w:fill="auto"/>
          </w:tcPr>
          <w:p w14:paraId="5AAB45BF" w14:textId="77777777" w:rsidR="006B72A8" w:rsidRPr="00007812" w:rsidRDefault="006B72A8" w:rsidP="00F67BED">
            <w:pPr>
              <w:pStyle w:val="Tabletext"/>
            </w:pPr>
            <w:r w:rsidRPr="00007812">
              <w:t>Specific network registration procedure</w:t>
            </w:r>
          </w:p>
        </w:tc>
      </w:tr>
      <w:tr w:rsidR="006B72A8" w:rsidRPr="00007812" w14:paraId="75210915" w14:textId="77777777" w:rsidTr="00F67BED">
        <w:trPr>
          <w:cantSplit/>
          <w:jc w:val="center"/>
        </w:trPr>
        <w:tc>
          <w:tcPr>
            <w:tcW w:w="0" w:type="auto"/>
            <w:shd w:val="clear" w:color="auto" w:fill="auto"/>
          </w:tcPr>
          <w:p w14:paraId="405B2FAA" w14:textId="77777777" w:rsidR="006B72A8" w:rsidRPr="00007812" w:rsidRDefault="006B72A8" w:rsidP="00F67BED">
            <w:pPr>
              <w:pStyle w:val="Tabletext"/>
            </w:pPr>
            <w:r w:rsidRPr="00007812">
              <w:t>QoS methods</w:t>
            </w:r>
          </w:p>
        </w:tc>
        <w:tc>
          <w:tcPr>
            <w:tcW w:w="3453" w:type="dxa"/>
            <w:shd w:val="clear" w:color="auto" w:fill="auto"/>
          </w:tcPr>
          <w:p w14:paraId="054052AB" w14:textId="77777777" w:rsidR="006B72A8" w:rsidRPr="00007812" w:rsidRDefault="006B72A8" w:rsidP="00F67BED">
            <w:pPr>
              <w:pStyle w:val="Tabletext"/>
            </w:pPr>
            <w:r w:rsidRPr="00007812">
              <w:t>QoS differentiation with 2 priorities</w:t>
            </w:r>
          </w:p>
        </w:tc>
        <w:tc>
          <w:tcPr>
            <w:tcW w:w="3409" w:type="dxa"/>
            <w:shd w:val="clear" w:color="auto" w:fill="auto"/>
          </w:tcPr>
          <w:p w14:paraId="0FB02FA8" w14:textId="77777777" w:rsidR="006B72A8" w:rsidRPr="00007812" w:rsidRDefault="006B72A8" w:rsidP="00F67BED">
            <w:pPr>
              <w:pStyle w:val="Tabletext"/>
            </w:pPr>
            <w:r w:rsidRPr="00007812">
              <w:t>QoS differentiation with 4 priorities</w:t>
            </w:r>
          </w:p>
        </w:tc>
      </w:tr>
      <w:tr w:rsidR="006B72A8" w:rsidRPr="00007812" w14:paraId="34F387E2" w14:textId="77777777" w:rsidTr="00F67BED">
        <w:trPr>
          <w:cantSplit/>
          <w:jc w:val="center"/>
        </w:trPr>
        <w:tc>
          <w:tcPr>
            <w:tcW w:w="0" w:type="auto"/>
            <w:shd w:val="clear" w:color="auto" w:fill="auto"/>
          </w:tcPr>
          <w:p w14:paraId="0F666EA8" w14:textId="77777777" w:rsidR="006B72A8" w:rsidRPr="00007812" w:rsidRDefault="006B72A8" w:rsidP="00F67BED">
            <w:pPr>
              <w:pStyle w:val="Tabletext"/>
            </w:pPr>
            <w:r w:rsidRPr="00007812">
              <w:t>Encryption</w:t>
            </w:r>
          </w:p>
        </w:tc>
        <w:tc>
          <w:tcPr>
            <w:tcW w:w="3453" w:type="dxa"/>
            <w:shd w:val="clear" w:color="auto" w:fill="auto"/>
          </w:tcPr>
          <w:p w14:paraId="67AFD89A" w14:textId="77777777" w:rsidR="006B72A8" w:rsidRPr="00007812" w:rsidRDefault="006B72A8" w:rsidP="00F67BED">
            <w:pPr>
              <w:pStyle w:val="Tabletext"/>
            </w:pPr>
            <w:r w:rsidRPr="00007812">
              <w:t>AES128 – CCM</w:t>
            </w:r>
          </w:p>
        </w:tc>
        <w:tc>
          <w:tcPr>
            <w:tcW w:w="3409" w:type="dxa"/>
            <w:shd w:val="clear" w:color="auto" w:fill="auto"/>
          </w:tcPr>
          <w:p w14:paraId="60158747" w14:textId="77777777" w:rsidR="006B72A8" w:rsidRPr="00007812" w:rsidRDefault="006B72A8" w:rsidP="00F67BED">
            <w:pPr>
              <w:pStyle w:val="Tabletext"/>
            </w:pPr>
            <w:r w:rsidRPr="00007812">
              <w:t>AES128 – GCM</w:t>
            </w:r>
          </w:p>
        </w:tc>
      </w:tr>
      <w:tr w:rsidR="006B72A8" w:rsidRPr="006B72A8" w14:paraId="2A1A7F24" w14:textId="77777777" w:rsidTr="00F67BED">
        <w:trPr>
          <w:cantSplit/>
          <w:jc w:val="center"/>
        </w:trPr>
        <w:tc>
          <w:tcPr>
            <w:tcW w:w="0" w:type="auto"/>
            <w:shd w:val="clear" w:color="auto" w:fill="auto"/>
          </w:tcPr>
          <w:p w14:paraId="7DB0C1D0" w14:textId="77777777" w:rsidR="006B72A8" w:rsidRPr="00007812" w:rsidRDefault="006B72A8" w:rsidP="00F67BED">
            <w:pPr>
              <w:pStyle w:val="Tabletext"/>
            </w:pPr>
            <w:r w:rsidRPr="00007812">
              <w:t>Authentication/replay protection</w:t>
            </w:r>
          </w:p>
        </w:tc>
        <w:tc>
          <w:tcPr>
            <w:tcW w:w="3453" w:type="dxa"/>
            <w:shd w:val="clear" w:color="auto" w:fill="auto"/>
          </w:tcPr>
          <w:p w14:paraId="01084B2B" w14:textId="77777777" w:rsidR="006B72A8" w:rsidRPr="006B72A8" w:rsidRDefault="006B72A8" w:rsidP="00F67BED">
            <w:pPr>
              <w:pStyle w:val="Tabletext"/>
              <w:rPr>
                <w:lang w:val="en-GB"/>
              </w:rPr>
            </w:pPr>
            <w:r w:rsidRPr="006B72A8">
              <w:rPr>
                <w:lang w:val="en-GB"/>
              </w:rPr>
              <w:t>Authentication and anti-replay mechanism</w:t>
            </w:r>
          </w:p>
        </w:tc>
        <w:tc>
          <w:tcPr>
            <w:tcW w:w="3409" w:type="dxa"/>
            <w:shd w:val="clear" w:color="auto" w:fill="auto"/>
          </w:tcPr>
          <w:p w14:paraId="363854D0" w14:textId="77777777" w:rsidR="006B72A8" w:rsidRPr="006B72A8" w:rsidRDefault="006B72A8" w:rsidP="00F67BED">
            <w:pPr>
              <w:pStyle w:val="Tabletext"/>
              <w:rPr>
                <w:lang w:val="en-GB"/>
              </w:rPr>
            </w:pPr>
            <w:r w:rsidRPr="006B72A8">
              <w:rPr>
                <w:lang w:val="en-GB"/>
              </w:rPr>
              <w:t>Authentication and anti-replay mechanism</w:t>
            </w:r>
          </w:p>
        </w:tc>
      </w:tr>
      <w:tr w:rsidR="006B72A8" w:rsidRPr="00007812" w14:paraId="222F9A43" w14:textId="77777777" w:rsidTr="00F67BED">
        <w:trPr>
          <w:cantSplit/>
          <w:jc w:val="center"/>
        </w:trPr>
        <w:tc>
          <w:tcPr>
            <w:tcW w:w="0" w:type="auto"/>
            <w:shd w:val="clear" w:color="auto" w:fill="auto"/>
          </w:tcPr>
          <w:p w14:paraId="558C4345" w14:textId="77777777" w:rsidR="006B72A8" w:rsidRPr="00007812" w:rsidRDefault="006B72A8" w:rsidP="00F67BED">
            <w:pPr>
              <w:pStyle w:val="Tabletext"/>
            </w:pPr>
            <w:r w:rsidRPr="00007812">
              <w:t>Key exchange</w:t>
            </w:r>
          </w:p>
        </w:tc>
        <w:tc>
          <w:tcPr>
            <w:tcW w:w="3453" w:type="dxa"/>
            <w:shd w:val="clear" w:color="auto" w:fill="auto"/>
          </w:tcPr>
          <w:p w14:paraId="00FD9AF1" w14:textId="77777777" w:rsidR="006B72A8" w:rsidRPr="00007812" w:rsidRDefault="006B72A8" w:rsidP="00F67BED">
            <w:pPr>
              <w:pStyle w:val="Tabletext"/>
            </w:pPr>
            <w:r w:rsidRPr="00007812">
              <w:t>Yes</w:t>
            </w:r>
          </w:p>
        </w:tc>
        <w:tc>
          <w:tcPr>
            <w:tcW w:w="3409" w:type="dxa"/>
            <w:shd w:val="clear" w:color="auto" w:fill="auto"/>
          </w:tcPr>
          <w:p w14:paraId="1C2DC01B" w14:textId="77777777" w:rsidR="006B72A8" w:rsidRPr="00007812" w:rsidRDefault="006B72A8" w:rsidP="00F67BED">
            <w:pPr>
              <w:pStyle w:val="Tabletext"/>
            </w:pPr>
            <w:r w:rsidRPr="00007812">
              <w:t>Yes</w:t>
            </w:r>
          </w:p>
        </w:tc>
      </w:tr>
      <w:tr w:rsidR="006B72A8" w:rsidRPr="00007812" w14:paraId="17628C39" w14:textId="77777777" w:rsidTr="00F67BED">
        <w:trPr>
          <w:cantSplit/>
          <w:jc w:val="center"/>
        </w:trPr>
        <w:tc>
          <w:tcPr>
            <w:tcW w:w="0" w:type="auto"/>
            <w:shd w:val="clear" w:color="auto" w:fill="auto"/>
          </w:tcPr>
          <w:p w14:paraId="173DC223" w14:textId="77777777" w:rsidR="006B72A8" w:rsidRPr="00007812" w:rsidRDefault="006B72A8" w:rsidP="00F67BED">
            <w:pPr>
              <w:pStyle w:val="Tabletext"/>
            </w:pPr>
            <w:r w:rsidRPr="00007812">
              <w:t>Unique device identification</w:t>
            </w:r>
          </w:p>
        </w:tc>
        <w:tc>
          <w:tcPr>
            <w:tcW w:w="3453" w:type="dxa"/>
            <w:shd w:val="clear" w:color="auto" w:fill="auto"/>
          </w:tcPr>
          <w:p w14:paraId="374D86FA" w14:textId="77777777" w:rsidR="006B72A8" w:rsidRPr="00007812" w:rsidRDefault="006B72A8" w:rsidP="00F67BED">
            <w:pPr>
              <w:pStyle w:val="Tabletext"/>
            </w:pPr>
            <w:r w:rsidRPr="00007812">
              <w:t>64-bit unique device identifier</w:t>
            </w:r>
          </w:p>
        </w:tc>
        <w:tc>
          <w:tcPr>
            <w:tcW w:w="3409" w:type="dxa"/>
            <w:shd w:val="clear" w:color="auto" w:fill="auto"/>
          </w:tcPr>
          <w:p w14:paraId="3440073D" w14:textId="77777777" w:rsidR="006B72A8" w:rsidRPr="00007812" w:rsidRDefault="006B72A8" w:rsidP="00F67BED">
            <w:pPr>
              <w:pStyle w:val="Tabletext"/>
            </w:pPr>
            <w:r w:rsidRPr="00007812">
              <w:t>64-bit unique device identifier</w:t>
            </w:r>
          </w:p>
        </w:tc>
      </w:tr>
    </w:tbl>
    <w:p w14:paraId="3AAA311D" w14:textId="77777777" w:rsidR="006B72A8" w:rsidRPr="00007812" w:rsidRDefault="006B72A8" w:rsidP="006B72A8">
      <w:pPr>
        <w:pStyle w:val="Tablefin"/>
        <w:rPr>
          <w:rFonts w:eastAsia="Batang"/>
        </w:rPr>
      </w:pPr>
      <w:bookmarkStart w:id="91" w:name="_Toc459300301"/>
    </w:p>
    <w:p w14:paraId="2E2AE72C" w14:textId="77777777" w:rsidR="006B72A8" w:rsidRPr="00007812" w:rsidRDefault="006B72A8" w:rsidP="006B72A8">
      <w:pPr>
        <w:pStyle w:val="Heading2"/>
        <w:rPr>
          <w:rFonts w:eastAsia="Batang"/>
        </w:rPr>
      </w:pPr>
      <w:bookmarkStart w:id="92" w:name="_Toc73452444"/>
      <w:bookmarkStart w:id="93" w:name="_Toc74649825"/>
      <w:r w:rsidRPr="00007812">
        <w:rPr>
          <w:rFonts w:eastAsia="Batang"/>
        </w:rPr>
        <w:t>A1.4</w:t>
      </w:r>
      <w:r w:rsidRPr="00007812">
        <w:rPr>
          <w:rFonts w:eastAsia="Batang"/>
        </w:rPr>
        <w:tab/>
        <w:t>3GPP Standards</w:t>
      </w:r>
      <w:bookmarkEnd w:id="91"/>
      <w:bookmarkEnd w:id="92"/>
      <w:bookmarkEnd w:id="93"/>
    </w:p>
    <w:p w14:paraId="3EF36152" w14:textId="77777777" w:rsidR="006B72A8" w:rsidRPr="006B72A8" w:rsidRDefault="006B72A8" w:rsidP="006B72A8">
      <w:pPr>
        <w:rPr>
          <w:rFonts w:eastAsia="Batang"/>
          <w:lang w:val="en-GB"/>
        </w:rPr>
      </w:pPr>
      <w:bookmarkStart w:id="94" w:name="_Toc459300302"/>
      <w:r w:rsidRPr="006B72A8">
        <w:rPr>
          <w:rFonts w:eastAsia="Batang"/>
          <w:lang w:val="en-GB"/>
        </w:rPr>
        <w:t>3GPP has a variety of wireless standards that are applicable to first mile applications for power grid management systems. Recent releases of the 3GPP standards have introduced enhancements for Machine Type Communications (MTC), e.g.</w:t>
      </w:r>
    </w:p>
    <w:p w14:paraId="19E95491" w14:textId="77777777" w:rsidR="006B72A8" w:rsidRPr="006B72A8" w:rsidRDefault="006B72A8" w:rsidP="006B72A8">
      <w:pPr>
        <w:tabs>
          <w:tab w:val="left" w:pos="2608"/>
          <w:tab w:val="left" w:pos="3345"/>
        </w:tabs>
        <w:spacing w:before="80"/>
        <w:ind w:left="1134" w:hanging="1134"/>
        <w:rPr>
          <w:lang w:val="en-GB"/>
        </w:rPr>
      </w:pPr>
      <w:r w:rsidRPr="006B72A8">
        <w:rPr>
          <w:lang w:val="en-GB"/>
        </w:rPr>
        <w:t>Release 10:</w:t>
      </w:r>
    </w:p>
    <w:p w14:paraId="275E06FC" w14:textId="77777777" w:rsidR="006B72A8" w:rsidRPr="006B72A8" w:rsidRDefault="006B72A8" w:rsidP="006B72A8">
      <w:pPr>
        <w:pStyle w:val="enumlev1"/>
        <w:rPr>
          <w:lang w:val="en-GB"/>
        </w:rPr>
      </w:pPr>
      <w:r w:rsidRPr="006B72A8">
        <w:rPr>
          <w:lang w:val="en-GB" w:eastAsia="ja-JP"/>
        </w:rPr>
        <w:t>–</w:t>
      </w:r>
      <w:r w:rsidRPr="006B72A8">
        <w:rPr>
          <w:lang w:val="en-GB"/>
        </w:rPr>
        <w:tab/>
        <w:t>Introduction of the Delay tolerant access establishment cause and indication of Low access priority to support system control over MTC devices with relaxed latency requirements. This may be particularly useful in case of overload scenarios. (GSM/EDGE, UMTS, HSPA+, LTE)</w:t>
      </w:r>
    </w:p>
    <w:p w14:paraId="5D3EAFE3" w14:textId="77777777" w:rsidR="006B72A8" w:rsidRPr="006B72A8" w:rsidRDefault="006B72A8" w:rsidP="006B72A8">
      <w:pPr>
        <w:pStyle w:val="enumlev1"/>
        <w:rPr>
          <w:lang w:val="en-GB"/>
        </w:rPr>
      </w:pPr>
      <w:r w:rsidRPr="006B72A8">
        <w:rPr>
          <w:lang w:val="en-GB" w:eastAsia="ja-JP"/>
        </w:rPr>
        <w:t>–</w:t>
      </w:r>
      <w:r w:rsidRPr="006B72A8">
        <w:rPr>
          <w:lang w:val="en-GB"/>
        </w:rPr>
        <w:tab/>
        <w:t xml:space="preserve">Extended access barring and Implicit reject to support barring of delay tolerant devices configured for low access priority. (GSM/EDGE) </w:t>
      </w:r>
    </w:p>
    <w:p w14:paraId="48EE7619" w14:textId="77777777" w:rsidR="006B72A8" w:rsidRPr="006B72A8" w:rsidRDefault="006B72A8" w:rsidP="006B72A8">
      <w:pPr>
        <w:tabs>
          <w:tab w:val="left" w:pos="2608"/>
          <w:tab w:val="left" w:pos="3345"/>
        </w:tabs>
        <w:spacing w:before="80"/>
        <w:ind w:left="1134" w:hanging="1134"/>
        <w:rPr>
          <w:lang w:val="en-GB"/>
        </w:rPr>
      </w:pPr>
      <w:r w:rsidRPr="006B72A8">
        <w:rPr>
          <w:lang w:val="en-GB"/>
        </w:rPr>
        <w:t>Release 11:</w:t>
      </w:r>
    </w:p>
    <w:p w14:paraId="7F3586BA" w14:textId="77777777" w:rsidR="006B72A8" w:rsidRPr="006B72A8" w:rsidRDefault="006B72A8" w:rsidP="006B72A8">
      <w:pPr>
        <w:tabs>
          <w:tab w:val="left" w:pos="2608"/>
          <w:tab w:val="left" w:pos="3345"/>
        </w:tabs>
        <w:spacing w:before="80"/>
        <w:ind w:left="1134" w:hanging="1134"/>
        <w:rPr>
          <w:lang w:val="en-GB"/>
        </w:rPr>
      </w:pPr>
      <w:r w:rsidRPr="006B72A8">
        <w:rPr>
          <w:lang w:val="en-GB" w:eastAsia="ja-JP"/>
        </w:rPr>
        <w:t>–</w:t>
      </w:r>
      <w:r w:rsidRPr="006B72A8">
        <w:rPr>
          <w:lang w:val="en-GB"/>
        </w:rPr>
        <w:tab/>
        <w:t>Extended access barring (UMTS, HSPA+, LTE)</w:t>
      </w:r>
    </w:p>
    <w:p w14:paraId="437E921E" w14:textId="77777777" w:rsidR="006B72A8" w:rsidRPr="006B72A8" w:rsidRDefault="006B72A8" w:rsidP="006B72A8">
      <w:pPr>
        <w:tabs>
          <w:tab w:val="left" w:pos="2608"/>
          <w:tab w:val="left" w:pos="3345"/>
        </w:tabs>
        <w:spacing w:before="80"/>
        <w:ind w:left="1134" w:hanging="1134"/>
        <w:rPr>
          <w:lang w:val="en-GB"/>
        </w:rPr>
      </w:pPr>
      <w:r w:rsidRPr="006B72A8">
        <w:rPr>
          <w:lang w:val="en-GB"/>
        </w:rPr>
        <w:t>Release 12:</w:t>
      </w:r>
    </w:p>
    <w:p w14:paraId="69B86F2C" w14:textId="77777777" w:rsidR="006B72A8" w:rsidRPr="006B72A8" w:rsidRDefault="006B72A8" w:rsidP="006B72A8">
      <w:pPr>
        <w:pStyle w:val="enumlev1"/>
        <w:rPr>
          <w:lang w:val="en-GB"/>
        </w:rPr>
      </w:pPr>
      <w:r w:rsidRPr="006B72A8">
        <w:rPr>
          <w:lang w:val="en-GB" w:eastAsia="ja-JP"/>
        </w:rPr>
        <w:t>–</w:t>
      </w:r>
      <w:r w:rsidRPr="006B72A8">
        <w:rPr>
          <w:lang w:val="en-GB"/>
        </w:rPr>
        <w:tab/>
        <w:t>UE power saving mode to support long battery life ranging up to several years in case of devices characterized by infrequent small data transmission. (GSM/EDGE, UMTS, HSPA+, LTE)</w:t>
      </w:r>
    </w:p>
    <w:p w14:paraId="638DE8DD" w14:textId="77777777" w:rsidR="006B72A8" w:rsidRPr="006B72A8" w:rsidRDefault="006B72A8" w:rsidP="006B72A8">
      <w:pPr>
        <w:pStyle w:val="enumlev1"/>
        <w:rPr>
          <w:lang w:val="en-GB"/>
        </w:rPr>
      </w:pPr>
      <w:r w:rsidRPr="006B72A8">
        <w:rPr>
          <w:lang w:val="en-GB" w:eastAsia="ja-JP"/>
        </w:rPr>
        <w:t>–</w:t>
      </w:r>
      <w:r w:rsidRPr="006B72A8">
        <w:rPr>
          <w:lang w:val="en-GB"/>
        </w:rPr>
        <w:tab/>
        <w:t>Low complexity UE category to enable reduced device cost to support flexible use across a range of MTC applications (LTE)</w:t>
      </w:r>
    </w:p>
    <w:p w14:paraId="562B461E" w14:textId="77777777" w:rsidR="006B72A8" w:rsidRPr="006B72A8" w:rsidRDefault="006B72A8" w:rsidP="006B72A8">
      <w:pPr>
        <w:tabs>
          <w:tab w:val="left" w:pos="2608"/>
          <w:tab w:val="left" w:pos="3345"/>
        </w:tabs>
        <w:spacing w:before="80"/>
        <w:ind w:left="1134" w:hanging="1134"/>
        <w:rPr>
          <w:lang w:val="en-GB"/>
        </w:rPr>
      </w:pPr>
      <w:r w:rsidRPr="006B72A8">
        <w:rPr>
          <w:lang w:val="en-GB"/>
        </w:rPr>
        <w:t>Release 13</w:t>
      </w:r>
      <w:r w:rsidRPr="006B72A8">
        <w:rPr>
          <w:lang w:val="en-GB" w:eastAsia="ja-JP"/>
        </w:rPr>
        <w:t xml:space="preserve"> and 14</w:t>
      </w:r>
      <w:r w:rsidRPr="006B72A8">
        <w:rPr>
          <w:lang w:val="en-GB"/>
        </w:rPr>
        <w:t>:</w:t>
      </w:r>
    </w:p>
    <w:p w14:paraId="552DD2F3" w14:textId="77777777" w:rsidR="006B72A8" w:rsidRPr="006B72A8" w:rsidRDefault="006B72A8" w:rsidP="006B72A8">
      <w:pPr>
        <w:pStyle w:val="enumlev1"/>
        <w:rPr>
          <w:lang w:val="en-GB"/>
        </w:rPr>
      </w:pPr>
      <w:r w:rsidRPr="006B72A8">
        <w:rPr>
          <w:lang w:val="en-GB" w:eastAsia="ja-JP"/>
        </w:rPr>
        <w:t>–</w:t>
      </w:r>
      <w:r w:rsidRPr="006B72A8">
        <w:rPr>
          <w:lang w:val="en-GB"/>
        </w:rPr>
        <w:tab/>
        <w:t>Extended DRX to support long battery life while maintaining mobile terminated reachability under network control (GSM/EDGE, UMTS, HSPA+, LTE)</w:t>
      </w:r>
    </w:p>
    <w:p w14:paraId="5A029D40" w14:textId="77777777" w:rsidR="006B72A8" w:rsidRPr="006B72A8" w:rsidRDefault="006B72A8" w:rsidP="006B72A8">
      <w:pPr>
        <w:pStyle w:val="enumlev1"/>
        <w:rPr>
          <w:lang w:val="en-GB"/>
        </w:rPr>
      </w:pPr>
      <w:r w:rsidRPr="006B72A8">
        <w:rPr>
          <w:lang w:val="en-GB" w:eastAsia="ja-JP"/>
        </w:rPr>
        <w:t>–</w:t>
      </w:r>
      <w:r w:rsidRPr="006B72A8">
        <w:rPr>
          <w:lang w:val="en-GB"/>
        </w:rPr>
        <w:tab/>
        <w:t>Extended Coverage GSM Internet of Things (EC-GSM-IoT) (GSM/EDGE), LTE Physical Layer Enhancements for MTC (eMTC) (LTE), Narrow band Internet of Things (NB-IoT) to support low device complexity, 164 dB coupling loss, 10 years battery life, 10 seconds latency and a system capacity of at least 60 000 devices per square kilometre.</w:t>
      </w:r>
    </w:p>
    <w:p w14:paraId="31578C73" w14:textId="77777777" w:rsidR="006B72A8" w:rsidRPr="006B72A8" w:rsidRDefault="006B72A8" w:rsidP="006B72A8">
      <w:pPr>
        <w:tabs>
          <w:tab w:val="left" w:pos="2608"/>
          <w:tab w:val="left" w:pos="3345"/>
        </w:tabs>
        <w:spacing w:before="80"/>
        <w:ind w:left="1134" w:hanging="1134"/>
        <w:rPr>
          <w:lang w:val="en-GB" w:eastAsia="ja-JP"/>
        </w:rPr>
      </w:pPr>
      <w:r w:rsidRPr="006B72A8">
        <w:rPr>
          <w:lang w:val="en-GB" w:eastAsia="ja-JP"/>
        </w:rPr>
        <w:t>Release 15:</w:t>
      </w:r>
    </w:p>
    <w:p w14:paraId="06B3D659" w14:textId="77777777" w:rsidR="006B72A8" w:rsidRPr="006B72A8" w:rsidRDefault="006B72A8" w:rsidP="006B72A8">
      <w:pPr>
        <w:pStyle w:val="enumlev1"/>
        <w:rPr>
          <w:lang w:val="en-GB" w:eastAsia="ja-JP"/>
        </w:rPr>
      </w:pPr>
      <w:r w:rsidRPr="006B72A8">
        <w:rPr>
          <w:lang w:val="en-GB" w:eastAsia="ja-JP"/>
        </w:rPr>
        <w:t>–</w:t>
      </w:r>
      <w:r w:rsidRPr="006B72A8">
        <w:rPr>
          <w:lang w:val="en-GB" w:eastAsia="ja-JP"/>
        </w:rPr>
        <w:tab/>
        <w:t>eMTC and NB-IoT enhancements for improving system capacity, user latency, data rate and power efficiency. NB-IoT TDD operation was also specified.</w:t>
      </w:r>
    </w:p>
    <w:p w14:paraId="3C32BB25" w14:textId="77777777" w:rsidR="006B72A8" w:rsidRPr="006B72A8" w:rsidRDefault="006B72A8" w:rsidP="006B72A8">
      <w:pPr>
        <w:rPr>
          <w:rFonts w:eastAsia="Batang"/>
          <w:lang w:val="en-GB"/>
        </w:rPr>
      </w:pPr>
      <w:r w:rsidRPr="006B72A8">
        <w:rPr>
          <w:rFonts w:eastAsia="Batang"/>
          <w:lang w:val="en-GB"/>
        </w:rPr>
        <w:t>A summary of the technical and operating features, including above listed enhancements for MTC, of the relevant 3GPP wireless standards up to and including Release 15 are given in the Table below.</w:t>
      </w:r>
    </w:p>
    <w:p w14:paraId="014257BB" w14:textId="77777777" w:rsidR="006B72A8" w:rsidRPr="006B72A8" w:rsidRDefault="006B72A8" w:rsidP="006B72A8">
      <w:pPr>
        <w:rPr>
          <w:rFonts w:eastAsia="Batang"/>
          <w:lang w:val="en-GB"/>
        </w:rPr>
      </w:pPr>
    </w:p>
    <w:p w14:paraId="692C59E0" w14:textId="77777777" w:rsidR="006B72A8" w:rsidRPr="006B72A8" w:rsidRDefault="006B72A8" w:rsidP="006B72A8">
      <w:pPr>
        <w:keepNext/>
        <w:spacing w:before="560" w:after="120"/>
        <w:jc w:val="center"/>
        <w:rPr>
          <w:caps/>
          <w:sz w:val="20"/>
          <w:lang w:val="en-GB"/>
        </w:rPr>
        <w:sectPr w:rsidR="006B72A8" w:rsidRPr="006B72A8" w:rsidSect="002D5783">
          <w:headerReference w:type="even" r:id="rId47"/>
          <w:headerReference w:type="default" r:id="rId48"/>
          <w:footerReference w:type="default" r:id="rId49"/>
          <w:footerReference w:type="first" r:id="rId50"/>
          <w:pgSz w:w="11907" w:h="16834" w:code="9"/>
          <w:pgMar w:top="1418" w:right="1134" w:bottom="1134" w:left="1134" w:header="720" w:footer="482" w:gutter="0"/>
          <w:paperSrc w:first="15" w:other="15"/>
          <w:pgNumType w:start="1"/>
          <w:cols w:space="720"/>
          <w:titlePg/>
        </w:sectPr>
      </w:pPr>
    </w:p>
    <w:p w14:paraId="6580E860" w14:textId="77777777" w:rsidR="006B72A8" w:rsidRPr="006B72A8" w:rsidRDefault="006B72A8" w:rsidP="006B72A8">
      <w:pPr>
        <w:pStyle w:val="TableNo"/>
        <w:rPr>
          <w:lang w:val="en-GB"/>
        </w:rPr>
      </w:pPr>
      <w:bookmarkStart w:id="95" w:name="_Hlk10127182"/>
      <w:r w:rsidRPr="006B72A8">
        <w:rPr>
          <w:lang w:val="en-GB"/>
        </w:rPr>
        <w:lastRenderedPageBreak/>
        <w:t>TABLE A1.8</w:t>
      </w:r>
    </w:p>
    <w:p w14:paraId="1D5F95CD" w14:textId="77777777" w:rsidR="006B72A8" w:rsidRPr="006B72A8" w:rsidRDefault="006B72A8" w:rsidP="006B72A8">
      <w:pPr>
        <w:pStyle w:val="Tabletitle"/>
        <w:rPr>
          <w:lang w:val="en-GB"/>
        </w:rPr>
      </w:pPr>
      <w:r w:rsidRPr="006B72A8">
        <w:rPr>
          <w:lang w:val="en-GB"/>
        </w:rPr>
        <w:t>Technical and operating features of 3GPP Technologies</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9"/>
        <w:gridCol w:w="1796"/>
        <w:gridCol w:w="1562"/>
        <w:gridCol w:w="1468"/>
        <w:gridCol w:w="1515"/>
        <w:gridCol w:w="1515"/>
        <w:gridCol w:w="1546"/>
        <w:gridCol w:w="1709"/>
        <w:gridCol w:w="1709"/>
      </w:tblGrid>
      <w:tr w:rsidR="006B72A8" w:rsidRPr="00007812" w14:paraId="663D6137" w14:textId="77777777" w:rsidTr="00F67BED">
        <w:trPr>
          <w:cantSplit/>
          <w:tblHeader/>
        </w:trPr>
        <w:tc>
          <w:tcPr>
            <w:tcW w:w="1639" w:type="dxa"/>
            <w:noWrap/>
            <w:hideMark/>
          </w:tcPr>
          <w:p w14:paraId="770294AA" w14:textId="77777777" w:rsidR="006B72A8" w:rsidRPr="00007812" w:rsidRDefault="006B72A8" w:rsidP="00F67BED">
            <w:pPr>
              <w:pStyle w:val="Tablehead"/>
              <w:rPr>
                <w:rFonts w:eastAsia="Batang"/>
              </w:rPr>
            </w:pPr>
            <w:r w:rsidRPr="00007812">
              <w:rPr>
                <w:rFonts w:eastAsia="Batang"/>
              </w:rPr>
              <w:t>Functionality</w:t>
            </w:r>
            <w:r w:rsidRPr="00007812">
              <w:rPr>
                <w:rFonts w:eastAsia="Batang"/>
              </w:rPr>
              <w:br/>
              <w:t>Characteristic</w:t>
            </w:r>
          </w:p>
        </w:tc>
        <w:tc>
          <w:tcPr>
            <w:tcW w:w="1796" w:type="dxa"/>
            <w:hideMark/>
          </w:tcPr>
          <w:p w14:paraId="390E2AA1" w14:textId="77777777" w:rsidR="006B72A8" w:rsidRPr="00007812" w:rsidRDefault="006B72A8" w:rsidP="00F67BED">
            <w:pPr>
              <w:pStyle w:val="Tablehead"/>
              <w:rPr>
                <w:rFonts w:eastAsia="Batang"/>
              </w:rPr>
            </w:pPr>
            <w:r w:rsidRPr="00007812">
              <w:rPr>
                <w:rFonts w:eastAsia="Batang"/>
              </w:rPr>
              <w:t>Measurement Unit</w:t>
            </w:r>
          </w:p>
        </w:tc>
        <w:tc>
          <w:tcPr>
            <w:tcW w:w="1562" w:type="dxa"/>
            <w:noWrap/>
            <w:hideMark/>
          </w:tcPr>
          <w:p w14:paraId="6F86397A" w14:textId="77777777" w:rsidR="006B72A8" w:rsidRPr="00007812" w:rsidRDefault="006B72A8" w:rsidP="00F67BED">
            <w:pPr>
              <w:pStyle w:val="Tablehead"/>
              <w:rPr>
                <w:rFonts w:eastAsia="Batang"/>
              </w:rPr>
            </w:pPr>
            <w:r w:rsidRPr="00007812">
              <w:rPr>
                <w:rFonts w:eastAsia="Batang"/>
              </w:rPr>
              <w:t>GSM/EDGE</w:t>
            </w:r>
          </w:p>
        </w:tc>
        <w:tc>
          <w:tcPr>
            <w:tcW w:w="1468" w:type="dxa"/>
          </w:tcPr>
          <w:p w14:paraId="0B57F91B" w14:textId="77777777" w:rsidR="006B72A8" w:rsidRPr="00007812" w:rsidRDefault="006B72A8" w:rsidP="00F67BED">
            <w:pPr>
              <w:pStyle w:val="Tablehead"/>
              <w:rPr>
                <w:rFonts w:eastAsia="Batang"/>
              </w:rPr>
            </w:pPr>
            <w:r w:rsidRPr="00007812">
              <w:rPr>
                <w:rFonts w:eastAsia="Batang"/>
              </w:rPr>
              <w:t>EC-GSM-IoT</w:t>
            </w:r>
          </w:p>
        </w:tc>
        <w:tc>
          <w:tcPr>
            <w:tcW w:w="1515" w:type="dxa"/>
            <w:hideMark/>
          </w:tcPr>
          <w:p w14:paraId="48FC36FB" w14:textId="77777777" w:rsidR="006B72A8" w:rsidRPr="00007812" w:rsidRDefault="006B72A8" w:rsidP="00F67BED">
            <w:pPr>
              <w:pStyle w:val="Tablehead"/>
              <w:rPr>
                <w:rFonts w:eastAsia="Batang"/>
              </w:rPr>
            </w:pPr>
            <w:r w:rsidRPr="00007812">
              <w:rPr>
                <w:rFonts w:eastAsia="Batang"/>
              </w:rPr>
              <w:t>UMTS</w:t>
            </w:r>
          </w:p>
        </w:tc>
        <w:tc>
          <w:tcPr>
            <w:tcW w:w="1515" w:type="dxa"/>
            <w:noWrap/>
            <w:hideMark/>
          </w:tcPr>
          <w:p w14:paraId="0ED6218A" w14:textId="77777777" w:rsidR="006B72A8" w:rsidRPr="00007812" w:rsidRDefault="006B72A8" w:rsidP="00F67BED">
            <w:pPr>
              <w:pStyle w:val="Tablehead"/>
              <w:rPr>
                <w:rFonts w:eastAsia="Batang"/>
              </w:rPr>
            </w:pPr>
            <w:r w:rsidRPr="00007812">
              <w:rPr>
                <w:rFonts w:eastAsia="Batang"/>
              </w:rPr>
              <w:t>HSPA+</w:t>
            </w:r>
          </w:p>
        </w:tc>
        <w:tc>
          <w:tcPr>
            <w:tcW w:w="1546" w:type="dxa"/>
            <w:hideMark/>
          </w:tcPr>
          <w:p w14:paraId="47D16341" w14:textId="77777777" w:rsidR="006B72A8" w:rsidRPr="00007812" w:rsidRDefault="006B72A8" w:rsidP="00F67BED">
            <w:pPr>
              <w:pStyle w:val="Tablehead"/>
              <w:rPr>
                <w:rFonts w:eastAsia="Batang"/>
              </w:rPr>
            </w:pPr>
            <w:r w:rsidRPr="00007812">
              <w:rPr>
                <w:rFonts w:eastAsia="Batang"/>
              </w:rPr>
              <w:t>LTE Advanced Pro</w:t>
            </w:r>
          </w:p>
        </w:tc>
        <w:tc>
          <w:tcPr>
            <w:tcW w:w="1709" w:type="dxa"/>
          </w:tcPr>
          <w:p w14:paraId="46D99053" w14:textId="77777777" w:rsidR="006B72A8" w:rsidRPr="00007812" w:rsidRDefault="006B72A8" w:rsidP="00F67BED">
            <w:pPr>
              <w:pStyle w:val="Tablehead"/>
              <w:rPr>
                <w:rFonts w:eastAsia="Batang"/>
              </w:rPr>
            </w:pPr>
            <w:r w:rsidRPr="00007812">
              <w:rPr>
                <w:rFonts w:eastAsia="Batang"/>
              </w:rPr>
              <w:t>eMTC</w:t>
            </w:r>
          </w:p>
        </w:tc>
        <w:tc>
          <w:tcPr>
            <w:tcW w:w="1709" w:type="dxa"/>
          </w:tcPr>
          <w:p w14:paraId="2382A695" w14:textId="77777777" w:rsidR="006B72A8" w:rsidRPr="00007812" w:rsidRDefault="006B72A8" w:rsidP="00F67BED">
            <w:pPr>
              <w:pStyle w:val="Tablehead"/>
              <w:rPr>
                <w:rFonts w:eastAsia="Batang"/>
              </w:rPr>
            </w:pPr>
            <w:r w:rsidRPr="00007812">
              <w:rPr>
                <w:rFonts w:eastAsia="Batang"/>
              </w:rPr>
              <w:t>NB-IoT</w:t>
            </w:r>
          </w:p>
        </w:tc>
      </w:tr>
      <w:tr w:rsidR="006B72A8" w:rsidRPr="00007812" w14:paraId="62E43893" w14:textId="77777777" w:rsidTr="00F67BED">
        <w:trPr>
          <w:cantSplit/>
        </w:trPr>
        <w:tc>
          <w:tcPr>
            <w:tcW w:w="1639" w:type="dxa"/>
            <w:noWrap/>
            <w:hideMark/>
          </w:tcPr>
          <w:p w14:paraId="5BC778EF" w14:textId="77777777" w:rsidR="006B72A8" w:rsidRPr="006B72A8" w:rsidRDefault="006B72A8" w:rsidP="00F67BED">
            <w:pPr>
              <w:pStyle w:val="Tabletext"/>
              <w:rPr>
                <w:rFonts w:eastAsia="Batang"/>
                <w:lang w:val="en-GB" w:eastAsia="ko-KR"/>
              </w:rPr>
            </w:pPr>
            <w:r w:rsidRPr="006B72A8">
              <w:rPr>
                <w:rFonts w:eastAsia="Batang"/>
                <w:lang w:val="en-GB" w:eastAsia="ko-KR"/>
              </w:rPr>
              <w:t>Ability to reliably establish an appropriate device link</w:t>
            </w:r>
          </w:p>
        </w:tc>
        <w:tc>
          <w:tcPr>
            <w:tcW w:w="1796" w:type="dxa"/>
            <w:hideMark/>
          </w:tcPr>
          <w:p w14:paraId="0E774FA1" w14:textId="77777777" w:rsidR="006B72A8" w:rsidRPr="00007812" w:rsidRDefault="006B72A8" w:rsidP="00F67BED">
            <w:pPr>
              <w:pStyle w:val="Tabletext"/>
              <w:rPr>
                <w:rFonts w:eastAsia="Batang"/>
                <w:lang w:eastAsia="ko-KR"/>
              </w:rPr>
            </w:pPr>
            <w:r w:rsidRPr="00007812">
              <w:rPr>
                <w:rFonts w:eastAsia="Batang"/>
                <w:lang w:eastAsia="ko-KR"/>
              </w:rPr>
              <w:t>% of time</w:t>
            </w:r>
          </w:p>
        </w:tc>
        <w:tc>
          <w:tcPr>
            <w:tcW w:w="1562" w:type="dxa"/>
            <w:hideMark/>
          </w:tcPr>
          <w:p w14:paraId="12368F0F" w14:textId="77777777" w:rsidR="006B72A8" w:rsidRPr="00007812" w:rsidRDefault="006B72A8" w:rsidP="00F67BED">
            <w:pPr>
              <w:pStyle w:val="Tabletext"/>
              <w:rPr>
                <w:rFonts w:eastAsia="Batang"/>
                <w:lang w:eastAsia="ko-KR"/>
              </w:rPr>
            </w:pPr>
            <w:r w:rsidRPr="00007812">
              <w:rPr>
                <w:rFonts w:eastAsia="Batang"/>
                <w:lang w:eastAsia="ko-KR"/>
              </w:rPr>
              <w:t>Depends on deployment (typical &gt; 99%)</w:t>
            </w:r>
          </w:p>
        </w:tc>
        <w:tc>
          <w:tcPr>
            <w:tcW w:w="1468" w:type="dxa"/>
          </w:tcPr>
          <w:p w14:paraId="521AF56F" w14:textId="77777777" w:rsidR="006B72A8" w:rsidRPr="00007812" w:rsidRDefault="006B72A8" w:rsidP="00F67BED">
            <w:pPr>
              <w:pStyle w:val="Tabletext"/>
              <w:rPr>
                <w:rFonts w:eastAsia="Batang"/>
                <w:lang w:eastAsia="ko-KR"/>
              </w:rPr>
            </w:pPr>
            <w:r w:rsidRPr="00007812">
              <w:rPr>
                <w:rFonts w:eastAsia="Batang"/>
                <w:lang w:eastAsia="ko-KR"/>
              </w:rPr>
              <w:t>Depends on deployment (typical &gt; 99%)</w:t>
            </w:r>
          </w:p>
        </w:tc>
        <w:tc>
          <w:tcPr>
            <w:tcW w:w="1515" w:type="dxa"/>
            <w:hideMark/>
          </w:tcPr>
          <w:p w14:paraId="6F468BFF" w14:textId="77777777" w:rsidR="006B72A8" w:rsidRPr="00007812" w:rsidRDefault="006B72A8" w:rsidP="00F67BED">
            <w:pPr>
              <w:pStyle w:val="Tabletext"/>
              <w:rPr>
                <w:rFonts w:eastAsia="Batang"/>
                <w:lang w:eastAsia="ko-KR"/>
              </w:rPr>
            </w:pPr>
            <w:r w:rsidRPr="00007812">
              <w:rPr>
                <w:rFonts w:eastAsia="Batang"/>
                <w:lang w:eastAsia="ko-KR"/>
              </w:rPr>
              <w:t>Depends on deployment (typical &gt; 99%)</w:t>
            </w:r>
          </w:p>
        </w:tc>
        <w:tc>
          <w:tcPr>
            <w:tcW w:w="1515" w:type="dxa"/>
            <w:hideMark/>
          </w:tcPr>
          <w:p w14:paraId="0075AC54" w14:textId="77777777" w:rsidR="006B72A8" w:rsidRPr="00007812" w:rsidRDefault="006B72A8" w:rsidP="00F67BED">
            <w:pPr>
              <w:pStyle w:val="Tabletext"/>
              <w:rPr>
                <w:rFonts w:eastAsia="Batang"/>
                <w:lang w:eastAsia="ko-KR"/>
              </w:rPr>
            </w:pPr>
            <w:r w:rsidRPr="00007812">
              <w:rPr>
                <w:rFonts w:eastAsia="Batang"/>
                <w:lang w:eastAsia="ko-KR"/>
              </w:rPr>
              <w:t>Depends on deployment (typical &gt; 99%)</w:t>
            </w:r>
          </w:p>
        </w:tc>
        <w:tc>
          <w:tcPr>
            <w:tcW w:w="1546" w:type="dxa"/>
            <w:hideMark/>
          </w:tcPr>
          <w:p w14:paraId="3D60BB34" w14:textId="77777777" w:rsidR="006B72A8" w:rsidRPr="00007812" w:rsidRDefault="006B72A8" w:rsidP="00F67BED">
            <w:pPr>
              <w:pStyle w:val="Tabletext"/>
              <w:rPr>
                <w:rFonts w:eastAsia="Batang"/>
                <w:lang w:eastAsia="ko-KR"/>
              </w:rPr>
            </w:pPr>
            <w:r w:rsidRPr="00007812">
              <w:rPr>
                <w:rFonts w:eastAsia="Batang"/>
                <w:lang w:eastAsia="ko-KR"/>
              </w:rPr>
              <w:t>Depends on deployment (typical &gt; 99%)</w:t>
            </w:r>
          </w:p>
        </w:tc>
        <w:tc>
          <w:tcPr>
            <w:tcW w:w="1709" w:type="dxa"/>
          </w:tcPr>
          <w:p w14:paraId="42FA8592" w14:textId="77777777" w:rsidR="006B72A8" w:rsidRPr="00007812" w:rsidRDefault="006B72A8" w:rsidP="00F67BED">
            <w:pPr>
              <w:pStyle w:val="Tabletext"/>
              <w:rPr>
                <w:rFonts w:eastAsia="Batang"/>
                <w:lang w:eastAsia="ko-KR"/>
              </w:rPr>
            </w:pPr>
            <w:r w:rsidRPr="00007812">
              <w:rPr>
                <w:rFonts w:eastAsia="Batang"/>
                <w:lang w:eastAsia="ko-KR"/>
              </w:rPr>
              <w:t>Depends on deployment (typical &gt; 99%)</w:t>
            </w:r>
          </w:p>
        </w:tc>
        <w:tc>
          <w:tcPr>
            <w:tcW w:w="1709" w:type="dxa"/>
          </w:tcPr>
          <w:p w14:paraId="1FE30284" w14:textId="77777777" w:rsidR="006B72A8" w:rsidRPr="00007812" w:rsidRDefault="006B72A8" w:rsidP="00F67BED">
            <w:pPr>
              <w:pStyle w:val="Tabletext"/>
              <w:rPr>
                <w:rFonts w:eastAsia="Batang"/>
                <w:lang w:eastAsia="ko-KR"/>
              </w:rPr>
            </w:pPr>
            <w:r w:rsidRPr="00007812">
              <w:rPr>
                <w:rFonts w:eastAsia="Batang"/>
                <w:lang w:eastAsia="ko-KR"/>
              </w:rPr>
              <w:t>Depends on deployment (typical &gt; 99%)</w:t>
            </w:r>
          </w:p>
        </w:tc>
      </w:tr>
      <w:tr w:rsidR="006B72A8" w:rsidRPr="00007812" w14:paraId="54B13936" w14:textId="77777777" w:rsidTr="00F67BED">
        <w:trPr>
          <w:cantSplit/>
        </w:trPr>
        <w:tc>
          <w:tcPr>
            <w:tcW w:w="1639" w:type="dxa"/>
            <w:noWrap/>
            <w:hideMark/>
          </w:tcPr>
          <w:p w14:paraId="685B4933" w14:textId="77777777" w:rsidR="006B72A8" w:rsidRPr="006B72A8" w:rsidRDefault="006B72A8" w:rsidP="00F67BED">
            <w:pPr>
              <w:pStyle w:val="Tabletext"/>
              <w:rPr>
                <w:rFonts w:eastAsia="Batang"/>
                <w:lang w:val="en-GB" w:eastAsia="ko-KR"/>
              </w:rPr>
            </w:pPr>
            <w:r w:rsidRPr="006B72A8">
              <w:rPr>
                <w:rFonts w:eastAsia="Batang"/>
                <w:lang w:val="en-GB" w:eastAsia="ko-KR"/>
              </w:rPr>
              <w:t>Ability to maintain an appropriate connection</w:t>
            </w:r>
          </w:p>
        </w:tc>
        <w:tc>
          <w:tcPr>
            <w:tcW w:w="1796" w:type="dxa"/>
            <w:hideMark/>
          </w:tcPr>
          <w:p w14:paraId="111415A7" w14:textId="77777777" w:rsidR="006B72A8" w:rsidRPr="00007812" w:rsidRDefault="006B72A8" w:rsidP="00F67BED">
            <w:pPr>
              <w:pStyle w:val="Tabletext"/>
              <w:rPr>
                <w:rFonts w:eastAsia="Batang"/>
                <w:lang w:eastAsia="ko-KR"/>
              </w:rPr>
            </w:pPr>
            <w:r w:rsidRPr="00007812">
              <w:rPr>
                <w:rFonts w:eastAsia="Batang"/>
                <w:lang w:eastAsia="ko-KR"/>
              </w:rPr>
              <w:t>failure rate per 1000 sessions</w:t>
            </w:r>
          </w:p>
        </w:tc>
        <w:tc>
          <w:tcPr>
            <w:tcW w:w="1562" w:type="dxa"/>
            <w:hideMark/>
          </w:tcPr>
          <w:p w14:paraId="4A8F5F44" w14:textId="77777777" w:rsidR="006B72A8" w:rsidRPr="00007812" w:rsidRDefault="006B72A8" w:rsidP="00F67BED">
            <w:pPr>
              <w:pStyle w:val="Tabletext"/>
              <w:rPr>
                <w:rFonts w:eastAsia="Batang"/>
                <w:lang w:eastAsia="ko-KR"/>
              </w:rPr>
            </w:pPr>
            <w:r w:rsidRPr="00007812">
              <w:rPr>
                <w:rFonts w:eastAsia="Batang"/>
                <w:lang w:eastAsia="ko-KR"/>
              </w:rPr>
              <w:t>Depends on deployment (typical &lt; 1%)</w:t>
            </w:r>
          </w:p>
        </w:tc>
        <w:tc>
          <w:tcPr>
            <w:tcW w:w="1468" w:type="dxa"/>
          </w:tcPr>
          <w:p w14:paraId="794684FF" w14:textId="77777777" w:rsidR="006B72A8" w:rsidRPr="00007812" w:rsidRDefault="006B72A8" w:rsidP="00F67BED">
            <w:pPr>
              <w:pStyle w:val="Tabletext"/>
              <w:rPr>
                <w:rFonts w:eastAsia="Batang"/>
                <w:lang w:eastAsia="ko-KR"/>
              </w:rPr>
            </w:pPr>
            <w:r w:rsidRPr="00007812">
              <w:rPr>
                <w:rFonts w:eastAsia="Batang"/>
                <w:lang w:eastAsia="ko-KR"/>
              </w:rPr>
              <w:t>Depends on deployment (typical &lt; 1%)</w:t>
            </w:r>
          </w:p>
        </w:tc>
        <w:tc>
          <w:tcPr>
            <w:tcW w:w="1515" w:type="dxa"/>
            <w:hideMark/>
          </w:tcPr>
          <w:p w14:paraId="21692DEA" w14:textId="77777777" w:rsidR="006B72A8" w:rsidRPr="00007812" w:rsidRDefault="006B72A8" w:rsidP="00F67BED">
            <w:pPr>
              <w:pStyle w:val="Tabletext"/>
              <w:rPr>
                <w:rFonts w:eastAsia="Batang"/>
                <w:lang w:eastAsia="ko-KR"/>
              </w:rPr>
            </w:pPr>
            <w:r w:rsidRPr="00007812">
              <w:rPr>
                <w:rFonts w:eastAsia="Batang"/>
                <w:lang w:eastAsia="ko-KR"/>
              </w:rPr>
              <w:t>Depends on deployment (typical &lt; 1%)</w:t>
            </w:r>
          </w:p>
        </w:tc>
        <w:tc>
          <w:tcPr>
            <w:tcW w:w="1515" w:type="dxa"/>
            <w:hideMark/>
          </w:tcPr>
          <w:p w14:paraId="5B132679" w14:textId="77777777" w:rsidR="006B72A8" w:rsidRPr="00007812" w:rsidRDefault="006B72A8" w:rsidP="00F67BED">
            <w:pPr>
              <w:pStyle w:val="Tabletext"/>
              <w:rPr>
                <w:rFonts w:eastAsia="Batang"/>
                <w:lang w:eastAsia="ko-KR"/>
              </w:rPr>
            </w:pPr>
            <w:r w:rsidRPr="00007812">
              <w:rPr>
                <w:rFonts w:eastAsia="Batang"/>
                <w:lang w:eastAsia="ko-KR"/>
              </w:rPr>
              <w:t>Depends on deployment (typical &lt; 1%)</w:t>
            </w:r>
          </w:p>
        </w:tc>
        <w:tc>
          <w:tcPr>
            <w:tcW w:w="1546" w:type="dxa"/>
            <w:hideMark/>
          </w:tcPr>
          <w:p w14:paraId="08B7E034" w14:textId="77777777" w:rsidR="006B72A8" w:rsidRPr="00007812" w:rsidRDefault="006B72A8" w:rsidP="00F67BED">
            <w:pPr>
              <w:pStyle w:val="Tabletext"/>
              <w:rPr>
                <w:rFonts w:eastAsia="Batang"/>
                <w:lang w:eastAsia="ko-KR"/>
              </w:rPr>
            </w:pPr>
            <w:r w:rsidRPr="00007812">
              <w:rPr>
                <w:rFonts w:eastAsia="Batang"/>
                <w:lang w:eastAsia="ko-KR"/>
              </w:rPr>
              <w:t>Depends on deployment (typical &lt; 1%)</w:t>
            </w:r>
          </w:p>
        </w:tc>
        <w:tc>
          <w:tcPr>
            <w:tcW w:w="1709" w:type="dxa"/>
          </w:tcPr>
          <w:p w14:paraId="1120E21E" w14:textId="77777777" w:rsidR="006B72A8" w:rsidRPr="00007812" w:rsidRDefault="006B72A8" w:rsidP="00F67BED">
            <w:pPr>
              <w:pStyle w:val="Tabletext"/>
              <w:rPr>
                <w:rFonts w:eastAsia="Batang"/>
                <w:lang w:eastAsia="ko-KR"/>
              </w:rPr>
            </w:pPr>
            <w:r w:rsidRPr="00007812">
              <w:rPr>
                <w:rFonts w:eastAsia="Batang"/>
                <w:lang w:eastAsia="ko-KR"/>
              </w:rPr>
              <w:t>Depends on deployment (typical &lt; 1%)</w:t>
            </w:r>
          </w:p>
        </w:tc>
        <w:tc>
          <w:tcPr>
            <w:tcW w:w="1709" w:type="dxa"/>
          </w:tcPr>
          <w:p w14:paraId="358F475B" w14:textId="77777777" w:rsidR="006B72A8" w:rsidRPr="00007812" w:rsidRDefault="006B72A8" w:rsidP="00F67BED">
            <w:pPr>
              <w:pStyle w:val="Tabletext"/>
              <w:rPr>
                <w:rFonts w:eastAsia="Batang"/>
                <w:lang w:eastAsia="ko-KR"/>
              </w:rPr>
            </w:pPr>
            <w:r w:rsidRPr="00007812">
              <w:rPr>
                <w:rFonts w:eastAsia="Batang"/>
                <w:lang w:eastAsia="ko-KR"/>
              </w:rPr>
              <w:t>Depends on deployment (typical &lt; 1%)</w:t>
            </w:r>
          </w:p>
        </w:tc>
      </w:tr>
      <w:tr w:rsidR="006B72A8" w:rsidRPr="00007812" w14:paraId="18AA8242" w14:textId="77777777" w:rsidTr="00F67BED">
        <w:trPr>
          <w:cantSplit/>
        </w:trPr>
        <w:tc>
          <w:tcPr>
            <w:tcW w:w="1639" w:type="dxa"/>
            <w:noWrap/>
            <w:hideMark/>
          </w:tcPr>
          <w:p w14:paraId="2DECAD93" w14:textId="77777777" w:rsidR="006B72A8" w:rsidRPr="00007812" w:rsidRDefault="006B72A8" w:rsidP="00F67BED">
            <w:pPr>
              <w:pStyle w:val="Tabletext"/>
              <w:rPr>
                <w:rFonts w:eastAsia="Batang"/>
                <w:lang w:eastAsia="ko-KR"/>
              </w:rPr>
            </w:pPr>
            <w:r w:rsidRPr="00007812">
              <w:rPr>
                <w:rFonts w:eastAsia="Batang"/>
                <w:lang w:eastAsia="ko-KR"/>
              </w:rPr>
              <w:t>Voice</w:t>
            </w:r>
          </w:p>
        </w:tc>
        <w:tc>
          <w:tcPr>
            <w:tcW w:w="1796" w:type="dxa"/>
            <w:hideMark/>
          </w:tcPr>
          <w:p w14:paraId="6BCBBBE3" w14:textId="77777777" w:rsidR="006B72A8" w:rsidRPr="00007812" w:rsidRDefault="006B72A8" w:rsidP="00F67BED">
            <w:pPr>
              <w:pStyle w:val="Tabletext"/>
              <w:rPr>
                <w:rFonts w:eastAsia="Batang"/>
                <w:lang w:eastAsia="ko-KR"/>
              </w:rPr>
            </w:pPr>
          </w:p>
        </w:tc>
        <w:tc>
          <w:tcPr>
            <w:tcW w:w="1562" w:type="dxa"/>
            <w:noWrap/>
            <w:hideMark/>
          </w:tcPr>
          <w:p w14:paraId="01F3EB5B" w14:textId="77777777" w:rsidR="006B72A8" w:rsidRPr="00007812" w:rsidRDefault="006B72A8" w:rsidP="00F67BED">
            <w:pPr>
              <w:pStyle w:val="Tabletext"/>
              <w:rPr>
                <w:rFonts w:eastAsia="Batang"/>
                <w:lang w:eastAsia="ko-KR"/>
              </w:rPr>
            </w:pPr>
            <w:r w:rsidRPr="00007812">
              <w:rPr>
                <w:rFonts w:eastAsia="Batang"/>
                <w:lang w:eastAsia="ko-KR"/>
              </w:rPr>
              <w:t>Yes</w:t>
            </w:r>
          </w:p>
        </w:tc>
        <w:tc>
          <w:tcPr>
            <w:tcW w:w="1468" w:type="dxa"/>
          </w:tcPr>
          <w:p w14:paraId="0598A727" w14:textId="77777777" w:rsidR="006B72A8" w:rsidRPr="00007812" w:rsidRDefault="006B72A8" w:rsidP="00F67BED">
            <w:pPr>
              <w:pStyle w:val="Tabletext"/>
              <w:rPr>
                <w:rFonts w:eastAsia="Batang"/>
                <w:lang w:eastAsia="ko-KR"/>
              </w:rPr>
            </w:pPr>
            <w:r w:rsidRPr="00007812">
              <w:rPr>
                <w:rFonts w:eastAsia="Batang"/>
                <w:lang w:eastAsia="ko-KR"/>
              </w:rPr>
              <w:t>Voice messaging supported</w:t>
            </w:r>
          </w:p>
        </w:tc>
        <w:tc>
          <w:tcPr>
            <w:tcW w:w="1515" w:type="dxa"/>
            <w:hideMark/>
          </w:tcPr>
          <w:p w14:paraId="4C513346" w14:textId="77777777" w:rsidR="006B72A8" w:rsidRPr="00007812" w:rsidRDefault="006B72A8" w:rsidP="00F67BED">
            <w:pPr>
              <w:pStyle w:val="Tabletext"/>
              <w:rPr>
                <w:rFonts w:eastAsia="Batang"/>
                <w:lang w:eastAsia="ko-KR"/>
              </w:rPr>
            </w:pPr>
            <w:r w:rsidRPr="00007812">
              <w:rPr>
                <w:rFonts w:eastAsia="Batang"/>
                <w:lang w:eastAsia="ko-KR"/>
              </w:rPr>
              <w:t>Yes</w:t>
            </w:r>
          </w:p>
        </w:tc>
        <w:tc>
          <w:tcPr>
            <w:tcW w:w="1515" w:type="dxa"/>
            <w:hideMark/>
          </w:tcPr>
          <w:p w14:paraId="6228E66D" w14:textId="77777777" w:rsidR="006B72A8" w:rsidRPr="00007812" w:rsidRDefault="006B72A8" w:rsidP="00F67BED">
            <w:pPr>
              <w:pStyle w:val="Tabletext"/>
              <w:rPr>
                <w:rFonts w:eastAsia="Batang"/>
                <w:lang w:eastAsia="ko-KR"/>
              </w:rPr>
            </w:pPr>
            <w:r w:rsidRPr="00007812">
              <w:rPr>
                <w:rFonts w:eastAsia="Batang"/>
                <w:lang w:eastAsia="ko-KR"/>
              </w:rPr>
              <w:t>Yes</w:t>
            </w:r>
          </w:p>
        </w:tc>
        <w:tc>
          <w:tcPr>
            <w:tcW w:w="1546" w:type="dxa"/>
            <w:hideMark/>
          </w:tcPr>
          <w:p w14:paraId="561CC4A1" w14:textId="77777777" w:rsidR="006B72A8" w:rsidRPr="00007812" w:rsidRDefault="006B72A8" w:rsidP="00F67BED">
            <w:pPr>
              <w:pStyle w:val="Tabletext"/>
              <w:rPr>
                <w:rFonts w:eastAsia="Batang"/>
                <w:lang w:eastAsia="ko-KR"/>
              </w:rPr>
            </w:pPr>
            <w:r w:rsidRPr="00007812">
              <w:rPr>
                <w:rFonts w:eastAsia="Batang"/>
                <w:lang w:eastAsia="ko-KR"/>
              </w:rPr>
              <w:t>Yes</w:t>
            </w:r>
          </w:p>
        </w:tc>
        <w:tc>
          <w:tcPr>
            <w:tcW w:w="1709" w:type="dxa"/>
          </w:tcPr>
          <w:p w14:paraId="28B036F2" w14:textId="77777777" w:rsidR="006B72A8" w:rsidRPr="006B72A8" w:rsidRDefault="006B72A8" w:rsidP="00F67BED">
            <w:pPr>
              <w:pStyle w:val="Tabletext"/>
              <w:rPr>
                <w:rFonts w:eastAsia="Batang"/>
                <w:lang w:val="en-GB" w:eastAsia="ko-KR"/>
              </w:rPr>
            </w:pPr>
            <w:r w:rsidRPr="006B72A8">
              <w:rPr>
                <w:rFonts w:eastAsia="Batang"/>
                <w:lang w:val="en-GB" w:eastAsia="ko-KR"/>
              </w:rPr>
              <w:t>Yes (Possibly with reduced coverage.)</w:t>
            </w:r>
          </w:p>
        </w:tc>
        <w:tc>
          <w:tcPr>
            <w:tcW w:w="1709" w:type="dxa"/>
          </w:tcPr>
          <w:p w14:paraId="0B38AF52" w14:textId="77777777" w:rsidR="006B72A8" w:rsidRPr="00007812" w:rsidRDefault="006B72A8" w:rsidP="00F67BED">
            <w:pPr>
              <w:pStyle w:val="Tabletext"/>
              <w:rPr>
                <w:rFonts w:eastAsia="Batang"/>
                <w:lang w:eastAsia="ko-KR"/>
              </w:rPr>
            </w:pPr>
            <w:r w:rsidRPr="00007812">
              <w:rPr>
                <w:rFonts w:eastAsia="Batang"/>
                <w:lang w:eastAsia="ko-KR"/>
              </w:rPr>
              <w:t>Voice messaging supported</w:t>
            </w:r>
          </w:p>
        </w:tc>
      </w:tr>
    </w:tbl>
    <w:p w14:paraId="6053CA8F" w14:textId="77777777" w:rsidR="006B72A8" w:rsidRPr="00007812" w:rsidRDefault="006B72A8" w:rsidP="006B72A8">
      <w:pPr>
        <w:pStyle w:val="Tablefin"/>
      </w:pPr>
    </w:p>
    <w:p w14:paraId="098EACB7" w14:textId="77777777" w:rsidR="006B72A8" w:rsidRPr="00007812" w:rsidRDefault="006B72A8" w:rsidP="006B72A8">
      <w:r w:rsidRPr="00007812">
        <w:br w:type="page"/>
      </w:r>
    </w:p>
    <w:p w14:paraId="41849703" w14:textId="77777777" w:rsidR="006B72A8" w:rsidRPr="00007812" w:rsidRDefault="006B72A8" w:rsidP="006B72A8">
      <w:pPr>
        <w:pStyle w:val="TableNo"/>
      </w:pPr>
      <w:r w:rsidRPr="00007812">
        <w:lastRenderedPageBreak/>
        <w:t>TABLE A1.8 (</w:t>
      </w:r>
      <w:r w:rsidRPr="00007812">
        <w:rPr>
          <w:i/>
          <w:iCs/>
        </w:rPr>
        <w:t>cont.</w:t>
      </w:r>
      <w:r w:rsidRPr="00007812">
        <w:t>)</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9"/>
        <w:gridCol w:w="1796"/>
        <w:gridCol w:w="1562"/>
        <w:gridCol w:w="1468"/>
        <w:gridCol w:w="1515"/>
        <w:gridCol w:w="1515"/>
        <w:gridCol w:w="1546"/>
        <w:gridCol w:w="1709"/>
        <w:gridCol w:w="1709"/>
      </w:tblGrid>
      <w:tr w:rsidR="006B72A8" w:rsidRPr="00007812" w14:paraId="40982F1F" w14:textId="77777777" w:rsidTr="00F67BED">
        <w:trPr>
          <w:cantSplit/>
          <w:tblHeader/>
        </w:trPr>
        <w:tc>
          <w:tcPr>
            <w:tcW w:w="1639" w:type="dxa"/>
            <w:noWrap/>
            <w:hideMark/>
          </w:tcPr>
          <w:p w14:paraId="16A22037" w14:textId="77777777" w:rsidR="006B72A8" w:rsidRPr="00007812" w:rsidRDefault="006B72A8" w:rsidP="00F67BED">
            <w:pPr>
              <w:pStyle w:val="Tablehead"/>
              <w:rPr>
                <w:rFonts w:eastAsia="Batang"/>
              </w:rPr>
            </w:pPr>
            <w:r w:rsidRPr="00007812">
              <w:rPr>
                <w:rFonts w:eastAsia="Batang"/>
              </w:rPr>
              <w:t>Functionality</w:t>
            </w:r>
            <w:r w:rsidRPr="00007812">
              <w:rPr>
                <w:rFonts w:eastAsia="Batang"/>
              </w:rPr>
              <w:br/>
              <w:t>Characteristic</w:t>
            </w:r>
          </w:p>
        </w:tc>
        <w:tc>
          <w:tcPr>
            <w:tcW w:w="1796" w:type="dxa"/>
            <w:hideMark/>
          </w:tcPr>
          <w:p w14:paraId="64BA9474" w14:textId="77777777" w:rsidR="006B72A8" w:rsidRPr="00007812" w:rsidRDefault="006B72A8" w:rsidP="00F67BED">
            <w:pPr>
              <w:pStyle w:val="Tablehead"/>
              <w:rPr>
                <w:rFonts w:eastAsia="Batang"/>
              </w:rPr>
            </w:pPr>
            <w:r w:rsidRPr="00007812">
              <w:rPr>
                <w:rFonts w:eastAsia="Batang"/>
              </w:rPr>
              <w:t>Measurement Unit</w:t>
            </w:r>
          </w:p>
        </w:tc>
        <w:tc>
          <w:tcPr>
            <w:tcW w:w="1562" w:type="dxa"/>
            <w:noWrap/>
            <w:hideMark/>
          </w:tcPr>
          <w:p w14:paraId="64DE0200" w14:textId="77777777" w:rsidR="006B72A8" w:rsidRPr="00007812" w:rsidRDefault="006B72A8" w:rsidP="00F67BED">
            <w:pPr>
              <w:pStyle w:val="Tablehead"/>
              <w:rPr>
                <w:rFonts w:eastAsia="Batang"/>
              </w:rPr>
            </w:pPr>
            <w:r w:rsidRPr="00007812">
              <w:rPr>
                <w:rFonts w:eastAsia="Batang"/>
              </w:rPr>
              <w:t>GSM/EDGE</w:t>
            </w:r>
          </w:p>
        </w:tc>
        <w:tc>
          <w:tcPr>
            <w:tcW w:w="1468" w:type="dxa"/>
          </w:tcPr>
          <w:p w14:paraId="33FFAE5D" w14:textId="77777777" w:rsidR="006B72A8" w:rsidRPr="00007812" w:rsidRDefault="006B72A8" w:rsidP="00F67BED">
            <w:pPr>
              <w:pStyle w:val="Tablehead"/>
              <w:rPr>
                <w:rFonts w:eastAsia="Batang"/>
              </w:rPr>
            </w:pPr>
            <w:r w:rsidRPr="00007812">
              <w:rPr>
                <w:rFonts w:eastAsia="Batang"/>
              </w:rPr>
              <w:t>EC-GSM-IoT</w:t>
            </w:r>
          </w:p>
        </w:tc>
        <w:tc>
          <w:tcPr>
            <w:tcW w:w="1515" w:type="dxa"/>
            <w:hideMark/>
          </w:tcPr>
          <w:p w14:paraId="72D102FE" w14:textId="77777777" w:rsidR="006B72A8" w:rsidRPr="00007812" w:rsidRDefault="006B72A8" w:rsidP="00F67BED">
            <w:pPr>
              <w:pStyle w:val="Tablehead"/>
              <w:rPr>
                <w:rFonts w:eastAsia="Batang"/>
              </w:rPr>
            </w:pPr>
            <w:r w:rsidRPr="00007812">
              <w:rPr>
                <w:rFonts w:eastAsia="Batang"/>
              </w:rPr>
              <w:t>UMTS</w:t>
            </w:r>
          </w:p>
        </w:tc>
        <w:tc>
          <w:tcPr>
            <w:tcW w:w="1515" w:type="dxa"/>
            <w:noWrap/>
            <w:hideMark/>
          </w:tcPr>
          <w:p w14:paraId="576CC8FA" w14:textId="77777777" w:rsidR="006B72A8" w:rsidRPr="00007812" w:rsidRDefault="006B72A8" w:rsidP="00F67BED">
            <w:pPr>
              <w:pStyle w:val="Tablehead"/>
              <w:rPr>
                <w:rFonts w:eastAsia="Batang"/>
              </w:rPr>
            </w:pPr>
            <w:r w:rsidRPr="00007812">
              <w:rPr>
                <w:rFonts w:eastAsia="Batang"/>
              </w:rPr>
              <w:t>HSPA+</w:t>
            </w:r>
          </w:p>
        </w:tc>
        <w:tc>
          <w:tcPr>
            <w:tcW w:w="1546" w:type="dxa"/>
            <w:hideMark/>
          </w:tcPr>
          <w:p w14:paraId="0366FEA8" w14:textId="77777777" w:rsidR="006B72A8" w:rsidRPr="00007812" w:rsidRDefault="006B72A8" w:rsidP="00F67BED">
            <w:pPr>
              <w:pStyle w:val="Tablehead"/>
              <w:rPr>
                <w:rFonts w:eastAsia="Batang"/>
              </w:rPr>
            </w:pPr>
            <w:r w:rsidRPr="00007812">
              <w:rPr>
                <w:rFonts w:eastAsia="Batang"/>
              </w:rPr>
              <w:t>LTE Advanced Pro</w:t>
            </w:r>
          </w:p>
        </w:tc>
        <w:tc>
          <w:tcPr>
            <w:tcW w:w="1709" w:type="dxa"/>
          </w:tcPr>
          <w:p w14:paraId="214432B9" w14:textId="77777777" w:rsidR="006B72A8" w:rsidRPr="00007812" w:rsidRDefault="006B72A8" w:rsidP="00F67BED">
            <w:pPr>
              <w:pStyle w:val="Tablehead"/>
              <w:rPr>
                <w:rFonts w:eastAsia="Batang"/>
              </w:rPr>
            </w:pPr>
            <w:r w:rsidRPr="00007812">
              <w:rPr>
                <w:rFonts w:eastAsia="Batang"/>
              </w:rPr>
              <w:t>eMTC</w:t>
            </w:r>
          </w:p>
        </w:tc>
        <w:tc>
          <w:tcPr>
            <w:tcW w:w="1709" w:type="dxa"/>
          </w:tcPr>
          <w:p w14:paraId="505AA5D1" w14:textId="77777777" w:rsidR="006B72A8" w:rsidRPr="00007812" w:rsidRDefault="006B72A8" w:rsidP="00F67BED">
            <w:pPr>
              <w:pStyle w:val="Tablehead"/>
              <w:rPr>
                <w:rFonts w:eastAsia="Batang"/>
              </w:rPr>
            </w:pPr>
            <w:r w:rsidRPr="00007812">
              <w:rPr>
                <w:rFonts w:eastAsia="Batang"/>
              </w:rPr>
              <w:t>NB-IoT</w:t>
            </w:r>
          </w:p>
        </w:tc>
      </w:tr>
      <w:tr w:rsidR="006B72A8" w:rsidRPr="006B72A8" w14:paraId="4B3FA13F" w14:textId="77777777" w:rsidTr="00F67BED">
        <w:trPr>
          <w:cantSplit/>
        </w:trPr>
        <w:tc>
          <w:tcPr>
            <w:tcW w:w="1639" w:type="dxa"/>
            <w:noWrap/>
            <w:hideMark/>
          </w:tcPr>
          <w:p w14:paraId="29549D31" w14:textId="77777777" w:rsidR="006B72A8" w:rsidRPr="00007812" w:rsidRDefault="006B72A8" w:rsidP="00F67BED">
            <w:pPr>
              <w:pStyle w:val="Tabletext"/>
              <w:rPr>
                <w:rFonts w:eastAsia="Batang"/>
                <w:lang w:eastAsia="ko-KR"/>
              </w:rPr>
            </w:pPr>
            <w:r w:rsidRPr="00007812">
              <w:rPr>
                <w:rFonts w:eastAsia="Batang"/>
                <w:lang w:eastAsia="ko-KR"/>
              </w:rPr>
              <w:t>Data</w:t>
            </w:r>
          </w:p>
        </w:tc>
        <w:tc>
          <w:tcPr>
            <w:tcW w:w="1796" w:type="dxa"/>
            <w:hideMark/>
          </w:tcPr>
          <w:p w14:paraId="2E1F2DFA" w14:textId="77777777" w:rsidR="006B72A8" w:rsidRPr="006B72A8" w:rsidRDefault="006B72A8" w:rsidP="00F67BED">
            <w:pPr>
              <w:pStyle w:val="Tabletext"/>
              <w:rPr>
                <w:rFonts w:eastAsia="Batang"/>
                <w:lang w:val="en-GB" w:eastAsia="ko-KR"/>
              </w:rPr>
            </w:pPr>
            <w:r w:rsidRPr="006B72A8">
              <w:rPr>
                <w:rFonts w:eastAsia="Batang"/>
                <w:lang w:val="en-GB" w:eastAsia="ko-KR"/>
              </w:rPr>
              <w:t>Max sustainable user data rate per user in Gbit/s / Mbit/s / kbit/s</w:t>
            </w:r>
          </w:p>
        </w:tc>
        <w:tc>
          <w:tcPr>
            <w:tcW w:w="1562" w:type="dxa"/>
            <w:hideMark/>
          </w:tcPr>
          <w:p w14:paraId="7D33AD1A" w14:textId="77777777" w:rsidR="006B72A8" w:rsidRPr="006B72A8" w:rsidRDefault="006B72A8" w:rsidP="00F67BED">
            <w:pPr>
              <w:pStyle w:val="Tabletext"/>
              <w:rPr>
                <w:rFonts w:eastAsia="Batang"/>
                <w:lang w:val="en-GB" w:eastAsia="ko-KR"/>
              </w:rPr>
            </w:pPr>
            <w:r w:rsidRPr="006B72A8">
              <w:rPr>
                <w:rFonts w:eastAsia="Batang"/>
                <w:lang w:val="en-GB" w:eastAsia="ko-KR"/>
              </w:rPr>
              <w:t>GPRS:</w:t>
            </w:r>
          </w:p>
          <w:p w14:paraId="4284C41E" w14:textId="77777777" w:rsidR="006B72A8" w:rsidRPr="006B72A8" w:rsidRDefault="006B72A8" w:rsidP="00F67BED">
            <w:pPr>
              <w:pStyle w:val="Tabletext"/>
              <w:rPr>
                <w:rFonts w:eastAsia="Batang"/>
                <w:lang w:val="en-GB" w:eastAsia="ko-KR"/>
              </w:rPr>
            </w:pPr>
            <w:r w:rsidRPr="006B72A8">
              <w:rPr>
                <w:rFonts w:eastAsia="Batang"/>
                <w:lang w:val="en-GB" w:eastAsia="ko-KR"/>
              </w:rPr>
              <w:t>172 kbit/s UL/DL</w:t>
            </w:r>
          </w:p>
          <w:p w14:paraId="7A648E88" w14:textId="77777777" w:rsidR="006B72A8" w:rsidRPr="006B72A8" w:rsidRDefault="006B72A8" w:rsidP="00F67BED">
            <w:pPr>
              <w:pStyle w:val="Tabletext"/>
              <w:rPr>
                <w:rFonts w:eastAsia="Batang"/>
                <w:lang w:val="en-GB" w:eastAsia="ko-KR"/>
              </w:rPr>
            </w:pPr>
            <w:r w:rsidRPr="006B72A8">
              <w:rPr>
                <w:rFonts w:eastAsia="Batang"/>
                <w:lang w:val="en-GB" w:eastAsia="ko-KR"/>
              </w:rPr>
              <w:t>EGPRS:</w:t>
            </w:r>
          </w:p>
          <w:p w14:paraId="7EBCFD3A" w14:textId="77777777" w:rsidR="006B72A8" w:rsidRPr="006B72A8" w:rsidRDefault="006B72A8" w:rsidP="00F67BED">
            <w:pPr>
              <w:pStyle w:val="Tabletext"/>
              <w:rPr>
                <w:rFonts w:eastAsia="Batang"/>
                <w:lang w:val="en-GB" w:eastAsia="ko-KR"/>
              </w:rPr>
            </w:pPr>
            <w:r w:rsidRPr="006B72A8">
              <w:rPr>
                <w:rFonts w:eastAsia="Batang"/>
                <w:lang w:val="en-GB" w:eastAsia="ko-KR"/>
              </w:rPr>
              <w:t>491 kbit/s UL/DL</w:t>
            </w:r>
          </w:p>
          <w:p w14:paraId="334B83CC" w14:textId="77777777" w:rsidR="006B72A8" w:rsidRPr="006B72A8" w:rsidRDefault="006B72A8" w:rsidP="00F67BED">
            <w:pPr>
              <w:pStyle w:val="Tabletext"/>
              <w:rPr>
                <w:rFonts w:eastAsia="Batang"/>
                <w:lang w:val="en-GB" w:eastAsia="ko-KR"/>
              </w:rPr>
            </w:pPr>
            <w:r w:rsidRPr="006B72A8">
              <w:rPr>
                <w:rFonts w:eastAsia="Batang"/>
                <w:lang w:val="en-GB" w:eastAsia="ko-KR"/>
              </w:rPr>
              <w:t>EGPRS2-A:</w:t>
            </w:r>
          </w:p>
          <w:p w14:paraId="730BE7F9" w14:textId="77777777" w:rsidR="006B72A8" w:rsidRPr="006B72A8" w:rsidRDefault="006B72A8" w:rsidP="00F67BED">
            <w:pPr>
              <w:pStyle w:val="Tabletext"/>
              <w:rPr>
                <w:rFonts w:eastAsia="Batang"/>
                <w:lang w:val="en-GB" w:eastAsia="ko-KR"/>
              </w:rPr>
            </w:pPr>
            <w:r w:rsidRPr="006B72A8">
              <w:rPr>
                <w:rFonts w:eastAsia="Batang"/>
                <w:lang w:val="en-GB" w:eastAsia="ko-KR"/>
              </w:rPr>
              <w:t>811 kbit/s DL</w:t>
            </w:r>
          </w:p>
          <w:p w14:paraId="2ACF2482" w14:textId="77777777" w:rsidR="006B72A8" w:rsidRPr="006B72A8" w:rsidRDefault="006B72A8" w:rsidP="00F67BED">
            <w:pPr>
              <w:pStyle w:val="Tabletext"/>
              <w:rPr>
                <w:rFonts w:eastAsia="Batang"/>
                <w:lang w:val="en-GB" w:eastAsia="ko-KR"/>
              </w:rPr>
            </w:pPr>
            <w:r w:rsidRPr="006B72A8">
              <w:rPr>
                <w:rFonts w:eastAsia="Batang"/>
                <w:lang w:val="en-GB" w:eastAsia="ko-KR"/>
              </w:rPr>
              <w:t>638 kbit/s UL</w:t>
            </w:r>
          </w:p>
        </w:tc>
        <w:tc>
          <w:tcPr>
            <w:tcW w:w="1468" w:type="dxa"/>
          </w:tcPr>
          <w:p w14:paraId="67B85C2D" w14:textId="77777777" w:rsidR="006B72A8" w:rsidRPr="006B72A8" w:rsidRDefault="006B72A8" w:rsidP="00F67BED">
            <w:pPr>
              <w:pStyle w:val="Tabletext"/>
              <w:rPr>
                <w:rFonts w:eastAsia="Batang"/>
                <w:lang w:val="en-GB" w:eastAsia="ko-KR"/>
              </w:rPr>
            </w:pPr>
            <w:r w:rsidRPr="006B72A8">
              <w:rPr>
                <w:rFonts w:eastAsia="Batang"/>
                <w:lang w:val="en-GB" w:eastAsia="ko-KR"/>
              </w:rPr>
              <w:t>98 kbit/s UL/DL</w:t>
            </w:r>
          </w:p>
          <w:p w14:paraId="26B51918" w14:textId="77777777" w:rsidR="006B72A8" w:rsidRPr="006B72A8" w:rsidRDefault="006B72A8" w:rsidP="00F67BED">
            <w:pPr>
              <w:pStyle w:val="Tabletext"/>
              <w:rPr>
                <w:rFonts w:eastAsia="Batang"/>
                <w:lang w:val="en-GB" w:eastAsia="ko-KR"/>
              </w:rPr>
            </w:pPr>
            <w:r w:rsidRPr="006B72A8">
              <w:rPr>
                <w:rFonts w:eastAsia="Batang"/>
                <w:lang w:val="en-GB" w:eastAsia="ko-KR"/>
              </w:rPr>
              <w:t>(</w:t>
            </w:r>
            <w:r w:rsidRPr="006B72A8">
              <w:rPr>
                <w:lang w:val="en-GB"/>
              </w:rPr>
              <w:t>Taking protocol limitations into account.</w:t>
            </w:r>
            <w:r w:rsidRPr="006B72A8">
              <w:rPr>
                <w:rFonts w:eastAsia="Batang"/>
                <w:lang w:val="en-GB" w:eastAsia="ko-KR"/>
              </w:rPr>
              <w:t>)</w:t>
            </w:r>
          </w:p>
        </w:tc>
        <w:tc>
          <w:tcPr>
            <w:tcW w:w="1515" w:type="dxa"/>
            <w:hideMark/>
          </w:tcPr>
          <w:p w14:paraId="0C907308" w14:textId="77777777" w:rsidR="006B72A8" w:rsidRPr="006B72A8" w:rsidRDefault="006B72A8" w:rsidP="00F67BED">
            <w:pPr>
              <w:pStyle w:val="Tabletext"/>
              <w:rPr>
                <w:rFonts w:eastAsia="Batang"/>
                <w:lang w:val="en-GB" w:eastAsia="ko-KR"/>
              </w:rPr>
            </w:pPr>
            <w:r w:rsidRPr="006B72A8">
              <w:rPr>
                <w:rFonts w:eastAsia="Batang"/>
                <w:lang w:val="en-GB" w:eastAsia="ko-KR"/>
              </w:rPr>
              <w:t>1.92 Mbit/s DL</w:t>
            </w:r>
          </w:p>
          <w:p w14:paraId="1C99AE0F" w14:textId="77777777" w:rsidR="006B72A8" w:rsidRPr="006B72A8" w:rsidRDefault="006B72A8" w:rsidP="00F67BED">
            <w:pPr>
              <w:pStyle w:val="Tabletext"/>
              <w:rPr>
                <w:rFonts w:eastAsia="Batang"/>
                <w:lang w:val="en-GB" w:eastAsia="ko-KR"/>
              </w:rPr>
            </w:pPr>
            <w:r w:rsidRPr="006B72A8">
              <w:rPr>
                <w:rFonts w:eastAsia="Batang"/>
                <w:lang w:val="en-GB" w:eastAsia="ko-KR"/>
              </w:rPr>
              <w:t>0.96 Mbit/s UL</w:t>
            </w:r>
            <w:r w:rsidRPr="006B72A8" w:rsidDel="00A35385">
              <w:rPr>
                <w:rFonts w:eastAsia="Batang"/>
                <w:lang w:val="en-GB" w:eastAsia="ko-KR"/>
              </w:rPr>
              <w:t xml:space="preserve"> </w:t>
            </w:r>
          </w:p>
          <w:p w14:paraId="4EB7391C" w14:textId="77777777" w:rsidR="006B72A8" w:rsidRPr="00007812" w:rsidRDefault="006B72A8" w:rsidP="00F67BED">
            <w:pPr>
              <w:pStyle w:val="Tabletext"/>
              <w:rPr>
                <w:rFonts w:eastAsia="Batang"/>
                <w:lang w:eastAsia="ko-KR"/>
              </w:rPr>
            </w:pPr>
            <w:r w:rsidRPr="00007812">
              <w:rPr>
                <w:rFonts w:eastAsia="Batang"/>
                <w:lang w:eastAsia="ko-KR"/>
              </w:rPr>
              <w:t xml:space="preserve">(Assuming </w:t>
            </w:r>
            <w:r w:rsidRPr="00007812">
              <w:t>only data connection.)</w:t>
            </w:r>
          </w:p>
        </w:tc>
        <w:tc>
          <w:tcPr>
            <w:tcW w:w="1515" w:type="dxa"/>
            <w:hideMark/>
          </w:tcPr>
          <w:p w14:paraId="6616C1D5" w14:textId="77777777" w:rsidR="006B72A8" w:rsidRPr="006B72A8" w:rsidRDefault="006B72A8" w:rsidP="00F67BED">
            <w:pPr>
              <w:pStyle w:val="Tabletext"/>
              <w:rPr>
                <w:rFonts w:eastAsia="Batang"/>
                <w:lang w:val="en-GB" w:eastAsia="ko-KR"/>
              </w:rPr>
            </w:pPr>
            <w:r w:rsidRPr="006B72A8">
              <w:rPr>
                <w:rFonts w:eastAsia="Batang"/>
                <w:lang w:val="en-GB" w:eastAsia="ko-KR"/>
              </w:rPr>
              <w:t>294 Mbit/s DL</w:t>
            </w:r>
          </w:p>
          <w:p w14:paraId="12170058" w14:textId="77777777" w:rsidR="006B72A8" w:rsidRPr="006B72A8" w:rsidRDefault="006B72A8" w:rsidP="00F67BED">
            <w:pPr>
              <w:pStyle w:val="Tabletext"/>
              <w:rPr>
                <w:rFonts w:eastAsia="Batang"/>
                <w:lang w:val="en-GB" w:eastAsia="ko-KR"/>
              </w:rPr>
            </w:pPr>
            <w:r w:rsidRPr="006B72A8">
              <w:rPr>
                <w:rFonts w:eastAsia="Batang"/>
                <w:lang w:val="en-GB" w:eastAsia="ko-KR"/>
              </w:rPr>
              <w:t>58.65 Mbit/s UL</w:t>
            </w:r>
          </w:p>
          <w:p w14:paraId="1774DC08" w14:textId="77777777" w:rsidR="006B72A8" w:rsidRPr="006B72A8" w:rsidRDefault="006B72A8" w:rsidP="00F67BED">
            <w:pPr>
              <w:pStyle w:val="Tabletext"/>
              <w:rPr>
                <w:rFonts w:eastAsia="Batang"/>
                <w:lang w:val="en-GB" w:eastAsia="ko-KR"/>
              </w:rPr>
            </w:pPr>
            <w:r w:rsidRPr="006B72A8">
              <w:rPr>
                <w:lang w:val="en-GB"/>
              </w:rPr>
              <w:t>(Assuming a 15% reduction in throughput compared to Peak over the air data rates)</w:t>
            </w:r>
          </w:p>
        </w:tc>
        <w:tc>
          <w:tcPr>
            <w:tcW w:w="1546" w:type="dxa"/>
            <w:hideMark/>
          </w:tcPr>
          <w:p w14:paraId="7929CAE3" w14:textId="64AD707B" w:rsidR="006B72A8" w:rsidRPr="006B72A8" w:rsidRDefault="006B72A8" w:rsidP="00F67BED">
            <w:pPr>
              <w:pStyle w:val="Tabletext"/>
              <w:rPr>
                <w:rFonts w:eastAsia="Batang"/>
                <w:lang w:val="en-GB" w:eastAsia="ko-KR"/>
              </w:rPr>
            </w:pPr>
            <w:r w:rsidRPr="006B72A8">
              <w:rPr>
                <w:rFonts w:eastAsia="Batang"/>
                <w:lang w:val="en-GB" w:eastAsia="ko-KR"/>
              </w:rPr>
              <w:t>DL: Ranging between 0.85</w:t>
            </w:r>
            <w:r w:rsidR="00F67BED">
              <w:rPr>
                <w:rFonts w:eastAsia="Batang"/>
                <w:lang w:val="en-GB" w:eastAsia="ko-KR"/>
              </w:rPr>
              <w:t> </w:t>
            </w:r>
            <w:r w:rsidRPr="006B72A8">
              <w:rPr>
                <w:rFonts w:eastAsia="Batang"/>
                <w:lang w:val="en-GB" w:eastAsia="ko-KR"/>
              </w:rPr>
              <w:t>Mbit/s and 21.2 Gbit/s depending on UE category.</w:t>
            </w:r>
          </w:p>
          <w:p w14:paraId="53595835" w14:textId="3B86BDDE" w:rsidR="006B72A8" w:rsidRPr="006B72A8" w:rsidRDefault="006B72A8" w:rsidP="00F67BED">
            <w:pPr>
              <w:pStyle w:val="Tabletext"/>
              <w:rPr>
                <w:rFonts w:eastAsia="Batang"/>
                <w:lang w:val="en-GB" w:eastAsia="ko-KR"/>
              </w:rPr>
            </w:pPr>
            <w:r w:rsidRPr="006B72A8">
              <w:rPr>
                <w:rFonts w:eastAsia="Batang"/>
                <w:lang w:val="en-GB" w:eastAsia="ko-KR"/>
              </w:rPr>
              <w:t>UL: Ranging between 0.85</w:t>
            </w:r>
            <w:r w:rsidR="00F67BED">
              <w:rPr>
                <w:rFonts w:eastAsia="Batang"/>
                <w:lang w:val="en-GB" w:eastAsia="ko-KR"/>
              </w:rPr>
              <w:t> </w:t>
            </w:r>
            <w:r w:rsidRPr="006B72A8">
              <w:rPr>
                <w:rFonts w:eastAsia="Batang"/>
                <w:lang w:val="en-GB" w:eastAsia="ko-KR"/>
              </w:rPr>
              <w:t>Mbit/s and 11.6 Gbit/s depending on UE category.</w:t>
            </w:r>
          </w:p>
          <w:p w14:paraId="2599B8E8" w14:textId="77777777" w:rsidR="006B72A8" w:rsidRPr="006B72A8" w:rsidRDefault="006B72A8" w:rsidP="00F67BED">
            <w:pPr>
              <w:pStyle w:val="Tabletext"/>
              <w:rPr>
                <w:rFonts w:eastAsia="Batang"/>
                <w:lang w:val="en-GB" w:eastAsia="ko-KR"/>
              </w:rPr>
            </w:pPr>
            <w:r w:rsidRPr="006B72A8">
              <w:rPr>
                <w:lang w:val="en-GB"/>
              </w:rPr>
              <w:t>(Assuming a 15% reduction in throughput compared to Peak over the air data rates)</w:t>
            </w:r>
          </w:p>
        </w:tc>
        <w:tc>
          <w:tcPr>
            <w:tcW w:w="1709" w:type="dxa"/>
          </w:tcPr>
          <w:p w14:paraId="155752FB" w14:textId="77777777" w:rsidR="006B72A8" w:rsidRPr="006B72A8" w:rsidRDefault="006B72A8" w:rsidP="00F67BED">
            <w:pPr>
              <w:pStyle w:val="Tabletext"/>
              <w:rPr>
                <w:rFonts w:eastAsia="Batang"/>
                <w:lang w:val="en-GB" w:eastAsia="ko-KR"/>
              </w:rPr>
            </w:pPr>
            <w:r w:rsidRPr="006B72A8">
              <w:rPr>
                <w:rFonts w:eastAsia="Batang"/>
                <w:lang w:val="en-GB" w:eastAsia="ko-KR"/>
              </w:rPr>
              <w:t xml:space="preserve">Cat. M1: </w:t>
            </w:r>
          </w:p>
          <w:p w14:paraId="52173196" w14:textId="77777777" w:rsidR="006B72A8" w:rsidRPr="006B72A8" w:rsidRDefault="006B72A8" w:rsidP="00F67BED">
            <w:pPr>
              <w:pStyle w:val="Tabletext"/>
              <w:rPr>
                <w:rFonts w:eastAsia="Batang"/>
                <w:lang w:val="en-GB" w:eastAsia="ko-KR"/>
              </w:rPr>
            </w:pPr>
            <w:r w:rsidRPr="006B72A8">
              <w:rPr>
                <w:rFonts w:eastAsia="Batang"/>
                <w:lang w:val="en-GB" w:eastAsia="ko-KR"/>
              </w:rPr>
              <w:t>FD-FDD:</w:t>
            </w:r>
          </w:p>
          <w:p w14:paraId="5ED62F7E" w14:textId="77777777" w:rsidR="006B72A8" w:rsidRPr="006B72A8" w:rsidRDefault="006B72A8" w:rsidP="00F67BED">
            <w:pPr>
              <w:pStyle w:val="Tabletext"/>
              <w:rPr>
                <w:rFonts w:eastAsia="Batang"/>
                <w:lang w:val="en-GB" w:eastAsia="ko-KR"/>
              </w:rPr>
            </w:pPr>
            <w:r w:rsidRPr="006B72A8">
              <w:rPr>
                <w:rFonts w:eastAsia="Batang"/>
                <w:lang w:val="en-GB" w:eastAsia="ko-KR"/>
              </w:rPr>
              <w:t>800 kbit/s – 1 Mbps DL</w:t>
            </w:r>
          </w:p>
          <w:p w14:paraId="59E8D31B" w14:textId="77777777" w:rsidR="006B72A8" w:rsidRPr="006B72A8" w:rsidRDefault="006B72A8" w:rsidP="00F67BED">
            <w:pPr>
              <w:pStyle w:val="Tabletext"/>
              <w:rPr>
                <w:rFonts w:eastAsia="Batang"/>
                <w:lang w:val="en-GB" w:eastAsia="ko-KR"/>
              </w:rPr>
            </w:pPr>
            <w:r w:rsidRPr="006B72A8">
              <w:rPr>
                <w:rFonts w:eastAsia="Batang"/>
                <w:lang w:val="en-GB" w:eastAsia="ko-KR"/>
              </w:rPr>
              <w:t>1 Mbit/s – 2.98 Mbit/s UL</w:t>
            </w:r>
          </w:p>
          <w:p w14:paraId="53F7A6F2" w14:textId="77777777" w:rsidR="006B72A8" w:rsidRPr="006B72A8" w:rsidRDefault="006B72A8" w:rsidP="00F67BED">
            <w:pPr>
              <w:pStyle w:val="Tabletext"/>
              <w:rPr>
                <w:rFonts w:eastAsia="Batang"/>
                <w:lang w:val="en-GB" w:eastAsia="ko-KR"/>
              </w:rPr>
            </w:pPr>
            <w:r w:rsidRPr="006B72A8">
              <w:rPr>
                <w:rFonts w:eastAsia="Batang"/>
                <w:lang w:val="en-GB" w:eastAsia="ko-KR"/>
              </w:rPr>
              <w:t>HD-FDD:</w:t>
            </w:r>
          </w:p>
          <w:p w14:paraId="5ECC8095" w14:textId="77777777" w:rsidR="006B72A8" w:rsidRPr="006B72A8" w:rsidRDefault="006B72A8" w:rsidP="00F67BED">
            <w:pPr>
              <w:pStyle w:val="Tabletext"/>
              <w:rPr>
                <w:rFonts w:eastAsia="Batang"/>
                <w:lang w:val="en-GB" w:eastAsia="ko-KR"/>
              </w:rPr>
            </w:pPr>
            <w:r w:rsidRPr="006B72A8">
              <w:rPr>
                <w:rFonts w:eastAsia="Batang"/>
                <w:lang w:val="en-GB" w:eastAsia="ko-KR"/>
              </w:rPr>
              <w:t>300 kbit/s – 588 kbit/s DL</w:t>
            </w:r>
          </w:p>
          <w:p w14:paraId="666DB8D5" w14:textId="77777777" w:rsidR="006B72A8" w:rsidRPr="006B72A8" w:rsidRDefault="006B72A8" w:rsidP="00F67BED">
            <w:pPr>
              <w:pStyle w:val="Tabletext"/>
              <w:rPr>
                <w:rFonts w:eastAsia="Batang"/>
                <w:lang w:val="en-GB" w:eastAsia="ko-KR"/>
              </w:rPr>
            </w:pPr>
            <w:r w:rsidRPr="006B72A8">
              <w:rPr>
                <w:rFonts w:eastAsia="Batang"/>
                <w:lang w:val="en-GB" w:eastAsia="ko-KR"/>
              </w:rPr>
              <w:t>375 kbit/s – 1119 kbit/s UL</w:t>
            </w:r>
          </w:p>
          <w:p w14:paraId="1A58A204" w14:textId="77777777" w:rsidR="006B72A8" w:rsidRPr="006B72A8" w:rsidRDefault="006B72A8" w:rsidP="00F67BED">
            <w:pPr>
              <w:pStyle w:val="Tabletext"/>
              <w:rPr>
                <w:rFonts w:eastAsia="Batang"/>
                <w:lang w:val="en-GB" w:eastAsia="ko-KR"/>
              </w:rPr>
            </w:pPr>
            <w:r w:rsidRPr="006B72A8">
              <w:rPr>
                <w:rFonts w:eastAsia="Batang"/>
                <w:lang w:val="en-GB" w:eastAsia="ko-KR"/>
              </w:rPr>
              <w:t>(</w:t>
            </w:r>
            <w:r w:rsidRPr="006B72A8">
              <w:rPr>
                <w:lang w:val="en-GB"/>
              </w:rPr>
              <w:t>Taking protocol limitations into account.</w:t>
            </w:r>
            <w:r w:rsidRPr="006B72A8">
              <w:rPr>
                <w:rFonts w:eastAsia="Batang"/>
                <w:lang w:val="en-GB" w:eastAsia="ko-KR"/>
              </w:rPr>
              <w:t xml:space="preserve">) </w:t>
            </w:r>
          </w:p>
          <w:p w14:paraId="554C36BD" w14:textId="77777777" w:rsidR="006B72A8" w:rsidRPr="006B72A8" w:rsidRDefault="006B72A8" w:rsidP="00F67BED">
            <w:pPr>
              <w:pStyle w:val="Tabletext"/>
              <w:rPr>
                <w:rFonts w:eastAsia="Batang"/>
                <w:lang w:val="en-GB" w:eastAsia="ko-KR"/>
              </w:rPr>
            </w:pPr>
            <w:r w:rsidRPr="006B72A8">
              <w:rPr>
                <w:rFonts w:eastAsia="Batang"/>
                <w:lang w:val="en-GB" w:eastAsia="ko-KR"/>
              </w:rPr>
              <w:t>Cat. M2:</w:t>
            </w:r>
          </w:p>
          <w:p w14:paraId="67DCCED8" w14:textId="77777777" w:rsidR="006B72A8" w:rsidRPr="006B72A8" w:rsidRDefault="006B72A8" w:rsidP="00F67BED">
            <w:pPr>
              <w:pStyle w:val="Tabletext"/>
              <w:rPr>
                <w:rFonts w:eastAsia="Batang"/>
                <w:lang w:val="en-GB" w:eastAsia="ko-KR"/>
              </w:rPr>
            </w:pPr>
            <w:r w:rsidRPr="006B72A8">
              <w:rPr>
                <w:rFonts w:eastAsia="Batang"/>
                <w:lang w:val="en-GB" w:eastAsia="ko-KR"/>
              </w:rPr>
              <w:t>FD-FDD:</w:t>
            </w:r>
          </w:p>
          <w:p w14:paraId="1CF81AAC" w14:textId="77777777" w:rsidR="006B72A8" w:rsidRPr="006B72A8" w:rsidRDefault="006B72A8" w:rsidP="00F67BED">
            <w:pPr>
              <w:pStyle w:val="Tabletext"/>
              <w:rPr>
                <w:rFonts w:eastAsia="Batang"/>
                <w:lang w:val="en-GB" w:eastAsia="ko-KR"/>
              </w:rPr>
            </w:pPr>
            <w:r w:rsidRPr="006B72A8">
              <w:rPr>
                <w:rFonts w:eastAsia="Batang"/>
                <w:lang w:val="en-GB" w:eastAsia="ko-KR"/>
              </w:rPr>
              <w:t>4 Mbit/s DL</w:t>
            </w:r>
          </w:p>
          <w:p w14:paraId="75240908" w14:textId="77777777" w:rsidR="006B72A8" w:rsidRPr="006B72A8" w:rsidRDefault="006B72A8" w:rsidP="00F67BED">
            <w:pPr>
              <w:pStyle w:val="Tabletext"/>
              <w:rPr>
                <w:rFonts w:eastAsia="Batang"/>
                <w:lang w:val="en-GB" w:eastAsia="ko-KR"/>
              </w:rPr>
            </w:pPr>
            <w:r w:rsidRPr="006B72A8">
              <w:rPr>
                <w:rFonts w:eastAsia="Batang"/>
                <w:lang w:val="en-GB" w:eastAsia="ko-KR"/>
              </w:rPr>
              <w:t>7 Mbit/s UL</w:t>
            </w:r>
          </w:p>
          <w:p w14:paraId="027B5BDD" w14:textId="77777777" w:rsidR="006B72A8" w:rsidRPr="006B72A8" w:rsidRDefault="006B72A8" w:rsidP="00F67BED">
            <w:pPr>
              <w:pStyle w:val="Tabletext"/>
              <w:rPr>
                <w:rFonts w:eastAsia="Batang"/>
                <w:lang w:val="en-GB" w:eastAsia="ko-KR"/>
              </w:rPr>
            </w:pPr>
            <w:r w:rsidRPr="006B72A8">
              <w:rPr>
                <w:rFonts w:eastAsia="Batang"/>
                <w:lang w:val="en-GB" w:eastAsia="ko-KR"/>
              </w:rPr>
              <w:t>HD-FDD:</w:t>
            </w:r>
          </w:p>
          <w:p w14:paraId="517FECC0" w14:textId="77777777" w:rsidR="006B72A8" w:rsidRPr="006B72A8" w:rsidRDefault="006B72A8" w:rsidP="00F67BED">
            <w:pPr>
              <w:pStyle w:val="Tabletext"/>
              <w:rPr>
                <w:rFonts w:eastAsia="Batang"/>
                <w:lang w:val="en-GB" w:eastAsia="ko-KR"/>
              </w:rPr>
            </w:pPr>
            <w:r w:rsidRPr="006B72A8">
              <w:rPr>
                <w:rFonts w:eastAsia="Batang"/>
                <w:lang w:val="en-GB" w:eastAsia="ko-KR"/>
              </w:rPr>
              <w:t>1.2 Mbit/s – 2.35 Mbit/s DL</w:t>
            </w:r>
          </w:p>
          <w:p w14:paraId="33AA55D3" w14:textId="77777777" w:rsidR="006B72A8" w:rsidRPr="006B72A8" w:rsidRDefault="006B72A8" w:rsidP="00F67BED">
            <w:pPr>
              <w:pStyle w:val="Tabletext"/>
              <w:rPr>
                <w:rFonts w:eastAsia="Batang"/>
                <w:lang w:val="en-GB" w:eastAsia="ko-KR"/>
              </w:rPr>
            </w:pPr>
            <w:r w:rsidRPr="006B72A8">
              <w:rPr>
                <w:rFonts w:eastAsia="Batang"/>
                <w:lang w:val="en-GB" w:eastAsia="ko-KR"/>
              </w:rPr>
              <w:t>2.6 Mbit/s UL</w:t>
            </w:r>
          </w:p>
          <w:p w14:paraId="28AB427D" w14:textId="77777777" w:rsidR="006B72A8" w:rsidRPr="006B72A8" w:rsidRDefault="006B72A8" w:rsidP="00F67BED">
            <w:pPr>
              <w:pStyle w:val="Tabletext"/>
              <w:rPr>
                <w:rFonts w:eastAsia="Batang"/>
                <w:lang w:val="en-GB" w:eastAsia="ko-KR"/>
              </w:rPr>
            </w:pPr>
            <w:r w:rsidRPr="006B72A8">
              <w:rPr>
                <w:rFonts w:eastAsia="Batang"/>
                <w:lang w:val="en-GB" w:eastAsia="ko-KR"/>
              </w:rPr>
              <w:t>(</w:t>
            </w:r>
            <w:r w:rsidRPr="006B72A8">
              <w:rPr>
                <w:lang w:val="en-GB"/>
              </w:rPr>
              <w:t>Taking protocol limitations into account.</w:t>
            </w:r>
            <w:r w:rsidRPr="006B72A8">
              <w:rPr>
                <w:rFonts w:eastAsia="Batang"/>
                <w:lang w:val="en-GB" w:eastAsia="ko-KR"/>
              </w:rPr>
              <w:t>)</w:t>
            </w:r>
          </w:p>
        </w:tc>
        <w:tc>
          <w:tcPr>
            <w:tcW w:w="1709" w:type="dxa"/>
          </w:tcPr>
          <w:p w14:paraId="4D229026" w14:textId="77777777" w:rsidR="006B72A8" w:rsidRPr="006B72A8" w:rsidRDefault="006B72A8" w:rsidP="00F67BED">
            <w:pPr>
              <w:pStyle w:val="Tabletext"/>
              <w:rPr>
                <w:rFonts w:eastAsia="Batang"/>
                <w:lang w:val="en-GB" w:eastAsia="ko-KR"/>
              </w:rPr>
            </w:pPr>
            <w:r w:rsidRPr="006B72A8">
              <w:rPr>
                <w:rFonts w:eastAsia="Batang"/>
                <w:lang w:val="en-GB" w:eastAsia="ko-KR"/>
              </w:rPr>
              <w:t xml:space="preserve">Cat. NB1: </w:t>
            </w:r>
          </w:p>
          <w:p w14:paraId="4200DA5F" w14:textId="77777777" w:rsidR="006B72A8" w:rsidRPr="006B72A8" w:rsidRDefault="006B72A8" w:rsidP="00F67BED">
            <w:pPr>
              <w:pStyle w:val="Tabletext"/>
              <w:rPr>
                <w:rFonts w:eastAsia="Batang"/>
                <w:lang w:val="en-GB" w:eastAsia="ko-KR"/>
              </w:rPr>
            </w:pPr>
            <w:r w:rsidRPr="006B72A8">
              <w:rPr>
                <w:rFonts w:eastAsia="Batang"/>
                <w:lang w:val="en-GB" w:eastAsia="ko-KR"/>
              </w:rPr>
              <w:t>21.3 kbit/s DL</w:t>
            </w:r>
          </w:p>
          <w:p w14:paraId="35C63CD0" w14:textId="77777777" w:rsidR="006B72A8" w:rsidRPr="006B72A8" w:rsidRDefault="006B72A8" w:rsidP="00F67BED">
            <w:pPr>
              <w:pStyle w:val="Tabletext"/>
              <w:rPr>
                <w:rFonts w:eastAsia="Batang"/>
                <w:lang w:val="en-GB" w:eastAsia="ko-KR"/>
              </w:rPr>
            </w:pPr>
            <w:r w:rsidRPr="006B72A8">
              <w:rPr>
                <w:rFonts w:eastAsia="Batang"/>
                <w:lang w:val="en-GB" w:eastAsia="ko-KR"/>
              </w:rPr>
              <w:t xml:space="preserve">62.5 kbit/s UL </w:t>
            </w:r>
          </w:p>
          <w:p w14:paraId="1117CA49" w14:textId="77777777" w:rsidR="006B72A8" w:rsidRPr="006B72A8" w:rsidRDefault="006B72A8" w:rsidP="00F67BED">
            <w:pPr>
              <w:pStyle w:val="Tabletext"/>
              <w:rPr>
                <w:rFonts w:eastAsia="Batang"/>
                <w:lang w:val="en-GB" w:eastAsia="ko-KR"/>
              </w:rPr>
            </w:pPr>
            <w:r w:rsidRPr="006B72A8">
              <w:rPr>
                <w:rFonts w:eastAsia="Batang"/>
                <w:lang w:val="en-GB" w:eastAsia="ko-KR"/>
              </w:rPr>
              <w:t>(</w:t>
            </w:r>
            <w:r w:rsidRPr="006B72A8">
              <w:rPr>
                <w:lang w:val="en-GB"/>
              </w:rPr>
              <w:t>Taking protocol limitations into account.</w:t>
            </w:r>
            <w:r w:rsidRPr="006B72A8">
              <w:rPr>
                <w:rFonts w:eastAsia="Batang"/>
                <w:lang w:val="en-GB" w:eastAsia="ko-KR"/>
              </w:rPr>
              <w:t>)</w:t>
            </w:r>
          </w:p>
          <w:p w14:paraId="58B81A60" w14:textId="77777777" w:rsidR="006B72A8" w:rsidRPr="006B72A8" w:rsidRDefault="006B72A8" w:rsidP="00F67BED">
            <w:pPr>
              <w:pStyle w:val="Tabletext"/>
              <w:rPr>
                <w:lang w:val="en-GB" w:eastAsia="zh-CN"/>
              </w:rPr>
            </w:pPr>
            <w:r w:rsidRPr="006B72A8">
              <w:rPr>
                <w:lang w:val="en-GB" w:eastAsia="zh-CN"/>
              </w:rPr>
              <w:t>Cat NB2 with 2 HARQ processes:</w:t>
            </w:r>
          </w:p>
          <w:p w14:paraId="29D8B622" w14:textId="77777777" w:rsidR="006B72A8" w:rsidRPr="006B72A8" w:rsidRDefault="006B72A8" w:rsidP="00F67BED">
            <w:pPr>
              <w:pStyle w:val="Tabletext"/>
              <w:rPr>
                <w:rFonts w:eastAsia="Batang"/>
                <w:lang w:val="en-GB" w:eastAsia="ko-KR"/>
              </w:rPr>
            </w:pPr>
            <w:r w:rsidRPr="006B72A8">
              <w:rPr>
                <w:rFonts w:eastAsia="Batang"/>
                <w:lang w:val="en-GB" w:eastAsia="ko-KR"/>
              </w:rPr>
              <w:t>126.8 kbit/s DL</w:t>
            </w:r>
          </w:p>
          <w:p w14:paraId="79D00759" w14:textId="77777777" w:rsidR="006B72A8" w:rsidRPr="006B72A8" w:rsidRDefault="006B72A8" w:rsidP="00F67BED">
            <w:pPr>
              <w:pStyle w:val="Tabletext"/>
              <w:rPr>
                <w:rFonts w:eastAsia="Batang"/>
                <w:lang w:val="en-GB" w:eastAsia="ko-KR"/>
              </w:rPr>
            </w:pPr>
            <w:r w:rsidRPr="006B72A8">
              <w:rPr>
                <w:rFonts w:eastAsia="Batang"/>
                <w:lang w:val="en-GB" w:eastAsia="ko-KR"/>
              </w:rPr>
              <w:t>158.5 kbit/s UL</w:t>
            </w:r>
          </w:p>
          <w:p w14:paraId="3CB6C8BC" w14:textId="77777777" w:rsidR="006B72A8" w:rsidRPr="006B72A8" w:rsidRDefault="006B72A8" w:rsidP="00F67BED">
            <w:pPr>
              <w:pStyle w:val="Tabletext"/>
              <w:rPr>
                <w:rFonts w:eastAsia="Batang"/>
                <w:lang w:val="en-GB" w:eastAsia="ko-KR"/>
              </w:rPr>
            </w:pPr>
            <w:r w:rsidRPr="006B72A8">
              <w:rPr>
                <w:rFonts w:eastAsia="Batang"/>
                <w:lang w:val="en-GB" w:eastAsia="ko-KR"/>
              </w:rPr>
              <w:t>(</w:t>
            </w:r>
            <w:r w:rsidRPr="006B72A8">
              <w:rPr>
                <w:lang w:val="en-GB"/>
              </w:rPr>
              <w:t>Taking protocol limitations into account.</w:t>
            </w:r>
            <w:r w:rsidRPr="006B72A8">
              <w:rPr>
                <w:rFonts w:eastAsia="Batang"/>
                <w:lang w:val="en-GB" w:eastAsia="ko-KR"/>
              </w:rPr>
              <w:t>)</w:t>
            </w:r>
          </w:p>
        </w:tc>
      </w:tr>
      <w:tr w:rsidR="006B72A8" w:rsidRPr="00007812" w14:paraId="2080B32E" w14:textId="77777777" w:rsidTr="00F67BED">
        <w:trPr>
          <w:cantSplit/>
        </w:trPr>
        <w:tc>
          <w:tcPr>
            <w:tcW w:w="1639" w:type="dxa"/>
            <w:noWrap/>
            <w:hideMark/>
          </w:tcPr>
          <w:p w14:paraId="6319DCA1" w14:textId="77777777" w:rsidR="006B72A8" w:rsidRPr="00007812" w:rsidRDefault="006B72A8" w:rsidP="00F67BED">
            <w:pPr>
              <w:pStyle w:val="Tabletext"/>
              <w:rPr>
                <w:rFonts w:eastAsia="Batang"/>
                <w:lang w:eastAsia="ko-KR"/>
              </w:rPr>
            </w:pPr>
            <w:r w:rsidRPr="00007812">
              <w:rPr>
                <w:rFonts w:eastAsia="Batang"/>
                <w:lang w:eastAsia="ko-KR"/>
              </w:rPr>
              <w:t>Video</w:t>
            </w:r>
          </w:p>
        </w:tc>
        <w:tc>
          <w:tcPr>
            <w:tcW w:w="1796" w:type="dxa"/>
            <w:hideMark/>
          </w:tcPr>
          <w:p w14:paraId="7231F828" w14:textId="77777777" w:rsidR="006B72A8" w:rsidRPr="00007812" w:rsidRDefault="006B72A8" w:rsidP="00F67BED">
            <w:pPr>
              <w:pStyle w:val="Tabletext"/>
              <w:rPr>
                <w:rFonts w:eastAsia="Batang"/>
                <w:lang w:eastAsia="ko-KR"/>
              </w:rPr>
            </w:pPr>
          </w:p>
        </w:tc>
        <w:tc>
          <w:tcPr>
            <w:tcW w:w="1562" w:type="dxa"/>
            <w:noWrap/>
            <w:hideMark/>
          </w:tcPr>
          <w:p w14:paraId="020A1769" w14:textId="77777777" w:rsidR="006B72A8" w:rsidRPr="00007812" w:rsidRDefault="006B72A8" w:rsidP="00F67BED">
            <w:pPr>
              <w:pStyle w:val="Tabletext"/>
              <w:rPr>
                <w:rFonts w:eastAsia="Batang"/>
                <w:lang w:eastAsia="ko-KR"/>
              </w:rPr>
            </w:pPr>
            <w:r w:rsidRPr="00007812">
              <w:rPr>
                <w:rFonts w:eastAsia="Batang"/>
                <w:lang w:eastAsia="ko-KR"/>
              </w:rPr>
              <w:t>Yes</w:t>
            </w:r>
          </w:p>
        </w:tc>
        <w:tc>
          <w:tcPr>
            <w:tcW w:w="1468" w:type="dxa"/>
          </w:tcPr>
          <w:p w14:paraId="5830DACE" w14:textId="77777777" w:rsidR="006B72A8" w:rsidRPr="00007812" w:rsidRDefault="006B72A8" w:rsidP="00F67BED">
            <w:pPr>
              <w:pStyle w:val="Tabletext"/>
              <w:rPr>
                <w:rFonts w:eastAsia="Batang"/>
                <w:lang w:eastAsia="ko-KR"/>
              </w:rPr>
            </w:pPr>
            <w:r w:rsidRPr="00007812">
              <w:rPr>
                <w:rFonts w:eastAsia="Batang"/>
                <w:lang w:eastAsia="ko-KR"/>
              </w:rPr>
              <w:t>No</w:t>
            </w:r>
          </w:p>
        </w:tc>
        <w:tc>
          <w:tcPr>
            <w:tcW w:w="1515" w:type="dxa"/>
            <w:hideMark/>
          </w:tcPr>
          <w:p w14:paraId="6546EB80" w14:textId="77777777" w:rsidR="006B72A8" w:rsidRPr="00007812" w:rsidRDefault="006B72A8" w:rsidP="00F67BED">
            <w:pPr>
              <w:pStyle w:val="Tabletext"/>
              <w:rPr>
                <w:rFonts w:eastAsia="Batang"/>
                <w:lang w:eastAsia="ko-KR"/>
              </w:rPr>
            </w:pPr>
            <w:r w:rsidRPr="00007812">
              <w:rPr>
                <w:rFonts w:eastAsia="Batang"/>
                <w:lang w:eastAsia="ko-KR"/>
              </w:rPr>
              <w:t>Yes</w:t>
            </w:r>
          </w:p>
        </w:tc>
        <w:tc>
          <w:tcPr>
            <w:tcW w:w="1515" w:type="dxa"/>
            <w:hideMark/>
          </w:tcPr>
          <w:p w14:paraId="6CC57619" w14:textId="77777777" w:rsidR="006B72A8" w:rsidRPr="00007812" w:rsidRDefault="006B72A8" w:rsidP="00F67BED">
            <w:pPr>
              <w:pStyle w:val="Tabletext"/>
              <w:rPr>
                <w:rFonts w:eastAsia="Batang"/>
                <w:lang w:eastAsia="ko-KR"/>
              </w:rPr>
            </w:pPr>
            <w:r w:rsidRPr="00007812">
              <w:rPr>
                <w:rFonts w:eastAsia="Batang"/>
                <w:lang w:eastAsia="ko-KR"/>
              </w:rPr>
              <w:t>Yes</w:t>
            </w:r>
          </w:p>
        </w:tc>
        <w:tc>
          <w:tcPr>
            <w:tcW w:w="1546" w:type="dxa"/>
            <w:hideMark/>
          </w:tcPr>
          <w:p w14:paraId="6E508CCC" w14:textId="77777777" w:rsidR="006B72A8" w:rsidRPr="00007812" w:rsidRDefault="006B72A8" w:rsidP="00F67BED">
            <w:pPr>
              <w:pStyle w:val="Tabletext"/>
              <w:rPr>
                <w:rFonts w:eastAsia="Batang"/>
                <w:lang w:eastAsia="ko-KR"/>
              </w:rPr>
            </w:pPr>
            <w:r w:rsidRPr="00007812">
              <w:rPr>
                <w:rFonts w:eastAsia="Batang"/>
                <w:lang w:eastAsia="ko-KR"/>
              </w:rPr>
              <w:t>Yes</w:t>
            </w:r>
          </w:p>
        </w:tc>
        <w:tc>
          <w:tcPr>
            <w:tcW w:w="1709" w:type="dxa"/>
          </w:tcPr>
          <w:p w14:paraId="233667B8" w14:textId="77777777" w:rsidR="006B72A8" w:rsidRPr="006B72A8" w:rsidRDefault="006B72A8" w:rsidP="00F67BED">
            <w:pPr>
              <w:pStyle w:val="Tabletext"/>
              <w:rPr>
                <w:rFonts w:eastAsia="Batang"/>
                <w:lang w:val="en-GB" w:eastAsia="ko-KR"/>
              </w:rPr>
            </w:pPr>
            <w:r w:rsidRPr="006B72A8">
              <w:rPr>
                <w:rFonts w:eastAsia="Batang"/>
                <w:lang w:val="en-GB" w:eastAsia="ko-KR"/>
              </w:rPr>
              <w:t>Yes (Possibly with reduced coverage.)</w:t>
            </w:r>
          </w:p>
        </w:tc>
        <w:tc>
          <w:tcPr>
            <w:tcW w:w="1709" w:type="dxa"/>
          </w:tcPr>
          <w:p w14:paraId="7935D030" w14:textId="77777777" w:rsidR="006B72A8" w:rsidRPr="00007812" w:rsidRDefault="006B72A8" w:rsidP="00F67BED">
            <w:pPr>
              <w:pStyle w:val="Tabletext"/>
              <w:rPr>
                <w:rFonts w:eastAsia="Batang"/>
                <w:lang w:eastAsia="ko-KR"/>
              </w:rPr>
            </w:pPr>
            <w:r w:rsidRPr="00007812">
              <w:rPr>
                <w:rFonts w:eastAsia="Batang"/>
                <w:lang w:eastAsia="ko-KR"/>
              </w:rPr>
              <w:t>No</w:t>
            </w:r>
          </w:p>
        </w:tc>
      </w:tr>
    </w:tbl>
    <w:p w14:paraId="0466BB5D" w14:textId="77777777" w:rsidR="006B72A8" w:rsidRPr="00007812" w:rsidRDefault="006B72A8" w:rsidP="006B72A8">
      <w:pPr>
        <w:pStyle w:val="Tabletext"/>
      </w:pPr>
    </w:p>
    <w:p w14:paraId="3A298074" w14:textId="77777777" w:rsidR="006B72A8" w:rsidRPr="00007812" w:rsidRDefault="006B72A8" w:rsidP="006B72A8">
      <w:pPr>
        <w:pStyle w:val="TableNo"/>
      </w:pPr>
      <w:r w:rsidRPr="00007812">
        <w:lastRenderedPageBreak/>
        <w:t>TABLE A1.8 (</w:t>
      </w:r>
      <w:r w:rsidRPr="00007812">
        <w:rPr>
          <w:i/>
          <w:iCs/>
        </w:rPr>
        <w:t>cont.</w:t>
      </w:r>
      <w:r w:rsidRPr="00007812">
        <w:t>)</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9"/>
        <w:gridCol w:w="1796"/>
        <w:gridCol w:w="1562"/>
        <w:gridCol w:w="1468"/>
        <w:gridCol w:w="1515"/>
        <w:gridCol w:w="1515"/>
        <w:gridCol w:w="1546"/>
        <w:gridCol w:w="1709"/>
        <w:gridCol w:w="1709"/>
      </w:tblGrid>
      <w:tr w:rsidR="006B72A8" w:rsidRPr="00007812" w14:paraId="10B4578F" w14:textId="77777777" w:rsidTr="00F67BED">
        <w:trPr>
          <w:cantSplit/>
          <w:tblHeader/>
        </w:trPr>
        <w:tc>
          <w:tcPr>
            <w:tcW w:w="1639" w:type="dxa"/>
            <w:noWrap/>
            <w:hideMark/>
          </w:tcPr>
          <w:p w14:paraId="6531A3DA" w14:textId="77777777" w:rsidR="006B72A8" w:rsidRPr="00007812" w:rsidRDefault="006B72A8" w:rsidP="00F67BED">
            <w:pPr>
              <w:pStyle w:val="Tablehead"/>
              <w:rPr>
                <w:rFonts w:eastAsia="Batang"/>
              </w:rPr>
            </w:pPr>
            <w:r w:rsidRPr="00007812">
              <w:rPr>
                <w:rFonts w:eastAsia="Batang"/>
              </w:rPr>
              <w:t>Functionality</w:t>
            </w:r>
            <w:r w:rsidRPr="00007812">
              <w:rPr>
                <w:rFonts w:eastAsia="Batang"/>
              </w:rPr>
              <w:br/>
              <w:t>Characteristic</w:t>
            </w:r>
          </w:p>
        </w:tc>
        <w:tc>
          <w:tcPr>
            <w:tcW w:w="1796" w:type="dxa"/>
            <w:hideMark/>
          </w:tcPr>
          <w:p w14:paraId="3C67C780" w14:textId="77777777" w:rsidR="006B72A8" w:rsidRPr="00007812" w:rsidRDefault="006B72A8" w:rsidP="00F67BED">
            <w:pPr>
              <w:pStyle w:val="Tablehead"/>
              <w:rPr>
                <w:rFonts w:eastAsia="Batang"/>
              </w:rPr>
            </w:pPr>
            <w:r w:rsidRPr="00007812">
              <w:rPr>
                <w:rFonts w:eastAsia="Batang"/>
              </w:rPr>
              <w:t>Measurement Unit</w:t>
            </w:r>
          </w:p>
        </w:tc>
        <w:tc>
          <w:tcPr>
            <w:tcW w:w="1562" w:type="dxa"/>
            <w:noWrap/>
            <w:hideMark/>
          </w:tcPr>
          <w:p w14:paraId="745D4327" w14:textId="77777777" w:rsidR="006B72A8" w:rsidRPr="00007812" w:rsidRDefault="006B72A8" w:rsidP="00F67BED">
            <w:pPr>
              <w:pStyle w:val="Tablehead"/>
              <w:rPr>
                <w:rFonts w:eastAsia="Batang"/>
              </w:rPr>
            </w:pPr>
            <w:r w:rsidRPr="00007812">
              <w:rPr>
                <w:rFonts w:eastAsia="Batang"/>
              </w:rPr>
              <w:t>GSM/EDGE</w:t>
            </w:r>
          </w:p>
        </w:tc>
        <w:tc>
          <w:tcPr>
            <w:tcW w:w="1468" w:type="dxa"/>
          </w:tcPr>
          <w:p w14:paraId="38E61E36" w14:textId="77777777" w:rsidR="006B72A8" w:rsidRPr="00007812" w:rsidRDefault="006B72A8" w:rsidP="00F67BED">
            <w:pPr>
              <w:pStyle w:val="Tablehead"/>
              <w:rPr>
                <w:rFonts w:eastAsia="Batang"/>
              </w:rPr>
            </w:pPr>
            <w:r w:rsidRPr="00007812">
              <w:rPr>
                <w:rFonts w:eastAsia="Batang"/>
              </w:rPr>
              <w:t>EC-GSM-IoT</w:t>
            </w:r>
          </w:p>
        </w:tc>
        <w:tc>
          <w:tcPr>
            <w:tcW w:w="1515" w:type="dxa"/>
            <w:hideMark/>
          </w:tcPr>
          <w:p w14:paraId="6F21DEF2" w14:textId="77777777" w:rsidR="006B72A8" w:rsidRPr="00007812" w:rsidRDefault="006B72A8" w:rsidP="00F67BED">
            <w:pPr>
              <w:pStyle w:val="Tablehead"/>
              <w:rPr>
                <w:rFonts w:eastAsia="Batang"/>
              </w:rPr>
            </w:pPr>
            <w:r w:rsidRPr="00007812">
              <w:rPr>
                <w:rFonts w:eastAsia="Batang"/>
              </w:rPr>
              <w:t>UMTS</w:t>
            </w:r>
          </w:p>
        </w:tc>
        <w:tc>
          <w:tcPr>
            <w:tcW w:w="1515" w:type="dxa"/>
            <w:noWrap/>
            <w:hideMark/>
          </w:tcPr>
          <w:p w14:paraId="0172E83F" w14:textId="77777777" w:rsidR="006B72A8" w:rsidRPr="00007812" w:rsidRDefault="006B72A8" w:rsidP="00F67BED">
            <w:pPr>
              <w:pStyle w:val="Tablehead"/>
              <w:rPr>
                <w:rFonts w:eastAsia="Batang"/>
              </w:rPr>
            </w:pPr>
            <w:r w:rsidRPr="00007812">
              <w:rPr>
                <w:rFonts w:eastAsia="Batang"/>
              </w:rPr>
              <w:t>HSPA+</w:t>
            </w:r>
          </w:p>
        </w:tc>
        <w:tc>
          <w:tcPr>
            <w:tcW w:w="1546" w:type="dxa"/>
            <w:hideMark/>
          </w:tcPr>
          <w:p w14:paraId="304475F4" w14:textId="77777777" w:rsidR="006B72A8" w:rsidRPr="00007812" w:rsidRDefault="006B72A8" w:rsidP="00F67BED">
            <w:pPr>
              <w:pStyle w:val="Tablehead"/>
              <w:rPr>
                <w:rFonts w:eastAsia="Batang"/>
              </w:rPr>
            </w:pPr>
            <w:r w:rsidRPr="00007812">
              <w:rPr>
                <w:rFonts w:eastAsia="Batang"/>
              </w:rPr>
              <w:t>LTE Advanced Pro</w:t>
            </w:r>
          </w:p>
        </w:tc>
        <w:tc>
          <w:tcPr>
            <w:tcW w:w="1709" w:type="dxa"/>
          </w:tcPr>
          <w:p w14:paraId="4D6DECE7" w14:textId="77777777" w:rsidR="006B72A8" w:rsidRPr="00007812" w:rsidRDefault="006B72A8" w:rsidP="00F67BED">
            <w:pPr>
              <w:pStyle w:val="Tablehead"/>
              <w:rPr>
                <w:rFonts w:eastAsia="Batang"/>
              </w:rPr>
            </w:pPr>
            <w:r w:rsidRPr="00007812">
              <w:rPr>
                <w:rFonts w:eastAsia="Batang"/>
              </w:rPr>
              <w:t>eMTC</w:t>
            </w:r>
          </w:p>
        </w:tc>
        <w:tc>
          <w:tcPr>
            <w:tcW w:w="1709" w:type="dxa"/>
          </w:tcPr>
          <w:p w14:paraId="0D264867" w14:textId="77777777" w:rsidR="006B72A8" w:rsidRPr="00007812" w:rsidRDefault="006B72A8" w:rsidP="00F67BED">
            <w:pPr>
              <w:pStyle w:val="Tablehead"/>
              <w:rPr>
                <w:rFonts w:eastAsia="Batang"/>
              </w:rPr>
            </w:pPr>
            <w:r w:rsidRPr="00007812">
              <w:rPr>
                <w:rFonts w:eastAsia="Batang"/>
              </w:rPr>
              <w:t>NB-IoT</w:t>
            </w:r>
          </w:p>
        </w:tc>
      </w:tr>
      <w:tr w:rsidR="006B72A8" w:rsidRPr="00007812" w14:paraId="73DE0F1B" w14:textId="77777777" w:rsidTr="00F67BED">
        <w:trPr>
          <w:cantSplit/>
        </w:trPr>
        <w:tc>
          <w:tcPr>
            <w:tcW w:w="1639" w:type="dxa"/>
            <w:noWrap/>
            <w:hideMark/>
          </w:tcPr>
          <w:p w14:paraId="718FCF01" w14:textId="77777777" w:rsidR="006B72A8" w:rsidRPr="00007812" w:rsidRDefault="006B72A8" w:rsidP="00F67BED">
            <w:pPr>
              <w:pStyle w:val="Tabletext"/>
              <w:rPr>
                <w:rFonts w:eastAsia="Batang"/>
                <w:lang w:eastAsia="ko-KR"/>
              </w:rPr>
            </w:pPr>
            <w:r w:rsidRPr="00007812">
              <w:rPr>
                <w:rFonts w:eastAsia="Batang"/>
                <w:lang w:eastAsia="ko-KR"/>
              </w:rPr>
              <w:t>Geographic coverage area</w:t>
            </w:r>
          </w:p>
        </w:tc>
        <w:tc>
          <w:tcPr>
            <w:tcW w:w="1796" w:type="dxa"/>
            <w:hideMark/>
          </w:tcPr>
          <w:p w14:paraId="35055333" w14:textId="77777777" w:rsidR="006B72A8" w:rsidRPr="00007812" w:rsidRDefault="006B72A8" w:rsidP="00F67BED">
            <w:pPr>
              <w:pStyle w:val="Tabletext"/>
              <w:rPr>
                <w:rFonts w:eastAsia="Batang"/>
                <w:lang w:eastAsia="ko-KR"/>
              </w:rPr>
            </w:pPr>
            <w:r w:rsidRPr="00007812">
              <w:rPr>
                <w:rFonts w:eastAsia="Batang"/>
                <w:lang w:eastAsia="ko-KR"/>
              </w:rPr>
              <w:t>km</w:t>
            </w:r>
            <w:r w:rsidRPr="00007812">
              <w:rPr>
                <w:rFonts w:eastAsia="Batang"/>
                <w:vertAlign w:val="superscript"/>
                <w:lang w:eastAsia="ko-KR"/>
              </w:rPr>
              <w:t>2</w:t>
            </w:r>
          </w:p>
        </w:tc>
        <w:tc>
          <w:tcPr>
            <w:tcW w:w="1562" w:type="dxa"/>
            <w:hideMark/>
          </w:tcPr>
          <w:p w14:paraId="28558C7E" w14:textId="77777777" w:rsidR="006B72A8" w:rsidRPr="006B72A8" w:rsidRDefault="006B72A8" w:rsidP="00F67BED">
            <w:pPr>
              <w:pStyle w:val="Tabletext"/>
              <w:rPr>
                <w:rFonts w:eastAsia="Batang"/>
                <w:lang w:val="en-GB" w:eastAsia="ko-KR"/>
              </w:rPr>
            </w:pPr>
            <w:r w:rsidRPr="006B72A8">
              <w:rPr>
                <w:rFonts w:eastAsia="Batang"/>
                <w:lang w:val="en-GB" w:eastAsia="ko-KR"/>
              </w:rPr>
              <w:t>35 km radius with normal timing advance; 120 km radius with extended timing advance</w:t>
            </w:r>
          </w:p>
        </w:tc>
        <w:tc>
          <w:tcPr>
            <w:tcW w:w="1468" w:type="dxa"/>
          </w:tcPr>
          <w:p w14:paraId="74FB83C1" w14:textId="77777777" w:rsidR="006B72A8" w:rsidRPr="006B72A8" w:rsidRDefault="006B72A8" w:rsidP="00F67BED">
            <w:pPr>
              <w:pStyle w:val="Tabletext"/>
              <w:rPr>
                <w:rFonts w:eastAsia="Batang"/>
                <w:lang w:val="en-GB" w:eastAsia="ko-KR"/>
              </w:rPr>
            </w:pPr>
            <w:r w:rsidRPr="006B72A8">
              <w:rPr>
                <w:rFonts w:eastAsia="Batang"/>
                <w:lang w:val="en-GB" w:eastAsia="ko-KR"/>
              </w:rPr>
              <w:t xml:space="preserve">35 km radius with normal timing advance </w:t>
            </w:r>
          </w:p>
        </w:tc>
        <w:tc>
          <w:tcPr>
            <w:tcW w:w="1515" w:type="dxa"/>
            <w:hideMark/>
          </w:tcPr>
          <w:p w14:paraId="6FFA75FA" w14:textId="77777777" w:rsidR="006B72A8" w:rsidRPr="006B72A8" w:rsidRDefault="006B72A8" w:rsidP="00F67BED">
            <w:pPr>
              <w:pStyle w:val="Tabletext"/>
              <w:rPr>
                <w:rFonts w:eastAsia="Batang"/>
                <w:lang w:val="en-GB" w:eastAsia="ko-KR"/>
              </w:rPr>
            </w:pPr>
            <w:r w:rsidRPr="006B72A8">
              <w:rPr>
                <w:rFonts w:eastAsia="Batang"/>
                <w:lang w:val="en-GB" w:eastAsia="ko-KR"/>
              </w:rPr>
              <w:t>120 km radius for extended range cells</w:t>
            </w:r>
          </w:p>
        </w:tc>
        <w:tc>
          <w:tcPr>
            <w:tcW w:w="1515" w:type="dxa"/>
            <w:hideMark/>
          </w:tcPr>
          <w:p w14:paraId="768CE331" w14:textId="77777777" w:rsidR="006B72A8" w:rsidRPr="006B72A8" w:rsidRDefault="006B72A8" w:rsidP="00F67BED">
            <w:pPr>
              <w:pStyle w:val="Tabletext"/>
              <w:rPr>
                <w:rFonts w:eastAsia="Batang"/>
                <w:lang w:val="en-GB" w:eastAsia="ko-KR"/>
              </w:rPr>
            </w:pPr>
            <w:r w:rsidRPr="006B72A8">
              <w:rPr>
                <w:rFonts w:eastAsia="Batang"/>
                <w:lang w:val="en-GB" w:eastAsia="ko-KR"/>
              </w:rPr>
              <w:t>120 km radius for extended range cells</w:t>
            </w:r>
          </w:p>
        </w:tc>
        <w:tc>
          <w:tcPr>
            <w:tcW w:w="1546" w:type="dxa"/>
            <w:hideMark/>
          </w:tcPr>
          <w:p w14:paraId="15F4B3E2" w14:textId="77777777" w:rsidR="006B72A8" w:rsidRPr="00007812" w:rsidRDefault="006B72A8" w:rsidP="00F67BED">
            <w:pPr>
              <w:pStyle w:val="Tabletext"/>
              <w:rPr>
                <w:rFonts w:eastAsia="Batang"/>
                <w:lang w:eastAsia="ko-KR"/>
              </w:rPr>
            </w:pPr>
            <w:r w:rsidRPr="00007812">
              <w:rPr>
                <w:rFonts w:eastAsia="Batang"/>
                <w:lang w:eastAsia="ko-KR"/>
              </w:rPr>
              <w:t>100 km radius</w:t>
            </w:r>
          </w:p>
        </w:tc>
        <w:tc>
          <w:tcPr>
            <w:tcW w:w="1709" w:type="dxa"/>
          </w:tcPr>
          <w:p w14:paraId="67A599ED" w14:textId="77777777" w:rsidR="006B72A8" w:rsidRPr="00007812" w:rsidRDefault="006B72A8" w:rsidP="00F67BED">
            <w:pPr>
              <w:pStyle w:val="Tabletext"/>
              <w:rPr>
                <w:rFonts w:eastAsia="Batang"/>
                <w:lang w:eastAsia="ko-KR"/>
              </w:rPr>
            </w:pPr>
            <w:r w:rsidRPr="00007812">
              <w:rPr>
                <w:rFonts w:eastAsia="Batang"/>
                <w:lang w:eastAsia="ko-KR"/>
              </w:rPr>
              <w:t>100 km radius</w:t>
            </w:r>
          </w:p>
        </w:tc>
        <w:tc>
          <w:tcPr>
            <w:tcW w:w="1709" w:type="dxa"/>
          </w:tcPr>
          <w:p w14:paraId="570EF51C" w14:textId="77777777" w:rsidR="006B72A8" w:rsidRPr="00007812" w:rsidRDefault="006B72A8" w:rsidP="00F67BED">
            <w:pPr>
              <w:pStyle w:val="Tabletext"/>
              <w:rPr>
                <w:rFonts w:eastAsia="Batang"/>
                <w:lang w:eastAsia="ko-KR"/>
              </w:rPr>
            </w:pPr>
            <w:r w:rsidRPr="00007812" w:rsidDel="00533504">
              <w:rPr>
                <w:rFonts w:eastAsia="Batang"/>
                <w:lang w:eastAsia="ko-KR"/>
              </w:rPr>
              <w:t>4</w:t>
            </w:r>
            <w:r w:rsidRPr="00007812">
              <w:rPr>
                <w:rFonts w:eastAsia="Batang"/>
                <w:lang w:eastAsia="ko-KR"/>
              </w:rPr>
              <w:t>120 km radius</w:t>
            </w:r>
          </w:p>
        </w:tc>
      </w:tr>
      <w:tr w:rsidR="006B72A8" w:rsidRPr="006B72A8" w14:paraId="6AB95C56" w14:textId="77777777" w:rsidTr="00F67BED">
        <w:trPr>
          <w:cantSplit/>
        </w:trPr>
        <w:tc>
          <w:tcPr>
            <w:tcW w:w="1639" w:type="dxa"/>
            <w:noWrap/>
            <w:hideMark/>
          </w:tcPr>
          <w:p w14:paraId="28F67A24" w14:textId="77777777" w:rsidR="006B72A8" w:rsidRPr="00007812" w:rsidRDefault="006B72A8" w:rsidP="00F67BED">
            <w:pPr>
              <w:pStyle w:val="Tabletext"/>
              <w:rPr>
                <w:rFonts w:eastAsia="Batang"/>
                <w:lang w:eastAsia="ko-KR"/>
              </w:rPr>
            </w:pPr>
            <w:r w:rsidRPr="00007812">
              <w:rPr>
                <w:rFonts w:eastAsia="Batang"/>
                <w:lang w:eastAsia="ko-KR"/>
              </w:rPr>
              <w:t>Link budget</w:t>
            </w:r>
          </w:p>
        </w:tc>
        <w:tc>
          <w:tcPr>
            <w:tcW w:w="1796" w:type="dxa"/>
            <w:hideMark/>
          </w:tcPr>
          <w:p w14:paraId="12B89052" w14:textId="77777777" w:rsidR="006B72A8" w:rsidRPr="00007812" w:rsidRDefault="006B72A8" w:rsidP="00F67BED">
            <w:pPr>
              <w:pStyle w:val="Tabletext"/>
              <w:rPr>
                <w:rFonts w:eastAsia="Batang"/>
                <w:lang w:eastAsia="ko-KR"/>
              </w:rPr>
            </w:pPr>
            <w:r w:rsidRPr="00007812">
              <w:rPr>
                <w:rFonts w:eastAsia="Batang"/>
                <w:lang w:eastAsia="ko-KR"/>
              </w:rPr>
              <w:t>dB</w:t>
            </w:r>
          </w:p>
        </w:tc>
        <w:tc>
          <w:tcPr>
            <w:tcW w:w="1562" w:type="dxa"/>
            <w:hideMark/>
          </w:tcPr>
          <w:p w14:paraId="4D855A14" w14:textId="77777777" w:rsidR="006B72A8" w:rsidRPr="006B72A8" w:rsidRDefault="006B72A8" w:rsidP="00F67BED">
            <w:pPr>
              <w:pStyle w:val="Tabletext"/>
              <w:rPr>
                <w:rFonts w:eastAsia="Batang"/>
                <w:lang w:val="en-GB" w:eastAsia="ko-KR"/>
              </w:rPr>
            </w:pPr>
            <w:r w:rsidRPr="006B72A8">
              <w:rPr>
                <w:rFonts w:eastAsia="Batang"/>
                <w:lang w:val="en-GB" w:eastAsia="ko-KR"/>
              </w:rPr>
              <w:t>EGPRS (Veh A50):</w:t>
            </w:r>
          </w:p>
          <w:p w14:paraId="0FDD8543" w14:textId="77777777" w:rsidR="006B72A8" w:rsidRPr="006B72A8" w:rsidRDefault="006B72A8" w:rsidP="00F67BED">
            <w:pPr>
              <w:pStyle w:val="Tabletext"/>
              <w:rPr>
                <w:rFonts w:eastAsia="Batang"/>
                <w:lang w:val="en-GB" w:eastAsia="ko-KR"/>
              </w:rPr>
            </w:pPr>
            <w:r w:rsidRPr="006B72A8">
              <w:rPr>
                <w:rFonts w:eastAsia="Batang"/>
                <w:lang w:val="en-GB" w:eastAsia="ko-KR"/>
              </w:rPr>
              <w:t xml:space="preserve">146.36/133.39 dB </w:t>
            </w:r>
          </w:p>
          <w:p w14:paraId="404E2691" w14:textId="77777777" w:rsidR="006B72A8" w:rsidRPr="006B72A8" w:rsidRDefault="006B72A8" w:rsidP="00F67BED">
            <w:pPr>
              <w:pStyle w:val="Tabletext"/>
              <w:rPr>
                <w:rFonts w:eastAsia="Batang"/>
                <w:lang w:val="en-GB" w:eastAsia="ko-KR"/>
              </w:rPr>
            </w:pPr>
            <w:r w:rsidRPr="006B72A8">
              <w:rPr>
                <w:rFonts w:eastAsia="Batang"/>
                <w:lang w:val="en-GB" w:eastAsia="ko-KR"/>
              </w:rPr>
              <w:t>GPRS/EGPRS/EGPRS2-A:</w:t>
            </w:r>
          </w:p>
          <w:p w14:paraId="112A709B" w14:textId="77777777" w:rsidR="006B72A8" w:rsidRPr="00007812" w:rsidRDefault="006B72A8" w:rsidP="00F67BED">
            <w:pPr>
              <w:pStyle w:val="Tabletext"/>
              <w:rPr>
                <w:rFonts w:eastAsia="Batang"/>
                <w:lang w:eastAsia="ko-KR"/>
              </w:rPr>
            </w:pPr>
            <w:r w:rsidRPr="00007812">
              <w:rPr>
                <w:rFonts w:eastAsia="Batang"/>
                <w:lang w:eastAsia="ko-KR"/>
              </w:rPr>
              <w:t>144 dB</w:t>
            </w:r>
          </w:p>
        </w:tc>
        <w:tc>
          <w:tcPr>
            <w:tcW w:w="1468" w:type="dxa"/>
          </w:tcPr>
          <w:p w14:paraId="242E9B50" w14:textId="77777777" w:rsidR="006B72A8" w:rsidRPr="006B72A8" w:rsidRDefault="006B72A8" w:rsidP="00F67BED">
            <w:pPr>
              <w:pStyle w:val="Tabletext"/>
              <w:rPr>
                <w:rFonts w:eastAsia="Batang"/>
                <w:lang w:val="en-GB" w:eastAsia="ko-KR"/>
              </w:rPr>
            </w:pPr>
            <w:r w:rsidRPr="006B72A8">
              <w:rPr>
                <w:rFonts w:eastAsia="Batang"/>
                <w:lang w:val="en-GB" w:eastAsia="ko-KR"/>
              </w:rPr>
              <w:t>164 dB</w:t>
            </w:r>
          </w:p>
          <w:p w14:paraId="2B091DF6" w14:textId="77777777" w:rsidR="006B72A8" w:rsidRPr="006B72A8" w:rsidRDefault="006B72A8" w:rsidP="00F67BED">
            <w:pPr>
              <w:pStyle w:val="Tabletext"/>
              <w:rPr>
                <w:rFonts w:eastAsia="Batang"/>
                <w:lang w:val="en-GB" w:eastAsia="ko-KR"/>
              </w:rPr>
            </w:pPr>
            <w:r w:rsidRPr="006B72A8">
              <w:rPr>
                <w:rFonts w:eastAsia="Batang"/>
                <w:lang w:val="en-GB" w:eastAsia="ko-KR"/>
              </w:rPr>
              <w:t>(Assumes 33 dBm MS power class. In addition, see 3GPP TR 45.820 for further assumptions)</w:t>
            </w:r>
          </w:p>
        </w:tc>
        <w:tc>
          <w:tcPr>
            <w:tcW w:w="1515" w:type="dxa"/>
            <w:hideMark/>
          </w:tcPr>
          <w:p w14:paraId="17CF2E4D" w14:textId="77777777" w:rsidR="006B72A8" w:rsidRPr="00007812" w:rsidRDefault="006B72A8" w:rsidP="00F67BED">
            <w:pPr>
              <w:pStyle w:val="Tabletext"/>
              <w:rPr>
                <w:rFonts w:eastAsiaTheme="minorEastAsia"/>
                <w:lang w:eastAsia="ko-KR"/>
              </w:rPr>
            </w:pPr>
            <w:r w:rsidRPr="00007812">
              <w:rPr>
                <w:rFonts w:eastAsia="Batang"/>
                <w:lang w:eastAsia="ko-KR"/>
              </w:rPr>
              <w:t>Up to 147 dB</w:t>
            </w:r>
          </w:p>
        </w:tc>
        <w:tc>
          <w:tcPr>
            <w:tcW w:w="1515" w:type="dxa"/>
            <w:hideMark/>
          </w:tcPr>
          <w:p w14:paraId="023001D7" w14:textId="77777777" w:rsidR="006B72A8" w:rsidRPr="00007812" w:rsidRDefault="006B72A8" w:rsidP="00F67BED">
            <w:pPr>
              <w:pStyle w:val="Tabletext"/>
              <w:rPr>
                <w:rFonts w:eastAsia="Batang"/>
                <w:lang w:eastAsia="ko-KR"/>
              </w:rPr>
            </w:pPr>
            <w:r w:rsidRPr="00007812">
              <w:rPr>
                <w:rFonts w:eastAsia="Batang"/>
                <w:lang w:eastAsia="ko-KR"/>
              </w:rPr>
              <w:t>Up to 147 dB</w:t>
            </w:r>
          </w:p>
        </w:tc>
        <w:tc>
          <w:tcPr>
            <w:tcW w:w="1546" w:type="dxa"/>
            <w:hideMark/>
          </w:tcPr>
          <w:p w14:paraId="06C33B9F" w14:textId="77777777" w:rsidR="006B72A8" w:rsidRPr="006B72A8" w:rsidRDefault="006B72A8" w:rsidP="00F67BED">
            <w:pPr>
              <w:pStyle w:val="Tabletext"/>
              <w:rPr>
                <w:rFonts w:eastAsia="Batang"/>
                <w:lang w:val="en-GB" w:eastAsia="ko-KR"/>
              </w:rPr>
            </w:pPr>
            <w:r w:rsidRPr="006B72A8">
              <w:rPr>
                <w:rFonts w:eastAsia="Batang"/>
                <w:lang w:val="en-GB" w:eastAsia="ko-KR"/>
              </w:rPr>
              <w:t>Up to 143 dB DL; Up to 133 dB UL</w:t>
            </w:r>
          </w:p>
        </w:tc>
        <w:tc>
          <w:tcPr>
            <w:tcW w:w="1709" w:type="dxa"/>
          </w:tcPr>
          <w:p w14:paraId="0AD3042E" w14:textId="77777777" w:rsidR="006B72A8" w:rsidRPr="006B72A8" w:rsidRDefault="006B72A8" w:rsidP="00F67BED">
            <w:pPr>
              <w:pStyle w:val="Tabletext"/>
              <w:rPr>
                <w:rFonts w:eastAsia="Batang"/>
                <w:lang w:val="en-GB" w:eastAsia="ko-KR"/>
              </w:rPr>
            </w:pPr>
            <w:r w:rsidRPr="006B72A8">
              <w:rPr>
                <w:rFonts w:eastAsia="Batang"/>
                <w:lang w:val="en-GB" w:eastAsia="ko-KR"/>
              </w:rPr>
              <w:t xml:space="preserve">155.7 dB </w:t>
            </w:r>
          </w:p>
          <w:p w14:paraId="5C5412C5" w14:textId="77777777" w:rsidR="006B72A8" w:rsidRPr="006B72A8" w:rsidRDefault="006B72A8" w:rsidP="00F67BED">
            <w:pPr>
              <w:pStyle w:val="Tabletext"/>
              <w:rPr>
                <w:rFonts w:eastAsia="Batang"/>
                <w:lang w:val="en-GB" w:eastAsia="ko-KR"/>
              </w:rPr>
            </w:pPr>
            <w:r w:rsidRPr="006B72A8">
              <w:rPr>
                <w:rFonts w:eastAsia="Batang"/>
                <w:lang w:val="en-GB" w:eastAsia="ko-KR"/>
              </w:rPr>
              <w:t>(Assumes 20 dBm UE power class. In addition, see 3GPP TR 36.888 for further assumptions)</w:t>
            </w:r>
          </w:p>
        </w:tc>
        <w:tc>
          <w:tcPr>
            <w:tcW w:w="1709" w:type="dxa"/>
          </w:tcPr>
          <w:p w14:paraId="2060F7BF" w14:textId="77777777" w:rsidR="006B72A8" w:rsidRPr="006B72A8" w:rsidRDefault="006B72A8" w:rsidP="00F67BED">
            <w:pPr>
              <w:pStyle w:val="Tabletext"/>
              <w:rPr>
                <w:rFonts w:eastAsia="Batang"/>
                <w:lang w:val="en-GB" w:eastAsia="ko-KR"/>
              </w:rPr>
            </w:pPr>
            <w:r w:rsidRPr="006B72A8">
              <w:rPr>
                <w:rFonts w:eastAsia="Batang"/>
                <w:lang w:val="en-GB" w:eastAsia="ko-KR"/>
              </w:rPr>
              <w:t xml:space="preserve">164 dB </w:t>
            </w:r>
          </w:p>
          <w:p w14:paraId="430D27B6" w14:textId="77777777" w:rsidR="006B72A8" w:rsidRPr="006B72A8" w:rsidRDefault="006B72A8" w:rsidP="00F67BED">
            <w:pPr>
              <w:pStyle w:val="Tabletext"/>
              <w:rPr>
                <w:rFonts w:eastAsia="Batang"/>
                <w:lang w:val="en-GB" w:eastAsia="ko-KR"/>
              </w:rPr>
            </w:pPr>
            <w:r w:rsidRPr="006B72A8">
              <w:rPr>
                <w:rFonts w:eastAsia="Batang"/>
                <w:lang w:val="en-GB" w:eastAsia="ko-KR"/>
              </w:rPr>
              <w:t>(Assumes 23 dBm UE power class. See 3GPP TR 45.820 for further assumptions)</w:t>
            </w:r>
          </w:p>
        </w:tc>
      </w:tr>
      <w:tr w:rsidR="006B72A8" w:rsidRPr="006B72A8" w14:paraId="5B2891A9" w14:textId="77777777" w:rsidTr="00F67BED">
        <w:trPr>
          <w:cantSplit/>
        </w:trPr>
        <w:tc>
          <w:tcPr>
            <w:tcW w:w="1639" w:type="dxa"/>
            <w:noWrap/>
            <w:hideMark/>
          </w:tcPr>
          <w:p w14:paraId="64184CAC" w14:textId="77777777" w:rsidR="006B72A8" w:rsidRPr="00007812" w:rsidRDefault="006B72A8" w:rsidP="00F67BED">
            <w:pPr>
              <w:pStyle w:val="Tabletext"/>
              <w:rPr>
                <w:rFonts w:eastAsia="Batang"/>
                <w:lang w:eastAsia="ko-KR"/>
              </w:rPr>
            </w:pPr>
            <w:r w:rsidRPr="00007812">
              <w:rPr>
                <w:rFonts w:eastAsia="Batang"/>
                <w:lang w:eastAsia="ko-KR"/>
              </w:rPr>
              <w:t>Maximum relative movement rate</w:t>
            </w:r>
          </w:p>
        </w:tc>
        <w:tc>
          <w:tcPr>
            <w:tcW w:w="1796" w:type="dxa"/>
            <w:hideMark/>
          </w:tcPr>
          <w:p w14:paraId="13423EE0" w14:textId="77777777" w:rsidR="006B72A8" w:rsidRPr="00007812" w:rsidRDefault="006B72A8" w:rsidP="00F67BED">
            <w:pPr>
              <w:pStyle w:val="Tabletext"/>
              <w:rPr>
                <w:rFonts w:eastAsia="Batang"/>
                <w:lang w:eastAsia="ko-KR"/>
              </w:rPr>
            </w:pPr>
            <w:r w:rsidRPr="00007812">
              <w:rPr>
                <w:rFonts w:eastAsia="Batang"/>
                <w:lang w:eastAsia="ko-KR"/>
              </w:rPr>
              <w:t>km/s</w:t>
            </w:r>
          </w:p>
        </w:tc>
        <w:tc>
          <w:tcPr>
            <w:tcW w:w="1562" w:type="dxa"/>
            <w:noWrap/>
            <w:hideMark/>
          </w:tcPr>
          <w:p w14:paraId="6F72C96D" w14:textId="77777777" w:rsidR="006B72A8" w:rsidRPr="00007812" w:rsidRDefault="006B72A8" w:rsidP="00F67BED">
            <w:pPr>
              <w:pStyle w:val="Tabletext"/>
              <w:rPr>
                <w:rFonts w:eastAsia="Batang"/>
                <w:lang w:eastAsia="ko-KR"/>
              </w:rPr>
            </w:pPr>
            <w:r w:rsidRPr="00007812">
              <w:rPr>
                <w:rFonts w:eastAsia="Batang"/>
                <w:lang w:eastAsia="ko-KR"/>
              </w:rPr>
              <w:t>350 km/h</w:t>
            </w:r>
          </w:p>
        </w:tc>
        <w:tc>
          <w:tcPr>
            <w:tcW w:w="1468" w:type="dxa"/>
          </w:tcPr>
          <w:p w14:paraId="21A64154" w14:textId="77777777" w:rsidR="006B72A8" w:rsidRPr="006B72A8" w:rsidRDefault="006B72A8" w:rsidP="00F67BED">
            <w:pPr>
              <w:pStyle w:val="Tabletext"/>
              <w:rPr>
                <w:rFonts w:eastAsia="Batang"/>
                <w:lang w:val="en-GB" w:eastAsia="ko-KR"/>
              </w:rPr>
            </w:pPr>
            <w:r w:rsidRPr="006B72A8">
              <w:rPr>
                <w:rFonts w:eastAsia="Batang"/>
                <w:lang w:val="en-GB" w:eastAsia="ko-KR"/>
              </w:rPr>
              <w:t>~100 km/h (No support for handover)</w:t>
            </w:r>
          </w:p>
        </w:tc>
        <w:tc>
          <w:tcPr>
            <w:tcW w:w="1515" w:type="dxa"/>
            <w:hideMark/>
          </w:tcPr>
          <w:p w14:paraId="0224E832" w14:textId="77777777" w:rsidR="006B72A8" w:rsidRPr="00007812" w:rsidRDefault="006B72A8" w:rsidP="00F67BED">
            <w:pPr>
              <w:pStyle w:val="Tabletext"/>
              <w:rPr>
                <w:rFonts w:eastAsia="Batang"/>
                <w:lang w:eastAsia="ko-KR"/>
              </w:rPr>
            </w:pPr>
            <w:r w:rsidRPr="00007812">
              <w:rPr>
                <w:rFonts w:eastAsia="Batang"/>
                <w:lang w:eastAsia="ko-KR"/>
              </w:rPr>
              <w:t>350 km/h</w:t>
            </w:r>
          </w:p>
        </w:tc>
        <w:tc>
          <w:tcPr>
            <w:tcW w:w="1515" w:type="dxa"/>
            <w:hideMark/>
          </w:tcPr>
          <w:p w14:paraId="5CEC6DE0" w14:textId="77777777" w:rsidR="006B72A8" w:rsidRPr="00007812" w:rsidRDefault="006B72A8" w:rsidP="00F67BED">
            <w:pPr>
              <w:pStyle w:val="Tabletext"/>
              <w:rPr>
                <w:rFonts w:eastAsia="Batang"/>
                <w:lang w:eastAsia="ko-KR"/>
              </w:rPr>
            </w:pPr>
            <w:r w:rsidRPr="00007812">
              <w:rPr>
                <w:rFonts w:eastAsia="Batang"/>
                <w:lang w:eastAsia="ko-KR"/>
              </w:rPr>
              <w:t>350 km/h</w:t>
            </w:r>
          </w:p>
        </w:tc>
        <w:tc>
          <w:tcPr>
            <w:tcW w:w="1546" w:type="dxa"/>
            <w:hideMark/>
          </w:tcPr>
          <w:p w14:paraId="75400E8E" w14:textId="77777777" w:rsidR="006B72A8" w:rsidRPr="00007812" w:rsidRDefault="006B72A8" w:rsidP="00F67BED">
            <w:pPr>
              <w:pStyle w:val="Tabletext"/>
              <w:rPr>
                <w:rFonts w:eastAsia="Batang"/>
                <w:lang w:eastAsia="ko-KR"/>
              </w:rPr>
            </w:pPr>
            <w:r w:rsidRPr="00007812">
              <w:rPr>
                <w:rFonts w:eastAsia="Batang"/>
                <w:lang w:eastAsia="ko-KR"/>
              </w:rPr>
              <w:t>350 km/h</w:t>
            </w:r>
          </w:p>
        </w:tc>
        <w:tc>
          <w:tcPr>
            <w:tcW w:w="1709" w:type="dxa"/>
          </w:tcPr>
          <w:p w14:paraId="357B48CF" w14:textId="77777777" w:rsidR="006B72A8" w:rsidRPr="00007812" w:rsidRDefault="006B72A8" w:rsidP="00F67BED">
            <w:pPr>
              <w:pStyle w:val="Tabletext"/>
              <w:rPr>
                <w:rFonts w:eastAsia="Batang"/>
                <w:lang w:eastAsia="ko-KR"/>
              </w:rPr>
            </w:pPr>
            <w:r w:rsidRPr="00007812">
              <w:rPr>
                <w:rFonts w:eastAsia="Batang"/>
                <w:lang w:eastAsia="ko-KR"/>
              </w:rPr>
              <w:t>~100 km/h</w:t>
            </w:r>
          </w:p>
        </w:tc>
        <w:tc>
          <w:tcPr>
            <w:tcW w:w="1709" w:type="dxa"/>
          </w:tcPr>
          <w:p w14:paraId="55A50457" w14:textId="77777777" w:rsidR="006B72A8" w:rsidRPr="006B72A8" w:rsidRDefault="006B72A8" w:rsidP="00F67BED">
            <w:pPr>
              <w:pStyle w:val="Tabletext"/>
              <w:rPr>
                <w:rFonts w:eastAsia="Batang"/>
                <w:lang w:val="en-GB" w:eastAsia="ko-KR"/>
              </w:rPr>
            </w:pPr>
            <w:r w:rsidRPr="006B72A8">
              <w:rPr>
                <w:rFonts w:eastAsia="Batang"/>
                <w:lang w:val="en-GB" w:eastAsia="ko-KR"/>
              </w:rPr>
              <w:t>~100 km/h</w:t>
            </w:r>
          </w:p>
          <w:p w14:paraId="36A460F6" w14:textId="77777777" w:rsidR="006B72A8" w:rsidRPr="006B72A8" w:rsidRDefault="006B72A8" w:rsidP="00F67BED">
            <w:pPr>
              <w:pStyle w:val="Tabletext"/>
              <w:rPr>
                <w:rFonts w:eastAsia="Batang"/>
                <w:lang w:val="en-GB" w:eastAsia="ko-KR"/>
              </w:rPr>
            </w:pPr>
            <w:r w:rsidRPr="006B72A8">
              <w:rPr>
                <w:rFonts w:eastAsia="Batang"/>
                <w:lang w:val="en-GB" w:eastAsia="ko-KR"/>
              </w:rPr>
              <w:t>(No support for handover)</w:t>
            </w:r>
          </w:p>
        </w:tc>
      </w:tr>
      <w:tr w:rsidR="006B72A8" w:rsidRPr="00007812" w14:paraId="6C77FE65" w14:textId="77777777" w:rsidTr="00F67BED">
        <w:trPr>
          <w:cantSplit/>
        </w:trPr>
        <w:tc>
          <w:tcPr>
            <w:tcW w:w="1639" w:type="dxa"/>
            <w:noWrap/>
            <w:hideMark/>
          </w:tcPr>
          <w:p w14:paraId="3E68E77F" w14:textId="77777777" w:rsidR="006B72A8" w:rsidRPr="00007812" w:rsidRDefault="006B72A8" w:rsidP="00F67BED">
            <w:pPr>
              <w:pStyle w:val="Tabletext"/>
              <w:rPr>
                <w:rFonts w:eastAsia="Batang"/>
                <w:lang w:eastAsia="ko-KR"/>
              </w:rPr>
            </w:pPr>
            <w:r w:rsidRPr="00007812">
              <w:rPr>
                <w:rFonts w:eastAsia="Batang"/>
                <w:lang w:eastAsia="ko-KR"/>
              </w:rPr>
              <w:t>Maximum Doppler</w:t>
            </w:r>
          </w:p>
        </w:tc>
        <w:tc>
          <w:tcPr>
            <w:tcW w:w="1796" w:type="dxa"/>
            <w:hideMark/>
          </w:tcPr>
          <w:p w14:paraId="5985CA94" w14:textId="77777777" w:rsidR="006B72A8" w:rsidRPr="00007812" w:rsidRDefault="006B72A8" w:rsidP="00F67BED">
            <w:pPr>
              <w:pStyle w:val="Tabletext"/>
              <w:rPr>
                <w:rFonts w:eastAsia="Batang"/>
                <w:lang w:eastAsia="ko-KR"/>
              </w:rPr>
            </w:pPr>
            <w:r w:rsidRPr="00007812">
              <w:rPr>
                <w:rFonts w:eastAsia="Batang"/>
                <w:lang w:eastAsia="ko-KR"/>
              </w:rPr>
              <w:t>Hz</w:t>
            </w:r>
          </w:p>
        </w:tc>
        <w:tc>
          <w:tcPr>
            <w:tcW w:w="1562" w:type="dxa"/>
            <w:hideMark/>
          </w:tcPr>
          <w:p w14:paraId="7CB968A1" w14:textId="77777777" w:rsidR="006B72A8" w:rsidRPr="00007812" w:rsidRDefault="006B72A8" w:rsidP="00F67BED">
            <w:pPr>
              <w:pStyle w:val="Tabletext"/>
              <w:rPr>
                <w:rFonts w:eastAsia="Batang"/>
                <w:lang w:eastAsia="ko-KR"/>
              </w:rPr>
            </w:pPr>
            <w:r w:rsidRPr="00007812">
              <w:rPr>
                <w:rFonts w:eastAsia="Batang"/>
                <w:lang w:eastAsia="ko-KR"/>
              </w:rPr>
              <w:t>1 000 with channel tracking equalizer</w:t>
            </w:r>
          </w:p>
        </w:tc>
        <w:tc>
          <w:tcPr>
            <w:tcW w:w="1468" w:type="dxa"/>
          </w:tcPr>
          <w:p w14:paraId="6FEFD2A9" w14:textId="77777777" w:rsidR="006B72A8" w:rsidRPr="00007812" w:rsidRDefault="006B72A8" w:rsidP="00F67BED">
            <w:pPr>
              <w:pStyle w:val="Tabletext"/>
              <w:rPr>
                <w:rFonts w:eastAsia="Batang"/>
                <w:lang w:eastAsia="ko-KR"/>
              </w:rPr>
            </w:pPr>
          </w:p>
        </w:tc>
        <w:tc>
          <w:tcPr>
            <w:tcW w:w="1515" w:type="dxa"/>
            <w:hideMark/>
          </w:tcPr>
          <w:p w14:paraId="5E718611" w14:textId="77777777" w:rsidR="006B72A8" w:rsidRPr="00007812" w:rsidRDefault="006B72A8" w:rsidP="00F67BED">
            <w:pPr>
              <w:pStyle w:val="Tabletext"/>
              <w:rPr>
                <w:rFonts w:eastAsia="Batang"/>
                <w:lang w:eastAsia="ko-KR"/>
              </w:rPr>
            </w:pPr>
            <w:r w:rsidRPr="00007812">
              <w:rPr>
                <w:rFonts w:eastAsia="Batang"/>
                <w:lang w:eastAsia="ko-KR"/>
              </w:rPr>
              <w:t>648</w:t>
            </w:r>
          </w:p>
        </w:tc>
        <w:tc>
          <w:tcPr>
            <w:tcW w:w="1515" w:type="dxa"/>
            <w:hideMark/>
          </w:tcPr>
          <w:p w14:paraId="443130F0" w14:textId="77777777" w:rsidR="006B72A8" w:rsidRPr="00007812" w:rsidRDefault="006B72A8" w:rsidP="00F67BED">
            <w:pPr>
              <w:pStyle w:val="Tabletext"/>
              <w:rPr>
                <w:rFonts w:eastAsia="Batang"/>
                <w:lang w:eastAsia="ko-KR"/>
              </w:rPr>
            </w:pPr>
            <w:r w:rsidRPr="00007812">
              <w:rPr>
                <w:rFonts w:eastAsia="Batang"/>
                <w:lang w:eastAsia="ko-KR"/>
              </w:rPr>
              <w:t>648</w:t>
            </w:r>
          </w:p>
        </w:tc>
        <w:tc>
          <w:tcPr>
            <w:tcW w:w="1546" w:type="dxa"/>
            <w:hideMark/>
          </w:tcPr>
          <w:p w14:paraId="2E2F3D35" w14:textId="77777777" w:rsidR="006B72A8" w:rsidRPr="00007812" w:rsidRDefault="006B72A8" w:rsidP="00F67BED">
            <w:pPr>
              <w:pStyle w:val="Tabletext"/>
              <w:rPr>
                <w:rFonts w:eastAsia="Batang"/>
                <w:lang w:eastAsia="ko-KR"/>
              </w:rPr>
            </w:pPr>
            <w:r w:rsidRPr="00007812">
              <w:rPr>
                <w:rFonts w:eastAsia="Batang"/>
                <w:lang w:eastAsia="ko-KR"/>
              </w:rPr>
              <w:t>648</w:t>
            </w:r>
          </w:p>
        </w:tc>
        <w:tc>
          <w:tcPr>
            <w:tcW w:w="1709" w:type="dxa"/>
          </w:tcPr>
          <w:p w14:paraId="654BE1CF" w14:textId="77777777" w:rsidR="006B72A8" w:rsidRPr="00007812" w:rsidRDefault="006B72A8" w:rsidP="00F67BED">
            <w:pPr>
              <w:pStyle w:val="Tabletext"/>
              <w:rPr>
                <w:rFonts w:eastAsia="Batang"/>
                <w:lang w:eastAsia="ko-KR"/>
              </w:rPr>
            </w:pPr>
            <w:r w:rsidRPr="00007812">
              <w:rPr>
                <w:rFonts w:eastAsia="Batang"/>
                <w:lang w:eastAsia="ko-KR"/>
              </w:rPr>
              <w:t xml:space="preserve">70 </w:t>
            </w:r>
          </w:p>
        </w:tc>
        <w:tc>
          <w:tcPr>
            <w:tcW w:w="1709" w:type="dxa"/>
          </w:tcPr>
          <w:p w14:paraId="2B22ADF3" w14:textId="77777777" w:rsidR="006B72A8" w:rsidRPr="00007812" w:rsidRDefault="006B72A8" w:rsidP="00F67BED">
            <w:pPr>
              <w:pStyle w:val="Tabletext"/>
              <w:rPr>
                <w:rFonts w:eastAsia="Batang"/>
                <w:lang w:eastAsia="ko-KR"/>
              </w:rPr>
            </w:pPr>
          </w:p>
        </w:tc>
      </w:tr>
    </w:tbl>
    <w:p w14:paraId="52674E98" w14:textId="77777777" w:rsidR="006B72A8" w:rsidRPr="00007812" w:rsidRDefault="006B72A8" w:rsidP="006B72A8">
      <w:pPr>
        <w:pStyle w:val="Tablefin"/>
      </w:pPr>
    </w:p>
    <w:p w14:paraId="603EF841" w14:textId="77777777" w:rsidR="006B72A8" w:rsidRPr="00007812" w:rsidRDefault="006B72A8" w:rsidP="006B72A8">
      <w:r w:rsidRPr="00007812">
        <w:br w:type="page"/>
      </w:r>
    </w:p>
    <w:p w14:paraId="6AC6CA0D" w14:textId="77777777" w:rsidR="006B72A8" w:rsidRPr="00007812" w:rsidRDefault="006B72A8" w:rsidP="006B72A8">
      <w:pPr>
        <w:pStyle w:val="TableNo"/>
      </w:pPr>
      <w:r w:rsidRPr="00007812">
        <w:lastRenderedPageBreak/>
        <w:t>TABLE A1.8 (</w:t>
      </w:r>
      <w:r w:rsidRPr="00007812">
        <w:rPr>
          <w:i/>
          <w:iCs/>
        </w:rPr>
        <w:t>cont.</w:t>
      </w:r>
      <w:r w:rsidRPr="00007812">
        <w:t>)</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9"/>
        <w:gridCol w:w="1796"/>
        <w:gridCol w:w="1562"/>
        <w:gridCol w:w="1468"/>
        <w:gridCol w:w="1515"/>
        <w:gridCol w:w="1515"/>
        <w:gridCol w:w="1546"/>
        <w:gridCol w:w="1709"/>
        <w:gridCol w:w="1709"/>
      </w:tblGrid>
      <w:tr w:rsidR="006B72A8" w:rsidRPr="00007812" w14:paraId="4E1DB064" w14:textId="77777777" w:rsidTr="00F67BED">
        <w:trPr>
          <w:cantSplit/>
          <w:tblHeader/>
        </w:trPr>
        <w:tc>
          <w:tcPr>
            <w:tcW w:w="1639" w:type="dxa"/>
            <w:noWrap/>
            <w:hideMark/>
          </w:tcPr>
          <w:p w14:paraId="674238E6" w14:textId="77777777" w:rsidR="006B72A8" w:rsidRPr="00007812" w:rsidRDefault="006B72A8" w:rsidP="00F67BED">
            <w:pPr>
              <w:pStyle w:val="Tablehead"/>
              <w:rPr>
                <w:rFonts w:eastAsia="Batang"/>
              </w:rPr>
            </w:pPr>
            <w:r w:rsidRPr="00007812">
              <w:rPr>
                <w:rFonts w:eastAsia="Batang"/>
              </w:rPr>
              <w:t>Functionality</w:t>
            </w:r>
            <w:r w:rsidRPr="00007812">
              <w:rPr>
                <w:rFonts w:eastAsia="Batang"/>
              </w:rPr>
              <w:br/>
              <w:t>Characteristic</w:t>
            </w:r>
          </w:p>
        </w:tc>
        <w:tc>
          <w:tcPr>
            <w:tcW w:w="1796" w:type="dxa"/>
            <w:hideMark/>
          </w:tcPr>
          <w:p w14:paraId="728DCA36" w14:textId="77777777" w:rsidR="006B72A8" w:rsidRPr="00007812" w:rsidRDefault="006B72A8" w:rsidP="00F67BED">
            <w:pPr>
              <w:pStyle w:val="Tablehead"/>
              <w:rPr>
                <w:rFonts w:eastAsia="Batang"/>
              </w:rPr>
            </w:pPr>
            <w:r w:rsidRPr="00007812">
              <w:rPr>
                <w:rFonts w:eastAsia="Batang"/>
              </w:rPr>
              <w:t>Measurement Unit</w:t>
            </w:r>
          </w:p>
        </w:tc>
        <w:tc>
          <w:tcPr>
            <w:tcW w:w="1562" w:type="dxa"/>
            <w:noWrap/>
            <w:hideMark/>
          </w:tcPr>
          <w:p w14:paraId="449360B8" w14:textId="77777777" w:rsidR="006B72A8" w:rsidRPr="00007812" w:rsidRDefault="006B72A8" w:rsidP="00F67BED">
            <w:pPr>
              <w:pStyle w:val="Tablehead"/>
              <w:rPr>
                <w:rFonts w:eastAsia="Batang"/>
              </w:rPr>
            </w:pPr>
            <w:r w:rsidRPr="00007812">
              <w:rPr>
                <w:rFonts w:eastAsia="Batang"/>
              </w:rPr>
              <w:t>GSM/EDGE</w:t>
            </w:r>
          </w:p>
        </w:tc>
        <w:tc>
          <w:tcPr>
            <w:tcW w:w="1468" w:type="dxa"/>
          </w:tcPr>
          <w:p w14:paraId="64F24A48" w14:textId="77777777" w:rsidR="006B72A8" w:rsidRPr="00007812" w:rsidRDefault="006B72A8" w:rsidP="00F67BED">
            <w:pPr>
              <w:pStyle w:val="Tablehead"/>
              <w:rPr>
                <w:rFonts w:eastAsia="Batang"/>
              </w:rPr>
            </w:pPr>
            <w:r w:rsidRPr="00007812">
              <w:rPr>
                <w:rFonts w:eastAsia="Batang"/>
              </w:rPr>
              <w:t>EC-GSM-IoT</w:t>
            </w:r>
          </w:p>
        </w:tc>
        <w:tc>
          <w:tcPr>
            <w:tcW w:w="1515" w:type="dxa"/>
            <w:hideMark/>
          </w:tcPr>
          <w:p w14:paraId="3E18AB63" w14:textId="77777777" w:rsidR="006B72A8" w:rsidRPr="00007812" w:rsidRDefault="006B72A8" w:rsidP="00F67BED">
            <w:pPr>
              <w:pStyle w:val="Tablehead"/>
              <w:rPr>
                <w:rFonts w:eastAsia="Batang"/>
              </w:rPr>
            </w:pPr>
            <w:r w:rsidRPr="00007812">
              <w:rPr>
                <w:rFonts w:eastAsia="Batang"/>
              </w:rPr>
              <w:t>UMTS</w:t>
            </w:r>
          </w:p>
        </w:tc>
        <w:tc>
          <w:tcPr>
            <w:tcW w:w="1515" w:type="dxa"/>
            <w:noWrap/>
            <w:hideMark/>
          </w:tcPr>
          <w:p w14:paraId="5373B8C6" w14:textId="77777777" w:rsidR="006B72A8" w:rsidRPr="00007812" w:rsidRDefault="006B72A8" w:rsidP="00F67BED">
            <w:pPr>
              <w:pStyle w:val="Tablehead"/>
              <w:rPr>
                <w:rFonts w:eastAsia="Batang"/>
              </w:rPr>
            </w:pPr>
            <w:r w:rsidRPr="00007812">
              <w:rPr>
                <w:rFonts w:eastAsia="Batang"/>
              </w:rPr>
              <w:t>HSPA+</w:t>
            </w:r>
          </w:p>
        </w:tc>
        <w:tc>
          <w:tcPr>
            <w:tcW w:w="1546" w:type="dxa"/>
            <w:hideMark/>
          </w:tcPr>
          <w:p w14:paraId="19846C88" w14:textId="77777777" w:rsidR="006B72A8" w:rsidRPr="00007812" w:rsidRDefault="006B72A8" w:rsidP="00F67BED">
            <w:pPr>
              <w:pStyle w:val="Tablehead"/>
              <w:rPr>
                <w:rFonts w:eastAsia="Batang"/>
              </w:rPr>
            </w:pPr>
            <w:r w:rsidRPr="00007812">
              <w:rPr>
                <w:rFonts w:eastAsia="Batang"/>
              </w:rPr>
              <w:t>LTE Advanced Pro</w:t>
            </w:r>
          </w:p>
        </w:tc>
        <w:tc>
          <w:tcPr>
            <w:tcW w:w="1709" w:type="dxa"/>
          </w:tcPr>
          <w:p w14:paraId="084466C4" w14:textId="77777777" w:rsidR="006B72A8" w:rsidRPr="00007812" w:rsidRDefault="006B72A8" w:rsidP="00F67BED">
            <w:pPr>
              <w:pStyle w:val="Tablehead"/>
              <w:rPr>
                <w:rFonts w:eastAsia="Batang"/>
              </w:rPr>
            </w:pPr>
            <w:r w:rsidRPr="00007812">
              <w:rPr>
                <w:rFonts w:eastAsia="Batang"/>
              </w:rPr>
              <w:t>eMTC</w:t>
            </w:r>
          </w:p>
        </w:tc>
        <w:tc>
          <w:tcPr>
            <w:tcW w:w="1709" w:type="dxa"/>
          </w:tcPr>
          <w:p w14:paraId="43271A03" w14:textId="77777777" w:rsidR="006B72A8" w:rsidRPr="00007812" w:rsidRDefault="006B72A8" w:rsidP="00F67BED">
            <w:pPr>
              <w:pStyle w:val="Tablehead"/>
              <w:rPr>
                <w:rFonts w:eastAsia="Batang"/>
              </w:rPr>
            </w:pPr>
            <w:r w:rsidRPr="00007812">
              <w:rPr>
                <w:rFonts w:eastAsia="Batang"/>
              </w:rPr>
              <w:t>NB-IoT</w:t>
            </w:r>
          </w:p>
        </w:tc>
      </w:tr>
      <w:tr w:rsidR="006B72A8" w:rsidRPr="006B72A8" w14:paraId="48DFB788" w14:textId="77777777" w:rsidTr="00F67BED">
        <w:trPr>
          <w:cantSplit/>
        </w:trPr>
        <w:tc>
          <w:tcPr>
            <w:tcW w:w="1639" w:type="dxa"/>
            <w:noWrap/>
            <w:hideMark/>
          </w:tcPr>
          <w:p w14:paraId="6404DB38" w14:textId="77777777" w:rsidR="006B72A8" w:rsidRPr="006B72A8" w:rsidRDefault="006B72A8" w:rsidP="00F67BED">
            <w:pPr>
              <w:pStyle w:val="Tabletext"/>
              <w:rPr>
                <w:rFonts w:eastAsia="Batang"/>
                <w:lang w:val="en-GB" w:eastAsia="ko-KR"/>
              </w:rPr>
            </w:pPr>
            <w:r w:rsidRPr="006B72A8">
              <w:rPr>
                <w:rFonts w:eastAsia="Batang"/>
                <w:lang w:val="en-GB" w:eastAsia="ko-KR"/>
              </w:rPr>
              <w:t>Peak over the air uplink data rate</w:t>
            </w:r>
          </w:p>
        </w:tc>
        <w:tc>
          <w:tcPr>
            <w:tcW w:w="1796" w:type="dxa"/>
            <w:hideMark/>
          </w:tcPr>
          <w:p w14:paraId="295AECF4" w14:textId="77777777" w:rsidR="006B72A8" w:rsidRPr="006B72A8" w:rsidRDefault="006B72A8" w:rsidP="00F67BED">
            <w:pPr>
              <w:pStyle w:val="Tabletext"/>
              <w:rPr>
                <w:rFonts w:eastAsia="Batang"/>
                <w:lang w:val="en-GB" w:eastAsia="ko-KR"/>
              </w:rPr>
            </w:pPr>
            <w:r w:rsidRPr="006B72A8">
              <w:rPr>
                <w:rFonts w:eastAsia="Batang"/>
                <w:lang w:val="en-GB" w:eastAsia="ko-KR"/>
              </w:rPr>
              <w:t>Instantaneous peak data rate in Gbit/s / Mbit/s / kbit/s</w:t>
            </w:r>
          </w:p>
        </w:tc>
        <w:tc>
          <w:tcPr>
            <w:tcW w:w="1562" w:type="dxa"/>
            <w:noWrap/>
            <w:hideMark/>
          </w:tcPr>
          <w:p w14:paraId="20411EEA" w14:textId="77777777" w:rsidR="006B72A8" w:rsidRPr="006B72A8" w:rsidRDefault="006B72A8" w:rsidP="00F67BED">
            <w:pPr>
              <w:pStyle w:val="Tabletext"/>
              <w:rPr>
                <w:rFonts w:eastAsia="Batang"/>
                <w:lang w:val="en-GB" w:eastAsia="ko-KR"/>
              </w:rPr>
            </w:pPr>
            <w:r w:rsidRPr="006B72A8">
              <w:rPr>
                <w:rFonts w:eastAsia="Batang"/>
                <w:lang w:val="en-GB" w:eastAsia="ko-KR"/>
              </w:rPr>
              <w:t>GPRS:</w:t>
            </w:r>
          </w:p>
          <w:p w14:paraId="7D4BBB6A" w14:textId="77777777" w:rsidR="006B72A8" w:rsidRPr="006B72A8" w:rsidRDefault="006B72A8" w:rsidP="00F67BED">
            <w:pPr>
              <w:pStyle w:val="Tabletext"/>
              <w:rPr>
                <w:rFonts w:eastAsia="Batang"/>
                <w:lang w:val="en-GB" w:eastAsia="ko-KR"/>
              </w:rPr>
            </w:pPr>
            <w:r w:rsidRPr="006B72A8">
              <w:rPr>
                <w:rFonts w:eastAsia="Batang"/>
                <w:lang w:val="en-GB" w:eastAsia="ko-KR"/>
              </w:rPr>
              <w:t>172 kbit/s</w:t>
            </w:r>
          </w:p>
          <w:p w14:paraId="5D61CB7D" w14:textId="77777777" w:rsidR="006B72A8" w:rsidRPr="006B72A8" w:rsidRDefault="006B72A8" w:rsidP="00F67BED">
            <w:pPr>
              <w:pStyle w:val="Tabletext"/>
              <w:rPr>
                <w:rFonts w:eastAsia="Batang"/>
                <w:lang w:val="en-GB" w:eastAsia="ko-KR"/>
              </w:rPr>
            </w:pPr>
            <w:r w:rsidRPr="006B72A8">
              <w:rPr>
                <w:rFonts w:eastAsia="Batang"/>
                <w:lang w:val="en-GB" w:eastAsia="ko-KR"/>
              </w:rPr>
              <w:t>EGPRS:</w:t>
            </w:r>
          </w:p>
          <w:p w14:paraId="0BC86F87" w14:textId="77777777" w:rsidR="006B72A8" w:rsidRPr="006B72A8" w:rsidRDefault="006B72A8" w:rsidP="00F67BED">
            <w:pPr>
              <w:pStyle w:val="Tabletext"/>
              <w:rPr>
                <w:rFonts w:eastAsia="Batang"/>
                <w:lang w:val="en-GB" w:eastAsia="ko-KR"/>
              </w:rPr>
            </w:pPr>
            <w:r w:rsidRPr="006B72A8">
              <w:rPr>
                <w:rFonts w:eastAsia="Batang"/>
                <w:lang w:val="en-GB" w:eastAsia="ko-KR"/>
              </w:rPr>
              <w:t>491 kbit/s</w:t>
            </w:r>
          </w:p>
          <w:p w14:paraId="236B3DD9" w14:textId="77777777" w:rsidR="006B72A8" w:rsidRPr="006B72A8" w:rsidRDefault="006B72A8" w:rsidP="00F67BED">
            <w:pPr>
              <w:pStyle w:val="Tabletext"/>
              <w:rPr>
                <w:rFonts w:eastAsia="Batang"/>
                <w:lang w:val="en-GB" w:eastAsia="ko-KR"/>
              </w:rPr>
            </w:pPr>
            <w:r w:rsidRPr="006B72A8">
              <w:rPr>
                <w:rFonts w:eastAsia="Batang"/>
                <w:lang w:val="en-GB" w:eastAsia="ko-KR"/>
              </w:rPr>
              <w:t>EGPRS2-A:</w:t>
            </w:r>
          </w:p>
          <w:p w14:paraId="64308353" w14:textId="77777777" w:rsidR="006B72A8" w:rsidRPr="006B72A8" w:rsidRDefault="006B72A8" w:rsidP="00F67BED">
            <w:pPr>
              <w:pStyle w:val="Tabletext"/>
              <w:rPr>
                <w:rFonts w:eastAsia="Batang"/>
                <w:lang w:val="en-GB" w:eastAsia="ko-KR"/>
              </w:rPr>
            </w:pPr>
            <w:r w:rsidRPr="006B72A8">
              <w:rPr>
                <w:rFonts w:eastAsia="Batang"/>
                <w:lang w:val="en-GB" w:eastAsia="ko-KR"/>
              </w:rPr>
              <w:t>638 kbit/s</w:t>
            </w:r>
          </w:p>
          <w:p w14:paraId="342AEAA8" w14:textId="77777777" w:rsidR="006B72A8" w:rsidRPr="006B72A8" w:rsidRDefault="006B72A8" w:rsidP="00F67BED">
            <w:pPr>
              <w:pStyle w:val="Tabletext"/>
              <w:rPr>
                <w:rFonts w:eastAsia="Batang"/>
                <w:lang w:val="en-GB" w:eastAsia="ko-KR"/>
              </w:rPr>
            </w:pPr>
            <w:r w:rsidRPr="006B72A8">
              <w:rPr>
                <w:rFonts w:eastAsia="Batang"/>
                <w:lang w:val="en-GB" w:eastAsia="ko-KR"/>
              </w:rPr>
              <w:t>(</w:t>
            </w:r>
            <w:r w:rsidRPr="006B72A8">
              <w:rPr>
                <w:lang w:val="en-GB"/>
              </w:rPr>
              <w:t>Based on the number of information bits per radio block, see 3GPP TS 45.003.</w:t>
            </w:r>
            <w:r w:rsidRPr="006B72A8">
              <w:rPr>
                <w:rFonts w:eastAsia="Batang"/>
                <w:lang w:val="en-GB" w:eastAsia="ko-KR"/>
              </w:rPr>
              <w:t>)</w:t>
            </w:r>
          </w:p>
        </w:tc>
        <w:tc>
          <w:tcPr>
            <w:tcW w:w="1468" w:type="dxa"/>
          </w:tcPr>
          <w:p w14:paraId="6D791143" w14:textId="77777777" w:rsidR="006B72A8" w:rsidRPr="006B72A8" w:rsidRDefault="006B72A8" w:rsidP="00F67BED">
            <w:pPr>
              <w:pStyle w:val="Tabletext"/>
              <w:rPr>
                <w:rFonts w:eastAsia="Batang"/>
                <w:lang w:val="en-GB" w:eastAsia="ko-KR"/>
              </w:rPr>
            </w:pPr>
            <w:r w:rsidRPr="006B72A8">
              <w:rPr>
                <w:rFonts w:eastAsia="Batang"/>
                <w:lang w:val="en-GB" w:eastAsia="ko-KR"/>
              </w:rPr>
              <w:t>491 kbit/s</w:t>
            </w:r>
          </w:p>
          <w:p w14:paraId="58981633" w14:textId="77777777" w:rsidR="006B72A8" w:rsidRPr="006B72A8" w:rsidRDefault="006B72A8" w:rsidP="00F67BED">
            <w:pPr>
              <w:pStyle w:val="Tabletext"/>
              <w:rPr>
                <w:rFonts w:eastAsia="Batang"/>
                <w:lang w:val="en-GB" w:eastAsia="ko-KR"/>
              </w:rPr>
            </w:pPr>
            <w:r w:rsidRPr="006B72A8">
              <w:rPr>
                <w:rFonts w:eastAsia="Batang"/>
                <w:lang w:val="en-GB" w:eastAsia="ko-KR"/>
              </w:rPr>
              <w:t>(</w:t>
            </w:r>
            <w:r w:rsidRPr="006B72A8">
              <w:rPr>
                <w:lang w:val="en-GB"/>
              </w:rPr>
              <w:t>Based on the number of information bits per radio block, see 3GPP TS 45.003.</w:t>
            </w:r>
            <w:r w:rsidRPr="006B72A8">
              <w:rPr>
                <w:rFonts w:eastAsia="Batang"/>
                <w:lang w:val="en-GB" w:eastAsia="ko-KR"/>
              </w:rPr>
              <w:t>)</w:t>
            </w:r>
          </w:p>
        </w:tc>
        <w:tc>
          <w:tcPr>
            <w:tcW w:w="1515" w:type="dxa"/>
            <w:hideMark/>
          </w:tcPr>
          <w:p w14:paraId="5D987ADE" w14:textId="77777777" w:rsidR="006B72A8" w:rsidRPr="006B72A8" w:rsidRDefault="006B72A8" w:rsidP="00F67BED">
            <w:pPr>
              <w:pStyle w:val="Tabletext"/>
              <w:rPr>
                <w:rFonts w:eastAsia="Batang"/>
                <w:lang w:val="en-GB" w:eastAsia="ko-KR"/>
              </w:rPr>
            </w:pPr>
            <w:r w:rsidRPr="006B72A8">
              <w:rPr>
                <w:rFonts w:eastAsia="Batang"/>
                <w:lang w:val="en-GB" w:eastAsia="ko-KR"/>
              </w:rPr>
              <w:t>1.024 Mbit/s UL</w:t>
            </w:r>
          </w:p>
          <w:p w14:paraId="3DAE7668" w14:textId="77777777" w:rsidR="006B72A8" w:rsidRPr="006B72A8" w:rsidRDefault="006B72A8" w:rsidP="00F67BED">
            <w:pPr>
              <w:pStyle w:val="Tabletext"/>
              <w:rPr>
                <w:rFonts w:eastAsia="Batang"/>
                <w:lang w:val="en-GB" w:eastAsia="ko-KR"/>
              </w:rPr>
            </w:pPr>
            <w:r w:rsidRPr="006B72A8">
              <w:rPr>
                <w:rFonts w:eastAsia="Batang"/>
                <w:lang w:val="en-GB" w:eastAsia="ko-KR"/>
              </w:rPr>
              <w:t xml:space="preserve">(Assuming </w:t>
            </w:r>
            <w:r w:rsidRPr="006B72A8">
              <w:rPr>
                <w:lang w:val="en-GB"/>
              </w:rPr>
              <w:t xml:space="preserve">simultaneous speech (64 </w:t>
            </w:r>
            <w:r w:rsidRPr="006B72A8">
              <w:rPr>
                <w:rFonts w:eastAsia="Batang"/>
                <w:lang w:val="en-GB" w:eastAsia="ko-KR"/>
              </w:rPr>
              <w:t>kbit/s</w:t>
            </w:r>
            <w:r w:rsidRPr="006B72A8">
              <w:rPr>
                <w:lang w:val="en-GB"/>
              </w:rPr>
              <w:t>) and data (0.96 Mbit/s) connections.)</w:t>
            </w:r>
          </w:p>
        </w:tc>
        <w:tc>
          <w:tcPr>
            <w:tcW w:w="1515" w:type="dxa"/>
            <w:hideMark/>
          </w:tcPr>
          <w:p w14:paraId="690152DD" w14:textId="77777777" w:rsidR="006B72A8" w:rsidRPr="006B72A8" w:rsidRDefault="006B72A8" w:rsidP="00F67BED">
            <w:pPr>
              <w:pStyle w:val="Tabletext"/>
              <w:rPr>
                <w:rFonts w:eastAsia="Batang"/>
                <w:lang w:val="en-GB" w:eastAsia="ko-KR"/>
              </w:rPr>
            </w:pPr>
            <w:r w:rsidRPr="006B72A8">
              <w:rPr>
                <w:rFonts w:eastAsia="Batang"/>
                <w:lang w:val="en-GB" w:eastAsia="ko-KR"/>
              </w:rPr>
              <w:t>69 Mbit/s UL</w:t>
            </w:r>
          </w:p>
          <w:p w14:paraId="72D4D561" w14:textId="77777777" w:rsidR="006B72A8" w:rsidRPr="006B72A8" w:rsidRDefault="006B72A8" w:rsidP="00F67BED">
            <w:pPr>
              <w:pStyle w:val="Tabletext"/>
              <w:rPr>
                <w:rFonts w:eastAsia="Batang"/>
                <w:lang w:val="en-GB" w:eastAsia="ko-KR"/>
              </w:rPr>
            </w:pPr>
            <w:r w:rsidRPr="006B72A8">
              <w:rPr>
                <w:rFonts w:eastAsia="Batang"/>
                <w:lang w:val="en-GB" w:eastAsia="ko-KR"/>
              </w:rPr>
              <w:t xml:space="preserve">(Assuming dual carriers, </w:t>
            </w:r>
            <w:r w:rsidRPr="006B72A8">
              <w:rPr>
                <w:lang w:val="en-GB"/>
              </w:rPr>
              <w:t>64QAM and 2 MIMO layers.)</w:t>
            </w:r>
          </w:p>
        </w:tc>
        <w:tc>
          <w:tcPr>
            <w:tcW w:w="1546" w:type="dxa"/>
            <w:hideMark/>
          </w:tcPr>
          <w:p w14:paraId="6A0AD60F" w14:textId="77777777" w:rsidR="006B72A8" w:rsidRPr="006B72A8" w:rsidRDefault="006B72A8" w:rsidP="00F67BED">
            <w:pPr>
              <w:pStyle w:val="Tabletext"/>
              <w:rPr>
                <w:rFonts w:eastAsia="Batang"/>
                <w:lang w:val="en-GB" w:eastAsia="ko-KR"/>
              </w:rPr>
            </w:pPr>
            <w:r w:rsidRPr="006B72A8">
              <w:rPr>
                <w:rFonts w:eastAsia="Batang"/>
                <w:lang w:val="en-GB" w:eastAsia="ko-KR"/>
              </w:rPr>
              <w:t xml:space="preserve">Ranging between 1 Mbit/s and 13.6 Gbit/s depending on UE category. </w:t>
            </w:r>
          </w:p>
          <w:p w14:paraId="3CC2E5FA" w14:textId="77777777" w:rsidR="006B72A8" w:rsidRPr="006B72A8" w:rsidRDefault="006B72A8" w:rsidP="00F67BED">
            <w:pPr>
              <w:pStyle w:val="Tabletext"/>
              <w:rPr>
                <w:rFonts w:eastAsia="Batang"/>
                <w:lang w:val="en-GB" w:eastAsia="ko-KR"/>
              </w:rPr>
            </w:pPr>
            <w:r w:rsidRPr="006B72A8">
              <w:rPr>
                <w:rFonts w:eastAsia="Batang"/>
                <w:lang w:val="en-GB" w:eastAsia="ko-KR"/>
              </w:rPr>
              <w:t xml:space="preserve">(See 3GPP TS 36.306 for UE categories up to Cat .) </w:t>
            </w:r>
          </w:p>
        </w:tc>
        <w:tc>
          <w:tcPr>
            <w:tcW w:w="1709" w:type="dxa"/>
          </w:tcPr>
          <w:p w14:paraId="1BFD6A36" w14:textId="77777777" w:rsidR="006B72A8" w:rsidRPr="006B72A8" w:rsidRDefault="006B72A8" w:rsidP="00F67BED">
            <w:pPr>
              <w:pStyle w:val="Tabletext"/>
              <w:rPr>
                <w:rFonts w:eastAsia="Batang"/>
                <w:lang w:val="en-GB" w:eastAsia="ko-KR"/>
              </w:rPr>
            </w:pPr>
            <w:r w:rsidRPr="006B72A8">
              <w:rPr>
                <w:rFonts w:eastAsia="Batang"/>
                <w:lang w:val="en-GB" w:eastAsia="ko-KR"/>
              </w:rPr>
              <w:t xml:space="preserve">Cat M1: </w:t>
            </w:r>
          </w:p>
          <w:p w14:paraId="63E04A8B" w14:textId="77777777" w:rsidR="006B72A8" w:rsidRPr="006B72A8" w:rsidRDefault="006B72A8" w:rsidP="00F67BED">
            <w:pPr>
              <w:pStyle w:val="Tabletext"/>
              <w:rPr>
                <w:rFonts w:eastAsia="Batang"/>
                <w:lang w:val="en-GB" w:eastAsia="ko-KR"/>
              </w:rPr>
            </w:pPr>
            <w:r w:rsidRPr="006B72A8">
              <w:rPr>
                <w:rFonts w:eastAsia="Batang"/>
                <w:lang w:val="en-GB" w:eastAsia="ko-KR"/>
              </w:rPr>
              <w:t xml:space="preserve">FD-FDD: 1 – 2.98 Mbit/s </w:t>
            </w:r>
          </w:p>
          <w:p w14:paraId="2E98A7CA" w14:textId="77777777" w:rsidR="006B72A8" w:rsidRPr="006B72A8" w:rsidRDefault="006B72A8" w:rsidP="00F67BED">
            <w:pPr>
              <w:pStyle w:val="Tabletext"/>
              <w:rPr>
                <w:rFonts w:eastAsia="Batang"/>
                <w:lang w:val="en-GB" w:eastAsia="ko-KR"/>
              </w:rPr>
            </w:pPr>
            <w:r w:rsidRPr="006B72A8">
              <w:rPr>
                <w:rFonts w:eastAsia="Batang"/>
                <w:lang w:val="en-GB" w:eastAsia="ko-KR"/>
              </w:rPr>
              <w:t xml:space="preserve">HD-FDD: 1 – 2.98 Mbit/s </w:t>
            </w:r>
          </w:p>
          <w:p w14:paraId="3169BC70" w14:textId="77777777" w:rsidR="006B72A8" w:rsidRPr="006B72A8" w:rsidRDefault="006B72A8" w:rsidP="00F67BED">
            <w:pPr>
              <w:pStyle w:val="Tabletext"/>
              <w:rPr>
                <w:rFonts w:eastAsia="Batang"/>
                <w:lang w:val="en-GB" w:eastAsia="ko-KR"/>
              </w:rPr>
            </w:pPr>
            <w:r w:rsidRPr="006B72A8">
              <w:rPr>
                <w:rFonts w:eastAsia="Batang"/>
                <w:lang w:val="en-GB" w:eastAsia="ko-KR"/>
              </w:rPr>
              <w:t>Cat. M2:</w:t>
            </w:r>
          </w:p>
          <w:p w14:paraId="406ED62D" w14:textId="77777777" w:rsidR="006B72A8" w:rsidRPr="006B72A8" w:rsidRDefault="006B72A8" w:rsidP="00F67BED">
            <w:pPr>
              <w:pStyle w:val="Tabletext"/>
              <w:rPr>
                <w:rFonts w:eastAsia="Batang"/>
                <w:lang w:val="en-GB" w:eastAsia="ko-KR"/>
              </w:rPr>
            </w:pPr>
            <w:r w:rsidRPr="006B72A8">
              <w:rPr>
                <w:rFonts w:eastAsia="Batang"/>
                <w:lang w:val="en-GB" w:eastAsia="ko-KR"/>
              </w:rPr>
              <w:t>FD-FDD:</w:t>
            </w:r>
          </w:p>
          <w:p w14:paraId="771B4CBE" w14:textId="77777777" w:rsidR="006B72A8" w:rsidRPr="006B72A8" w:rsidRDefault="006B72A8" w:rsidP="00F67BED">
            <w:pPr>
              <w:pStyle w:val="Tabletext"/>
              <w:rPr>
                <w:rFonts w:eastAsia="Batang"/>
                <w:lang w:val="en-GB" w:eastAsia="ko-KR"/>
              </w:rPr>
            </w:pPr>
            <w:r w:rsidRPr="006B72A8">
              <w:rPr>
                <w:rFonts w:eastAsia="Batang"/>
                <w:lang w:val="en-GB" w:eastAsia="ko-KR"/>
              </w:rPr>
              <w:t>6.97 Mbit/s</w:t>
            </w:r>
          </w:p>
          <w:p w14:paraId="6D5C1167" w14:textId="77777777" w:rsidR="006B72A8" w:rsidRPr="006B72A8" w:rsidRDefault="006B72A8" w:rsidP="00F67BED">
            <w:pPr>
              <w:pStyle w:val="Tabletext"/>
              <w:rPr>
                <w:rFonts w:eastAsia="Batang"/>
                <w:lang w:val="en-GB" w:eastAsia="ko-KR"/>
              </w:rPr>
            </w:pPr>
            <w:r w:rsidRPr="006B72A8">
              <w:rPr>
                <w:rFonts w:eastAsia="Batang"/>
                <w:lang w:val="en-GB" w:eastAsia="ko-KR"/>
              </w:rPr>
              <w:t>HD-FDD:</w:t>
            </w:r>
          </w:p>
          <w:p w14:paraId="00148A58" w14:textId="77777777" w:rsidR="006B72A8" w:rsidRPr="006B72A8" w:rsidRDefault="006B72A8" w:rsidP="00F67BED">
            <w:pPr>
              <w:pStyle w:val="Tabletext"/>
              <w:rPr>
                <w:rFonts w:eastAsia="Batang"/>
                <w:lang w:val="en-GB" w:eastAsia="ko-KR"/>
              </w:rPr>
            </w:pPr>
            <w:r w:rsidRPr="006B72A8">
              <w:rPr>
                <w:rFonts w:eastAsia="Batang"/>
                <w:lang w:val="en-GB" w:eastAsia="ko-KR"/>
              </w:rPr>
              <w:t>6.97 Mbit/s</w:t>
            </w:r>
          </w:p>
          <w:p w14:paraId="2F0BF111" w14:textId="77777777" w:rsidR="006B72A8" w:rsidRPr="006B72A8" w:rsidRDefault="006B72A8" w:rsidP="00F67BED">
            <w:pPr>
              <w:pStyle w:val="Tabletext"/>
              <w:rPr>
                <w:lang w:val="en-GB" w:eastAsia="zh-CN"/>
              </w:rPr>
            </w:pPr>
            <w:r w:rsidRPr="006B72A8">
              <w:rPr>
                <w:rFonts w:eastAsia="Batang"/>
                <w:lang w:val="en-GB" w:eastAsia="ko-KR"/>
              </w:rPr>
              <w:t>(</w:t>
            </w:r>
            <w:r w:rsidRPr="006B72A8">
              <w:rPr>
                <w:lang w:val="en-GB" w:eastAsia="zh-CN"/>
              </w:rPr>
              <w:t>See 3GPP TS 36.306 for UE categories)</w:t>
            </w:r>
          </w:p>
          <w:p w14:paraId="782BDB43" w14:textId="77777777" w:rsidR="006B72A8" w:rsidRPr="006B72A8" w:rsidRDefault="006B72A8" w:rsidP="00F67BED">
            <w:pPr>
              <w:pStyle w:val="Tabletext"/>
              <w:rPr>
                <w:rFonts w:eastAsia="Batang"/>
                <w:lang w:val="en-GB" w:eastAsia="ko-KR"/>
              </w:rPr>
            </w:pPr>
          </w:p>
        </w:tc>
        <w:tc>
          <w:tcPr>
            <w:tcW w:w="1709" w:type="dxa"/>
          </w:tcPr>
          <w:p w14:paraId="458788C2" w14:textId="77777777" w:rsidR="006B72A8" w:rsidRPr="006B72A8" w:rsidRDefault="006B72A8" w:rsidP="00F67BED">
            <w:pPr>
              <w:pStyle w:val="Tabletext"/>
              <w:rPr>
                <w:rFonts w:eastAsia="Batang"/>
                <w:lang w:val="en-GB" w:eastAsia="ko-KR"/>
              </w:rPr>
            </w:pPr>
            <w:r w:rsidRPr="006B72A8">
              <w:rPr>
                <w:rFonts w:eastAsia="Batang"/>
                <w:lang w:val="en-GB" w:eastAsia="ko-KR"/>
              </w:rPr>
              <w:t xml:space="preserve">Cat. NB1: </w:t>
            </w:r>
          </w:p>
          <w:p w14:paraId="7B965835" w14:textId="77777777" w:rsidR="006B72A8" w:rsidRPr="006B72A8" w:rsidRDefault="006B72A8" w:rsidP="00F67BED">
            <w:pPr>
              <w:pStyle w:val="Tabletext"/>
              <w:rPr>
                <w:rFonts w:eastAsia="Batang"/>
                <w:lang w:val="en-GB" w:eastAsia="ko-KR"/>
              </w:rPr>
            </w:pPr>
            <w:r w:rsidRPr="006B72A8">
              <w:rPr>
                <w:rFonts w:eastAsia="Batang"/>
                <w:lang w:val="en-GB" w:eastAsia="ko-KR"/>
              </w:rPr>
              <w:t>250 kbit/s</w:t>
            </w:r>
          </w:p>
          <w:p w14:paraId="51C2F25F" w14:textId="77777777" w:rsidR="006B72A8" w:rsidRPr="006B72A8" w:rsidRDefault="006B72A8" w:rsidP="00F67BED">
            <w:pPr>
              <w:pStyle w:val="Tabletext"/>
              <w:rPr>
                <w:rFonts w:eastAsia="Batang"/>
                <w:lang w:val="en-GB" w:eastAsia="ko-KR"/>
              </w:rPr>
            </w:pPr>
          </w:p>
          <w:p w14:paraId="3ED90FF0" w14:textId="77777777" w:rsidR="006B72A8" w:rsidRPr="006B72A8" w:rsidRDefault="006B72A8" w:rsidP="00F67BED">
            <w:pPr>
              <w:pStyle w:val="Tabletext"/>
              <w:rPr>
                <w:lang w:val="en-GB" w:eastAsia="zh-CN"/>
              </w:rPr>
            </w:pPr>
            <w:r w:rsidRPr="006B72A8">
              <w:rPr>
                <w:lang w:val="en-GB" w:eastAsia="zh-CN"/>
              </w:rPr>
              <w:t>Cat NB2:</w:t>
            </w:r>
          </w:p>
          <w:p w14:paraId="28453378" w14:textId="77777777" w:rsidR="006B72A8" w:rsidRPr="006B72A8" w:rsidRDefault="006B72A8" w:rsidP="00F67BED">
            <w:pPr>
              <w:pStyle w:val="Tabletext"/>
              <w:rPr>
                <w:lang w:val="en-GB" w:eastAsia="zh-CN"/>
              </w:rPr>
            </w:pPr>
            <w:r w:rsidRPr="006B72A8">
              <w:rPr>
                <w:lang w:val="en-GB" w:eastAsia="zh-CN"/>
              </w:rPr>
              <w:t>258 kbit/s</w:t>
            </w:r>
          </w:p>
          <w:p w14:paraId="01D44ECD" w14:textId="77777777" w:rsidR="006B72A8" w:rsidRPr="006B72A8" w:rsidRDefault="006B72A8" w:rsidP="00F67BED">
            <w:pPr>
              <w:pStyle w:val="Tabletext"/>
              <w:rPr>
                <w:rFonts w:eastAsia="Batang"/>
                <w:lang w:val="en-GB" w:eastAsia="ko-KR"/>
              </w:rPr>
            </w:pPr>
            <w:r w:rsidRPr="006B72A8">
              <w:rPr>
                <w:lang w:val="en-GB" w:eastAsia="zh-CN"/>
              </w:rPr>
              <w:t>(See 3GPP TS 36.306 for UE categories)</w:t>
            </w:r>
            <w:r w:rsidRPr="006B72A8">
              <w:rPr>
                <w:rFonts w:eastAsia="Batang"/>
                <w:lang w:val="en-GB" w:eastAsia="ko-KR"/>
              </w:rPr>
              <w:t xml:space="preserve"> </w:t>
            </w:r>
          </w:p>
        </w:tc>
      </w:tr>
    </w:tbl>
    <w:p w14:paraId="20101F9F" w14:textId="46436C8B" w:rsidR="00F67BED" w:rsidRDefault="00F67BED">
      <w:r>
        <w:br w:type="page"/>
      </w:r>
    </w:p>
    <w:p w14:paraId="150B4DFC" w14:textId="77777777" w:rsidR="00F67BED" w:rsidRPr="00007812" w:rsidRDefault="00F67BED" w:rsidP="00F67BED">
      <w:pPr>
        <w:pStyle w:val="TableNo"/>
      </w:pPr>
      <w:r w:rsidRPr="00007812">
        <w:lastRenderedPageBreak/>
        <w:t>TABLE A1.8 (</w:t>
      </w:r>
      <w:r w:rsidRPr="00007812">
        <w:rPr>
          <w:i/>
          <w:iCs/>
        </w:rPr>
        <w:t>cont.</w:t>
      </w:r>
      <w:r w:rsidRPr="00007812">
        <w:t>)</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9"/>
        <w:gridCol w:w="1796"/>
        <w:gridCol w:w="1562"/>
        <w:gridCol w:w="1468"/>
        <w:gridCol w:w="1515"/>
        <w:gridCol w:w="1515"/>
        <w:gridCol w:w="1546"/>
        <w:gridCol w:w="1709"/>
        <w:gridCol w:w="1709"/>
      </w:tblGrid>
      <w:tr w:rsidR="00F67BED" w:rsidRPr="00007812" w14:paraId="6797F294" w14:textId="77777777" w:rsidTr="00F67BED">
        <w:trPr>
          <w:cantSplit/>
          <w:tblHeader/>
        </w:trPr>
        <w:tc>
          <w:tcPr>
            <w:tcW w:w="1639" w:type="dxa"/>
            <w:noWrap/>
            <w:hideMark/>
          </w:tcPr>
          <w:p w14:paraId="6DBB8467" w14:textId="77777777" w:rsidR="00F67BED" w:rsidRPr="00007812" w:rsidRDefault="00F67BED" w:rsidP="00F67BED">
            <w:pPr>
              <w:pStyle w:val="Tablehead"/>
              <w:rPr>
                <w:rFonts w:eastAsia="Batang"/>
              </w:rPr>
            </w:pPr>
            <w:r w:rsidRPr="00007812">
              <w:rPr>
                <w:rFonts w:eastAsia="Batang"/>
              </w:rPr>
              <w:t>Functionality</w:t>
            </w:r>
            <w:r w:rsidRPr="00007812">
              <w:rPr>
                <w:rFonts w:eastAsia="Batang"/>
              </w:rPr>
              <w:br/>
              <w:t>Characteristic</w:t>
            </w:r>
          </w:p>
        </w:tc>
        <w:tc>
          <w:tcPr>
            <w:tcW w:w="1796" w:type="dxa"/>
            <w:hideMark/>
          </w:tcPr>
          <w:p w14:paraId="4DD344AD" w14:textId="77777777" w:rsidR="00F67BED" w:rsidRPr="00007812" w:rsidRDefault="00F67BED" w:rsidP="00F67BED">
            <w:pPr>
              <w:pStyle w:val="Tablehead"/>
              <w:rPr>
                <w:rFonts w:eastAsia="Batang"/>
              </w:rPr>
            </w:pPr>
            <w:r w:rsidRPr="00007812">
              <w:rPr>
                <w:rFonts w:eastAsia="Batang"/>
              </w:rPr>
              <w:t>Measurement Unit</w:t>
            </w:r>
          </w:p>
        </w:tc>
        <w:tc>
          <w:tcPr>
            <w:tcW w:w="1562" w:type="dxa"/>
            <w:noWrap/>
            <w:hideMark/>
          </w:tcPr>
          <w:p w14:paraId="3CFE71FF" w14:textId="77777777" w:rsidR="00F67BED" w:rsidRPr="00007812" w:rsidRDefault="00F67BED" w:rsidP="00F67BED">
            <w:pPr>
              <w:pStyle w:val="Tablehead"/>
              <w:rPr>
                <w:rFonts w:eastAsia="Batang"/>
              </w:rPr>
            </w:pPr>
            <w:r w:rsidRPr="00007812">
              <w:rPr>
                <w:rFonts w:eastAsia="Batang"/>
              </w:rPr>
              <w:t>GSM/EDGE</w:t>
            </w:r>
          </w:p>
        </w:tc>
        <w:tc>
          <w:tcPr>
            <w:tcW w:w="1468" w:type="dxa"/>
          </w:tcPr>
          <w:p w14:paraId="0868129D" w14:textId="77777777" w:rsidR="00F67BED" w:rsidRPr="00007812" w:rsidRDefault="00F67BED" w:rsidP="00F67BED">
            <w:pPr>
              <w:pStyle w:val="Tablehead"/>
              <w:rPr>
                <w:rFonts w:eastAsia="Batang"/>
              </w:rPr>
            </w:pPr>
            <w:r w:rsidRPr="00007812">
              <w:rPr>
                <w:rFonts w:eastAsia="Batang"/>
              </w:rPr>
              <w:t>EC-GSM-IoT</w:t>
            </w:r>
          </w:p>
        </w:tc>
        <w:tc>
          <w:tcPr>
            <w:tcW w:w="1515" w:type="dxa"/>
            <w:hideMark/>
          </w:tcPr>
          <w:p w14:paraId="1B9ED5BF" w14:textId="77777777" w:rsidR="00F67BED" w:rsidRPr="00007812" w:rsidRDefault="00F67BED" w:rsidP="00F67BED">
            <w:pPr>
              <w:pStyle w:val="Tablehead"/>
              <w:rPr>
                <w:rFonts w:eastAsia="Batang"/>
              </w:rPr>
            </w:pPr>
            <w:r w:rsidRPr="00007812">
              <w:rPr>
                <w:rFonts w:eastAsia="Batang"/>
              </w:rPr>
              <w:t>UMTS</w:t>
            </w:r>
          </w:p>
        </w:tc>
        <w:tc>
          <w:tcPr>
            <w:tcW w:w="1515" w:type="dxa"/>
            <w:noWrap/>
            <w:hideMark/>
          </w:tcPr>
          <w:p w14:paraId="377AC985" w14:textId="77777777" w:rsidR="00F67BED" w:rsidRPr="00007812" w:rsidRDefault="00F67BED" w:rsidP="00F67BED">
            <w:pPr>
              <w:pStyle w:val="Tablehead"/>
              <w:rPr>
                <w:rFonts w:eastAsia="Batang"/>
              </w:rPr>
            </w:pPr>
            <w:r w:rsidRPr="00007812">
              <w:rPr>
                <w:rFonts w:eastAsia="Batang"/>
              </w:rPr>
              <w:t>HSPA+</w:t>
            </w:r>
          </w:p>
        </w:tc>
        <w:tc>
          <w:tcPr>
            <w:tcW w:w="1546" w:type="dxa"/>
            <w:hideMark/>
          </w:tcPr>
          <w:p w14:paraId="7C91B194" w14:textId="77777777" w:rsidR="00F67BED" w:rsidRPr="00007812" w:rsidRDefault="00F67BED" w:rsidP="00F67BED">
            <w:pPr>
              <w:pStyle w:val="Tablehead"/>
              <w:rPr>
                <w:rFonts w:eastAsia="Batang"/>
              </w:rPr>
            </w:pPr>
            <w:r w:rsidRPr="00007812">
              <w:rPr>
                <w:rFonts w:eastAsia="Batang"/>
              </w:rPr>
              <w:t>LTE Advanced Pro</w:t>
            </w:r>
          </w:p>
        </w:tc>
        <w:tc>
          <w:tcPr>
            <w:tcW w:w="1709" w:type="dxa"/>
          </w:tcPr>
          <w:p w14:paraId="7C5678CB" w14:textId="77777777" w:rsidR="00F67BED" w:rsidRPr="00007812" w:rsidRDefault="00F67BED" w:rsidP="00F67BED">
            <w:pPr>
              <w:pStyle w:val="Tablehead"/>
              <w:rPr>
                <w:rFonts w:eastAsia="Batang"/>
              </w:rPr>
            </w:pPr>
            <w:r w:rsidRPr="00007812">
              <w:rPr>
                <w:rFonts w:eastAsia="Batang"/>
              </w:rPr>
              <w:t>eMTC</w:t>
            </w:r>
          </w:p>
        </w:tc>
        <w:tc>
          <w:tcPr>
            <w:tcW w:w="1709" w:type="dxa"/>
          </w:tcPr>
          <w:p w14:paraId="1C64F1AB" w14:textId="77777777" w:rsidR="00F67BED" w:rsidRPr="00007812" w:rsidRDefault="00F67BED" w:rsidP="00F67BED">
            <w:pPr>
              <w:pStyle w:val="Tablehead"/>
              <w:rPr>
                <w:rFonts w:eastAsia="Batang"/>
              </w:rPr>
            </w:pPr>
            <w:r w:rsidRPr="00007812">
              <w:rPr>
                <w:rFonts w:eastAsia="Batang"/>
              </w:rPr>
              <w:t>NB-IoT</w:t>
            </w:r>
          </w:p>
        </w:tc>
      </w:tr>
      <w:tr w:rsidR="006B72A8" w:rsidRPr="006B72A8" w14:paraId="7E1C0A83" w14:textId="77777777" w:rsidTr="00F67BED">
        <w:trPr>
          <w:cantSplit/>
        </w:trPr>
        <w:tc>
          <w:tcPr>
            <w:tcW w:w="1639" w:type="dxa"/>
            <w:noWrap/>
            <w:hideMark/>
          </w:tcPr>
          <w:p w14:paraId="4990CAED" w14:textId="65BD0906" w:rsidR="006B72A8" w:rsidRPr="006B72A8" w:rsidRDefault="006B72A8" w:rsidP="00F67BED">
            <w:pPr>
              <w:pStyle w:val="Tabletext"/>
              <w:rPr>
                <w:rFonts w:eastAsia="Batang"/>
                <w:lang w:val="en-GB" w:eastAsia="ko-KR"/>
              </w:rPr>
            </w:pPr>
            <w:r w:rsidRPr="006B72A8">
              <w:rPr>
                <w:rFonts w:eastAsia="Batang"/>
                <w:lang w:val="en-GB" w:eastAsia="ko-KR"/>
              </w:rPr>
              <w:t>Peak over the air downlink data rate</w:t>
            </w:r>
          </w:p>
        </w:tc>
        <w:tc>
          <w:tcPr>
            <w:tcW w:w="1796" w:type="dxa"/>
            <w:hideMark/>
          </w:tcPr>
          <w:p w14:paraId="52C5D3DE" w14:textId="77777777" w:rsidR="006B72A8" w:rsidRPr="006B72A8" w:rsidRDefault="006B72A8" w:rsidP="00F67BED">
            <w:pPr>
              <w:pStyle w:val="Tabletext"/>
              <w:rPr>
                <w:rFonts w:eastAsia="Batang"/>
                <w:lang w:val="en-GB" w:eastAsia="ko-KR"/>
              </w:rPr>
            </w:pPr>
            <w:r w:rsidRPr="006B72A8">
              <w:rPr>
                <w:rFonts w:eastAsia="Batang"/>
                <w:lang w:val="en-GB" w:eastAsia="ko-KR"/>
              </w:rPr>
              <w:t>Instantaneous peak data rate in Gbit/s / Mbit/s / kbit/s</w:t>
            </w:r>
          </w:p>
        </w:tc>
        <w:tc>
          <w:tcPr>
            <w:tcW w:w="1562" w:type="dxa"/>
            <w:noWrap/>
            <w:hideMark/>
          </w:tcPr>
          <w:p w14:paraId="0A5DC976" w14:textId="77777777" w:rsidR="006B72A8" w:rsidRPr="006B72A8" w:rsidRDefault="006B72A8" w:rsidP="00F67BED">
            <w:pPr>
              <w:pStyle w:val="Tabletext"/>
              <w:rPr>
                <w:rFonts w:eastAsia="Batang"/>
                <w:lang w:val="en-GB" w:eastAsia="ko-KR"/>
              </w:rPr>
            </w:pPr>
            <w:r w:rsidRPr="006B72A8">
              <w:rPr>
                <w:rFonts w:eastAsia="Batang"/>
                <w:lang w:val="en-GB" w:eastAsia="ko-KR"/>
              </w:rPr>
              <w:t>GPRS:</w:t>
            </w:r>
          </w:p>
          <w:p w14:paraId="4B06773A" w14:textId="77777777" w:rsidR="006B72A8" w:rsidRPr="006B72A8" w:rsidRDefault="006B72A8" w:rsidP="00F67BED">
            <w:pPr>
              <w:pStyle w:val="Tabletext"/>
              <w:rPr>
                <w:rFonts w:eastAsia="Batang"/>
                <w:lang w:val="en-GB" w:eastAsia="ko-KR"/>
              </w:rPr>
            </w:pPr>
            <w:r w:rsidRPr="006B72A8">
              <w:rPr>
                <w:rFonts w:eastAsia="Batang"/>
                <w:lang w:val="en-GB" w:eastAsia="ko-KR"/>
              </w:rPr>
              <w:t>172 kbit/s</w:t>
            </w:r>
          </w:p>
          <w:p w14:paraId="5218D139" w14:textId="77777777" w:rsidR="006B72A8" w:rsidRPr="006B72A8" w:rsidRDefault="006B72A8" w:rsidP="00F67BED">
            <w:pPr>
              <w:pStyle w:val="Tabletext"/>
              <w:rPr>
                <w:rFonts w:eastAsia="Batang"/>
                <w:lang w:val="en-GB" w:eastAsia="ko-KR"/>
              </w:rPr>
            </w:pPr>
            <w:r w:rsidRPr="006B72A8">
              <w:rPr>
                <w:rFonts w:eastAsia="Batang"/>
                <w:lang w:val="en-GB" w:eastAsia="ko-KR"/>
              </w:rPr>
              <w:t>EGPRS:</w:t>
            </w:r>
          </w:p>
          <w:p w14:paraId="1D1F59CA" w14:textId="77777777" w:rsidR="006B72A8" w:rsidRPr="006B72A8" w:rsidRDefault="006B72A8" w:rsidP="00F67BED">
            <w:pPr>
              <w:pStyle w:val="Tabletext"/>
              <w:rPr>
                <w:rFonts w:eastAsia="Batang"/>
                <w:lang w:val="en-GB" w:eastAsia="ko-KR"/>
              </w:rPr>
            </w:pPr>
            <w:r w:rsidRPr="006B72A8">
              <w:rPr>
                <w:rFonts w:eastAsia="Batang"/>
                <w:lang w:val="en-GB" w:eastAsia="ko-KR"/>
              </w:rPr>
              <w:t>491 kbit/s</w:t>
            </w:r>
          </w:p>
          <w:p w14:paraId="56C46B4E" w14:textId="77777777" w:rsidR="006B72A8" w:rsidRPr="006B72A8" w:rsidRDefault="006B72A8" w:rsidP="00F67BED">
            <w:pPr>
              <w:pStyle w:val="Tabletext"/>
              <w:rPr>
                <w:rFonts w:eastAsia="Batang"/>
                <w:lang w:val="en-GB" w:eastAsia="ko-KR"/>
              </w:rPr>
            </w:pPr>
            <w:r w:rsidRPr="006B72A8">
              <w:rPr>
                <w:rFonts w:eastAsia="Batang"/>
                <w:lang w:val="en-GB" w:eastAsia="ko-KR"/>
              </w:rPr>
              <w:t>EGPRS2-A:</w:t>
            </w:r>
          </w:p>
          <w:p w14:paraId="48556FC5" w14:textId="77777777" w:rsidR="006B72A8" w:rsidRPr="006B72A8" w:rsidRDefault="006B72A8" w:rsidP="00F67BED">
            <w:pPr>
              <w:pStyle w:val="Tabletext"/>
              <w:rPr>
                <w:rFonts w:eastAsia="Batang"/>
                <w:lang w:val="en-GB" w:eastAsia="ko-KR"/>
              </w:rPr>
            </w:pPr>
            <w:r w:rsidRPr="006B72A8">
              <w:rPr>
                <w:rFonts w:eastAsia="Batang"/>
                <w:lang w:val="en-GB" w:eastAsia="ko-KR"/>
              </w:rPr>
              <w:t>811 kbit/s</w:t>
            </w:r>
          </w:p>
          <w:p w14:paraId="10ADA9A4" w14:textId="77777777" w:rsidR="006B72A8" w:rsidRPr="006B72A8" w:rsidRDefault="006B72A8" w:rsidP="00F67BED">
            <w:pPr>
              <w:pStyle w:val="Tabletext"/>
              <w:rPr>
                <w:rFonts w:eastAsia="Batang"/>
                <w:lang w:val="en-GB" w:eastAsia="ko-KR"/>
              </w:rPr>
            </w:pPr>
            <w:r w:rsidRPr="006B72A8">
              <w:rPr>
                <w:rFonts w:eastAsia="Batang"/>
                <w:lang w:val="en-GB" w:eastAsia="ko-KR"/>
              </w:rPr>
              <w:t>(</w:t>
            </w:r>
            <w:r w:rsidRPr="006B72A8">
              <w:rPr>
                <w:lang w:val="en-GB"/>
              </w:rPr>
              <w:t>Based on the number of information bits per radio block, see 3GPP TS 45.003.</w:t>
            </w:r>
            <w:r w:rsidRPr="006B72A8">
              <w:rPr>
                <w:rFonts w:eastAsia="Batang"/>
                <w:lang w:val="en-GB" w:eastAsia="ko-KR"/>
              </w:rPr>
              <w:t>)</w:t>
            </w:r>
          </w:p>
        </w:tc>
        <w:tc>
          <w:tcPr>
            <w:tcW w:w="1468" w:type="dxa"/>
          </w:tcPr>
          <w:p w14:paraId="7151C095" w14:textId="77777777" w:rsidR="006B72A8" w:rsidRPr="006B72A8" w:rsidRDefault="006B72A8" w:rsidP="00F67BED">
            <w:pPr>
              <w:pStyle w:val="Tabletext"/>
              <w:rPr>
                <w:rFonts w:eastAsia="Batang"/>
                <w:lang w:val="en-GB" w:eastAsia="ko-KR"/>
              </w:rPr>
            </w:pPr>
            <w:r w:rsidRPr="006B72A8">
              <w:rPr>
                <w:rFonts w:eastAsia="Batang"/>
                <w:lang w:val="en-GB" w:eastAsia="ko-KR"/>
              </w:rPr>
              <w:t>491 kbit/s</w:t>
            </w:r>
          </w:p>
          <w:p w14:paraId="68560352" w14:textId="77777777" w:rsidR="006B72A8" w:rsidRPr="006B72A8" w:rsidRDefault="006B72A8" w:rsidP="00F67BED">
            <w:pPr>
              <w:pStyle w:val="Tabletext"/>
              <w:rPr>
                <w:rFonts w:eastAsia="Batang"/>
                <w:lang w:val="en-GB" w:eastAsia="ko-KR"/>
              </w:rPr>
            </w:pPr>
            <w:r w:rsidRPr="006B72A8">
              <w:rPr>
                <w:rFonts w:eastAsia="Batang"/>
                <w:lang w:val="en-GB" w:eastAsia="ko-KR"/>
              </w:rPr>
              <w:t>(</w:t>
            </w:r>
            <w:r w:rsidRPr="006B72A8">
              <w:rPr>
                <w:lang w:val="en-GB"/>
              </w:rPr>
              <w:t>Based on the number of information bits per radio block, see 3GPP TS 45.003.</w:t>
            </w:r>
            <w:r w:rsidRPr="006B72A8">
              <w:rPr>
                <w:rFonts w:eastAsia="Batang"/>
                <w:lang w:val="en-GB" w:eastAsia="ko-KR"/>
              </w:rPr>
              <w:t>)</w:t>
            </w:r>
          </w:p>
        </w:tc>
        <w:tc>
          <w:tcPr>
            <w:tcW w:w="1515" w:type="dxa"/>
            <w:hideMark/>
          </w:tcPr>
          <w:p w14:paraId="46CA4FE8" w14:textId="77777777" w:rsidR="006B72A8" w:rsidRPr="006B72A8" w:rsidRDefault="006B72A8" w:rsidP="00F67BED">
            <w:pPr>
              <w:pStyle w:val="Tabletext"/>
              <w:rPr>
                <w:rFonts w:eastAsia="Batang"/>
                <w:lang w:val="en-GB" w:eastAsia="ko-KR"/>
              </w:rPr>
            </w:pPr>
            <w:r w:rsidRPr="006B72A8">
              <w:rPr>
                <w:rFonts w:eastAsia="Batang"/>
                <w:lang w:val="en-GB" w:eastAsia="ko-KR"/>
              </w:rPr>
              <w:t>2.048 Mbit/s DL</w:t>
            </w:r>
          </w:p>
          <w:p w14:paraId="5A685F6E" w14:textId="77777777" w:rsidR="006B72A8" w:rsidRPr="006B72A8" w:rsidRDefault="006B72A8" w:rsidP="00F67BED">
            <w:pPr>
              <w:pStyle w:val="Tabletext"/>
              <w:rPr>
                <w:rFonts w:eastAsia="Batang"/>
                <w:lang w:val="en-GB" w:eastAsia="ko-KR"/>
              </w:rPr>
            </w:pPr>
            <w:r w:rsidRPr="006B72A8">
              <w:rPr>
                <w:rFonts w:eastAsia="Batang"/>
                <w:lang w:val="en-GB" w:eastAsia="ko-KR"/>
              </w:rPr>
              <w:t xml:space="preserve">(Assuming </w:t>
            </w:r>
            <w:r w:rsidRPr="006B72A8">
              <w:rPr>
                <w:lang w:val="en-GB"/>
              </w:rPr>
              <w:t>simultaneous speech (128 kbit/s) and data (1.92 Mbit/s) connections.)</w:t>
            </w:r>
          </w:p>
        </w:tc>
        <w:tc>
          <w:tcPr>
            <w:tcW w:w="1515" w:type="dxa"/>
            <w:hideMark/>
          </w:tcPr>
          <w:p w14:paraId="7121EB3B" w14:textId="77777777" w:rsidR="006B72A8" w:rsidRPr="006B72A8" w:rsidRDefault="006B72A8" w:rsidP="00F67BED">
            <w:pPr>
              <w:pStyle w:val="Tabletext"/>
              <w:rPr>
                <w:rFonts w:eastAsia="Batang"/>
                <w:lang w:val="en-GB" w:eastAsia="ko-KR"/>
              </w:rPr>
            </w:pPr>
            <w:r w:rsidRPr="006B72A8">
              <w:rPr>
                <w:rFonts w:eastAsia="Batang"/>
                <w:lang w:val="en-GB" w:eastAsia="ko-KR"/>
              </w:rPr>
              <w:t>346 Mbit/s DL</w:t>
            </w:r>
          </w:p>
          <w:p w14:paraId="3D4A2255" w14:textId="77777777" w:rsidR="006B72A8" w:rsidRPr="006B72A8" w:rsidRDefault="006B72A8" w:rsidP="00F67BED">
            <w:pPr>
              <w:pStyle w:val="Tabletext"/>
              <w:rPr>
                <w:rFonts w:eastAsia="Batang"/>
                <w:lang w:val="en-GB" w:eastAsia="ko-KR"/>
              </w:rPr>
            </w:pPr>
            <w:r w:rsidRPr="006B72A8">
              <w:rPr>
                <w:rFonts w:eastAsia="Batang"/>
                <w:lang w:val="en-GB" w:eastAsia="ko-KR"/>
              </w:rPr>
              <w:t xml:space="preserve">(Assuming </w:t>
            </w:r>
            <w:r w:rsidRPr="006B72A8">
              <w:rPr>
                <w:lang w:val="en-GB"/>
              </w:rPr>
              <w:t>15 HS-PDSCH codes, four carriers, 64QAM and 4 MIMO layers</w:t>
            </w:r>
            <w:r w:rsidRPr="006B72A8">
              <w:rPr>
                <w:rFonts w:eastAsia="Batang"/>
                <w:lang w:val="en-GB" w:eastAsia="ko-KR"/>
              </w:rPr>
              <w:t>.)</w:t>
            </w:r>
          </w:p>
        </w:tc>
        <w:tc>
          <w:tcPr>
            <w:tcW w:w="1546" w:type="dxa"/>
            <w:hideMark/>
          </w:tcPr>
          <w:p w14:paraId="6013DFEF" w14:textId="77777777" w:rsidR="006B72A8" w:rsidRPr="006B72A8" w:rsidRDefault="006B72A8" w:rsidP="00F67BED">
            <w:pPr>
              <w:pStyle w:val="Tabletext"/>
              <w:rPr>
                <w:rFonts w:eastAsia="Batang"/>
                <w:lang w:val="en-GB" w:eastAsia="ko-KR"/>
              </w:rPr>
            </w:pPr>
            <w:r w:rsidRPr="006B72A8">
              <w:rPr>
                <w:rFonts w:eastAsia="Batang"/>
                <w:lang w:val="en-GB" w:eastAsia="ko-KR"/>
              </w:rPr>
              <w:t>Ranging between 1 Mbit/s and 25 Gbit/s depending on UE category</w:t>
            </w:r>
          </w:p>
          <w:p w14:paraId="7582B17B" w14:textId="77777777" w:rsidR="006B72A8" w:rsidRPr="006B72A8" w:rsidRDefault="006B72A8" w:rsidP="00F67BED">
            <w:pPr>
              <w:pStyle w:val="Tabletext"/>
              <w:rPr>
                <w:rFonts w:eastAsia="Batang"/>
                <w:lang w:val="en-GB" w:eastAsia="ko-KR"/>
              </w:rPr>
            </w:pPr>
            <w:r w:rsidRPr="006B72A8">
              <w:rPr>
                <w:rFonts w:eastAsia="Batang"/>
                <w:lang w:val="en-GB" w:eastAsia="ko-KR"/>
              </w:rPr>
              <w:t xml:space="preserve">(See 3GPP TS 36.306 for UE categories.) </w:t>
            </w:r>
          </w:p>
        </w:tc>
        <w:tc>
          <w:tcPr>
            <w:tcW w:w="1709" w:type="dxa"/>
          </w:tcPr>
          <w:p w14:paraId="31DFBDD6" w14:textId="77777777" w:rsidR="006B72A8" w:rsidRPr="006B72A8" w:rsidRDefault="006B72A8" w:rsidP="00F67BED">
            <w:pPr>
              <w:pStyle w:val="Tabletext"/>
              <w:rPr>
                <w:rFonts w:eastAsia="Batang"/>
                <w:lang w:val="en-GB" w:eastAsia="ko-KR"/>
              </w:rPr>
            </w:pPr>
            <w:r w:rsidRPr="006B72A8">
              <w:rPr>
                <w:rFonts w:eastAsia="Batang"/>
                <w:lang w:val="en-GB" w:eastAsia="ko-KR"/>
              </w:rPr>
              <w:t xml:space="preserve">Cat. M1: </w:t>
            </w:r>
          </w:p>
          <w:p w14:paraId="6F8281D9" w14:textId="77777777" w:rsidR="006B72A8" w:rsidRPr="006B72A8" w:rsidRDefault="006B72A8" w:rsidP="00F67BED">
            <w:pPr>
              <w:pStyle w:val="Tabletext"/>
              <w:rPr>
                <w:rFonts w:eastAsia="Batang"/>
                <w:lang w:val="en-GB" w:eastAsia="ko-KR"/>
              </w:rPr>
            </w:pPr>
            <w:r w:rsidRPr="006B72A8">
              <w:rPr>
                <w:rFonts w:eastAsia="Batang"/>
                <w:lang w:val="en-GB" w:eastAsia="ko-KR"/>
              </w:rPr>
              <w:t xml:space="preserve">FD-FDD: 1 Mbit/s </w:t>
            </w:r>
          </w:p>
          <w:p w14:paraId="7CBC4A21" w14:textId="77777777" w:rsidR="006B72A8" w:rsidRPr="006B72A8" w:rsidRDefault="006B72A8" w:rsidP="00F67BED">
            <w:pPr>
              <w:pStyle w:val="Tabletext"/>
              <w:rPr>
                <w:rFonts w:eastAsia="Batang"/>
                <w:lang w:val="en-GB" w:eastAsia="ko-KR"/>
              </w:rPr>
            </w:pPr>
            <w:r w:rsidRPr="006B72A8">
              <w:rPr>
                <w:rFonts w:eastAsia="Batang"/>
                <w:lang w:val="en-GB" w:eastAsia="ko-KR"/>
              </w:rPr>
              <w:t xml:space="preserve">HD-FDD: 1 Mbit/s </w:t>
            </w:r>
          </w:p>
          <w:p w14:paraId="5E74CE32" w14:textId="77777777" w:rsidR="006B72A8" w:rsidRPr="006B72A8" w:rsidRDefault="006B72A8" w:rsidP="00F67BED">
            <w:pPr>
              <w:pStyle w:val="Tabletext"/>
              <w:rPr>
                <w:rFonts w:eastAsia="Batang"/>
                <w:lang w:val="en-GB" w:eastAsia="ko-KR"/>
              </w:rPr>
            </w:pPr>
            <w:r w:rsidRPr="006B72A8">
              <w:rPr>
                <w:rFonts w:eastAsia="Batang"/>
                <w:lang w:val="en-GB" w:eastAsia="ko-KR"/>
              </w:rPr>
              <w:t>Cat. M2:</w:t>
            </w:r>
          </w:p>
          <w:p w14:paraId="421737E5" w14:textId="77777777" w:rsidR="006B72A8" w:rsidRPr="006B72A8" w:rsidRDefault="006B72A8" w:rsidP="00F67BED">
            <w:pPr>
              <w:pStyle w:val="Tabletext"/>
              <w:rPr>
                <w:rFonts w:eastAsia="Batang"/>
                <w:lang w:val="en-GB" w:eastAsia="ko-KR"/>
              </w:rPr>
            </w:pPr>
            <w:r w:rsidRPr="006B72A8">
              <w:rPr>
                <w:rFonts w:eastAsia="Batang"/>
                <w:lang w:val="en-GB" w:eastAsia="ko-KR"/>
              </w:rPr>
              <w:t>FD-FDD:</w:t>
            </w:r>
          </w:p>
          <w:p w14:paraId="0FC81CF8" w14:textId="77777777" w:rsidR="006B72A8" w:rsidRPr="006B72A8" w:rsidRDefault="006B72A8" w:rsidP="00F67BED">
            <w:pPr>
              <w:pStyle w:val="Tabletext"/>
              <w:rPr>
                <w:rFonts w:eastAsia="Batang"/>
                <w:lang w:val="en-GB" w:eastAsia="ko-KR"/>
              </w:rPr>
            </w:pPr>
            <w:r w:rsidRPr="006B72A8">
              <w:rPr>
                <w:rFonts w:eastAsia="Batang"/>
                <w:lang w:val="en-GB" w:eastAsia="ko-KR"/>
              </w:rPr>
              <w:t>4.01 Mbit/s</w:t>
            </w:r>
          </w:p>
          <w:p w14:paraId="0B0C023B" w14:textId="77777777" w:rsidR="006B72A8" w:rsidRPr="006B72A8" w:rsidRDefault="006B72A8" w:rsidP="00F67BED">
            <w:pPr>
              <w:pStyle w:val="Tabletext"/>
              <w:rPr>
                <w:rFonts w:eastAsia="Batang"/>
                <w:lang w:val="en-GB" w:eastAsia="ko-KR"/>
              </w:rPr>
            </w:pPr>
            <w:r w:rsidRPr="006B72A8">
              <w:rPr>
                <w:rFonts w:eastAsia="Batang"/>
                <w:lang w:val="en-GB" w:eastAsia="ko-KR"/>
              </w:rPr>
              <w:t>HD-FDD:</w:t>
            </w:r>
          </w:p>
          <w:p w14:paraId="66BE4462" w14:textId="77777777" w:rsidR="006B72A8" w:rsidRPr="006B72A8" w:rsidRDefault="006B72A8" w:rsidP="00F67BED">
            <w:pPr>
              <w:pStyle w:val="Tabletext"/>
              <w:rPr>
                <w:rFonts w:eastAsia="Batang"/>
                <w:lang w:val="en-GB" w:eastAsia="ko-KR"/>
              </w:rPr>
            </w:pPr>
            <w:r w:rsidRPr="006B72A8">
              <w:rPr>
                <w:rFonts w:eastAsia="Batang"/>
                <w:lang w:val="en-GB" w:eastAsia="ko-KR"/>
              </w:rPr>
              <w:t>4.01 Mbit/s</w:t>
            </w:r>
          </w:p>
          <w:p w14:paraId="2C525139" w14:textId="77777777" w:rsidR="006B72A8" w:rsidRPr="006B72A8" w:rsidRDefault="006B72A8" w:rsidP="00F67BED">
            <w:pPr>
              <w:pStyle w:val="Tabletext"/>
              <w:rPr>
                <w:rFonts w:eastAsia="Batang"/>
                <w:lang w:val="en-GB" w:eastAsia="ko-KR"/>
              </w:rPr>
            </w:pPr>
            <w:r w:rsidRPr="006B72A8">
              <w:rPr>
                <w:rFonts w:eastAsia="Batang"/>
                <w:lang w:val="en-GB" w:eastAsia="ko-KR"/>
              </w:rPr>
              <w:t xml:space="preserve">(See 3GPP TS 36.306 for UE categories) </w:t>
            </w:r>
          </w:p>
        </w:tc>
        <w:tc>
          <w:tcPr>
            <w:tcW w:w="1709" w:type="dxa"/>
          </w:tcPr>
          <w:p w14:paraId="6D02C794" w14:textId="77777777" w:rsidR="006B72A8" w:rsidRPr="006B72A8" w:rsidRDefault="006B72A8" w:rsidP="00F67BED">
            <w:pPr>
              <w:pStyle w:val="Tabletext"/>
              <w:rPr>
                <w:rFonts w:eastAsia="Batang"/>
                <w:lang w:val="en-GB" w:eastAsia="ko-KR"/>
              </w:rPr>
            </w:pPr>
            <w:r w:rsidRPr="006B72A8">
              <w:rPr>
                <w:rFonts w:eastAsia="Batang"/>
                <w:lang w:val="en-GB" w:eastAsia="ko-KR"/>
              </w:rPr>
              <w:t xml:space="preserve">Cat. NB1: </w:t>
            </w:r>
          </w:p>
          <w:p w14:paraId="1EAF6ABC" w14:textId="77777777" w:rsidR="006B72A8" w:rsidRPr="006B72A8" w:rsidRDefault="006B72A8" w:rsidP="00F67BED">
            <w:pPr>
              <w:pStyle w:val="Tabletext"/>
              <w:rPr>
                <w:rFonts w:eastAsia="Batang"/>
                <w:lang w:val="en-GB" w:eastAsia="ko-KR"/>
              </w:rPr>
            </w:pPr>
            <w:r w:rsidRPr="006B72A8">
              <w:rPr>
                <w:rFonts w:eastAsia="Batang"/>
                <w:lang w:val="en-GB" w:eastAsia="ko-KR"/>
              </w:rPr>
              <w:t>LTE in-band operation: 170 kbit/s</w:t>
            </w:r>
          </w:p>
          <w:p w14:paraId="4A9E6C6A" w14:textId="77777777" w:rsidR="006B72A8" w:rsidRPr="006B72A8" w:rsidRDefault="006B72A8" w:rsidP="00F67BED">
            <w:pPr>
              <w:pStyle w:val="Tabletext"/>
              <w:rPr>
                <w:rFonts w:eastAsia="Batang"/>
                <w:lang w:val="en-GB" w:eastAsia="ko-KR"/>
              </w:rPr>
            </w:pPr>
            <w:r w:rsidRPr="006B72A8">
              <w:rPr>
                <w:rFonts w:eastAsia="Batang"/>
                <w:lang w:val="en-GB" w:eastAsia="ko-KR"/>
              </w:rPr>
              <w:t>Standalone operation: 226.7 kbit/s</w:t>
            </w:r>
          </w:p>
          <w:p w14:paraId="3AB1E83D" w14:textId="77777777" w:rsidR="006B72A8" w:rsidRPr="006B72A8" w:rsidRDefault="006B72A8" w:rsidP="00F67BED">
            <w:pPr>
              <w:pStyle w:val="Tabletext"/>
              <w:rPr>
                <w:rFonts w:eastAsia="Batang"/>
                <w:lang w:val="en-GB" w:eastAsia="ko-KR"/>
              </w:rPr>
            </w:pPr>
          </w:p>
          <w:p w14:paraId="56273BCF" w14:textId="77777777" w:rsidR="006B72A8" w:rsidRPr="006B72A8" w:rsidRDefault="006B72A8" w:rsidP="00F67BED">
            <w:pPr>
              <w:pStyle w:val="Tabletext"/>
              <w:rPr>
                <w:lang w:val="en-GB" w:eastAsia="zh-CN"/>
              </w:rPr>
            </w:pPr>
            <w:r w:rsidRPr="006B72A8">
              <w:rPr>
                <w:lang w:val="en-GB" w:eastAsia="zh-CN"/>
              </w:rPr>
              <w:t>Cat. NB2:</w:t>
            </w:r>
          </w:p>
          <w:p w14:paraId="3A2E5143" w14:textId="77777777" w:rsidR="006B72A8" w:rsidRPr="006B72A8" w:rsidRDefault="006B72A8" w:rsidP="00F67BED">
            <w:pPr>
              <w:pStyle w:val="Tabletext"/>
              <w:rPr>
                <w:rFonts w:eastAsia="Batang"/>
                <w:lang w:val="en-GB" w:eastAsia="ko-KR"/>
              </w:rPr>
            </w:pPr>
            <w:r w:rsidRPr="006B72A8">
              <w:rPr>
                <w:rFonts w:eastAsia="Batang"/>
                <w:lang w:val="en-GB" w:eastAsia="ko-KR"/>
              </w:rPr>
              <w:t>LTE in-band operation: 174.4 kbit/s</w:t>
            </w:r>
          </w:p>
          <w:p w14:paraId="1DF041BF" w14:textId="77777777" w:rsidR="006B72A8" w:rsidRPr="006B72A8" w:rsidRDefault="006B72A8" w:rsidP="00F67BED">
            <w:pPr>
              <w:pStyle w:val="Tabletext"/>
              <w:rPr>
                <w:rFonts w:eastAsia="Batang"/>
                <w:lang w:val="en-GB" w:eastAsia="ko-KR"/>
              </w:rPr>
            </w:pPr>
            <w:r w:rsidRPr="006B72A8">
              <w:rPr>
                <w:rFonts w:eastAsia="Batang"/>
                <w:lang w:val="en-GB" w:eastAsia="ko-KR"/>
              </w:rPr>
              <w:t>Standalone operation: 258 kbit/s</w:t>
            </w:r>
          </w:p>
          <w:p w14:paraId="2516FE07" w14:textId="77777777" w:rsidR="006B72A8" w:rsidRPr="006B72A8" w:rsidRDefault="006B72A8" w:rsidP="00F67BED">
            <w:pPr>
              <w:pStyle w:val="Tabletext"/>
              <w:rPr>
                <w:rFonts w:eastAsia="Batang"/>
                <w:lang w:val="en-GB" w:eastAsia="ko-KR"/>
              </w:rPr>
            </w:pPr>
            <w:r w:rsidRPr="006B72A8">
              <w:rPr>
                <w:rFonts w:eastAsia="Batang"/>
                <w:lang w:val="en-GB" w:eastAsia="ko-KR"/>
              </w:rPr>
              <w:t>(See 3GPP TS 36.306 for UE categories)</w:t>
            </w:r>
          </w:p>
        </w:tc>
      </w:tr>
    </w:tbl>
    <w:p w14:paraId="14CC37BB" w14:textId="77777777" w:rsidR="006B72A8" w:rsidRPr="00007812" w:rsidRDefault="006B72A8" w:rsidP="006B72A8">
      <w:pPr>
        <w:pStyle w:val="Tablefin"/>
      </w:pPr>
    </w:p>
    <w:p w14:paraId="7982C963" w14:textId="77777777" w:rsidR="006B72A8" w:rsidRPr="006B72A8" w:rsidRDefault="006B72A8" w:rsidP="006B72A8">
      <w:pPr>
        <w:rPr>
          <w:lang w:val="en-GB"/>
        </w:rPr>
      </w:pPr>
      <w:r w:rsidRPr="006B72A8">
        <w:rPr>
          <w:lang w:val="en-GB"/>
        </w:rPr>
        <w:br w:type="page"/>
      </w:r>
    </w:p>
    <w:p w14:paraId="2974CD9B" w14:textId="77777777" w:rsidR="006B72A8" w:rsidRPr="00007812" w:rsidRDefault="006B72A8" w:rsidP="006B72A8">
      <w:pPr>
        <w:pStyle w:val="TableNo"/>
      </w:pPr>
      <w:r w:rsidRPr="00007812">
        <w:lastRenderedPageBreak/>
        <w:t>TABLE A1.8 (</w:t>
      </w:r>
      <w:r w:rsidRPr="00007812">
        <w:rPr>
          <w:i/>
          <w:iCs/>
        </w:rPr>
        <w:t>cont.</w:t>
      </w:r>
      <w:r w:rsidRPr="00007812">
        <w:t>)</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9"/>
        <w:gridCol w:w="1796"/>
        <w:gridCol w:w="1562"/>
        <w:gridCol w:w="1468"/>
        <w:gridCol w:w="1515"/>
        <w:gridCol w:w="1515"/>
        <w:gridCol w:w="1546"/>
        <w:gridCol w:w="1709"/>
        <w:gridCol w:w="1709"/>
      </w:tblGrid>
      <w:tr w:rsidR="006B72A8" w:rsidRPr="00007812" w14:paraId="7714B898" w14:textId="77777777" w:rsidTr="00F67BED">
        <w:trPr>
          <w:cantSplit/>
          <w:tblHeader/>
        </w:trPr>
        <w:tc>
          <w:tcPr>
            <w:tcW w:w="1639" w:type="dxa"/>
            <w:noWrap/>
            <w:hideMark/>
          </w:tcPr>
          <w:p w14:paraId="010089DB" w14:textId="77777777" w:rsidR="006B72A8" w:rsidRPr="00007812" w:rsidRDefault="006B72A8" w:rsidP="00F67BED">
            <w:pPr>
              <w:pStyle w:val="Tablehead"/>
              <w:rPr>
                <w:rFonts w:eastAsia="Batang"/>
              </w:rPr>
            </w:pPr>
            <w:r w:rsidRPr="00007812">
              <w:rPr>
                <w:rFonts w:eastAsia="Batang"/>
              </w:rPr>
              <w:t>Functionality</w:t>
            </w:r>
            <w:r w:rsidRPr="00007812">
              <w:rPr>
                <w:rFonts w:eastAsia="Batang"/>
              </w:rPr>
              <w:br/>
              <w:t>Characteristic</w:t>
            </w:r>
          </w:p>
        </w:tc>
        <w:tc>
          <w:tcPr>
            <w:tcW w:w="1796" w:type="dxa"/>
            <w:hideMark/>
          </w:tcPr>
          <w:p w14:paraId="0CB5422C" w14:textId="77777777" w:rsidR="006B72A8" w:rsidRPr="00007812" w:rsidRDefault="006B72A8" w:rsidP="00F67BED">
            <w:pPr>
              <w:pStyle w:val="Tablehead"/>
              <w:rPr>
                <w:rFonts w:eastAsia="Batang"/>
              </w:rPr>
            </w:pPr>
            <w:r w:rsidRPr="00007812">
              <w:rPr>
                <w:rFonts w:eastAsia="Batang"/>
              </w:rPr>
              <w:t>Measurement Unit</w:t>
            </w:r>
          </w:p>
        </w:tc>
        <w:tc>
          <w:tcPr>
            <w:tcW w:w="1562" w:type="dxa"/>
            <w:noWrap/>
            <w:hideMark/>
          </w:tcPr>
          <w:p w14:paraId="20B83A86" w14:textId="77777777" w:rsidR="006B72A8" w:rsidRPr="00007812" w:rsidRDefault="006B72A8" w:rsidP="00F67BED">
            <w:pPr>
              <w:pStyle w:val="Tablehead"/>
              <w:rPr>
                <w:rFonts w:eastAsia="Batang"/>
              </w:rPr>
            </w:pPr>
            <w:r w:rsidRPr="00007812">
              <w:rPr>
                <w:rFonts w:eastAsia="Batang"/>
              </w:rPr>
              <w:t>GSM/EDGE</w:t>
            </w:r>
          </w:p>
        </w:tc>
        <w:tc>
          <w:tcPr>
            <w:tcW w:w="1468" w:type="dxa"/>
          </w:tcPr>
          <w:p w14:paraId="56A9EFEC" w14:textId="77777777" w:rsidR="006B72A8" w:rsidRPr="00007812" w:rsidRDefault="006B72A8" w:rsidP="00F67BED">
            <w:pPr>
              <w:pStyle w:val="Tablehead"/>
              <w:rPr>
                <w:rFonts w:eastAsia="Batang"/>
              </w:rPr>
            </w:pPr>
            <w:r w:rsidRPr="00007812">
              <w:rPr>
                <w:rFonts w:eastAsia="Batang"/>
              </w:rPr>
              <w:t>EC-GSM-IoT</w:t>
            </w:r>
          </w:p>
        </w:tc>
        <w:tc>
          <w:tcPr>
            <w:tcW w:w="1515" w:type="dxa"/>
            <w:hideMark/>
          </w:tcPr>
          <w:p w14:paraId="50660CA2" w14:textId="77777777" w:rsidR="006B72A8" w:rsidRPr="00007812" w:rsidRDefault="006B72A8" w:rsidP="00F67BED">
            <w:pPr>
              <w:pStyle w:val="Tablehead"/>
              <w:rPr>
                <w:rFonts w:eastAsia="Batang"/>
              </w:rPr>
            </w:pPr>
            <w:r w:rsidRPr="00007812">
              <w:rPr>
                <w:rFonts w:eastAsia="Batang"/>
              </w:rPr>
              <w:t>UMTS</w:t>
            </w:r>
          </w:p>
        </w:tc>
        <w:tc>
          <w:tcPr>
            <w:tcW w:w="1515" w:type="dxa"/>
            <w:noWrap/>
            <w:hideMark/>
          </w:tcPr>
          <w:p w14:paraId="75FF878D" w14:textId="77777777" w:rsidR="006B72A8" w:rsidRPr="00007812" w:rsidRDefault="006B72A8" w:rsidP="00F67BED">
            <w:pPr>
              <w:pStyle w:val="Tablehead"/>
              <w:rPr>
                <w:rFonts w:eastAsia="Batang"/>
              </w:rPr>
            </w:pPr>
            <w:r w:rsidRPr="00007812">
              <w:rPr>
                <w:rFonts w:eastAsia="Batang"/>
              </w:rPr>
              <w:t>HSPA+</w:t>
            </w:r>
          </w:p>
        </w:tc>
        <w:tc>
          <w:tcPr>
            <w:tcW w:w="1546" w:type="dxa"/>
            <w:hideMark/>
          </w:tcPr>
          <w:p w14:paraId="67003138" w14:textId="77777777" w:rsidR="006B72A8" w:rsidRPr="00007812" w:rsidRDefault="006B72A8" w:rsidP="00F67BED">
            <w:pPr>
              <w:pStyle w:val="Tablehead"/>
              <w:rPr>
                <w:rFonts w:eastAsia="Batang"/>
              </w:rPr>
            </w:pPr>
            <w:r w:rsidRPr="00007812">
              <w:rPr>
                <w:rFonts w:eastAsia="Batang"/>
              </w:rPr>
              <w:t>LTE Advanced Pro</w:t>
            </w:r>
          </w:p>
        </w:tc>
        <w:tc>
          <w:tcPr>
            <w:tcW w:w="1709" w:type="dxa"/>
          </w:tcPr>
          <w:p w14:paraId="0D6D1B12" w14:textId="77777777" w:rsidR="006B72A8" w:rsidRPr="00007812" w:rsidRDefault="006B72A8" w:rsidP="00F67BED">
            <w:pPr>
              <w:pStyle w:val="Tablehead"/>
              <w:rPr>
                <w:rFonts w:eastAsia="Batang"/>
              </w:rPr>
            </w:pPr>
            <w:r w:rsidRPr="00007812">
              <w:rPr>
                <w:rFonts w:eastAsia="Batang"/>
              </w:rPr>
              <w:t>eMTC</w:t>
            </w:r>
          </w:p>
        </w:tc>
        <w:tc>
          <w:tcPr>
            <w:tcW w:w="1709" w:type="dxa"/>
          </w:tcPr>
          <w:p w14:paraId="2DB44055" w14:textId="77777777" w:rsidR="006B72A8" w:rsidRPr="00007812" w:rsidRDefault="006B72A8" w:rsidP="00F67BED">
            <w:pPr>
              <w:pStyle w:val="Tablehead"/>
              <w:rPr>
                <w:rFonts w:eastAsia="Batang"/>
              </w:rPr>
            </w:pPr>
            <w:r w:rsidRPr="00007812">
              <w:rPr>
                <w:rFonts w:eastAsia="Batang"/>
              </w:rPr>
              <w:t>NB-IoT</w:t>
            </w:r>
          </w:p>
        </w:tc>
      </w:tr>
      <w:tr w:rsidR="006B72A8" w:rsidRPr="00007812" w14:paraId="3DADECC3" w14:textId="77777777" w:rsidTr="00F67BED">
        <w:trPr>
          <w:cantSplit/>
        </w:trPr>
        <w:tc>
          <w:tcPr>
            <w:tcW w:w="1639" w:type="dxa"/>
            <w:noWrap/>
            <w:hideMark/>
          </w:tcPr>
          <w:p w14:paraId="70FA9680" w14:textId="77777777" w:rsidR="006B72A8" w:rsidRPr="006B72A8" w:rsidRDefault="006B72A8" w:rsidP="00F67BED">
            <w:pPr>
              <w:pStyle w:val="Tabletext"/>
              <w:rPr>
                <w:rFonts w:eastAsia="Batang"/>
                <w:lang w:val="en-GB" w:eastAsia="ko-KR"/>
              </w:rPr>
            </w:pPr>
            <w:r w:rsidRPr="006B72A8">
              <w:rPr>
                <w:rFonts w:eastAsia="Batang"/>
                <w:lang w:val="en-GB" w:eastAsia="ko-KR"/>
              </w:rPr>
              <w:t>Peak goodput uplink data rate</w:t>
            </w:r>
          </w:p>
        </w:tc>
        <w:tc>
          <w:tcPr>
            <w:tcW w:w="1796" w:type="dxa"/>
            <w:hideMark/>
          </w:tcPr>
          <w:p w14:paraId="586CB34B" w14:textId="77777777" w:rsidR="006B72A8" w:rsidRPr="006B72A8" w:rsidRDefault="006B72A8" w:rsidP="00F67BED">
            <w:pPr>
              <w:pStyle w:val="Tabletext"/>
              <w:rPr>
                <w:rFonts w:eastAsia="Batang"/>
                <w:lang w:val="en-GB" w:eastAsia="ko-KR"/>
              </w:rPr>
            </w:pPr>
            <w:r w:rsidRPr="006B72A8">
              <w:rPr>
                <w:rFonts w:eastAsia="Batang"/>
                <w:lang w:val="en-GB" w:eastAsia="ko-KR"/>
              </w:rPr>
              <w:t>Max sustainable user data rate in Gbit/s / Mbit/s / kbit/s</w:t>
            </w:r>
          </w:p>
        </w:tc>
        <w:tc>
          <w:tcPr>
            <w:tcW w:w="1562" w:type="dxa"/>
            <w:hideMark/>
          </w:tcPr>
          <w:p w14:paraId="5D273BC1" w14:textId="77777777" w:rsidR="006B72A8" w:rsidRPr="00007812" w:rsidRDefault="006B72A8" w:rsidP="00F67BED">
            <w:pPr>
              <w:pStyle w:val="Tabletext"/>
              <w:rPr>
                <w:rFonts w:eastAsia="Batang"/>
                <w:lang w:eastAsia="ko-KR"/>
              </w:rPr>
            </w:pPr>
            <w:r w:rsidRPr="00007812">
              <w:rPr>
                <w:rFonts w:eastAsia="Batang"/>
                <w:lang w:eastAsia="ko-KR"/>
              </w:rPr>
              <w:t>See Data row</w:t>
            </w:r>
          </w:p>
        </w:tc>
        <w:tc>
          <w:tcPr>
            <w:tcW w:w="1468" w:type="dxa"/>
          </w:tcPr>
          <w:p w14:paraId="452C5073" w14:textId="77777777" w:rsidR="006B72A8" w:rsidRPr="00007812" w:rsidRDefault="006B72A8" w:rsidP="00F67BED">
            <w:pPr>
              <w:pStyle w:val="Tabletext"/>
              <w:rPr>
                <w:rFonts w:eastAsia="Batang"/>
                <w:lang w:eastAsia="ko-KR"/>
              </w:rPr>
            </w:pPr>
            <w:r w:rsidRPr="00007812">
              <w:rPr>
                <w:rFonts w:eastAsia="Batang"/>
                <w:lang w:eastAsia="ko-KR"/>
              </w:rPr>
              <w:t>See Data row</w:t>
            </w:r>
          </w:p>
        </w:tc>
        <w:tc>
          <w:tcPr>
            <w:tcW w:w="1515" w:type="dxa"/>
            <w:hideMark/>
          </w:tcPr>
          <w:p w14:paraId="501736D9" w14:textId="77777777" w:rsidR="006B72A8" w:rsidRPr="00007812" w:rsidRDefault="006B72A8" w:rsidP="00F67BED">
            <w:pPr>
              <w:pStyle w:val="Tabletext"/>
              <w:rPr>
                <w:rFonts w:eastAsia="Batang"/>
                <w:lang w:eastAsia="ko-KR"/>
              </w:rPr>
            </w:pPr>
            <w:r w:rsidRPr="00007812">
              <w:rPr>
                <w:rFonts w:eastAsia="Batang"/>
                <w:lang w:eastAsia="ko-KR"/>
              </w:rPr>
              <w:t>See Data row</w:t>
            </w:r>
          </w:p>
        </w:tc>
        <w:tc>
          <w:tcPr>
            <w:tcW w:w="1515" w:type="dxa"/>
            <w:hideMark/>
          </w:tcPr>
          <w:p w14:paraId="25A01254" w14:textId="77777777" w:rsidR="006B72A8" w:rsidRPr="00007812" w:rsidRDefault="006B72A8" w:rsidP="00F67BED">
            <w:pPr>
              <w:pStyle w:val="Tabletext"/>
              <w:rPr>
                <w:rFonts w:eastAsia="Batang"/>
                <w:lang w:eastAsia="ko-KR"/>
              </w:rPr>
            </w:pPr>
            <w:r w:rsidRPr="00007812">
              <w:rPr>
                <w:rFonts w:eastAsia="Batang"/>
                <w:lang w:eastAsia="ko-KR"/>
              </w:rPr>
              <w:t>See Data row</w:t>
            </w:r>
          </w:p>
        </w:tc>
        <w:tc>
          <w:tcPr>
            <w:tcW w:w="1546" w:type="dxa"/>
            <w:hideMark/>
          </w:tcPr>
          <w:p w14:paraId="08EBDEC9" w14:textId="77777777" w:rsidR="006B72A8" w:rsidRPr="00007812" w:rsidRDefault="006B72A8" w:rsidP="00F67BED">
            <w:pPr>
              <w:pStyle w:val="Tabletext"/>
              <w:rPr>
                <w:rFonts w:eastAsia="Batang"/>
                <w:lang w:eastAsia="ko-KR"/>
              </w:rPr>
            </w:pPr>
            <w:r w:rsidRPr="00007812">
              <w:rPr>
                <w:rFonts w:eastAsia="Batang"/>
                <w:lang w:eastAsia="ko-KR"/>
              </w:rPr>
              <w:t>See Data row</w:t>
            </w:r>
          </w:p>
        </w:tc>
        <w:tc>
          <w:tcPr>
            <w:tcW w:w="1709" w:type="dxa"/>
          </w:tcPr>
          <w:p w14:paraId="5BCE7652" w14:textId="77777777" w:rsidR="006B72A8" w:rsidRPr="00007812" w:rsidRDefault="006B72A8" w:rsidP="00F67BED">
            <w:pPr>
              <w:pStyle w:val="Tabletext"/>
              <w:rPr>
                <w:rFonts w:eastAsia="Batang"/>
                <w:lang w:eastAsia="ko-KR"/>
              </w:rPr>
            </w:pPr>
            <w:r w:rsidRPr="00007812">
              <w:rPr>
                <w:rFonts w:eastAsia="Batang"/>
                <w:lang w:eastAsia="ko-KR"/>
              </w:rPr>
              <w:t>See Data row</w:t>
            </w:r>
          </w:p>
        </w:tc>
        <w:tc>
          <w:tcPr>
            <w:tcW w:w="1709" w:type="dxa"/>
          </w:tcPr>
          <w:p w14:paraId="1A9E1590" w14:textId="77777777" w:rsidR="006B72A8" w:rsidRPr="00007812" w:rsidRDefault="006B72A8" w:rsidP="00F67BED">
            <w:pPr>
              <w:pStyle w:val="Tabletext"/>
              <w:rPr>
                <w:rFonts w:eastAsia="Batang"/>
                <w:lang w:eastAsia="ko-KR"/>
              </w:rPr>
            </w:pPr>
            <w:r w:rsidRPr="00007812">
              <w:rPr>
                <w:rFonts w:eastAsia="Batang"/>
                <w:lang w:eastAsia="ko-KR"/>
              </w:rPr>
              <w:t>See Data row</w:t>
            </w:r>
          </w:p>
        </w:tc>
      </w:tr>
      <w:tr w:rsidR="006B72A8" w:rsidRPr="00007812" w14:paraId="7880F103" w14:textId="77777777" w:rsidTr="00F67BED">
        <w:trPr>
          <w:cantSplit/>
        </w:trPr>
        <w:tc>
          <w:tcPr>
            <w:tcW w:w="1639" w:type="dxa"/>
            <w:noWrap/>
            <w:hideMark/>
          </w:tcPr>
          <w:p w14:paraId="5460B833" w14:textId="77777777" w:rsidR="006B72A8" w:rsidRPr="006B72A8" w:rsidRDefault="006B72A8" w:rsidP="00F67BED">
            <w:pPr>
              <w:pStyle w:val="Tabletext"/>
              <w:rPr>
                <w:rFonts w:eastAsia="Batang"/>
                <w:lang w:val="en-GB" w:eastAsia="ko-KR"/>
              </w:rPr>
            </w:pPr>
            <w:r w:rsidRPr="006B72A8">
              <w:rPr>
                <w:rFonts w:eastAsia="Batang"/>
                <w:lang w:val="en-GB" w:eastAsia="ko-KR"/>
              </w:rPr>
              <w:t>Peak goodput downlink data rate</w:t>
            </w:r>
          </w:p>
        </w:tc>
        <w:tc>
          <w:tcPr>
            <w:tcW w:w="1796" w:type="dxa"/>
            <w:hideMark/>
          </w:tcPr>
          <w:p w14:paraId="1D8761AF" w14:textId="77777777" w:rsidR="006B72A8" w:rsidRPr="006B72A8" w:rsidRDefault="006B72A8" w:rsidP="00F67BED">
            <w:pPr>
              <w:pStyle w:val="Tabletext"/>
              <w:rPr>
                <w:rFonts w:eastAsia="Batang"/>
                <w:lang w:val="en-GB" w:eastAsia="ko-KR"/>
              </w:rPr>
            </w:pPr>
            <w:r w:rsidRPr="006B72A8">
              <w:rPr>
                <w:rFonts w:eastAsia="Batang"/>
                <w:lang w:val="en-GB" w:eastAsia="ko-KR"/>
              </w:rPr>
              <w:t>Max sustainable user data rate in Gbit/s / Mbit/s / kbit/s</w:t>
            </w:r>
          </w:p>
        </w:tc>
        <w:tc>
          <w:tcPr>
            <w:tcW w:w="1562" w:type="dxa"/>
            <w:hideMark/>
          </w:tcPr>
          <w:p w14:paraId="6DBB324A" w14:textId="77777777" w:rsidR="006B72A8" w:rsidRPr="00007812" w:rsidRDefault="006B72A8" w:rsidP="00F67BED">
            <w:pPr>
              <w:pStyle w:val="Tabletext"/>
              <w:rPr>
                <w:rFonts w:eastAsia="Batang"/>
                <w:lang w:eastAsia="ko-KR"/>
              </w:rPr>
            </w:pPr>
            <w:r w:rsidRPr="00007812">
              <w:rPr>
                <w:rFonts w:eastAsia="Batang"/>
                <w:lang w:eastAsia="ko-KR"/>
              </w:rPr>
              <w:t>See Data row</w:t>
            </w:r>
          </w:p>
        </w:tc>
        <w:tc>
          <w:tcPr>
            <w:tcW w:w="1468" w:type="dxa"/>
          </w:tcPr>
          <w:p w14:paraId="4185382B" w14:textId="77777777" w:rsidR="006B72A8" w:rsidRPr="00007812" w:rsidRDefault="006B72A8" w:rsidP="00F67BED">
            <w:pPr>
              <w:pStyle w:val="Tabletext"/>
              <w:rPr>
                <w:rFonts w:eastAsia="Batang"/>
                <w:lang w:eastAsia="ko-KR"/>
              </w:rPr>
            </w:pPr>
            <w:r w:rsidRPr="00007812">
              <w:rPr>
                <w:rFonts w:eastAsia="Batang"/>
                <w:lang w:eastAsia="ko-KR"/>
              </w:rPr>
              <w:t>See Data row</w:t>
            </w:r>
          </w:p>
        </w:tc>
        <w:tc>
          <w:tcPr>
            <w:tcW w:w="1515" w:type="dxa"/>
            <w:hideMark/>
          </w:tcPr>
          <w:p w14:paraId="2EC8AA0E" w14:textId="77777777" w:rsidR="006B72A8" w:rsidRPr="00007812" w:rsidRDefault="006B72A8" w:rsidP="00F67BED">
            <w:pPr>
              <w:pStyle w:val="Tabletext"/>
              <w:rPr>
                <w:rFonts w:eastAsia="Batang"/>
                <w:lang w:eastAsia="ko-KR"/>
              </w:rPr>
            </w:pPr>
            <w:r w:rsidRPr="00007812">
              <w:rPr>
                <w:rFonts w:eastAsia="Batang"/>
                <w:lang w:eastAsia="ko-KR"/>
              </w:rPr>
              <w:t>See Data row</w:t>
            </w:r>
          </w:p>
        </w:tc>
        <w:tc>
          <w:tcPr>
            <w:tcW w:w="1515" w:type="dxa"/>
            <w:hideMark/>
          </w:tcPr>
          <w:p w14:paraId="6330AC28" w14:textId="77777777" w:rsidR="006B72A8" w:rsidRPr="00007812" w:rsidRDefault="006B72A8" w:rsidP="00F67BED">
            <w:pPr>
              <w:pStyle w:val="Tabletext"/>
              <w:rPr>
                <w:rFonts w:eastAsia="Batang"/>
                <w:lang w:eastAsia="ko-KR"/>
              </w:rPr>
            </w:pPr>
            <w:r w:rsidRPr="00007812">
              <w:rPr>
                <w:rFonts w:eastAsia="Batang"/>
                <w:lang w:eastAsia="ko-KR"/>
              </w:rPr>
              <w:t>See Data row</w:t>
            </w:r>
          </w:p>
        </w:tc>
        <w:tc>
          <w:tcPr>
            <w:tcW w:w="1546" w:type="dxa"/>
            <w:hideMark/>
          </w:tcPr>
          <w:p w14:paraId="5D4968E6" w14:textId="77777777" w:rsidR="006B72A8" w:rsidRPr="00007812" w:rsidRDefault="006B72A8" w:rsidP="00F67BED">
            <w:pPr>
              <w:pStyle w:val="Tabletext"/>
              <w:rPr>
                <w:rFonts w:eastAsia="Batang"/>
                <w:lang w:eastAsia="ko-KR"/>
              </w:rPr>
            </w:pPr>
            <w:r w:rsidRPr="00007812">
              <w:rPr>
                <w:rFonts w:eastAsia="Batang"/>
                <w:lang w:eastAsia="ko-KR"/>
              </w:rPr>
              <w:t>See Data row</w:t>
            </w:r>
          </w:p>
        </w:tc>
        <w:tc>
          <w:tcPr>
            <w:tcW w:w="1709" w:type="dxa"/>
          </w:tcPr>
          <w:p w14:paraId="644A2EBF" w14:textId="77777777" w:rsidR="006B72A8" w:rsidRPr="00007812" w:rsidRDefault="006B72A8" w:rsidP="00F67BED">
            <w:pPr>
              <w:pStyle w:val="Tabletext"/>
              <w:rPr>
                <w:rFonts w:eastAsia="Batang"/>
                <w:lang w:eastAsia="ko-KR"/>
              </w:rPr>
            </w:pPr>
            <w:r w:rsidRPr="00007812">
              <w:rPr>
                <w:rFonts w:eastAsia="Batang"/>
                <w:lang w:eastAsia="ko-KR"/>
              </w:rPr>
              <w:t>See Data row</w:t>
            </w:r>
          </w:p>
        </w:tc>
        <w:tc>
          <w:tcPr>
            <w:tcW w:w="1709" w:type="dxa"/>
          </w:tcPr>
          <w:p w14:paraId="0CF04482" w14:textId="77777777" w:rsidR="006B72A8" w:rsidRPr="00007812" w:rsidRDefault="006B72A8" w:rsidP="00F67BED">
            <w:pPr>
              <w:pStyle w:val="Tabletext"/>
              <w:rPr>
                <w:rFonts w:eastAsia="Batang"/>
                <w:lang w:eastAsia="ko-KR"/>
              </w:rPr>
            </w:pPr>
            <w:r w:rsidRPr="00007812">
              <w:rPr>
                <w:rFonts w:eastAsia="Batang"/>
                <w:lang w:eastAsia="ko-KR"/>
              </w:rPr>
              <w:t>See Data row</w:t>
            </w:r>
          </w:p>
        </w:tc>
      </w:tr>
      <w:tr w:rsidR="006B72A8" w:rsidRPr="006B72A8" w14:paraId="3F405082" w14:textId="77777777" w:rsidTr="00F67BED">
        <w:trPr>
          <w:cantSplit/>
        </w:trPr>
        <w:tc>
          <w:tcPr>
            <w:tcW w:w="1639" w:type="dxa"/>
            <w:noWrap/>
            <w:hideMark/>
          </w:tcPr>
          <w:p w14:paraId="05AAEC5D" w14:textId="77777777" w:rsidR="006B72A8" w:rsidRPr="006B72A8" w:rsidRDefault="006B72A8" w:rsidP="00F67BED">
            <w:pPr>
              <w:pStyle w:val="Tabletext"/>
              <w:rPr>
                <w:rFonts w:eastAsia="Batang"/>
                <w:lang w:val="en-GB" w:eastAsia="ko-KR"/>
              </w:rPr>
            </w:pPr>
            <w:r w:rsidRPr="006B72A8">
              <w:rPr>
                <w:rFonts w:eastAsia="Batang"/>
                <w:lang w:val="en-GB" w:eastAsia="ko-KR"/>
              </w:rPr>
              <w:t>Public radio standard operating in unlicensed bands</w:t>
            </w:r>
          </w:p>
        </w:tc>
        <w:tc>
          <w:tcPr>
            <w:tcW w:w="1796" w:type="dxa"/>
            <w:hideMark/>
          </w:tcPr>
          <w:p w14:paraId="093A7166" w14:textId="77777777" w:rsidR="006B72A8" w:rsidRPr="00007812" w:rsidRDefault="006B72A8" w:rsidP="00F67BED">
            <w:pPr>
              <w:pStyle w:val="Tabletext"/>
              <w:rPr>
                <w:rFonts w:eastAsia="Batang"/>
                <w:lang w:eastAsia="ko-KR"/>
              </w:rPr>
            </w:pPr>
            <w:r w:rsidRPr="00007812">
              <w:rPr>
                <w:rFonts w:eastAsia="Batang"/>
                <w:lang w:eastAsia="ko-KR"/>
              </w:rPr>
              <w:t>GHz L/UL</w:t>
            </w:r>
          </w:p>
        </w:tc>
        <w:tc>
          <w:tcPr>
            <w:tcW w:w="1562" w:type="dxa"/>
            <w:hideMark/>
          </w:tcPr>
          <w:p w14:paraId="221CFFB8" w14:textId="77777777" w:rsidR="006B72A8" w:rsidRPr="006B72A8" w:rsidRDefault="006B72A8" w:rsidP="00F67BED">
            <w:pPr>
              <w:pStyle w:val="Tabletext"/>
              <w:rPr>
                <w:rFonts w:eastAsia="Batang"/>
                <w:lang w:val="en-GB" w:eastAsia="ko-KR"/>
              </w:rPr>
            </w:pPr>
            <w:r w:rsidRPr="006B72A8">
              <w:rPr>
                <w:rFonts w:eastAsia="Batang"/>
                <w:lang w:val="en-GB" w:eastAsia="ko-KR"/>
              </w:rPr>
              <w:t>Can be operated, but not currently specified.</w:t>
            </w:r>
          </w:p>
        </w:tc>
        <w:tc>
          <w:tcPr>
            <w:tcW w:w="1468" w:type="dxa"/>
          </w:tcPr>
          <w:p w14:paraId="4D8AE905" w14:textId="77777777" w:rsidR="006B72A8" w:rsidRPr="006B72A8" w:rsidRDefault="006B72A8" w:rsidP="00F67BED">
            <w:pPr>
              <w:pStyle w:val="Tabletext"/>
              <w:rPr>
                <w:rFonts w:eastAsia="Batang"/>
                <w:lang w:val="en-GB" w:eastAsia="ko-KR"/>
              </w:rPr>
            </w:pPr>
            <w:r w:rsidRPr="006B72A8">
              <w:rPr>
                <w:rFonts w:eastAsia="Batang"/>
                <w:lang w:val="en-GB" w:eastAsia="ko-KR"/>
              </w:rPr>
              <w:t>Can be operated, but not currently specified.</w:t>
            </w:r>
          </w:p>
        </w:tc>
        <w:tc>
          <w:tcPr>
            <w:tcW w:w="1515" w:type="dxa"/>
            <w:hideMark/>
          </w:tcPr>
          <w:p w14:paraId="651A40FA" w14:textId="77777777" w:rsidR="006B72A8" w:rsidRPr="006B72A8" w:rsidRDefault="006B72A8" w:rsidP="00F67BED">
            <w:pPr>
              <w:pStyle w:val="Tabletext"/>
              <w:rPr>
                <w:rFonts w:eastAsia="Batang"/>
                <w:lang w:val="en-GB" w:eastAsia="ko-KR"/>
              </w:rPr>
            </w:pPr>
            <w:r w:rsidRPr="006B72A8">
              <w:rPr>
                <w:rFonts w:eastAsia="Batang"/>
                <w:lang w:val="en-GB" w:eastAsia="ko-KR"/>
              </w:rPr>
              <w:t>Can be operated, but not currently specified.</w:t>
            </w:r>
          </w:p>
        </w:tc>
        <w:tc>
          <w:tcPr>
            <w:tcW w:w="1515" w:type="dxa"/>
            <w:hideMark/>
          </w:tcPr>
          <w:p w14:paraId="3B3BA0B2" w14:textId="77777777" w:rsidR="006B72A8" w:rsidRPr="006B72A8" w:rsidRDefault="006B72A8" w:rsidP="00F67BED">
            <w:pPr>
              <w:pStyle w:val="Tabletext"/>
              <w:rPr>
                <w:rFonts w:eastAsia="Batang"/>
                <w:lang w:val="en-GB" w:eastAsia="ko-KR"/>
              </w:rPr>
            </w:pPr>
            <w:r w:rsidRPr="006B72A8">
              <w:rPr>
                <w:rFonts w:eastAsia="Batang"/>
                <w:lang w:val="en-GB" w:eastAsia="ko-KR"/>
              </w:rPr>
              <w:t>Can be operated, but not currently specified.</w:t>
            </w:r>
          </w:p>
        </w:tc>
        <w:tc>
          <w:tcPr>
            <w:tcW w:w="1546" w:type="dxa"/>
            <w:hideMark/>
          </w:tcPr>
          <w:p w14:paraId="79909963" w14:textId="77777777" w:rsidR="006B72A8" w:rsidRPr="00007812" w:rsidRDefault="006B72A8" w:rsidP="00F67BED">
            <w:pPr>
              <w:pStyle w:val="Tabletext"/>
              <w:rPr>
                <w:rFonts w:eastAsia="Batang"/>
                <w:lang w:eastAsia="ko-KR"/>
              </w:rPr>
            </w:pPr>
            <w:r w:rsidRPr="00007812">
              <w:rPr>
                <w:rFonts w:eastAsia="Batang"/>
                <w:lang w:eastAsia="ko-KR"/>
              </w:rPr>
              <w:t>Yes (License Assisted Access)</w:t>
            </w:r>
          </w:p>
        </w:tc>
        <w:tc>
          <w:tcPr>
            <w:tcW w:w="1709" w:type="dxa"/>
          </w:tcPr>
          <w:p w14:paraId="3B596B2B" w14:textId="77777777" w:rsidR="006B72A8" w:rsidRPr="006B72A8" w:rsidRDefault="006B72A8" w:rsidP="00F67BED">
            <w:pPr>
              <w:pStyle w:val="Tabletext"/>
              <w:rPr>
                <w:rFonts w:eastAsia="Batang"/>
                <w:lang w:val="en-GB" w:eastAsia="ko-KR"/>
              </w:rPr>
            </w:pPr>
            <w:r w:rsidRPr="006B72A8">
              <w:rPr>
                <w:rFonts w:eastAsia="Batang"/>
                <w:lang w:val="en-GB" w:eastAsia="ko-KR"/>
              </w:rPr>
              <w:t>Can be operated, but not currently specified.</w:t>
            </w:r>
          </w:p>
        </w:tc>
        <w:tc>
          <w:tcPr>
            <w:tcW w:w="1709" w:type="dxa"/>
          </w:tcPr>
          <w:p w14:paraId="7071225D" w14:textId="77777777" w:rsidR="006B72A8" w:rsidRPr="006B72A8" w:rsidRDefault="006B72A8" w:rsidP="00F67BED">
            <w:pPr>
              <w:pStyle w:val="Tabletext"/>
              <w:rPr>
                <w:rFonts w:eastAsia="Batang"/>
                <w:lang w:val="en-GB" w:eastAsia="ko-KR"/>
              </w:rPr>
            </w:pPr>
            <w:r w:rsidRPr="006B72A8">
              <w:rPr>
                <w:rFonts w:eastAsia="Batang"/>
                <w:lang w:val="en-GB" w:eastAsia="ko-KR"/>
              </w:rPr>
              <w:t>Can be operated, but not currently specified.</w:t>
            </w:r>
          </w:p>
        </w:tc>
      </w:tr>
      <w:tr w:rsidR="006B72A8" w:rsidRPr="006B72A8" w14:paraId="379FA318" w14:textId="77777777" w:rsidTr="00F67BED">
        <w:trPr>
          <w:cantSplit/>
        </w:trPr>
        <w:tc>
          <w:tcPr>
            <w:tcW w:w="1639" w:type="dxa"/>
            <w:noWrap/>
            <w:hideMark/>
          </w:tcPr>
          <w:p w14:paraId="215D557C" w14:textId="77777777" w:rsidR="006B72A8" w:rsidRPr="006B72A8" w:rsidRDefault="006B72A8" w:rsidP="00F67BED">
            <w:pPr>
              <w:pStyle w:val="Tabletext"/>
              <w:rPr>
                <w:rFonts w:eastAsia="Batang"/>
                <w:lang w:val="en-GB" w:eastAsia="ko-KR"/>
              </w:rPr>
            </w:pPr>
            <w:r w:rsidRPr="006B72A8">
              <w:rPr>
                <w:rFonts w:eastAsia="Batang"/>
                <w:lang w:val="en-GB" w:eastAsia="ko-KR"/>
              </w:rPr>
              <w:t>Public radio standard operating in licensed bands</w:t>
            </w:r>
          </w:p>
        </w:tc>
        <w:tc>
          <w:tcPr>
            <w:tcW w:w="1796" w:type="dxa"/>
            <w:hideMark/>
          </w:tcPr>
          <w:p w14:paraId="14A529C0" w14:textId="77777777" w:rsidR="006B72A8" w:rsidRPr="00007812" w:rsidRDefault="006B72A8" w:rsidP="00F67BED">
            <w:pPr>
              <w:pStyle w:val="Tabletext"/>
              <w:rPr>
                <w:rFonts w:eastAsia="Batang"/>
                <w:lang w:eastAsia="ko-KR"/>
              </w:rPr>
            </w:pPr>
            <w:r w:rsidRPr="00007812">
              <w:rPr>
                <w:rFonts w:eastAsia="Batang"/>
                <w:lang w:eastAsia="ko-KR"/>
              </w:rPr>
              <w:t>GHz L/UL</w:t>
            </w:r>
          </w:p>
        </w:tc>
        <w:tc>
          <w:tcPr>
            <w:tcW w:w="1562" w:type="dxa"/>
            <w:hideMark/>
          </w:tcPr>
          <w:p w14:paraId="1F3F6AF7" w14:textId="77777777" w:rsidR="006B72A8" w:rsidRPr="00007812" w:rsidRDefault="006B72A8" w:rsidP="00F67BED">
            <w:pPr>
              <w:pStyle w:val="Tabletext"/>
              <w:rPr>
                <w:rFonts w:eastAsia="Batang"/>
                <w:lang w:eastAsia="ko-KR"/>
              </w:rPr>
            </w:pPr>
            <w:r w:rsidRPr="00007812">
              <w:rPr>
                <w:rFonts w:eastAsia="Batang"/>
                <w:lang w:eastAsia="ko-KR"/>
              </w:rPr>
              <w:t>Multiple bands per 3GPP 45.005</w:t>
            </w:r>
          </w:p>
        </w:tc>
        <w:tc>
          <w:tcPr>
            <w:tcW w:w="1468" w:type="dxa"/>
          </w:tcPr>
          <w:p w14:paraId="5EF752C1" w14:textId="77777777" w:rsidR="006B72A8" w:rsidRPr="00007812" w:rsidRDefault="006B72A8" w:rsidP="00F67BED">
            <w:pPr>
              <w:pStyle w:val="Tabletext"/>
              <w:rPr>
                <w:rFonts w:eastAsia="Batang"/>
                <w:lang w:eastAsia="ko-KR"/>
              </w:rPr>
            </w:pPr>
            <w:r w:rsidRPr="00007812">
              <w:rPr>
                <w:rFonts w:eastAsia="Batang"/>
                <w:lang w:eastAsia="ko-KR"/>
              </w:rPr>
              <w:t>Multiple bands per 3GPP 45.005</w:t>
            </w:r>
          </w:p>
        </w:tc>
        <w:tc>
          <w:tcPr>
            <w:tcW w:w="1515" w:type="dxa"/>
            <w:hideMark/>
          </w:tcPr>
          <w:p w14:paraId="512EABD3" w14:textId="77777777" w:rsidR="006B72A8" w:rsidRPr="006B72A8" w:rsidRDefault="006B72A8" w:rsidP="00F67BED">
            <w:pPr>
              <w:pStyle w:val="Tabletext"/>
              <w:rPr>
                <w:rFonts w:eastAsia="Batang"/>
                <w:lang w:val="en-GB" w:eastAsia="ko-KR"/>
              </w:rPr>
            </w:pPr>
            <w:r w:rsidRPr="006B72A8">
              <w:rPr>
                <w:rFonts w:eastAsia="Batang"/>
                <w:lang w:val="en-GB" w:eastAsia="ko-KR"/>
              </w:rPr>
              <w:t>Multiple bands as per 3GPP 25.101</w:t>
            </w:r>
          </w:p>
        </w:tc>
        <w:tc>
          <w:tcPr>
            <w:tcW w:w="1515" w:type="dxa"/>
            <w:hideMark/>
          </w:tcPr>
          <w:p w14:paraId="0682A535" w14:textId="77777777" w:rsidR="006B72A8" w:rsidRPr="006B72A8" w:rsidRDefault="006B72A8" w:rsidP="00F67BED">
            <w:pPr>
              <w:pStyle w:val="Tabletext"/>
              <w:rPr>
                <w:rFonts w:eastAsia="Batang"/>
                <w:lang w:val="en-GB" w:eastAsia="ko-KR"/>
              </w:rPr>
            </w:pPr>
            <w:r w:rsidRPr="006B72A8">
              <w:rPr>
                <w:rFonts w:eastAsia="Batang"/>
                <w:lang w:val="en-GB" w:eastAsia="ko-KR"/>
              </w:rPr>
              <w:t>Multiple bands as per 3GPP 25.101</w:t>
            </w:r>
          </w:p>
        </w:tc>
        <w:tc>
          <w:tcPr>
            <w:tcW w:w="1546" w:type="dxa"/>
            <w:hideMark/>
          </w:tcPr>
          <w:p w14:paraId="5D0896C7" w14:textId="77777777" w:rsidR="006B72A8" w:rsidRPr="006B72A8" w:rsidRDefault="006B72A8" w:rsidP="00F67BED">
            <w:pPr>
              <w:pStyle w:val="Tabletext"/>
              <w:rPr>
                <w:rFonts w:eastAsia="Batang"/>
                <w:lang w:val="en-GB" w:eastAsia="ko-KR"/>
              </w:rPr>
            </w:pPr>
            <w:r w:rsidRPr="006B72A8">
              <w:rPr>
                <w:rFonts w:eastAsia="Batang"/>
                <w:lang w:val="en-GB" w:eastAsia="ko-KR"/>
              </w:rPr>
              <w:t>Multiple bands as per 3GPP 36.101 and 36.104</w:t>
            </w:r>
          </w:p>
        </w:tc>
        <w:tc>
          <w:tcPr>
            <w:tcW w:w="1709" w:type="dxa"/>
          </w:tcPr>
          <w:p w14:paraId="2D8D36CC" w14:textId="77777777" w:rsidR="006B72A8" w:rsidRPr="006B72A8" w:rsidRDefault="006B72A8" w:rsidP="00F67BED">
            <w:pPr>
              <w:pStyle w:val="Tabletext"/>
              <w:rPr>
                <w:rFonts w:eastAsia="Batang"/>
                <w:lang w:val="en-GB" w:eastAsia="ko-KR"/>
              </w:rPr>
            </w:pPr>
            <w:r w:rsidRPr="006B72A8">
              <w:rPr>
                <w:rFonts w:eastAsia="Batang"/>
                <w:lang w:val="en-GB" w:eastAsia="ko-KR"/>
              </w:rPr>
              <w:t>Multiple bands as per 3GPP 36.101 and 36.104</w:t>
            </w:r>
          </w:p>
        </w:tc>
        <w:tc>
          <w:tcPr>
            <w:tcW w:w="1709" w:type="dxa"/>
          </w:tcPr>
          <w:p w14:paraId="1D7BF62B" w14:textId="77777777" w:rsidR="006B72A8" w:rsidRPr="006B72A8" w:rsidRDefault="006B72A8" w:rsidP="00F67BED">
            <w:pPr>
              <w:pStyle w:val="Tabletext"/>
              <w:rPr>
                <w:rFonts w:eastAsia="Batang"/>
                <w:lang w:val="en-GB" w:eastAsia="ko-KR"/>
              </w:rPr>
            </w:pPr>
            <w:r w:rsidRPr="006B72A8">
              <w:rPr>
                <w:rFonts w:eastAsia="Batang"/>
                <w:lang w:val="en-GB" w:eastAsia="ko-KR"/>
              </w:rPr>
              <w:t>Multiple bands as per 3GPP 36.101 and 36.104</w:t>
            </w:r>
          </w:p>
        </w:tc>
      </w:tr>
      <w:tr w:rsidR="006B72A8" w:rsidRPr="006B72A8" w14:paraId="239C3794" w14:textId="77777777" w:rsidTr="00F67BED">
        <w:trPr>
          <w:cantSplit/>
        </w:trPr>
        <w:tc>
          <w:tcPr>
            <w:tcW w:w="1639" w:type="dxa"/>
            <w:noWrap/>
            <w:hideMark/>
          </w:tcPr>
          <w:p w14:paraId="02409089" w14:textId="77777777" w:rsidR="006B72A8" w:rsidRPr="006B72A8" w:rsidRDefault="006B72A8" w:rsidP="00F67BED">
            <w:pPr>
              <w:pStyle w:val="Tabletext"/>
              <w:rPr>
                <w:rFonts w:eastAsia="Batang"/>
                <w:lang w:val="en-GB" w:eastAsia="ko-KR"/>
              </w:rPr>
            </w:pPr>
            <w:r w:rsidRPr="006B72A8">
              <w:rPr>
                <w:rFonts w:eastAsia="Batang"/>
                <w:lang w:val="en-GB" w:eastAsia="ko-KR"/>
              </w:rPr>
              <w:t>Private radio standard operating in licensed bands</w:t>
            </w:r>
          </w:p>
        </w:tc>
        <w:tc>
          <w:tcPr>
            <w:tcW w:w="1796" w:type="dxa"/>
            <w:hideMark/>
          </w:tcPr>
          <w:p w14:paraId="01F58FD2" w14:textId="77777777" w:rsidR="006B72A8" w:rsidRPr="00007812" w:rsidRDefault="006B72A8" w:rsidP="00F67BED">
            <w:pPr>
              <w:pStyle w:val="Tabletext"/>
              <w:rPr>
                <w:rFonts w:eastAsia="Batang"/>
                <w:lang w:eastAsia="ko-KR"/>
              </w:rPr>
            </w:pPr>
            <w:r w:rsidRPr="00007812">
              <w:rPr>
                <w:rFonts w:eastAsia="Batang"/>
                <w:lang w:eastAsia="ko-KR"/>
              </w:rPr>
              <w:t>GHz L/UL</w:t>
            </w:r>
          </w:p>
        </w:tc>
        <w:tc>
          <w:tcPr>
            <w:tcW w:w="1562" w:type="dxa"/>
            <w:hideMark/>
          </w:tcPr>
          <w:p w14:paraId="449B19AC" w14:textId="77777777" w:rsidR="006B72A8" w:rsidRPr="006B72A8" w:rsidRDefault="006B72A8" w:rsidP="00F67BED">
            <w:pPr>
              <w:pStyle w:val="Tabletext"/>
              <w:rPr>
                <w:rFonts w:eastAsia="Batang"/>
                <w:lang w:val="en-GB" w:eastAsia="ko-KR"/>
              </w:rPr>
            </w:pPr>
            <w:r w:rsidRPr="006B72A8">
              <w:rPr>
                <w:rFonts w:eastAsia="Batang"/>
                <w:lang w:val="en-GB" w:eastAsia="ko-KR"/>
              </w:rPr>
              <w:t>Can be operated, but not currently specified.</w:t>
            </w:r>
          </w:p>
        </w:tc>
        <w:tc>
          <w:tcPr>
            <w:tcW w:w="1468" w:type="dxa"/>
          </w:tcPr>
          <w:p w14:paraId="0D34B6AC" w14:textId="77777777" w:rsidR="006B72A8" w:rsidRPr="006B72A8" w:rsidRDefault="006B72A8" w:rsidP="00F67BED">
            <w:pPr>
              <w:pStyle w:val="Tabletext"/>
              <w:rPr>
                <w:rFonts w:eastAsia="Batang"/>
                <w:lang w:val="en-GB" w:eastAsia="ko-KR"/>
              </w:rPr>
            </w:pPr>
            <w:r w:rsidRPr="006B72A8">
              <w:rPr>
                <w:rFonts w:eastAsia="Batang"/>
                <w:lang w:val="en-GB" w:eastAsia="ko-KR"/>
              </w:rPr>
              <w:t>Can be operated, but not currently specified.</w:t>
            </w:r>
          </w:p>
        </w:tc>
        <w:tc>
          <w:tcPr>
            <w:tcW w:w="1515" w:type="dxa"/>
            <w:hideMark/>
          </w:tcPr>
          <w:p w14:paraId="3A50927E" w14:textId="77777777" w:rsidR="006B72A8" w:rsidRPr="006B72A8" w:rsidRDefault="006B72A8" w:rsidP="00F67BED">
            <w:pPr>
              <w:pStyle w:val="Tabletext"/>
              <w:rPr>
                <w:rFonts w:eastAsia="Batang"/>
                <w:lang w:val="en-GB" w:eastAsia="ko-KR"/>
              </w:rPr>
            </w:pPr>
            <w:r w:rsidRPr="006B72A8">
              <w:rPr>
                <w:rFonts w:eastAsia="Batang"/>
                <w:lang w:val="en-GB" w:eastAsia="ko-KR"/>
              </w:rPr>
              <w:t>Can be operated, but not currently specified.</w:t>
            </w:r>
          </w:p>
        </w:tc>
        <w:tc>
          <w:tcPr>
            <w:tcW w:w="1515" w:type="dxa"/>
            <w:hideMark/>
          </w:tcPr>
          <w:p w14:paraId="4010B37B" w14:textId="77777777" w:rsidR="006B72A8" w:rsidRPr="006B72A8" w:rsidRDefault="006B72A8" w:rsidP="00F67BED">
            <w:pPr>
              <w:pStyle w:val="Tabletext"/>
              <w:rPr>
                <w:rFonts w:eastAsia="Batang"/>
                <w:lang w:val="en-GB" w:eastAsia="ko-KR"/>
              </w:rPr>
            </w:pPr>
            <w:r w:rsidRPr="006B72A8">
              <w:rPr>
                <w:rFonts w:eastAsia="Batang"/>
                <w:lang w:val="en-GB" w:eastAsia="ko-KR"/>
              </w:rPr>
              <w:t>Can be operated, but not currently specified.</w:t>
            </w:r>
          </w:p>
        </w:tc>
        <w:tc>
          <w:tcPr>
            <w:tcW w:w="1546" w:type="dxa"/>
            <w:hideMark/>
          </w:tcPr>
          <w:p w14:paraId="5BC24901" w14:textId="77777777" w:rsidR="006B72A8" w:rsidRPr="006B72A8" w:rsidRDefault="006B72A8" w:rsidP="00F67BED">
            <w:pPr>
              <w:pStyle w:val="Tabletext"/>
              <w:rPr>
                <w:rFonts w:eastAsia="Batang"/>
                <w:lang w:val="en-GB" w:eastAsia="ko-KR"/>
              </w:rPr>
            </w:pPr>
            <w:r w:rsidRPr="006B72A8">
              <w:rPr>
                <w:rFonts w:eastAsia="Batang"/>
                <w:lang w:val="en-GB" w:eastAsia="ko-KR"/>
              </w:rPr>
              <w:t>Yes, incl. push-to-talk and direct device-to-device technology</w:t>
            </w:r>
          </w:p>
        </w:tc>
        <w:tc>
          <w:tcPr>
            <w:tcW w:w="1709" w:type="dxa"/>
          </w:tcPr>
          <w:p w14:paraId="4777849A" w14:textId="77777777" w:rsidR="006B72A8" w:rsidRPr="006B72A8" w:rsidRDefault="006B72A8" w:rsidP="00F67BED">
            <w:pPr>
              <w:pStyle w:val="Tabletext"/>
              <w:rPr>
                <w:rFonts w:eastAsia="Batang"/>
                <w:lang w:val="en-GB" w:eastAsia="ko-KR"/>
              </w:rPr>
            </w:pPr>
            <w:r w:rsidRPr="006B72A8">
              <w:rPr>
                <w:rFonts w:eastAsia="Batang"/>
                <w:lang w:val="en-GB" w:eastAsia="ko-KR"/>
              </w:rPr>
              <w:t>Can be operated, but not currently specified.</w:t>
            </w:r>
          </w:p>
        </w:tc>
        <w:tc>
          <w:tcPr>
            <w:tcW w:w="1709" w:type="dxa"/>
          </w:tcPr>
          <w:p w14:paraId="4F26EE99" w14:textId="77777777" w:rsidR="006B72A8" w:rsidRPr="006B72A8" w:rsidRDefault="006B72A8" w:rsidP="00F67BED">
            <w:pPr>
              <w:pStyle w:val="Tabletext"/>
              <w:rPr>
                <w:rFonts w:eastAsia="Batang"/>
                <w:lang w:val="en-GB" w:eastAsia="ko-KR"/>
              </w:rPr>
            </w:pPr>
            <w:r w:rsidRPr="006B72A8">
              <w:rPr>
                <w:rFonts w:eastAsia="Batang"/>
                <w:lang w:val="en-GB" w:eastAsia="ko-KR"/>
              </w:rPr>
              <w:t>Can be operated, but not currently specified.</w:t>
            </w:r>
          </w:p>
        </w:tc>
      </w:tr>
      <w:tr w:rsidR="006B72A8" w:rsidRPr="00007812" w14:paraId="76AA61F6" w14:textId="77777777" w:rsidTr="00F67BED">
        <w:trPr>
          <w:cantSplit/>
        </w:trPr>
        <w:tc>
          <w:tcPr>
            <w:tcW w:w="1639" w:type="dxa"/>
            <w:noWrap/>
            <w:hideMark/>
          </w:tcPr>
          <w:p w14:paraId="3B0CF3FF" w14:textId="77777777" w:rsidR="006B72A8" w:rsidRPr="00007812" w:rsidRDefault="006B72A8" w:rsidP="00F67BED">
            <w:pPr>
              <w:pStyle w:val="Tabletext"/>
              <w:rPr>
                <w:rFonts w:eastAsia="Batang"/>
                <w:lang w:eastAsia="ko-KR"/>
              </w:rPr>
            </w:pPr>
            <w:r w:rsidRPr="00007812">
              <w:rPr>
                <w:rFonts w:eastAsia="Batang"/>
                <w:lang w:eastAsia="ko-KR"/>
              </w:rPr>
              <w:t>Duplex method</w:t>
            </w:r>
          </w:p>
        </w:tc>
        <w:tc>
          <w:tcPr>
            <w:tcW w:w="1796" w:type="dxa"/>
            <w:hideMark/>
          </w:tcPr>
          <w:p w14:paraId="7AF93F32" w14:textId="77777777" w:rsidR="006B72A8" w:rsidRPr="00007812" w:rsidRDefault="006B72A8" w:rsidP="00F67BED">
            <w:pPr>
              <w:pStyle w:val="Tabletext"/>
              <w:rPr>
                <w:rFonts w:eastAsia="Batang"/>
                <w:lang w:eastAsia="ko-KR"/>
              </w:rPr>
            </w:pPr>
            <w:r w:rsidRPr="00007812">
              <w:rPr>
                <w:rFonts w:eastAsia="Batang"/>
                <w:lang w:eastAsia="ko-KR"/>
              </w:rPr>
              <w:t>TDD/FDD</w:t>
            </w:r>
          </w:p>
        </w:tc>
        <w:tc>
          <w:tcPr>
            <w:tcW w:w="1562" w:type="dxa"/>
            <w:noWrap/>
            <w:hideMark/>
          </w:tcPr>
          <w:p w14:paraId="46FA5EE5" w14:textId="77777777" w:rsidR="006B72A8" w:rsidRPr="00007812" w:rsidRDefault="006B72A8" w:rsidP="00F67BED">
            <w:pPr>
              <w:pStyle w:val="Tabletext"/>
              <w:rPr>
                <w:rFonts w:eastAsia="Batang"/>
                <w:lang w:eastAsia="ko-KR"/>
              </w:rPr>
            </w:pPr>
            <w:r w:rsidRPr="00007812">
              <w:rPr>
                <w:rFonts w:eastAsia="Batang"/>
                <w:lang w:eastAsia="ko-KR"/>
              </w:rPr>
              <w:t>Half-duplex FDD</w:t>
            </w:r>
          </w:p>
        </w:tc>
        <w:tc>
          <w:tcPr>
            <w:tcW w:w="1468" w:type="dxa"/>
          </w:tcPr>
          <w:p w14:paraId="0E17493E" w14:textId="77777777" w:rsidR="006B72A8" w:rsidRPr="00007812" w:rsidRDefault="006B72A8" w:rsidP="00F67BED">
            <w:pPr>
              <w:pStyle w:val="Tabletext"/>
              <w:rPr>
                <w:rFonts w:eastAsia="Batang"/>
                <w:lang w:eastAsia="ko-KR"/>
              </w:rPr>
            </w:pPr>
            <w:r w:rsidRPr="00007812">
              <w:rPr>
                <w:rFonts w:eastAsia="Batang"/>
                <w:lang w:eastAsia="ko-KR"/>
              </w:rPr>
              <w:t>Half-duplex FDD</w:t>
            </w:r>
          </w:p>
        </w:tc>
        <w:tc>
          <w:tcPr>
            <w:tcW w:w="1515" w:type="dxa"/>
            <w:hideMark/>
          </w:tcPr>
          <w:p w14:paraId="2E617F08" w14:textId="77777777" w:rsidR="006B72A8" w:rsidRPr="00007812" w:rsidRDefault="006B72A8" w:rsidP="00F67BED">
            <w:pPr>
              <w:pStyle w:val="Tabletext"/>
              <w:rPr>
                <w:rFonts w:eastAsia="Batang"/>
                <w:lang w:eastAsia="ko-KR"/>
              </w:rPr>
            </w:pPr>
            <w:r w:rsidRPr="00007812">
              <w:rPr>
                <w:rFonts w:eastAsia="Batang"/>
                <w:lang w:eastAsia="ko-KR"/>
              </w:rPr>
              <w:t>FDD and TDD</w:t>
            </w:r>
          </w:p>
        </w:tc>
        <w:tc>
          <w:tcPr>
            <w:tcW w:w="1515" w:type="dxa"/>
            <w:hideMark/>
          </w:tcPr>
          <w:p w14:paraId="6D530F86" w14:textId="77777777" w:rsidR="006B72A8" w:rsidRPr="00007812" w:rsidRDefault="006B72A8" w:rsidP="00F67BED">
            <w:pPr>
              <w:pStyle w:val="Tabletext"/>
              <w:rPr>
                <w:rFonts w:eastAsia="Batang"/>
                <w:lang w:eastAsia="ko-KR"/>
              </w:rPr>
            </w:pPr>
            <w:r w:rsidRPr="00007812">
              <w:rPr>
                <w:rFonts w:eastAsia="Batang"/>
                <w:lang w:eastAsia="ko-KR"/>
              </w:rPr>
              <w:t>FDD and TDD</w:t>
            </w:r>
          </w:p>
        </w:tc>
        <w:tc>
          <w:tcPr>
            <w:tcW w:w="1546" w:type="dxa"/>
            <w:hideMark/>
          </w:tcPr>
          <w:p w14:paraId="26877BAC" w14:textId="77777777" w:rsidR="006B72A8" w:rsidRPr="006B72A8" w:rsidRDefault="006B72A8" w:rsidP="00F67BED">
            <w:pPr>
              <w:pStyle w:val="Tabletext"/>
              <w:rPr>
                <w:rFonts w:eastAsia="Batang"/>
                <w:lang w:val="en-GB" w:eastAsia="ko-KR"/>
              </w:rPr>
            </w:pPr>
            <w:r w:rsidRPr="006B72A8">
              <w:rPr>
                <w:rFonts w:eastAsia="Batang"/>
                <w:lang w:val="en-GB" w:eastAsia="ko-KR"/>
              </w:rPr>
              <w:t>FDD and TDD, incl. full- and half-duplex FDD</w:t>
            </w:r>
          </w:p>
        </w:tc>
        <w:tc>
          <w:tcPr>
            <w:tcW w:w="1709" w:type="dxa"/>
          </w:tcPr>
          <w:p w14:paraId="36A02FDB" w14:textId="77777777" w:rsidR="006B72A8" w:rsidRPr="006B72A8" w:rsidRDefault="006B72A8" w:rsidP="00F67BED">
            <w:pPr>
              <w:pStyle w:val="Tabletext"/>
              <w:rPr>
                <w:rFonts w:eastAsia="Batang"/>
                <w:lang w:val="en-GB" w:eastAsia="ko-KR"/>
              </w:rPr>
            </w:pPr>
            <w:r w:rsidRPr="006B72A8">
              <w:rPr>
                <w:rFonts w:eastAsia="Batang"/>
                <w:lang w:val="en-GB" w:eastAsia="ko-KR"/>
              </w:rPr>
              <w:t>FDD and TDD, incl. full- and half-duplex FDD</w:t>
            </w:r>
          </w:p>
        </w:tc>
        <w:tc>
          <w:tcPr>
            <w:tcW w:w="1709" w:type="dxa"/>
          </w:tcPr>
          <w:p w14:paraId="3A58AB24" w14:textId="77777777" w:rsidR="006B72A8" w:rsidRPr="00007812" w:rsidRDefault="006B72A8" w:rsidP="00F67BED">
            <w:pPr>
              <w:pStyle w:val="Tabletext"/>
              <w:rPr>
                <w:rFonts w:eastAsia="Batang"/>
                <w:lang w:eastAsia="ko-KR"/>
              </w:rPr>
            </w:pPr>
            <w:r w:rsidRPr="00007812">
              <w:rPr>
                <w:rFonts w:eastAsia="Batang"/>
                <w:lang w:eastAsia="ko-KR"/>
              </w:rPr>
              <w:t>Half-duplex FDD, TDD</w:t>
            </w:r>
          </w:p>
        </w:tc>
      </w:tr>
    </w:tbl>
    <w:p w14:paraId="017D0B10" w14:textId="77777777" w:rsidR="006B72A8" w:rsidRPr="00007812" w:rsidRDefault="006B72A8" w:rsidP="006B72A8">
      <w:pPr>
        <w:pStyle w:val="Tablefin"/>
      </w:pPr>
    </w:p>
    <w:p w14:paraId="351E1F7B" w14:textId="77777777" w:rsidR="006B72A8" w:rsidRPr="00007812" w:rsidRDefault="006B72A8" w:rsidP="006B72A8">
      <w:pPr>
        <w:overflowPunct/>
        <w:autoSpaceDE/>
        <w:autoSpaceDN/>
        <w:adjustRightInd/>
        <w:spacing w:before="0"/>
        <w:textAlignment w:val="auto"/>
      </w:pPr>
      <w:r w:rsidRPr="00007812">
        <w:br w:type="page"/>
      </w:r>
    </w:p>
    <w:p w14:paraId="5FAA9424" w14:textId="77777777" w:rsidR="006B72A8" w:rsidRPr="00007812" w:rsidRDefault="006B72A8" w:rsidP="006B72A8">
      <w:pPr>
        <w:pStyle w:val="TableNo"/>
      </w:pPr>
      <w:r w:rsidRPr="00007812">
        <w:lastRenderedPageBreak/>
        <w:t>TABLE A1.8 (</w:t>
      </w:r>
      <w:r w:rsidRPr="00007812">
        <w:rPr>
          <w:i/>
          <w:iCs/>
        </w:rPr>
        <w:t>cont.</w:t>
      </w:r>
      <w:r w:rsidRPr="00007812">
        <w:t>)</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9"/>
        <w:gridCol w:w="1796"/>
        <w:gridCol w:w="1562"/>
        <w:gridCol w:w="1468"/>
        <w:gridCol w:w="1515"/>
        <w:gridCol w:w="1515"/>
        <w:gridCol w:w="1546"/>
        <w:gridCol w:w="1709"/>
        <w:gridCol w:w="1709"/>
      </w:tblGrid>
      <w:tr w:rsidR="006B72A8" w:rsidRPr="00007812" w14:paraId="06214062" w14:textId="77777777" w:rsidTr="00F67BED">
        <w:trPr>
          <w:cantSplit/>
          <w:tblHeader/>
        </w:trPr>
        <w:tc>
          <w:tcPr>
            <w:tcW w:w="1639" w:type="dxa"/>
            <w:noWrap/>
            <w:hideMark/>
          </w:tcPr>
          <w:p w14:paraId="2E0201FB" w14:textId="77777777" w:rsidR="006B72A8" w:rsidRPr="00007812" w:rsidRDefault="006B72A8" w:rsidP="00F67BED">
            <w:pPr>
              <w:pStyle w:val="Tablehead"/>
              <w:rPr>
                <w:rFonts w:eastAsia="Batang"/>
              </w:rPr>
            </w:pPr>
            <w:r w:rsidRPr="00007812">
              <w:rPr>
                <w:rFonts w:eastAsia="Batang"/>
              </w:rPr>
              <w:t>Functionality</w:t>
            </w:r>
            <w:r w:rsidRPr="00007812">
              <w:rPr>
                <w:rFonts w:eastAsia="Batang"/>
              </w:rPr>
              <w:br/>
              <w:t>Characteristic</w:t>
            </w:r>
          </w:p>
        </w:tc>
        <w:tc>
          <w:tcPr>
            <w:tcW w:w="1796" w:type="dxa"/>
            <w:hideMark/>
          </w:tcPr>
          <w:p w14:paraId="1E12D4B3" w14:textId="77777777" w:rsidR="006B72A8" w:rsidRPr="00007812" w:rsidRDefault="006B72A8" w:rsidP="00F67BED">
            <w:pPr>
              <w:pStyle w:val="Tablehead"/>
              <w:rPr>
                <w:rFonts w:eastAsia="Batang"/>
              </w:rPr>
            </w:pPr>
            <w:r w:rsidRPr="00007812">
              <w:rPr>
                <w:rFonts w:eastAsia="Batang"/>
              </w:rPr>
              <w:t>Measurement Unit</w:t>
            </w:r>
          </w:p>
        </w:tc>
        <w:tc>
          <w:tcPr>
            <w:tcW w:w="1562" w:type="dxa"/>
            <w:noWrap/>
            <w:hideMark/>
          </w:tcPr>
          <w:p w14:paraId="53769AB0" w14:textId="77777777" w:rsidR="006B72A8" w:rsidRPr="00007812" w:rsidRDefault="006B72A8" w:rsidP="00F67BED">
            <w:pPr>
              <w:pStyle w:val="Tablehead"/>
              <w:rPr>
                <w:rFonts w:eastAsia="Batang"/>
              </w:rPr>
            </w:pPr>
            <w:r w:rsidRPr="00007812">
              <w:rPr>
                <w:rFonts w:eastAsia="Batang"/>
              </w:rPr>
              <w:t>GSM/EDGE</w:t>
            </w:r>
          </w:p>
        </w:tc>
        <w:tc>
          <w:tcPr>
            <w:tcW w:w="1468" w:type="dxa"/>
          </w:tcPr>
          <w:p w14:paraId="08192C9B" w14:textId="77777777" w:rsidR="006B72A8" w:rsidRPr="00007812" w:rsidRDefault="006B72A8" w:rsidP="00F67BED">
            <w:pPr>
              <w:pStyle w:val="Tablehead"/>
              <w:rPr>
                <w:rFonts w:eastAsia="Batang"/>
              </w:rPr>
            </w:pPr>
            <w:r w:rsidRPr="00007812">
              <w:rPr>
                <w:rFonts w:eastAsia="Batang"/>
              </w:rPr>
              <w:t>EC-GSM-IoT</w:t>
            </w:r>
          </w:p>
        </w:tc>
        <w:tc>
          <w:tcPr>
            <w:tcW w:w="1515" w:type="dxa"/>
            <w:hideMark/>
          </w:tcPr>
          <w:p w14:paraId="48D0E18B" w14:textId="77777777" w:rsidR="006B72A8" w:rsidRPr="00007812" w:rsidRDefault="006B72A8" w:rsidP="00F67BED">
            <w:pPr>
              <w:pStyle w:val="Tablehead"/>
              <w:rPr>
                <w:rFonts w:eastAsia="Batang"/>
              </w:rPr>
            </w:pPr>
            <w:r w:rsidRPr="00007812">
              <w:rPr>
                <w:rFonts w:eastAsia="Batang"/>
              </w:rPr>
              <w:t>UMTS</w:t>
            </w:r>
          </w:p>
        </w:tc>
        <w:tc>
          <w:tcPr>
            <w:tcW w:w="1515" w:type="dxa"/>
            <w:noWrap/>
            <w:hideMark/>
          </w:tcPr>
          <w:p w14:paraId="106963EC" w14:textId="77777777" w:rsidR="006B72A8" w:rsidRPr="00007812" w:rsidRDefault="006B72A8" w:rsidP="00F67BED">
            <w:pPr>
              <w:pStyle w:val="Tablehead"/>
              <w:rPr>
                <w:rFonts w:eastAsia="Batang"/>
              </w:rPr>
            </w:pPr>
            <w:r w:rsidRPr="00007812">
              <w:rPr>
                <w:rFonts w:eastAsia="Batang"/>
              </w:rPr>
              <w:t>HSPA+</w:t>
            </w:r>
          </w:p>
        </w:tc>
        <w:tc>
          <w:tcPr>
            <w:tcW w:w="1546" w:type="dxa"/>
            <w:hideMark/>
          </w:tcPr>
          <w:p w14:paraId="362B00B8" w14:textId="77777777" w:rsidR="006B72A8" w:rsidRPr="00007812" w:rsidRDefault="006B72A8" w:rsidP="00F67BED">
            <w:pPr>
              <w:pStyle w:val="Tablehead"/>
              <w:rPr>
                <w:rFonts w:eastAsia="Batang"/>
              </w:rPr>
            </w:pPr>
            <w:r w:rsidRPr="00007812">
              <w:rPr>
                <w:rFonts w:eastAsia="Batang"/>
              </w:rPr>
              <w:t>LTE Advanced Pro</w:t>
            </w:r>
          </w:p>
        </w:tc>
        <w:tc>
          <w:tcPr>
            <w:tcW w:w="1709" w:type="dxa"/>
          </w:tcPr>
          <w:p w14:paraId="2AC75E39" w14:textId="77777777" w:rsidR="006B72A8" w:rsidRPr="00007812" w:rsidRDefault="006B72A8" w:rsidP="00F67BED">
            <w:pPr>
              <w:pStyle w:val="Tablehead"/>
              <w:rPr>
                <w:rFonts w:eastAsia="Batang"/>
              </w:rPr>
            </w:pPr>
            <w:r w:rsidRPr="00007812">
              <w:rPr>
                <w:rFonts w:eastAsia="Batang"/>
              </w:rPr>
              <w:t>eMTC</w:t>
            </w:r>
          </w:p>
        </w:tc>
        <w:tc>
          <w:tcPr>
            <w:tcW w:w="1709" w:type="dxa"/>
          </w:tcPr>
          <w:p w14:paraId="3D768035" w14:textId="77777777" w:rsidR="006B72A8" w:rsidRPr="00007812" w:rsidRDefault="006B72A8" w:rsidP="00F67BED">
            <w:pPr>
              <w:pStyle w:val="Tablehead"/>
              <w:rPr>
                <w:rFonts w:eastAsia="Batang"/>
              </w:rPr>
            </w:pPr>
            <w:r w:rsidRPr="00007812">
              <w:rPr>
                <w:rFonts w:eastAsia="Batang"/>
              </w:rPr>
              <w:t>NB-IoT</w:t>
            </w:r>
          </w:p>
        </w:tc>
      </w:tr>
      <w:tr w:rsidR="006B72A8" w:rsidRPr="00007812" w14:paraId="1FFA0FBC" w14:textId="77777777" w:rsidTr="00F67BED">
        <w:trPr>
          <w:cantSplit/>
        </w:trPr>
        <w:tc>
          <w:tcPr>
            <w:tcW w:w="1639" w:type="dxa"/>
            <w:noWrap/>
            <w:hideMark/>
          </w:tcPr>
          <w:p w14:paraId="44AF9BE2" w14:textId="77777777" w:rsidR="006B72A8" w:rsidRPr="00007812" w:rsidRDefault="006B72A8" w:rsidP="00F67BED">
            <w:pPr>
              <w:pStyle w:val="Tabletext"/>
              <w:rPr>
                <w:rFonts w:eastAsia="Batang"/>
                <w:lang w:eastAsia="ko-KR"/>
              </w:rPr>
            </w:pPr>
            <w:r w:rsidRPr="00007812">
              <w:rPr>
                <w:rFonts w:eastAsia="Batang"/>
                <w:lang w:eastAsia="ko-KR"/>
              </w:rPr>
              <w:t>Carrier bandwidth</w:t>
            </w:r>
          </w:p>
        </w:tc>
        <w:tc>
          <w:tcPr>
            <w:tcW w:w="1796" w:type="dxa"/>
            <w:hideMark/>
          </w:tcPr>
          <w:p w14:paraId="1FFC145B" w14:textId="77777777" w:rsidR="006B72A8" w:rsidRPr="00007812" w:rsidRDefault="006B72A8" w:rsidP="00F67BED">
            <w:pPr>
              <w:pStyle w:val="Tabletext"/>
              <w:rPr>
                <w:rFonts w:eastAsia="Batang"/>
                <w:lang w:eastAsia="ko-KR"/>
              </w:rPr>
            </w:pPr>
            <w:r w:rsidRPr="00007812">
              <w:rPr>
                <w:rFonts w:eastAsia="Batang"/>
                <w:lang w:eastAsia="ko-KR"/>
              </w:rPr>
              <w:t>kHz</w:t>
            </w:r>
          </w:p>
        </w:tc>
        <w:tc>
          <w:tcPr>
            <w:tcW w:w="1562" w:type="dxa"/>
            <w:noWrap/>
            <w:hideMark/>
          </w:tcPr>
          <w:p w14:paraId="24A5A613" w14:textId="77777777" w:rsidR="006B72A8" w:rsidRPr="00007812" w:rsidRDefault="006B72A8" w:rsidP="00F67BED">
            <w:pPr>
              <w:pStyle w:val="Tabletext"/>
              <w:rPr>
                <w:rFonts w:eastAsia="Batang"/>
                <w:lang w:eastAsia="ko-KR"/>
              </w:rPr>
            </w:pPr>
            <w:r w:rsidRPr="00007812">
              <w:rPr>
                <w:rFonts w:eastAsia="Batang"/>
                <w:lang w:eastAsia="ko-KR"/>
              </w:rPr>
              <w:t>200 kHz</w:t>
            </w:r>
          </w:p>
        </w:tc>
        <w:tc>
          <w:tcPr>
            <w:tcW w:w="1468" w:type="dxa"/>
          </w:tcPr>
          <w:p w14:paraId="01E0F788" w14:textId="77777777" w:rsidR="006B72A8" w:rsidRPr="00007812" w:rsidRDefault="006B72A8" w:rsidP="00F67BED">
            <w:pPr>
              <w:pStyle w:val="Tabletext"/>
              <w:rPr>
                <w:rFonts w:eastAsia="Batang"/>
                <w:lang w:eastAsia="ko-KR"/>
              </w:rPr>
            </w:pPr>
            <w:r w:rsidRPr="00007812">
              <w:rPr>
                <w:rFonts w:eastAsia="Batang"/>
                <w:lang w:eastAsia="ko-KR"/>
              </w:rPr>
              <w:t>200 kHz</w:t>
            </w:r>
          </w:p>
        </w:tc>
        <w:tc>
          <w:tcPr>
            <w:tcW w:w="1515" w:type="dxa"/>
            <w:hideMark/>
          </w:tcPr>
          <w:p w14:paraId="2E84BA9B" w14:textId="77777777" w:rsidR="006B72A8" w:rsidRPr="00007812" w:rsidRDefault="006B72A8" w:rsidP="00F67BED">
            <w:pPr>
              <w:pStyle w:val="Tabletext"/>
              <w:rPr>
                <w:rFonts w:eastAsia="Batang"/>
                <w:lang w:eastAsia="ko-KR"/>
              </w:rPr>
            </w:pPr>
            <w:r w:rsidRPr="00007812">
              <w:rPr>
                <w:rFonts w:eastAsia="Batang"/>
                <w:lang w:eastAsia="ko-KR"/>
              </w:rPr>
              <w:t>5 MHz for FDD</w:t>
            </w:r>
          </w:p>
        </w:tc>
        <w:tc>
          <w:tcPr>
            <w:tcW w:w="1515" w:type="dxa"/>
            <w:hideMark/>
          </w:tcPr>
          <w:p w14:paraId="34F78781" w14:textId="77777777" w:rsidR="006B72A8" w:rsidRPr="00007812" w:rsidRDefault="006B72A8" w:rsidP="00F67BED">
            <w:pPr>
              <w:pStyle w:val="Tabletext"/>
              <w:rPr>
                <w:rFonts w:eastAsia="Batang"/>
                <w:lang w:eastAsia="ko-KR"/>
              </w:rPr>
            </w:pPr>
            <w:r w:rsidRPr="00007812">
              <w:rPr>
                <w:rFonts w:eastAsia="Batang"/>
                <w:lang w:eastAsia="ko-KR"/>
              </w:rPr>
              <w:t>5 MHz for FDD</w:t>
            </w:r>
          </w:p>
        </w:tc>
        <w:tc>
          <w:tcPr>
            <w:tcW w:w="1546" w:type="dxa"/>
            <w:hideMark/>
          </w:tcPr>
          <w:p w14:paraId="17163D60" w14:textId="77777777" w:rsidR="006B72A8" w:rsidRPr="006B72A8" w:rsidRDefault="006B72A8" w:rsidP="00F67BED">
            <w:pPr>
              <w:pStyle w:val="Tabletext"/>
              <w:rPr>
                <w:rFonts w:eastAsia="Batang"/>
                <w:lang w:val="en-GB" w:eastAsia="ko-KR"/>
              </w:rPr>
            </w:pPr>
            <w:r w:rsidRPr="006B72A8">
              <w:rPr>
                <w:rFonts w:eastAsia="Batang"/>
                <w:lang w:val="en-GB" w:eastAsia="ko-KR"/>
              </w:rPr>
              <w:t xml:space="preserve">1.4, 3, 5, 10, 15, 20 MHz </w:t>
            </w:r>
          </w:p>
          <w:p w14:paraId="4B3D59BA" w14:textId="77777777" w:rsidR="006B72A8" w:rsidRPr="006B72A8" w:rsidRDefault="006B72A8" w:rsidP="00F67BED">
            <w:pPr>
              <w:pStyle w:val="Tabletext"/>
              <w:rPr>
                <w:rFonts w:eastAsia="Batang"/>
                <w:lang w:val="en-GB" w:eastAsia="ko-KR"/>
              </w:rPr>
            </w:pPr>
            <w:r w:rsidRPr="006B72A8">
              <w:rPr>
                <w:rFonts w:eastAsia="Batang"/>
                <w:lang w:val="en-GB" w:eastAsia="ko-KR"/>
              </w:rPr>
              <w:t>Up to 640 MHz of aggregated bandwidth using Carrier Aggregation</w:t>
            </w:r>
          </w:p>
        </w:tc>
        <w:tc>
          <w:tcPr>
            <w:tcW w:w="1709" w:type="dxa"/>
          </w:tcPr>
          <w:p w14:paraId="0BA803D9" w14:textId="69442C2D" w:rsidR="006B72A8" w:rsidRPr="00007812" w:rsidRDefault="006B72A8" w:rsidP="00F67BED">
            <w:pPr>
              <w:pStyle w:val="Tabletext"/>
              <w:rPr>
                <w:rFonts w:eastAsia="Batang"/>
                <w:lang w:eastAsia="ko-KR"/>
              </w:rPr>
            </w:pPr>
            <w:r w:rsidRPr="00007812">
              <w:rPr>
                <w:rFonts w:eastAsia="Batang"/>
                <w:lang w:eastAsia="ko-KR"/>
              </w:rPr>
              <w:t>1.4 MHz, 5</w:t>
            </w:r>
            <w:r w:rsidR="00F67BED">
              <w:rPr>
                <w:rFonts w:eastAsia="Batang"/>
                <w:lang w:eastAsia="ko-KR"/>
              </w:rPr>
              <w:t> </w:t>
            </w:r>
            <w:r w:rsidRPr="00007812">
              <w:rPr>
                <w:rFonts w:eastAsia="Batang"/>
                <w:lang w:eastAsia="ko-KR"/>
              </w:rPr>
              <w:t>MHz</w:t>
            </w:r>
          </w:p>
        </w:tc>
        <w:tc>
          <w:tcPr>
            <w:tcW w:w="1709" w:type="dxa"/>
          </w:tcPr>
          <w:p w14:paraId="47A8560D" w14:textId="77777777" w:rsidR="006B72A8" w:rsidRPr="00007812" w:rsidRDefault="006B72A8" w:rsidP="00F67BED">
            <w:pPr>
              <w:pStyle w:val="Tabletext"/>
              <w:rPr>
                <w:rFonts w:eastAsia="Batang"/>
                <w:lang w:eastAsia="ko-KR"/>
              </w:rPr>
            </w:pPr>
            <w:r w:rsidRPr="00007812">
              <w:rPr>
                <w:rFonts w:eastAsia="Batang"/>
                <w:lang w:eastAsia="ko-KR"/>
              </w:rPr>
              <w:t>180 kHz</w:t>
            </w:r>
          </w:p>
        </w:tc>
      </w:tr>
      <w:tr w:rsidR="006B72A8" w:rsidRPr="00007812" w14:paraId="5D79891D" w14:textId="77777777" w:rsidTr="00F67BED">
        <w:trPr>
          <w:cantSplit/>
        </w:trPr>
        <w:tc>
          <w:tcPr>
            <w:tcW w:w="1639" w:type="dxa"/>
            <w:noWrap/>
            <w:hideMark/>
          </w:tcPr>
          <w:p w14:paraId="573A5F0F" w14:textId="77777777" w:rsidR="006B72A8" w:rsidRPr="00007812" w:rsidRDefault="006B72A8" w:rsidP="00F67BED">
            <w:pPr>
              <w:pStyle w:val="Tabletext"/>
              <w:rPr>
                <w:rFonts w:eastAsia="Batang"/>
                <w:lang w:eastAsia="ko-KR"/>
              </w:rPr>
            </w:pPr>
            <w:r w:rsidRPr="00007812">
              <w:rPr>
                <w:rFonts w:eastAsia="Batang"/>
                <w:lang w:eastAsia="ko-KR"/>
              </w:rPr>
              <w:t>Channel separation</w:t>
            </w:r>
          </w:p>
        </w:tc>
        <w:tc>
          <w:tcPr>
            <w:tcW w:w="1796" w:type="dxa"/>
            <w:hideMark/>
          </w:tcPr>
          <w:p w14:paraId="755DB264" w14:textId="77777777" w:rsidR="006B72A8" w:rsidRPr="00007812" w:rsidRDefault="006B72A8" w:rsidP="00F67BED">
            <w:pPr>
              <w:pStyle w:val="Tabletext"/>
              <w:rPr>
                <w:rFonts w:eastAsia="Batang"/>
                <w:lang w:eastAsia="ko-KR"/>
              </w:rPr>
            </w:pPr>
            <w:r w:rsidRPr="00007812">
              <w:rPr>
                <w:rFonts w:eastAsia="Batang"/>
                <w:lang w:eastAsia="ko-KR"/>
              </w:rPr>
              <w:t>kHz</w:t>
            </w:r>
          </w:p>
        </w:tc>
        <w:tc>
          <w:tcPr>
            <w:tcW w:w="1562" w:type="dxa"/>
            <w:hideMark/>
          </w:tcPr>
          <w:p w14:paraId="26918E68" w14:textId="77777777" w:rsidR="006B72A8" w:rsidRPr="00007812" w:rsidRDefault="006B72A8" w:rsidP="00F67BED">
            <w:pPr>
              <w:pStyle w:val="Tabletext"/>
              <w:rPr>
                <w:rFonts w:eastAsia="Batang"/>
                <w:lang w:eastAsia="ko-KR"/>
              </w:rPr>
            </w:pPr>
            <w:r w:rsidRPr="00007812">
              <w:rPr>
                <w:rFonts w:eastAsia="Batang"/>
                <w:lang w:eastAsia="ko-KR"/>
              </w:rPr>
              <w:t xml:space="preserve">200 kHz </w:t>
            </w:r>
          </w:p>
        </w:tc>
        <w:tc>
          <w:tcPr>
            <w:tcW w:w="1468" w:type="dxa"/>
          </w:tcPr>
          <w:p w14:paraId="3910EACC" w14:textId="77777777" w:rsidR="006B72A8" w:rsidRPr="00007812" w:rsidRDefault="006B72A8" w:rsidP="00F67BED">
            <w:pPr>
              <w:pStyle w:val="Tabletext"/>
              <w:rPr>
                <w:rFonts w:eastAsia="Batang"/>
                <w:lang w:eastAsia="ko-KR"/>
              </w:rPr>
            </w:pPr>
            <w:r w:rsidRPr="00007812">
              <w:rPr>
                <w:rFonts w:eastAsia="Batang"/>
                <w:lang w:eastAsia="ko-KR"/>
              </w:rPr>
              <w:t>200 kHz</w:t>
            </w:r>
          </w:p>
        </w:tc>
        <w:tc>
          <w:tcPr>
            <w:tcW w:w="1515" w:type="dxa"/>
            <w:hideMark/>
          </w:tcPr>
          <w:p w14:paraId="590C64BB" w14:textId="77777777" w:rsidR="006B72A8" w:rsidRPr="00007812" w:rsidRDefault="006B72A8" w:rsidP="00F67BED">
            <w:pPr>
              <w:pStyle w:val="Tabletext"/>
              <w:rPr>
                <w:rFonts w:eastAsia="Batang"/>
                <w:lang w:eastAsia="ko-KR"/>
              </w:rPr>
            </w:pPr>
            <w:r w:rsidRPr="00007812">
              <w:rPr>
                <w:rFonts w:eastAsia="Batang"/>
                <w:lang w:eastAsia="ko-KR"/>
              </w:rPr>
              <w:t>5 MHz for FDD</w:t>
            </w:r>
          </w:p>
        </w:tc>
        <w:tc>
          <w:tcPr>
            <w:tcW w:w="1515" w:type="dxa"/>
            <w:hideMark/>
          </w:tcPr>
          <w:p w14:paraId="4B8144DB" w14:textId="77777777" w:rsidR="006B72A8" w:rsidRPr="00007812" w:rsidRDefault="006B72A8" w:rsidP="00F67BED">
            <w:pPr>
              <w:pStyle w:val="Tabletext"/>
              <w:rPr>
                <w:rFonts w:eastAsia="Batang"/>
                <w:lang w:eastAsia="ko-KR"/>
              </w:rPr>
            </w:pPr>
            <w:r w:rsidRPr="00007812">
              <w:rPr>
                <w:rFonts w:eastAsia="Batang"/>
                <w:lang w:eastAsia="ko-KR"/>
              </w:rPr>
              <w:t>5 MHz for FDD</w:t>
            </w:r>
          </w:p>
        </w:tc>
        <w:tc>
          <w:tcPr>
            <w:tcW w:w="1546" w:type="dxa"/>
            <w:hideMark/>
          </w:tcPr>
          <w:p w14:paraId="393B671E" w14:textId="77777777" w:rsidR="006B72A8" w:rsidRPr="006B72A8" w:rsidRDefault="006B72A8" w:rsidP="00F67BED">
            <w:pPr>
              <w:pStyle w:val="Tabletext"/>
              <w:rPr>
                <w:rFonts w:eastAsia="Batang"/>
                <w:spacing w:val="-8"/>
                <w:lang w:val="en-GB" w:eastAsia="ko-KR"/>
              </w:rPr>
            </w:pPr>
            <w:r w:rsidRPr="006B72A8">
              <w:rPr>
                <w:rFonts w:eastAsia="Batang"/>
                <w:spacing w:val="-8"/>
                <w:lang w:val="en-GB" w:eastAsia="ko-KR"/>
              </w:rPr>
              <w:t>Nominal channel spacing = (BWChannel(1) + BWChannel(2))/2, where BWChannel(1) and BWChannel(2) are the channel bandwidths of the two respective carriers</w:t>
            </w:r>
          </w:p>
        </w:tc>
        <w:tc>
          <w:tcPr>
            <w:tcW w:w="1709" w:type="dxa"/>
          </w:tcPr>
          <w:p w14:paraId="36EFB068" w14:textId="77777777" w:rsidR="006B72A8" w:rsidRPr="006B72A8" w:rsidRDefault="006B72A8" w:rsidP="00F67BED">
            <w:pPr>
              <w:pStyle w:val="Tabletext"/>
              <w:rPr>
                <w:rFonts w:eastAsia="Batang"/>
                <w:lang w:val="en-GB" w:eastAsia="ko-KR"/>
              </w:rPr>
            </w:pPr>
            <w:r w:rsidRPr="006B72A8">
              <w:rPr>
                <w:rFonts w:eastAsia="Batang"/>
                <w:spacing w:val="-8"/>
                <w:lang w:val="en-GB" w:eastAsia="ko-KR"/>
              </w:rPr>
              <w:t>Nominal channel spacing = (BWChannel(1) + BWChannel(2))/2, where BWChannel(1) and BWChannel(2) are the channel bandwidths</w:t>
            </w:r>
            <w:r w:rsidRPr="006B72A8" w:rsidDel="007F0372">
              <w:rPr>
                <w:rFonts w:eastAsia="Batang"/>
                <w:lang w:val="en-GB" w:eastAsia="ko-KR"/>
              </w:rPr>
              <w:t xml:space="preserve"> </w:t>
            </w:r>
          </w:p>
        </w:tc>
        <w:tc>
          <w:tcPr>
            <w:tcW w:w="1709" w:type="dxa"/>
          </w:tcPr>
          <w:p w14:paraId="244F5CB3" w14:textId="77777777" w:rsidR="006B72A8" w:rsidRPr="006B72A8" w:rsidRDefault="006B72A8" w:rsidP="00F67BED">
            <w:pPr>
              <w:pStyle w:val="Tabletext"/>
              <w:rPr>
                <w:rFonts w:eastAsia="Batang"/>
                <w:lang w:val="en-GB" w:eastAsia="ko-KR"/>
              </w:rPr>
            </w:pPr>
            <w:r w:rsidRPr="006B72A8">
              <w:rPr>
                <w:rFonts w:eastAsia="Batang"/>
                <w:lang w:val="en-GB" w:eastAsia="ko-KR"/>
              </w:rPr>
              <w:t>LTE in-band operation:</w:t>
            </w:r>
          </w:p>
          <w:p w14:paraId="13A40D7B" w14:textId="77777777" w:rsidR="006B72A8" w:rsidRPr="006B72A8" w:rsidRDefault="006B72A8" w:rsidP="00F67BED">
            <w:pPr>
              <w:pStyle w:val="Tabletext"/>
              <w:rPr>
                <w:rFonts w:eastAsia="Batang"/>
                <w:lang w:val="en-GB" w:eastAsia="ko-KR"/>
              </w:rPr>
            </w:pPr>
            <w:r w:rsidRPr="006B72A8">
              <w:rPr>
                <w:rFonts w:eastAsia="Batang"/>
                <w:lang w:val="en-GB" w:eastAsia="ko-KR"/>
              </w:rPr>
              <w:t>180 kHz</w:t>
            </w:r>
          </w:p>
          <w:p w14:paraId="17A5E1FB" w14:textId="77777777" w:rsidR="006B72A8" w:rsidRPr="006B72A8" w:rsidRDefault="006B72A8" w:rsidP="00F67BED">
            <w:pPr>
              <w:pStyle w:val="Tabletext"/>
              <w:rPr>
                <w:rFonts w:eastAsia="Batang"/>
                <w:lang w:val="en-GB" w:eastAsia="ko-KR"/>
              </w:rPr>
            </w:pPr>
            <w:r w:rsidRPr="006B72A8">
              <w:rPr>
                <w:rFonts w:eastAsia="Batang"/>
                <w:lang w:val="en-GB" w:eastAsia="ko-KR"/>
              </w:rPr>
              <w:t>Standalone operation:</w:t>
            </w:r>
          </w:p>
          <w:p w14:paraId="51DB19CC" w14:textId="77777777" w:rsidR="006B72A8" w:rsidRPr="00007812" w:rsidRDefault="006B72A8" w:rsidP="00F67BED">
            <w:pPr>
              <w:pStyle w:val="Tabletext"/>
              <w:rPr>
                <w:rFonts w:eastAsia="Batang"/>
                <w:lang w:eastAsia="ko-KR"/>
              </w:rPr>
            </w:pPr>
            <w:r w:rsidRPr="00007812">
              <w:rPr>
                <w:rFonts w:eastAsia="Batang"/>
                <w:lang w:eastAsia="ko-KR"/>
              </w:rPr>
              <w:t>200 kHz</w:t>
            </w:r>
          </w:p>
        </w:tc>
      </w:tr>
      <w:tr w:rsidR="006B72A8" w:rsidRPr="00007812" w14:paraId="1749A327" w14:textId="77777777" w:rsidTr="00F67BED">
        <w:trPr>
          <w:cantSplit/>
        </w:trPr>
        <w:tc>
          <w:tcPr>
            <w:tcW w:w="3435" w:type="dxa"/>
            <w:gridSpan w:val="2"/>
            <w:noWrap/>
            <w:hideMark/>
          </w:tcPr>
          <w:p w14:paraId="1A8E0DDB" w14:textId="77777777" w:rsidR="006B72A8" w:rsidRPr="006B72A8" w:rsidRDefault="006B72A8" w:rsidP="00F67BED">
            <w:pPr>
              <w:pStyle w:val="Tabletext"/>
              <w:rPr>
                <w:rFonts w:eastAsia="Batang"/>
                <w:lang w:val="en-GB" w:eastAsia="ko-KR"/>
              </w:rPr>
            </w:pPr>
            <w:r w:rsidRPr="006B72A8">
              <w:rPr>
                <w:rFonts w:eastAsia="Batang"/>
                <w:lang w:val="en-GB" w:eastAsia="ko-KR"/>
              </w:rPr>
              <w:t>Number of non-overlapping channels in band of operation</w:t>
            </w:r>
          </w:p>
        </w:tc>
        <w:tc>
          <w:tcPr>
            <w:tcW w:w="1562" w:type="dxa"/>
            <w:hideMark/>
          </w:tcPr>
          <w:p w14:paraId="56B648BF" w14:textId="77777777" w:rsidR="006B72A8" w:rsidRPr="00007812" w:rsidRDefault="006B72A8" w:rsidP="00F67BED">
            <w:pPr>
              <w:pStyle w:val="Tabletext"/>
              <w:rPr>
                <w:rFonts w:eastAsia="Batang"/>
                <w:lang w:eastAsia="ko-KR"/>
              </w:rPr>
            </w:pPr>
            <w:r w:rsidRPr="00007812">
              <w:rPr>
                <w:rFonts w:eastAsia="Batang"/>
                <w:lang w:eastAsia="ko-KR"/>
              </w:rPr>
              <w:t>See 3GPP 45.005</w:t>
            </w:r>
          </w:p>
        </w:tc>
        <w:tc>
          <w:tcPr>
            <w:tcW w:w="1468" w:type="dxa"/>
          </w:tcPr>
          <w:p w14:paraId="2A11BE73" w14:textId="77777777" w:rsidR="006B72A8" w:rsidRPr="00007812" w:rsidRDefault="006B72A8" w:rsidP="00F67BED">
            <w:pPr>
              <w:pStyle w:val="Tabletext"/>
              <w:rPr>
                <w:rFonts w:eastAsia="Batang"/>
                <w:lang w:eastAsia="ko-KR"/>
              </w:rPr>
            </w:pPr>
            <w:r w:rsidRPr="00007812">
              <w:rPr>
                <w:rFonts w:eastAsia="Batang"/>
                <w:lang w:eastAsia="ko-KR"/>
              </w:rPr>
              <w:t>See 3GPP 45.005</w:t>
            </w:r>
          </w:p>
        </w:tc>
        <w:tc>
          <w:tcPr>
            <w:tcW w:w="1515" w:type="dxa"/>
            <w:hideMark/>
          </w:tcPr>
          <w:p w14:paraId="05C40D4F" w14:textId="77777777" w:rsidR="006B72A8" w:rsidRPr="00007812" w:rsidRDefault="006B72A8" w:rsidP="00F67BED">
            <w:pPr>
              <w:pStyle w:val="Tabletext"/>
              <w:rPr>
                <w:rFonts w:eastAsia="Batang"/>
                <w:lang w:eastAsia="ko-KR"/>
              </w:rPr>
            </w:pPr>
            <w:r w:rsidRPr="00007812">
              <w:rPr>
                <w:rFonts w:eastAsia="Batang"/>
                <w:lang w:eastAsia="ko-KR"/>
              </w:rPr>
              <w:t>See 3GPP 25.101</w:t>
            </w:r>
          </w:p>
        </w:tc>
        <w:tc>
          <w:tcPr>
            <w:tcW w:w="1515" w:type="dxa"/>
            <w:hideMark/>
          </w:tcPr>
          <w:p w14:paraId="4D3F46C5" w14:textId="77777777" w:rsidR="006B72A8" w:rsidRPr="00007812" w:rsidRDefault="006B72A8" w:rsidP="00F67BED">
            <w:pPr>
              <w:pStyle w:val="Tabletext"/>
              <w:rPr>
                <w:rFonts w:eastAsia="Batang"/>
                <w:lang w:eastAsia="ko-KR"/>
              </w:rPr>
            </w:pPr>
            <w:r w:rsidRPr="00007812">
              <w:rPr>
                <w:rFonts w:eastAsia="Batang"/>
                <w:lang w:eastAsia="ko-KR"/>
              </w:rPr>
              <w:t>See 3GPP 25.101</w:t>
            </w:r>
          </w:p>
        </w:tc>
        <w:tc>
          <w:tcPr>
            <w:tcW w:w="1546" w:type="dxa"/>
            <w:hideMark/>
          </w:tcPr>
          <w:p w14:paraId="0F8AE0D1" w14:textId="77777777" w:rsidR="006B72A8" w:rsidRPr="00007812" w:rsidRDefault="006B72A8" w:rsidP="00F67BED">
            <w:pPr>
              <w:pStyle w:val="Tabletext"/>
              <w:rPr>
                <w:rFonts w:eastAsia="Batang"/>
                <w:lang w:eastAsia="ko-KR"/>
              </w:rPr>
            </w:pPr>
            <w:r w:rsidRPr="00007812">
              <w:rPr>
                <w:rFonts w:eastAsia="Batang"/>
                <w:lang w:eastAsia="ko-KR"/>
              </w:rPr>
              <w:t>See 3GPP 36.101 and 36.104</w:t>
            </w:r>
          </w:p>
        </w:tc>
        <w:tc>
          <w:tcPr>
            <w:tcW w:w="1709" w:type="dxa"/>
          </w:tcPr>
          <w:p w14:paraId="5DDF5EF5" w14:textId="77777777" w:rsidR="006B72A8" w:rsidRPr="00007812" w:rsidRDefault="006B72A8" w:rsidP="00F67BED">
            <w:pPr>
              <w:pStyle w:val="Tabletext"/>
              <w:rPr>
                <w:rFonts w:eastAsia="Batang"/>
                <w:lang w:eastAsia="ko-KR"/>
              </w:rPr>
            </w:pPr>
          </w:p>
        </w:tc>
        <w:tc>
          <w:tcPr>
            <w:tcW w:w="1709" w:type="dxa"/>
          </w:tcPr>
          <w:p w14:paraId="5D4ABD36" w14:textId="77777777" w:rsidR="006B72A8" w:rsidRPr="00007812" w:rsidRDefault="006B72A8" w:rsidP="00F67BED">
            <w:pPr>
              <w:pStyle w:val="Tabletext"/>
              <w:rPr>
                <w:rFonts w:eastAsia="Batang"/>
                <w:lang w:eastAsia="ko-KR"/>
              </w:rPr>
            </w:pPr>
            <w:r w:rsidRPr="00007812">
              <w:rPr>
                <w:rFonts w:eastAsia="Batang"/>
                <w:lang w:eastAsia="ko-KR"/>
              </w:rPr>
              <w:t>See 3GPP 36.101 and 36.104</w:t>
            </w:r>
          </w:p>
        </w:tc>
      </w:tr>
    </w:tbl>
    <w:p w14:paraId="7F04BD2C" w14:textId="77777777" w:rsidR="006B72A8" w:rsidRPr="00007812" w:rsidRDefault="006B72A8" w:rsidP="006B72A8">
      <w:pPr>
        <w:pStyle w:val="Tablefin"/>
      </w:pPr>
    </w:p>
    <w:p w14:paraId="73DA2F0D" w14:textId="77777777" w:rsidR="006B72A8" w:rsidRPr="00007812" w:rsidRDefault="006B72A8" w:rsidP="006B72A8">
      <w:r w:rsidRPr="00007812">
        <w:br w:type="page"/>
      </w:r>
    </w:p>
    <w:p w14:paraId="144BFF7C" w14:textId="77777777" w:rsidR="006B72A8" w:rsidRPr="00007812" w:rsidRDefault="006B72A8" w:rsidP="006B72A8">
      <w:pPr>
        <w:pStyle w:val="TableNo"/>
      </w:pPr>
      <w:r w:rsidRPr="00007812">
        <w:lastRenderedPageBreak/>
        <w:t>TABLE A1.8 (</w:t>
      </w:r>
      <w:r w:rsidRPr="00007812">
        <w:rPr>
          <w:i/>
          <w:iCs/>
        </w:rPr>
        <w:t>cont.</w:t>
      </w:r>
      <w:r w:rsidRPr="00007812">
        <w:t>)</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9"/>
        <w:gridCol w:w="1796"/>
        <w:gridCol w:w="1562"/>
        <w:gridCol w:w="1468"/>
        <w:gridCol w:w="1515"/>
        <w:gridCol w:w="1515"/>
        <w:gridCol w:w="1546"/>
        <w:gridCol w:w="1709"/>
        <w:gridCol w:w="1709"/>
      </w:tblGrid>
      <w:tr w:rsidR="006B72A8" w:rsidRPr="00007812" w14:paraId="5932F32C" w14:textId="77777777" w:rsidTr="00F67BED">
        <w:trPr>
          <w:cantSplit/>
          <w:tblHeader/>
        </w:trPr>
        <w:tc>
          <w:tcPr>
            <w:tcW w:w="1639" w:type="dxa"/>
            <w:noWrap/>
            <w:hideMark/>
          </w:tcPr>
          <w:p w14:paraId="4294F1F7" w14:textId="77777777" w:rsidR="006B72A8" w:rsidRPr="00007812" w:rsidRDefault="006B72A8" w:rsidP="00F67BED">
            <w:pPr>
              <w:pStyle w:val="Tablehead"/>
              <w:rPr>
                <w:rFonts w:eastAsia="Batang"/>
              </w:rPr>
            </w:pPr>
            <w:r w:rsidRPr="00007812">
              <w:rPr>
                <w:rFonts w:eastAsia="Batang"/>
              </w:rPr>
              <w:t>Functionality</w:t>
            </w:r>
            <w:r w:rsidRPr="00007812">
              <w:rPr>
                <w:rFonts w:eastAsia="Batang"/>
              </w:rPr>
              <w:br/>
              <w:t>Characteristic</w:t>
            </w:r>
          </w:p>
        </w:tc>
        <w:tc>
          <w:tcPr>
            <w:tcW w:w="1796" w:type="dxa"/>
            <w:hideMark/>
          </w:tcPr>
          <w:p w14:paraId="67137A3A" w14:textId="77777777" w:rsidR="006B72A8" w:rsidRPr="00007812" w:rsidRDefault="006B72A8" w:rsidP="00F67BED">
            <w:pPr>
              <w:pStyle w:val="Tablehead"/>
              <w:rPr>
                <w:rFonts w:eastAsia="Batang"/>
              </w:rPr>
            </w:pPr>
            <w:r w:rsidRPr="00007812">
              <w:rPr>
                <w:rFonts w:eastAsia="Batang"/>
              </w:rPr>
              <w:t>Measurement Unit</w:t>
            </w:r>
          </w:p>
        </w:tc>
        <w:tc>
          <w:tcPr>
            <w:tcW w:w="1562" w:type="dxa"/>
            <w:noWrap/>
            <w:hideMark/>
          </w:tcPr>
          <w:p w14:paraId="7144F9AE" w14:textId="77777777" w:rsidR="006B72A8" w:rsidRPr="00007812" w:rsidRDefault="006B72A8" w:rsidP="00F67BED">
            <w:pPr>
              <w:pStyle w:val="Tablehead"/>
              <w:rPr>
                <w:rFonts w:eastAsia="Batang"/>
              </w:rPr>
            </w:pPr>
            <w:r w:rsidRPr="00007812">
              <w:rPr>
                <w:rFonts w:eastAsia="Batang"/>
              </w:rPr>
              <w:t>GSM/EDGE</w:t>
            </w:r>
          </w:p>
        </w:tc>
        <w:tc>
          <w:tcPr>
            <w:tcW w:w="1468" w:type="dxa"/>
          </w:tcPr>
          <w:p w14:paraId="7E2B76A7" w14:textId="77777777" w:rsidR="006B72A8" w:rsidRPr="00007812" w:rsidRDefault="006B72A8" w:rsidP="00F67BED">
            <w:pPr>
              <w:pStyle w:val="Tablehead"/>
              <w:rPr>
                <w:rFonts w:eastAsia="Batang"/>
              </w:rPr>
            </w:pPr>
            <w:r w:rsidRPr="00007812">
              <w:rPr>
                <w:rFonts w:eastAsia="Batang"/>
              </w:rPr>
              <w:t>EC-GSM-IoT</w:t>
            </w:r>
          </w:p>
        </w:tc>
        <w:tc>
          <w:tcPr>
            <w:tcW w:w="1515" w:type="dxa"/>
            <w:hideMark/>
          </w:tcPr>
          <w:p w14:paraId="6473DAFA" w14:textId="77777777" w:rsidR="006B72A8" w:rsidRPr="00007812" w:rsidRDefault="006B72A8" w:rsidP="00F67BED">
            <w:pPr>
              <w:pStyle w:val="Tablehead"/>
              <w:rPr>
                <w:rFonts w:eastAsia="Batang"/>
              </w:rPr>
            </w:pPr>
            <w:r w:rsidRPr="00007812">
              <w:rPr>
                <w:rFonts w:eastAsia="Batang"/>
              </w:rPr>
              <w:t>UMTS</w:t>
            </w:r>
          </w:p>
        </w:tc>
        <w:tc>
          <w:tcPr>
            <w:tcW w:w="1515" w:type="dxa"/>
            <w:noWrap/>
            <w:hideMark/>
          </w:tcPr>
          <w:p w14:paraId="4BA4A1D4" w14:textId="77777777" w:rsidR="006B72A8" w:rsidRPr="00007812" w:rsidRDefault="006B72A8" w:rsidP="00F67BED">
            <w:pPr>
              <w:pStyle w:val="Tablehead"/>
              <w:rPr>
                <w:rFonts w:eastAsia="Batang"/>
              </w:rPr>
            </w:pPr>
            <w:r w:rsidRPr="00007812">
              <w:rPr>
                <w:rFonts w:eastAsia="Batang"/>
              </w:rPr>
              <w:t>HSPA+</w:t>
            </w:r>
          </w:p>
        </w:tc>
        <w:tc>
          <w:tcPr>
            <w:tcW w:w="1546" w:type="dxa"/>
            <w:hideMark/>
          </w:tcPr>
          <w:p w14:paraId="05E12945" w14:textId="77777777" w:rsidR="006B72A8" w:rsidRPr="00007812" w:rsidRDefault="006B72A8" w:rsidP="00F67BED">
            <w:pPr>
              <w:pStyle w:val="Tablehead"/>
              <w:rPr>
                <w:rFonts w:eastAsia="Batang"/>
              </w:rPr>
            </w:pPr>
            <w:r w:rsidRPr="00007812">
              <w:rPr>
                <w:rFonts w:eastAsia="Batang"/>
              </w:rPr>
              <w:t>LTE Advanced Pro</w:t>
            </w:r>
          </w:p>
        </w:tc>
        <w:tc>
          <w:tcPr>
            <w:tcW w:w="1709" w:type="dxa"/>
          </w:tcPr>
          <w:p w14:paraId="29F8FB15" w14:textId="77777777" w:rsidR="006B72A8" w:rsidRPr="00007812" w:rsidRDefault="006B72A8" w:rsidP="00F67BED">
            <w:pPr>
              <w:pStyle w:val="Tablehead"/>
              <w:rPr>
                <w:rFonts w:eastAsia="Batang"/>
              </w:rPr>
            </w:pPr>
            <w:r w:rsidRPr="00007812">
              <w:rPr>
                <w:rFonts w:eastAsia="Batang"/>
              </w:rPr>
              <w:t>eMTC</w:t>
            </w:r>
          </w:p>
        </w:tc>
        <w:tc>
          <w:tcPr>
            <w:tcW w:w="1709" w:type="dxa"/>
          </w:tcPr>
          <w:p w14:paraId="4FC52540" w14:textId="77777777" w:rsidR="006B72A8" w:rsidRPr="00007812" w:rsidRDefault="006B72A8" w:rsidP="00F67BED">
            <w:pPr>
              <w:pStyle w:val="Tablehead"/>
              <w:rPr>
                <w:rFonts w:eastAsia="Batang"/>
              </w:rPr>
            </w:pPr>
            <w:r w:rsidRPr="00007812">
              <w:rPr>
                <w:rFonts w:eastAsia="Batang"/>
              </w:rPr>
              <w:t>NB-IoT</w:t>
            </w:r>
          </w:p>
        </w:tc>
      </w:tr>
      <w:tr w:rsidR="006B72A8" w:rsidRPr="006B72A8" w14:paraId="5D27BF06" w14:textId="77777777" w:rsidTr="00F67BED">
        <w:trPr>
          <w:cantSplit/>
        </w:trPr>
        <w:tc>
          <w:tcPr>
            <w:tcW w:w="1639" w:type="dxa"/>
            <w:noWrap/>
            <w:hideMark/>
          </w:tcPr>
          <w:p w14:paraId="12A7C08B" w14:textId="77777777" w:rsidR="006B72A8" w:rsidRPr="00007812" w:rsidRDefault="006B72A8" w:rsidP="00F67BED">
            <w:pPr>
              <w:pStyle w:val="Tabletext"/>
              <w:rPr>
                <w:rFonts w:eastAsia="Batang"/>
                <w:lang w:eastAsia="ko-KR"/>
              </w:rPr>
            </w:pPr>
            <w:r w:rsidRPr="00007812">
              <w:rPr>
                <w:rFonts w:eastAsia="Batang"/>
                <w:lang w:eastAsia="ko-KR"/>
              </w:rPr>
              <w:t>Peak Spectral Efficiency</w:t>
            </w:r>
          </w:p>
        </w:tc>
        <w:tc>
          <w:tcPr>
            <w:tcW w:w="1796" w:type="dxa"/>
            <w:hideMark/>
          </w:tcPr>
          <w:p w14:paraId="48925B01" w14:textId="77777777" w:rsidR="006B72A8" w:rsidRPr="00007812" w:rsidRDefault="006B72A8" w:rsidP="00F67BED">
            <w:pPr>
              <w:pStyle w:val="Tabletext"/>
              <w:rPr>
                <w:rFonts w:eastAsia="Batang"/>
                <w:lang w:eastAsia="ko-KR"/>
              </w:rPr>
            </w:pPr>
            <w:r w:rsidRPr="00007812">
              <w:rPr>
                <w:rFonts w:eastAsia="Batang"/>
                <w:lang w:eastAsia="ko-KR"/>
              </w:rPr>
              <w:t>bits/sec/Hz</w:t>
            </w:r>
          </w:p>
        </w:tc>
        <w:tc>
          <w:tcPr>
            <w:tcW w:w="1562" w:type="dxa"/>
            <w:noWrap/>
            <w:hideMark/>
          </w:tcPr>
          <w:p w14:paraId="31BA0C48" w14:textId="77777777" w:rsidR="006B72A8" w:rsidRPr="006B72A8" w:rsidRDefault="006B72A8" w:rsidP="00F67BED">
            <w:pPr>
              <w:pStyle w:val="Tabletext"/>
              <w:rPr>
                <w:rFonts w:eastAsia="Batang"/>
                <w:lang w:val="en-GB" w:eastAsia="ko-KR"/>
              </w:rPr>
            </w:pPr>
            <w:r w:rsidRPr="006B72A8">
              <w:rPr>
                <w:rFonts w:eastAsia="Batang"/>
                <w:lang w:val="en-GB" w:eastAsia="ko-KR"/>
              </w:rPr>
              <w:t>GPRS:</w:t>
            </w:r>
          </w:p>
          <w:p w14:paraId="4975F49B" w14:textId="77777777" w:rsidR="006B72A8" w:rsidRPr="006B72A8" w:rsidRDefault="006B72A8" w:rsidP="00F67BED">
            <w:pPr>
              <w:pStyle w:val="Tabletext"/>
              <w:rPr>
                <w:rFonts w:eastAsia="Batang"/>
                <w:lang w:val="en-GB" w:eastAsia="ko-KR"/>
              </w:rPr>
            </w:pPr>
            <w:r w:rsidRPr="006B72A8">
              <w:rPr>
                <w:rFonts w:eastAsia="Batang"/>
                <w:lang w:val="en-GB" w:eastAsia="ko-KR"/>
              </w:rPr>
              <w:t>0.86 bit/s/Hz</w:t>
            </w:r>
          </w:p>
          <w:p w14:paraId="4D35BEF7" w14:textId="77777777" w:rsidR="006B72A8" w:rsidRPr="006B72A8" w:rsidRDefault="006B72A8" w:rsidP="00F67BED">
            <w:pPr>
              <w:pStyle w:val="Tabletext"/>
              <w:rPr>
                <w:rFonts w:eastAsia="Batang"/>
                <w:lang w:val="en-GB" w:eastAsia="ko-KR"/>
              </w:rPr>
            </w:pPr>
            <w:r w:rsidRPr="006B72A8">
              <w:rPr>
                <w:rFonts w:eastAsia="Batang"/>
                <w:lang w:val="en-GB" w:eastAsia="ko-KR"/>
              </w:rPr>
              <w:t>EGPRS:</w:t>
            </w:r>
          </w:p>
          <w:p w14:paraId="21EBEFB6" w14:textId="77777777" w:rsidR="006B72A8" w:rsidRPr="006B72A8" w:rsidRDefault="006B72A8" w:rsidP="00F67BED">
            <w:pPr>
              <w:pStyle w:val="Tabletext"/>
              <w:rPr>
                <w:rFonts w:eastAsia="Batang"/>
                <w:lang w:val="en-GB" w:eastAsia="ko-KR"/>
              </w:rPr>
            </w:pPr>
            <w:r w:rsidRPr="006B72A8">
              <w:rPr>
                <w:rFonts w:eastAsia="Batang"/>
                <w:lang w:val="en-GB" w:eastAsia="ko-KR"/>
              </w:rPr>
              <w:t>2.46 bit/s/Hz</w:t>
            </w:r>
          </w:p>
          <w:p w14:paraId="7357D4C2" w14:textId="77777777" w:rsidR="006B72A8" w:rsidRPr="006B72A8" w:rsidRDefault="006B72A8" w:rsidP="00F67BED">
            <w:pPr>
              <w:pStyle w:val="Tabletext"/>
              <w:rPr>
                <w:rFonts w:eastAsia="Batang"/>
                <w:lang w:val="en-GB" w:eastAsia="ko-KR"/>
              </w:rPr>
            </w:pPr>
            <w:r w:rsidRPr="006B72A8">
              <w:rPr>
                <w:rFonts w:eastAsia="Batang"/>
                <w:lang w:val="en-GB" w:eastAsia="ko-KR"/>
              </w:rPr>
              <w:t>EGPRS2-A:</w:t>
            </w:r>
          </w:p>
          <w:p w14:paraId="0B8A06CC" w14:textId="77777777" w:rsidR="006B72A8" w:rsidRPr="006B72A8" w:rsidRDefault="006B72A8" w:rsidP="00F67BED">
            <w:pPr>
              <w:pStyle w:val="Tabletext"/>
              <w:rPr>
                <w:rFonts w:eastAsia="Batang"/>
                <w:lang w:val="en-GB" w:eastAsia="ko-KR"/>
              </w:rPr>
            </w:pPr>
            <w:r w:rsidRPr="006B72A8">
              <w:rPr>
                <w:rFonts w:eastAsia="Batang"/>
                <w:lang w:val="en-GB" w:eastAsia="ko-KR"/>
              </w:rPr>
              <w:t>4.05 bit/s/Hz DL</w:t>
            </w:r>
          </w:p>
          <w:p w14:paraId="49337E60" w14:textId="77777777" w:rsidR="006B72A8" w:rsidRPr="006B72A8" w:rsidRDefault="006B72A8" w:rsidP="00F67BED">
            <w:pPr>
              <w:pStyle w:val="Tabletext"/>
              <w:rPr>
                <w:rFonts w:eastAsia="Batang"/>
                <w:lang w:val="en-GB" w:eastAsia="ko-KR"/>
              </w:rPr>
            </w:pPr>
            <w:r w:rsidRPr="006B72A8">
              <w:rPr>
                <w:rFonts w:eastAsia="Batang"/>
                <w:lang w:val="en-GB" w:eastAsia="ko-KR"/>
              </w:rPr>
              <w:t>3.19 bit/s/Hz UL</w:t>
            </w:r>
          </w:p>
        </w:tc>
        <w:tc>
          <w:tcPr>
            <w:tcW w:w="1468" w:type="dxa"/>
          </w:tcPr>
          <w:p w14:paraId="5784008A" w14:textId="77777777" w:rsidR="006B72A8" w:rsidRPr="00007812" w:rsidRDefault="006B72A8" w:rsidP="00F67BED">
            <w:pPr>
              <w:pStyle w:val="Tabletext"/>
              <w:rPr>
                <w:rFonts w:eastAsia="Batang"/>
                <w:lang w:eastAsia="ko-KR"/>
              </w:rPr>
            </w:pPr>
            <w:r w:rsidRPr="00007812">
              <w:rPr>
                <w:rFonts w:eastAsia="Batang"/>
                <w:lang w:eastAsia="ko-KR"/>
              </w:rPr>
              <w:t>2.46 bit/s/Hz</w:t>
            </w:r>
          </w:p>
        </w:tc>
        <w:tc>
          <w:tcPr>
            <w:tcW w:w="1515" w:type="dxa"/>
            <w:hideMark/>
          </w:tcPr>
          <w:p w14:paraId="7E159BE6" w14:textId="77777777" w:rsidR="006B72A8" w:rsidRPr="006B72A8" w:rsidRDefault="006B72A8" w:rsidP="00F67BED">
            <w:pPr>
              <w:pStyle w:val="Tabletext"/>
              <w:rPr>
                <w:rFonts w:eastAsia="Batang"/>
                <w:lang w:val="en-GB" w:eastAsia="ko-KR"/>
              </w:rPr>
            </w:pPr>
            <w:r w:rsidRPr="006B72A8">
              <w:rPr>
                <w:rFonts w:eastAsia="Batang"/>
                <w:lang w:val="en-GB" w:eastAsia="ko-KR"/>
              </w:rPr>
              <w:t>0.2048 bit/s/Hz UL; 0.4096 bit/s/Hz DL</w:t>
            </w:r>
          </w:p>
        </w:tc>
        <w:tc>
          <w:tcPr>
            <w:tcW w:w="1515" w:type="dxa"/>
            <w:hideMark/>
          </w:tcPr>
          <w:p w14:paraId="1E0ACABB" w14:textId="77777777" w:rsidR="006B72A8" w:rsidRPr="006B72A8" w:rsidRDefault="006B72A8" w:rsidP="00F67BED">
            <w:pPr>
              <w:pStyle w:val="Tabletext"/>
              <w:rPr>
                <w:rFonts w:eastAsia="Batang"/>
                <w:lang w:val="en-GB" w:eastAsia="ko-KR"/>
              </w:rPr>
            </w:pPr>
            <w:r w:rsidRPr="006B72A8">
              <w:rPr>
                <w:rFonts w:eastAsia="Batang"/>
                <w:lang w:val="en-GB" w:eastAsia="ko-KR"/>
              </w:rPr>
              <w:t xml:space="preserve">2.2 bit/s/Hz UL; </w:t>
            </w:r>
          </w:p>
          <w:p w14:paraId="1F102B4C" w14:textId="77777777" w:rsidR="006B72A8" w:rsidRPr="006B72A8" w:rsidRDefault="006B72A8" w:rsidP="00F67BED">
            <w:pPr>
              <w:pStyle w:val="Tabletext"/>
              <w:rPr>
                <w:rFonts w:eastAsia="Batang"/>
                <w:lang w:val="en-GB" w:eastAsia="ko-KR"/>
              </w:rPr>
            </w:pPr>
            <w:r w:rsidRPr="006B72A8">
              <w:rPr>
                <w:rFonts w:eastAsia="Batang"/>
                <w:lang w:val="en-GB" w:eastAsia="ko-KR"/>
              </w:rPr>
              <w:t>5.6 bit/s/Hz DL</w:t>
            </w:r>
          </w:p>
        </w:tc>
        <w:tc>
          <w:tcPr>
            <w:tcW w:w="1546" w:type="dxa"/>
            <w:hideMark/>
          </w:tcPr>
          <w:p w14:paraId="4A59C166" w14:textId="77777777" w:rsidR="006B72A8" w:rsidRPr="006B72A8" w:rsidRDefault="006B72A8" w:rsidP="00F67BED">
            <w:pPr>
              <w:pStyle w:val="Tabletext"/>
              <w:rPr>
                <w:rFonts w:eastAsia="Batang"/>
                <w:lang w:val="en-GB" w:eastAsia="ko-KR"/>
              </w:rPr>
            </w:pPr>
            <w:r w:rsidRPr="006B72A8">
              <w:rPr>
                <w:rFonts w:eastAsia="Batang"/>
                <w:lang w:val="en-GB" w:eastAsia="ko-KR"/>
              </w:rPr>
              <w:t>15 bit/s/Hz UL; 40 bit/s/Hz DL</w:t>
            </w:r>
          </w:p>
        </w:tc>
        <w:tc>
          <w:tcPr>
            <w:tcW w:w="1709" w:type="dxa"/>
          </w:tcPr>
          <w:p w14:paraId="705D4822" w14:textId="77777777" w:rsidR="006B72A8" w:rsidRPr="006B72A8" w:rsidRDefault="006B72A8" w:rsidP="00F67BED">
            <w:pPr>
              <w:pStyle w:val="Tabletext"/>
              <w:rPr>
                <w:rFonts w:eastAsia="Batang"/>
                <w:lang w:val="en-GB" w:eastAsia="ko-KR"/>
              </w:rPr>
            </w:pPr>
            <w:r w:rsidRPr="006B72A8">
              <w:rPr>
                <w:rFonts w:eastAsia="Batang"/>
                <w:lang w:val="en-GB" w:eastAsia="ko-KR"/>
              </w:rPr>
              <w:t xml:space="preserve">Cat. M1: </w:t>
            </w:r>
          </w:p>
          <w:p w14:paraId="45A537A3" w14:textId="77777777" w:rsidR="006B72A8" w:rsidRPr="006B72A8" w:rsidRDefault="006B72A8" w:rsidP="00F67BED">
            <w:pPr>
              <w:pStyle w:val="Tabletext"/>
              <w:rPr>
                <w:rFonts w:eastAsia="Batang"/>
                <w:lang w:val="en-GB" w:eastAsia="ko-KR"/>
              </w:rPr>
            </w:pPr>
            <w:r w:rsidRPr="006B72A8">
              <w:rPr>
                <w:rFonts w:eastAsia="Batang"/>
                <w:lang w:val="en-GB" w:eastAsia="ko-KR"/>
              </w:rPr>
              <w:t>LTE in-band operation:</w:t>
            </w:r>
          </w:p>
          <w:p w14:paraId="6E5448A5" w14:textId="0F0D7757" w:rsidR="006B72A8" w:rsidRPr="006B72A8" w:rsidRDefault="006B72A8" w:rsidP="00F67BED">
            <w:pPr>
              <w:pStyle w:val="Tabletext"/>
              <w:rPr>
                <w:rFonts w:eastAsia="Batang"/>
                <w:lang w:val="en-GB" w:eastAsia="ko-KR"/>
              </w:rPr>
            </w:pPr>
            <w:r w:rsidRPr="006B72A8">
              <w:rPr>
                <w:rFonts w:eastAsia="Batang"/>
                <w:lang w:val="en-GB" w:eastAsia="ko-KR"/>
              </w:rPr>
              <w:t>1.56</w:t>
            </w:r>
            <w:r w:rsidR="00F67BED">
              <w:rPr>
                <w:rFonts w:eastAsia="Batang"/>
                <w:lang w:val="en-GB" w:eastAsia="ko-KR"/>
              </w:rPr>
              <w:t>-</w:t>
            </w:r>
            <w:r w:rsidRPr="006B72A8">
              <w:rPr>
                <w:rFonts w:eastAsia="Batang"/>
                <w:lang w:val="en-GB" w:eastAsia="ko-KR"/>
              </w:rPr>
              <w:t>2.77 bit/s/Hz UL 1.56 bit/s/Hz DL</w:t>
            </w:r>
          </w:p>
          <w:p w14:paraId="3273D961" w14:textId="77777777" w:rsidR="006B72A8" w:rsidRPr="006B72A8" w:rsidRDefault="006B72A8" w:rsidP="00F67BED">
            <w:pPr>
              <w:pStyle w:val="Tabletext"/>
              <w:rPr>
                <w:rFonts w:eastAsia="Batang"/>
                <w:lang w:val="en-GB" w:eastAsia="ko-KR"/>
              </w:rPr>
            </w:pPr>
            <w:r w:rsidRPr="006B72A8">
              <w:rPr>
                <w:rFonts w:eastAsia="Batang"/>
                <w:lang w:val="en-GB" w:eastAsia="ko-KR"/>
              </w:rPr>
              <w:t>Standalone operation:</w:t>
            </w:r>
          </w:p>
          <w:p w14:paraId="21672665" w14:textId="46AE639D" w:rsidR="006B72A8" w:rsidRPr="006B72A8" w:rsidRDefault="006B72A8" w:rsidP="00F67BED">
            <w:pPr>
              <w:pStyle w:val="Tabletext"/>
              <w:rPr>
                <w:rFonts w:eastAsia="Batang"/>
                <w:lang w:val="en-GB" w:eastAsia="ko-KR"/>
              </w:rPr>
            </w:pPr>
            <w:r w:rsidRPr="006B72A8">
              <w:rPr>
                <w:rFonts w:eastAsia="Batang"/>
                <w:lang w:val="en-GB" w:eastAsia="ko-KR"/>
              </w:rPr>
              <w:t>1.56</w:t>
            </w:r>
            <w:r w:rsidR="00F67BED">
              <w:rPr>
                <w:rFonts w:eastAsia="Batang"/>
                <w:lang w:val="en-GB" w:eastAsia="ko-KR"/>
              </w:rPr>
              <w:t>-</w:t>
            </w:r>
            <w:r w:rsidRPr="006B72A8">
              <w:rPr>
                <w:rFonts w:eastAsia="Batang"/>
                <w:lang w:val="en-GB" w:eastAsia="ko-KR"/>
              </w:rPr>
              <w:t xml:space="preserve">2.77 bit/s/Hz UL </w:t>
            </w:r>
          </w:p>
          <w:p w14:paraId="0D38C776" w14:textId="77777777" w:rsidR="006B72A8" w:rsidRPr="00007812" w:rsidRDefault="006B72A8" w:rsidP="00F67BED">
            <w:pPr>
              <w:pStyle w:val="Tabletext"/>
              <w:rPr>
                <w:rFonts w:eastAsia="Batang"/>
                <w:lang w:eastAsia="ko-KR"/>
              </w:rPr>
            </w:pPr>
            <w:r w:rsidRPr="00007812">
              <w:rPr>
                <w:rFonts w:eastAsia="Batang"/>
                <w:lang w:eastAsia="ko-KR"/>
              </w:rPr>
              <w:t>1.56 bit/s/Hz DL</w:t>
            </w:r>
          </w:p>
        </w:tc>
        <w:tc>
          <w:tcPr>
            <w:tcW w:w="1709" w:type="dxa"/>
          </w:tcPr>
          <w:p w14:paraId="5648BA61" w14:textId="77777777" w:rsidR="006B72A8" w:rsidRPr="006B72A8" w:rsidRDefault="006B72A8" w:rsidP="00F67BED">
            <w:pPr>
              <w:pStyle w:val="Tabletext"/>
              <w:rPr>
                <w:rFonts w:eastAsia="Batang"/>
                <w:lang w:val="en-GB" w:eastAsia="ko-KR"/>
              </w:rPr>
            </w:pPr>
            <w:r w:rsidRPr="006B72A8">
              <w:rPr>
                <w:rFonts w:eastAsia="Batang"/>
                <w:lang w:val="en-GB" w:eastAsia="ko-KR"/>
              </w:rPr>
              <w:t xml:space="preserve">Cat. NB1: </w:t>
            </w:r>
          </w:p>
          <w:p w14:paraId="3F230423" w14:textId="77777777" w:rsidR="006B72A8" w:rsidRPr="006B72A8" w:rsidRDefault="006B72A8" w:rsidP="00F67BED">
            <w:pPr>
              <w:pStyle w:val="Tabletext"/>
              <w:rPr>
                <w:rFonts w:eastAsia="Batang"/>
                <w:lang w:val="en-GB" w:eastAsia="ko-KR"/>
              </w:rPr>
            </w:pPr>
            <w:r w:rsidRPr="006B72A8">
              <w:rPr>
                <w:rFonts w:eastAsia="Batang"/>
                <w:lang w:val="en-GB" w:eastAsia="ko-KR"/>
              </w:rPr>
              <w:t>LTE in-band operation:</w:t>
            </w:r>
          </w:p>
          <w:p w14:paraId="3D6297F2" w14:textId="77777777" w:rsidR="006B72A8" w:rsidRPr="006B72A8" w:rsidRDefault="006B72A8" w:rsidP="00F67BED">
            <w:pPr>
              <w:pStyle w:val="Tabletext"/>
              <w:rPr>
                <w:rFonts w:eastAsia="Batang"/>
                <w:lang w:val="en-GB" w:eastAsia="ko-KR"/>
              </w:rPr>
            </w:pPr>
            <w:r w:rsidRPr="006B72A8">
              <w:rPr>
                <w:rFonts w:eastAsia="Batang"/>
                <w:lang w:val="en-GB" w:eastAsia="ko-KR"/>
              </w:rPr>
              <w:t>1.39 bit/s/Hz UL</w:t>
            </w:r>
          </w:p>
          <w:p w14:paraId="0A6BE19B" w14:textId="77777777" w:rsidR="006B72A8" w:rsidRPr="006B72A8" w:rsidRDefault="006B72A8" w:rsidP="00F67BED">
            <w:pPr>
              <w:pStyle w:val="Tabletext"/>
              <w:rPr>
                <w:rFonts w:eastAsia="Batang"/>
                <w:lang w:val="en-GB" w:eastAsia="ko-KR"/>
              </w:rPr>
            </w:pPr>
            <w:r w:rsidRPr="006B72A8">
              <w:rPr>
                <w:rFonts w:eastAsia="Batang"/>
                <w:lang w:val="en-GB" w:eastAsia="ko-KR"/>
              </w:rPr>
              <w:t>0.94 bit/s/Hz DL</w:t>
            </w:r>
          </w:p>
          <w:p w14:paraId="67BA9DBF" w14:textId="77777777" w:rsidR="006B72A8" w:rsidRPr="006B72A8" w:rsidRDefault="006B72A8" w:rsidP="00F67BED">
            <w:pPr>
              <w:pStyle w:val="Tabletext"/>
              <w:rPr>
                <w:rFonts w:eastAsia="Batang"/>
                <w:lang w:val="en-GB" w:eastAsia="ko-KR"/>
              </w:rPr>
            </w:pPr>
            <w:r w:rsidRPr="006B72A8">
              <w:rPr>
                <w:rFonts w:eastAsia="Batang"/>
                <w:lang w:val="en-GB" w:eastAsia="ko-KR"/>
              </w:rPr>
              <w:t>Standalone operation:</w:t>
            </w:r>
          </w:p>
          <w:p w14:paraId="7D428931" w14:textId="77777777" w:rsidR="006B72A8" w:rsidRPr="006B72A8" w:rsidRDefault="006B72A8" w:rsidP="00F67BED">
            <w:pPr>
              <w:pStyle w:val="Tabletext"/>
              <w:rPr>
                <w:rFonts w:eastAsia="Batang"/>
                <w:lang w:val="en-GB" w:eastAsia="ko-KR"/>
              </w:rPr>
            </w:pPr>
            <w:r w:rsidRPr="006B72A8">
              <w:rPr>
                <w:rFonts w:eastAsia="Batang"/>
                <w:lang w:val="en-GB" w:eastAsia="ko-KR"/>
              </w:rPr>
              <w:t>1.25 bit/s/Hz UL</w:t>
            </w:r>
          </w:p>
          <w:p w14:paraId="7C9610B6" w14:textId="77777777" w:rsidR="006B72A8" w:rsidRPr="006B72A8" w:rsidRDefault="006B72A8" w:rsidP="00F67BED">
            <w:pPr>
              <w:pStyle w:val="Tabletext"/>
              <w:rPr>
                <w:rFonts w:eastAsia="Batang"/>
                <w:lang w:val="en-GB" w:eastAsia="ko-KR"/>
              </w:rPr>
            </w:pPr>
            <w:r w:rsidRPr="006B72A8">
              <w:rPr>
                <w:rFonts w:eastAsia="Batang"/>
                <w:lang w:val="en-GB" w:eastAsia="ko-KR"/>
              </w:rPr>
              <w:t>1.13 bit/s/Hz DL</w:t>
            </w:r>
          </w:p>
          <w:p w14:paraId="240C1652" w14:textId="77777777" w:rsidR="006B72A8" w:rsidRPr="006B72A8" w:rsidRDefault="006B72A8" w:rsidP="00F67BED">
            <w:pPr>
              <w:pStyle w:val="Tabletext"/>
              <w:rPr>
                <w:lang w:val="en-GB" w:eastAsia="zh-CN"/>
              </w:rPr>
            </w:pPr>
            <w:r w:rsidRPr="006B72A8">
              <w:rPr>
                <w:lang w:val="en-GB" w:eastAsia="zh-CN"/>
              </w:rPr>
              <w:t>Cat. NB2:</w:t>
            </w:r>
          </w:p>
          <w:p w14:paraId="7EC11988" w14:textId="77777777" w:rsidR="006B72A8" w:rsidRPr="006B72A8" w:rsidRDefault="006B72A8" w:rsidP="00F67BED">
            <w:pPr>
              <w:pStyle w:val="Tabletext"/>
              <w:rPr>
                <w:rFonts w:eastAsia="Batang"/>
                <w:lang w:val="en-GB" w:eastAsia="ko-KR"/>
              </w:rPr>
            </w:pPr>
            <w:r w:rsidRPr="006B72A8">
              <w:rPr>
                <w:rFonts w:eastAsia="Batang"/>
                <w:lang w:val="en-GB" w:eastAsia="ko-KR"/>
              </w:rPr>
              <w:t>LTE in-band operation:</w:t>
            </w:r>
          </w:p>
          <w:p w14:paraId="50FD7D20" w14:textId="77777777" w:rsidR="006B72A8" w:rsidRPr="006B72A8" w:rsidRDefault="006B72A8" w:rsidP="00F67BED">
            <w:pPr>
              <w:pStyle w:val="Tabletext"/>
              <w:rPr>
                <w:rFonts w:eastAsia="Batang"/>
                <w:lang w:val="en-GB" w:eastAsia="ko-KR"/>
              </w:rPr>
            </w:pPr>
            <w:r w:rsidRPr="006B72A8">
              <w:rPr>
                <w:rFonts w:eastAsia="Batang"/>
                <w:lang w:val="en-GB" w:eastAsia="ko-KR"/>
              </w:rPr>
              <w:t>1.43 bit/s/Hz UL</w:t>
            </w:r>
          </w:p>
          <w:p w14:paraId="27B6253E" w14:textId="77777777" w:rsidR="006B72A8" w:rsidRPr="006B72A8" w:rsidRDefault="006B72A8" w:rsidP="00F67BED">
            <w:pPr>
              <w:pStyle w:val="Tabletext"/>
              <w:rPr>
                <w:rFonts w:eastAsia="Batang"/>
                <w:lang w:val="en-GB" w:eastAsia="ko-KR"/>
              </w:rPr>
            </w:pPr>
            <w:r w:rsidRPr="006B72A8">
              <w:rPr>
                <w:rFonts w:eastAsia="Batang"/>
                <w:lang w:val="en-GB" w:eastAsia="ko-KR"/>
              </w:rPr>
              <w:t>0.97 bit/s/Hz DL</w:t>
            </w:r>
          </w:p>
          <w:p w14:paraId="11BF9597" w14:textId="77777777" w:rsidR="006B72A8" w:rsidRPr="006B72A8" w:rsidRDefault="006B72A8" w:rsidP="00F67BED">
            <w:pPr>
              <w:pStyle w:val="Tabletext"/>
              <w:rPr>
                <w:rFonts w:eastAsia="Batang"/>
                <w:lang w:val="en-GB" w:eastAsia="ko-KR"/>
              </w:rPr>
            </w:pPr>
            <w:r w:rsidRPr="006B72A8">
              <w:rPr>
                <w:rFonts w:eastAsia="Batang"/>
                <w:lang w:val="en-GB" w:eastAsia="ko-KR"/>
              </w:rPr>
              <w:t>Standalone operation:</w:t>
            </w:r>
          </w:p>
          <w:p w14:paraId="7DDA8211" w14:textId="77777777" w:rsidR="006B72A8" w:rsidRPr="006B72A8" w:rsidRDefault="006B72A8" w:rsidP="00F67BED">
            <w:pPr>
              <w:pStyle w:val="Tabletext"/>
              <w:rPr>
                <w:rFonts w:eastAsia="Batang"/>
                <w:lang w:val="en-GB" w:eastAsia="ko-KR"/>
              </w:rPr>
            </w:pPr>
            <w:r w:rsidRPr="006B72A8">
              <w:rPr>
                <w:rFonts w:eastAsia="Batang"/>
                <w:lang w:val="en-GB" w:eastAsia="ko-KR"/>
              </w:rPr>
              <w:t>1.29 bit/s/Hz UL</w:t>
            </w:r>
          </w:p>
          <w:p w14:paraId="42BCB991" w14:textId="77777777" w:rsidR="006B72A8" w:rsidRPr="006B72A8" w:rsidRDefault="006B72A8" w:rsidP="00F67BED">
            <w:pPr>
              <w:pStyle w:val="Tabletext"/>
              <w:rPr>
                <w:rFonts w:eastAsia="Batang"/>
                <w:lang w:val="en-GB" w:eastAsia="ko-KR"/>
              </w:rPr>
            </w:pPr>
            <w:r w:rsidRPr="006B72A8">
              <w:rPr>
                <w:rFonts w:eastAsia="Batang"/>
                <w:lang w:val="en-GB" w:eastAsia="ko-KR"/>
              </w:rPr>
              <w:t>1.29 bit/s/Hz DL</w:t>
            </w:r>
          </w:p>
        </w:tc>
      </w:tr>
      <w:tr w:rsidR="006B72A8" w:rsidRPr="00007812" w14:paraId="6888911D" w14:textId="77777777" w:rsidTr="00F67BED">
        <w:trPr>
          <w:cantSplit/>
        </w:trPr>
        <w:tc>
          <w:tcPr>
            <w:tcW w:w="1639" w:type="dxa"/>
            <w:noWrap/>
            <w:hideMark/>
          </w:tcPr>
          <w:p w14:paraId="58D830BB" w14:textId="77777777" w:rsidR="006B72A8" w:rsidRPr="00007812" w:rsidRDefault="006B72A8" w:rsidP="00F67BED">
            <w:pPr>
              <w:pStyle w:val="Tabletext"/>
              <w:rPr>
                <w:rFonts w:eastAsia="Batang"/>
                <w:lang w:eastAsia="ko-KR"/>
              </w:rPr>
            </w:pPr>
            <w:r w:rsidRPr="00007812">
              <w:rPr>
                <w:rFonts w:eastAsia="Batang"/>
                <w:lang w:eastAsia="ko-KR"/>
              </w:rPr>
              <w:t>Average Cell Spectral Efficiency</w:t>
            </w:r>
          </w:p>
        </w:tc>
        <w:tc>
          <w:tcPr>
            <w:tcW w:w="1796" w:type="dxa"/>
            <w:hideMark/>
          </w:tcPr>
          <w:p w14:paraId="78D250D2" w14:textId="77777777" w:rsidR="006B72A8" w:rsidRPr="00007812" w:rsidRDefault="006B72A8" w:rsidP="00F67BED">
            <w:pPr>
              <w:pStyle w:val="Tabletext"/>
              <w:rPr>
                <w:rFonts w:eastAsia="Batang"/>
                <w:lang w:eastAsia="ko-KR"/>
              </w:rPr>
            </w:pPr>
            <w:r w:rsidRPr="00007812">
              <w:rPr>
                <w:rFonts w:eastAsia="Batang"/>
                <w:lang w:eastAsia="ko-KR"/>
              </w:rPr>
              <w:t>bits/sec/Hz/cell</w:t>
            </w:r>
          </w:p>
        </w:tc>
        <w:tc>
          <w:tcPr>
            <w:tcW w:w="1562" w:type="dxa"/>
            <w:hideMark/>
          </w:tcPr>
          <w:p w14:paraId="37736ECB" w14:textId="77777777" w:rsidR="006B72A8" w:rsidRPr="006B72A8" w:rsidRDefault="006B72A8" w:rsidP="00F67BED">
            <w:pPr>
              <w:pStyle w:val="Tabletext"/>
              <w:rPr>
                <w:rFonts w:eastAsia="Batang"/>
                <w:lang w:val="en-GB" w:eastAsia="ko-KR"/>
              </w:rPr>
            </w:pPr>
            <w:r w:rsidRPr="006B72A8">
              <w:rPr>
                <w:rFonts w:eastAsia="Batang"/>
                <w:lang w:val="en-GB" w:eastAsia="ko-KR"/>
              </w:rPr>
              <w:t>1.1760 Mbit/s/MHz/cell (Veh A50) (EGPRS)</w:t>
            </w:r>
          </w:p>
        </w:tc>
        <w:tc>
          <w:tcPr>
            <w:tcW w:w="1468" w:type="dxa"/>
          </w:tcPr>
          <w:p w14:paraId="626E27CD" w14:textId="77777777" w:rsidR="006B72A8" w:rsidRPr="00007812" w:rsidRDefault="006B72A8" w:rsidP="00F67BED">
            <w:pPr>
              <w:pStyle w:val="Tabletext"/>
              <w:rPr>
                <w:rFonts w:eastAsia="Batang"/>
                <w:lang w:eastAsia="ko-KR"/>
              </w:rPr>
            </w:pPr>
            <w:r w:rsidRPr="00007812">
              <w:rPr>
                <w:rFonts w:eastAsia="Batang"/>
                <w:lang w:eastAsia="ko-KR"/>
              </w:rPr>
              <w:t>Depending on deployment scenario</w:t>
            </w:r>
          </w:p>
        </w:tc>
        <w:tc>
          <w:tcPr>
            <w:tcW w:w="1515" w:type="dxa"/>
            <w:hideMark/>
          </w:tcPr>
          <w:p w14:paraId="36F9DD4F" w14:textId="77777777" w:rsidR="006B72A8" w:rsidRPr="006B72A8" w:rsidRDefault="006B72A8" w:rsidP="00F67BED">
            <w:pPr>
              <w:pStyle w:val="Tabletext"/>
              <w:rPr>
                <w:rFonts w:eastAsia="Batang"/>
                <w:lang w:val="en-GB" w:eastAsia="ko-KR"/>
              </w:rPr>
            </w:pPr>
            <w:r w:rsidRPr="006B72A8">
              <w:rPr>
                <w:rFonts w:eastAsia="Batang"/>
                <w:lang w:val="en-GB" w:eastAsia="ko-KR"/>
              </w:rPr>
              <w:t>0.67 DL (with Diversity); 0.47 UL (Pedestrian A)</w:t>
            </w:r>
          </w:p>
        </w:tc>
        <w:tc>
          <w:tcPr>
            <w:tcW w:w="1515" w:type="dxa"/>
            <w:hideMark/>
          </w:tcPr>
          <w:p w14:paraId="2AABE084" w14:textId="77777777" w:rsidR="006B72A8" w:rsidRPr="006B72A8" w:rsidRDefault="006B72A8" w:rsidP="00F67BED">
            <w:pPr>
              <w:pStyle w:val="Tabletext"/>
              <w:rPr>
                <w:rFonts w:eastAsia="Batang"/>
                <w:lang w:val="en-GB" w:eastAsia="ko-KR"/>
              </w:rPr>
            </w:pPr>
            <w:r w:rsidRPr="006B72A8">
              <w:rPr>
                <w:rFonts w:eastAsia="Batang"/>
                <w:lang w:val="en-GB" w:eastAsia="ko-KR"/>
              </w:rPr>
              <w:t>Depending on deployment scenario, example value ranges are 1.1-1.6 DL; 0.7-2.3 UL</w:t>
            </w:r>
          </w:p>
        </w:tc>
        <w:tc>
          <w:tcPr>
            <w:tcW w:w="1546" w:type="dxa"/>
            <w:hideMark/>
          </w:tcPr>
          <w:p w14:paraId="1ED0E000" w14:textId="77777777" w:rsidR="006B72A8" w:rsidRPr="006B72A8" w:rsidRDefault="006B72A8" w:rsidP="00F67BED">
            <w:pPr>
              <w:pStyle w:val="Tabletext"/>
              <w:rPr>
                <w:rFonts w:eastAsia="Batang"/>
                <w:lang w:val="en-GB" w:eastAsia="ko-KR"/>
              </w:rPr>
            </w:pPr>
            <w:r w:rsidRPr="006B72A8">
              <w:rPr>
                <w:rFonts w:eastAsia="Batang"/>
                <w:lang w:val="en-GB" w:eastAsia="ko-KR"/>
              </w:rPr>
              <w:t>Depending on deployment scenario, example value ranges for Rel</w:t>
            </w:r>
            <w:r w:rsidRPr="006B72A8">
              <w:rPr>
                <w:rFonts w:eastAsia="Batang"/>
                <w:lang w:val="en-GB" w:eastAsia="ko-KR"/>
              </w:rPr>
              <w:noBreakHyphen/>
              <w:t>8 are 1.8</w:t>
            </w:r>
            <w:r w:rsidRPr="006B72A8">
              <w:rPr>
                <w:rFonts w:eastAsia="Batang"/>
                <w:lang w:val="en-GB" w:eastAsia="ko-KR"/>
              </w:rPr>
              <w:noBreakHyphen/>
              <w:t>3.2 DL; 0.7</w:t>
            </w:r>
            <w:r w:rsidRPr="006B72A8">
              <w:rPr>
                <w:rFonts w:eastAsia="Batang"/>
                <w:lang w:val="en-GB" w:eastAsia="ko-KR"/>
              </w:rPr>
              <w:noBreakHyphen/>
              <w:t xml:space="preserve">1.05 UL </w:t>
            </w:r>
          </w:p>
        </w:tc>
        <w:tc>
          <w:tcPr>
            <w:tcW w:w="1709" w:type="dxa"/>
          </w:tcPr>
          <w:p w14:paraId="4E2E34BE" w14:textId="77777777" w:rsidR="006B72A8" w:rsidRPr="00007812" w:rsidRDefault="006B72A8" w:rsidP="00F67BED">
            <w:pPr>
              <w:pStyle w:val="Tabletext"/>
              <w:rPr>
                <w:rFonts w:eastAsia="Batang"/>
                <w:lang w:eastAsia="ko-KR"/>
              </w:rPr>
            </w:pPr>
            <w:r w:rsidRPr="00007812">
              <w:rPr>
                <w:rFonts w:eastAsia="Batang"/>
                <w:lang w:eastAsia="ko-KR"/>
              </w:rPr>
              <w:t>Depending on deployment scenario</w:t>
            </w:r>
          </w:p>
        </w:tc>
        <w:tc>
          <w:tcPr>
            <w:tcW w:w="1709" w:type="dxa"/>
          </w:tcPr>
          <w:p w14:paraId="5DAA4792" w14:textId="77777777" w:rsidR="006B72A8" w:rsidRPr="00007812" w:rsidRDefault="006B72A8" w:rsidP="00F67BED">
            <w:pPr>
              <w:pStyle w:val="Tabletext"/>
              <w:rPr>
                <w:rFonts w:eastAsia="Batang"/>
                <w:lang w:eastAsia="ko-KR"/>
              </w:rPr>
            </w:pPr>
            <w:r w:rsidRPr="00007812">
              <w:rPr>
                <w:rFonts w:eastAsia="Batang"/>
                <w:lang w:eastAsia="ko-KR"/>
              </w:rPr>
              <w:t>Depending on deployment scenario</w:t>
            </w:r>
          </w:p>
        </w:tc>
      </w:tr>
      <w:tr w:rsidR="006B72A8" w:rsidRPr="00007812" w14:paraId="330DE102" w14:textId="77777777" w:rsidTr="00F67BED">
        <w:trPr>
          <w:cantSplit/>
        </w:trPr>
        <w:tc>
          <w:tcPr>
            <w:tcW w:w="1639" w:type="dxa"/>
            <w:noWrap/>
            <w:hideMark/>
          </w:tcPr>
          <w:p w14:paraId="5A340703" w14:textId="77777777" w:rsidR="006B72A8" w:rsidRPr="00007812" w:rsidRDefault="006B72A8" w:rsidP="00F67BED">
            <w:pPr>
              <w:pStyle w:val="Tabletext"/>
              <w:rPr>
                <w:rFonts w:eastAsia="Batang"/>
                <w:lang w:eastAsia="ko-KR"/>
              </w:rPr>
            </w:pPr>
            <w:r w:rsidRPr="00007812">
              <w:rPr>
                <w:rFonts w:eastAsia="Batang"/>
                <w:lang w:eastAsia="ko-KR"/>
              </w:rPr>
              <w:lastRenderedPageBreak/>
              <w:t>Frame duration</w:t>
            </w:r>
          </w:p>
        </w:tc>
        <w:tc>
          <w:tcPr>
            <w:tcW w:w="1796" w:type="dxa"/>
            <w:hideMark/>
          </w:tcPr>
          <w:p w14:paraId="18FDD323" w14:textId="77777777" w:rsidR="006B72A8" w:rsidRPr="00007812" w:rsidRDefault="006B72A8" w:rsidP="00F67BED">
            <w:pPr>
              <w:pStyle w:val="Tabletext"/>
              <w:rPr>
                <w:rFonts w:eastAsia="Batang"/>
                <w:lang w:eastAsia="ko-KR"/>
              </w:rPr>
            </w:pPr>
            <w:r w:rsidRPr="00007812">
              <w:rPr>
                <w:rFonts w:eastAsia="Batang"/>
                <w:lang w:eastAsia="ko-KR"/>
              </w:rPr>
              <w:t>Ms</w:t>
            </w:r>
          </w:p>
        </w:tc>
        <w:tc>
          <w:tcPr>
            <w:tcW w:w="1562" w:type="dxa"/>
            <w:noWrap/>
            <w:hideMark/>
          </w:tcPr>
          <w:p w14:paraId="5C999F69" w14:textId="77777777" w:rsidR="006B72A8" w:rsidRPr="006B72A8" w:rsidRDefault="006B72A8" w:rsidP="00F67BED">
            <w:pPr>
              <w:pStyle w:val="Tabletext"/>
              <w:rPr>
                <w:rFonts w:eastAsia="Batang"/>
                <w:lang w:val="en-GB" w:eastAsia="ko-KR"/>
              </w:rPr>
            </w:pPr>
            <w:r w:rsidRPr="006B72A8">
              <w:rPr>
                <w:rFonts w:eastAsia="Batang"/>
                <w:lang w:val="en-GB" w:eastAsia="ko-KR"/>
              </w:rPr>
              <w:t>120/26 ms</w:t>
            </w:r>
          </w:p>
          <w:p w14:paraId="0C8553BE" w14:textId="77777777" w:rsidR="006B72A8" w:rsidRPr="006B72A8" w:rsidRDefault="006B72A8" w:rsidP="00F67BED">
            <w:pPr>
              <w:pStyle w:val="Tabletext"/>
              <w:rPr>
                <w:rFonts w:eastAsia="Batang"/>
                <w:lang w:val="en-GB" w:eastAsia="ko-KR"/>
              </w:rPr>
            </w:pPr>
            <w:r w:rsidRPr="006B72A8">
              <w:rPr>
                <w:rFonts w:eastAsia="Batang"/>
                <w:lang w:val="en-GB" w:eastAsia="ko-KR"/>
              </w:rPr>
              <w:t>TDMA frame</w:t>
            </w:r>
          </w:p>
          <w:p w14:paraId="71EA5645" w14:textId="77777777" w:rsidR="006B72A8" w:rsidRPr="006B72A8" w:rsidRDefault="006B72A8" w:rsidP="00F67BED">
            <w:pPr>
              <w:pStyle w:val="Tabletext"/>
              <w:rPr>
                <w:rFonts w:eastAsia="Batang"/>
                <w:lang w:val="en-GB" w:eastAsia="ko-KR"/>
              </w:rPr>
            </w:pPr>
            <w:r w:rsidRPr="006B72A8">
              <w:rPr>
                <w:rFonts w:eastAsia="Batang"/>
                <w:lang w:val="en-GB" w:eastAsia="ko-KR"/>
              </w:rPr>
              <w:t>GPRS:</w:t>
            </w:r>
          </w:p>
          <w:p w14:paraId="45FC8263" w14:textId="77777777" w:rsidR="006B72A8" w:rsidRPr="006B72A8" w:rsidRDefault="006B72A8" w:rsidP="00F67BED">
            <w:pPr>
              <w:pStyle w:val="Tabletext"/>
              <w:rPr>
                <w:rFonts w:eastAsia="Batang"/>
                <w:lang w:val="en-GB" w:eastAsia="ko-KR"/>
              </w:rPr>
            </w:pPr>
            <w:r w:rsidRPr="006B72A8">
              <w:rPr>
                <w:rFonts w:eastAsia="Batang"/>
                <w:lang w:val="en-GB" w:eastAsia="ko-KR"/>
              </w:rPr>
              <w:t>20 ms TTI</w:t>
            </w:r>
          </w:p>
          <w:p w14:paraId="0322EA68" w14:textId="77777777" w:rsidR="006B72A8" w:rsidRPr="006B72A8" w:rsidRDefault="006B72A8" w:rsidP="00F67BED">
            <w:pPr>
              <w:pStyle w:val="Tabletext"/>
              <w:rPr>
                <w:rFonts w:eastAsia="Batang"/>
                <w:lang w:val="en-GB" w:eastAsia="ko-KR"/>
              </w:rPr>
            </w:pPr>
            <w:r w:rsidRPr="006B72A8">
              <w:rPr>
                <w:rFonts w:eastAsia="Batang"/>
                <w:lang w:val="en-GB" w:eastAsia="ko-KR"/>
              </w:rPr>
              <w:t>EGPRS/EGPRS2-A:</w:t>
            </w:r>
          </w:p>
          <w:p w14:paraId="6D875479" w14:textId="77777777" w:rsidR="006B72A8" w:rsidRPr="006B72A8" w:rsidRDefault="006B72A8" w:rsidP="00F67BED">
            <w:pPr>
              <w:pStyle w:val="Tabletext"/>
              <w:rPr>
                <w:rFonts w:eastAsia="Batang"/>
                <w:lang w:val="en-GB" w:eastAsia="ko-KR"/>
              </w:rPr>
            </w:pPr>
            <w:r w:rsidRPr="006B72A8">
              <w:rPr>
                <w:rFonts w:eastAsia="Batang"/>
                <w:lang w:val="en-GB" w:eastAsia="ko-KR"/>
              </w:rPr>
              <w:t>10, 20 ms TTI</w:t>
            </w:r>
          </w:p>
        </w:tc>
        <w:tc>
          <w:tcPr>
            <w:tcW w:w="1468" w:type="dxa"/>
          </w:tcPr>
          <w:p w14:paraId="7BC084BE" w14:textId="77777777" w:rsidR="006B72A8" w:rsidRPr="00007812" w:rsidRDefault="006B72A8" w:rsidP="00F67BED">
            <w:pPr>
              <w:pStyle w:val="Tabletext"/>
              <w:rPr>
                <w:rFonts w:eastAsia="Batang"/>
                <w:lang w:eastAsia="ko-KR"/>
              </w:rPr>
            </w:pPr>
            <w:r w:rsidRPr="00007812">
              <w:rPr>
                <w:rFonts w:eastAsia="Batang"/>
                <w:lang w:eastAsia="ko-KR"/>
              </w:rPr>
              <w:t>20-80 ms TTI</w:t>
            </w:r>
          </w:p>
        </w:tc>
        <w:tc>
          <w:tcPr>
            <w:tcW w:w="1515" w:type="dxa"/>
            <w:hideMark/>
          </w:tcPr>
          <w:p w14:paraId="23B15540" w14:textId="77777777" w:rsidR="006B72A8" w:rsidRPr="00007812" w:rsidRDefault="006B72A8" w:rsidP="00F67BED">
            <w:pPr>
              <w:pStyle w:val="Tabletext"/>
              <w:rPr>
                <w:rFonts w:eastAsia="Batang"/>
                <w:lang w:eastAsia="ko-KR"/>
              </w:rPr>
            </w:pPr>
            <w:r w:rsidRPr="00007812">
              <w:rPr>
                <w:rFonts w:eastAsia="Batang"/>
                <w:lang w:eastAsia="ko-KR"/>
              </w:rPr>
              <w:t>10 ms (2 ms TTI)</w:t>
            </w:r>
          </w:p>
        </w:tc>
        <w:tc>
          <w:tcPr>
            <w:tcW w:w="1515" w:type="dxa"/>
            <w:hideMark/>
          </w:tcPr>
          <w:p w14:paraId="65204533" w14:textId="77777777" w:rsidR="006B72A8" w:rsidRPr="00007812" w:rsidRDefault="006B72A8" w:rsidP="00F67BED">
            <w:pPr>
              <w:pStyle w:val="Tabletext"/>
              <w:rPr>
                <w:rFonts w:eastAsia="Batang"/>
                <w:lang w:eastAsia="ko-KR"/>
              </w:rPr>
            </w:pPr>
            <w:r w:rsidRPr="00007812">
              <w:rPr>
                <w:rFonts w:eastAsia="Batang"/>
                <w:lang w:eastAsia="ko-KR"/>
              </w:rPr>
              <w:t>10 ms (2 ms TTI)</w:t>
            </w:r>
          </w:p>
        </w:tc>
        <w:tc>
          <w:tcPr>
            <w:tcW w:w="1546" w:type="dxa"/>
            <w:hideMark/>
          </w:tcPr>
          <w:p w14:paraId="220BA446" w14:textId="77777777" w:rsidR="006B72A8" w:rsidRPr="00007812" w:rsidRDefault="006B72A8" w:rsidP="00F67BED">
            <w:pPr>
              <w:pStyle w:val="Tabletext"/>
              <w:rPr>
                <w:rFonts w:eastAsia="Batang"/>
                <w:lang w:eastAsia="ko-KR"/>
              </w:rPr>
            </w:pPr>
            <w:r w:rsidRPr="00007812">
              <w:rPr>
                <w:rFonts w:eastAsia="Batang"/>
                <w:lang w:eastAsia="ko-KR"/>
              </w:rPr>
              <w:t>10 ms (1 ms TTI)</w:t>
            </w:r>
          </w:p>
        </w:tc>
        <w:tc>
          <w:tcPr>
            <w:tcW w:w="1709" w:type="dxa"/>
          </w:tcPr>
          <w:p w14:paraId="33A9D6BD" w14:textId="77777777" w:rsidR="006B72A8" w:rsidRPr="00007812" w:rsidRDefault="006B72A8" w:rsidP="00F67BED">
            <w:pPr>
              <w:pStyle w:val="Tabletext"/>
              <w:rPr>
                <w:rFonts w:eastAsia="Batang"/>
                <w:lang w:eastAsia="ko-KR"/>
              </w:rPr>
            </w:pPr>
            <w:r w:rsidRPr="00007812">
              <w:rPr>
                <w:rFonts w:eastAsia="Batang"/>
                <w:lang w:eastAsia="ko-KR"/>
              </w:rPr>
              <w:t>10 ms (1 ms TTI)</w:t>
            </w:r>
          </w:p>
        </w:tc>
        <w:tc>
          <w:tcPr>
            <w:tcW w:w="1709" w:type="dxa"/>
          </w:tcPr>
          <w:p w14:paraId="159FEB2D" w14:textId="77777777" w:rsidR="006B72A8" w:rsidRPr="00007812" w:rsidRDefault="006B72A8" w:rsidP="00F67BED">
            <w:pPr>
              <w:pStyle w:val="Tabletext"/>
              <w:rPr>
                <w:rFonts w:eastAsia="Batang"/>
                <w:lang w:eastAsia="ko-KR"/>
              </w:rPr>
            </w:pPr>
            <w:r w:rsidRPr="00007812">
              <w:rPr>
                <w:rFonts w:eastAsia="Batang"/>
                <w:lang w:eastAsia="ko-KR"/>
              </w:rPr>
              <w:t>10 ms (1 ms minimum TTI)</w:t>
            </w:r>
          </w:p>
        </w:tc>
      </w:tr>
      <w:tr w:rsidR="006B72A8" w:rsidRPr="00007812" w14:paraId="1887969E" w14:textId="77777777" w:rsidTr="00F67BED">
        <w:trPr>
          <w:cantSplit/>
        </w:trPr>
        <w:tc>
          <w:tcPr>
            <w:tcW w:w="1639" w:type="dxa"/>
            <w:noWrap/>
          </w:tcPr>
          <w:p w14:paraId="367DE464" w14:textId="77777777" w:rsidR="006B72A8" w:rsidRPr="00007812" w:rsidRDefault="006B72A8" w:rsidP="00F67BED">
            <w:pPr>
              <w:pStyle w:val="Tabletext"/>
              <w:rPr>
                <w:rFonts w:eastAsia="Batang"/>
                <w:lang w:eastAsia="ko-KR"/>
              </w:rPr>
            </w:pPr>
            <w:r w:rsidRPr="00007812">
              <w:rPr>
                <w:rFonts w:eastAsia="Batang"/>
                <w:lang w:eastAsia="ko-KR"/>
              </w:rPr>
              <w:t>Maximum packet size</w:t>
            </w:r>
          </w:p>
        </w:tc>
        <w:tc>
          <w:tcPr>
            <w:tcW w:w="1796" w:type="dxa"/>
          </w:tcPr>
          <w:p w14:paraId="16AFA1EE" w14:textId="77777777" w:rsidR="006B72A8" w:rsidRPr="00007812" w:rsidRDefault="006B72A8" w:rsidP="00F67BED">
            <w:pPr>
              <w:pStyle w:val="Tabletext"/>
              <w:rPr>
                <w:rFonts w:eastAsia="Batang"/>
                <w:lang w:eastAsia="ko-KR"/>
              </w:rPr>
            </w:pPr>
            <w:r w:rsidRPr="00007812">
              <w:rPr>
                <w:rFonts w:eastAsia="Batang"/>
                <w:lang w:eastAsia="ko-KR"/>
              </w:rPr>
              <w:t>Bytes</w:t>
            </w:r>
          </w:p>
        </w:tc>
        <w:tc>
          <w:tcPr>
            <w:tcW w:w="1562" w:type="dxa"/>
            <w:noWrap/>
          </w:tcPr>
          <w:p w14:paraId="6AE3D384" w14:textId="77777777" w:rsidR="006B72A8" w:rsidRPr="00007812" w:rsidRDefault="006B72A8" w:rsidP="00F67BED">
            <w:pPr>
              <w:pStyle w:val="Tabletext"/>
              <w:rPr>
                <w:rFonts w:eastAsia="Batang"/>
                <w:lang w:eastAsia="ko-KR"/>
              </w:rPr>
            </w:pPr>
            <w:r w:rsidRPr="00007812">
              <w:rPr>
                <w:rFonts w:eastAsia="Batang"/>
                <w:lang w:eastAsia="ko-KR"/>
              </w:rPr>
              <w:t>1560 octets at RLC interface</w:t>
            </w:r>
          </w:p>
        </w:tc>
        <w:tc>
          <w:tcPr>
            <w:tcW w:w="1468" w:type="dxa"/>
          </w:tcPr>
          <w:p w14:paraId="413667AA" w14:textId="77777777" w:rsidR="006B72A8" w:rsidRPr="00007812" w:rsidRDefault="006B72A8" w:rsidP="00F67BED">
            <w:pPr>
              <w:pStyle w:val="Tabletext"/>
              <w:rPr>
                <w:rFonts w:eastAsia="Batang"/>
                <w:lang w:eastAsia="ko-KR"/>
              </w:rPr>
            </w:pPr>
            <w:r w:rsidRPr="00007812">
              <w:rPr>
                <w:rFonts w:eastAsia="Batang"/>
                <w:lang w:eastAsia="ko-KR"/>
              </w:rPr>
              <w:t>1560 octets at RLC interface</w:t>
            </w:r>
          </w:p>
        </w:tc>
        <w:tc>
          <w:tcPr>
            <w:tcW w:w="1515" w:type="dxa"/>
          </w:tcPr>
          <w:p w14:paraId="5F33B036" w14:textId="77777777" w:rsidR="006B72A8" w:rsidRPr="006B72A8" w:rsidRDefault="006B72A8" w:rsidP="00F67BED">
            <w:pPr>
              <w:pStyle w:val="Tabletext"/>
              <w:rPr>
                <w:rFonts w:eastAsia="Batang"/>
                <w:lang w:val="en-GB" w:eastAsia="ko-KR"/>
              </w:rPr>
            </w:pPr>
            <w:r w:rsidRPr="006B72A8">
              <w:rPr>
                <w:rFonts w:eastAsia="Batang"/>
                <w:lang w:val="en-GB" w:eastAsia="ko-KR"/>
              </w:rPr>
              <w:t>No fixed size for FDD (depends on modulation level and number of channelization codes); TDD (3.84 Mbit/s) = 12750 bytes (see 3GPP 25.321)</w:t>
            </w:r>
          </w:p>
        </w:tc>
        <w:tc>
          <w:tcPr>
            <w:tcW w:w="1515" w:type="dxa"/>
          </w:tcPr>
          <w:p w14:paraId="5CFBDE15" w14:textId="77777777" w:rsidR="006B72A8" w:rsidRPr="006B72A8" w:rsidRDefault="006B72A8" w:rsidP="00F67BED">
            <w:pPr>
              <w:pStyle w:val="Tabletext"/>
              <w:rPr>
                <w:rFonts w:eastAsia="Batang"/>
                <w:lang w:val="en-GB" w:eastAsia="ko-KR"/>
              </w:rPr>
            </w:pPr>
            <w:r w:rsidRPr="006B72A8">
              <w:rPr>
                <w:rFonts w:eastAsia="Batang"/>
                <w:lang w:val="en-GB" w:eastAsia="ko-KR"/>
              </w:rPr>
              <w:t>42192 bits per stream on DL; 22996 bits for UL</w:t>
            </w:r>
          </w:p>
        </w:tc>
        <w:tc>
          <w:tcPr>
            <w:tcW w:w="1546" w:type="dxa"/>
          </w:tcPr>
          <w:p w14:paraId="4583BCFF" w14:textId="77777777" w:rsidR="006B72A8" w:rsidRPr="00007812" w:rsidRDefault="006B72A8" w:rsidP="00F67BED">
            <w:pPr>
              <w:pStyle w:val="Tabletext"/>
              <w:rPr>
                <w:rFonts w:eastAsia="Batang"/>
                <w:lang w:eastAsia="ko-KR"/>
              </w:rPr>
            </w:pPr>
            <w:r w:rsidRPr="00007812">
              <w:rPr>
                <w:rFonts w:eastAsia="Batang"/>
                <w:lang w:eastAsia="ko-KR"/>
              </w:rPr>
              <w:t>8188 bytes for DL/UL</w:t>
            </w:r>
          </w:p>
        </w:tc>
        <w:tc>
          <w:tcPr>
            <w:tcW w:w="1709" w:type="dxa"/>
          </w:tcPr>
          <w:p w14:paraId="69F655A8" w14:textId="77777777" w:rsidR="006B72A8" w:rsidRPr="00007812" w:rsidRDefault="006B72A8" w:rsidP="00F67BED">
            <w:pPr>
              <w:pStyle w:val="Tabletext"/>
              <w:rPr>
                <w:rFonts w:eastAsia="Batang"/>
                <w:lang w:eastAsia="ko-KR"/>
              </w:rPr>
            </w:pPr>
            <w:r w:rsidRPr="00007812">
              <w:rPr>
                <w:rFonts w:eastAsia="Batang"/>
                <w:lang w:eastAsia="ko-KR"/>
              </w:rPr>
              <w:t>8188 bytes for DL/UL</w:t>
            </w:r>
          </w:p>
        </w:tc>
        <w:tc>
          <w:tcPr>
            <w:tcW w:w="1709" w:type="dxa"/>
          </w:tcPr>
          <w:p w14:paraId="2A40F1C3" w14:textId="77777777" w:rsidR="006B72A8" w:rsidRPr="00007812" w:rsidRDefault="006B72A8" w:rsidP="00F67BED">
            <w:pPr>
              <w:pStyle w:val="Tabletext"/>
              <w:rPr>
                <w:rFonts w:eastAsia="Batang"/>
                <w:lang w:eastAsia="ko-KR"/>
              </w:rPr>
            </w:pPr>
            <w:r w:rsidRPr="00007812">
              <w:rPr>
                <w:rFonts w:eastAsia="Batang"/>
                <w:lang w:eastAsia="ko-KR"/>
              </w:rPr>
              <w:t>1600 bytes for DL/UL</w:t>
            </w:r>
          </w:p>
        </w:tc>
      </w:tr>
      <w:tr w:rsidR="006B72A8" w:rsidRPr="00007812" w14:paraId="63AD6746" w14:textId="77777777" w:rsidTr="00F67BED">
        <w:trPr>
          <w:cantSplit/>
        </w:trPr>
        <w:tc>
          <w:tcPr>
            <w:tcW w:w="1639" w:type="dxa"/>
            <w:noWrap/>
          </w:tcPr>
          <w:p w14:paraId="24A9D788" w14:textId="77777777" w:rsidR="006B72A8" w:rsidRPr="00007812" w:rsidRDefault="006B72A8" w:rsidP="00F67BED">
            <w:pPr>
              <w:pStyle w:val="Tabletext"/>
              <w:rPr>
                <w:rFonts w:eastAsia="Batang"/>
                <w:lang w:eastAsia="ko-KR"/>
              </w:rPr>
            </w:pPr>
            <w:r w:rsidRPr="00007812">
              <w:rPr>
                <w:rFonts w:eastAsia="Batang"/>
                <w:lang w:eastAsia="ko-KR"/>
              </w:rPr>
              <w:t>Segmentation support</w:t>
            </w:r>
          </w:p>
        </w:tc>
        <w:tc>
          <w:tcPr>
            <w:tcW w:w="1796" w:type="dxa"/>
          </w:tcPr>
          <w:p w14:paraId="22BE55B9" w14:textId="77777777" w:rsidR="006B72A8" w:rsidRPr="00007812" w:rsidRDefault="006B72A8" w:rsidP="00F67BED">
            <w:pPr>
              <w:pStyle w:val="Tabletext"/>
              <w:rPr>
                <w:rFonts w:eastAsia="Batang"/>
                <w:lang w:eastAsia="ko-KR"/>
              </w:rPr>
            </w:pPr>
            <w:r w:rsidRPr="00007812">
              <w:rPr>
                <w:rFonts w:eastAsia="Batang"/>
                <w:lang w:eastAsia="ko-KR"/>
              </w:rPr>
              <w:t>Yes/No</w:t>
            </w:r>
          </w:p>
        </w:tc>
        <w:tc>
          <w:tcPr>
            <w:tcW w:w="1562" w:type="dxa"/>
            <w:noWrap/>
          </w:tcPr>
          <w:p w14:paraId="7AEB6176" w14:textId="77777777" w:rsidR="006B72A8" w:rsidRPr="00007812" w:rsidRDefault="006B72A8" w:rsidP="00F67BED">
            <w:pPr>
              <w:pStyle w:val="Tabletext"/>
              <w:rPr>
                <w:rFonts w:eastAsia="Batang"/>
                <w:lang w:eastAsia="ko-KR"/>
              </w:rPr>
            </w:pPr>
            <w:r w:rsidRPr="00007812">
              <w:rPr>
                <w:rFonts w:eastAsia="Batang"/>
                <w:lang w:eastAsia="ko-KR"/>
              </w:rPr>
              <w:t>Yes</w:t>
            </w:r>
          </w:p>
        </w:tc>
        <w:tc>
          <w:tcPr>
            <w:tcW w:w="1468" w:type="dxa"/>
          </w:tcPr>
          <w:p w14:paraId="3306E21B" w14:textId="77777777" w:rsidR="006B72A8" w:rsidRPr="00007812" w:rsidRDefault="006B72A8" w:rsidP="00F67BED">
            <w:pPr>
              <w:pStyle w:val="Tabletext"/>
              <w:rPr>
                <w:rFonts w:eastAsia="Batang"/>
                <w:lang w:eastAsia="ko-KR"/>
              </w:rPr>
            </w:pPr>
            <w:r w:rsidRPr="00007812">
              <w:rPr>
                <w:rFonts w:eastAsia="Batang"/>
                <w:lang w:eastAsia="ko-KR"/>
              </w:rPr>
              <w:t>Yes</w:t>
            </w:r>
          </w:p>
        </w:tc>
        <w:tc>
          <w:tcPr>
            <w:tcW w:w="1515" w:type="dxa"/>
          </w:tcPr>
          <w:p w14:paraId="2A1CF190" w14:textId="77777777" w:rsidR="006B72A8" w:rsidRPr="00007812" w:rsidRDefault="006B72A8" w:rsidP="00F67BED">
            <w:pPr>
              <w:pStyle w:val="Tabletext"/>
              <w:rPr>
                <w:rFonts w:eastAsia="Batang"/>
                <w:lang w:eastAsia="ko-KR"/>
              </w:rPr>
            </w:pPr>
            <w:r w:rsidRPr="00007812">
              <w:rPr>
                <w:rFonts w:eastAsia="Batang"/>
                <w:lang w:eastAsia="ko-KR"/>
              </w:rPr>
              <w:t>Yes</w:t>
            </w:r>
          </w:p>
        </w:tc>
        <w:tc>
          <w:tcPr>
            <w:tcW w:w="1515" w:type="dxa"/>
          </w:tcPr>
          <w:p w14:paraId="336BED4A" w14:textId="77777777" w:rsidR="006B72A8" w:rsidRPr="00007812" w:rsidRDefault="006B72A8" w:rsidP="00F67BED">
            <w:pPr>
              <w:pStyle w:val="Tabletext"/>
              <w:rPr>
                <w:rFonts w:eastAsia="Batang"/>
                <w:lang w:eastAsia="ko-KR"/>
              </w:rPr>
            </w:pPr>
            <w:r w:rsidRPr="00007812">
              <w:rPr>
                <w:rFonts w:eastAsia="Batang"/>
                <w:lang w:eastAsia="ko-KR"/>
              </w:rPr>
              <w:t>Yes</w:t>
            </w:r>
          </w:p>
        </w:tc>
        <w:tc>
          <w:tcPr>
            <w:tcW w:w="1546" w:type="dxa"/>
          </w:tcPr>
          <w:p w14:paraId="4E7B10C4" w14:textId="77777777" w:rsidR="006B72A8" w:rsidRPr="00007812" w:rsidRDefault="006B72A8" w:rsidP="00F67BED">
            <w:pPr>
              <w:pStyle w:val="Tabletext"/>
              <w:rPr>
                <w:rFonts w:eastAsia="Batang"/>
                <w:lang w:eastAsia="ko-KR"/>
              </w:rPr>
            </w:pPr>
            <w:r w:rsidRPr="00007812">
              <w:rPr>
                <w:rFonts w:eastAsia="Batang"/>
                <w:lang w:eastAsia="ko-KR"/>
              </w:rPr>
              <w:t>Yes</w:t>
            </w:r>
          </w:p>
        </w:tc>
        <w:tc>
          <w:tcPr>
            <w:tcW w:w="1709" w:type="dxa"/>
          </w:tcPr>
          <w:p w14:paraId="623F03B8" w14:textId="77777777" w:rsidR="006B72A8" w:rsidRPr="00007812" w:rsidRDefault="006B72A8" w:rsidP="00F67BED">
            <w:pPr>
              <w:pStyle w:val="Tabletext"/>
              <w:rPr>
                <w:rFonts w:eastAsia="Batang"/>
                <w:lang w:eastAsia="ko-KR"/>
              </w:rPr>
            </w:pPr>
            <w:r w:rsidRPr="00007812">
              <w:rPr>
                <w:rFonts w:eastAsia="Batang"/>
                <w:lang w:eastAsia="ko-KR"/>
              </w:rPr>
              <w:t>Yes</w:t>
            </w:r>
          </w:p>
        </w:tc>
        <w:tc>
          <w:tcPr>
            <w:tcW w:w="1709" w:type="dxa"/>
          </w:tcPr>
          <w:p w14:paraId="267EA5DA" w14:textId="77777777" w:rsidR="006B72A8" w:rsidRPr="00007812" w:rsidRDefault="006B72A8" w:rsidP="00F67BED">
            <w:pPr>
              <w:pStyle w:val="Tabletext"/>
              <w:rPr>
                <w:rFonts w:eastAsia="Batang"/>
                <w:lang w:eastAsia="ko-KR"/>
              </w:rPr>
            </w:pPr>
            <w:r w:rsidRPr="00007812">
              <w:rPr>
                <w:rFonts w:eastAsia="Batang"/>
                <w:lang w:eastAsia="ko-KR"/>
              </w:rPr>
              <w:t>Yes</w:t>
            </w:r>
          </w:p>
        </w:tc>
      </w:tr>
      <w:tr w:rsidR="006B72A8" w:rsidRPr="00007812" w14:paraId="50744721" w14:textId="77777777" w:rsidTr="00F67BED">
        <w:trPr>
          <w:cantSplit/>
        </w:trPr>
        <w:tc>
          <w:tcPr>
            <w:tcW w:w="1639" w:type="dxa"/>
            <w:noWrap/>
          </w:tcPr>
          <w:p w14:paraId="0E5FC26C" w14:textId="77777777" w:rsidR="006B72A8" w:rsidRPr="00007812" w:rsidRDefault="006B72A8" w:rsidP="00F67BED">
            <w:pPr>
              <w:pStyle w:val="Tabletext"/>
              <w:rPr>
                <w:rFonts w:eastAsia="Batang"/>
                <w:lang w:eastAsia="ko-KR"/>
              </w:rPr>
            </w:pPr>
            <w:r w:rsidRPr="00007812">
              <w:rPr>
                <w:rFonts w:eastAsia="Batang"/>
                <w:lang w:eastAsia="ko-KR"/>
              </w:rPr>
              <w:t>Diversity technique</w:t>
            </w:r>
          </w:p>
        </w:tc>
        <w:tc>
          <w:tcPr>
            <w:tcW w:w="1796" w:type="dxa"/>
          </w:tcPr>
          <w:p w14:paraId="0AB2627C" w14:textId="77777777" w:rsidR="006B72A8" w:rsidRPr="00007812" w:rsidRDefault="006B72A8" w:rsidP="00F67BED">
            <w:pPr>
              <w:pStyle w:val="Tabletext"/>
              <w:rPr>
                <w:rFonts w:eastAsia="Batang"/>
                <w:lang w:eastAsia="ko-KR"/>
              </w:rPr>
            </w:pPr>
            <w:r w:rsidRPr="00007812">
              <w:rPr>
                <w:rFonts w:eastAsia="Batang"/>
                <w:lang w:eastAsia="ko-KR"/>
              </w:rPr>
              <w:t>antenna, polarization, space, time</w:t>
            </w:r>
          </w:p>
        </w:tc>
        <w:tc>
          <w:tcPr>
            <w:tcW w:w="1562" w:type="dxa"/>
            <w:noWrap/>
          </w:tcPr>
          <w:p w14:paraId="7878D9D4" w14:textId="77777777" w:rsidR="006B72A8" w:rsidRPr="00007812" w:rsidRDefault="006B72A8" w:rsidP="00F67BED">
            <w:pPr>
              <w:pStyle w:val="Tabletext"/>
              <w:rPr>
                <w:rFonts w:eastAsia="Batang"/>
                <w:lang w:eastAsia="ko-KR"/>
              </w:rPr>
            </w:pPr>
            <w:r w:rsidRPr="00007812">
              <w:rPr>
                <w:rFonts w:eastAsia="Batang"/>
                <w:lang w:eastAsia="ko-KR"/>
              </w:rPr>
              <w:t>Yes</w:t>
            </w:r>
          </w:p>
        </w:tc>
        <w:tc>
          <w:tcPr>
            <w:tcW w:w="1468" w:type="dxa"/>
          </w:tcPr>
          <w:p w14:paraId="4F498F5A" w14:textId="77777777" w:rsidR="006B72A8" w:rsidRPr="00007812" w:rsidRDefault="006B72A8" w:rsidP="00F67BED">
            <w:pPr>
              <w:pStyle w:val="Tabletext"/>
              <w:rPr>
                <w:rFonts w:eastAsia="Batang"/>
                <w:lang w:eastAsia="ko-KR"/>
              </w:rPr>
            </w:pPr>
            <w:r w:rsidRPr="00007812">
              <w:rPr>
                <w:rFonts w:eastAsia="Batang"/>
                <w:lang w:eastAsia="ko-KR"/>
              </w:rPr>
              <w:t>Yes</w:t>
            </w:r>
          </w:p>
        </w:tc>
        <w:tc>
          <w:tcPr>
            <w:tcW w:w="1515" w:type="dxa"/>
          </w:tcPr>
          <w:p w14:paraId="540D5AEB" w14:textId="77777777" w:rsidR="006B72A8" w:rsidRPr="00007812" w:rsidRDefault="006B72A8" w:rsidP="00F67BED">
            <w:pPr>
              <w:pStyle w:val="Tabletext"/>
              <w:rPr>
                <w:rFonts w:eastAsia="Batang"/>
                <w:lang w:eastAsia="ko-KR"/>
              </w:rPr>
            </w:pPr>
            <w:r w:rsidRPr="00007812">
              <w:rPr>
                <w:rFonts w:eastAsia="Batang"/>
                <w:lang w:eastAsia="ko-KR"/>
              </w:rPr>
              <w:t>Yes</w:t>
            </w:r>
          </w:p>
        </w:tc>
        <w:tc>
          <w:tcPr>
            <w:tcW w:w="1515" w:type="dxa"/>
          </w:tcPr>
          <w:p w14:paraId="1F65C071" w14:textId="77777777" w:rsidR="006B72A8" w:rsidRPr="00007812" w:rsidRDefault="006B72A8" w:rsidP="00F67BED">
            <w:pPr>
              <w:pStyle w:val="Tabletext"/>
              <w:rPr>
                <w:rFonts w:eastAsia="Batang"/>
                <w:lang w:eastAsia="ko-KR"/>
              </w:rPr>
            </w:pPr>
            <w:r w:rsidRPr="00007812">
              <w:rPr>
                <w:rFonts w:eastAsia="Batang"/>
                <w:lang w:eastAsia="ko-KR"/>
              </w:rPr>
              <w:t>Yes</w:t>
            </w:r>
          </w:p>
        </w:tc>
        <w:tc>
          <w:tcPr>
            <w:tcW w:w="1546" w:type="dxa"/>
          </w:tcPr>
          <w:p w14:paraId="1D946514" w14:textId="77777777" w:rsidR="006B72A8" w:rsidRPr="00007812" w:rsidRDefault="006B72A8" w:rsidP="00F67BED">
            <w:pPr>
              <w:pStyle w:val="Tabletext"/>
              <w:rPr>
                <w:rFonts w:eastAsia="Batang"/>
                <w:lang w:eastAsia="ko-KR"/>
              </w:rPr>
            </w:pPr>
            <w:r w:rsidRPr="00007812">
              <w:rPr>
                <w:rFonts w:eastAsia="Batang"/>
                <w:lang w:eastAsia="ko-KR"/>
              </w:rPr>
              <w:t>Yes</w:t>
            </w:r>
          </w:p>
        </w:tc>
        <w:tc>
          <w:tcPr>
            <w:tcW w:w="1709" w:type="dxa"/>
          </w:tcPr>
          <w:p w14:paraId="60F66251" w14:textId="77777777" w:rsidR="006B72A8" w:rsidRPr="00007812" w:rsidRDefault="006B72A8" w:rsidP="00F67BED">
            <w:pPr>
              <w:pStyle w:val="Tabletext"/>
              <w:rPr>
                <w:rFonts w:eastAsia="Batang"/>
                <w:lang w:eastAsia="ko-KR"/>
              </w:rPr>
            </w:pPr>
            <w:r w:rsidRPr="00007812">
              <w:rPr>
                <w:rFonts w:eastAsia="Batang"/>
                <w:lang w:eastAsia="ko-KR"/>
              </w:rPr>
              <w:t>Yes</w:t>
            </w:r>
          </w:p>
        </w:tc>
        <w:tc>
          <w:tcPr>
            <w:tcW w:w="1709" w:type="dxa"/>
          </w:tcPr>
          <w:p w14:paraId="6726A427" w14:textId="77777777" w:rsidR="006B72A8" w:rsidRPr="00007812" w:rsidRDefault="006B72A8" w:rsidP="00F67BED">
            <w:pPr>
              <w:pStyle w:val="Tabletext"/>
              <w:rPr>
                <w:rFonts w:eastAsia="Batang"/>
                <w:lang w:eastAsia="ko-KR"/>
              </w:rPr>
            </w:pPr>
            <w:r w:rsidRPr="00007812">
              <w:rPr>
                <w:rFonts w:eastAsia="Batang"/>
                <w:lang w:eastAsia="ko-KR"/>
              </w:rPr>
              <w:t>Yes</w:t>
            </w:r>
          </w:p>
        </w:tc>
      </w:tr>
      <w:tr w:rsidR="006B72A8" w:rsidRPr="00007812" w14:paraId="0C9AF61F" w14:textId="77777777" w:rsidTr="00F67BED">
        <w:trPr>
          <w:cantSplit/>
        </w:trPr>
        <w:tc>
          <w:tcPr>
            <w:tcW w:w="1639" w:type="dxa"/>
            <w:noWrap/>
          </w:tcPr>
          <w:p w14:paraId="17D9AA76" w14:textId="77777777" w:rsidR="006B72A8" w:rsidRPr="00007812" w:rsidRDefault="006B72A8" w:rsidP="00F67BED">
            <w:pPr>
              <w:pStyle w:val="Tabletext"/>
              <w:rPr>
                <w:rFonts w:eastAsia="Batang"/>
                <w:lang w:eastAsia="ko-KR"/>
              </w:rPr>
            </w:pPr>
            <w:r w:rsidRPr="00007812">
              <w:rPr>
                <w:rFonts w:eastAsia="Batang"/>
                <w:lang w:eastAsia="ko-KR"/>
              </w:rPr>
              <w:t>Beam steering</w:t>
            </w:r>
          </w:p>
        </w:tc>
        <w:tc>
          <w:tcPr>
            <w:tcW w:w="1796" w:type="dxa"/>
          </w:tcPr>
          <w:p w14:paraId="146D32CF" w14:textId="77777777" w:rsidR="006B72A8" w:rsidRPr="00007812" w:rsidRDefault="006B72A8" w:rsidP="00F67BED">
            <w:pPr>
              <w:pStyle w:val="Tabletext"/>
              <w:rPr>
                <w:rFonts w:eastAsia="Batang"/>
                <w:lang w:eastAsia="ko-KR"/>
              </w:rPr>
            </w:pPr>
            <w:r w:rsidRPr="00007812">
              <w:rPr>
                <w:rFonts w:eastAsia="Batang"/>
                <w:lang w:eastAsia="ko-KR"/>
              </w:rPr>
              <w:t>Yes/No</w:t>
            </w:r>
          </w:p>
        </w:tc>
        <w:tc>
          <w:tcPr>
            <w:tcW w:w="1562" w:type="dxa"/>
            <w:noWrap/>
          </w:tcPr>
          <w:p w14:paraId="3C42DCAE" w14:textId="77777777" w:rsidR="006B72A8" w:rsidRPr="00007812" w:rsidRDefault="006B72A8" w:rsidP="00F67BED">
            <w:pPr>
              <w:pStyle w:val="Tabletext"/>
              <w:rPr>
                <w:rFonts w:eastAsia="Batang"/>
                <w:lang w:eastAsia="ko-KR"/>
              </w:rPr>
            </w:pPr>
            <w:r w:rsidRPr="00007812">
              <w:rPr>
                <w:rFonts w:eastAsia="Batang"/>
                <w:lang w:eastAsia="ko-KR"/>
              </w:rPr>
              <w:t>No</w:t>
            </w:r>
          </w:p>
        </w:tc>
        <w:tc>
          <w:tcPr>
            <w:tcW w:w="1468" w:type="dxa"/>
          </w:tcPr>
          <w:p w14:paraId="6C18E2DD" w14:textId="77777777" w:rsidR="006B72A8" w:rsidRPr="00007812" w:rsidRDefault="006B72A8" w:rsidP="00F67BED">
            <w:pPr>
              <w:pStyle w:val="Tabletext"/>
              <w:rPr>
                <w:rFonts w:eastAsia="Batang"/>
                <w:lang w:eastAsia="ko-KR"/>
              </w:rPr>
            </w:pPr>
            <w:r w:rsidRPr="00007812">
              <w:rPr>
                <w:rFonts w:eastAsia="Batang"/>
                <w:lang w:eastAsia="ko-KR"/>
              </w:rPr>
              <w:t>No</w:t>
            </w:r>
          </w:p>
        </w:tc>
        <w:tc>
          <w:tcPr>
            <w:tcW w:w="1515" w:type="dxa"/>
          </w:tcPr>
          <w:p w14:paraId="11C42875" w14:textId="77777777" w:rsidR="006B72A8" w:rsidRPr="00007812" w:rsidRDefault="006B72A8" w:rsidP="00F67BED">
            <w:pPr>
              <w:pStyle w:val="Tabletext"/>
              <w:rPr>
                <w:rFonts w:eastAsia="Batang"/>
                <w:lang w:eastAsia="ko-KR"/>
              </w:rPr>
            </w:pPr>
            <w:r w:rsidRPr="00007812">
              <w:rPr>
                <w:rFonts w:eastAsia="Batang"/>
                <w:lang w:eastAsia="ko-KR"/>
              </w:rPr>
              <w:t>No</w:t>
            </w:r>
          </w:p>
        </w:tc>
        <w:tc>
          <w:tcPr>
            <w:tcW w:w="1515" w:type="dxa"/>
          </w:tcPr>
          <w:p w14:paraId="2D50C0D6" w14:textId="77777777" w:rsidR="006B72A8" w:rsidRPr="00007812" w:rsidRDefault="006B72A8" w:rsidP="00F67BED">
            <w:pPr>
              <w:pStyle w:val="Tabletext"/>
              <w:rPr>
                <w:rFonts w:eastAsia="Batang"/>
                <w:lang w:eastAsia="ko-KR"/>
              </w:rPr>
            </w:pPr>
            <w:r w:rsidRPr="00007812">
              <w:rPr>
                <w:rFonts w:eastAsia="Batang"/>
                <w:lang w:eastAsia="ko-KR"/>
              </w:rPr>
              <w:t>Yes</w:t>
            </w:r>
          </w:p>
        </w:tc>
        <w:tc>
          <w:tcPr>
            <w:tcW w:w="1546" w:type="dxa"/>
          </w:tcPr>
          <w:p w14:paraId="0E028B4A" w14:textId="77777777" w:rsidR="006B72A8" w:rsidRPr="00007812" w:rsidRDefault="006B72A8" w:rsidP="00F67BED">
            <w:pPr>
              <w:pStyle w:val="Tabletext"/>
              <w:rPr>
                <w:rFonts w:eastAsia="Batang"/>
                <w:lang w:eastAsia="ko-KR"/>
              </w:rPr>
            </w:pPr>
            <w:r w:rsidRPr="00007812">
              <w:rPr>
                <w:rFonts w:eastAsia="Batang"/>
                <w:lang w:eastAsia="ko-KR"/>
              </w:rPr>
              <w:t>Yes</w:t>
            </w:r>
          </w:p>
        </w:tc>
        <w:tc>
          <w:tcPr>
            <w:tcW w:w="1709" w:type="dxa"/>
          </w:tcPr>
          <w:p w14:paraId="12A65C8B" w14:textId="77777777" w:rsidR="006B72A8" w:rsidRPr="00007812" w:rsidRDefault="006B72A8" w:rsidP="00F67BED">
            <w:pPr>
              <w:pStyle w:val="Tabletext"/>
              <w:rPr>
                <w:rFonts w:eastAsia="Batang"/>
                <w:lang w:eastAsia="ko-KR"/>
              </w:rPr>
            </w:pPr>
            <w:r w:rsidRPr="00007812">
              <w:rPr>
                <w:rFonts w:eastAsia="Batang"/>
                <w:lang w:eastAsia="ko-KR"/>
              </w:rPr>
              <w:t>Yes</w:t>
            </w:r>
          </w:p>
        </w:tc>
        <w:tc>
          <w:tcPr>
            <w:tcW w:w="1709" w:type="dxa"/>
          </w:tcPr>
          <w:p w14:paraId="1338FEFD" w14:textId="77777777" w:rsidR="006B72A8" w:rsidRPr="00007812" w:rsidRDefault="006B72A8" w:rsidP="00F67BED">
            <w:pPr>
              <w:pStyle w:val="Tabletext"/>
              <w:rPr>
                <w:rFonts w:eastAsia="Batang"/>
                <w:lang w:eastAsia="ko-KR"/>
              </w:rPr>
            </w:pPr>
            <w:r w:rsidRPr="00007812">
              <w:rPr>
                <w:rFonts w:eastAsia="Batang"/>
                <w:lang w:eastAsia="ko-KR"/>
              </w:rPr>
              <w:t>No</w:t>
            </w:r>
          </w:p>
        </w:tc>
      </w:tr>
      <w:tr w:rsidR="006B72A8" w:rsidRPr="006B72A8" w14:paraId="7A7B46C1" w14:textId="77777777" w:rsidTr="00F67BED">
        <w:trPr>
          <w:cantSplit/>
        </w:trPr>
        <w:tc>
          <w:tcPr>
            <w:tcW w:w="1639" w:type="dxa"/>
            <w:noWrap/>
          </w:tcPr>
          <w:p w14:paraId="2FE0BE4E" w14:textId="77777777" w:rsidR="006B72A8" w:rsidRPr="00007812" w:rsidRDefault="006B72A8" w:rsidP="00F67BED">
            <w:pPr>
              <w:pStyle w:val="Tabletext"/>
              <w:rPr>
                <w:rFonts w:eastAsia="Batang"/>
                <w:lang w:eastAsia="ko-KR"/>
              </w:rPr>
            </w:pPr>
            <w:r w:rsidRPr="00007812">
              <w:rPr>
                <w:rFonts w:eastAsia="Batang"/>
                <w:lang w:eastAsia="ko-KR"/>
              </w:rPr>
              <w:t>Retransmission</w:t>
            </w:r>
          </w:p>
        </w:tc>
        <w:tc>
          <w:tcPr>
            <w:tcW w:w="1796" w:type="dxa"/>
          </w:tcPr>
          <w:p w14:paraId="5BF19545" w14:textId="77777777" w:rsidR="006B72A8" w:rsidRPr="00007812" w:rsidRDefault="006B72A8" w:rsidP="00F67BED">
            <w:pPr>
              <w:pStyle w:val="Tabletext"/>
              <w:rPr>
                <w:rFonts w:eastAsia="Batang"/>
                <w:lang w:eastAsia="ko-KR"/>
              </w:rPr>
            </w:pPr>
            <w:r w:rsidRPr="00007812">
              <w:rPr>
                <w:rFonts w:eastAsia="Batang"/>
                <w:lang w:eastAsia="ko-KR"/>
              </w:rPr>
              <w:t>ARQ/HARQ/-</w:t>
            </w:r>
          </w:p>
        </w:tc>
        <w:tc>
          <w:tcPr>
            <w:tcW w:w="1562" w:type="dxa"/>
            <w:noWrap/>
          </w:tcPr>
          <w:p w14:paraId="5DF85739" w14:textId="77777777" w:rsidR="006B72A8" w:rsidRPr="00007812" w:rsidRDefault="006B72A8" w:rsidP="00F67BED">
            <w:pPr>
              <w:pStyle w:val="Tabletext"/>
              <w:rPr>
                <w:rFonts w:eastAsia="Batang"/>
                <w:lang w:eastAsia="ko-KR"/>
              </w:rPr>
            </w:pPr>
            <w:r w:rsidRPr="00007812">
              <w:rPr>
                <w:rFonts w:eastAsia="Batang"/>
                <w:lang w:eastAsia="ko-KR"/>
              </w:rPr>
              <w:t>Yes, e.g. ARQ, HARQ -Incremental Redundancy</w:t>
            </w:r>
          </w:p>
        </w:tc>
        <w:tc>
          <w:tcPr>
            <w:tcW w:w="1468" w:type="dxa"/>
          </w:tcPr>
          <w:p w14:paraId="1B3719C6" w14:textId="77777777" w:rsidR="006B72A8" w:rsidRPr="00007812" w:rsidRDefault="006B72A8" w:rsidP="00F67BED">
            <w:pPr>
              <w:pStyle w:val="Tabletext"/>
              <w:rPr>
                <w:rFonts w:eastAsia="Batang"/>
                <w:lang w:eastAsia="ko-KR"/>
              </w:rPr>
            </w:pPr>
            <w:r w:rsidRPr="00007812">
              <w:rPr>
                <w:rFonts w:eastAsia="Batang"/>
                <w:lang w:eastAsia="ko-KR"/>
              </w:rPr>
              <w:t>Yes, e.g. ARQ, HARQ -Incremental Redundancy</w:t>
            </w:r>
          </w:p>
        </w:tc>
        <w:tc>
          <w:tcPr>
            <w:tcW w:w="1515" w:type="dxa"/>
          </w:tcPr>
          <w:p w14:paraId="2BE48245" w14:textId="77777777" w:rsidR="006B72A8" w:rsidRPr="006B72A8" w:rsidRDefault="006B72A8" w:rsidP="00F67BED">
            <w:pPr>
              <w:pStyle w:val="Tabletext"/>
              <w:rPr>
                <w:rFonts w:eastAsia="Batang"/>
                <w:lang w:val="en-GB" w:eastAsia="ko-KR"/>
              </w:rPr>
            </w:pPr>
            <w:r w:rsidRPr="006B72A8">
              <w:rPr>
                <w:rFonts w:eastAsia="Batang"/>
                <w:lang w:val="en-GB" w:eastAsia="ko-KR"/>
              </w:rPr>
              <w:t>Yes, e.g. ARQ/HARQ</w:t>
            </w:r>
          </w:p>
        </w:tc>
        <w:tc>
          <w:tcPr>
            <w:tcW w:w="1515" w:type="dxa"/>
          </w:tcPr>
          <w:p w14:paraId="78665386" w14:textId="77777777" w:rsidR="006B72A8" w:rsidRPr="006B72A8" w:rsidRDefault="006B72A8" w:rsidP="00F67BED">
            <w:pPr>
              <w:pStyle w:val="Tabletext"/>
              <w:rPr>
                <w:rFonts w:eastAsia="Batang"/>
                <w:lang w:val="en-GB" w:eastAsia="ko-KR"/>
              </w:rPr>
            </w:pPr>
            <w:r w:rsidRPr="006B72A8">
              <w:rPr>
                <w:rFonts w:eastAsia="Batang"/>
                <w:lang w:val="en-GB" w:eastAsia="ko-KR"/>
              </w:rPr>
              <w:t>Yes, e.g. ARQ/HARQ</w:t>
            </w:r>
          </w:p>
        </w:tc>
        <w:tc>
          <w:tcPr>
            <w:tcW w:w="1546" w:type="dxa"/>
          </w:tcPr>
          <w:p w14:paraId="089F404E" w14:textId="77777777" w:rsidR="006B72A8" w:rsidRPr="006B72A8" w:rsidRDefault="006B72A8" w:rsidP="00F67BED">
            <w:pPr>
              <w:pStyle w:val="Tabletext"/>
              <w:rPr>
                <w:rFonts w:eastAsia="Batang"/>
                <w:lang w:val="en-GB" w:eastAsia="ko-KR"/>
              </w:rPr>
            </w:pPr>
            <w:r w:rsidRPr="006B72A8">
              <w:rPr>
                <w:rFonts w:eastAsia="Batang"/>
                <w:lang w:val="en-GB" w:eastAsia="ko-KR"/>
              </w:rPr>
              <w:t>Yes, e.g. ARQ/HARQ</w:t>
            </w:r>
          </w:p>
        </w:tc>
        <w:tc>
          <w:tcPr>
            <w:tcW w:w="1709" w:type="dxa"/>
          </w:tcPr>
          <w:p w14:paraId="6072B74B" w14:textId="77777777" w:rsidR="006B72A8" w:rsidRPr="006B72A8" w:rsidRDefault="006B72A8" w:rsidP="00F67BED">
            <w:pPr>
              <w:pStyle w:val="Tabletext"/>
              <w:rPr>
                <w:rFonts w:eastAsia="Batang"/>
                <w:lang w:val="en-GB" w:eastAsia="ko-KR"/>
              </w:rPr>
            </w:pPr>
            <w:r w:rsidRPr="006B72A8">
              <w:rPr>
                <w:rFonts w:eastAsia="Batang"/>
                <w:lang w:val="en-GB" w:eastAsia="ko-KR"/>
              </w:rPr>
              <w:t>Yes, e.g. ARQ/HARQ</w:t>
            </w:r>
          </w:p>
        </w:tc>
        <w:tc>
          <w:tcPr>
            <w:tcW w:w="1709" w:type="dxa"/>
          </w:tcPr>
          <w:p w14:paraId="2BEE929C" w14:textId="77777777" w:rsidR="006B72A8" w:rsidRPr="006B72A8" w:rsidRDefault="006B72A8" w:rsidP="00F67BED">
            <w:pPr>
              <w:pStyle w:val="Tabletext"/>
              <w:rPr>
                <w:rFonts w:eastAsia="Batang"/>
                <w:lang w:val="en-GB" w:eastAsia="ko-KR"/>
              </w:rPr>
            </w:pPr>
            <w:r w:rsidRPr="006B72A8">
              <w:rPr>
                <w:rFonts w:eastAsia="Batang"/>
                <w:lang w:val="en-GB" w:eastAsia="ko-KR"/>
              </w:rPr>
              <w:t>Yes, e.g. ARQ/HARQ</w:t>
            </w:r>
          </w:p>
        </w:tc>
      </w:tr>
    </w:tbl>
    <w:p w14:paraId="66566361" w14:textId="77777777" w:rsidR="006B72A8" w:rsidRPr="006B72A8" w:rsidRDefault="006B72A8" w:rsidP="006B72A8">
      <w:pPr>
        <w:rPr>
          <w:lang w:val="en-GB"/>
        </w:rPr>
      </w:pPr>
      <w:r w:rsidRPr="006B72A8">
        <w:rPr>
          <w:lang w:val="en-GB"/>
        </w:rPr>
        <w:br w:type="page"/>
      </w:r>
    </w:p>
    <w:p w14:paraId="1B2F7774" w14:textId="77777777" w:rsidR="006B72A8" w:rsidRPr="00007812" w:rsidRDefault="006B72A8" w:rsidP="006B72A8">
      <w:pPr>
        <w:pStyle w:val="TableNo"/>
      </w:pPr>
      <w:r w:rsidRPr="00007812">
        <w:lastRenderedPageBreak/>
        <w:t>TABLE A1.8 (</w:t>
      </w:r>
      <w:r w:rsidRPr="00007812">
        <w:rPr>
          <w:i/>
          <w:iCs/>
        </w:rPr>
        <w:t>cont.</w:t>
      </w:r>
      <w:r w:rsidRPr="00007812">
        <w:t>)</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9"/>
        <w:gridCol w:w="1796"/>
        <w:gridCol w:w="1562"/>
        <w:gridCol w:w="1468"/>
        <w:gridCol w:w="1515"/>
        <w:gridCol w:w="1515"/>
        <w:gridCol w:w="1546"/>
        <w:gridCol w:w="1709"/>
        <w:gridCol w:w="1709"/>
      </w:tblGrid>
      <w:tr w:rsidR="006B72A8" w:rsidRPr="00007812" w14:paraId="49149FDD" w14:textId="77777777" w:rsidTr="00F67BED">
        <w:trPr>
          <w:cantSplit/>
          <w:tblHeader/>
        </w:trPr>
        <w:tc>
          <w:tcPr>
            <w:tcW w:w="1639" w:type="dxa"/>
            <w:noWrap/>
            <w:hideMark/>
          </w:tcPr>
          <w:p w14:paraId="0706503F" w14:textId="77777777" w:rsidR="006B72A8" w:rsidRPr="00007812" w:rsidRDefault="006B72A8" w:rsidP="00F67BED">
            <w:pPr>
              <w:pStyle w:val="Tablehead"/>
              <w:rPr>
                <w:rFonts w:eastAsia="Batang"/>
              </w:rPr>
            </w:pPr>
            <w:r w:rsidRPr="00007812">
              <w:rPr>
                <w:rFonts w:eastAsia="Batang"/>
              </w:rPr>
              <w:t>Functionality</w:t>
            </w:r>
            <w:r w:rsidRPr="00007812">
              <w:rPr>
                <w:rFonts w:eastAsia="Batang"/>
              </w:rPr>
              <w:br/>
              <w:t>Characteristic</w:t>
            </w:r>
          </w:p>
        </w:tc>
        <w:tc>
          <w:tcPr>
            <w:tcW w:w="1796" w:type="dxa"/>
            <w:hideMark/>
          </w:tcPr>
          <w:p w14:paraId="18412FB8" w14:textId="77777777" w:rsidR="006B72A8" w:rsidRPr="00007812" w:rsidRDefault="006B72A8" w:rsidP="00F67BED">
            <w:pPr>
              <w:pStyle w:val="Tablehead"/>
              <w:rPr>
                <w:rFonts w:eastAsia="Batang"/>
              </w:rPr>
            </w:pPr>
            <w:r w:rsidRPr="00007812">
              <w:rPr>
                <w:rFonts w:eastAsia="Batang"/>
              </w:rPr>
              <w:t>Measurement Unit</w:t>
            </w:r>
          </w:p>
        </w:tc>
        <w:tc>
          <w:tcPr>
            <w:tcW w:w="1562" w:type="dxa"/>
            <w:noWrap/>
            <w:hideMark/>
          </w:tcPr>
          <w:p w14:paraId="17D06D7A" w14:textId="77777777" w:rsidR="006B72A8" w:rsidRPr="00007812" w:rsidRDefault="006B72A8" w:rsidP="00F67BED">
            <w:pPr>
              <w:pStyle w:val="Tablehead"/>
              <w:rPr>
                <w:rFonts w:eastAsia="Batang"/>
              </w:rPr>
            </w:pPr>
            <w:r w:rsidRPr="00007812">
              <w:rPr>
                <w:rFonts w:eastAsia="Batang"/>
              </w:rPr>
              <w:t>GSM/EDGE</w:t>
            </w:r>
          </w:p>
        </w:tc>
        <w:tc>
          <w:tcPr>
            <w:tcW w:w="1468" w:type="dxa"/>
          </w:tcPr>
          <w:p w14:paraId="3204ADAC" w14:textId="77777777" w:rsidR="006B72A8" w:rsidRPr="00007812" w:rsidRDefault="006B72A8" w:rsidP="00F67BED">
            <w:pPr>
              <w:pStyle w:val="Tablehead"/>
              <w:rPr>
                <w:rFonts w:eastAsia="Batang"/>
              </w:rPr>
            </w:pPr>
            <w:r w:rsidRPr="00007812">
              <w:rPr>
                <w:rFonts w:eastAsia="Batang"/>
              </w:rPr>
              <w:t>EC-GSM-IoT</w:t>
            </w:r>
          </w:p>
        </w:tc>
        <w:tc>
          <w:tcPr>
            <w:tcW w:w="1515" w:type="dxa"/>
            <w:hideMark/>
          </w:tcPr>
          <w:p w14:paraId="78877CD8" w14:textId="77777777" w:rsidR="006B72A8" w:rsidRPr="00007812" w:rsidRDefault="006B72A8" w:rsidP="00F67BED">
            <w:pPr>
              <w:pStyle w:val="Tablehead"/>
              <w:rPr>
                <w:rFonts w:eastAsia="Batang"/>
              </w:rPr>
            </w:pPr>
            <w:r w:rsidRPr="00007812">
              <w:rPr>
                <w:rFonts w:eastAsia="Batang"/>
              </w:rPr>
              <w:t>UMTS</w:t>
            </w:r>
          </w:p>
        </w:tc>
        <w:tc>
          <w:tcPr>
            <w:tcW w:w="1515" w:type="dxa"/>
            <w:noWrap/>
            <w:hideMark/>
          </w:tcPr>
          <w:p w14:paraId="00CD50C0" w14:textId="77777777" w:rsidR="006B72A8" w:rsidRPr="00007812" w:rsidRDefault="006B72A8" w:rsidP="00F67BED">
            <w:pPr>
              <w:pStyle w:val="Tablehead"/>
              <w:rPr>
                <w:rFonts w:eastAsia="Batang"/>
              </w:rPr>
            </w:pPr>
            <w:r w:rsidRPr="00007812">
              <w:rPr>
                <w:rFonts w:eastAsia="Batang"/>
              </w:rPr>
              <w:t>HSPA+</w:t>
            </w:r>
          </w:p>
        </w:tc>
        <w:tc>
          <w:tcPr>
            <w:tcW w:w="1546" w:type="dxa"/>
            <w:hideMark/>
          </w:tcPr>
          <w:p w14:paraId="5F9F86FA" w14:textId="77777777" w:rsidR="006B72A8" w:rsidRPr="00007812" w:rsidRDefault="006B72A8" w:rsidP="00F67BED">
            <w:pPr>
              <w:pStyle w:val="Tablehead"/>
              <w:rPr>
                <w:rFonts w:eastAsia="Batang"/>
              </w:rPr>
            </w:pPr>
            <w:r w:rsidRPr="00007812">
              <w:rPr>
                <w:rFonts w:eastAsia="Batang"/>
              </w:rPr>
              <w:t>LTE Advanced Pro</w:t>
            </w:r>
          </w:p>
        </w:tc>
        <w:tc>
          <w:tcPr>
            <w:tcW w:w="1709" w:type="dxa"/>
          </w:tcPr>
          <w:p w14:paraId="060A0BA1" w14:textId="77777777" w:rsidR="006B72A8" w:rsidRPr="00007812" w:rsidRDefault="006B72A8" w:rsidP="00F67BED">
            <w:pPr>
              <w:pStyle w:val="Tablehead"/>
              <w:rPr>
                <w:rFonts w:eastAsia="Batang"/>
              </w:rPr>
            </w:pPr>
            <w:r w:rsidRPr="00007812">
              <w:rPr>
                <w:rFonts w:eastAsia="Batang"/>
              </w:rPr>
              <w:t>eMTC</w:t>
            </w:r>
          </w:p>
        </w:tc>
        <w:tc>
          <w:tcPr>
            <w:tcW w:w="1709" w:type="dxa"/>
          </w:tcPr>
          <w:p w14:paraId="4A6CC028" w14:textId="77777777" w:rsidR="006B72A8" w:rsidRPr="00007812" w:rsidRDefault="006B72A8" w:rsidP="00F67BED">
            <w:pPr>
              <w:pStyle w:val="Tablehead"/>
              <w:rPr>
                <w:rFonts w:eastAsia="Batang"/>
              </w:rPr>
            </w:pPr>
            <w:r w:rsidRPr="00007812">
              <w:rPr>
                <w:rFonts w:eastAsia="Batang"/>
              </w:rPr>
              <w:t>NB-IoT</w:t>
            </w:r>
          </w:p>
        </w:tc>
      </w:tr>
      <w:tr w:rsidR="006B72A8" w:rsidRPr="006B72A8" w14:paraId="4E1F23B3" w14:textId="77777777" w:rsidTr="00F67BED">
        <w:trPr>
          <w:cantSplit/>
        </w:trPr>
        <w:tc>
          <w:tcPr>
            <w:tcW w:w="1639" w:type="dxa"/>
            <w:noWrap/>
            <w:hideMark/>
          </w:tcPr>
          <w:p w14:paraId="3745B940" w14:textId="77777777" w:rsidR="006B72A8" w:rsidRPr="00007812" w:rsidRDefault="006B72A8" w:rsidP="00F67BED">
            <w:pPr>
              <w:pStyle w:val="Tabletext"/>
              <w:rPr>
                <w:rFonts w:eastAsia="Batang"/>
                <w:lang w:eastAsia="ko-KR"/>
              </w:rPr>
            </w:pPr>
            <w:r w:rsidRPr="00007812">
              <w:rPr>
                <w:rFonts w:eastAsia="Batang"/>
                <w:lang w:eastAsia="ko-KR"/>
              </w:rPr>
              <w:t>Error correction technique</w:t>
            </w:r>
          </w:p>
        </w:tc>
        <w:tc>
          <w:tcPr>
            <w:tcW w:w="1796" w:type="dxa"/>
            <w:hideMark/>
          </w:tcPr>
          <w:p w14:paraId="08E0AF89" w14:textId="77777777" w:rsidR="006B72A8" w:rsidRPr="00007812" w:rsidRDefault="006B72A8" w:rsidP="00F67BED">
            <w:pPr>
              <w:pStyle w:val="Tabletext"/>
              <w:rPr>
                <w:rFonts w:eastAsia="Batang"/>
                <w:lang w:eastAsia="ko-KR"/>
              </w:rPr>
            </w:pPr>
          </w:p>
        </w:tc>
        <w:tc>
          <w:tcPr>
            <w:tcW w:w="1562" w:type="dxa"/>
            <w:noWrap/>
            <w:hideMark/>
          </w:tcPr>
          <w:p w14:paraId="2EBAC1BC" w14:textId="77777777" w:rsidR="006B72A8" w:rsidRPr="006B72A8" w:rsidRDefault="006B72A8" w:rsidP="00F67BED">
            <w:pPr>
              <w:pStyle w:val="Tabletext"/>
              <w:rPr>
                <w:rFonts w:eastAsia="Batang"/>
                <w:lang w:val="en-GB" w:eastAsia="ko-KR"/>
              </w:rPr>
            </w:pPr>
            <w:r w:rsidRPr="006B72A8">
              <w:rPr>
                <w:rFonts w:eastAsia="Batang"/>
                <w:lang w:val="en-GB" w:eastAsia="ko-KR"/>
              </w:rPr>
              <w:t>Punctured convolutional coding</w:t>
            </w:r>
          </w:p>
          <w:p w14:paraId="4DA70E28" w14:textId="77777777" w:rsidR="006B72A8" w:rsidRPr="006B72A8" w:rsidRDefault="006B72A8" w:rsidP="00F67BED">
            <w:pPr>
              <w:pStyle w:val="Tabletext"/>
              <w:rPr>
                <w:rFonts w:eastAsia="Batang"/>
                <w:lang w:val="en-GB" w:eastAsia="ko-KR"/>
              </w:rPr>
            </w:pPr>
            <w:r w:rsidRPr="006B72A8">
              <w:rPr>
                <w:rFonts w:eastAsia="Batang"/>
                <w:lang w:val="en-GB" w:eastAsia="ko-KR"/>
              </w:rPr>
              <w:t xml:space="preserve">Turbo added in EGPRS2-A </w:t>
            </w:r>
          </w:p>
        </w:tc>
        <w:tc>
          <w:tcPr>
            <w:tcW w:w="1468" w:type="dxa"/>
          </w:tcPr>
          <w:p w14:paraId="1CD6EB9A" w14:textId="77777777" w:rsidR="006B72A8" w:rsidRPr="00007812" w:rsidRDefault="006B72A8" w:rsidP="00F67BED">
            <w:pPr>
              <w:pStyle w:val="Tabletext"/>
              <w:rPr>
                <w:rFonts w:eastAsia="Batang"/>
                <w:lang w:eastAsia="ko-KR"/>
              </w:rPr>
            </w:pPr>
            <w:r w:rsidRPr="00007812">
              <w:rPr>
                <w:rFonts w:eastAsia="Batang"/>
                <w:lang w:eastAsia="ko-KR"/>
              </w:rPr>
              <w:t>Punctured convolutional coding</w:t>
            </w:r>
          </w:p>
        </w:tc>
        <w:tc>
          <w:tcPr>
            <w:tcW w:w="1515" w:type="dxa"/>
            <w:hideMark/>
          </w:tcPr>
          <w:p w14:paraId="7C1928F7" w14:textId="77777777" w:rsidR="006B72A8" w:rsidRPr="00007812" w:rsidRDefault="006B72A8" w:rsidP="00F67BED">
            <w:pPr>
              <w:pStyle w:val="Tabletext"/>
              <w:rPr>
                <w:rFonts w:eastAsia="Batang"/>
                <w:lang w:eastAsia="ko-KR"/>
              </w:rPr>
            </w:pPr>
            <w:r w:rsidRPr="00007812">
              <w:rPr>
                <w:rFonts w:eastAsia="Batang"/>
                <w:lang w:eastAsia="ko-KR"/>
              </w:rPr>
              <w:t>Convolutional and Turbo</w:t>
            </w:r>
          </w:p>
        </w:tc>
        <w:tc>
          <w:tcPr>
            <w:tcW w:w="1515" w:type="dxa"/>
            <w:hideMark/>
          </w:tcPr>
          <w:p w14:paraId="6C458A82" w14:textId="77777777" w:rsidR="006B72A8" w:rsidRPr="00007812" w:rsidRDefault="006B72A8" w:rsidP="00F67BED">
            <w:pPr>
              <w:pStyle w:val="Tabletext"/>
              <w:rPr>
                <w:rFonts w:eastAsia="Batang"/>
                <w:lang w:eastAsia="ko-KR"/>
              </w:rPr>
            </w:pPr>
            <w:r w:rsidRPr="00007812">
              <w:rPr>
                <w:rFonts w:eastAsia="Batang"/>
                <w:lang w:eastAsia="ko-KR"/>
              </w:rPr>
              <w:t>Convolutional and Turbo</w:t>
            </w:r>
          </w:p>
        </w:tc>
        <w:tc>
          <w:tcPr>
            <w:tcW w:w="1546" w:type="dxa"/>
            <w:hideMark/>
          </w:tcPr>
          <w:p w14:paraId="42DF83F4" w14:textId="77777777" w:rsidR="006B72A8" w:rsidRPr="006B72A8" w:rsidRDefault="006B72A8" w:rsidP="00F67BED">
            <w:pPr>
              <w:pStyle w:val="Tabletext"/>
              <w:rPr>
                <w:rFonts w:eastAsia="Batang"/>
                <w:lang w:val="en-GB" w:eastAsia="ko-KR"/>
              </w:rPr>
            </w:pPr>
            <w:r w:rsidRPr="006B72A8">
              <w:rPr>
                <w:rFonts w:eastAsia="Batang"/>
                <w:lang w:val="en-GB" w:eastAsia="ko-KR"/>
              </w:rPr>
              <w:t>Turbo; Tail Biting Convolution on BCH</w:t>
            </w:r>
          </w:p>
        </w:tc>
        <w:tc>
          <w:tcPr>
            <w:tcW w:w="1709" w:type="dxa"/>
          </w:tcPr>
          <w:p w14:paraId="13D602AE" w14:textId="77777777" w:rsidR="006B72A8" w:rsidRPr="006B72A8" w:rsidRDefault="006B72A8" w:rsidP="00F67BED">
            <w:pPr>
              <w:pStyle w:val="Tabletext"/>
              <w:rPr>
                <w:rFonts w:eastAsia="Batang"/>
                <w:lang w:val="en-GB" w:eastAsia="ko-KR"/>
              </w:rPr>
            </w:pPr>
            <w:r w:rsidRPr="006B72A8">
              <w:rPr>
                <w:rFonts w:eastAsia="Batang"/>
                <w:lang w:val="en-GB" w:eastAsia="ko-KR"/>
              </w:rPr>
              <w:t>Turbo; Tail Biting Convolution on BCH</w:t>
            </w:r>
          </w:p>
        </w:tc>
        <w:tc>
          <w:tcPr>
            <w:tcW w:w="1709" w:type="dxa"/>
          </w:tcPr>
          <w:p w14:paraId="14319B4A" w14:textId="77777777" w:rsidR="006B72A8" w:rsidRPr="006B72A8" w:rsidRDefault="006B72A8" w:rsidP="00F67BED">
            <w:pPr>
              <w:pStyle w:val="Tabletext"/>
              <w:rPr>
                <w:rFonts w:eastAsia="Batang"/>
                <w:lang w:val="en-GB" w:eastAsia="ko-KR"/>
              </w:rPr>
            </w:pPr>
            <w:r w:rsidRPr="006B72A8">
              <w:rPr>
                <w:rFonts w:eastAsia="Batang"/>
                <w:lang w:val="en-GB" w:eastAsia="ko-KR"/>
              </w:rPr>
              <w:t>Tail Biting Convolutional in DL; Turbo in UL</w:t>
            </w:r>
          </w:p>
        </w:tc>
      </w:tr>
      <w:tr w:rsidR="006B72A8" w:rsidRPr="00007812" w14:paraId="60C5006B" w14:textId="77777777" w:rsidTr="00F67BED">
        <w:trPr>
          <w:cantSplit/>
        </w:trPr>
        <w:tc>
          <w:tcPr>
            <w:tcW w:w="1639" w:type="dxa"/>
            <w:noWrap/>
            <w:hideMark/>
          </w:tcPr>
          <w:p w14:paraId="1BA95E40" w14:textId="77777777" w:rsidR="006B72A8" w:rsidRPr="00007812" w:rsidRDefault="006B72A8" w:rsidP="00F67BED">
            <w:pPr>
              <w:pStyle w:val="Tabletext"/>
              <w:rPr>
                <w:rFonts w:eastAsia="Batang"/>
                <w:lang w:eastAsia="ko-KR"/>
              </w:rPr>
            </w:pPr>
            <w:r w:rsidRPr="00007812">
              <w:rPr>
                <w:rFonts w:eastAsia="Batang"/>
                <w:lang w:eastAsia="ko-KR"/>
              </w:rPr>
              <w:t>Interference cancellation</w:t>
            </w:r>
          </w:p>
        </w:tc>
        <w:tc>
          <w:tcPr>
            <w:tcW w:w="1796" w:type="dxa"/>
            <w:hideMark/>
          </w:tcPr>
          <w:p w14:paraId="4B917705" w14:textId="77777777" w:rsidR="006B72A8" w:rsidRPr="00007812" w:rsidRDefault="006B72A8" w:rsidP="00F67BED">
            <w:pPr>
              <w:pStyle w:val="Tabletext"/>
              <w:rPr>
                <w:rFonts w:eastAsia="Batang"/>
                <w:lang w:eastAsia="ko-KR"/>
              </w:rPr>
            </w:pPr>
          </w:p>
        </w:tc>
        <w:tc>
          <w:tcPr>
            <w:tcW w:w="1562" w:type="dxa"/>
            <w:hideMark/>
          </w:tcPr>
          <w:p w14:paraId="268FD661" w14:textId="77777777" w:rsidR="006B72A8" w:rsidRPr="00007812" w:rsidRDefault="006B72A8" w:rsidP="00F67BED">
            <w:pPr>
              <w:pStyle w:val="Tabletext"/>
              <w:rPr>
                <w:rFonts w:eastAsia="Batang"/>
                <w:lang w:eastAsia="ko-KR"/>
              </w:rPr>
            </w:pPr>
            <w:r w:rsidRPr="00007812">
              <w:rPr>
                <w:rFonts w:eastAsia="Batang"/>
                <w:lang w:eastAsia="ko-KR"/>
              </w:rPr>
              <w:t>Yes</w:t>
            </w:r>
          </w:p>
        </w:tc>
        <w:tc>
          <w:tcPr>
            <w:tcW w:w="1468" w:type="dxa"/>
          </w:tcPr>
          <w:p w14:paraId="77201FBA" w14:textId="77777777" w:rsidR="006B72A8" w:rsidRPr="00007812" w:rsidRDefault="006B72A8" w:rsidP="00F67BED">
            <w:pPr>
              <w:pStyle w:val="Tabletext"/>
              <w:rPr>
                <w:rFonts w:eastAsia="Batang"/>
                <w:lang w:eastAsia="ko-KR"/>
              </w:rPr>
            </w:pPr>
            <w:r w:rsidRPr="00007812">
              <w:rPr>
                <w:rFonts w:eastAsia="Batang"/>
                <w:lang w:eastAsia="ko-KR"/>
              </w:rPr>
              <w:t>Yes</w:t>
            </w:r>
          </w:p>
        </w:tc>
        <w:tc>
          <w:tcPr>
            <w:tcW w:w="1515" w:type="dxa"/>
            <w:hideMark/>
          </w:tcPr>
          <w:p w14:paraId="266E1044" w14:textId="77777777" w:rsidR="006B72A8" w:rsidRPr="00007812" w:rsidRDefault="006B72A8" w:rsidP="00F67BED">
            <w:pPr>
              <w:pStyle w:val="Tabletext"/>
              <w:rPr>
                <w:rFonts w:eastAsia="Batang"/>
                <w:lang w:eastAsia="ko-KR"/>
              </w:rPr>
            </w:pPr>
            <w:r w:rsidRPr="00007812">
              <w:rPr>
                <w:rFonts w:eastAsia="Batang"/>
                <w:lang w:eastAsia="ko-KR"/>
              </w:rPr>
              <w:t>No</w:t>
            </w:r>
          </w:p>
        </w:tc>
        <w:tc>
          <w:tcPr>
            <w:tcW w:w="1515" w:type="dxa"/>
            <w:hideMark/>
          </w:tcPr>
          <w:p w14:paraId="6772D78B" w14:textId="77777777" w:rsidR="006B72A8" w:rsidRPr="00007812" w:rsidRDefault="006B72A8" w:rsidP="00F67BED">
            <w:pPr>
              <w:pStyle w:val="Tabletext"/>
              <w:rPr>
                <w:rFonts w:eastAsia="Batang"/>
                <w:lang w:eastAsia="ko-KR"/>
              </w:rPr>
            </w:pPr>
            <w:r w:rsidRPr="00007812">
              <w:rPr>
                <w:rFonts w:eastAsia="Batang"/>
                <w:lang w:eastAsia="ko-KR"/>
              </w:rPr>
              <w:t>Yes</w:t>
            </w:r>
          </w:p>
        </w:tc>
        <w:tc>
          <w:tcPr>
            <w:tcW w:w="1546" w:type="dxa"/>
            <w:hideMark/>
          </w:tcPr>
          <w:p w14:paraId="3BC3DD57" w14:textId="77777777" w:rsidR="006B72A8" w:rsidRPr="00007812" w:rsidRDefault="006B72A8" w:rsidP="00F67BED">
            <w:pPr>
              <w:pStyle w:val="Tabletext"/>
              <w:rPr>
                <w:rFonts w:eastAsia="Batang"/>
                <w:lang w:eastAsia="ko-KR"/>
              </w:rPr>
            </w:pPr>
            <w:r w:rsidRPr="00007812">
              <w:rPr>
                <w:rFonts w:eastAsia="Batang"/>
                <w:lang w:eastAsia="ko-KR"/>
              </w:rPr>
              <w:t>Yes</w:t>
            </w:r>
          </w:p>
        </w:tc>
        <w:tc>
          <w:tcPr>
            <w:tcW w:w="1709" w:type="dxa"/>
          </w:tcPr>
          <w:p w14:paraId="640F3762" w14:textId="77777777" w:rsidR="006B72A8" w:rsidRPr="00007812" w:rsidRDefault="006B72A8" w:rsidP="00F67BED">
            <w:pPr>
              <w:pStyle w:val="Tabletext"/>
              <w:rPr>
                <w:rFonts w:eastAsia="Batang"/>
                <w:lang w:eastAsia="ko-KR"/>
              </w:rPr>
            </w:pPr>
            <w:r w:rsidRPr="00007812">
              <w:rPr>
                <w:rFonts w:eastAsia="Batang"/>
                <w:lang w:eastAsia="ko-KR"/>
              </w:rPr>
              <w:t>Yes</w:t>
            </w:r>
          </w:p>
        </w:tc>
        <w:tc>
          <w:tcPr>
            <w:tcW w:w="1709" w:type="dxa"/>
          </w:tcPr>
          <w:p w14:paraId="36CC9035" w14:textId="77777777" w:rsidR="006B72A8" w:rsidRPr="00007812" w:rsidRDefault="006B72A8" w:rsidP="00F67BED">
            <w:pPr>
              <w:pStyle w:val="Tabletext"/>
              <w:rPr>
                <w:rFonts w:eastAsia="Batang"/>
                <w:lang w:eastAsia="ko-KR"/>
              </w:rPr>
            </w:pPr>
            <w:r w:rsidRPr="00007812">
              <w:rPr>
                <w:rFonts w:eastAsia="Batang"/>
                <w:lang w:eastAsia="ko-KR"/>
              </w:rPr>
              <w:t>Yes</w:t>
            </w:r>
          </w:p>
        </w:tc>
      </w:tr>
      <w:tr w:rsidR="006B72A8" w:rsidRPr="00007812" w14:paraId="18F29F69" w14:textId="77777777" w:rsidTr="00F67BED">
        <w:trPr>
          <w:cantSplit/>
        </w:trPr>
        <w:tc>
          <w:tcPr>
            <w:tcW w:w="1639" w:type="dxa"/>
            <w:noWrap/>
            <w:hideMark/>
          </w:tcPr>
          <w:p w14:paraId="00ADE76F" w14:textId="77777777" w:rsidR="006B72A8" w:rsidRPr="00007812" w:rsidRDefault="006B72A8" w:rsidP="00F67BED">
            <w:pPr>
              <w:pStyle w:val="Tabletext"/>
              <w:rPr>
                <w:rFonts w:eastAsia="Batang"/>
                <w:lang w:eastAsia="ko-KR"/>
              </w:rPr>
            </w:pPr>
            <w:r w:rsidRPr="00007812">
              <w:rPr>
                <w:rFonts w:eastAsia="Batang"/>
                <w:lang w:eastAsia="ko-KR"/>
              </w:rPr>
              <w:t>RF frequency of operation</w:t>
            </w:r>
          </w:p>
        </w:tc>
        <w:tc>
          <w:tcPr>
            <w:tcW w:w="1796" w:type="dxa"/>
            <w:hideMark/>
          </w:tcPr>
          <w:p w14:paraId="2A9449A5" w14:textId="77777777" w:rsidR="006B72A8" w:rsidRPr="00007812" w:rsidRDefault="006B72A8" w:rsidP="00F67BED">
            <w:pPr>
              <w:pStyle w:val="Tabletext"/>
              <w:rPr>
                <w:rFonts w:eastAsia="Batang"/>
                <w:lang w:eastAsia="ko-KR"/>
              </w:rPr>
            </w:pPr>
          </w:p>
        </w:tc>
        <w:tc>
          <w:tcPr>
            <w:tcW w:w="1562" w:type="dxa"/>
            <w:hideMark/>
          </w:tcPr>
          <w:p w14:paraId="15D9FAE3" w14:textId="77777777" w:rsidR="006B72A8" w:rsidRPr="00007812" w:rsidRDefault="006B72A8" w:rsidP="00F67BED">
            <w:pPr>
              <w:pStyle w:val="Tabletext"/>
              <w:rPr>
                <w:rFonts w:eastAsia="Batang"/>
                <w:lang w:eastAsia="ko-KR"/>
              </w:rPr>
            </w:pPr>
            <w:r w:rsidRPr="00007812">
              <w:rPr>
                <w:rFonts w:eastAsia="Batang"/>
                <w:lang w:eastAsia="ko-KR"/>
              </w:rPr>
              <w:t>Multiple bands per 3GPP 45.005</w:t>
            </w:r>
          </w:p>
        </w:tc>
        <w:tc>
          <w:tcPr>
            <w:tcW w:w="1468" w:type="dxa"/>
          </w:tcPr>
          <w:p w14:paraId="667AA16E" w14:textId="77777777" w:rsidR="006B72A8" w:rsidRPr="00007812" w:rsidRDefault="006B72A8" w:rsidP="00F67BED">
            <w:pPr>
              <w:pStyle w:val="Tabletext"/>
              <w:rPr>
                <w:rFonts w:eastAsia="Batang"/>
                <w:lang w:eastAsia="ko-KR"/>
              </w:rPr>
            </w:pPr>
            <w:r w:rsidRPr="00007812">
              <w:rPr>
                <w:rFonts w:eastAsia="Batang"/>
                <w:lang w:eastAsia="ko-KR"/>
              </w:rPr>
              <w:t>Multiple bands per 3GPP 45.005</w:t>
            </w:r>
          </w:p>
        </w:tc>
        <w:tc>
          <w:tcPr>
            <w:tcW w:w="1515" w:type="dxa"/>
            <w:hideMark/>
          </w:tcPr>
          <w:p w14:paraId="098FDBAF" w14:textId="77777777" w:rsidR="006B72A8" w:rsidRPr="00007812" w:rsidRDefault="006B72A8" w:rsidP="00F67BED">
            <w:pPr>
              <w:pStyle w:val="Tabletext"/>
              <w:rPr>
                <w:rFonts w:eastAsia="Batang"/>
                <w:lang w:eastAsia="ko-KR"/>
              </w:rPr>
            </w:pPr>
            <w:r w:rsidRPr="00007812">
              <w:rPr>
                <w:rFonts w:eastAsia="Batang"/>
                <w:lang w:eastAsia="ko-KR"/>
              </w:rPr>
              <w:t>Specified in 3GPP 25.101</w:t>
            </w:r>
          </w:p>
        </w:tc>
        <w:tc>
          <w:tcPr>
            <w:tcW w:w="1515" w:type="dxa"/>
            <w:hideMark/>
          </w:tcPr>
          <w:p w14:paraId="6EEB74C8" w14:textId="77777777" w:rsidR="006B72A8" w:rsidRPr="00007812" w:rsidRDefault="006B72A8" w:rsidP="00F67BED">
            <w:pPr>
              <w:pStyle w:val="Tabletext"/>
              <w:rPr>
                <w:rFonts w:eastAsia="Batang"/>
                <w:lang w:eastAsia="ko-KR"/>
              </w:rPr>
            </w:pPr>
            <w:r w:rsidRPr="00007812">
              <w:rPr>
                <w:rFonts w:eastAsia="Batang"/>
                <w:lang w:eastAsia="ko-KR"/>
              </w:rPr>
              <w:t>Specified in 3GPP 25.101</w:t>
            </w:r>
          </w:p>
        </w:tc>
        <w:tc>
          <w:tcPr>
            <w:tcW w:w="1546" w:type="dxa"/>
            <w:hideMark/>
          </w:tcPr>
          <w:p w14:paraId="59EBFCF0" w14:textId="77777777" w:rsidR="006B72A8" w:rsidRPr="00007812" w:rsidRDefault="006B72A8" w:rsidP="00F67BED">
            <w:pPr>
              <w:pStyle w:val="Tabletext"/>
              <w:rPr>
                <w:rFonts w:eastAsia="Batang"/>
                <w:lang w:eastAsia="ko-KR"/>
              </w:rPr>
            </w:pPr>
            <w:r w:rsidRPr="00007812">
              <w:rPr>
                <w:rFonts w:eastAsia="Batang"/>
                <w:lang w:eastAsia="ko-KR"/>
              </w:rPr>
              <w:t>Specified in 3GPP 36.101</w:t>
            </w:r>
          </w:p>
        </w:tc>
        <w:tc>
          <w:tcPr>
            <w:tcW w:w="1709" w:type="dxa"/>
          </w:tcPr>
          <w:p w14:paraId="4D536CC3" w14:textId="77777777" w:rsidR="006B72A8" w:rsidRPr="00007812" w:rsidRDefault="006B72A8" w:rsidP="00F67BED">
            <w:pPr>
              <w:pStyle w:val="Tabletext"/>
              <w:rPr>
                <w:rFonts w:eastAsia="Batang"/>
                <w:lang w:eastAsia="ko-KR"/>
              </w:rPr>
            </w:pPr>
            <w:r w:rsidRPr="00007812">
              <w:rPr>
                <w:rFonts w:eastAsia="Batang"/>
                <w:lang w:eastAsia="ko-KR"/>
              </w:rPr>
              <w:t>Specified in 3GPP 36.101</w:t>
            </w:r>
          </w:p>
        </w:tc>
        <w:tc>
          <w:tcPr>
            <w:tcW w:w="1709" w:type="dxa"/>
          </w:tcPr>
          <w:p w14:paraId="14804C0F" w14:textId="77777777" w:rsidR="006B72A8" w:rsidRPr="00007812" w:rsidRDefault="006B72A8" w:rsidP="00F67BED">
            <w:pPr>
              <w:pStyle w:val="Tabletext"/>
              <w:rPr>
                <w:rFonts w:eastAsia="Batang"/>
                <w:lang w:eastAsia="ko-KR"/>
              </w:rPr>
            </w:pPr>
            <w:r w:rsidRPr="00007812">
              <w:rPr>
                <w:rFonts w:eastAsia="Batang"/>
                <w:lang w:eastAsia="ko-KR"/>
              </w:rPr>
              <w:t>Specified in 3GPP 36.101</w:t>
            </w:r>
          </w:p>
        </w:tc>
      </w:tr>
      <w:tr w:rsidR="006B72A8" w:rsidRPr="00007812" w14:paraId="4DA35E65" w14:textId="77777777" w:rsidTr="00F67BED">
        <w:trPr>
          <w:cantSplit/>
        </w:trPr>
        <w:tc>
          <w:tcPr>
            <w:tcW w:w="1639" w:type="dxa"/>
            <w:noWrap/>
            <w:hideMark/>
          </w:tcPr>
          <w:p w14:paraId="2EDA4F52" w14:textId="77777777" w:rsidR="006B72A8" w:rsidRPr="00007812" w:rsidRDefault="006B72A8" w:rsidP="00F67BED">
            <w:pPr>
              <w:pStyle w:val="Tabletext"/>
              <w:rPr>
                <w:rFonts w:eastAsia="Batang"/>
                <w:lang w:eastAsia="ko-KR"/>
              </w:rPr>
            </w:pPr>
            <w:r w:rsidRPr="00007812">
              <w:rPr>
                <w:rFonts w:eastAsia="Batang"/>
                <w:lang w:eastAsia="ko-KR"/>
              </w:rPr>
              <w:t>Retries</w:t>
            </w:r>
          </w:p>
        </w:tc>
        <w:tc>
          <w:tcPr>
            <w:tcW w:w="1796" w:type="dxa"/>
            <w:hideMark/>
          </w:tcPr>
          <w:p w14:paraId="0821BDE8" w14:textId="77777777" w:rsidR="006B72A8" w:rsidRPr="00007812" w:rsidRDefault="006B72A8" w:rsidP="00F67BED">
            <w:pPr>
              <w:pStyle w:val="Tabletext"/>
              <w:rPr>
                <w:rFonts w:eastAsia="Batang"/>
                <w:lang w:eastAsia="ko-KR"/>
              </w:rPr>
            </w:pPr>
          </w:p>
        </w:tc>
        <w:tc>
          <w:tcPr>
            <w:tcW w:w="1562" w:type="dxa"/>
            <w:noWrap/>
            <w:hideMark/>
          </w:tcPr>
          <w:p w14:paraId="117F1AD7" w14:textId="77777777" w:rsidR="006B72A8" w:rsidRPr="00007812" w:rsidRDefault="006B72A8" w:rsidP="00F67BED">
            <w:pPr>
              <w:pStyle w:val="Tabletext"/>
              <w:rPr>
                <w:rFonts w:eastAsia="Batang"/>
                <w:lang w:eastAsia="ko-KR"/>
              </w:rPr>
            </w:pPr>
            <w:r w:rsidRPr="00007812">
              <w:rPr>
                <w:rFonts w:eastAsia="Batang"/>
                <w:lang w:eastAsia="ko-KR"/>
              </w:rPr>
              <w:t>Configurable</w:t>
            </w:r>
          </w:p>
        </w:tc>
        <w:tc>
          <w:tcPr>
            <w:tcW w:w="1468" w:type="dxa"/>
          </w:tcPr>
          <w:p w14:paraId="54356E5D" w14:textId="77777777" w:rsidR="006B72A8" w:rsidRPr="00007812" w:rsidRDefault="006B72A8" w:rsidP="00F67BED">
            <w:pPr>
              <w:pStyle w:val="Tabletext"/>
              <w:rPr>
                <w:rFonts w:eastAsia="Batang"/>
                <w:lang w:eastAsia="ko-KR"/>
              </w:rPr>
            </w:pPr>
            <w:r w:rsidRPr="00007812">
              <w:rPr>
                <w:rFonts w:eastAsia="Batang"/>
                <w:lang w:eastAsia="ko-KR"/>
              </w:rPr>
              <w:t>Configurable</w:t>
            </w:r>
          </w:p>
        </w:tc>
        <w:tc>
          <w:tcPr>
            <w:tcW w:w="1515" w:type="dxa"/>
            <w:noWrap/>
            <w:hideMark/>
          </w:tcPr>
          <w:p w14:paraId="20D7D1D5" w14:textId="77777777" w:rsidR="006B72A8" w:rsidRPr="00007812" w:rsidRDefault="006B72A8" w:rsidP="00F67BED">
            <w:pPr>
              <w:pStyle w:val="Tabletext"/>
              <w:rPr>
                <w:rFonts w:eastAsia="Batang"/>
                <w:lang w:eastAsia="ko-KR"/>
              </w:rPr>
            </w:pPr>
            <w:r w:rsidRPr="00007812">
              <w:rPr>
                <w:rFonts w:eastAsia="Batang"/>
                <w:lang w:eastAsia="ko-KR"/>
              </w:rPr>
              <w:t>Configurable</w:t>
            </w:r>
          </w:p>
        </w:tc>
        <w:tc>
          <w:tcPr>
            <w:tcW w:w="1515" w:type="dxa"/>
            <w:hideMark/>
          </w:tcPr>
          <w:p w14:paraId="1299AF60" w14:textId="77777777" w:rsidR="006B72A8" w:rsidRPr="00007812" w:rsidRDefault="006B72A8" w:rsidP="00F67BED">
            <w:pPr>
              <w:pStyle w:val="Tabletext"/>
              <w:rPr>
                <w:rFonts w:eastAsia="Batang"/>
                <w:lang w:eastAsia="ko-KR"/>
              </w:rPr>
            </w:pPr>
            <w:r w:rsidRPr="00007812">
              <w:rPr>
                <w:rFonts w:eastAsia="Batang"/>
                <w:lang w:eastAsia="ko-KR"/>
              </w:rPr>
              <w:t>Configurable</w:t>
            </w:r>
          </w:p>
        </w:tc>
        <w:tc>
          <w:tcPr>
            <w:tcW w:w="1546" w:type="dxa"/>
            <w:noWrap/>
            <w:hideMark/>
          </w:tcPr>
          <w:p w14:paraId="2CE9A4EE" w14:textId="77777777" w:rsidR="006B72A8" w:rsidRPr="00007812" w:rsidRDefault="006B72A8" w:rsidP="00F67BED">
            <w:pPr>
              <w:pStyle w:val="Tabletext"/>
              <w:rPr>
                <w:rFonts w:eastAsia="Batang"/>
                <w:lang w:eastAsia="ko-KR"/>
              </w:rPr>
            </w:pPr>
            <w:r w:rsidRPr="00007812">
              <w:rPr>
                <w:rFonts w:eastAsia="Batang"/>
                <w:lang w:eastAsia="ko-KR"/>
              </w:rPr>
              <w:t>Configurable</w:t>
            </w:r>
          </w:p>
        </w:tc>
        <w:tc>
          <w:tcPr>
            <w:tcW w:w="1709" w:type="dxa"/>
          </w:tcPr>
          <w:p w14:paraId="1A691B00" w14:textId="77777777" w:rsidR="006B72A8" w:rsidRPr="00007812" w:rsidRDefault="006B72A8" w:rsidP="00F67BED">
            <w:pPr>
              <w:pStyle w:val="Tabletext"/>
              <w:rPr>
                <w:rFonts w:eastAsia="Batang"/>
                <w:lang w:eastAsia="ko-KR"/>
              </w:rPr>
            </w:pPr>
            <w:r w:rsidRPr="00007812">
              <w:rPr>
                <w:rFonts w:eastAsia="Batang"/>
                <w:lang w:eastAsia="ko-KR"/>
              </w:rPr>
              <w:t>Configurable</w:t>
            </w:r>
          </w:p>
        </w:tc>
        <w:tc>
          <w:tcPr>
            <w:tcW w:w="1709" w:type="dxa"/>
          </w:tcPr>
          <w:p w14:paraId="4D3D8EFD" w14:textId="77777777" w:rsidR="006B72A8" w:rsidRPr="00007812" w:rsidRDefault="006B72A8" w:rsidP="00F67BED">
            <w:pPr>
              <w:pStyle w:val="Tabletext"/>
              <w:rPr>
                <w:rFonts w:eastAsia="Batang"/>
                <w:lang w:eastAsia="ko-KR"/>
              </w:rPr>
            </w:pPr>
            <w:r w:rsidRPr="00007812">
              <w:rPr>
                <w:rFonts w:eastAsia="Batang"/>
                <w:lang w:eastAsia="ko-KR"/>
              </w:rPr>
              <w:t>Configurable</w:t>
            </w:r>
          </w:p>
        </w:tc>
      </w:tr>
    </w:tbl>
    <w:p w14:paraId="4C0CC7E3" w14:textId="5FBB4724" w:rsidR="00F67BED" w:rsidRDefault="00F67BED">
      <w:r>
        <w:br w:type="page"/>
      </w:r>
    </w:p>
    <w:p w14:paraId="6CF6B88B" w14:textId="77777777" w:rsidR="00F67BED" w:rsidRPr="00007812" w:rsidRDefault="00F67BED" w:rsidP="00F67BED">
      <w:pPr>
        <w:pStyle w:val="TableNo"/>
      </w:pPr>
      <w:r w:rsidRPr="00007812">
        <w:lastRenderedPageBreak/>
        <w:t>TABLE A1.8 (</w:t>
      </w:r>
      <w:r w:rsidRPr="00007812">
        <w:rPr>
          <w:i/>
          <w:iCs/>
        </w:rPr>
        <w:t>cont.</w:t>
      </w:r>
      <w:r w:rsidRPr="00007812">
        <w:t>)</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9"/>
        <w:gridCol w:w="1796"/>
        <w:gridCol w:w="1562"/>
        <w:gridCol w:w="1468"/>
        <w:gridCol w:w="1515"/>
        <w:gridCol w:w="1515"/>
        <w:gridCol w:w="1546"/>
        <w:gridCol w:w="1709"/>
        <w:gridCol w:w="1709"/>
      </w:tblGrid>
      <w:tr w:rsidR="00F67BED" w:rsidRPr="00007812" w14:paraId="3F9FE7BD" w14:textId="77777777" w:rsidTr="00F67BED">
        <w:trPr>
          <w:cantSplit/>
          <w:tblHeader/>
        </w:trPr>
        <w:tc>
          <w:tcPr>
            <w:tcW w:w="1639" w:type="dxa"/>
            <w:noWrap/>
            <w:hideMark/>
          </w:tcPr>
          <w:p w14:paraId="5012A8CD" w14:textId="77777777" w:rsidR="00F67BED" w:rsidRPr="00007812" w:rsidRDefault="00F67BED" w:rsidP="00F67BED">
            <w:pPr>
              <w:pStyle w:val="Tablehead"/>
              <w:rPr>
                <w:rFonts w:eastAsia="Batang"/>
              </w:rPr>
            </w:pPr>
            <w:r w:rsidRPr="00007812">
              <w:rPr>
                <w:rFonts w:eastAsia="Batang"/>
              </w:rPr>
              <w:t>Functionality</w:t>
            </w:r>
            <w:r w:rsidRPr="00007812">
              <w:rPr>
                <w:rFonts w:eastAsia="Batang"/>
              </w:rPr>
              <w:br/>
              <w:t>Characteristic</w:t>
            </w:r>
          </w:p>
        </w:tc>
        <w:tc>
          <w:tcPr>
            <w:tcW w:w="1796" w:type="dxa"/>
            <w:hideMark/>
          </w:tcPr>
          <w:p w14:paraId="76E2A77F" w14:textId="77777777" w:rsidR="00F67BED" w:rsidRPr="00007812" w:rsidRDefault="00F67BED" w:rsidP="00F67BED">
            <w:pPr>
              <w:pStyle w:val="Tablehead"/>
              <w:rPr>
                <w:rFonts w:eastAsia="Batang"/>
              </w:rPr>
            </w:pPr>
            <w:r w:rsidRPr="00007812">
              <w:rPr>
                <w:rFonts w:eastAsia="Batang"/>
              </w:rPr>
              <w:t>Measurement Unit</w:t>
            </w:r>
          </w:p>
        </w:tc>
        <w:tc>
          <w:tcPr>
            <w:tcW w:w="1562" w:type="dxa"/>
            <w:noWrap/>
            <w:hideMark/>
          </w:tcPr>
          <w:p w14:paraId="7040A9F8" w14:textId="77777777" w:rsidR="00F67BED" w:rsidRPr="00007812" w:rsidRDefault="00F67BED" w:rsidP="00F67BED">
            <w:pPr>
              <w:pStyle w:val="Tablehead"/>
              <w:rPr>
                <w:rFonts w:eastAsia="Batang"/>
              </w:rPr>
            </w:pPr>
            <w:r w:rsidRPr="00007812">
              <w:rPr>
                <w:rFonts w:eastAsia="Batang"/>
              </w:rPr>
              <w:t>GSM/EDGE</w:t>
            </w:r>
          </w:p>
        </w:tc>
        <w:tc>
          <w:tcPr>
            <w:tcW w:w="1468" w:type="dxa"/>
          </w:tcPr>
          <w:p w14:paraId="7BC59297" w14:textId="77777777" w:rsidR="00F67BED" w:rsidRPr="00007812" w:rsidRDefault="00F67BED" w:rsidP="00F67BED">
            <w:pPr>
              <w:pStyle w:val="Tablehead"/>
              <w:rPr>
                <w:rFonts w:eastAsia="Batang"/>
              </w:rPr>
            </w:pPr>
            <w:r w:rsidRPr="00007812">
              <w:rPr>
                <w:rFonts w:eastAsia="Batang"/>
              </w:rPr>
              <w:t>EC-GSM-IoT</w:t>
            </w:r>
          </w:p>
        </w:tc>
        <w:tc>
          <w:tcPr>
            <w:tcW w:w="1515" w:type="dxa"/>
            <w:hideMark/>
          </w:tcPr>
          <w:p w14:paraId="6595A2AA" w14:textId="77777777" w:rsidR="00F67BED" w:rsidRPr="00007812" w:rsidRDefault="00F67BED" w:rsidP="00F67BED">
            <w:pPr>
              <w:pStyle w:val="Tablehead"/>
              <w:rPr>
                <w:rFonts w:eastAsia="Batang"/>
              </w:rPr>
            </w:pPr>
            <w:r w:rsidRPr="00007812">
              <w:rPr>
                <w:rFonts w:eastAsia="Batang"/>
              </w:rPr>
              <w:t>UMTS</w:t>
            </w:r>
          </w:p>
        </w:tc>
        <w:tc>
          <w:tcPr>
            <w:tcW w:w="1515" w:type="dxa"/>
            <w:noWrap/>
            <w:hideMark/>
          </w:tcPr>
          <w:p w14:paraId="388E3EAE" w14:textId="77777777" w:rsidR="00F67BED" w:rsidRPr="00007812" w:rsidRDefault="00F67BED" w:rsidP="00F67BED">
            <w:pPr>
              <w:pStyle w:val="Tablehead"/>
              <w:rPr>
                <w:rFonts w:eastAsia="Batang"/>
              </w:rPr>
            </w:pPr>
            <w:r w:rsidRPr="00007812">
              <w:rPr>
                <w:rFonts w:eastAsia="Batang"/>
              </w:rPr>
              <w:t>HSPA+</w:t>
            </w:r>
          </w:p>
        </w:tc>
        <w:tc>
          <w:tcPr>
            <w:tcW w:w="1546" w:type="dxa"/>
            <w:hideMark/>
          </w:tcPr>
          <w:p w14:paraId="44077AC5" w14:textId="77777777" w:rsidR="00F67BED" w:rsidRPr="00007812" w:rsidRDefault="00F67BED" w:rsidP="00F67BED">
            <w:pPr>
              <w:pStyle w:val="Tablehead"/>
              <w:rPr>
                <w:rFonts w:eastAsia="Batang"/>
              </w:rPr>
            </w:pPr>
            <w:r w:rsidRPr="00007812">
              <w:rPr>
                <w:rFonts w:eastAsia="Batang"/>
              </w:rPr>
              <w:t>LTE Advanced Pro</w:t>
            </w:r>
          </w:p>
        </w:tc>
        <w:tc>
          <w:tcPr>
            <w:tcW w:w="1709" w:type="dxa"/>
          </w:tcPr>
          <w:p w14:paraId="6DFD9E12" w14:textId="77777777" w:rsidR="00F67BED" w:rsidRPr="00007812" w:rsidRDefault="00F67BED" w:rsidP="00F67BED">
            <w:pPr>
              <w:pStyle w:val="Tablehead"/>
              <w:rPr>
                <w:rFonts w:eastAsia="Batang"/>
              </w:rPr>
            </w:pPr>
            <w:r w:rsidRPr="00007812">
              <w:rPr>
                <w:rFonts w:eastAsia="Batang"/>
              </w:rPr>
              <w:t>eMTC</w:t>
            </w:r>
          </w:p>
        </w:tc>
        <w:tc>
          <w:tcPr>
            <w:tcW w:w="1709" w:type="dxa"/>
          </w:tcPr>
          <w:p w14:paraId="35A615D2" w14:textId="77777777" w:rsidR="00F67BED" w:rsidRPr="00007812" w:rsidRDefault="00F67BED" w:rsidP="00F67BED">
            <w:pPr>
              <w:pStyle w:val="Tablehead"/>
              <w:rPr>
                <w:rFonts w:eastAsia="Batang"/>
              </w:rPr>
            </w:pPr>
            <w:r w:rsidRPr="00007812">
              <w:rPr>
                <w:rFonts w:eastAsia="Batang"/>
              </w:rPr>
              <w:t>NB-IoT</w:t>
            </w:r>
          </w:p>
        </w:tc>
      </w:tr>
      <w:tr w:rsidR="006B72A8" w:rsidRPr="00007812" w14:paraId="4E95F8FC" w14:textId="77777777" w:rsidTr="00F67BED">
        <w:trPr>
          <w:cantSplit/>
        </w:trPr>
        <w:tc>
          <w:tcPr>
            <w:tcW w:w="1639" w:type="dxa"/>
            <w:noWrap/>
            <w:hideMark/>
          </w:tcPr>
          <w:p w14:paraId="0F692468" w14:textId="1A6266C1" w:rsidR="006B72A8" w:rsidRPr="006B72A8" w:rsidRDefault="006B72A8" w:rsidP="00F67BED">
            <w:pPr>
              <w:pStyle w:val="Tabletext"/>
              <w:rPr>
                <w:rFonts w:eastAsia="Batang"/>
                <w:lang w:val="en-GB" w:eastAsia="ko-KR"/>
              </w:rPr>
            </w:pPr>
            <w:r w:rsidRPr="006B72A8">
              <w:rPr>
                <w:rFonts w:eastAsia="Batang"/>
                <w:lang w:val="en-GB" w:eastAsia="ko-KR"/>
              </w:rPr>
              <w:t>Receive signal strength indication (RSSI)</w:t>
            </w:r>
          </w:p>
        </w:tc>
        <w:tc>
          <w:tcPr>
            <w:tcW w:w="1796" w:type="dxa"/>
            <w:hideMark/>
          </w:tcPr>
          <w:p w14:paraId="4FA669D8" w14:textId="77777777" w:rsidR="006B72A8" w:rsidRPr="006B72A8" w:rsidRDefault="006B72A8" w:rsidP="00F67BED">
            <w:pPr>
              <w:pStyle w:val="Tabletext"/>
              <w:rPr>
                <w:rFonts w:eastAsia="Batang"/>
                <w:lang w:val="en-GB" w:eastAsia="ko-KR"/>
              </w:rPr>
            </w:pPr>
          </w:p>
        </w:tc>
        <w:tc>
          <w:tcPr>
            <w:tcW w:w="1562" w:type="dxa"/>
            <w:hideMark/>
          </w:tcPr>
          <w:p w14:paraId="3E3768EC" w14:textId="77777777" w:rsidR="006B72A8" w:rsidRPr="006B72A8" w:rsidRDefault="006B72A8" w:rsidP="00F67BED">
            <w:pPr>
              <w:pStyle w:val="Tabletext"/>
              <w:rPr>
                <w:rFonts w:eastAsia="Batang"/>
                <w:lang w:val="en-GB" w:eastAsia="ko-KR"/>
              </w:rPr>
            </w:pPr>
            <w:r w:rsidRPr="006B72A8">
              <w:rPr>
                <w:rFonts w:eastAsia="Batang"/>
                <w:lang w:val="en-GB" w:eastAsia="ko-KR"/>
              </w:rPr>
              <w:t>Yes; 64 levels between −110 dBm+ scale and −48 dBm+</w:t>
            </w:r>
            <w:r w:rsidRPr="006B72A8">
              <w:rPr>
                <w:rFonts w:eastAsia="Batang"/>
                <w:lang w:val="en-GB" w:eastAsia="ko-KR"/>
              </w:rPr>
              <w:br/>
              <w:t>scale</w:t>
            </w:r>
          </w:p>
        </w:tc>
        <w:tc>
          <w:tcPr>
            <w:tcW w:w="1468" w:type="dxa"/>
          </w:tcPr>
          <w:p w14:paraId="6EC0FD53" w14:textId="77777777" w:rsidR="006B72A8" w:rsidRPr="006B72A8" w:rsidRDefault="006B72A8" w:rsidP="00F67BED">
            <w:pPr>
              <w:pStyle w:val="Tabletext"/>
              <w:rPr>
                <w:rFonts w:eastAsia="Batang"/>
                <w:lang w:val="en-GB" w:eastAsia="ko-KR"/>
              </w:rPr>
            </w:pPr>
            <w:r w:rsidRPr="006B72A8">
              <w:rPr>
                <w:rFonts w:eastAsia="Batang"/>
                <w:lang w:val="en-GB" w:eastAsia="ko-KR"/>
              </w:rPr>
              <w:t>EC-GSM-IoT reports received useful signal in 75 levels between −122 dBm and −48 dBm</w:t>
            </w:r>
          </w:p>
        </w:tc>
        <w:tc>
          <w:tcPr>
            <w:tcW w:w="1515" w:type="dxa"/>
            <w:hideMark/>
          </w:tcPr>
          <w:p w14:paraId="7CC33FF3" w14:textId="77777777" w:rsidR="006B72A8" w:rsidRPr="006B72A8" w:rsidRDefault="006B72A8" w:rsidP="00F67BED">
            <w:pPr>
              <w:pStyle w:val="Tabletext"/>
              <w:rPr>
                <w:rFonts w:eastAsia="Batang"/>
                <w:lang w:val="en-GB" w:eastAsia="ko-KR"/>
              </w:rPr>
            </w:pPr>
            <w:r w:rsidRPr="006B72A8">
              <w:rPr>
                <w:rFonts w:eastAsia="Batang"/>
                <w:lang w:val="en-GB" w:eastAsia="ko-KR"/>
              </w:rPr>
              <w:t>Yes; 77 levels between −100 dBm and −25 dBm</w:t>
            </w:r>
          </w:p>
        </w:tc>
        <w:tc>
          <w:tcPr>
            <w:tcW w:w="1515" w:type="dxa"/>
            <w:hideMark/>
          </w:tcPr>
          <w:p w14:paraId="69795592" w14:textId="77777777" w:rsidR="006B72A8" w:rsidRPr="006B72A8" w:rsidRDefault="006B72A8" w:rsidP="00F67BED">
            <w:pPr>
              <w:pStyle w:val="Tabletext"/>
              <w:rPr>
                <w:rFonts w:eastAsia="Batang"/>
                <w:lang w:val="en-GB" w:eastAsia="ko-KR"/>
              </w:rPr>
            </w:pPr>
            <w:r w:rsidRPr="006B72A8">
              <w:rPr>
                <w:rFonts w:eastAsia="Batang"/>
                <w:lang w:val="en-GB" w:eastAsia="ko-KR"/>
              </w:rPr>
              <w:t>Yes; 77 levels between −100 dBm and −25 dBm</w:t>
            </w:r>
          </w:p>
        </w:tc>
        <w:tc>
          <w:tcPr>
            <w:tcW w:w="1546" w:type="dxa"/>
            <w:hideMark/>
          </w:tcPr>
          <w:p w14:paraId="6ED4AB76" w14:textId="77777777" w:rsidR="006B72A8" w:rsidRPr="00007812" w:rsidRDefault="006B72A8" w:rsidP="00F67BED">
            <w:pPr>
              <w:pStyle w:val="Tabletext"/>
              <w:rPr>
                <w:rFonts w:eastAsia="Batang"/>
                <w:lang w:eastAsia="ko-KR"/>
              </w:rPr>
            </w:pPr>
            <w:r w:rsidRPr="006B72A8">
              <w:rPr>
                <w:rFonts w:eastAsia="Batang"/>
                <w:lang w:val="en-GB" w:eastAsia="ko-KR"/>
              </w:rPr>
              <w:t xml:space="preserve">LTE reports Reference Signal Received Power (RSRP) for LTE neighbor cells and RSSI (77 levels between −100 dBm and −25 dBm) for HSPA and EDGE neighbor cells. </w:t>
            </w:r>
            <w:r w:rsidRPr="00007812">
              <w:rPr>
                <w:rFonts w:eastAsia="Batang"/>
                <w:lang w:eastAsia="ko-KR"/>
              </w:rPr>
              <w:t>See 3GPP TS 36.133.</w:t>
            </w:r>
          </w:p>
        </w:tc>
        <w:tc>
          <w:tcPr>
            <w:tcW w:w="1709" w:type="dxa"/>
          </w:tcPr>
          <w:p w14:paraId="6FC2BD82" w14:textId="77777777" w:rsidR="006B72A8" w:rsidRPr="00007812" w:rsidRDefault="006B72A8" w:rsidP="00F67BED">
            <w:pPr>
              <w:pStyle w:val="Tabletext"/>
              <w:rPr>
                <w:rFonts w:eastAsia="Batang"/>
                <w:lang w:eastAsia="ko-KR"/>
              </w:rPr>
            </w:pPr>
            <w:r w:rsidRPr="006B72A8">
              <w:rPr>
                <w:lang w:val="en-GB" w:eastAsia="ko-KR"/>
              </w:rPr>
              <w:t xml:space="preserve">LTE reports Reference Signal Received Power (RSRP) for LTE neighbor cells. </w:t>
            </w:r>
            <w:r w:rsidRPr="00007812">
              <w:rPr>
                <w:lang w:eastAsia="ko-KR"/>
              </w:rPr>
              <w:t>See 3GPP TS 36.133.</w:t>
            </w:r>
          </w:p>
        </w:tc>
        <w:tc>
          <w:tcPr>
            <w:tcW w:w="1709" w:type="dxa"/>
          </w:tcPr>
          <w:p w14:paraId="1CED16F2" w14:textId="77777777" w:rsidR="006B72A8" w:rsidRPr="00007812" w:rsidRDefault="006B72A8" w:rsidP="00F67BED">
            <w:pPr>
              <w:pStyle w:val="Tabletext"/>
              <w:rPr>
                <w:rFonts w:eastAsia="Batang"/>
                <w:lang w:eastAsia="ko-KR"/>
              </w:rPr>
            </w:pPr>
            <w:r w:rsidRPr="006B72A8">
              <w:rPr>
                <w:lang w:val="en-GB" w:eastAsia="ko-KR"/>
              </w:rPr>
              <w:t xml:space="preserve">NB-IoT measures Narrowband Reference Signal Received Power (NRSRP) based on narrowband reference signals, the narrowband secondary synchronization signal, or transmissions of the narrowband physical broadcast channel. </w:t>
            </w:r>
            <w:r w:rsidRPr="00007812">
              <w:rPr>
                <w:lang w:eastAsia="ko-KR"/>
              </w:rPr>
              <w:t>See 3GPP TS 36.214.</w:t>
            </w:r>
          </w:p>
        </w:tc>
      </w:tr>
      <w:tr w:rsidR="006B72A8" w:rsidRPr="006B72A8" w14:paraId="485382B3" w14:textId="77777777" w:rsidTr="00F67BED">
        <w:trPr>
          <w:cantSplit/>
        </w:trPr>
        <w:tc>
          <w:tcPr>
            <w:tcW w:w="1639" w:type="dxa"/>
            <w:noWrap/>
            <w:hideMark/>
          </w:tcPr>
          <w:p w14:paraId="4956505C" w14:textId="77777777" w:rsidR="006B72A8" w:rsidRPr="00007812" w:rsidRDefault="006B72A8" w:rsidP="00F67BED">
            <w:pPr>
              <w:pStyle w:val="Tabletext"/>
              <w:rPr>
                <w:rFonts w:eastAsia="Batang"/>
                <w:lang w:eastAsia="ko-KR"/>
              </w:rPr>
            </w:pPr>
            <w:r w:rsidRPr="00007812">
              <w:rPr>
                <w:rFonts w:eastAsia="Batang"/>
                <w:lang w:eastAsia="ko-KR"/>
              </w:rPr>
              <w:t>Lost packets</w:t>
            </w:r>
          </w:p>
        </w:tc>
        <w:tc>
          <w:tcPr>
            <w:tcW w:w="1796" w:type="dxa"/>
            <w:hideMark/>
          </w:tcPr>
          <w:p w14:paraId="0F55C22D" w14:textId="77777777" w:rsidR="006B72A8" w:rsidRPr="00007812" w:rsidRDefault="006B72A8" w:rsidP="00F67BED">
            <w:pPr>
              <w:pStyle w:val="Tabletext"/>
              <w:rPr>
                <w:rFonts w:eastAsia="Batang"/>
                <w:lang w:eastAsia="ko-KR"/>
              </w:rPr>
            </w:pPr>
          </w:p>
        </w:tc>
        <w:tc>
          <w:tcPr>
            <w:tcW w:w="1562" w:type="dxa"/>
            <w:hideMark/>
          </w:tcPr>
          <w:p w14:paraId="6806E946" w14:textId="77777777" w:rsidR="006B72A8" w:rsidRPr="006B72A8" w:rsidRDefault="006B72A8" w:rsidP="00F67BED">
            <w:pPr>
              <w:pStyle w:val="Tabletext"/>
              <w:rPr>
                <w:rFonts w:eastAsia="Batang"/>
                <w:lang w:val="en-GB" w:eastAsia="ko-KR"/>
              </w:rPr>
            </w:pPr>
            <w:r w:rsidRPr="006B72A8">
              <w:rPr>
                <w:rFonts w:eastAsia="Batang"/>
                <w:lang w:val="en-GB" w:eastAsia="ko-KR"/>
              </w:rPr>
              <w:t>Depends on operating point but typically 1% residual BLER after HARQ</w:t>
            </w:r>
          </w:p>
        </w:tc>
        <w:tc>
          <w:tcPr>
            <w:tcW w:w="1468" w:type="dxa"/>
          </w:tcPr>
          <w:p w14:paraId="6C3013B8" w14:textId="77777777" w:rsidR="006B72A8" w:rsidRPr="006B72A8" w:rsidRDefault="006B72A8" w:rsidP="00F67BED">
            <w:pPr>
              <w:pStyle w:val="Tabletext"/>
              <w:rPr>
                <w:rFonts w:eastAsia="Batang"/>
                <w:lang w:val="en-GB" w:eastAsia="ko-KR"/>
              </w:rPr>
            </w:pPr>
            <w:r w:rsidRPr="006B72A8">
              <w:rPr>
                <w:rFonts w:eastAsia="Batang"/>
                <w:lang w:val="en-GB" w:eastAsia="ko-KR"/>
              </w:rPr>
              <w:t>Depends on operating point but typically 1% residual BLER after HARQ</w:t>
            </w:r>
          </w:p>
        </w:tc>
        <w:tc>
          <w:tcPr>
            <w:tcW w:w="1515" w:type="dxa"/>
            <w:hideMark/>
          </w:tcPr>
          <w:p w14:paraId="0B716C43" w14:textId="77777777" w:rsidR="006B72A8" w:rsidRPr="00007812" w:rsidRDefault="006B72A8" w:rsidP="00F67BED">
            <w:pPr>
              <w:pStyle w:val="Tabletext"/>
              <w:rPr>
                <w:rFonts w:eastAsia="Batang"/>
                <w:lang w:eastAsia="ko-KR"/>
              </w:rPr>
            </w:pPr>
            <w:r w:rsidRPr="00007812">
              <w:rPr>
                <w:rFonts w:eastAsia="Batang"/>
                <w:lang w:eastAsia="ko-KR"/>
              </w:rPr>
              <w:t>Residual BLER = 1% after HARQ</w:t>
            </w:r>
          </w:p>
        </w:tc>
        <w:tc>
          <w:tcPr>
            <w:tcW w:w="1515" w:type="dxa"/>
            <w:hideMark/>
          </w:tcPr>
          <w:p w14:paraId="195307E8" w14:textId="77777777" w:rsidR="006B72A8" w:rsidRPr="006B72A8" w:rsidRDefault="006B72A8" w:rsidP="00F67BED">
            <w:pPr>
              <w:pStyle w:val="Tabletext"/>
              <w:rPr>
                <w:rFonts w:eastAsia="Batang"/>
                <w:lang w:val="en-GB" w:eastAsia="ko-KR"/>
              </w:rPr>
            </w:pPr>
            <w:r w:rsidRPr="006B72A8">
              <w:rPr>
                <w:rFonts w:eastAsia="Batang"/>
                <w:lang w:val="en-GB" w:eastAsia="ko-KR"/>
              </w:rPr>
              <w:t>Depends on operating point but typically 1% residual BLER after HARQ</w:t>
            </w:r>
          </w:p>
        </w:tc>
        <w:tc>
          <w:tcPr>
            <w:tcW w:w="1546" w:type="dxa"/>
            <w:hideMark/>
          </w:tcPr>
          <w:p w14:paraId="21630049" w14:textId="77777777" w:rsidR="006B72A8" w:rsidRPr="006B72A8" w:rsidRDefault="006B72A8" w:rsidP="00F67BED">
            <w:pPr>
              <w:pStyle w:val="Tabletext"/>
              <w:rPr>
                <w:rFonts w:eastAsia="Batang"/>
                <w:lang w:val="en-GB" w:eastAsia="ko-KR"/>
              </w:rPr>
            </w:pPr>
            <w:r w:rsidRPr="006B72A8">
              <w:rPr>
                <w:rFonts w:eastAsia="Batang"/>
                <w:lang w:val="en-GB" w:eastAsia="ko-KR"/>
              </w:rPr>
              <w:t>Depends on operating point but typically 1% residual BLER after HARQ</w:t>
            </w:r>
          </w:p>
        </w:tc>
        <w:tc>
          <w:tcPr>
            <w:tcW w:w="1709" w:type="dxa"/>
          </w:tcPr>
          <w:p w14:paraId="6E0EC26A" w14:textId="77777777" w:rsidR="006B72A8" w:rsidRPr="006B72A8" w:rsidRDefault="006B72A8" w:rsidP="00F67BED">
            <w:pPr>
              <w:pStyle w:val="Tabletext"/>
              <w:rPr>
                <w:rFonts w:eastAsia="Batang"/>
                <w:lang w:val="en-GB" w:eastAsia="ko-KR"/>
              </w:rPr>
            </w:pPr>
            <w:r w:rsidRPr="006B72A8">
              <w:rPr>
                <w:rFonts w:eastAsia="Batang"/>
                <w:lang w:val="en-GB" w:eastAsia="ko-KR"/>
              </w:rPr>
              <w:t>Depends on operating point but typically 1% residual BLER after HARQ</w:t>
            </w:r>
          </w:p>
        </w:tc>
        <w:tc>
          <w:tcPr>
            <w:tcW w:w="1709" w:type="dxa"/>
          </w:tcPr>
          <w:p w14:paraId="47454ACD" w14:textId="77777777" w:rsidR="006B72A8" w:rsidRPr="006B72A8" w:rsidRDefault="006B72A8" w:rsidP="00F67BED">
            <w:pPr>
              <w:pStyle w:val="Tabletext"/>
              <w:rPr>
                <w:rFonts w:eastAsia="Batang"/>
                <w:lang w:val="en-GB" w:eastAsia="ko-KR"/>
              </w:rPr>
            </w:pPr>
            <w:r w:rsidRPr="006B72A8">
              <w:rPr>
                <w:rFonts w:eastAsia="Batang"/>
                <w:lang w:val="en-GB" w:eastAsia="ko-KR"/>
              </w:rPr>
              <w:t>Depends on operating point but typically 1% residual BLER after HARQ</w:t>
            </w:r>
          </w:p>
        </w:tc>
      </w:tr>
    </w:tbl>
    <w:p w14:paraId="466EA723" w14:textId="51555E8B" w:rsidR="00F67BED" w:rsidRDefault="00F67BED">
      <w:r>
        <w:br w:type="page"/>
      </w:r>
    </w:p>
    <w:p w14:paraId="7CA378D0" w14:textId="77777777" w:rsidR="00F67BED" w:rsidRPr="00007812" w:rsidRDefault="00F67BED" w:rsidP="00F67BED">
      <w:pPr>
        <w:pStyle w:val="TableNo"/>
      </w:pPr>
      <w:r w:rsidRPr="00007812">
        <w:lastRenderedPageBreak/>
        <w:t>TABLE A1.8 (</w:t>
      </w:r>
      <w:r w:rsidRPr="00007812">
        <w:rPr>
          <w:i/>
          <w:iCs/>
        </w:rPr>
        <w:t>cont.</w:t>
      </w:r>
      <w:r w:rsidRPr="00007812">
        <w:t>)</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9"/>
        <w:gridCol w:w="1796"/>
        <w:gridCol w:w="1562"/>
        <w:gridCol w:w="1468"/>
        <w:gridCol w:w="1515"/>
        <w:gridCol w:w="1515"/>
        <w:gridCol w:w="1546"/>
        <w:gridCol w:w="1709"/>
        <w:gridCol w:w="1709"/>
      </w:tblGrid>
      <w:tr w:rsidR="00F67BED" w:rsidRPr="00007812" w14:paraId="616E39B3" w14:textId="77777777" w:rsidTr="00F67BED">
        <w:trPr>
          <w:cantSplit/>
          <w:tblHeader/>
        </w:trPr>
        <w:tc>
          <w:tcPr>
            <w:tcW w:w="1639" w:type="dxa"/>
            <w:noWrap/>
            <w:hideMark/>
          </w:tcPr>
          <w:p w14:paraId="265EB5FB" w14:textId="77777777" w:rsidR="00F67BED" w:rsidRPr="00007812" w:rsidRDefault="00F67BED" w:rsidP="00F67BED">
            <w:pPr>
              <w:pStyle w:val="Tablehead"/>
              <w:rPr>
                <w:rFonts w:eastAsia="Batang"/>
              </w:rPr>
            </w:pPr>
            <w:r w:rsidRPr="00007812">
              <w:rPr>
                <w:rFonts w:eastAsia="Batang"/>
              </w:rPr>
              <w:t>Functionality</w:t>
            </w:r>
            <w:r w:rsidRPr="00007812">
              <w:rPr>
                <w:rFonts w:eastAsia="Batang"/>
              </w:rPr>
              <w:br/>
              <w:t>Characteristic</w:t>
            </w:r>
          </w:p>
        </w:tc>
        <w:tc>
          <w:tcPr>
            <w:tcW w:w="1796" w:type="dxa"/>
            <w:hideMark/>
          </w:tcPr>
          <w:p w14:paraId="1A781FC0" w14:textId="77777777" w:rsidR="00F67BED" w:rsidRPr="00007812" w:rsidRDefault="00F67BED" w:rsidP="00F67BED">
            <w:pPr>
              <w:pStyle w:val="Tablehead"/>
              <w:rPr>
                <w:rFonts w:eastAsia="Batang"/>
              </w:rPr>
            </w:pPr>
            <w:r w:rsidRPr="00007812">
              <w:rPr>
                <w:rFonts w:eastAsia="Batang"/>
              </w:rPr>
              <w:t>Measurement Unit</w:t>
            </w:r>
          </w:p>
        </w:tc>
        <w:tc>
          <w:tcPr>
            <w:tcW w:w="1562" w:type="dxa"/>
            <w:noWrap/>
            <w:hideMark/>
          </w:tcPr>
          <w:p w14:paraId="0D66B9C2" w14:textId="77777777" w:rsidR="00F67BED" w:rsidRPr="00007812" w:rsidRDefault="00F67BED" w:rsidP="00F67BED">
            <w:pPr>
              <w:pStyle w:val="Tablehead"/>
              <w:rPr>
                <w:rFonts w:eastAsia="Batang"/>
              </w:rPr>
            </w:pPr>
            <w:r w:rsidRPr="00007812">
              <w:rPr>
                <w:rFonts w:eastAsia="Batang"/>
              </w:rPr>
              <w:t>GSM/EDGE</w:t>
            </w:r>
          </w:p>
        </w:tc>
        <w:tc>
          <w:tcPr>
            <w:tcW w:w="1468" w:type="dxa"/>
          </w:tcPr>
          <w:p w14:paraId="38F0F303" w14:textId="77777777" w:rsidR="00F67BED" w:rsidRPr="00007812" w:rsidRDefault="00F67BED" w:rsidP="00F67BED">
            <w:pPr>
              <w:pStyle w:val="Tablehead"/>
              <w:rPr>
                <w:rFonts w:eastAsia="Batang"/>
              </w:rPr>
            </w:pPr>
            <w:r w:rsidRPr="00007812">
              <w:rPr>
                <w:rFonts w:eastAsia="Batang"/>
              </w:rPr>
              <w:t>EC-GSM-IoT</w:t>
            </w:r>
          </w:p>
        </w:tc>
        <w:tc>
          <w:tcPr>
            <w:tcW w:w="1515" w:type="dxa"/>
            <w:hideMark/>
          </w:tcPr>
          <w:p w14:paraId="0EA78206" w14:textId="77777777" w:rsidR="00F67BED" w:rsidRPr="00007812" w:rsidRDefault="00F67BED" w:rsidP="00F67BED">
            <w:pPr>
              <w:pStyle w:val="Tablehead"/>
              <w:rPr>
                <w:rFonts w:eastAsia="Batang"/>
              </w:rPr>
            </w:pPr>
            <w:r w:rsidRPr="00007812">
              <w:rPr>
                <w:rFonts w:eastAsia="Batang"/>
              </w:rPr>
              <w:t>UMTS</w:t>
            </w:r>
          </w:p>
        </w:tc>
        <w:tc>
          <w:tcPr>
            <w:tcW w:w="1515" w:type="dxa"/>
            <w:noWrap/>
            <w:hideMark/>
          </w:tcPr>
          <w:p w14:paraId="4B33E20B" w14:textId="77777777" w:rsidR="00F67BED" w:rsidRPr="00007812" w:rsidRDefault="00F67BED" w:rsidP="00F67BED">
            <w:pPr>
              <w:pStyle w:val="Tablehead"/>
              <w:rPr>
                <w:rFonts w:eastAsia="Batang"/>
              </w:rPr>
            </w:pPr>
            <w:r w:rsidRPr="00007812">
              <w:rPr>
                <w:rFonts w:eastAsia="Batang"/>
              </w:rPr>
              <w:t>HSPA+</w:t>
            </w:r>
          </w:p>
        </w:tc>
        <w:tc>
          <w:tcPr>
            <w:tcW w:w="1546" w:type="dxa"/>
            <w:hideMark/>
          </w:tcPr>
          <w:p w14:paraId="20738CE0" w14:textId="77777777" w:rsidR="00F67BED" w:rsidRPr="00007812" w:rsidRDefault="00F67BED" w:rsidP="00F67BED">
            <w:pPr>
              <w:pStyle w:val="Tablehead"/>
              <w:rPr>
                <w:rFonts w:eastAsia="Batang"/>
              </w:rPr>
            </w:pPr>
            <w:r w:rsidRPr="00007812">
              <w:rPr>
                <w:rFonts w:eastAsia="Batang"/>
              </w:rPr>
              <w:t>LTE Advanced Pro</w:t>
            </w:r>
          </w:p>
        </w:tc>
        <w:tc>
          <w:tcPr>
            <w:tcW w:w="1709" w:type="dxa"/>
          </w:tcPr>
          <w:p w14:paraId="0BF02ECA" w14:textId="77777777" w:rsidR="00F67BED" w:rsidRPr="00007812" w:rsidRDefault="00F67BED" w:rsidP="00F67BED">
            <w:pPr>
              <w:pStyle w:val="Tablehead"/>
              <w:rPr>
                <w:rFonts w:eastAsia="Batang"/>
              </w:rPr>
            </w:pPr>
            <w:r w:rsidRPr="00007812">
              <w:rPr>
                <w:rFonts w:eastAsia="Batang"/>
              </w:rPr>
              <w:t>eMTC</w:t>
            </w:r>
          </w:p>
        </w:tc>
        <w:tc>
          <w:tcPr>
            <w:tcW w:w="1709" w:type="dxa"/>
          </w:tcPr>
          <w:p w14:paraId="183FC4D1" w14:textId="77777777" w:rsidR="00F67BED" w:rsidRPr="00007812" w:rsidRDefault="00F67BED" w:rsidP="00F67BED">
            <w:pPr>
              <w:pStyle w:val="Tablehead"/>
              <w:rPr>
                <w:rFonts w:eastAsia="Batang"/>
              </w:rPr>
            </w:pPr>
            <w:r w:rsidRPr="00007812">
              <w:rPr>
                <w:rFonts w:eastAsia="Batang"/>
              </w:rPr>
              <w:t>NB-IoT</w:t>
            </w:r>
          </w:p>
        </w:tc>
      </w:tr>
      <w:tr w:rsidR="006B72A8" w:rsidRPr="006B72A8" w14:paraId="718A5F90" w14:textId="77777777" w:rsidTr="00F67BED">
        <w:trPr>
          <w:cantSplit/>
        </w:trPr>
        <w:tc>
          <w:tcPr>
            <w:tcW w:w="1639" w:type="dxa"/>
            <w:noWrap/>
            <w:hideMark/>
          </w:tcPr>
          <w:p w14:paraId="46C9D9E7" w14:textId="08127066" w:rsidR="006B72A8" w:rsidRPr="006B72A8" w:rsidRDefault="006B72A8" w:rsidP="00F67BED">
            <w:pPr>
              <w:pStyle w:val="Tabletext"/>
              <w:rPr>
                <w:rFonts w:eastAsia="Batang"/>
                <w:lang w:val="en-GB" w:eastAsia="ko-KR"/>
              </w:rPr>
            </w:pPr>
            <w:r w:rsidRPr="006B72A8">
              <w:rPr>
                <w:rFonts w:eastAsia="Batang"/>
                <w:lang w:val="en-GB" w:eastAsia="ko-KR"/>
              </w:rPr>
              <w:t>Mechanisms to reduce power consumption</w:t>
            </w:r>
          </w:p>
        </w:tc>
        <w:tc>
          <w:tcPr>
            <w:tcW w:w="1796" w:type="dxa"/>
            <w:hideMark/>
          </w:tcPr>
          <w:p w14:paraId="48B95AB2" w14:textId="77777777" w:rsidR="006B72A8" w:rsidRPr="006B72A8" w:rsidRDefault="006B72A8" w:rsidP="00F67BED">
            <w:pPr>
              <w:pStyle w:val="Tabletext"/>
              <w:rPr>
                <w:rFonts w:eastAsia="Batang"/>
                <w:lang w:val="en-GB" w:eastAsia="ko-KR"/>
              </w:rPr>
            </w:pPr>
          </w:p>
        </w:tc>
        <w:tc>
          <w:tcPr>
            <w:tcW w:w="1562" w:type="dxa"/>
            <w:noWrap/>
            <w:hideMark/>
          </w:tcPr>
          <w:p w14:paraId="09D92819" w14:textId="77777777" w:rsidR="006B72A8" w:rsidRPr="006B72A8" w:rsidRDefault="006B72A8" w:rsidP="00F67BED">
            <w:pPr>
              <w:pStyle w:val="Tabletext"/>
              <w:rPr>
                <w:rFonts w:eastAsia="Batang"/>
                <w:lang w:val="en-GB" w:eastAsia="ko-KR"/>
              </w:rPr>
            </w:pPr>
            <w:r w:rsidRPr="006B72A8">
              <w:rPr>
                <w:rFonts w:eastAsia="Batang"/>
                <w:lang w:val="en-GB" w:eastAsia="ko-KR"/>
              </w:rPr>
              <w:t>Yes, e.g. DTX, DRX, extended DRX, Power Save Mode and power control</w:t>
            </w:r>
          </w:p>
        </w:tc>
        <w:tc>
          <w:tcPr>
            <w:tcW w:w="1468" w:type="dxa"/>
          </w:tcPr>
          <w:p w14:paraId="6AE3FADB" w14:textId="77777777" w:rsidR="006B72A8" w:rsidRPr="006B72A8" w:rsidRDefault="006B72A8" w:rsidP="00F67BED">
            <w:pPr>
              <w:pStyle w:val="Tabletext"/>
              <w:rPr>
                <w:rFonts w:eastAsia="Batang"/>
                <w:lang w:val="en-GB" w:eastAsia="ko-KR"/>
              </w:rPr>
            </w:pPr>
            <w:r w:rsidRPr="006B72A8">
              <w:rPr>
                <w:rFonts w:eastAsia="Batang"/>
                <w:lang w:val="en-GB" w:eastAsia="ko-KR"/>
              </w:rPr>
              <w:t>Yes, e.g. extended DRX, and Power Save Mode</w:t>
            </w:r>
          </w:p>
        </w:tc>
        <w:tc>
          <w:tcPr>
            <w:tcW w:w="1515" w:type="dxa"/>
            <w:hideMark/>
          </w:tcPr>
          <w:p w14:paraId="471B911B" w14:textId="3BE02F10" w:rsidR="006B72A8" w:rsidRPr="006B72A8" w:rsidRDefault="006B72A8" w:rsidP="00F67BED">
            <w:pPr>
              <w:pStyle w:val="Tabletext"/>
              <w:rPr>
                <w:rFonts w:eastAsia="Batang"/>
                <w:lang w:val="en-GB" w:eastAsia="ko-KR"/>
              </w:rPr>
            </w:pPr>
            <w:r w:rsidRPr="006B72A8">
              <w:rPr>
                <w:rFonts w:eastAsia="Batang"/>
                <w:lang w:val="en-GB" w:eastAsia="ko-KR"/>
              </w:rPr>
              <w:t>Yes, e.g. DTX, DRX, extended DRX and Power Save Mode</w:t>
            </w:r>
          </w:p>
        </w:tc>
        <w:tc>
          <w:tcPr>
            <w:tcW w:w="1515" w:type="dxa"/>
            <w:hideMark/>
          </w:tcPr>
          <w:p w14:paraId="079A81DE" w14:textId="77777777" w:rsidR="006B72A8" w:rsidRPr="006B72A8" w:rsidRDefault="006B72A8" w:rsidP="00F67BED">
            <w:pPr>
              <w:pStyle w:val="Tabletext"/>
              <w:rPr>
                <w:rFonts w:eastAsia="Batang"/>
                <w:lang w:val="en-GB" w:eastAsia="ko-KR"/>
              </w:rPr>
            </w:pPr>
            <w:r w:rsidRPr="006B72A8">
              <w:rPr>
                <w:rFonts w:eastAsia="Batang"/>
                <w:lang w:val="en-GB" w:eastAsia="ko-KR"/>
              </w:rPr>
              <w:t>Yes, e.g. DTX, DRX, extended DRX and Power Save Mode</w:t>
            </w:r>
          </w:p>
        </w:tc>
        <w:tc>
          <w:tcPr>
            <w:tcW w:w="1546" w:type="dxa"/>
            <w:hideMark/>
          </w:tcPr>
          <w:p w14:paraId="4D74D8F2" w14:textId="77777777" w:rsidR="006B72A8" w:rsidRPr="006B72A8" w:rsidRDefault="006B72A8" w:rsidP="00F67BED">
            <w:pPr>
              <w:pStyle w:val="Tabletext"/>
              <w:rPr>
                <w:rFonts w:eastAsia="Batang"/>
                <w:lang w:val="en-GB" w:eastAsia="ko-KR"/>
              </w:rPr>
            </w:pPr>
            <w:r w:rsidRPr="006B72A8">
              <w:rPr>
                <w:rFonts w:eastAsia="Batang"/>
                <w:lang w:val="en-GB" w:eastAsia="ko-KR"/>
              </w:rPr>
              <w:t>Yes, e.g. DTX, DRX, extended DRX and Power Save Mode</w:t>
            </w:r>
          </w:p>
        </w:tc>
        <w:tc>
          <w:tcPr>
            <w:tcW w:w="1709" w:type="dxa"/>
          </w:tcPr>
          <w:p w14:paraId="16B397B4" w14:textId="77777777" w:rsidR="006B72A8" w:rsidRPr="006B72A8" w:rsidRDefault="006B72A8" w:rsidP="00F67BED">
            <w:pPr>
              <w:pStyle w:val="Tabletext"/>
              <w:rPr>
                <w:rFonts w:eastAsia="Batang"/>
                <w:lang w:val="en-GB" w:eastAsia="ko-KR"/>
              </w:rPr>
            </w:pPr>
            <w:r w:rsidRPr="006B72A8">
              <w:rPr>
                <w:rFonts w:eastAsia="Batang"/>
                <w:lang w:val="en-GB" w:eastAsia="ko-KR"/>
              </w:rPr>
              <w:t>Yes, e.g. extended DRX, Power Save Mode, wake-up signalling, early data transmission, re-synchronization signal, and early termination of PUSCH transmission.</w:t>
            </w:r>
          </w:p>
        </w:tc>
        <w:tc>
          <w:tcPr>
            <w:tcW w:w="1709" w:type="dxa"/>
          </w:tcPr>
          <w:p w14:paraId="02CF9B6D" w14:textId="77777777" w:rsidR="006B72A8" w:rsidRPr="006B72A8" w:rsidRDefault="006B72A8" w:rsidP="00F67BED">
            <w:pPr>
              <w:pStyle w:val="Tabletext"/>
              <w:rPr>
                <w:rFonts w:eastAsia="Batang"/>
                <w:lang w:val="en-GB" w:eastAsia="ko-KR"/>
              </w:rPr>
            </w:pPr>
            <w:r w:rsidRPr="006B72A8">
              <w:rPr>
                <w:rFonts w:eastAsia="Batang"/>
                <w:lang w:val="en-GB" w:eastAsia="ko-KR"/>
              </w:rPr>
              <w:t xml:space="preserve">Yes, e.g. extended DRX, Power Save Mode, wake-up signalling, and early data transmission. </w:t>
            </w:r>
          </w:p>
        </w:tc>
      </w:tr>
      <w:tr w:rsidR="006B72A8" w:rsidRPr="006B72A8" w14:paraId="46EDF151" w14:textId="77777777" w:rsidTr="00F67BED">
        <w:trPr>
          <w:cantSplit/>
        </w:trPr>
        <w:tc>
          <w:tcPr>
            <w:tcW w:w="1639" w:type="dxa"/>
            <w:noWrap/>
            <w:hideMark/>
          </w:tcPr>
          <w:p w14:paraId="648115A4" w14:textId="77777777" w:rsidR="006B72A8" w:rsidRPr="00007812" w:rsidRDefault="006B72A8" w:rsidP="00F67BED">
            <w:pPr>
              <w:pStyle w:val="Tabletext"/>
              <w:rPr>
                <w:rFonts w:eastAsia="Batang"/>
                <w:lang w:eastAsia="ko-KR"/>
              </w:rPr>
            </w:pPr>
            <w:r w:rsidRPr="00007812">
              <w:rPr>
                <w:rFonts w:eastAsia="Batang"/>
                <w:lang w:eastAsia="ko-KR"/>
              </w:rPr>
              <w:t>Low power state support</w:t>
            </w:r>
          </w:p>
        </w:tc>
        <w:tc>
          <w:tcPr>
            <w:tcW w:w="1796" w:type="dxa"/>
            <w:hideMark/>
          </w:tcPr>
          <w:p w14:paraId="47282EF0" w14:textId="77777777" w:rsidR="006B72A8" w:rsidRPr="00007812" w:rsidRDefault="006B72A8" w:rsidP="00F67BED">
            <w:pPr>
              <w:pStyle w:val="Tabletext"/>
              <w:rPr>
                <w:rFonts w:eastAsia="Batang"/>
                <w:lang w:eastAsia="ko-KR"/>
              </w:rPr>
            </w:pPr>
          </w:p>
        </w:tc>
        <w:tc>
          <w:tcPr>
            <w:tcW w:w="1562" w:type="dxa"/>
            <w:noWrap/>
            <w:hideMark/>
          </w:tcPr>
          <w:p w14:paraId="6B9D786A" w14:textId="77777777" w:rsidR="006B72A8" w:rsidRPr="006B72A8" w:rsidRDefault="006B72A8" w:rsidP="00F67BED">
            <w:pPr>
              <w:pStyle w:val="Tabletext"/>
              <w:rPr>
                <w:rFonts w:eastAsia="Batang"/>
                <w:lang w:val="en-GB" w:eastAsia="ko-KR"/>
              </w:rPr>
            </w:pPr>
            <w:r w:rsidRPr="006B72A8">
              <w:rPr>
                <w:rFonts w:eastAsia="Batang"/>
                <w:lang w:val="en-GB" w:eastAsia="ko-KR"/>
              </w:rPr>
              <w:t>Yes, e.g. extended DRX, Power Save Mode.</w:t>
            </w:r>
          </w:p>
        </w:tc>
        <w:tc>
          <w:tcPr>
            <w:tcW w:w="1468" w:type="dxa"/>
          </w:tcPr>
          <w:p w14:paraId="13216270" w14:textId="77777777" w:rsidR="006B72A8" w:rsidRPr="006B72A8" w:rsidRDefault="006B72A8" w:rsidP="00F67BED">
            <w:pPr>
              <w:pStyle w:val="Tabletext"/>
              <w:rPr>
                <w:rFonts w:eastAsia="Batang"/>
                <w:lang w:val="en-GB" w:eastAsia="ko-KR"/>
              </w:rPr>
            </w:pPr>
            <w:r w:rsidRPr="006B72A8">
              <w:rPr>
                <w:rFonts w:eastAsia="Batang"/>
                <w:lang w:val="en-GB" w:eastAsia="ko-KR"/>
              </w:rPr>
              <w:t>Yes, e.g. extended DRX, and Power Save Mode.</w:t>
            </w:r>
          </w:p>
        </w:tc>
        <w:tc>
          <w:tcPr>
            <w:tcW w:w="1515" w:type="dxa"/>
            <w:hideMark/>
          </w:tcPr>
          <w:p w14:paraId="02CA13C5" w14:textId="77777777" w:rsidR="006B72A8" w:rsidRPr="00007812" w:rsidRDefault="006B72A8" w:rsidP="00F67BED">
            <w:pPr>
              <w:pStyle w:val="Tabletext"/>
              <w:rPr>
                <w:rFonts w:eastAsia="Batang"/>
                <w:lang w:eastAsia="ko-KR"/>
              </w:rPr>
            </w:pPr>
            <w:r w:rsidRPr="00007812">
              <w:rPr>
                <w:rFonts w:eastAsia="Batang"/>
                <w:lang w:eastAsia="ko-KR"/>
              </w:rPr>
              <w:t>Yes</w:t>
            </w:r>
          </w:p>
        </w:tc>
        <w:tc>
          <w:tcPr>
            <w:tcW w:w="1515" w:type="dxa"/>
            <w:hideMark/>
          </w:tcPr>
          <w:p w14:paraId="1D651F12" w14:textId="77777777" w:rsidR="006B72A8" w:rsidRPr="006B72A8" w:rsidRDefault="006B72A8" w:rsidP="00F67BED">
            <w:pPr>
              <w:pStyle w:val="Tabletext"/>
              <w:rPr>
                <w:rFonts w:eastAsia="Batang"/>
                <w:lang w:val="en-GB" w:eastAsia="ko-KR"/>
              </w:rPr>
            </w:pPr>
            <w:r w:rsidRPr="006B72A8">
              <w:rPr>
                <w:rFonts w:eastAsia="Batang"/>
                <w:lang w:val="en-GB" w:eastAsia="ko-KR"/>
              </w:rPr>
              <w:t>Yes, e.g. Longer DTX/DRX cycles in all states</w:t>
            </w:r>
          </w:p>
        </w:tc>
        <w:tc>
          <w:tcPr>
            <w:tcW w:w="1546" w:type="dxa"/>
            <w:hideMark/>
          </w:tcPr>
          <w:p w14:paraId="4B65B95A" w14:textId="77777777" w:rsidR="006B72A8" w:rsidRPr="006B72A8" w:rsidRDefault="006B72A8" w:rsidP="00F67BED">
            <w:pPr>
              <w:pStyle w:val="Tabletext"/>
              <w:rPr>
                <w:rFonts w:eastAsia="Batang"/>
                <w:lang w:val="en-GB" w:eastAsia="ko-KR"/>
              </w:rPr>
            </w:pPr>
            <w:r w:rsidRPr="006B72A8">
              <w:rPr>
                <w:rFonts w:eastAsia="Batang"/>
                <w:lang w:val="en-GB" w:eastAsia="ko-KR"/>
              </w:rPr>
              <w:t>Yes, e.g. extended DRX, Power Save Mode.</w:t>
            </w:r>
          </w:p>
        </w:tc>
        <w:tc>
          <w:tcPr>
            <w:tcW w:w="1709" w:type="dxa"/>
          </w:tcPr>
          <w:p w14:paraId="18848AF0" w14:textId="77777777" w:rsidR="006B72A8" w:rsidRPr="006B72A8" w:rsidRDefault="006B72A8" w:rsidP="00F67BED">
            <w:pPr>
              <w:pStyle w:val="Tabletext"/>
              <w:rPr>
                <w:rFonts w:eastAsia="Batang"/>
                <w:lang w:val="en-GB" w:eastAsia="ko-KR"/>
              </w:rPr>
            </w:pPr>
            <w:r w:rsidRPr="006B72A8">
              <w:rPr>
                <w:rFonts w:eastAsia="Batang"/>
                <w:lang w:val="en-GB" w:eastAsia="ko-KR"/>
              </w:rPr>
              <w:t>Yes, e.g. extended DRX, Power Save Mode, and support for wake-up receiver-based UE architectures</w:t>
            </w:r>
          </w:p>
        </w:tc>
        <w:tc>
          <w:tcPr>
            <w:tcW w:w="1709" w:type="dxa"/>
          </w:tcPr>
          <w:p w14:paraId="2FD2D97A" w14:textId="77777777" w:rsidR="006B72A8" w:rsidRPr="006B72A8" w:rsidRDefault="006B72A8" w:rsidP="00F67BED">
            <w:pPr>
              <w:pStyle w:val="Tabletext"/>
              <w:rPr>
                <w:rFonts w:eastAsia="Batang"/>
                <w:lang w:val="en-GB" w:eastAsia="ko-KR"/>
              </w:rPr>
            </w:pPr>
            <w:r w:rsidRPr="006B72A8">
              <w:rPr>
                <w:rFonts w:eastAsia="Batang"/>
                <w:lang w:val="en-GB" w:eastAsia="ko-KR"/>
              </w:rPr>
              <w:t>Yes, e.g. extended DRX, Power Save Mode, and support for wake-up receiver-based UE architectures</w:t>
            </w:r>
          </w:p>
        </w:tc>
      </w:tr>
      <w:tr w:rsidR="006B72A8" w:rsidRPr="00007812" w14:paraId="738C772C" w14:textId="77777777" w:rsidTr="00F67BED">
        <w:trPr>
          <w:cantSplit/>
        </w:trPr>
        <w:tc>
          <w:tcPr>
            <w:tcW w:w="1639" w:type="dxa"/>
            <w:noWrap/>
            <w:hideMark/>
          </w:tcPr>
          <w:p w14:paraId="314F7BA8" w14:textId="77777777" w:rsidR="006B72A8" w:rsidRPr="00007812" w:rsidRDefault="006B72A8" w:rsidP="00F67BED">
            <w:pPr>
              <w:pStyle w:val="Tabletext"/>
              <w:rPr>
                <w:rFonts w:eastAsia="Batang"/>
                <w:lang w:eastAsia="ko-KR"/>
              </w:rPr>
            </w:pPr>
            <w:r w:rsidRPr="00007812">
              <w:rPr>
                <w:rFonts w:eastAsia="Batang"/>
                <w:lang w:eastAsia="ko-KR"/>
              </w:rPr>
              <w:t>Point to point</w:t>
            </w:r>
          </w:p>
        </w:tc>
        <w:tc>
          <w:tcPr>
            <w:tcW w:w="1796" w:type="dxa"/>
            <w:hideMark/>
          </w:tcPr>
          <w:p w14:paraId="51479D98" w14:textId="77777777" w:rsidR="006B72A8" w:rsidRPr="00007812" w:rsidRDefault="006B72A8" w:rsidP="00F67BED">
            <w:pPr>
              <w:pStyle w:val="Tabletext"/>
              <w:rPr>
                <w:rFonts w:eastAsia="Batang"/>
                <w:lang w:eastAsia="ko-KR"/>
              </w:rPr>
            </w:pPr>
          </w:p>
        </w:tc>
        <w:tc>
          <w:tcPr>
            <w:tcW w:w="1562" w:type="dxa"/>
            <w:noWrap/>
            <w:hideMark/>
          </w:tcPr>
          <w:p w14:paraId="4375A796" w14:textId="77777777" w:rsidR="006B72A8" w:rsidRPr="00007812" w:rsidRDefault="006B72A8" w:rsidP="00F67BED">
            <w:pPr>
              <w:pStyle w:val="Tabletext"/>
              <w:rPr>
                <w:rFonts w:eastAsia="Batang"/>
                <w:lang w:eastAsia="ko-KR"/>
              </w:rPr>
            </w:pPr>
            <w:r w:rsidRPr="00007812">
              <w:rPr>
                <w:rFonts w:eastAsia="Batang"/>
                <w:lang w:eastAsia="ko-KR"/>
              </w:rPr>
              <w:t>Yes</w:t>
            </w:r>
          </w:p>
        </w:tc>
        <w:tc>
          <w:tcPr>
            <w:tcW w:w="1468" w:type="dxa"/>
          </w:tcPr>
          <w:p w14:paraId="13AAF764" w14:textId="77777777" w:rsidR="006B72A8" w:rsidRPr="00007812" w:rsidRDefault="006B72A8" w:rsidP="00F67BED">
            <w:pPr>
              <w:pStyle w:val="Tabletext"/>
              <w:rPr>
                <w:rFonts w:eastAsia="Batang"/>
                <w:lang w:eastAsia="ko-KR"/>
              </w:rPr>
            </w:pPr>
            <w:r w:rsidRPr="00007812">
              <w:rPr>
                <w:rFonts w:eastAsia="Batang"/>
                <w:lang w:eastAsia="ko-KR"/>
              </w:rPr>
              <w:t>Yes</w:t>
            </w:r>
          </w:p>
        </w:tc>
        <w:tc>
          <w:tcPr>
            <w:tcW w:w="1515" w:type="dxa"/>
            <w:hideMark/>
          </w:tcPr>
          <w:p w14:paraId="20E17F43" w14:textId="77777777" w:rsidR="006B72A8" w:rsidRPr="00007812" w:rsidRDefault="006B72A8" w:rsidP="00F67BED">
            <w:pPr>
              <w:pStyle w:val="Tabletext"/>
              <w:rPr>
                <w:rFonts w:eastAsia="Batang"/>
                <w:lang w:eastAsia="ko-KR"/>
              </w:rPr>
            </w:pPr>
            <w:r w:rsidRPr="00007812">
              <w:rPr>
                <w:rFonts w:eastAsia="Batang"/>
                <w:lang w:eastAsia="ko-KR"/>
              </w:rPr>
              <w:t>Yes</w:t>
            </w:r>
          </w:p>
        </w:tc>
        <w:tc>
          <w:tcPr>
            <w:tcW w:w="1515" w:type="dxa"/>
            <w:hideMark/>
          </w:tcPr>
          <w:p w14:paraId="05DBEF35" w14:textId="77777777" w:rsidR="006B72A8" w:rsidRPr="00007812" w:rsidRDefault="006B72A8" w:rsidP="00F67BED">
            <w:pPr>
              <w:pStyle w:val="Tabletext"/>
              <w:rPr>
                <w:rFonts w:eastAsia="Batang"/>
                <w:lang w:eastAsia="ko-KR"/>
              </w:rPr>
            </w:pPr>
            <w:r w:rsidRPr="00007812">
              <w:rPr>
                <w:rFonts w:eastAsia="Batang"/>
                <w:lang w:eastAsia="ko-KR"/>
              </w:rPr>
              <w:t>Yes</w:t>
            </w:r>
          </w:p>
        </w:tc>
        <w:tc>
          <w:tcPr>
            <w:tcW w:w="1546" w:type="dxa"/>
            <w:hideMark/>
          </w:tcPr>
          <w:p w14:paraId="61746AC4" w14:textId="77777777" w:rsidR="006B72A8" w:rsidRPr="00007812" w:rsidRDefault="006B72A8" w:rsidP="00F67BED">
            <w:pPr>
              <w:pStyle w:val="Tabletext"/>
              <w:rPr>
                <w:rFonts w:eastAsia="Batang"/>
                <w:lang w:eastAsia="ko-KR"/>
              </w:rPr>
            </w:pPr>
            <w:r w:rsidRPr="00007812">
              <w:rPr>
                <w:rFonts w:eastAsia="Batang"/>
                <w:lang w:eastAsia="ko-KR"/>
              </w:rPr>
              <w:t>Yes</w:t>
            </w:r>
          </w:p>
        </w:tc>
        <w:tc>
          <w:tcPr>
            <w:tcW w:w="1709" w:type="dxa"/>
          </w:tcPr>
          <w:p w14:paraId="4A30C8FA" w14:textId="77777777" w:rsidR="006B72A8" w:rsidRPr="00007812" w:rsidRDefault="006B72A8" w:rsidP="00F67BED">
            <w:pPr>
              <w:pStyle w:val="Tabletext"/>
              <w:rPr>
                <w:rFonts w:eastAsia="Batang"/>
                <w:lang w:eastAsia="ko-KR"/>
              </w:rPr>
            </w:pPr>
            <w:r w:rsidRPr="00007812">
              <w:rPr>
                <w:rFonts w:eastAsia="Batang"/>
                <w:lang w:eastAsia="ko-KR"/>
              </w:rPr>
              <w:t>Yes</w:t>
            </w:r>
          </w:p>
        </w:tc>
        <w:tc>
          <w:tcPr>
            <w:tcW w:w="1709" w:type="dxa"/>
          </w:tcPr>
          <w:p w14:paraId="4C9B0E9D" w14:textId="77777777" w:rsidR="006B72A8" w:rsidRPr="00007812" w:rsidRDefault="006B72A8" w:rsidP="00F67BED">
            <w:pPr>
              <w:pStyle w:val="Tabletext"/>
              <w:rPr>
                <w:rFonts w:eastAsia="Batang"/>
                <w:lang w:eastAsia="ko-KR"/>
              </w:rPr>
            </w:pPr>
            <w:r w:rsidRPr="00007812">
              <w:rPr>
                <w:rFonts w:eastAsia="Batang"/>
                <w:lang w:eastAsia="ko-KR"/>
              </w:rPr>
              <w:t>Yes</w:t>
            </w:r>
          </w:p>
        </w:tc>
      </w:tr>
      <w:tr w:rsidR="006B72A8" w:rsidRPr="00007812" w14:paraId="63AD8941" w14:textId="77777777" w:rsidTr="00F67BED">
        <w:trPr>
          <w:cantSplit/>
        </w:trPr>
        <w:tc>
          <w:tcPr>
            <w:tcW w:w="1639" w:type="dxa"/>
            <w:noWrap/>
            <w:hideMark/>
          </w:tcPr>
          <w:p w14:paraId="6EC4C087" w14:textId="00D29309" w:rsidR="006B72A8" w:rsidRPr="00007812" w:rsidRDefault="006B72A8" w:rsidP="00F67BED">
            <w:pPr>
              <w:pStyle w:val="Tabletext"/>
              <w:rPr>
                <w:rFonts w:eastAsia="Batang"/>
                <w:lang w:eastAsia="ko-KR"/>
              </w:rPr>
            </w:pPr>
            <w:r w:rsidRPr="00007812">
              <w:rPr>
                <w:rFonts w:eastAsia="Batang"/>
                <w:lang w:eastAsia="ko-KR"/>
              </w:rPr>
              <w:t>Point to Multipoint</w:t>
            </w:r>
          </w:p>
        </w:tc>
        <w:tc>
          <w:tcPr>
            <w:tcW w:w="1796" w:type="dxa"/>
            <w:hideMark/>
          </w:tcPr>
          <w:p w14:paraId="0D1AEA77" w14:textId="77777777" w:rsidR="006B72A8" w:rsidRPr="00007812" w:rsidRDefault="006B72A8" w:rsidP="00F67BED">
            <w:pPr>
              <w:pStyle w:val="Tabletext"/>
              <w:rPr>
                <w:rFonts w:eastAsia="Batang"/>
                <w:lang w:eastAsia="ko-KR"/>
              </w:rPr>
            </w:pPr>
          </w:p>
        </w:tc>
        <w:tc>
          <w:tcPr>
            <w:tcW w:w="1562" w:type="dxa"/>
            <w:noWrap/>
            <w:hideMark/>
          </w:tcPr>
          <w:p w14:paraId="5CA18E9A" w14:textId="77777777" w:rsidR="006B72A8" w:rsidRPr="00007812" w:rsidRDefault="006B72A8" w:rsidP="00F67BED">
            <w:pPr>
              <w:pStyle w:val="Tabletext"/>
              <w:rPr>
                <w:rFonts w:eastAsia="Batang"/>
                <w:lang w:eastAsia="ko-KR"/>
              </w:rPr>
            </w:pPr>
            <w:r w:rsidRPr="00007812">
              <w:rPr>
                <w:rFonts w:eastAsia="Batang"/>
                <w:lang w:eastAsia="ko-KR"/>
              </w:rPr>
              <w:t>Yes</w:t>
            </w:r>
          </w:p>
        </w:tc>
        <w:tc>
          <w:tcPr>
            <w:tcW w:w="1468" w:type="dxa"/>
          </w:tcPr>
          <w:p w14:paraId="3CE88CB4" w14:textId="77777777" w:rsidR="006B72A8" w:rsidRPr="00007812" w:rsidRDefault="006B72A8" w:rsidP="00F67BED">
            <w:pPr>
              <w:pStyle w:val="Tabletext"/>
              <w:rPr>
                <w:rFonts w:eastAsia="Batang"/>
                <w:lang w:eastAsia="ko-KR"/>
              </w:rPr>
            </w:pPr>
            <w:r w:rsidRPr="00007812">
              <w:rPr>
                <w:rFonts w:eastAsia="Batang"/>
                <w:lang w:eastAsia="ko-KR"/>
              </w:rPr>
              <w:t>No</w:t>
            </w:r>
          </w:p>
        </w:tc>
        <w:tc>
          <w:tcPr>
            <w:tcW w:w="1515" w:type="dxa"/>
            <w:hideMark/>
          </w:tcPr>
          <w:p w14:paraId="406A984D" w14:textId="77777777" w:rsidR="006B72A8" w:rsidRPr="00007812" w:rsidRDefault="006B72A8" w:rsidP="00F67BED">
            <w:pPr>
              <w:pStyle w:val="Tabletext"/>
              <w:rPr>
                <w:rFonts w:eastAsia="Batang"/>
                <w:lang w:eastAsia="ko-KR"/>
              </w:rPr>
            </w:pPr>
            <w:r w:rsidRPr="00007812">
              <w:rPr>
                <w:rFonts w:eastAsia="Batang"/>
                <w:lang w:eastAsia="ko-KR"/>
              </w:rPr>
              <w:t>Yes</w:t>
            </w:r>
          </w:p>
        </w:tc>
        <w:tc>
          <w:tcPr>
            <w:tcW w:w="1515" w:type="dxa"/>
            <w:hideMark/>
          </w:tcPr>
          <w:p w14:paraId="5461A3AE" w14:textId="77777777" w:rsidR="006B72A8" w:rsidRPr="00007812" w:rsidRDefault="006B72A8" w:rsidP="00F67BED">
            <w:pPr>
              <w:pStyle w:val="Tabletext"/>
              <w:rPr>
                <w:rFonts w:eastAsia="Batang"/>
                <w:lang w:eastAsia="ko-KR"/>
              </w:rPr>
            </w:pPr>
            <w:r w:rsidRPr="00007812">
              <w:rPr>
                <w:rFonts w:eastAsia="Batang"/>
                <w:lang w:eastAsia="ko-KR"/>
              </w:rPr>
              <w:t>Yes</w:t>
            </w:r>
          </w:p>
        </w:tc>
        <w:tc>
          <w:tcPr>
            <w:tcW w:w="1546" w:type="dxa"/>
            <w:hideMark/>
          </w:tcPr>
          <w:p w14:paraId="40D11EA8" w14:textId="77777777" w:rsidR="006B72A8" w:rsidRPr="00007812" w:rsidRDefault="006B72A8" w:rsidP="00F67BED">
            <w:pPr>
              <w:pStyle w:val="Tabletext"/>
              <w:rPr>
                <w:rFonts w:eastAsia="Batang"/>
                <w:lang w:eastAsia="ko-KR"/>
              </w:rPr>
            </w:pPr>
            <w:r w:rsidRPr="00007812">
              <w:rPr>
                <w:rFonts w:eastAsia="Batang"/>
                <w:lang w:eastAsia="ko-KR"/>
              </w:rPr>
              <w:t>Yes</w:t>
            </w:r>
          </w:p>
        </w:tc>
        <w:tc>
          <w:tcPr>
            <w:tcW w:w="1709" w:type="dxa"/>
          </w:tcPr>
          <w:p w14:paraId="3191E1B5" w14:textId="77777777" w:rsidR="006B72A8" w:rsidRPr="00007812" w:rsidRDefault="006B72A8" w:rsidP="00F67BED">
            <w:pPr>
              <w:pStyle w:val="Tabletext"/>
              <w:rPr>
                <w:rFonts w:eastAsia="Batang"/>
                <w:lang w:eastAsia="ko-KR"/>
              </w:rPr>
            </w:pPr>
            <w:r w:rsidRPr="00007812">
              <w:rPr>
                <w:rFonts w:eastAsia="Batang"/>
                <w:lang w:eastAsia="ko-KR"/>
              </w:rPr>
              <w:t>Yes</w:t>
            </w:r>
          </w:p>
        </w:tc>
        <w:tc>
          <w:tcPr>
            <w:tcW w:w="1709" w:type="dxa"/>
          </w:tcPr>
          <w:p w14:paraId="448CABF4" w14:textId="77777777" w:rsidR="006B72A8" w:rsidRPr="00007812" w:rsidRDefault="006B72A8" w:rsidP="00F67BED">
            <w:pPr>
              <w:pStyle w:val="Tabletext"/>
              <w:rPr>
                <w:rFonts w:eastAsia="Batang"/>
                <w:lang w:eastAsia="ko-KR"/>
              </w:rPr>
            </w:pPr>
            <w:r w:rsidRPr="00007812">
              <w:rPr>
                <w:rFonts w:eastAsia="Batang"/>
                <w:lang w:eastAsia="ko-KR"/>
              </w:rPr>
              <w:t>Yes</w:t>
            </w:r>
          </w:p>
        </w:tc>
      </w:tr>
      <w:tr w:rsidR="006B72A8" w:rsidRPr="00007812" w14:paraId="10BE6458" w14:textId="77777777" w:rsidTr="00F67BED">
        <w:trPr>
          <w:cantSplit/>
        </w:trPr>
        <w:tc>
          <w:tcPr>
            <w:tcW w:w="1639" w:type="dxa"/>
            <w:noWrap/>
            <w:hideMark/>
          </w:tcPr>
          <w:p w14:paraId="137765BF" w14:textId="77777777" w:rsidR="006B72A8" w:rsidRPr="00007812" w:rsidRDefault="006B72A8" w:rsidP="00F67BED">
            <w:pPr>
              <w:pStyle w:val="Tabletext"/>
              <w:rPr>
                <w:rFonts w:eastAsia="Batang"/>
                <w:lang w:eastAsia="ko-KR"/>
              </w:rPr>
            </w:pPr>
            <w:r w:rsidRPr="00007812">
              <w:rPr>
                <w:rFonts w:eastAsia="Batang"/>
                <w:lang w:eastAsia="ko-KR"/>
              </w:rPr>
              <w:t>Broadcast</w:t>
            </w:r>
          </w:p>
        </w:tc>
        <w:tc>
          <w:tcPr>
            <w:tcW w:w="1796" w:type="dxa"/>
            <w:hideMark/>
          </w:tcPr>
          <w:p w14:paraId="66870FC6" w14:textId="77777777" w:rsidR="006B72A8" w:rsidRPr="00007812" w:rsidRDefault="006B72A8" w:rsidP="00F67BED">
            <w:pPr>
              <w:pStyle w:val="Tabletext"/>
              <w:rPr>
                <w:rFonts w:eastAsia="Batang"/>
                <w:lang w:eastAsia="ko-KR"/>
              </w:rPr>
            </w:pPr>
          </w:p>
        </w:tc>
        <w:tc>
          <w:tcPr>
            <w:tcW w:w="1562" w:type="dxa"/>
            <w:noWrap/>
            <w:hideMark/>
          </w:tcPr>
          <w:p w14:paraId="66751264" w14:textId="77777777" w:rsidR="006B72A8" w:rsidRPr="00007812" w:rsidRDefault="006B72A8" w:rsidP="00F67BED">
            <w:pPr>
              <w:pStyle w:val="Tabletext"/>
              <w:rPr>
                <w:rFonts w:eastAsia="Batang"/>
                <w:lang w:eastAsia="ko-KR"/>
              </w:rPr>
            </w:pPr>
            <w:r w:rsidRPr="00007812">
              <w:rPr>
                <w:rFonts w:eastAsia="Batang"/>
                <w:lang w:eastAsia="ko-KR"/>
              </w:rPr>
              <w:t>Yes</w:t>
            </w:r>
          </w:p>
        </w:tc>
        <w:tc>
          <w:tcPr>
            <w:tcW w:w="1468" w:type="dxa"/>
          </w:tcPr>
          <w:p w14:paraId="344F8303" w14:textId="77777777" w:rsidR="006B72A8" w:rsidRPr="00007812" w:rsidRDefault="006B72A8" w:rsidP="00F67BED">
            <w:pPr>
              <w:pStyle w:val="Tabletext"/>
              <w:rPr>
                <w:rFonts w:eastAsia="Batang"/>
                <w:lang w:eastAsia="ko-KR"/>
              </w:rPr>
            </w:pPr>
            <w:r w:rsidRPr="00007812">
              <w:rPr>
                <w:rFonts w:eastAsia="Batang"/>
                <w:lang w:eastAsia="ko-KR"/>
              </w:rPr>
              <w:t>No</w:t>
            </w:r>
          </w:p>
        </w:tc>
        <w:tc>
          <w:tcPr>
            <w:tcW w:w="1515" w:type="dxa"/>
            <w:hideMark/>
          </w:tcPr>
          <w:p w14:paraId="6961C727" w14:textId="77777777" w:rsidR="006B72A8" w:rsidRPr="00007812" w:rsidRDefault="006B72A8" w:rsidP="00F67BED">
            <w:pPr>
              <w:pStyle w:val="Tabletext"/>
              <w:rPr>
                <w:rFonts w:eastAsia="Batang"/>
                <w:lang w:eastAsia="ko-KR"/>
              </w:rPr>
            </w:pPr>
            <w:r w:rsidRPr="00007812">
              <w:rPr>
                <w:rFonts w:eastAsia="Batang"/>
                <w:lang w:eastAsia="ko-KR"/>
              </w:rPr>
              <w:t>Yes</w:t>
            </w:r>
          </w:p>
        </w:tc>
        <w:tc>
          <w:tcPr>
            <w:tcW w:w="1515" w:type="dxa"/>
            <w:hideMark/>
          </w:tcPr>
          <w:p w14:paraId="672224CB" w14:textId="77777777" w:rsidR="006B72A8" w:rsidRPr="00007812" w:rsidRDefault="006B72A8" w:rsidP="00F67BED">
            <w:pPr>
              <w:pStyle w:val="Tabletext"/>
              <w:rPr>
                <w:rFonts w:eastAsia="Batang"/>
                <w:lang w:eastAsia="ko-KR"/>
              </w:rPr>
            </w:pPr>
            <w:r w:rsidRPr="00007812">
              <w:rPr>
                <w:rFonts w:eastAsia="Batang"/>
                <w:lang w:eastAsia="ko-KR"/>
              </w:rPr>
              <w:t>Yes</w:t>
            </w:r>
          </w:p>
        </w:tc>
        <w:tc>
          <w:tcPr>
            <w:tcW w:w="1546" w:type="dxa"/>
            <w:hideMark/>
          </w:tcPr>
          <w:p w14:paraId="23EA62BA" w14:textId="77777777" w:rsidR="006B72A8" w:rsidRPr="00007812" w:rsidRDefault="006B72A8" w:rsidP="00F67BED">
            <w:pPr>
              <w:pStyle w:val="Tabletext"/>
              <w:rPr>
                <w:rFonts w:eastAsia="Batang"/>
                <w:lang w:eastAsia="ko-KR"/>
              </w:rPr>
            </w:pPr>
            <w:r w:rsidRPr="00007812">
              <w:rPr>
                <w:rFonts w:eastAsia="Batang"/>
                <w:lang w:eastAsia="ko-KR"/>
              </w:rPr>
              <w:t>Yes</w:t>
            </w:r>
          </w:p>
        </w:tc>
        <w:tc>
          <w:tcPr>
            <w:tcW w:w="1709" w:type="dxa"/>
          </w:tcPr>
          <w:p w14:paraId="71DA5162" w14:textId="77777777" w:rsidR="006B72A8" w:rsidRPr="006B72A8" w:rsidRDefault="006B72A8" w:rsidP="00F67BED">
            <w:pPr>
              <w:pStyle w:val="Tabletext"/>
              <w:rPr>
                <w:rFonts w:eastAsia="Batang"/>
                <w:lang w:val="en-GB" w:eastAsia="ko-KR"/>
              </w:rPr>
            </w:pPr>
            <w:r w:rsidRPr="006B72A8">
              <w:rPr>
                <w:lang w:val="en-GB" w:eastAsia="ko-KR"/>
              </w:rPr>
              <w:t>ETWS, CMAS, SIB16 time info</w:t>
            </w:r>
          </w:p>
        </w:tc>
        <w:tc>
          <w:tcPr>
            <w:tcW w:w="1709" w:type="dxa"/>
          </w:tcPr>
          <w:p w14:paraId="5F71184E" w14:textId="77777777" w:rsidR="006B72A8" w:rsidRPr="00007812" w:rsidRDefault="006B72A8" w:rsidP="00F67BED">
            <w:pPr>
              <w:pStyle w:val="Tabletext"/>
              <w:rPr>
                <w:rFonts w:eastAsia="Batang"/>
                <w:lang w:eastAsia="ko-KR"/>
              </w:rPr>
            </w:pPr>
            <w:r w:rsidRPr="00007812">
              <w:rPr>
                <w:lang w:eastAsia="ko-KR"/>
              </w:rPr>
              <w:t>SIB16 time info</w:t>
            </w:r>
          </w:p>
        </w:tc>
      </w:tr>
      <w:tr w:rsidR="006B72A8" w:rsidRPr="00007812" w14:paraId="67BB5E04" w14:textId="77777777" w:rsidTr="00F67BED">
        <w:trPr>
          <w:cantSplit/>
        </w:trPr>
        <w:tc>
          <w:tcPr>
            <w:tcW w:w="1639" w:type="dxa"/>
            <w:noWrap/>
            <w:hideMark/>
          </w:tcPr>
          <w:p w14:paraId="731C4F0B" w14:textId="77777777" w:rsidR="006B72A8" w:rsidRPr="00007812" w:rsidRDefault="006B72A8" w:rsidP="00F67BED">
            <w:pPr>
              <w:pStyle w:val="Tabletext"/>
              <w:rPr>
                <w:rFonts w:eastAsia="Batang"/>
                <w:lang w:eastAsia="ko-KR"/>
              </w:rPr>
            </w:pPr>
            <w:r w:rsidRPr="00007812">
              <w:rPr>
                <w:rFonts w:eastAsia="Batang"/>
                <w:lang w:eastAsia="ko-KR"/>
              </w:rPr>
              <w:t>Handover</w:t>
            </w:r>
          </w:p>
        </w:tc>
        <w:tc>
          <w:tcPr>
            <w:tcW w:w="1796" w:type="dxa"/>
            <w:hideMark/>
          </w:tcPr>
          <w:p w14:paraId="2011595A" w14:textId="77777777" w:rsidR="006B72A8" w:rsidRPr="00007812" w:rsidRDefault="006B72A8" w:rsidP="00F67BED">
            <w:pPr>
              <w:pStyle w:val="Tabletext"/>
              <w:rPr>
                <w:rFonts w:eastAsia="Batang"/>
                <w:lang w:eastAsia="ko-KR"/>
              </w:rPr>
            </w:pPr>
          </w:p>
        </w:tc>
        <w:tc>
          <w:tcPr>
            <w:tcW w:w="1562" w:type="dxa"/>
            <w:noWrap/>
            <w:hideMark/>
          </w:tcPr>
          <w:p w14:paraId="549D8B04" w14:textId="77777777" w:rsidR="006B72A8" w:rsidRPr="00007812" w:rsidRDefault="006B72A8" w:rsidP="00F67BED">
            <w:pPr>
              <w:pStyle w:val="Tabletext"/>
              <w:rPr>
                <w:rFonts w:eastAsia="Batang"/>
                <w:lang w:eastAsia="ko-KR"/>
              </w:rPr>
            </w:pPr>
            <w:r w:rsidRPr="00007812">
              <w:rPr>
                <w:rFonts w:eastAsia="Batang"/>
                <w:lang w:eastAsia="ko-KR"/>
              </w:rPr>
              <w:t>Yes</w:t>
            </w:r>
          </w:p>
        </w:tc>
        <w:tc>
          <w:tcPr>
            <w:tcW w:w="1468" w:type="dxa"/>
          </w:tcPr>
          <w:p w14:paraId="3AEAF092" w14:textId="77777777" w:rsidR="006B72A8" w:rsidRPr="00007812" w:rsidRDefault="006B72A8" w:rsidP="00F67BED">
            <w:pPr>
              <w:pStyle w:val="Tabletext"/>
              <w:rPr>
                <w:rFonts w:eastAsia="Batang"/>
                <w:lang w:eastAsia="ko-KR"/>
              </w:rPr>
            </w:pPr>
            <w:r w:rsidRPr="00007812">
              <w:rPr>
                <w:rFonts w:eastAsia="Batang"/>
                <w:lang w:eastAsia="ko-KR"/>
              </w:rPr>
              <w:t>No</w:t>
            </w:r>
          </w:p>
        </w:tc>
        <w:tc>
          <w:tcPr>
            <w:tcW w:w="1515" w:type="dxa"/>
            <w:hideMark/>
          </w:tcPr>
          <w:p w14:paraId="621BDBE4" w14:textId="77777777" w:rsidR="006B72A8" w:rsidRPr="00007812" w:rsidRDefault="006B72A8" w:rsidP="00F67BED">
            <w:pPr>
              <w:pStyle w:val="Tabletext"/>
              <w:rPr>
                <w:rFonts w:eastAsia="Batang"/>
                <w:lang w:eastAsia="ko-KR"/>
              </w:rPr>
            </w:pPr>
            <w:r w:rsidRPr="00007812">
              <w:rPr>
                <w:rFonts w:eastAsia="Batang"/>
                <w:lang w:eastAsia="ko-KR"/>
              </w:rPr>
              <w:t>Yes</w:t>
            </w:r>
          </w:p>
        </w:tc>
        <w:tc>
          <w:tcPr>
            <w:tcW w:w="1515" w:type="dxa"/>
            <w:hideMark/>
          </w:tcPr>
          <w:p w14:paraId="61CFA546" w14:textId="77777777" w:rsidR="006B72A8" w:rsidRPr="00007812" w:rsidRDefault="006B72A8" w:rsidP="00F67BED">
            <w:pPr>
              <w:pStyle w:val="Tabletext"/>
              <w:rPr>
                <w:rFonts w:eastAsia="Batang"/>
                <w:lang w:eastAsia="ko-KR"/>
              </w:rPr>
            </w:pPr>
            <w:r w:rsidRPr="00007812">
              <w:rPr>
                <w:rFonts w:eastAsia="Batang"/>
                <w:lang w:eastAsia="ko-KR"/>
              </w:rPr>
              <w:t>Yes</w:t>
            </w:r>
          </w:p>
        </w:tc>
        <w:tc>
          <w:tcPr>
            <w:tcW w:w="1546" w:type="dxa"/>
            <w:hideMark/>
          </w:tcPr>
          <w:p w14:paraId="76045A66" w14:textId="77777777" w:rsidR="006B72A8" w:rsidRPr="00007812" w:rsidRDefault="006B72A8" w:rsidP="00F67BED">
            <w:pPr>
              <w:pStyle w:val="Tabletext"/>
              <w:rPr>
                <w:rFonts w:eastAsia="Batang"/>
                <w:lang w:eastAsia="ko-KR"/>
              </w:rPr>
            </w:pPr>
            <w:r w:rsidRPr="00007812">
              <w:rPr>
                <w:rFonts w:eastAsia="Batang"/>
                <w:lang w:eastAsia="ko-KR"/>
              </w:rPr>
              <w:t>Yes</w:t>
            </w:r>
          </w:p>
        </w:tc>
        <w:tc>
          <w:tcPr>
            <w:tcW w:w="1709" w:type="dxa"/>
          </w:tcPr>
          <w:p w14:paraId="200CF172" w14:textId="77777777" w:rsidR="006B72A8" w:rsidRPr="00007812" w:rsidRDefault="006B72A8" w:rsidP="00F67BED">
            <w:pPr>
              <w:pStyle w:val="Tabletext"/>
              <w:rPr>
                <w:rFonts w:eastAsia="Batang"/>
                <w:lang w:eastAsia="ko-KR"/>
              </w:rPr>
            </w:pPr>
            <w:r w:rsidRPr="00007812">
              <w:rPr>
                <w:rFonts w:eastAsia="Batang"/>
                <w:lang w:eastAsia="ko-KR"/>
              </w:rPr>
              <w:t>Yes</w:t>
            </w:r>
          </w:p>
        </w:tc>
        <w:tc>
          <w:tcPr>
            <w:tcW w:w="1709" w:type="dxa"/>
          </w:tcPr>
          <w:p w14:paraId="2B975597" w14:textId="77777777" w:rsidR="006B72A8" w:rsidRPr="00007812" w:rsidRDefault="006B72A8" w:rsidP="00F67BED">
            <w:pPr>
              <w:pStyle w:val="Tabletext"/>
              <w:rPr>
                <w:rFonts w:eastAsia="Batang"/>
                <w:lang w:eastAsia="ko-KR"/>
              </w:rPr>
            </w:pPr>
            <w:r w:rsidRPr="00007812">
              <w:rPr>
                <w:rFonts w:eastAsia="Batang"/>
                <w:lang w:eastAsia="ko-KR"/>
              </w:rPr>
              <w:t>No</w:t>
            </w:r>
          </w:p>
        </w:tc>
      </w:tr>
    </w:tbl>
    <w:p w14:paraId="1A12A954" w14:textId="77777777" w:rsidR="006B72A8" w:rsidRPr="00007812" w:rsidRDefault="006B72A8" w:rsidP="006B72A8">
      <w:pPr>
        <w:pStyle w:val="Tablefin"/>
      </w:pPr>
    </w:p>
    <w:p w14:paraId="49F64576" w14:textId="77777777" w:rsidR="00F67BED" w:rsidRDefault="00F67BED" w:rsidP="006B72A8">
      <w:pPr>
        <w:pStyle w:val="TableNo"/>
      </w:pPr>
      <w:r>
        <w:br w:type="page"/>
      </w:r>
    </w:p>
    <w:p w14:paraId="0E6CCC5E" w14:textId="7B962429" w:rsidR="006B72A8" w:rsidRPr="00007812" w:rsidRDefault="006B72A8" w:rsidP="006B72A8">
      <w:pPr>
        <w:pStyle w:val="TableNo"/>
      </w:pPr>
      <w:r w:rsidRPr="00007812">
        <w:lastRenderedPageBreak/>
        <w:t>TABLE A1.8 (</w:t>
      </w:r>
      <w:r w:rsidRPr="00007812">
        <w:rPr>
          <w:i/>
          <w:iCs/>
        </w:rPr>
        <w:t>cont.</w:t>
      </w:r>
      <w:r w:rsidRPr="00007812">
        <w:t>)</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9"/>
        <w:gridCol w:w="1796"/>
        <w:gridCol w:w="1562"/>
        <w:gridCol w:w="1468"/>
        <w:gridCol w:w="1515"/>
        <w:gridCol w:w="1515"/>
        <w:gridCol w:w="1546"/>
        <w:gridCol w:w="1709"/>
        <w:gridCol w:w="1709"/>
      </w:tblGrid>
      <w:tr w:rsidR="006B72A8" w:rsidRPr="00007812" w14:paraId="2A8710E8" w14:textId="77777777" w:rsidTr="00F67BED">
        <w:trPr>
          <w:cantSplit/>
          <w:tblHeader/>
        </w:trPr>
        <w:tc>
          <w:tcPr>
            <w:tcW w:w="1639" w:type="dxa"/>
            <w:noWrap/>
            <w:hideMark/>
          </w:tcPr>
          <w:p w14:paraId="7EE8DD74" w14:textId="77777777" w:rsidR="006B72A8" w:rsidRPr="00007812" w:rsidRDefault="006B72A8" w:rsidP="00F67BED">
            <w:pPr>
              <w:pStyle w:val="Tablehead"/>
              <w:rPr>
                <w:rFonts w:eastAsia="Batang"/>
              </w:rPr>
            </w:pPr>
            <w:r w:rsidRPr="00007812">
              <w:rPr>
                <w:rFonts w:eastAsia="Batang"/>
              </w:rPr>
              <w:t>Functionality</w:t>
            </w:r>
            <w:r w:rsidRPr="00007812">
              <w:rPr>
                <w:rFonts w:eastAsia="Batang"/>
              </w:rPr>
              <w:br/>
              <w:t>Characteristic</w:t>
            </w:r>
          </w:p>
        </w:tc>
        <w:tc>
          <w:tcPr>
            <w:tcW w:w="1796" w:type="dxa"/>
            <w:hideMark/>
          </w:tcPr>
          <w:p w14:paraId="4684AAE5" w14:textId="77777777" w:rsidR="006B72A8" w:rsidRPr="00007812" w:rsidRDefault="006B72A8" w:rsidP="00F67BED">
            <w:pPr>
              <w:pStyle w:val="Tablehead"/>
              <w:rPr>
                <w:rFonts w:eastAsia="Batang"/>
              </w:rPr>
            </w:pPr>
            <w:r w:rsidRPr="00007812">
              <w:rPr>
                <w:rFonts w:eastAsia="Batang"/>
              </w:rPr>
              <w:t>Measurement Unit</w:t>
            </w:r>
          </w:p>
        </w:tc>
        <w:tc>
          <w:tcPr>
            <w:tcW w:w="1562" w:type="dxa"/>
            <w:noWrap/>
            <w:hideMark/>
          </w:tcPr>
          <w:p w14:paraId="6A9CE17D" w14:textId="77777777" w:rsidR="006B72A8" w:rsidRPr="00007812" w:rsidRDefault="006B72A8" w:rsidP="00F67BED">
            <w:pPr>
              <w:pStyle w:val="Tablehead"/>
              <w:rPr>
                <w:rFonts w:eastAsia="Batang"/>
              </w:rPr>
            </w:pPr>
            <w:r w:rsidRPr="00007812">
              <w:rPr>
                <w:rFonts w:eastAsia="Batang"/>
              </w:rPr>
              <w:t>GSM/EDGE</w:t>
            </w:r>
          </w:p>
        </w:tc>
        <w:tc>
          <w:tcPr>
            <w:tcW w:w="1468" w:type="dxa"/>
          </w:tcPr>
          <w:p w14:paraId="1F83717F" w14:textId="77777777" w:rsidR="006B72A8" w:rsidRPr="00007812" w:rsidRDefault="006B72A8" w:rsidP="00F67BED">
            <w:pPr>
              <w:pStyle w:val="Tablehead"/>
              <w:rPr>
                <w:rFonts w:eastAsia="Batang"/>
              </w:rPr>
            </w:pPr>
            <w:r w:rsidRPr="00007812">
              <w:rPr>
                <w:rFonts w:eastAsia="Batang"/>
              </w:rPr>
              <w:t>EC-GSM-IoT</w:t>
            </w:r>
          </w:p>
        </w:tc>
        <w:tc>
          <w:tcPr>
            <w:tcW w:w="1515" w:type="dxa"/>
            <w:hideMark/>
          </w:tcPr>
          <w:p w14:paraId="10A5DCFF" w14:textId="77777777" w:rsidR="006B72A8" w:rsidRPr="00007812" w:rsidRDefault="006B72A8" w:rsidP="00F67BED">
            <w:pPr>
              <w:pStyle w:val="Tablehead"/>
              <w:rPr>
                <w:rFonts w:eastAsia="Batang"/>
              </w:rPr>
            </w:pPr>
            <w:r w:rsidRPr="00007812">
              <w:rPr>
                <w:rFonts w:eastAsia="Batang"/>
              </w:rPr>
              <w:t>UMTS</w:t>
            </w:r>
          </w:p>
        </w:tc>
        <w:tc>
          <w:tcPr>
            <w:tcW w:w="1515" w:type="dxa"/>
            <w:noWrap/>
            <w:hideMark/>
          </w:tcPr>
          <w:p w14:paraId="461BDD88" w14:textId="77777777" w:rsidR="006B72A8" w:rsidRPr="00007812" w:rsidRDefault="006B72A8" w:rsidP="00F67BED">
            <w:pPr>
              <w:pStyle w:val="Tablehead"/>
              <w:rPr>
                <w:rFonts w:eastAsia="Batang"/>
              </w:rPr>
            </w:pPr>
            <w:r w:rsidRPr="00007812">
              <w:rPr>
                <w:rFonts w:eastAsia="Batang"/>
              </w:rPr>
              <w:t>HSPA+</w:t>
            </w:r>
          </w:p>
        </w:tc>
        <w:tc>
          <w:tcPr>
            <w:tcW w:w="1546" w:type="dxa"/>
            <w:hideMark/>
          </w:tcPr>
          <w:p w14:paraId="360E7B68" w14:textId="77777777" w:rsidR="006B72A8" w:rsidRPr="00007812" w:rsidRDefault="006B72A8" w:rsidP="00F67BED">
            <w:pPr>
              <w:pStyle w:val="Tablehead"/>
              <w:rPr>
                <w:rFonts w:eastAsia="Batang"/>
              </w:rPr>
            </w:pPr>
            <w:r w:rsidRPr="00007812">
              <w:rPr>
                <w:rFonts w:eastAsia="Batang"/>
              </w:rPr>
              <w:t>LTE Advanced Pro</w:t>
            </w:r>
          </w:p>
        </w:tc>
        <w:tc>
          <w:tcPr>
            <w:tcW w:w="1709" w:type="dxa"/>
          </w:tcPr>
          <w:p w14:paraId="64A105D1" w14:textId="77777777" w:rsidR="006B72A8" w:rsidRPr="00007812" w:rsidRDefault="006B72A8" w:rsidP="00F67BED">
            <w:pPr>
              <w:pStyle w:val="Tablehead"/>
              <w:rPr>
                <w:rFonts w:eastAsia="Batang"/>
              </w:rPr>
            </w:pPr>
            <w:r w:rsidRPr="00007812">
              <w:rPr>
                <w:rFonts w:eastAsia="Batang"/>
              </w:rPr>
              <w:t>eMTC</w:t>
            </w:r>
          </w:p>
        </w:tc>
        <w:tc>
          <w:tcPr>
            <w:tcW w:w="1709" w:type="dxa"/>
          </w:tcPr>
          <w:p w14:paraId="1069163E" w14:textId="77777777" w:rsidR="006B72A8" w:rsidRPr="00007812" w:rsidRDefault="006B72A8" w:rsidP="00F67BED">
            <w:pPr>
              <w:pStyle w:val="Tablehead"/>
              <w:rPr>
                <w:rFonts w:eastAsia="Batang"/>
              </w:rPr>
            </w:pPr>
            <w:r w:rsidRPr="00007812">
              <w:rPr>
                <w:rFonts w:eastAsia="Batang"/>
              </w:rPr>
              <w:t>NB-IoT</w:t>
            </w:r>
          </w:p>
        </w:tc>
      </w:tr>
      <w:tr w:rsidR="006B72A8" w:rsidRPr="00007812" w14:paraId="1D941F2E" w14:textId="77777777" w:rsidTr="00F67BED">
        <w:trPr>
          <w:cantSplit/>
        </w:trPr>
        <w:tc>
          <w:tcPr>
            <w:tcW w:w="1639" w:type="dxa"/>
            <w:noWrap/>
            <w:hideMark/>
          </w:tcPr>
          <w:p w14:paraId="1AA05998" w14:textId="77777777" w:rsidR="006B72A8" w:rsidRPr="00007812" w:rsidRDefault="006B72A8" w:rsidP="00F67BED">
            <w:pPr>
              <w:pStyle w:val="Tabletext"/>
              <w:rPr>
                <w:rFonts w:eastAsia="Batang"/>
                <w:lang w:eastAsia="ko-KR"/>
              </w:rPr>
            </w:pPr>
            <w:r w:rsidRPr="00007812">
              <w:rPr>
                <w:rFonts w:eastAsia="Batang"/>
                <w:lang w:eastAsia="ko-KR"/>
              </w:rPr>
              <w:t>Media Access Method</w:t>
            </w:r>
          </w:p>
        </w:tc>
        <w:tc>
          <w:tcPr>
            <w:tcW w:w="1796" w:type="dxa"/>
            <w:hideMark/>
          </w:tcPr>
          <w:p w14:paraId="1499D05F" w14:textId="77777777" w:rsidR="006B72A8" w:rsidRPr="00007812" w:rsidRDefault="006B72A8" w:rsidP="00F67BED">
            <w:pPr>
              <w:pStyle w:val="Tabletext"/>
              <w:rPr>
                <w:rFonts w:eastAsia="Batang"/>
                <w:lang w:eastAsia="ko-KR"/>
              </w:rPr>
            </w:pPr>
          </w:p>
        </w:tc>
        <w:tc>
          <w:tcPr>
            <w:tcW w:w="1562" w:type="dxa"/>
            <w:hideMark/>
          </w:tcPr>
          <w:p w14:paraId="6BDB902B" w14:textId="77777777" w:rsidR="006B72A8" w:rsidRPr="006B72A8" w:rsidRDefault="006B72A8" w:rsidP="00F67BED">
            <w:pPr>
              <w:pStyle w:val="Tabletext"/>
              <w:rPr>
                <w:lang w:val="en-GB"/>
              </w:rPr>
            </w:pPr>
            <w:r w:rsidRPr="006B72A8">
              <w:rPr>
                <w:lang w:val="en-GB"/>
              </w:rPr>
              <w:t>circuit-switched TDMA/FDMA</w:t>
            </w:r>
          </w:p>
          <w:p w14:paraId="6136C2A5" w14:textId="77777777" w:rsidR="006B72A8" w:rsidRPr="006B72A8" w:rsidRDefault="006B72A8" w:rsidP="00F67BED">
            <w:pPr>
              <w:pStyle w:val="Tabletext"/>
              <w:rPr>
                <w:rFonts w:eastAsia="Batang"/>
                <w:lang w:val="en-GB" w:eastAsia="ko-KR"/>
              </w:rPr>
            </w:pPr>
            <w:r w:rsidRPr="006B72A8">
              <w:rPr>
                <w:lang w:val="en-GB"/>
              </w:rPr>
              <w:t>Scheduled packet based TDMA/FDMA</w:t>
            </w:r>
          </w:p>
        </w:tc>
        <w:tc>
          <w:tcPr>
            <w:tcW w:w="1468" w:type="dxa"/>
          </w:tcPr>
          <w:p w14:paraId="0CD62C0E" w14:textId="77777777" w:rsidR="006B72A8" w:rsidRPr="006B72A8" w:rsidRDefault="006B72A8" w:rsidP="00F67BED">
            <w:pPr>
              <w:pStyle w:val="Tabletext"/>
              <w:rPr>
                <w:lang w:val="en-GB"/>
              </w:rPr>
            </w:pPr>
            <w:r w:rsidRPr="006B72A8">
              <w:rPr>
                <w:lang w:val="en-GB"/>
              </w:rPr>
              <w:t>Scheduled packet based TDMA/FDMA</w:t>
            </w:r>
          </w:p>
        </w:tc>
        <w:tc>
          <w:tcPr>
            <w:tcW w:w="1515" w:type="dxa"/>
            <w:hideMark/>
          </w:tcPr>
          <w:p w14:paraId="0F64CF15" w14:textId="77777777" w:rsidR="006B72A8" w:rsidRPr="00007812" w:rsidRDefault="006B72A8" w:rsidP="00F67BED">
            <w:pPr>
              <w:pStyle w:val="Tabletext"/>
              <w:rPr>
                <w:rFonts w:eastAsia="Batang"/>
                <w:lang w:eastAsia="ko-KR"/>
              </w:rPr>
            </w:pPr>
            <w:r w:rsidRPr="00007812">
              <w:t>circuit-switched CDMA</w:t>
            </w:r>
          </w:p>
        </w:tc>
        <w:tc>
          <w:tcPr>
            <w:tcW w:w="1515" w:type="dxa"/>
            <w:hideMark/>
          </w:tcPr>
          <w:p w14:paraId="296922BC" w14:textId="77777777" w:rsidR="006B72A8" w:rsidRPr="00007812" w:rsidRDefault="006B72A8" w:rsidP="00F67BED">
            <w:pPr>
              <w:pStyle w:val="Tabletext"/>
              <w:rPr>
                <w:rFonts w:eastAsia="Batang"/>
                <w:lang w:eastAsia="ko-KR"/>
              </w:rPr>
            </w:pPr>
            <w:r w:rsidRPr="00007812">
              <w:t>Scheduled packet based CDMA</w:t>
            </w:r>
          </w:p>
        </w:tc>
        <w:tc>
          <w:tcPr>
            <w:tcW w:w="1546" w:type="dxa"/>
            <w:hideMark/>
          </w:tcPr>
          <w:p w14:paraId="4166526D" w14:textId="77777777" w:rsidR="006B72A8" w:rsidRPr="00007812" w:rsidRDefault="006B72A8" w:rsidP="00F67BED">
            <w:pPr>
              <w:pStyle w:val="Tabletext"/>
              <w:rPr>
                <w:rFonts w:eastAsia="Batang"/>
                <w:lang w:eastAsia="ko-KR"/>
              </w:rPr>
            </w:pPr>
            <w:r w:rsidRPr="00007812">
              <w:t>Scheduled packet based OFDMA</w:t>
            </w:r>
          </w:p>
        </w:tc>
        <w:tc>
          <w:tcPr>
            <w:tcW w:w="1709" w:type="dxa"/>
          </w:tcPr>
          <w:p w14:paraId="0D74E80F" w14:textId="77777777" w:rsidR="006B72A8" w:rsidRPr="00007812" w:rsidRDefault="006B72A8" w:rsidP="00F67BED">
            <w:pPr>
              <w:pStyle w:val="Tabletext"/>
            </w:pPr>
            <w:r w:rsidRPr="00007812">
              <w:t>Scheduled packet based OFDMA</w:t>
            </w:r>
          </w:p>
        </w:tc>
        <w:tc>
          <w:tcPr>
            <w:tcW w:w="1709" w:type="dxa"/>
          </w:tcPr>
          <w:p w14:paraId="58F72D5D" w14:textId="77777777" w:rsidR="006B72A8" w:rsidRPr="00007812" w:rsidRDefault="006B72A8" w:rsidP="00F67BED">
            <w:pPr>
              <w:pStyle w:val="Tabletext"/>
            </w:pPr>
            <w:r w:rsidRPr="00007812">
              <w:t>Scheduled packet based OFDMA</w:t>
            </w:r>
          </w:p>
        </w:tc>
      </w:tr>
      <w:tr w:rsidR="006B72A8" w:rsidRPr="006B72A8" w14:paraId="7F0C400C" w14:textId="77777777" w:rsidTr="00F67BED">
        <w:trPr>
          <w:cantSplit/>
        </w:trPr>
        <w:tc>
          <w:tcPr>
            <w:tcW w:w="1639" w:type="dxa"/>
            <w:noWrap/>
            <w:hideMark/>
          </w:tcPr>
          <w:p w14:paraId="567CEBBF" w14:textId="77777777" w:rsidR="006B72A8" w:rsidRPr="00007812" w:rsidRDefault="006B72A8" w:rsidP="00F67BED">
            <w:pPr>
              <w:pStyle w:val="Tabletext"/>
              <w:rPr>
                <w:rFonts w:eastAsia="Batang"/>
                <w:lang w:eastAsia="ko-KR"/>
              </w:rPr>
            </w:pPr>
            <w:r w:rsidRPr="00007812">
              <w:rPr>
                <w:rFonts w:eastAsia="Batang"/>
                <w:lang w:eastAsia="ko-KR"/>
              </w:rPr>
              <w:t>Discovery</w:t>
            </w:r>
          </w:p>
        </w:tc>
        <w:tc>
          <w:tcPr>
            <w:tcW w:w="1796" w:type="dxa"/>
            <w:hideMark/>
          </w:tcPr>
          <w:p w14:paraId="116CD588" w14:textId="77777777" w:rsidR="006B72A8" w:rsidRPr="00007812" w:rsidRDefault="006B72A8" w:rsidP="00F67BED">
            <w:pPr>
              <w:pStyle w:val="Tabletext"/>
              <w:rPr>
                <w:rFonts w:eastAsia="Batang"/>
                <w:lang w:eastAsia="ko-KR"/>
              </w:rPr>
            </w:pPr>
          </w:p>
        </w:tc>
        <w:tc>
          <w:tcPr>
            <w:tcW w:w="1562" w:type="dxa"/>
            <w:hideMark/>
          </w:tcPr>
          <w:p w14:paraId="17487F67" w14:textId="77777777" w:rsidR="006B72A8" w:rsidRPr="00007812" w:rsidRDefault="006B72A8" w:rsidP="00F67BED">
            <w:pPr>
              <w:pStyle w:val="Tabletext"/>
              <w:rPr>
                <w:rFonts w:eastAsia="Batang"/>
                <w:lang w:eastAsia="ko-KR"/>
              </w:rPr>
            </w:pPr>
            <w:r w:rsidRPr="00007812">
              <w:rPr>
                <w:rFonts w:eastAsia="Batang"/>
                <w:lang w:eastAsia="ko-KR"/>
              </w:rPr>
              <w:t>Sync and Broadcast channel</w:t>
            </w:r>
          </w:p>
        </w:tc>
        <w:tc>
          <w:tcPr>
            <w:tcW w:w="1468" w:type="dxa"/>
          </w:tcPr>
          <w:p w14:paraId="534C4059" w14:textId="77777777" w:rsidR="006B72A8" w:rsidRPr="00007812" w:rsidRDefault="006B72A8" w:rsidP="00F67BED">
            <w:pPr>
              <w:pStyle w:val="Tabletext"/>
              <w:rPr>
                <w:rFonts w:eastAsia="Batang"/>
                <w:lang w:eastAsia="ko-KR"/>
              </w:rPr>
            </w:pPr>
            <w:r w:rsidRPr="00007812">
              <w:rPr>
                <w:rFonts w:eastAsia="Batang"/>
                <w:lang w:eastAsia="ko-KR"/>
              </w:rPr>
              <w:t>Sync and Broadcast channel</w:t>
            </w:r>
          </w:p>
        </w:tc>
        <w:tc>
          <w:tcPr>
            <w:tcW w:w="1515" w:type="dxa"/>
            <w:hideMark/>
          </w:tcPr>
          <w:p w14:paraId="2F4D7D6F" w14:textId="77777777" w:rsidR="006B72A8" w:rsidRPr="00007812" w:rsidRDefault="006B72A8" w:rsidP="00F67BED">
            <w:pPr>
              <w:pStyle w:val="Tabletext"/>
              <w:rPr>
                <w:rFonts w:eastAsia="Batang"/>
                <w:lang w:eastAsia="ko-KR"/>
              </w:rPr>
            </w:pPr>
            <w:r w:rsidRPr="00007812">
              <w:rPr>
                <w:rFonts w:eastAsia="Batang"/>
                <w:lang w:eastAsia="ko-KR"/>
              </w:rPr>
              <w:t>Sync and Broadcast channel</w:t>
            </w:r>
          </w:p>
        </w:tc>
        <w:tc>
          <w:tcPr>
            <w:tcW w:w="1515" w:type="dxa"/>
            <w:hideMark/>
          </w:tcPr>
          <w:p w14:paraId="4AD1E2C4" w14:textId="77777777" w:rsidR="006B72A8" w:rsidRPr="00007812" w:rsidRDefault="006B72A8" w:rsidP="00F67BED">
            <w:pPr>
              <w:pStyle w:val="Tabletext"/>
              <w:rPr>
                <w:rFonts w:eastAsia="Batang"/>
                <w:lang w:eastAsia="ko-KR"/>
              </w:rPr>
            </w:pPr>
            <w:r w:rsidRPr="00007812">
              <w:rPr>
                <w:rFonts w:eastAsia="Batang"/>
                <w:lang w:eastAsia="ko-KR"/>
              </w:rPr>
              <w:t>Sync and Broadcast channel</w:t>
            </w:r>
          </w:p>
        </w:tc>
        <w:tc>
          <w:tcPr>
            <w:tcW w:w="1546" w:type="dxa"/>
            <w:hideMark/>
          </w:tcPr>
          <w:p w14:paraId="70F55211" w14:textId="77777777" w:rsidR="006B72A8" w:rsidRPr="00007812" w:rsidRDefault="006B72A8" w:rsidP="00F67BED">
            <w:pPr>
              <w:pStyle w:val="Tabletext"/>
              <w:rPr>
                <w:rFonts w:eastAsia="Batang"/>
                <w:lang w:eastAsia="ko-KR"/>
              </w:rPr>
            </w:pPr>
            <w:r w:rsidRPr="00007812">
              <w:rPr>
                <w:rFonts w:eastAsia="Batang"/>
                <w:lang w:eastAsia="ko-KR"/>
              </w:rPr>
              <w:t>Sync and Broadcast channel</w:t>
            </w:r>
          </w:p>
        </w:tc>
        <w:tc>
          <w:tcPr>
            <w:tcW w:w="1709" w:type="dxa"/>
          </w:tcPr>
          <w:p w14:paraId="0E5A405A" w14:textId="77777777" w:rsidR="006B72A8" w:rsidRPr="006B72A8" w:rsidRDefault="006B72A8" w:rsidP="00F67BED">
            <w:pPr>
              <w:pStyle w:val="Tabletext"/>
              <w:rPr>
                <w:rFonts w:eastAsia="Batang"/>
                <w:lang w:val="en-GB" w:eastAsia="ko-KR"/>
              </w:rPr>
            </w:pPr>
            <w:r w:rsidRPr="006B72A8">
              <w:rPr>
                <w:rFonts w:eastAsia="Batang"/>
                <w:lang w:val="en-GB" w:eastAsia="ko-KR"/>
              </w:rPr>
              <w:t>Sync, Broadcast channel, and wake-up signal</w:t>
            </w:r>
          </w:p>
        </w:tc>
        <w:tc>
          <w:tcPr>
            <w:tcW w:w="1709" w:type="dxa"/>
          </w:tcPr>
          <w:p w14:paraId="37637F02" w14:textId="77777777" w:rsidR="006B72A8" w:rsidRPr="006B72A8" w:rsidRDefault="006B72A8" w:rsidP="00F67BED">
            <w:pPr>
              <w:pStyle w:val="Tabletext"/>
              <w:rPr>
                <w:rFonts w:eastAsia="Batang"/>
                <w:lang w:val="en-GB" w:eastAsia="ko-KR"/>
              </w:rPr>
            </w:pPr>
            <w:r w:rsidRPr="006B72A8">
              <w:rPr>
                <w:rFonts w:eastAsia="Batang"/>
                <w:lang w:val="en-GB" w:eastAsia="ko-KR"/>
              </w:rPr>
              <w:t>Sync, Broadcast channel, and wake-up signal</w:t>
            </w:r>
          </w:p>
        </w:tc>
      </w:tr>
      <w:tr w:rsidR="006B72A8" w:rsidRPr="00007812" w14:paraId="12020694" w14:textId="77777777" w:rsidTr="00F67BED">
        <w:trPr>
          <w:cantSplit/>
        </w:trPr>
        <w:tc>
          <w:tcPr>
            <w:tcW w:w="1639" w:type="dxa"/>
            <w:noWrap/>
            <w:hideMark/>
          </w:tcPr>
          <w:p w14:paraId="140201C6" w14:textId="77777777" w:rsidR="006B72A8" w:rsidRPr="00007812" w:rsidRDefault="006B72A8" w:rsidP="00F67BED">
            <w:pPr>
              <w:pStyle w:val="Tabletext"/>
              <w:rPr>
                <w:rFonts w:eastAsia="Batang"/>
                <w:lang w:eastAsia="ko-KR"/>
              </w:rPr>
            </w:pPr>
            <w:r w:rsidRPr="00007812">
              <w:rPr>
                <w:rFonts w:eastAsia="Batang"/>
                <w:lang w:eastAsia="ko-KR"/>
              </w:rPr>
              <w:t>Association</w:t>
            </w:r>
          </w:p>
        </w:tc>
        <w:tc>
          <w:tcPr>
            <w:tcW w:w="1796" w:type="dxa"/>
            <w:hideMark/>
          </w:tcPr>
          <w:p w14:paraId="2C0AD4AF" w14:textId="77777777" w:rsidR="006B72A8" w:rsidRPr="00007812" w:rsidRDefault="006B72A8" w:rsidP="00F67BED">
            <w:pPr>
              <w:pStyle w:val="Tabletext"/>
              <w:rPr>
                <w:rFonts w:eastAsia="Batang"/>
                <w:lang w:eastAsia="ko-KR"/>
              </w:rPr>
            </w:pPr>
          </w:p>
        </w:tc>
        <w:tc>
          <w:tcPr>
            <w:tcW w:w="1562" w:type="dxa"/>
            <w:hideMark/>
          </w:tcPr>
          <w:p w14:paraId="368E098D" w14:textId="77777777" w:rsidR="006B72A8" w:rsidRPr="00007812" w:rsidRDefault="006B72A8" w:rsidP="00F67BED">
            <w:pPr>
              <w:pStyle w:val="Tabletext"/>
              <w:rPr>
                <w:rFonts w:eastAsia="Batang"/>
                <w:lang w:eastAsia="ko-KR"/>
              </w:rPr>
            </w:pPr>
            <w:r w:rsidRPr="00007812">
              <w:rPr>
                <w:rFonts w:eastAsia="Batang"/>
                <w:lang w:eastAsia="ko-KR"/>
              </w:rPr>
              <w:t>Temporary Block Flow (TBF)</w:t>
            </w:r>
          </w:p>
        </w:tc>
        <w:tc>
          <w:tcPr>
            <w:tcW w:w="1468" w:type="dxa"/>
          </w:tcPr>
          <w:p w14:paraId="0211471C" w14:textId="77777777" w:rsidR="006B72A8" w:rsidRPr="00007812" w:rsidRDefault="006B72A8" w:rsidP="00F67BED">
            <w:pPr>
              <w:pStyle w:val="Tabletext"/>
              <w:rPr>
                <w:rFonts w:eastAsia="Batang"/>
                <w:lang w:eastAsia="ko-KR"/>
              </w:rPr>
            </w:pPr>
            <w:r w:rsidRPr="00007812">
              <w:rPr>
                <w:rFonts w:eastAsia="Batang"/>
                <w:lang w:eastAsia="ko-KR"/>
              </w:rPr>
              <w:t>Temporary Block Flow (TBF)</w:t>
            </w:r>
          </w:p>
        </w:tc>
        <w:tc>
          <w:tcPr>
            <w:tcW w:w="1515" w:type="dxa"/>
            <w:hideMark/>
          </w:tcPr>
          <w:p w14:paraId="6BE1AB53" w14:textId="77777777" w:rsidR="006B72A8" w:rsidRPr="00007812" w:rsidRDefault="006B72A8" w:rsidP="00F67BED">
            <w:pPr>
              <w:pStyle w:val="Tabletext"/>
              <w:rPr>
                <w:rFonts w:eastAsia="Batang"/>
                <w:lang w:eastAsia="ko-KR"/>
              </w:rPr>
            </w:pPr>
            <w:r w:rsidRPr="00007812">
              <w:rPr>
                <w:rFonts w:eastAsia="Batang"/>
                <w:lang w:eastAsia="ko-KR"/>
              </w:rPr>
              <w:t>Through various RNTIs</w:t>
            </w:r>
          </w:p>
        </w:tc>
        <w:tc>
          <w:tcPr>
            <w:tcW w:w="1515" w:type="dxa"/>
            <w:hideMark/>
          </w:tcPr>
          <w:p w14:paraId="4B768B29" w14:textId="77777777" w:rsidR="006B72A8" w:rsidRPr="006B72A8" w:rsidRDefault="006B72A8" w:rsidP="00F67BED">
            <w:pPr>
              <w:pStyle w:val="Tabletext"/>
              <w:rPr>
                <w:rFonts w:eastAsia="Batang"/>
                <w:lang w:val="en-GB" w:eastAsia="ko-KR"/>
              </w:rPr>
            </w:pPr>
            <w:r w:rsidRPr="006B72A8">
              <w:rPr>
                <w:rFonts w:eastAsia="Batang"/>
                <w:lang w:val="en-GB" w:eastAsia="ko-KR"/>
              </w:rPr>
              <w:t>Through HRNTI and ERNTI assigned to UEs</w:t>
            </w:r>
          </w:p>
        </w:tc>
        <w:tc>
          <w:tcPr>
            <w:tcW w:w="1546" w:type="dxa"/>
            <w:hideMark/>
          </w:tcPr>
          <w:p w14:paraId="1DC585FA" w14:textId="77777777" w:rsidR="006B72A8" w:rsidRPr="00007812" w:rsidRDefault="006B72A8" w:rsidP="00F67BED">
            <w:pPr>
              <w:pStyle w:val="Tabletext"/>
              <w:rPr>
                <w:rFonts w:eastAsia="Batang"/>
                <w:lang w:eastAsia="ko-KR"/>
              </w:rPr>
            </w:pPr>
            <w:r w:rsidRPr="00007812">
              <w:rPr>
                <w:rFonts w:eastAsia="Batang"/>
                <w:lang w:eastAsia="ko-KR"/>
              </w:rPr>
              <w:t>Through CRNTI</w:t>
            </w:r>
          </w:p>
        </w:tc>
        <w:tc>
          <w:tcPr>
            <w:tcW w:w="1709" w:type="dxa"/>
          </w:tcPr>
          <w:p w14:paraId="3DB198BE" w14:textId="77777777" w:rsidR="006B72A8" w:rsidRPr="00007812" w:rsidRDefault="006B72A8" w:rsidP="00F67BED">
            <w:pPr>
              <w:pStyle w:val="Tabletext"/>
              <w:rPr>
                <w:rFonts w:eastAsia="Batang"/>
                <w:lang w:eastAsia="ko-KR"/>
              </w:rPr>
            </w:pPr>
            <w:r w:rsidRPr="00007812">
              <w:rPr>
                <w:rFonts w:eastAsia="Batang"/>
                <w:lang w:eastAsia="ko-KR"/>
              </w:rPr>
              <w:t>Through CRNTI</w:t>
            </w:r>
          </w:p>
        </w:tc>
        <w:tc>
          <w:tcPr>
            <w:tcW w:w="1709" w:type="dxa"/>
          </w:tcPr>
          <w:p w14:paraId="613D9174" w14:textId="77777777" w:rsidR="006B72A8" w:rsidRPr="00007812" w:rsidRDefault="006B72A8" w:rsidP="00F67BED">
            <w:pPr>
              <w:pStyle w:val="Tabletext"/>
              <w:rPr>
                <w:rFonts w:eastAsia="Batang"/>
                <w:lang w:eastAsia="ko-KR"/>
              </w:rPr>
            </w:pPr>
            <w:r w:rsidRPr="00007812">
              <w:rPr>
                <w:rFonts w:eastAsia="Batang"/>
                <w:lang w:eastAsia="ko-KR"/>
              </w:rPr>
              <w:t>Through CRNTI</w:t>
            </w:r>
          </w:p>
        </w:tc>
      </w:tr>
      <w:tr w:rsidR="006B72A8" w:rsidRPr="00007812" w14:paraId="54782773" w14:textId="77777777" w:rsidTr="00F67BED">
        <w:trPr>
          <w:cantSplit/>
        </w:trPr>
        <w:tc>
          <w:tcPr>
            <w:tcW w:w="1639" w:type="dxa"/>
            <w:noWrap/>
            <w:hideMark/>
          </w:tcPr>
          <w:p w14:paraId="72C323C5" w14:textId="77777777" w:rsidR="006B72A8" w:rsidRPr="00007812" w:rsidRDefault="006B72A8" w:rsidP="00F67BED">
            <w:pPr>
              <w:pStyle w:val="Tabletext"/>
              <w:rPr>
                <w:rFonts w:eastAsia="Batang"/>
                <w:lang w:eastAsia="ko-KR"/>
              </w:rPr>
            </w:pPr>
            <w:r w:rsidRPr="00007812">
              <w:rPr>
                <w:rFonts w:eastAsia="Batang"/>
                <w:lang w:eastAsia="ko-KR"/>
              </w:rPr>
              <w:t>Traffic priority</w:t>
            </w:r>
          </w:p>
        </w:tc>
        <w:tc>
          <w:tcPr>
            <w:tcW w:w="1796" w:type="dxa"/>
            <w:hideMark/>
          </w:tcPr>
          <w:p w14:paraId="43402BC3" w14:textId="77777777" w:rsidR="006B72A8" w:rsidRPr="00007812" w:rsidRDefault="006B72A8" w:rsidP="00F67BED">
            <w:pPr>
              <w:pStyle w:val="Tabletext"/>
              <w:rPr>
                <w:rFonts w:eastAsia="Batang"/>
                <w:lang w:eastAsia="ko-KR"/>
              </w:rPr>
            </w:pPr>
            <w:r w:rsidRPr="00007812">
              <w:rPr>
                <w:rFonts w:eastAsia="Batang"/>
                <w:lang w:eastAsia="ko-KR"/>
              </w:rPr>
              <w:t>diffserv, resserv</w:t>
            </w:r>
          </w:p>
        </w:tc>
        <w:tc>
          <w:tcPr>
            <w:tcW w:w="1562" w:type="dxa"/>
            <w:hideMark/>
          </w:tcPr>
          <w:p w14:paraId="0FDBA099" w14:textId="77777777" w:rsidR="006B72A8" w:rsidRPr="00007812" w:rsidRDefault="006B72A8" w:rsidP="00F67BED">
            <w:pPr>
              <w:pStyle w:val="Tabletext"/>
              <w:rPr>
                <w:rFonts w:eastAsia="Batang"/>
                <w:lang w:eastAsia="ko-KR"/>
              </w:rPr>
            </w:pPr>
            <w:r w:rsidRPr="00007812">
              <w:rPr>
                <w:rFonts w:eastAsia="Batang"/>
                <w:lang w:eastAsia="ko-KR"/>
              </w:rPr>
              <w:t>3GPP-defined priorities</w:t>
            </w:r>
          </w:p>
        </w:tc>
        <w:tc>
          <w:tcPr>
            <w:tcW w:w="1468" w:type="dxa"/>
          </w:tcPr>
          <w:p w14:paraId="77ACCF5E" w14:textId="77777777" w:rsidR="006B72A8" w:rsidRPr="00007812" w:rsidRDefault="006B72A8" w:rsidP="00F67BED">
            <w:pPr>
              <w:pStyle w:val="Tabletext"/>
              <w:rPr>
                <w:rFonts w:eastAsia="Batang"/>
                <w:lang w:eastAsia="ko-KR"/>
              </w:rPr>
            </w:pPr>
            <w:r w:rsidRPr="00007812">
              <w:rPr>
                <w:rFonts w:eastAsia="Batang"/>
                <w:lang w:eastAsia="ko-KR"/>
              </w:rPr>
              <w:t>3GPP-defined priorities</w:t>
            </w:r>
          </w:p>
        </w:tc>
        <w:tc>
          <w:tcPr>
            <w:tcW w:w="1515" w:type="dxa"/>
            <w:hideMark/>
          </w:tcPr>
          <w:p w14:paraId="3B9C356C" w14:textId="77777777" w:rsidR="006B72A8" w:rsidRPr="00007812" w:rsidRDefault="006B72A8" w:rsidP="00F67BED">
            <w:pPr>
              <w:pStyle w:val="Tabletext"/>
              <w:rPr>
                <w:rFonts w:eastAsia="Batang"/>
                <w:lang w:eastAsia="ko-KR"/>
              </w:rPr>
            </w:pPr>
            <w:r w:rsidRPr="00007812">
              <w:rPr>
                <w:rFonts w:eastAsia="Batang"/>
                <w:lang w:eastAsia="ko-KR"/>
              </w:rPr>
              <w:t>3GPP-defined priorities</w:t>
            </w:r>
          </w:p>
        </w:tc>
        <w:tc>
          <w:tcPr>
            <w:tcW w:w="1515" w:type="dxa"/>
            <w:hideMark/>
          </w:tcPr>
          <w:p w14:paraId="72BA35D7" w14:textId="77777777" w:rsidR="006B72A8" w:rsidRPr="00007812" w:rsidRDefault="006B72A8" w:rsidP="00F67BED">
            <w:pPr>
              <w:pStyle w:val="Tabletext"/>
              <w:rPr>
                <w:rFonts w:eastAsia="Batang"/>
                <w:lang w:eastAsia="ko-KR"/>
              </w:rPr>
            </w:pPr>
            <w:r w:rsidRPr="00007812">
              <w:rPr>
                <w:rFonts w:eastAsia="Batang"/>
                <w:lang w:eastAsia="ko-KR"/>
              </w:rPr>
              <w:t>3GPP-defined priorities</w:t>
            </w:r>
          </w:p>
        </w:tc>
        <w:tc>
          <w:tcPr>
            <w:tcW w:w="1546" w:type="dxa"/>
            <w:hideMark/>
          </w:tcPr>
          <w:p w14:paraId="6CB06F7D" w14:textId="77777777" w:rsidR="006B72A8" w:rsidRPr="00007812" w:rsidRDefault="006B72A8" w:rsidP="00F67BED">
            <w:pPr>
              <w:pStyle w:val="Tabletext"/>
              <w:rPr>
                <w:rFonts w:eastAsia="Batang"/>
                <w:lang w:eastAsia="ko-KR"/>
              </w:rPr>
            </w:pPr>
            <w:r w:rsidRPr="00007812">
              <w:rPr>
                <w:rFonts w:eastAsia="Batang"/>
                <w:lang w:eastAsia="ko-KR"/>
              </w:rPr>
              <w:t>3GPP-defined priorities</w:t>
            </w:r>
          </w:p>
        </w:tc>
        <w:tc>
          <w:tcPr>
            <w:tcW w:w="1709" w:type="dxa"/>
          </w:tcPr>
          <w:p w14:paraId="47B20E50" w14:textId="77777777" w:rsidR="006B72A8" w:rsidRPr="00007812" w:rsidRDefault="006B72A8" w:rsidP="00F67BED">
            <w:pPr>
              <w:pStyle w:val="Tabletext"/>
              <w:rPr>
                <w:rFonts w:eastAsia="Batang"/>
                <w:lang w:eastAsia="ko-KR"/>
              </w:rPr>
            </w:pPr>
            <w:r w:rsidRPr="00007812">
              <w:rPr>
                <w:rFonts w:eastAsia="Batang"/>
                <w:lang w:eastAsia="ko-KR"/>
              </w:rPr>
              <w:t>3GPP-defined priorities</w:t>
            </w:r>
          </w:p>
        </w:tc>
        <w:tc>
          <w:tcPr>
            <w:tcW w:w="1709" w:type="dxa"/>
          </w:tcPr>
          <w:p w14:paraId="14DBEF4D" w14:textId="77777777" w:rsidR="006B72A8" w:rsidRPr="00007812" w:rsidRDefault="006B72A8" w:rsidP="00F67BED">
            <w:pPr>
              <w:pStyle w:val="Tabletext"/>
              <w:rPr>
                <w:rFonts w:eastAsia="Batang"/>
                <w:lang w:eastAsia="ko-KR"/>
              </w:rPr>
            </w:pPr>
            <w:r w:rsidRPr="00007812">
              <w:rPr>
                <w:rFonts w:eastAsia="Batang"/>
                <w:lang w:eastAsia="ko-KR"/>
              </w:rPr>
              <w:t>3GPP-defined priorities</w:t>
            </w:r>
          </w:p>
        </w:tc>
      </w:tr>
      <w:tr w:rsidR="006B72A8" w:rsidRPr="006B72A8" w14:paraId="7560AFA1" w14:textId="77777777" w:rsidTr="00F67BED">
        <w:trPr>
          <w:cantSplit/>
        </w:trPr>
        <w:tc>
          <w:tcPr>
            <w:tcW w:w="1639" w:type="dxa"/>
            <w:noWrap/>
            <w:hideMark/>
          </w:tcPr>
          <w:p w14:paraId="208E55C0" w14:textId="77777777" w:rsidR="006B72A8" w:rsidRPr="00007812" w:rsidRDefault="006B72A8" w:rsidP="00F67BED">
            <w:pPr>
              <w:pStyle w:val="Tabletext"/>
              <w:rPr>
                <w:rFonts w:eastAsia="Batang"/>
                <w:lang w:eastAsia="ko-KR"/>
              </w:rPr>
            </w:pPr>
            <w:r w:rsidRPr="00007812">
              <w:rPr>
                <w:rFonts w:eastAsia="Batang"/>
                <w:lang w:eastAsia="ko-KR"/>
              </w:rPr>
              <w:t>Radio queue priority</w:t>
            </w:r>
          </w:p>
        </w:tc>
        <w:tc>
          <w:tcPr>
            <w:tcW w:w="1796" w:type="dxa"/>
            <w:hideMark/>
          </w:tcPr>
          <w:p w14:paraId="0F7C5A9B" w14:textId="77777777" w:rsidR="006B72A8" w:rsidRPr="00007812" w:rsidRDefault="006B72A8" w:rsidP="00F67BED">
            <w:pPr>
              <w:pStyle w:val="Tabletext"/>
              <w:rPr>
                <w:rFonts w:eastAsia="Batang"/>
                <w:lang w:eastAsia="ko-KR"/>
              </w:rPr>
            </w:pPr>
          </w:p>
        </w:tc>
        <w:tc>
          <w:tcPr>
            <w:tcW w:w="1562" w:type="dxa"/>
            <w:noWrap/>
            <w:hideMark/>
          </w:tcPr>
          <w:p w14:paraId="30AC9419" w14:textId="77777777" w:rsidR="006B72A8" w:rsidRPr="00007812" w:rsidRDefault="006B72A8" w:rsidP="00F67BED">
            <w:pPr>
              <w:pStyle w:val="Tabletext"/>
              <w:rPr>
                <w:rFonts w:eastAsia="Batang"/>
                <w:lang w:eastAsia="ko-KR"/>
              </w:rPr>
            </w:pPr>
            <w:r w:rsidRPr="00007812">
              <w:rPr>
                <w:rFonts w:eastAsia="Batang"/>
                <w:lang w:eastAsia="ko-KR"/>
              </w:rPr>
              <w:t>Scheduler in base station</w:t>
            </w:r>
          </w:p>
        </w:tc>
        <w:tc>
          <w:tcPr>
            <w:tcW w:w="1468" w:type="dxa"/>
          </w:tcPr>
          <w:p w14:paraId="67BA47DD" w14:textId="77777777" w:rsidR="006B72A8" w:rsidRPr="00007812" w:rsidRDefault="006B72A8" w:rsidP="00F67BED">
            <w:pPr>
              <w:pStyle w:val="Tabletext"/>
              <w:rPr>
                <w:rFonts w:eastAsia="Batang"/>
                <w:lang w:eastAsia="ko-KR"/>
              </w:rPr>
            </w:pPr>
            <w:r w:rsidRPr="00007812">
              <w:rPr>
                <w:rFonts w:eastAsia="Batang"/>
                <w:lang w:eastAsia="ko-KR"/>
              </w:rPr>
              <w:t>Scheduler in base station</w:t>
            </w:r>
          </w:p>
        </w:tc>
        <w:tc>
          <w:tcPr>
            <w:tcW w:w="1515" w:type="dxa"/>
            <w:hideMark/>
          </w:tcPr>
          <w:p w14:paraId="7063DFBF" w14:textId="77777777" w:rsidR="006B72A8" w:rsidRPr="006B72A8" w:rsidRDefault="006B72A8" w:rsidP="00F67BED">
            <w:pPr>
              <w:pStyle w:val="Tabletext"/>
              <w:rPr>
                <w:rFonts w:eastAsia="Batang"/>
                <w:lang w:val="en-GB" w:eastAsia="ko-KR"/>
              </w:rPr>
            </w:pPr>
            <w:r w:rsidRPr="006B72A8">
              <w:rPr>
                <w:rFonts w:eastAsia="Batang"/>
                <w:lang w:val="en-GB" w:eastAsia="ko-KR"/>
              </w:rPr>
              <w:t>Yes at the Node B scheduler</w:t>
            </w:r>
          </w:p>
        </w:tc>
        <w:tc>
          <w:tcPr>
            <w:tcW w:w="1515" w:type="dxa"/>
            <w:hideMark/>
          </w:tcPr>
          <w:p w14:paraId="428B82E5" w14:textId="77777777" w:rsidR="006B72A8" w:rsidRPr="006B72A8" w:rsidRDefault="006B72A8" w:rsidP="00F67BED">
            <w:pPr>
              <w:pStyle w:val="Tabletext"/>
              <w:rPr>
                <w:rFonts w:eastAsia="Batang"/>
                <w:lang w:val="en-GB" w:eastAsia="ko-KR"/>
              </w:rPr>
            </w:pPr>
            <w:r w:rsidRPr="006B72A8">
              <w:rPr>
                <w:rFonts w:eastAsia="Batang"/>
                <w:lang w:val="en-GB" w:eastAsia="ko-KR"/>
              </w:rPr>
              <w:t>Yes at the Node B scheduler</w:t>
            </w:r>
          </w:p>
        </w:tc>
        <w:tc>
          <w:tcPr>
            <w:tcW w:w="1546" w:type="dxa"/>
            <w:hideMark/>
          </w:tcPr>
          <w:p w14:paraId="7D29633B" w14:textId="77777777" w:rsidR="006B72A8" w:rsidRPr="006B72A8" w:rsidRDefault="006B72A8" w:rsidP="00F67BED">
            <w:pPr>
              <w:pStyle w:val="Tabletext"/>
              <w:rPr>
                <w:rFonts w:eastAsia="Batang"/>
                <w:lang w:val="en-GB" w:eastAsia="ko-KR"/>
              </w:rPr>
            </w:pPr>
            <w:r w:rsidRPr="006B72A8">
              <w:rPr>
                <w:rFonts w:eastAsia="Batang"/>
                <w:lang w:val="en-GB" w:eastAsia="ko-KR"/>
              </w:rPr>
              <w:t>Yes at the eNode B scheduler</w:t>
            </w:r>
          </w:p>
        </w:tc>
        <w:tc>
          <w:tcPr>
            <w:tcW w:w="1709" w:type="dxa"/>
          </w:tcPr>
          <w:p w14:paraId="37D0B8AF" w14:textId="77777777" w:rsidR="006B72A8" w:rsidRPr="006B72A8" w:rsidRDefault="006B72A8" w:rsidP="00F67BED">
            <w:pPr>
              <w:pStyle w:val="Tabletext"/>
              <w:rPr>
                <w:rFonts w:eastAsia="Batang"/>
                <w:lang w:val="en-GB" w:eastAsia="ko-KR"/>
              </w:rPr>
            </w:pPr>
            <w:r w:rsidRPr="006B72A8">
              <w:rPr>
                <w:rFonts w:eastAsia="Batang"/>
                <w:lang w:val="en-GB" w:eastAsia="ko-KR"/>
              </w:rPr>
              <w:t>Yes at the eNode B scheduler</w:t>
            </w:r>
          </w:p>
        </w:tc>
        <w:tc>
          <w:tcPr>
            <w:tcW w:w="1709" w:type="dxa"/>
          </w:tcPr>
          <w:p w14:paraId="5D49DAED" w14:textId="77777777" w:rsidR="006B72A8" w:rsidRPr="006B72A8" w:rsidRDefault="006B72A8" w:rsidP="00F67BED">
            <w:pPr>
              <w:pStyle w:val="Tabletext"/>
              <w:rPr>
                <w:rFonts w:eastAsia="Batang"/>
                <w:lang w:val="en-GB" w:eastAsia="ko-KR"/>
              </w:rPr>
            </w:pPr>
            <w:r w:rsidRPr="006B72A8">
              <w:rPr>
                <w:rFonts w:eastAsia="Batang"/>
                <w:lang w:val="en-GB" w:eastAsia="ko-KR"/>
              </w:rPr>
              <w:t>Yes at the eNode B scheduler</w:t>
            </w:r>
          </w:p>
        </w:tc>
      </w:tr>
      <w:tr w:rsidR="006B72A8" w:rsidRPr="006B72A8" w14:paraId="513CC4C2" w14:textId="77777777" w:rsidTr="00F67BED">
        <w:trPr>
          <w:cantSplit/>
        </w:trPr>
        <w:tc>
          <w:tcPr>
            <w:tcW w:w="1639" w:type="dxa"/>
            <w:noWrap/>
            <w:hideMark/>
          </w:tcPr>
          <w:p w14:paraId="193EA528" w14:textId="77777777" w:rsidR="006B72A8" w:rsidRPr="006B72A8" w:rsidRDefault="006B72A8" w:rsidP="00F67BED">
            <w:pPr>
              <w:pStyle w:val="Tabletext"/>
              <w:rPr>
                <w:rFonts w:eastAsia="Batang"/>
                <w:lang w:val="en-GB" w:eastAsia="ko-KR"/>
              </w:rPr>
            </w:pPr>
            <w:r w:rsidRPr="006B72A8">
              <w:rPr>
                <w:rFonts w:eastAsia="Batang"/>
                <w:lang w:val="en-GB" w:eastAsia="ko-KR"/>
              </w:rPr>
              <w:t>Location awareness (x,y,z coordinates)</w:t>
            </w:r>
          </w:p>
        </w:tc>
        <w:tc>
          <w:tcPr>
            <w:tcW w:w="1796" w:type="dxa"/>
            <w:hideMark/>
          </w:tcPr>
          <w:p w14:paraId="1352B824" w14:textId="77777777" w:rsidR="006B72A8" w:rsidRPr="006B72A8" w:rsidRDefault="006B72A8" w:rsidP="00F67BED">
            <w:pPr>
              <w:pStyle w:val="Tabletext"/>
              <w:rPr>
                <w:rFonts w:eastAsia="Batang"/>
                <w:lang w:val="en-GB" w:eastAsia="ko-KR"/>
              </w:rPr>
            </w:pPr>
          </w:p>
        </w:tc>
        <w:tc>
          <w:tcPr>
            <w:tcW w:w="1562" w:type="dxa"/>
            <w:hideMark/>
          </w:tcPr>
          <w:p w14:paraId="676EF0ED" w14:textId="77777777" w:rsidR="006B72A8" w:rsidRPr="006B72A8" w:rsidRDefault="006B72A8" w:rsidP="00F67BED">
            <w:pPr>
              <w:pStyle w:val="Tabletext"/>
              <w:rPr>
                <w:rFonts w:eastAsia="Batang"/>
                <w:lang w:val="en-GB" w:eastAsia="ko-KR"/>
              </w:rPr>
            </w:pPr>
            <w:r w:rsidRPr="006B72A8">
              <w:rPr>
                <w:rFonts w:eastAsia="Batang"/>
                <w:lang w:val="en-GB" w:eastAsia="ko-KR"/>
              </w:rPr>
              <w:t>aGPS and UTDOA methods as per 3GPP spec</w:t>
            </w:r>
          </w:p>
        </w:tc>
        <w:tc>
          <w:tcPr>
            <w:tcW w:w="1468" w:type="dxa"/>
          </w:tcPr>
          <w:p w14:paraId="261DA89D" w14:textId="77777777" w:rsidR="006B72A8" w:rsidRPr="006B72A8" w:rsidRDefault="006B72A8" w:rsidP="00F67BED">
            <w:pPr>
              <w:pStyle w:val="Tabletext"/>
              <w:rPr>
                <w:rFonts w:eastAsia="Batang"/>
                <w:lang w:val="en-GB" w:eastAsia="ko-KR"/>
              </w:rPr>
            </w:pPr>
            <w:r w:rsidRPr="006B72A8">
              <w:rPr>
                <w:rFonts w:eastAsia="Batang"/>
                <w:lang w:val="en-GB" w:eastAsia="ko-KR"/>
              </w:rPr>
              <w:t>Timing Advanced based method as per 3GPP spec</w:t>
            </w:r>
          </w:p>
        </w:tc>
        <w:tc>
          <w:tcPr>
            <w:tcW w:w="1515" w:type="dxa"/>
            <w:hideMark/>
          </w:tcPr>
          <w:p w14:paraId="5ADA53D1" w14:textId="77777777" w:rsidR="006B72A8" w:rsidRPr="006B72A8" w:rsidRDefault="006B72A8" w:rsidP="00F67BED">
            <w:pPr>
              <w:pStyle w:val="Tabletext"/>
              <w:rPr>
                <w:rFonts w:eastAsia="Batang"/>
                <w:lang w:val="en-GB" w:eastAsia="ko-KR"/>
              </w:rPr>
            </w:pPr>
            <w:r w:rsidRPr="006B72A8">
              <w:rPr>
                <w:rFonts w:eastAsia="Batang"/>
                <w:lang w:val="en-GB" w:eastAsia="ko-KR"/>
              </w:rPr>
              <w:t>aGPS and OTDOA methods as per 3GPP spec</w:t>
            </w:r>
          </w:p>
        </w:tc>
        <w:tc>
          <w:tcPr>
            <w:tcW w:w="1515" w:type="dxa"/>
            <w:hideMark/>
          </w:tcPr>
          <w:p w14:paraId="04CE6F64" w14:textId="77777777" w:rsidR="006B72A8" w:rsidRPr="006B72A8" w:rsidRDefault="006B72A8" w:rsidP="00F67BED">
            <w:pPr>
              <w:pStyle w:val="Tabletext"/>
              <w:rPr>
                <w:rFonts w:eastAsia="Batang"/>
                <w:lang w:val="en-GB" w:eastAsia="ko-KR"/>
              </w:rPr>
            </w:pPr>
            <w:r w:rsidRPr="006B72A8">
              <w:rPr>
                <w:rFonts w:eastAsia="Batang"/>
                <w:lang w:val="en-GB" w:eastAsia="ko-KR"/>
              </w:rPr>
              <w:t>aGPS and OTDOA methods as per 3GPP spec</w:t>
            </w:r>
          </w:p>
        </w:tc>
        <w:tc>
          <w:tcPr>
            <w:tcW w:w="1546" w:type="dxa"/>
            <w:hideMark/>
          </w:tcPr>
          <w:p w14:paraId="7E940978" w14:textId="77777777" w:rsidR="006B72A8" w:rsidRPr="006B72A8" w:rsidRDefault="006B72A8" w:rsidP="00F67BED">
            <w:pPr>
              <w:pStyle w:val="Tabletext"/>
              <w:rPr>
                <w:rFonts w:eastAsia="Batang"/>
                <w:lang w:val="en-GB" w:eastAsia="ko-KR"/>
              </w:rPr>
            </w:pPr>
            <w:r w:rsidRPr="006B72A8">
              <w:rPr>
                <w:lang w:val="en-GB"/>
              </w:rPr>
              <w:t xml:space="preserve">A-GNSS, OTDOA, E-CID, UTDOA </w:t>
            </w:r>
            <w:r w:rsidRPr="006B72A8">
              <w:rPr>
                <w:rFonts w:eastAsia="Batang"/>
                <w:lang w:val="en-GB" w:eastAsia="ko-KR"/>
              </w:rPr>
              <w:t>methods as per 3GPP spec</w:t>
            </w:r>
          </w:p>
        </w:tc>
        <w:tc>
          <w:tcPr>
            <w:tcW w:w="1709" w:type="dxa"/>
          </w:tcPr>
          <w:p w14:paraId="103C3F00" w14:textId="77777777" w:rsidR="006B72A8" w:rsidRPr="006B72A8" w:rsidRDefault="006B72A8" w:rsidP="00F67BED">
            <w:pPr>
              <w:pStyle w:val="Tabletext"/>
              <w:rPr>
                <w:lang w:val="en-GB"/>
              </w:rPr>
            </w:pPr>
            <w:r w:rsidRPr="006B72A8">
              <w:rPr>
                <w:lang w:val="en-GB"/>
              </w:rPr>
              <w:t>A-GNSS, E-CID OTDOA methods as per 3GPP spec</w:t>
            </w:r>
          </w:p>
        </w:tc>
        <w:tc>
          <w:tcPr>
            <w:tcW w:w="1709" w:type="dxa"/>
          </w:tcPr>
          <w:p w14:paraId="7249A6F5" w14:textId="77777777" w:rsidR="006B72A8" w:rsidRPr="006B72A8" w:rsidRDefault="006B72A8" w:rsidP="00F67BED">
            <w:pPr>
              <w:pStyle w:val="Tabletext"/>
              <w:rPr>
                <w:rFonts w:eastAsia="Batang"/>
                <w:lang w:val="en-GB" w:eastAsia="ko-KR"/>
              </w:rPr>
            </w:pPr>
            <w:r w:rsidRPr="006B72A8">
              <w:rPr>
                <w:lang w:val="en-GB"/>
              </w:rPr>
              <w:t>A-GNSS, E-CID OTDOA methods as per 3GPP spec</w:t>
            </w:r>
          </w:p>
          <w:p w14:paraId="0E96FB8B" w14:textId="77777777" w:rsidR="006B72A8" w:rsidRPr="006B72A8" w:rsidRDefault="006B72A8" w:rsidP="00F67BED">
            <w:pPr>
              <w:pStyle w:val="Tabletext"/>
              <w:rPr>
                <w:lang w:val="en-GB"/>
              </w:rPr>
            </w:pPr>
          </w:p>
        </w:tc>
      </w:tr>
      <w:tr w:rsidR="006B72A8" w:rsidRPr="00007812" w14:paraId="1FF8AB19" w14:textId="77777777" w:rsidTr="00F67BED">
        <w:trPr>
          <w:cantSplit/>
        </w:trPr>
        <w:tc>
          <w:tcPr>
            <w:tcW w:w="1639" w:type="dxa"/>
            <w:noWrap/>
            <w:hideMark/>
          </w:tcPr>
          <w:p w14:paraId="23552856" w14:textId="77777777" w:rsidR="006B72A8" w:rsidRPr="00007812" w:rsidRDefault="006B72A8" w:rsidP="00F67BED">
            <w:pPr>
              <w:pStyle w:val="Tabletext"/>
              <w:rPr>
                <w:rFonts w:eastAsia="Batang"/>
                <w:lang w:eastAsia="ko-KR"/>
              </w:rPr>
            </w:pPr>
            <w:r w:rsidRPr="00007812">
              <w:rPr>
                <w:rFonts w:eastAsia="Batang"/>
                <w:lang w:eastAsia="ko-KR"/>
              </w:rPr>
              <w:t>Ranging (distance reporting)</w:t>
            </w:r>
          </w:p>
        </w:tc>
        <w:tc>
          <w:tcPr>
            <w:tcW w:w="1796" w:type="dxa"/>
            <w:hideMark/>
          </w:tcPr>
          <w:p w14:paraId="14F92743" w14:textId="77777777" w:rsidR="006B72A8" w:rsidRPr="00007812" w:rsidRDefault="006B72A8" w:rsidP="00F67BED">
            <w:pPr>
              <w:pStyle w:val="Tabletext"/>
              <w:rPr>
                <w:rFonts w:eastAsia="Batang"/>
                <w:lang w:eastAsia="ko-KR"/>
              </w:rPr>
            </w:pPr>
          </w:p>
        </w:tc>
        <w:tc>
          <w:tcPr>
            <w:tcW w:w="1562" w:type="dxa"/>
            <w:noWrap/>
            <w:hideMark/>
          </w:tcPr>
          <w:p w14:paraId="3563FBC6" w14:textId="77777777" w:rsidR="006B72A8" w:rsidRPr="00007812" w:rsidRDefault="006B72A8" w:rsidP="00F67BED">
            <w:pPr>
              <w:pStyle w:val="Tabletext"/>
              <w:rPr>
                <w:rFonts w:eastAsia="Batang"/>
                <w:lang w:eastAsia="ko-KR"/>
              </w:rPr>
            </w:pPr>
          </w:p>
        </w:tc>
        <w:tc>
          <w:tcPr>
            <w:tcW w:w="1468" w:type="dxa"/>
          </w:tcPr>
          <w:p w14:paraId="57BEAAE1" w14:textId="77777777" w:rsidR="006B72A8" w:rsidRPr="00007812" w:rsidRDefault="006B72A8" w:rsidP="00F67BED">
            <w:pPr>
              <w:pStyle w:val="Tabletext"/>
              <w:rPr>
                <w:rFonts w:eastAsia="Batang"/>
                <w:lang w:eastAsia="ko-KR"/>
              </w:rPr>
            </w:pPr>
          </w:p>
        </w:tc>
        <w:tc>
          <w:tcPr>
            <w:tcW w:w="1515" w:type="dxa"/>
            <w:hideMark/>
          </w:tcPr>
          <w:p w14:paraId="48AE4C4F" w14:textId="77777777" w:rsidR="006B72A8" w:rsidRPr="00007812" w:rsidRDefault="006B72A8" w:rsidP="00F67BED">
            <w:pPr>
              <w:pStyle w:val="Tabletext"/>
              <w:rPr>
                <w:rFonts w:eastAsia="Batang"/>
                <w:lang w:eastAsia="ko-KR"/>
              </w:rPr>
            </w:pPr>
          </w:p>
        </w:tc>
        <w:tc>
          <w:tcPr>
            <w:tcW w:w="1515" w:type="dxa"/>
            <w:hideMark/>
          </w:tcPr>
          <w:p w14:paraId="61B252FB" w14:textId="77777777" w:rsidR="006B72A8" w:rsidRPr="00007812" w:rsidRDefault="006B72A8" w:rsidP="00F67BED">
            <w:pPr>
              <w:pStyle w:val="Tabletext"/>
              <w:rPr>
                <w:rFonts w:eastAsia="Batang"/>
                <w:lang w:eastAsia="ko-KR"/>
              </w:rPr>
            </w:pPr>
          </w:p>
        </w:tc>
        <w:tc>
          <w:tcPr>
            <w:tcW w:w="1546" w:type="dxa"/>
            <w:hideMark/>
          </w:tcPr>
          <w:p w14:paraId="112650B0" w14:textId="77777777" w:rsidR="006B72A8" w:rsidRPr="00007812" w:rsidRDefault="006B72A8" w:rsidP="00F67BED">
            <w:pPr>
              <w:pStyle w:val="Tabletext"/>
              <w:rPr>
                <w:rFonts w:eastAsia="Batang"/>
                <w:lang w:eastAsia="ko-KR"/>
              </w:rPr>
            </w:pPr>
          </w:p>
        </w:tc>
        <w:tc>
          <w:tcPr>
            <w:tcW w:w="1709" w:type="dxa"/>
          </w:tcPr>
          <w:p w14:paraId="05F219D4" w14:textId="77777777" w:rsidR="006B72A8" w:rsidRPr="00007812" w:rsidRDefault="006B72A8" w:rsidP="00F67BED">
            <w:pPr>
              <w:pStyle w:val="Tabletext"/>
              <w:rPr>
                <w:rFonts w:eastAsia="Batang"/>
                <w:lang w:eastAsia="ko-KR"/>
              </w:rPr>
            </w:pPr>
          </w:p>
        </w:tc>
        <w:tc>
          <w:tcPr>
            <w:tcW w:w="1709" w:type="dxa"/>
          </w:tcPr>
          <w:p w14:paraId="33D57BBC" w14:textId="77777777" w:rsidR="006B72A8" w:rsidRPr="00007812" w:rsidRDefault="006B72A8" w:rsidP="00F67BED">
            <w:pPr>
              <w:pStyle w:val="Tabletext"/>
              <w:rPr>
                <w:rFonts w:eastAsia="Batang"/>
                <w:lang w:eastAsia="ko-KR"/>
              </w:rPr>
            </w:pPr>
          </w:p>
        </w:tc>
      </w:tr>
    </w:tbl>
    <w:p w14:paraId="21C8A2B8" w14:textId="77777777" w:rsidR="006B72A8" w:rsidRPr="00007812" w:rsidRDefault="006B72A8" w:rsidP="006B72A8">
      <w:pPr>
        <w:pStyle w:val="TableNo"/>
      </w:pPr>
      <w:r w:rsidRPr="00007812">
        <w:lastRenderedPageBreak/>
        <w:t>TABLE A1.8 (</w:t>
      </w:r>
      <w:r w:rsidRPr="00007812">
        <w:rPr>
          <w:i/>
          <w:iCs/>
        </w:rPr>
        <w:t>cont.</w:t>
      </w:r>
      <w:r w:rsidRPr="00007812">
        <w:t>)</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9"/>
        <w:gridCol w:w="1796"/>
        <w:gridCol w:w="1562"/>
        <w:gridCol w:w="1468"/>
        <w:gridCol w:w="1515"/>
        <w:gridCol w:w="1515"/>
        <w:gridCol w:w="1546"/>
        <w:gridCol w:w="1709"/>
        <w:gridCol w:w="1709"/>
      </w:tblGrid>
      <w:tr w:rsidR="006B72A8" w:rsidRPr="00007812" w14:paraId="4F496A40" w14:textId="77777777" w:rsidTr="00F67BED">
        <w:trPr>
          <w:cantSplit/>
          <w:tblHeader/>
        </w:trPr>
        <w:tc>
          <w:tcPr>
            <w:tcW w:w="1639" w:type="dxa"/>
            <w:noWrap/>
            <w:hideMark/>
          </w:tcPr>
          <w:p w14:paraId="29172F02" w14:textId="77777777" w:rsidR="006B72A8" w:rsidRPr="00007812" w:rsidRDefault="006B72A8" w:rsidP="00F67BED">
            <w:pPr>
              <w:pStyle w:val="Tablehead"/>
              <w:rPr>
                <w:rFonts w:eastAsia="Batang"/>
              </w:rPr>
            </w:pPr>
            <w:r w:rsidRPr="00007812">
              <w:rPr>
                <w:rFonts w:eastAsia="Batang"/>
              </w:rPr>
              <w:t>Functionality</w:t>
            </w:r>
            <w:r w:rsidRPr="00007812">
              <w:rPr>
                <w:rFonts w:eastAsia="Batang"/>
              </w:rPr>
              <w:br/>
              <w:t>Characteristic</w:t>
            </w:r>
          </w:p>
        </w:tc>
        <w:tc>
          <w:tcPr>
            <w:tcW w:w="1796" w:type="dxa"/>
            <w:hideMark/>
          </w:tcPr>
          <w:p w14:paraId="7973221C" w14:textId="77777777" w:rsidR="006B72A8" w:rsidRPr="00007812" w:rsidRDefault="006B72A8" w:rsidP="00F67BED">
            <w:pPr>
              <w:pStyle w:val="Tablehead"/>
              <w:rPr>
                <w:rFonts w:eastAsia="Batang"/>
              </w:rPr>
            </w:pPr>
            <w:r w:rsidRPr="00007812">
              <w:rPr>
                <w:rFonts w:eastAsia="Batang"/>
              </w:rPr>
              <w:t>Measurement Unit</w:t>
            </w:r>
          </w:p>
        </w:tc>
        <w:tc>
          <w:tcPr>
            <w:tcW w:w="1562" w:type="dxa"/>
            <w:noWrap/>
            <w:hideMark/>
          </w:tcPr>
          <w:p w14:paraId="50F089D3" w14:textId="77777777" w:rsidR="006B72A8" w:rsidRPr="00007812" w:rsidRDefault="006B72A8" w:rsidP="00F67BED">
            <w:pPr>
              <w:pStyle w:val="Tablehead"/>
              <w:rPr>
                <w:rFonts w:eastAsia="Batang"/>
              </w:rPr>
            </w:pPr>
            <w:r w:rsidRPr="00007812">
              <w:rPr>
                <w:rFonts w:eastAsia="Batang"/>
              </w:rPr>
              <w:t>GSM/EDGE</w:t>
            </w:r>
          </w:p>
        </w:tc>
        <w:tc>
          <w:tcPr>
            <w:tcW w:w="1468" w:type="dxa"/>
          </w:tcPr>
          <w:p w14:paraId="36E45505" w14:textId="77777777" w:rsidR="006B72A8" w:rsidRPr="00007812" w:rsidRDefault="006B72A8" w:rsidP="00F67BED">
            <w:pPr>
              <w:pStyle w:val="Tablehead"/>
              <w:rPr>
                <w:rFonts w:eastAsia="Batang"/>
              </w:rPr>
            </w:pPr>
            <w:r w:rsidRPr="00007812">
              <w:rPr>
                <w:rFonts w:eastAsia="Batang"/>
              </w:rPr>
              <w:t>EC-GSM-IoT</w:t>
            </w:r>
          </w:p>
        </w:tc>
        <w:tc>
          <w:tcPr>
            <w:tcW w:w="1515" w:type="dxa"/>
            <w:hideMark/>
          </w:tcPr>
          <w:p w14:paraId="709E73D6" w14:textId="77777777" w:rsidR="006B72A8" w:rsidRPr="00007812" w:rsidRDefault="006B72A8" w:rsidP="00F67BED">
            <w:pPr>
              <w:pStyle w:val="Tablehead"/>
              <w:rPr>
                <w:rFonts w:eastAsia="Batang"/>
              </w:rPr>
            </w:pPr>
            <w:r w:rsidRPr="00007812">
              <w:rPr>
                <w:rFonts w:eastAsia="Batang"/>
              </w:rPr>
              <w:t>UMTS</w:t>
            </w:r>
          </w:p>
        </w:tc>
        <w:tc>
          <w:tcPr>
            <w:tcW w:w="1515" w:type="dxa"/>
            <w:noWrap/>
            <w:hideMark/>
          </w:tcPr>
          <w:p w14:paraId="09CEBC7A" w14:textId="77777777" w:rsidR="006B72A8" w:rsidRPr="00007812" w:rsidRDefault="006B72A8" w:rsidP="00F67BED">
            <w:pPr>
              <w:pStyle w:val="Tablehead"/>
              <w:rPr>
                <w:rFonts w:eastAsia="Batang"/>
              </w:rPr>
            </w:pPr>
            <w:r w:rsidRPr="00007812">
              <w:rPr>
                <w:rFonts w:eastAsia="Batang"/>
              </w:rPr>
              <w:t>HSPA+</w:t>
            </w:r>
          </w:p>
        </w:tc>
        <w:tc>
          <w:tcPr>
            <w:tcW w:w="1546" w:type="dxa"/>
            <w:hideMark/>
          </w:tcPr>
          <w:p w14:paraId="5B213ECE" w14:textId="77777777" w:rsidR="006B72A8" w:rsidRPr="00007812" w:rsidRDefault="006B72A8" w:rsidP="00F67BED">
            <w:pPr>
              <w:pStyle w:val="Tablehead"/>
              <w:rPr>
                <w:rFonts w:eastAsia="Batang"/>
              </w:rPr>
            </w:pPr>
            <w:r w:rsidRPr="00007812">
              <w:rPr>
                <w:rFonts w:eastAsia="Batang"/>
              </w:rPr>
              <w:t>LTE Advanced Pro</w:t>
            </w:r>
          </w:p>
        </w:tc>
        <w:tc>
          <w:tcPr>
            <w:tcW w:w="1709" w:type="dxa"/>
          </w:tcPr>
          <w:p w14:paraId="25733E4D" w14:textId="77777777" w:rsidR="006B72A8" w:rsidRPr="00007812" w:rsidRDefault="006B72A8" w:rsidP="00F67BED">
            <w:pPr>
              <w:pStyle w:val="Tablehead"/>
              <w:rPr>
                <w:rFonts w:eastAsia="Batang"/>
              </w:rPr>
            </w:pPr>
            <w:r w:rsidRPr="00007812">
              <w:rPr>
                <w:rFonts w:eastAsia="Batang"/>
              </w:rPr>
              <w:t>eMTC</w:t>
            </w:r>
          </w:p>
        </w:tc>
        <w:tc>
          <w:tcPr>
            <w:tcW w:w="1709" w:type="dxa"/>
          </w:tcPr>
          <w:p w14:paraId="5129E52A" w14:textId="77777777" w:rsidR="006B72A8" w:rsidRPr="00007812" w:rsidRDefault="006B72A8" w:rsidP="00F67BED">
            <w:pPr>
              <w:pStyle w:val="Tablehead"/>
              <w:rPr>
                <w:rFonts w:eastAsia="Batang"/>
              </w:rPr>
            </w:pPr>
            <w:r w:rsidRPr="00007812">
              <w:rPr>
                <w:rFonts w:eastAsia="Batang"/>
              </w:rPr>
              <w:t>NB-IoT</w:t>
            </w:r>
          </w:p>
        </w:tc>
      </w:tr>
      <w:tr w:rsidR="006B72A8" w:rsidRPr="00007812" w14:paraId="106B87E5" w14:textId="77777777" w:rsidTr="00F67BED">
        <w:trPr>
          <w:cantSplit/>
        </w:trPr>
        <w:tc>
          <w:tcPr>
            <w:tcW w:w="1639" w:type="dxa"/>
            <w:noWrap/>
            <w:hideMark/>
          </w:tcPr>
          <w:p w14:paraId="4E7E0BF7" w14:textId="77777777" w:rsidR="006B72A8" w:rsidRPr="00007812" w:rsidRDefault="006B72A8" w:rsidP="00F67BED">
            <w:pPr>
              <w:pStyle w:val="Tabletext"/>
              <w:rPr>
                <w:rFonts w:eastAsia="Batang"/>
                <w:lang w:eastAsia="ko-KR"/>
              </w:rPr>
            </w:pPr>
            <w:r w:rsidRPr="00007812">
              <w:rPr>
                <w:rFonts w:eastAsia="Batang"/>
                <w:lang w:eastAsia="ko-KR"/>
              </w:rPr>
              <w:t>Encryption</w:t>
            </w:r>
          </w:p>
        </w:tc>
        <w:tc>
          <w:tcPr>
            <w:tcW w:w="1796" w:type="dxa"/>
            <w:hideMark/>
          </w:tcPr>
          <w:p w14:paraId="549DE017" w14:textId="77777777" w:rsidR="006B72A8" w:rsidRPr="00007812" w:rsidRDefault="006B72A8" w:rsidP="00F67BED">
            <w:pPr>
              <w:pStyle w:val="Tabletext"/>
              <w:rPr>
                <w:rFonts w:eastAsia="Batang"/>
                <w:lang w:eastAsia="ko-KR"/>
              </w:rPr>
            </w:pPr>
            <w:r w:rsidRPr="00007812">
              <w:rPr>
                <w:rFonts w:eastAsia="Batang"/>
                <w:lang w:eastAsia="ko-KR"/>
              </w:rPr>
              <w:t>Algorithms supported</w:t>
            </w:r>
          </w:p>
        </w:tc>
        <w:tc>
          <w:tcPr>
            <w:tcW w:w="1562" w:type="dxa"/>
            <w:noWrap/>
            <w:hideMark/>
          </w:tcPr>
          <w:p w14:paraId="47AAB8A2" w14:textId="77777777" w:rsidR="006B72A8" w:rsidRPr="00007812" w:rsidRDefault="006B72A8" w:rsidP="00F67BED">
            <w:pPr>
              <w:pStyle w:val="Tabletext"/>
              <w:rPr>
                <w:rFonts w:eastAsia="Batang"/>
                <w:lang w:eastAsia="ko-KR"/>
              </w:rPr>
            </w:pPr>
            <w:r w:rsidRPr="00007812">
              <w:rPr>
                <w:rFonts w:eastAsia="Batang"/>
                <w:lang w:eastAsia="ko-KR"/>
              </w:rPr>
              <w:t>A5/3, A5/4, GEA3</w:t>
            </w:r>
          </w:p>
        </w:tc>
        <w:tc>
          <w:tcPr>
            <w:tcW w:w="1468" w:type="dxa"/>
          </w:tcPr>
          <w:p w14:paraId="7B79F65D" w14:textId="77777777" w:rsidR="006B72A8" w:rsidRPr="00007812" w:rsidRDefault="006B72A8" w:rsidP="00F67BED">
            <w:pPr>
              <w:pStyle w:val="Tabletext"/>
              <w:rPr>
                <w:rFonts w:eastAsia="Batang"/>
                <w:lang w:eastAsia="ko-KR"/>
              </w:rPr>
            </w:pPr>
            <w:r w:rsidRPr="00007812">
              <w:rPr>
                <w:rFonts w:eastAsia="Batang"/>
                <w:lang w:eastAsia="ko-KR"/>
              </w:rPr>
              <w:t>KASUMI and SNOW 3G</w:t>
            </w:r>
          </w:p>
        </w:tc>
        <w:tc>
          <w:tcPr>
            <w:tcW w:w="1515" w:type="dxa"/>
            <w:hideMark/>
          </w:tcPr>
          <w:p w14:paraId="10ED53FC" w14:textId="77777777" w:rsidR="006B72A8" w:rsidRPr="00007812" w:rsidRDefault="006B72A8" w:rsidP="00F67BED">
            <w:pPr>
              <w:pStyle w:val="Tabletext"/>
              <w:rPr>
                <w:rFonts w:eastAsia="Batang"/>
                <w:lang w:eastAsia="ko-KR"/>
              </w:rPr>
            </w:pPr>
            <w:r w:rsidRPr="00007812">
              <w:rPr>
                <w:rFonts w:eastAsia="Batang"/>
                <w:lang w:eastAsia="ko-KR"/>
              </w:rPr>
              <w:t>KASUMI</w:t>
            </w:r>
          </w:p>
        </w:tc>
        <w:tc>
          <w:tcPr>
            <w:tcW w:w="1515" w:type="dxa"/>
            <w:hideMark/>
          </w:tcPr>
          <w:p w14:paraId="7BBBAA4F" w14:textId="77777777" w:rsidR="006B72A8" w:rsidRPr="00007812" w:rsidRDefault="006B72A8" w:rsidP="00F67BED">
            <w:pPr>
              <w:pStyle w:val="Tabletext"/>
              <w:rPr>
                <w:rFonts w:eastAsia="Batang"/>
                <w:lang w:eastAsia="ko-KR"/>
              </w:rPr>
            </w:pPr>
            <w:r w:rsidRPr="00007812">
              <w:rPr>
                <w:rFonts w:eastAsia="Batang"/>
                <w:lang w:eastAsia="ko-KR"/>
              </w:rPr>
              <w:t>KASUMI and SNOW 3G</w:t>
            </w:r>
          </w:p>
        </w:tc>
        <w:tc>
          <w:tcPr>
            <w:tcW w:w="1546" w:type="dxa"/>
            <w:hideMark/>
          </w:tcPr>
          <w:p w14:paraId="698188A4" w14:textId="77777777" w:rsidR="006B72A8" w:rsidRPr="00007812" w:rsidRDefault="006B72A8" w:rsidP="00F67BED">
            <w:pPr>
              <w:pStyle w:val="Tabletext"/>
              <w:rPr>
                <w:rFonts w:eastAsia="Batang"/>
                <w:lang w:eastAsia="ko-KR"/>
              </w:rPr>
            </w:pPr>
            <w:r w:rsidRPr="00007812">
              <w:rPr>
                <w:rFonts w:eastAsia="Batang"/>
                <w:lang w:eastAsia="ko-KR"/>
              </w:rPr>
              <w:t>SNOW 3G, AES, ZUC</w:t>
            </w:r>
          </w:p>
        </w:tc>
        <w:tc>
          <w:tcPr>
            <w:tcW w:w="1709" w:type="dxa"/>
          </w:tcPr>
          <w:p w14:paraId="2963E3CE" w14:textId="77777777" w:rsidR="006B72A8" w:rsidRPr="00007812" w:rsidRDefault="006B72A8" w:rsidP="00F67BED">
            <w:pPr>
              <w:pStyle w:val="Tabletext"/>
              <w:rPr>
                <w:rFonts w:eastAsia="Batang"/>
                <w:lang w:eastAsia="ko-KR"/>
              </w:rPr>
            </w:pPr>
            <w:r w:rsidRPr="00007812">
              <w:rPr>
                <w:rFonts w:eastAsia="Batang"/>
                <w:lang w:eastAsia="ko-KR"/>
              </w:rPr>
              <w:t>SNOW 3G, AES, ZUC</w:t>
            </w:r>
          </w:p>
        </w:tc>
        <w:tc>
          <w:tcPr>
            <w:tcW w:w="1709" w:type="dxa"/>
          </w:tcPr>
          <w:p w14:paraId="782722B6" w14:textId="77777777" w:rsidR="006B72A8" w:rsidRPr="00007812" w:rsidRDefault="006B72A8" w:rsidP="00F67BED">
            <w:pPr>
              <w:pStyle w:val="Tabletext"/>
              <w:rPr>
                <w:rFonts w:eastAsia="Batang"/>
                <w:lang w:eastAsia="ko-KR"/>
              </w:rPr>
            </w:pPr>
            <w:r w:rsidRPr="00007812">
              <w:rPr>
                <w:rFonts w:eastAsia="Batang"/>
                <w:lang w:eastAsia="ko-KR"/>
              </w:rPr>
              <w:t>SNOW 3G, AES, ZUC</w:t>
            </w:r>
          </w:p>
        </w:tc>
      </w:tr>
      <w:tr w:rsidR="006B72A8" w:rsidRPr="00007812" w14:paraId="0C995A02" w14:textId="77777777" w:rsidTr="00F67BED">
        <w:trPr>
          <w:cantSplit/>
        </w:trPr>
        <w:tc>
          <w:tcPr>
            <w:tcW w:w="1639" w:type="dxa"/>
            <w:noWrap/>
            <w:hideMark/>
          </w:tcPr>
          <w:p w14:paraId="084925B3" w14:textId="77777777" w:rsidR="006B72A8" w:rsidRPr="00007812" w:rsidRDefault="006B72A8" w:rsidP="00F67BED">
            <w:pPr>
              <w:pStyle w:val="Tabletext"/>
              <w:rPr>
                <w:rFonts w:eastAsia="Batang"/>
                <w:lang w:eastAsia="ko-KR"/>
              </w:rPr>
            </w:pPr>
            <w:r w:rsidRPr="00007812">
              <w:rPr>
                <w:rFonts w:eastAsia="Batang"/>
                <w:lang w:eastAsia="ko-KR"/>
              </w:rPr>
              <w:t>Authentication</w:t>
            </w:r>
          </w:p>
        </w:tc>
        <w:tc>
          <w:tcPr>
            <w:tcW w:w="1796" w:type="dxa"/>
            <w:hideMark/>
          </w:tcPr>
          <w:p w14:paraId="7937FEC5" w14:textId="77777777" w:rsidR="006B72A8" w:rsidRPr="00007812" w:rsidRDefault="006B72A8" w:rsidP="00F67BED">
            <w:pPr>
              <w:pStyle w:val="Tabletext"/>
              <w:rPr>
                <w:rFonts w:eastAsia="Batang"/>
                <w:lang w:eastAsia="ko-KR"/>
              </w:rPr>
            </w:pPr>
          </w:p>
        </w:tc>
        <w:tc>
          <w:tcPr>
            <w:tcW w:w="1562" w:type="dxa"/>
            <w:noWrap/>
            <w:hideMark/>
          </w:tcPr>
          <w:p w14:paraId="7435B4FD" w14:textId="77777777" w:rsidR="006B72A8" w:rsidRPr="006B72A8" w:rsidRDefault="006B72A8" w:rsidP="00F67BED">
            <w:pPr>
              <w:pStyle w:val="Tabletext"/>
              <w:rPr>
                <w:rFonts w:eastAsia="Batang"/>
                <w:lang w:val="en-GB" w:eastAsia="ko-KR"/>
              </w:rPr>
            </w:pPr>
            <w:r w:rsidRPr="006B72A8">
              <w:rPr>
                <w:rFonts w:eastAsia="Batang"/>
                <w:lang w:val="en-GB" w:eastAsia="ko-KR"/>
              </w:rPr>
              <w:t>UE-to-NW (2G AKA) and mutual (3G AKA)</w:t>
            </w:r>
          </w:p>
        </w:tc>
        <w:tc>
          <w:tcPr>
            <w:tcW w:w="1468" w:type="dxa"/>
          </w:tcPr>
          <w:p w14:paraId="4B6D3DA1" w14:textId="77777777" w:rsidR="006B72A8" w:rsidRPr="00007812" w:rsidRDefault="006B72A8" w:rsidP="00F67BED">
            <w:pPr>
              <w:pStyle w:val="Tabletext"/>
              <w:rPr>
                <w:rFonts w:eastAsia="Batang"/>
                <w:lang w:eastAsia="ko-KR"/>
              </w:rPr>
            </w:pPr>
            <w:r w:rsidRPr="00007812">
              <w:rPr>
                <w:rFonts w:eastAsia="Batang"/>
                <w:lang w:eastAsia="ko-KR"/>
              </w:rPr>
              <w:t xml:space="preserve">Mutual </w:t>
            </w:r>
          </w:p>
        </w:tc>
        <w:tc>
          <w:tcPr>
            <w:tcW w:w="1515" w:type="dxa"/>
            <w:hideMark/>
          </w:tcPr>
          <w:p w14:paraId="38E21CBC" w14:textId="77777777" w:rsidR="006B72A8" w:rsidRPr="006B72A8" w:rsidRDefault="006B72A8" w:rsidP="00F67BED">
            <w:pPr>
              <w:pStyle w:val="Tabletext"/>
              <w:rPr>
                <w:rFonts w:eastAsia="Batang"/>
                <w:lang w:val="en-GB" w:eastAsia="ko-KR"/>
              </w:rPr>
            </w:pPr>
            <w:r w:rsidRPr="006B72A8">
              <w:rPr>
                <w:rFonts w:eastAsia="Batang"/>
                <w:lang w:val="en-GB" w:eastAsia="ko-KR"/>
              </w:rPr>
              <w:t>UE-to-NW (2G AKA) and mutual (3G AKA)</w:t>
            </w:r>
          </w:p>
        </w:tc>
        <w:tc>
          <w:tcPr>
            <w:tcW w:w="1515" w:type="dxa"/>
            <w:hideMark/>
          </w:tcPr>
          <w:p w14:paraId="55752A91" w14:textId="77777777" w:rsidR="006B72A8" w:rsidRPr="006B72A8" w:rsidRDefault="006B72A8" w:rsidP="00F67BED">
            <w:pPr>
              <w:pStyle w:val="Tabletext"/>
              <w:rPr>
                <w:rFonts w:eastAsia="Batang"/>
                <w:lang w:val="en-GB" w:eastAsia="ko-KR"/>
              </w:rPr>
            </w:pPr>
            <w:r w:rsidRPr="006B72A8">
              <w:rPr>
                <w:rFonts w:eastAsia="Batang"/>
                <w:lang w:val="en-GB" w:eastAsia="ko-KR"/>
              </w:rPr>
              <w:t>UE-to-NW (2G AKA) and mutual (3G AKA)</w:t>
            </w:r>
          </w:p>
        </w:tc>
        <w:tc>
          <w:tcPr>
            <w:tcW w:w="1546" w:type="dxa"/>
            <w:hideMark/>
          </w:tcPr>
          <w:p w14:paraId="0AEEE774" w14:textId="77777777" w:rsidR="006B72A8" w:rsidRPr="00007812" w:rsidRDefault="006B72A8" w:rsidP="00F67BED">
            <w:pPr>
              <w:pStyle w:val="Tabletext"/>
              <w:rPr>
                <w:rFonts w:eastAsia="Batang"/>
                <w:lang w:eastAsia="ko-KR"/>
              </w:rPr>
            </w:pPr>
            <w:r w:rsidRPr="00007812">
              <w:rPr>
                <w:rFonts w:eastAsia="Batang"/>
                <w:lang w:eastAsia="ko-KR"/>
              </w:rPr>
              <w:t>Mutual</w:t>
            </w:r>
          </w:p>
        </w:tc>
        <w:tc>
          <w:tcPr>
            <w:tcW w:w="1709" w:type="dxa"/>
          </w:tcPr>
          <w:p w14:paraId="0A31FA67" w14:textId="77777777" w:rsidR="006B72A8" w:rsidRPr="00007812" w:rsidRDefault="006B72A8" w:rsidP="00F67BED">
            <w:pPr>
              <w:pStyle w:val="Tabletext"/>
              <w:rPr>
                <w:rFonts w:eastAsia="Batang"/>
                <w:lang w:eastAsia="ko-KR"/>
              </w:rPr>
            </w:pPr>
            <w:r w:rsidRPr="00007812">
              <w:rPr>
                <w:rFonts w:eastAsia="Batang"/>
                <w:lang w:eastAsia="ko-KR"/>
              </w:rPr>
              <w:t>Mutual</w:t>
            </w:r>
          </w:p>
        </w:tc>
        <w:tc>
          <w:tcPr>
            <w:tcW w:w="1709" w:type="dxa"/>
          </w:tcPr>
          <w:p w14:paraId="3A5FE9CE" w14:textId="77777777" w:rsidR="006B72A8" w:rsidRPr="00007812" w:rsidRDefault="006B72A8" w:rsidP="00F67BED">
            <w:pPr>
              <w:pStyle w:val="Tabletext"/>
              <w:rPr>
                <w:rFonts w:eastAsia="Batang"/>
                <w:lang w:eastAsia="ko-KR"/>
              </w:rPr>
            </w:pPr>
            <w:r w:rsidRPr="00007812">
              <w:rPr>
                <w:rFonts w:eastAsia="Batang"/>
                <w:lang w:eastAsia="ko-KR"/>
              </w:rPr>
              <w:t>Mutual</w:t>
            </w:r>
          </w:p>
        </w:tc>
      </w:tr>
      <w:tr w:rsidR="006B72A8" w:rsidRPr="00007812" w14:paraId="52A04E62" w14:textId="77777777" w:rsidTr="00F67BED">
        <w:trPr>
          <w:cantSplit/>
        </w:trPr>
        <w:tc>
          <w:tcPr>
            <w:tcW w:w="1639" w:type="dxa"/>
            <w:noWrap/>
            <w:hideMark/>
          </w:tcPr>
          <w:p w14:paraId="721EADDB" w14:textId="77777777" w:rsidR="006B72A8" w:rsidRPr="006B72A8" w:rsidRDefault="006B72A8" w:rsidP="00F67BED">
            <w:pPr>
              <w:pStyle w:val="Tabletext"/>
              <w:rPr>
                <w:rFonts w:eastAsia="Batang"/>
                <w:lang w:val="en-GB" w:eastAsia="ko-KR"/>
              </w:rPr>
            </w:pPr>
            <w:r w:rsidRPr="006B72A8">
              <w:rPr>
                <w:rFonts w:eastAsia="Batang"/>
                <w:lang w:val="en-GB" w:eastAsia="ko-KR"/>
              </w:rPr>
              <w:t>Replay protection in key exchange protocol</w:t>
            </w:r>
          </w:p>
        </w:tc>
        <w:tc>
          <w:tcPr>
            <w:tcW w:w="1796" w:type="dxa"/>
            <w:hideMark/>
          </w:tcPr>
          <w:p w14:paraId="1E008E11" w14:textId="77777777" w:rsidR="006B72A8" w:rsidRPr="006B72A8" w:rsidRDefault="006B72A8" w:rsidP="00F67BED">
            <w:pPr>
              <w:pStyle w:val="Tabletext"/>
              <w:rPr>
                <w:rFonts w:eastAsia="Batang"/>
                <w:lang w:val="en-GB" w:eastAsia="ko-KR"/>
              </w:rPr>
            </w:pPr>
          </w:p>
        </w:tc>
        <w:tc>
          <w:tcPr>
            <w:tcW w:w="1562" w:type="dxa"/>
            <w:noWrap/>
            <w:hideMark/>
          </w:tcPr>
          <w:p w14:paraId="1656DE0C" w14:textId="77777777" w:rsidR="006B72A8" w:rsidRPr="006B72A8" w:rsidRDefault="006B72A8" w:rsidP="00F67BED">
            <w:pPr>
              <w:pStyle w:val="Tabletext"/>
              <w:rPr>
                <w:rFonts w:eastAsia="Batang"/>
                <w:lang w:val="en-GB" w:eastAsia="ko-KR"/>
              </w:rPr>
            </w:pPr>
            <w:r w:rsidRPr="006B72A8">
              <w:rPr>
                <w:rFonts w:eastAsia="Batang"/>
                <w:lang w:val="en-GB" w:eastAsia="ko-KR"/>
              </w:rPr>
              <w:t>No (2G AKA) and yes (3G AKA)</w:t>
            </w:r>
          </w:p>
        </w:tc>
        <w:tc>
          <w:tcPr>
            <w:tcW w:w="1468" w:type="dxa"/>
          </w:tcPr>
          <w:p w14:paraId="1D912ADC" w14:textId="77777777" w:rsidR="006B72A8" w:rsidRPr="00007812" w:rsidRDefault="006B72A8" w:rsidP="00F67BED">
            <w:pPr>
              <w:pStyle w:val="Tabletext"/>
              <w:rPr>
                <w:rFonts w:eastAsia="Batang"/>
                <w:lang w:eastAsia="ko-KR"/>
              </w:rPr>
            </w:pPr>
            <w:r w:rsidRPr="00007812">
              <w:rPr>
                <w:rFonts w:eastAsia="Batang"/>
                <w:lang w:eastAsia="ko-KR"/>
              </w:rPr>
              <w:t xml:space="preserve">Yes </w:t>
            </w:r>
          </w:p>
        </w:tc>
        <w:tc>
          <w:tcPr>
            <w:tcW w:w="1515" w:type="dxa"/>
            <w:hideMark/>
          </w:tcPr>
          <w:p w14:paraId="6525EBBF" w14:textId="77777777" w:rsidR="006B72A8" w:rsidRPr="006B72A8" w:rsidRDefault="006B72A8" w:rsidP="00F67BED">
            <w:pPr>
              <w:pStyle w:val="Tabletext"/>
              <w:rPr>
                <w:rFonts w:eastAsia="Batang"/>
                <w:lang w:val="en-GB" w:eastAsia="ko-KR"/>
              </w:rPr>
            </w:pPr>
            <w:r w:rsidRPr="006B72A8">
              <w:rPr>
                <w:rFonts w:eastAsia="Batang"/>
                <w:lang w:val="en-GB" w:eastAsia="ko-KR"/>
              </w:rPr>
              <w:t>No (2G AKA) and yes (3G AKA)</w:t>
            </w:r>
          </w:p>
        </w:tc>
        <w:tc>
          <w:tcPr>
            <w:tcW w:w="1515" w:type="dxa"/>
            <w:hideMark/>
          </w:tcPr>
          <w:p w14:paraId="7AD1F692" w14:textId="77777777" w:rsidR="006B72A8" w:rsidRPr="006B72A8" w:rsidRDefault="006B72A8" w:rsidP="00F67BED">
            <w:pPr>
              <w:pStyle w:val="Tabletext"/>
              <w:rPr>
                <w:rFonts w:eastAsia="Batang"/>
                <w:lang w:val="en-GB" w:eastAsia="ko-KR"/>
              </w:rPr>
            </w:pPr>
            <w:r w:rsidRPr="006B72A8">
              <w:rPr>
                <w:rFonts w:eastAsia="Batang"/>
                <w:lang w:val="en-GB" w:eastAsia="ko-KR"/>
              </w:rPr>
              <w:t>No (2G AKA) and yes (3G AKA)</w:t>
            </w:r>
          </w:p>
        </w:tc>
        <w:tc>
          <w:tcPr>
            <w:tcW w:w="1546" w:type="dxa"/>
            <w:hideMark/>
          </w:tcPr>
          <w:p w14:paraId="63ED265D" w14:textId="77777777" w:rsidR="006B72A8" w:rsidRPr="00007812" w:rsidRDefault="006B72A8" w:rsidP="00F67BED">
            <w:pPr>
              <w:pStyle w:val="Tabletext"/>
              <w:rPr>
                <w:rFonts w:eastAsia="Batang"/>
                <w:lang w:eastAsia="ko-KR"/>
              </w:rPr>
            </w:pPr>
            <w:r w:rsidRPr="00007812">
              <w:rPr>
                <w:rFonts w:eastAsia="Batang"/>
                <w:lang w:eastAsia="ko-KR"/>
              </w:rPr>
              <w:t>Yes</w:t>
            </w:r>
          </w:p>
        </w:tc>
        <w:tc>
          <w:tcPr>
            <w:tcW w:w="1709" w:type="dxa"/>
          </w:tcPr>
          <w:p w14:paraId="1BE5AA35" w14:textId="77777777" w:rsidR="006B72A8" w:rsidRPr="00007812" w:rsidRDefault="006B72A8" w:rsidP="00F67BED">
            <w:pPr>
              <w:pStyle w:val="Tabletext"/>
              <w:rPr>
                <w:rFonts w:eastAsia="Batang"/>
                <w:lang w:eastAsia="ko-KR"/>
              </w:rPr>
            </w:pPr>
            <w:r w:rsidRPr="00007812">
              <w:rPr>
                <w:rFonts w:eastAsia="Batang"/>
                <w:lang w:eastAsia="ko-KR"/>
              </w:rPr>
              <w:t>Yes</w:t>
            </w:r>
          </w:p>
        </w:tc>
        <w:tc>
          <w:tcPr>
            <w:tcW w:w="1709" w:type="dxa"/>
          </w:tcPr>
          <w:p w14:paraId="54BF86B9" w14:textId="77777777" w:rsidR="006B72A8" w:rsidRPr="00007812" w:rsidRDefault="006B72A8" w:rsidP="00F67BED">
            <w:pPr>
              <w:pStyle w:val="Tabletext"/>
              <w:rPr>
                <w:rFonts w:eastAsia="Batang"/>
                <w:lang w:eastAsia="ko-KR"/>
              </w:rPr>
            </w:pPr>
            <w:r w:rsidRPr="00007812">
              <w:rPr>
                <w:rFonts w:eastAsia="Batang"/>
                <w:lang w:eastAsia="ko-KR"/>
              </w:rPr>
              <w:t>Yes</w:t>
            </w:r>
          </w:p>
        </w:tc>
      </w:tr>
      <w:tr w:rsidR="006B72A8" w:rsidRPr="00007812" w14:paraId="6CF0449E" w14:textId="77777777" w:rsidTr="00F67BED">
        <w:trPr>
          <w:cantSplit/>
        </w:trPr>
        <w:tc>
          <w:tcPr>
            <w:tcW w:w="1639" w:type="dxa"/>
            <w:noWrap/>
            <w:hideMark/>
          </w:tcPr>
          <w:p w14:paraId="6AEBE402" w14:textId="77777777" w:rsidR="006B72A8" w:rsidRPr="00007812" w:rsidRDefault="006B72A8" w:rsidP="00F67BED">
            <w:pPr>
              <w:pStyle w:val="Tabletext"/>
              <w:rPr>
                <w:rFonts w:eastAsia="Batang"/>
                <w:lang w:eastAsia="ko-KR"/>
              </w:rPr>
            </w:pPr>
            <w:r w:rsidRPr="00007812">
              <w:rPr>
                <w:rFonts w:eastAsia="Batang"/>
                <w:lang w:eastAsia="ko-KR"/>
              </w:rPr>
              <w:t>Key exchange</w:t>
            </w:r>
          </w:p>
        </w:tc>
        <w:tc>
          <w:tcPr>
            <w:tcW w:w="1796" w:type="dxa"/>
            <w:hideMark/>
          </w:tcPr>
          <w:p w14:paraId="76971BD5" w14:textId="77777777" w:rsidR="006B72A8" w:rsidRPr="00007812" w:rsidRDefault="006B72A8" w:rsidP="00F67BED">
            <w:pPr>
              <w:pStyle w:val="Tabletext"/>
              <w:rPr>
                <w:rFonts w:eastAsia="Batang"/>
                <w:lang w:eastAsia="ko-KR"/>
              </w:rPr>
            </w:pPr>
            <w:r w:rsidRPr="00007812">
              <w:rPr>
                <w:rFonts w:eastAsia="Batang"/>
                <w:lang w:eastAsia="ko-KR"/>
              </w:rPr>
              <w:t>Protocols and algorithms supported</w:t>
            </w:r>
          </w:p>
        </w:tc>
        <w:tc>
          <w:tcPr>
            <w:tcW w:w="1562" w:type="dxa"/>
            <w:noWrap/>
            <w:hideMark/>
          </w:tcPr>
          <w:p w14:paraId="1E13A501" w14:textId="77777777" w:rsidR="006B72A8" w:rsidRPr="006B72A8" w:rsidRDefault="006B72A8" w:rsidP="00F67BED">
            <w:pPr>
              <w:pStyle w:val="Tabletext"/>
              <w:rPr>
                <w:rFonts w:eastAsia="Batang"/>
                <w:lang w:val="en-GB" w:eastAsia="ko-KR"/>
              </w:rPr>
            </w:pPr>
            <w:r w:rsidRPr="006B72A8">
              <w:rPr>
                <w:rFonts w:eastAsia="Batang"/>
                <w:lang w:val="en-GB" w:eastAsia="ko-KR"/>
              </w:rPr>
              <w:t>Proprietary, 2G MILENAGE (2G AKA) and proprietary, MILENAGE, TUAK (3G AKA)</w:t>
            </w:r>
          </w:p>
        </w:tc>
        <w:tc>
          <w:tcPr>
            <w:tcW w:w="1468" w:type="dxa"/>
          </w:tcPr>
          <w:p w14:paraId="72ADDD1E" w14:textId="77777777" w:rsidR="006B72A8" w:rsidRPr="00007812" w:rsidRDefault="006B72A8" w:rsidP="00F67BED">
            <w:pPr>
              <w:pStyle w:val="Tabletext"/>
              <w:rPr>
                <w:rFonts w:eastAsia="Batang"/>
                <w:lang w:eastAsia="ko-KR"/>
              </w:rPr>
            </w:pPr>
            <w:r w:rsidRPr="00007812">
              <w:rPr>
                <w:rFonts w:eastAsia="Batang"/>
                <w:lang w:eastAsia="ko-KR"/>
              </w:rPr>
              <w:t xml:space="preserve">Proprietary, MILENAGE, TUAK </w:t>
            </w:r>
          </w:p>
        </w:tc>
        <w:tc>
          <w:tcPr>
            <w:tcW w:w="1515" w:type="dxa"/>
            <w:hideMark/>
          </w:tcPr>
          <w:p w14:paraId="1308CC3A" w14:textId="77777777" w:rsidR="006B72A8" w:rsidRPr="006B72A8" w:rsidRDefault="006B72A8" w:rsidP="00F67BED">
            <w:pPr>
              <w:pStyle w:val="Tabletext"/>
              <w:rPr>
                <w:rFonts w:eastAsia="Batang"/>
                <w:lang w:val="en-GB" w:eastAsia="ko-KR"/>
              </w:rPr>
            </w:pPr>
            <w:r w:rsidRPr="006B72A8">
              <w:rPr>
                <w:rFonts w:eastAsia="Batang"/>
                <w:lang w:val="en-GB" w:eastAsia="ko-KR"/>
              </w:rPr>
              <w:t>Proprietary, 2G MILENAGE (2G AKA) and</w:t>
            </w:r>
          </w:p>
          <w:p w14:paraId="538F7827" w14:textId="77777777" w:rsidR="006B72A8" w:rsidRPr="006B72A8" w:rsidRDefault="006B72A8" w:rsidP="00F67BED">
            <w:pPr>
              <w:pStyle w:val="Tabletext"/>
              <w:rPr>
                <w:rFonts w:eastAsia="Batang"/>
                <w:lang w:val="en-GB" w:eastAsia="ko-KR"/>
              </w:rPr>
            </w:pPr>
            <w:r w:rsidRPr="006B72A8">
              <w:rPr>
                <w:rFonts w:eastAsia="Batang"/>
                <w:lang w:val="en-GB" w:eastAsia="ko-KR"/>
              </w:rPr>
              <w:t>proprietary, MILENAGE, TUAK (3G AKA)</w:t>
            </w:r>
          </w:p>
        </w:tc>
        <w:tc>
          <w:tcPr>
            <w:tcW w:w="1515" w:type="dxa"/>
            <w:hideMark/>
          </w:tcPr>
          <w:p w14:paraId="42015B04" w14:textId="77777777" w:rsidR="006B72A8" w:rsidRPr="006B72A8" w:rsidRDefault="006B72A8" w:rsidP="00F67BED">
            <w:pPr>
              <w:pStyle w:val="Tabletext"/>
              <w:rPr>
                <w:rFonts w:eastAsia="Batang"/>
                <w:lang w:val="en-GB" w:eastAsia="ko-KR"/>
              </w:rPr>
            </w:pPr>
            <w:r w:rsidRPr="006B72A8">
              <w:rPr>
                <w:rFonts w:eastAsia="Batang"/>
                <w:lang w:val="en-GB" w:eastAsia="ko-KR"/>
              </w:rPr>
              <w:t xml:space="preserve">Proprietary, 2G MILENAGE (2G AKA) and </w:t>
            </w:r>
          </w:p>
          <w:p w14:paraId="490D830B" w14:textId="77777777" w:rsidR="006B72A8" w:rsidRPr="006B72A8" w:rsidRDefault="006B72A8" w:rsidP="00F67BED">
            <w:pPr>
              <w:pStyle w:val="Tabletext"/>
              <w:rPr>
                <w:rFonts w:eastAsia="Batang"/>
                <w:lang w:val="en-GB" w:eastAsia="ko-KR"/>
              </w:rPr>
            </w:pPr>
            <w:r w:rsidRPr="006B72A8">
              <w:rPr>
                <w:rFonts w:eastAsia="Batang"/>
                <w:lang w:val="en-GB" w:eastAsia="ko-KR"/>
              </w:rPr>
              <w:t>proprietary, MILENAGE, TUAK (3G AKA)</w:t>
            </w:r>
          </w:p>
        </w:tc>
        <w:tc>
          <w:tcPr>
            <w:tcW w:w="1546" w:type="dxa"/>
            <w:hideMark/>
          </w:tcPr>
          <w:p w14:paraId="266907A0" w14:textId="77777777" w:rsidR="006B72A8" w:rsidRPr="00007812" w:rsidRDefault="006B72A8" w:rsidP="00F67BED">
            <w:pPr>
              <w:pStyle w:val="Tabletext"/>
              <w:rPr>
                <w:rFonts w:eastAsia="Batang"/>
                <w:lang w:eastAsia="ko-KR"/>
              </w:rPr>
            </w:pPr>
            <w:r w:rsidRPr="00007812">
              <w:rPr>
                <w:rFonts w:eastAsia="Batang"/>
                <w:lang w:eastAsia="ko-KR"/>
              </w:rPr>
              <w:t xml:space="preserve">Proprietary, MILENAGE, TUAK </w:t>
            </w:r>
          </w:p>
        </w:tc>
        <w:tc>
          <w:tcPr>
            <w:tcW w:w="1709" w:type="dxa"/>
          </w:tcPr>
          <w:p w14:paraId="26565BAB" w14:textId="77777777" w:rsidR="006B72A8" w:rsidRPr="00007812" w:rsidRDefault="006B72A8" w:rsidP="00F67BED">
            <w:pPr>
              <w:pStyle w:val="Tabletext"/>
              <w:rPr>
                <w:rFonts w:eastAsia="Batang"/>
                <w:lang w:eastAsia="ko-KR"/>
              </w:rPr>
            </w:pPr>
            <w:r w:rsidRPr="00007812">
              <w:rPr>
                <w:rFonts w:eastAsia="Batang"/>
                <w:lang w:eastAsia="ko-KR"/>
              </w:rPr>
              <w:t>Proprietary, MILENAGE, TUAK</w:t>
            </w:r>
          </w:p>
        </w:tc>
        <w:tc>
          <w:tcPr>
            <w:tcW w:w="1709" w:type="dxa"/>
          </w:tcPr>
          <w:p w14:paraId="5A078117" w14:textId="77777777" w:rsidR="006B72A8" w:rsidRPr="00007812" w:rsidRDefault="006B72A8" w:rsidP="00F67BED">
            <w:pPr>
              <w:pStyle w:val="Tabletext"/>
              <w:rPr>
                <w:rFonts w:eastAsia="Batang"/>
                <w:lang w:eastAsia="ko-KR"/>
              </w:rPr>
            </w:pPr>
            <w:r w:rsidRPr="00007812">
              <w:rPr>
                <w:rFonts w:eastAsia="Batang"/>
                <w:lang w:eastAsia="ko-KR"/>
              </w:rPr>
              <w:t>Proprietary, MILENAGE, TUAK</w:t>
            </w:r>
          </w:p>
        </w:tc>
      </w:tr>
      <w:tr w:rsidR="006B72A8" w:rsidRPr="006B72A8" w14:paraId="4157E698" w14:textId="77777777" w:rsidTr="00F67BED">
        <w:trPr>
          <w:cantSplit/>
        </w:trPr>
        <w:tc>
          <w:tcPr>
            <w:tcW w:w="1639" w:type="dxa"/>
            <w:noWrap/>
            <w:hideMark/>
          </w:tcPr>
          <w:p w14:paraId="58854580" w14:textId="77777777" w:rsidR="006B72A8" w:rsidRPr="00007812" w:rsidRDefault="006B72A8" w:rsidP="00F67BED">
            <w:pPr>
              <w:pStyle w:val="Tabletext"/>
              <w:rPr>
                <w:rFonts w:eastAsia="Batang"/>
                <w:lang w:eastAsia="ko-KR"/>
              </w:rPr>
            </w:pPr>
            <w:r w:rsidRPr="00007812">
              <w:rPr>
                <w:rFonts w:eastAsia="Batang"/>
                <w:lang w:eastAsia="ko-KR"/>
              </w:rPr>
              <w:t>Interference sources</w:t>
            </w:r>
          </w:p>
        </w:tc>
        <w:tc>
          <w:tcPr>
            <w:tcW w:w="1796" w:type="dxa"/>
            <w:hideMark/>
          </w:tcPr>
          <w:p w14:paraId="0BC8331E" w14:textId="77777777" w:rsidR="006B72A8" w:rsidRPr="00007812" w:rsidRDefault="006B72A8" w:rsidP="00F67BED">
            <w:pPr>
              <w:pStyle w:val="Tabletext"/>
              <w:rPr>
                <w:rFonts w:eastAsia="Batang"/>
                <w:lang w:eastAsia="ko-KR"/>
              </w:rPr>
            </w:pPr>
          </w:p>
        </w:tc>
        <w:tc>
          <w:tcPr>
            <w:tcW w:w="1562" w:type="dxa"/>
            <w:hideMark/>
          </w:tcPr>
          <w:p w14:paraId="1A5DC3CB" w14:textId="77777777" w:rsidR="006B72A8" w:rsidRPr="006B72A8" w:rsidRDefault="006B72A8" w:rsidP="00F67BED">
            <w:pPr>
              <w:pStyle w:val="Tabletext"/>
              <w:rPr>
                <w:rFonts w:eastAsia="Batang"/>
                <w:lang w:val="en-GB" w:eastAsia="ko-KR"/>
              </w:rPr>
            </w:pPr>
            <w:r w:rsidRPr="006B72A8">
              <w:rPr>
                <w:rFonts w:eastAsia="Batang"/>
                <w:lang w:val="en-GB" w:eastAsia="ko-KR"/>
              </w:rPr>
              <w:t>Other users, cells and networks</w:t>
            </w:r>
          </w:p>
        </w:tc>
        <w:tc>
          <w:tcPr>
            <w:tcW w:w="1468" w:type="dxa"/>
          </w:tcPr>
          <w:p w14:paraId="1A2CF793" w14:textId="77777777" w:rsidR="006B72A8" w:rsidRPr="006B72A8" w:rsidRDefault="006B72A8" w:rsidP="00F67BED">
            <w:pPr>
              <w:pStyle w:val="Tabletext"/>
              <w:rPr>
                <w:rFonts w:eastAsia="Batang"/>
                <w:lang w:val="en-GB" w:eastAsia="ko-KR"/>
              </w:rPr>
            </w:pPr>
            <w:r w:rsidRPr="006B72A8">
              <w:rPr>
                <w:rFonts w:eastAsia="Batang"/>
                <w:lang w:val="en-GB" w:eastAsia="ko-KR"/>
              </w:rPr>
              <w:t>Other users, cells and networks</w:t>
            </w:r>
          </w:p>
        </w:tc>
        <w:tc>
          <w:tcPr>
            <w:tcW w:w="1515" w:type="dxa"/>
            <w:hideMark/>
          </w:tcPr>
          <w:p w14:paraId="4A22780D" w14:textId="77777777" w:rsidR="006B72A8" w:rsidRPr="006B72A8" w:rsidRDefault="006B72A8" w:rsidP="00F67BED">
            <w:pPr>
              <w:pStyle w:val="Tabletext"/>
              <w:rPr>
                <w:rFonts w:eastAsia="Batang"/>
                <w:lang w:val="en-GB" w:eastAsia="ko-KR"/>
              </w:rPr>
            </w:pPr>
            <w:r w:rsidRPr="006B72A8">
              <w:rPr>
                <w:rFonts w:eastAsia="Batang"/>
                <w:lang w:val="en-GB" w:eastAsia="ko-KR"/>
              </w:rPr>
              <w:t>Other users, cells and networks</w:t>
            </w:r>
          </w:p>
        </w:tc>
        <w:tc>
          <w:tcPr>
            <w:tcW w:w="1515" w:type="dxa"/>
            <w:hideMark/>
          </w:tcPr>
          <w:p w14:paraId="276466A9" w14:textId="77777777" w:rsidR="006B72A8" w:rsidRPr="006B72A8" w:rsidRDefault="006B72A8" w:rsidP="00F67BED">
            <w:pPr>
              <w:pStyle w:val="Tabletext"/>
              <w:rPr>
                <w:rFonts w:eastAsia="Batang"/>
                <w:lang w:val="en-GB" w:eastAsia="ko-KR"/>
              </w:rPr>
            </w:pPr>
            <w:r w:rsidRPr="006B72A8">
              <w:rPr>
                <w:rFonts w:eastAsia="Batang"/>
                <w:lang w:val="en-GB" w:eastAsia="ko-KR"/>
              </w:rPr>
              <w:t>Other users, cells and networks</w:t>
            </w:r>
          </w:p>
        </w:tc>
        <w:tc>
          <w:tcPr>
            <w:tcW w:w="1546" w:type="dxa"/>
            <w:hideMark/>
          </w:tcPr>
          <w:p w14:paraId="51C3365D" w14:textId="77777777" w:rsidR="006B72A8" w:rsidRPr="006B72A8" w:rsidRDefault="006B72A8" w:rsidP="00F67BED">
            <w:pPr>
              <w:pStyle w:val="Tabletext"/>
              <w:rPr>
                <w:rFonts w:eastAsia="Batang"/>
                <w:lang w:val="en-GB" w:eastAsia="ko-KR"/>
              </w:rPr>
            </w:pPr>
            <w:r w:rsidRPr="006B72A8">
              <w:rPr>
                <w:rFonts w:eastAsia="Batang"/>
                <w:lang w:val="en-GB" w:eastAsia="ko-KR"/>
              </w:rPr>
              <w:t>Other users, cells and networks</w:t>
            </w:r>
          </w:p>
        </w:tc>
        <w:tc>
          <w:tcPr>
            <w:tcW w:w="1709" w:type="dxa"/>
          </w:tcPr>
          <w:p w14:paraId="490966E0" w14:textId="77777777" w:rsidR="006B72A8" w:rsidRPr="006B72A8" w:rsidRDefault="006B72A8" w:rsidP="00F67BED">
            <w:pPr>
              <w:pStyle w:val="Tabletext"/>
              <w:rPr>
                <w:rFonts w:eastAsia="Batang"/>
                <w:lang w:val="en-GB" w:eastAsia="ko-KR"/>
              </w:rPr>
            </w:pPr>
            <w:r w:rsidRPr="006B72A8">
              <w:rPr>
                <w:rFonts w:eastAsia="Batang"/>
                <w:lang w:val="en-GB" w:eastAsia="ko-KR"/>
              </w:rPr>
              <w:t>Other users, cells and networks</w:t>
            </w:r>
          </w:p>
        </w:tc>
        <w:tc>
          <w:tcPr>
            <w:tcW w:w="1709" w:type="dxa"/>
          </w:tcPr>
          <w:p w14:paraId="08BC7818" w14:textId="77777777" w:rsidR="006B72A8" w:rsidRPr="006B72A8" w:rsidRDefault="006B72A8" w:rsidP="00F67BED">
            <w:pPr>
              <w:pStyle w:val="Tabletext"/>
              <w:rPr>
                <w:rFonts w:eastAsia="Batang"/>
                <w:lang w:val="en-GB" w:eastAsia="ko-KR"/>
              </w:rPr>
            </w:pPr>
            <w:r w:rsidRPr="006B72A8">
              <w:rPr>
                <w:rFonts w:eastAsia="Batang"/>
                <w:lang w:val="en-GB" w:eastAsia="ko-KR"/>
              </w:rPr>
              <w:t>Other users, cells and networks</w:t>
            </w:r>
          </w:p>
        </w:tc>
      </w:tr>
    </w:tbl>
    <w:p w14:paraId="64361FB2" w14:textId="77777777" w:rsidR="006B72A8" w:rsidRPr="00007812" w:rsidRDefault="006B72A8" w:rsidP="006B72A8">
      <w:pPr>
        <w:pStyle w:val="Tablefin"/>
      </w:pPr>
    </w:p>
    <w:p w14:paraId="0B6ADEA3" w14:textId="77777777" w:rsidR="006B72A8" w:rsidRPr="006B72A8" w:rsidRDefault="006B72A8" w:rsidP="006B72A8">
      <w:pPr>
        <w:rPr>
          <w:lang w:val="en-GB"/>
        </w:rPr>
      </w:pPr>
      <w:r w:rsidRPr="006B72A8">
        <w:rPr>
          <w:lang w:val="en-GB"/>
        </w:rPr>
        <w:br w:type="page"/>
      </w:r>
    </w:p>
    <w:p w14:paraId="1DEBC711" w14:textId="77777777" w:rsidR="006B72A8" w:rsidRPr="00007812" w:rsidRDefault="006B72A8" w:rsidP="006B72A8">
      <w:pPr>
        <w:pStyle w:val="TableNo"/>
      </w:pPr>
      <w:r w:rsidRPr="00007812">
        <w:lastRenderedPageBreak/>
        <w:t>TABLE A1.8 (</w:t>
      </w:r>
      <w:r w:rsidRPr="00007812">
        <w:rPr>
          <w:i/>
          <w:iCs/>
        </w:rPr>
        <w:t>cont.</w:t>
      </w:r>
      <w:r w:rsidRPr="00007812">
        <w:t>)</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9"/>
        <w:gridCol w:w="1796"/>
        <w:gridCol w:w="1562"/>
        <w:gridCol w:w="1468"/>
        <w:gridCol w:w="1515"/>
        <w:gridCol w:w="1515"/>
        <w:gridCol w:w="1546"/>
        <w:gridCol w:w="1709"/>
        <w:gridCol w:w="1709"/>
      </w:tblGrid>
      <w:tr w:rsidR="006B72A8" w:rsidRPr="00007812" w14:paraId="4A29E350" w14:textId="77777777" w:rsidTr="00F67BED">
        <w:trPr>
          <w:cantSplit/>
          <w:tblHeader/>
        </w:trPr>
        <w:tc>
          <w:tcPr>
            <w:tcW w:w="1639" w:type="dxa"/>
            <w:noWrap/>
            <w:hideMark/>
          </w:tcPr>
          <w:p w14:paraId="7940A553" w14:textId="77777777" w:rsidR="006B72A8" w:rsidRPr="00007812" w:rsidRDefault="006B72A8" w:rsidP="00F67BED">
            <w:pPr>
              <w:pStyle w:val="Tablehead"/>
              <w:rPr>
                <w:rFonts w:eastAsia="Batang"/>
              </w:rPr>
            </w:pPr>
            <w:r w:rsidRPr="00007812">
              <w:rPr>
                <w:rFonts w:eastAsia="Batang"/>
              </w:rPr>
              <w:t>Functionality</w:t>
            </w:r>
            <w:r w:rsidRPr="00007812">
              <w:rPr>
                <w:rFonts w:eastAsia="Batang"/>
              </w:rPr>
              <w:br/>
              <w:t>Characteristic</w:t>
            </w:r>
          </w:p>
        </w:tc>
        <w:tc>
          <w:tcPr>
            <w:tcW w:w="1796" w:type="dxa"/>
            <w:hideMark/>
          </w:tcPr>
          <w:p w14:paraId="40134C4D" w14:textId="77777777" w:rsidR="006B72A8" w:rsidRPr="00007812" w:rsidRDefault="006B72A8" w:rsidP="00F67BED">
            <w:pPr>
              <w:pStyle w:val="Tablehead"/>
              <w:rPr>
                <w:rFonts w:eastAsia="Batang"/>
              </w:rPr>
            </w:pPr>
            <w:r w:rsidRPr="00007812">
              <w:rPr>
                <w:rFonts w:eastAsia="Batang"/>
              </w:rPr>
              <w:t>Measurement Unit</w:t>
            </w:r>
          </w:p>
        </w:tc>
        <w:tc>
          <w:tcPr>
            <w:tcW w:w="1562" w:type="dxa"/>
            <w:noWrap/>
            <w:hideMark/>
          </w:tcPr>
          <w:p w14:paraId="3F62F639" w14:textId="77777777" w:rsidR="006B72A8" w:rsidRPr="00007812" w:rsidRDefault="006B72A8" w:rsidP="00F67BED">
            <w:pPr>
              <w:pStyle w:val="Tablehead"/>
              <w:rPr>
                <w:rFonts w:eastAsia="Batang"/>
              </w:rPr>
            </w:pPr>
            <w:r w:rsidRPr="00007812">
              <w:rPr>
                <w:rFonts w:eastAsia="Batang"/>
              </w:rPr>
              <w:t>GSM/EDGE</w:t>
            </w:r>
          </w:p>
        </w:tc>
        <w:tc>
          <w:tcPr>
            <w:tcW w:w="1468" w:type="dxa"/>
          </w:tcPr>
          <w:p w14:paraId="528CB0CA" w14:textId="77777777" w:rsidR="006B72A8" w:rsidRPr="00007812" w:rsidRDefault="006B72A8" w:rsidP="00F67BED">
            <w:pPr>
              <w:pStyle w:val="Tablehead"/>
              <w:rPr>
                <w:rFonts w:eastAsia="Batang"/>
              </w:rPr>
            </w:pPr>
            <w:r w:rsidRPr="00007812">
              <w:rPr>
                <w:rFonts w:eastAsia="Batang"/>
              </w:rPr>
              <w:t>EC-GSM-IoT</w:t>
            </w:r>
          </w:p>
        </w:tc>
        <w:tc>
          <w:tcPr>
            <w:tcW w:w="1515" w:type="dxa"/>
            <w:hideMark/>
          </w:tcPr>
          <w:p w14:paraId="7A67052E" w14:textId="77777777" w:rsidR="006B72A8" w:rsidRPr="00007812" w:rsidRDefault="006B72A8" w:rsidP="00F67BED">
            <w:pPr>
              <w:pStyle w:val="Tablehead"/>
              <w:rPr>
                <w:rFonts w:eastAsia="Batang"/>
              </w:rPr>
            </w:pPr>
            <w:r w:rsidRPr="00007812">
              <w:rPr>
                <w:rFonts w:eastAsia="Batang"/>
              </w:rPr>
              <w:t>UMTS</w:t>
            </w:r>
          </w:p>
        </w:tc>
        <w:tc>
          <w:tcPr>
            <w:tcW w:w="1515" w:type="dxa"/>
            <w:noWrap/>
            <w:hideMark/>
          </w:tcPr>
          <w:p w14:paraId="5D3EA0B5" w14:textId="77777777" w:rsidR="006B72A8" w:rsidRPr="00007812" w:rsidRDefault="006B72A8" w:rsidP="00F67BED">
            <w:pPr>
              <w:pStyle w:val="Tablehead"/>
              <w:rPr>
                <w:rFonts w:eastAsia="Batang"/>
              </w:rPr>
            </w:pPr>
            <w:r w:rsidRPr="00007812">
              <w:rPr>
                <w:rFonts w:eastAsia="Batang"/>
              </w:rPr>
              <w:t>HSPA+</w:t>
            </w:r>
          </w:p>
        </w:tc>
        <w:tc>
          <w:tcPr>
            <w:tcW w:w="1546" w:type="dxa"/>
            <w:hideMark/>
          </w:tcPr>
          <w:p w14:paraId="46A82847" w14:textId="77777777" w:rsidR="006B72A8" w:rsidRPr="00007812" w:rsidRDefault="006B72A8" w:rsidP="00F67BED">
            <w:pPr>
              <w:pStyle w:val="Tablehead"/>
              <w:rPr>
                <w:rFonts w:eastAsia="Batang"/>
              </w:rPr>
            </w:pPr>
            <w:r w:rsidRPr="00007812">
              <w:rPr>
                <w:rFonts w:eastAsia="Batang"/>
              </w:rPr>
              <w:t>LTE Advanced Pro</w:t>
            </w:r>
          </w:p>
        </w:tc>
        <w:tc>
          <w:tcPr>
            <w:tcW w:w="1709" w:type="dxa"/>
          </w:tcPr>
          <w:p w14:paraId="3C1E148B" w14:textId="77777777" w:rsidR="006B72A8" w:rsidRPr="00007812" w:rsidRDefault="006B72A8" w:rsidP="00F67BED">
            <w:pPr>
              <w:pStyle w:val="Tablehead"/>
              <w:rPr>
                <w:rFonts w:eastAsia="Batang"/>
              </w:rPr>
            </w:pPr>
            <w:r w:rsidRPr="00007812">
              <w:rPr>
                <w:rFonts w:eastAsia="Batang"/>
              </w:rPr>
              <w:t>eMTC</w:t>
            </w:r>
          </w:p>
        </w:tc>
        <w:tc>
          <w:tcPr>
            <w:tcW w:w="1709" w:type="dxa"/>
          </w:tcPr>
          <w:p w14:paraId="6906EFC9" w14:textId="77777777" w:rsidR="006B72A8" w:rsidRPr="00007812" w:rsidRDefault="006B72A8" w:rsidP="00F67BED">
            <w:pPr>
              <w:pStyle w:val="Tablehead"/>
              <w:rPr>
                <w:rFonts w:eastAsia="Batang"/>
              </w:rPr>
            </w:pPr>
            <w:r w:rsidRPr="00007812">
              <w:rPr>
                <w:rFonts w:eastAsia="Batang"/>
              </w:rPr>
              <w:t>NB-IoT</w:t>
            </w:r>
          </w:p>
        </w:tc>
      </w:tr>
      <w:tr w:rsidR="006B72A8" w:rsidRPr="006B72A8" w14:paraId="11A6B065" w14:textId="77777777" w:rsidTr="00F67BED">
        <w:trPr>
          <w:cantSplit/>
          <w:trHeight w:val="4730"/>
        </w:trPr>
        <w:tc>
          <w:tcPr>
            <w:tcW w:w="1639" w:type="dxa"/>
            <w:noWrap/>
            <w:hideMark/>
          </w:tcPr>
          <w:p w14:paraId="4402401D" w14:textId="77777777" w:rsidR="006B72A8" w:rsidRPr="006B72A8" w:rsidRDefault="006B72A8" w:rsidP="00F67BED">
            <w:pPr>
              <w:pStyle w:val="Tabletext"/>
              <w:ind w:left="284" w:hanging="284"/>
              <w:rPr>
                <w:rFonts w:eastAsia="Batang"/>
                <w:lang w:val="en-GB" w:eastAsia="ko-KR"/>
              </w:rPr>
            </w:pPr>
            <w:r w:rsidRPr="006B72A8">
              <w:rPr>
                <w:rFonts w:eastAsia="Batang"/>
                <w:lang w:val="en-GB" w:eastAsia="ko-KR"/>
              </w:rPr>
              <w:t>–</w:t>
            </w:r>
            <w:r w:rsidRPr="006B72A8">
              <w:rPr>
                <w:rFonts w:eastAsia="Batang"/>
                <w:lang w:val="en-GB" w:eastAsia="ko-KR"/>
              </w:rPr>
              <w:tab/>
              <w:t>Co-channel interference</w:t>
            </w:r>
          </w:p>
          <w:p w14:paraId="25628063" w14:textId="77777777" w:rsidR="006B72A8" w:rsidRPr="006B72A8" w:rsidRDefault="006B72A8" w:rsidP="00F67BED">
            <w:pPr>
              <w:pStyle w:val="Tabletext"/>
              <w:ind w:left="284" w:hanging="284"/>
              <w:rPr>
                <w:rFonts w:eastAsia="Batang"/>
                <w:lang w:val="en-GB" w:eastAsia="ko-KR"/>
              </w:rPr>
            </w:pPr>
            <w:r w:rsidRPr="006B72A8">
              <w:rPr>
                <w:rFonts w:eastAsia="Batang"/>
                <w:lang w:val="en-GB" w:eastAsia="ko-KR"/>
              </w:rPr>
              <w:t>–</w:t>
            </w:r>
            <w:r w:rsidRPr="006B72A8">
              <w:rPr>
                <w:rFonts w:eastAsia="Batang"/>
                <w:lang w:val="en-GB" w:eastAsia="ko-KR"/>
              </w:rPr>
              <w:tab/>
              <w:t>Adjacent channel interference</w:t>
            </w:r>
          </w:p>
          <w:p w14:paraId="4EE4265D" w14:textId="77777777" w:rsidR="006B72A8" w:rsidRPr="006B72A8" w:rsidRDefault="006B72A8" w:rsidP="00F67BED">
            <w:pPr>
              <w:pStyle w:val="Tabletext"/>
              <w:ind w:left="284" w:hanging="284"/>
              <w:rPr>
                <w:rFonts w:eastAsia="Batang"/>
                <w:lang w:val="en-GB" w:eastAsia="ko-KR"/>
              </w:rPr>
            </w:pPr>
            <w:r w:rsidRPr="006B72A8">
              <w:rPr>
                <w:rFonts w:eastAsia="Batang"/>
                <w:lang w:val="en-GB" w:eastAsia="ko-KR"/>
              </w:rPr>
              <w:t>–</w:t>
            </w:r>
            <w:r w:rsidRPr="006B72A8">
              <w:rPr>
                <w:rFonts w:eastAsia="Batang"/>
                <w:lang w:val="en-GB" w:eastAsia="ko-KR"/>
              </w:rPr>
              <w:tab/>
              <w:t>Alternate channel interference</w:t>
            </w:r>
          </w:p>
          <w:p w14:paraId="21A093CE" w14:textId="77777777" w:rsidR="006B72A8" w:rsidRPr="006B72A8" w:rsidRDefault="006B72A8" w:rsidP="00F67BED">
            <w:pPr>
              <w:pStyle w:val="Tabletext"/>
              <w:ind w:left="284" w:hanging="284"/>
              <w:rPr>
                <w:rFonts w:eastAsia="Batang"/>
                <w:lang w:val="en-GB" w:eastAsia="ko-KR"/>
              </w:rPr>
            </w:pPr>
            <w:r w:rsidRPr="006B72A8">
              <w:rPr>
                <w:rFonts w:eastAsia="Batang"/>
                <w:lang w:val="en-GB" w:eastAsia="ko-KR"/>
              </w:rPr>
              <w:t>–</w:t>
            </w:r>
            <w:r w:rsidRPr="006B72A8">
              <w:rPr>
                <w:rFonts w:eastAsia="Batang"/>
                <w:lang w:val="en-GB" w:eastAsia="ko-KR"/>
              </w:rPr>
              <w:tab/>
              <w:t>Collision avoidance</w:t>
            </w:r>
          </w:p>
          <w:p w14:paraId="28530D65" w14:textId="77777777" w:rsidR="006B72A8" w:rsidRPr="006B72A8" w:rsidRDefault="006B72A8" w:rsidP="00F67BED">
            <w:pPr>
              <w:pStyle w:val="Tabletext"/>
              <w:ind w:left="284" w:hanging="284"/>
              <w:rPr>
                <w:rFonts w:eastAsia="Batang"/>
                <w:lang w:val="en-GB" w:eastAsia="ko-KR"/>
              </w:rPr>
            </w:pPr>
            <w:r w:rsidRPr="006B72A8">
              <w:rPr>
                <w:rFonts w:eastAsia="Batang"/>
                <w:lang w:val="en-GB" w:eastAsia="ko-KR"/>
              </w:rPr>
              <w:t>–</w:t>
            </w:r>
            <w:r w:rsidRPr="006B72A8">
              <w:rPr>
                <w:rFonts w:eastAsia="Batang"/>
                <w:lang w:val="en-GB" w:eastAsia="ko-KR"/>
              </w:rPr>
              <w:tab/>
              <w:t>Protection mechanisms</w:t>
            </w:r>
          </w:p>
          <w:p w14:paraId="1535A114" w14:textId="77777777" w:rsidR="006B72A8" w:rsidRPr="006B72A8" w:rsidRDefault="006B72A8" w:rsidP="00F67BED">
            <w:pPr>
              <w:pStyle w:val="Tabletext"/>
              <w:ind w:left="284" w:hanging="284"/>
              <w:rPr>
                <w:rFonts w:eastAsia="Batang"/>
                <w:lang w:val="en-GB" w:eastAsia="ko-KR"/>
              </w:rPr>
            </w:pPr>
            <w:r w:rsidRPr="006B72A8">
              <w:rPr>
                <w:rFonts w:eastAsia="Batang"/>
                <w:lang w:val="en-GB" w:eastAsia="ko-KR"/>
              </w:rPr>
              <w:t>–</w:t>
            </w:r>
            <w:r w:rsidRPr="006B72A8">
              <w:rPr>
                <w:rFonts w:eastAsia="Batang"/>
                <w:lang w:val="en-GB" w:eastAsia="ko-KR"/>
              </w:rPr>
              <w:tab/>
              <w:t>Sensitivity to other interfering radio technologies</w:t>
            </w:r>
          </w:p>
          <w:p w14:paraId="45713762" w14:textId="77777777" w:rsidR="006B72A8" w:rsidRPr="006B72A8" w:rsidRDefault="006B72A8" w:rsidP="00F67BED">
            <w:pPr>
              <w:pStyle w:val="Tabletext"/>
              <w:ind w:left="284" w:hanging="284"/>
              <w:rPr>
                <w:rFonts w:eastAsia="Batang"/>
                <w:lang w:val="en-GB" w:eastAsia="ko-KR"/>
              </w:rPr>
            </w:pPr>
            <w:r w:rsidRPr="006B72A8">
              <w:rPr>
                <w:rFonts w:eastAsia="Batang"/>
                <w:lang w:val="en-GB" w:eastAsia="ko-KR"/>
              </w:rPr>
              <w:t>–</w:t>
            </w:r>
            <w:r w:rsidRPr="006B72A8">
              <w:rPr>
                <w:rFonts w:eastAsia="Batang"/>
                <w:lang w:val="en-GB" w:eastAsia="ko-KR"/>
              </w:rPr>
              <w:tab/>
              <w:t>Degree of interference caused to other radio technologies</w:t>
            </w:r>
          </w:p>
          <w:p w14:paraId="23669082" w14:textId="77777777" w:rsidR="006B72A8" w:rsidRPr="006B72A8" w:rsidRDefault="006B72A8" w:rsidP="00F67BED">
            <w:pPr>
              <w:pStyle w:val="Tabletext"/>
              <w:ind w:left="284" w:hanging="284"/>
              <w:rPr>
                <w:rFonts w:eastAsia="Batang"/>
                <w:lang w:val="en-GB" w:eastAsia="ko-KR"/>
              </w:rPr>
            </w:pPr>
            <w:r w:rsidRPr="006B72A8">
              <w:rPr>
                <w:rFonts w:eastAsia="Batang"/>
                <w:lang w:val="en-GB" w:eastAsia="ko-KR"/>
              </w:rPr>
              <w:t>–</w:t>
            </w:r>
            <w:r w:rsidRPr="006B72A8">
              <w:rPr>
                <w:rFonts w:eastAsia="Batang"/>
                <w:lang w:val="en-GB" w:eastAsia="ko-KR"/>
              </w:rPr>
              <w:tab/>
              <w:t>Sensitivity to power line RF emissions</w:t>
            </w:r>
          </w:p>
        </w:tc>
        <w:tc>
          <w:tcPr>
            <w:tcW w:w="1796" w:type="dxa"/>
            <w:hideMark/>
          </w:tcPr>
          <w:p w14:paraId="30C27FE7" w14:textId="77777777" w:rsidR="006B72A8" w:rsidRPr="006B72A8" w:rsidRDefault="006B72A8" w:rsidP="00F67BE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Batang"/>
                <w:sz w:val="20"/>
                <w:lang w:val="en-GB" w:eastAsia="ko-KR"/>
              </w:rPr>
            </w:pPr>
          </w:p>
        </w:tc>
        <w:tc>
          <w:tcPr>
            <w:tcW w:w="1562" w:type="dxa"/>
            <w:vAlign w:val="center"/>
            <w:hideMark/>
          </w:tcPr>
          <w:p w14:paraId="30B18EFF" w14:textId="77777777" w:rsidR="006B72A8" w:rsidRPr="00903F1A" w:rsidRDefault="006B72A8" w:rsidP="00F67BE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Batang"/>
                <w:spacing w:val="-8"/>
                <w:sz w:val="22"/>
                <w:szCs w:val="22"/>
                <w:lang w:val="en-GB" w:eastAsia="ko-KR"/>
              </w:rPr>
            </w:pPr>
            <w:r w:rsidRPr="00903F1A">
              <w:rPr>
                <w:rFonts w:eastAsia="Batang"/>
                <w:spacing w:val="-8"/>
                <w:sz w:val="22"/>
                <w:szCs w:val="22"/>
                <w:lang w:val="en-GB" w:eastAsia="ko-KR"/>
              </w:rPr>
              <w:t>Managed as per 3GPP specs and implementation</w:t>
            </w:r>
          </w:p>
        </w:tc>
        <w:tc>
          <w:tcPr>
            <w:tcW w:w="1468" w:type="dxa"/>
            <w:vAlign w:val="center"/>
          </w:tcPr>
          <w:p w14:paraId="26C78A74" w14:textId="77777777" w:rsidR="006B72A8" w:rsidRPr="00903F1A" w:rsidRDefault="006B72A8" w:rsidP="00F67BE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Batang"/>
                <w:spacing w:val="-10"/>
                <w:sz w:val="22"/>
                <w:szCs w:val="22"/>
                <w:lang w:val="en-GB" w:eastAsia="ko-KR"/>
              </w:rPr>
            </w:pPr>
            <w:r w:rsidRPr="00903F1A">
              <w:rPr>
                <w:rFonts w:eastAsia="Batang"/>
                <w:spacing w:val="-10"/>
                <w:sz w:val="22"/>
                <w:szCs w:val="22"/>
                <w:lang w:val="en-GB" w:eastAsia="ko-KR"/>
              </w:rPr>
              <w:t>Managed as per 3GPP specs and implementation</w:t>
            </w:r>
          </w:p>
        </w:tc>
        <w:tc>
          <w:tcPr>
            <w:tcW w:w="1515" w:type="dxa"/>
            <w:vAlign w:val="center"/>
            <w:hideMark/>
          </w:tcPr>
          <w:p w14:paraId="5017585C" w14:textId="77777777" w:rsidR="006B72A8" w:rsidRPr="00903F1A" w:rsidRDefault="006B72A8" w:rsidP="00F67BE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Batang"/>
                <w:spacing w:val="-10"/>
                <w:sz w:val="22"/>
                <w:szCs w:val="22"/>
                <w:lang w:val="en-GB" w:eastAsia="ko-KR"/>
              </w:rPr>
            </w:pPr>
            <w:r w:rsidRPr="00903F1A">
              <w:rPr>
                <w:rFonts w:eastAsia="Batang"/>
                <w:spacing w:val="-10"/>
                <w:sz w:val="22"/>
                <w:szCs w:val="22"/>
                <w:lang w:val="en-GB" w:eastAsia="ko-KR"/>
              </w:rPr>
              <w:t>Managed as per 3GPP specs and implementation</w:t>
            </w:r>
          </w:p>
        </w:tc>
        <w:tc>
          <w:tcPr>
            <w:tcW w:w="1515" w:type="dxa"/>
            <w:vAlign w:val="center"/>
            <w:hideMark/>
          </w:tcPr>
          <w:p w14:paraId="2AA5A18E" w14:textId="77777777" w:rsidR="006B72A8" w:rsidRPr="00903F1A" w:rsidRDefault="006B72A8" w:rsidP="00F67BE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Batang"/>
                <w:spacing w:val="-10"/>
                <w:sz w:val="22"/>
                <w:szCs w:val="22"/>
                <w:lang w:val="en-GB" w:eastAsia="ko-KR"/>
              </w:rPr>
            </w:pPr>
            <w:r w:rsidRPr="00903F1A">
              <w:rPr>
                <w:rFonts w:eastAsia="Batang"/>
                <w:spacing w:val="-10"/>
                <w:sz w:val="22"/>
                <w:szCs w:val="22"/>
                <w:lang w:val="en-GB" w:eastAsia="ko-KR"/>
              </w:rPr>
              <w:t>Managed as per 3GPP specs and implementation</w:t>
            </w:r>
          </w:p>
        </w:tc>
        <w:tc>
          <w:tcPr>
            <w:tcW w:w="1546" w:type="dxa"/>
            <w:vAlign w:val="center"/>
            <w:hideMark/>
          </w:tcPr>
          <w:p w14:paraId="2F33A026" w14:textId="77777777" w:rsidR="006B72A8" w:rsidRPr="00903F1A" w:rsidRDefault="006B72A8" w:rsidP="00F67BE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Batang"/>
                <w:spacing w:val="-10"/>
                <w:sz w:val="22"/>
                <w:szCs w:val="22"/>
                <w:lang w:val="en-GB" w:eastAsia="ko-KR"/>
              </w:rPr>
            </w:pPr>
            <w:r w:rsidRPr="00903F1A">
              <w:rPr>
                <w:rFonts w:eastAsia="Batang"/>
                <w:spacing w:val="-10"/>
                <w:sz w:val="22"/>
                <w:szCs w:val="22"/>
                <w:lang w:val="en-GB" w:eastAsia="ko-KR"/>
              </w:rPr>
              <w:t>Managed as per 3GPP specs and implementation</w:t>
            </w:r>
          </w:p>
        </w:tc>
        <w:tc>
          <w:tcPr>
            <w:tcW w:w="1709" w:type="dxa"/>
            <w:vAlign w:val="center"/>
          </w:tcPr>
          <w:p w14:paraId="6A93AA4B" w14:textId="77777777" w:rsidR="006B72A8" w:rsidRPr="00903F1A" w:rsidRDefault="006B72A8" w:rsidP="00F67BE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Batang"/>
                <w:sz w:val="22"/>
                <w:szCs w:val="22"/>
                <w:lang w:val="en-GB" w:eastAsia="ko-KR"/>
              </w:rPr>
            </w:pPr>
            <w:r w:rsidRPr="00903F1A">
              <w:rPr>
                <w:rFonts w:eastAsia="Batang"/>
                <w:sz w:val="22"/>
                <w:szCs w:val="22"/>
                <w:lang w:val="en-GB" w:eastAsia="ko-KR"/>
              </w:rPr>
              <w:t>Managed as per 3GPP specs and implementation</w:t>
            </w:r>
          </w:p>
        </w:tc>
        <w:tc>
          <w:tcPr>
            <w:tcW w:w="1709" w:type="dxa"/>
            <w:vAlign w:val="center"/>
          </w:tcPr>
          <w:p w14:paraId="3DF8ECF1" w14:textId="77777777" w:rsidR="006B72A8" w:rsidRPr="00903F1A" w:rsidRDefault="006B72A8" w:rsidP="00F67BE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Batang"/>
                <w:sz w:val="22"/>
                <w:szCs w:val="22"/>
                <w:lang w:val="en-GB" w:eastAsia="ko-KR"/>
              </w:rPr>
            </w:pPr>
            <w:r w:rsidRPr="00903F1A">
              <w:rPr>
                <w:rFonts w:eastAsia="Batang"/>
                <w:sz w:val="22"/>
                <w:szCs w:val="22"/>
                <w:lang w:val="en-GB" w:eastAsia="ko-KR"/>
              </w:rPr>
              <w:t>Managed as per 3GPP specs and implementation</w:t>
            </w:r>
          </w:p>
        </w:tc>
      </w:tr>
      <w:tr w:rsidR="006B72A8" w:rsidRPr="00007812" w14:paraId="6C518F67" w14:textId="77777777" w:rsidTr="00F67BED">
        <w:trPr>
          <w:cantSplit/>
        </w:trPr>
        <w:tc>
          <w:tcPr>
            <w:tcW w:w="1639" w:type="dxa"/>
            <w:noWrap/>
            <w:hideMark/>
          </w:tcPr>
          <w:p w14:paraId="42C9DA2C" w14:textId="77777777" w:rsidR="006B72A8" w:rsidRPr="00007812" w:rsidRDefault="006B72A8" w:rsidP="00F67BE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Batang"/>
                <w:sz w:val="20"/>
                <w:lang w:eastAsia="ko-KR"/>
              </w:rPr>
            </w:pPr>
            <w:r w:rsidRPr="00007812">
              <w:rPr>
                <w:rFonts w:eastAsia="Batang"/>
                <w:sz w:val="20"/>
                <w:lang w:eastAsia="ko-KR"/>
              </w:rPr>
              <w:t>MAC address</w:t>
            </w:r>
          </w:p>
        </w:tc>
        <w:tc>
          <w:tcPr>
            <w:tcW w:w="1796" w:type="dxa"/>
            <w:hideMark/>
          </w:tcPr>
          <w:p w14:paraId="54C3AEC3" w14:textId="77777777" w:rsidR="006B72A8" w:rsidRPr="00007812" w:rsidRDefault="006B72A8" w:rsidP="00F67BE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Batang"/>
                <w:sz w:val="20"/>
                <w:lang w:eastAsia="ko-KR"/>
              </w:rPr>
            </w:pPr>
          </w:p>
        </w:tc>
        <w:tc>
          <w:tcPr>
            <w:tcW w:w="1562" w:type="dxa"/>
            <w:hideMark/>
          </w:tcPr>
          <w:p w14:paraId="72145471" w14:textId="77777777" w:rsidR="006B72A8" w:rsidRPr="00007812" w:rsidRDefault="006B72A8" w:rsidP="00F67BE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Batang"/>
                <w:sz w:val="20"/>
                <w:lang w:eastAsia="ko-KR"/>
              </w:rPr>
            </w:pPr>
          </w:p>
        </w:tc>
        <w:tc>
          <w:tcPr>
            <w:tcW w:w="1468" w:type="dxa"/>
          </w:tcPr>
          <w:p w14:paraId="10F85895" w14:textId="77777777" w:rsidR="006B72A8" w:rsidRPr="00007812" w:rsidRDefault="006B72A8" w:rsidP="00F67BE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Batang"/>
                <w:sz w:val="20"/>
                <w:lang w:eastAsia="ko-KR"/>
              </w:rPr>
            </w:pPr>
          </w:p>
        </w:tc>
        <w:tc>
          <w:tcPr>
            <w:tcW w:w="1515" w:type="dxa"/>
            <w:hideMark/>
          </w:tcPr>
          <w:p w14:paraId="226B0467" w14:textId="77777777" w:rsidR="006B72A8" w:rsidRPr="00007812" w:rsidRDefault="006B72A8" w:rsidP="00F67BE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Batang"/>
                <w:sz w:val="20"/>
                <w:lang w:eastAsia="ko-KR"/>
              </w:rPr>
            </w:pPr>
            <w:r w:rsidRPr="00007812">
              <w:rPr>
                <w:rFonts w:eastAsia="Batang"/>
                <w:sz w:val="20"/>
                <w:lang w:eastAsia="ko-KR"/>
              </w:rPr>
              <w:t>Yes</w:t>
            </w:r>
          </w:p>
        </w:tc>
        <w:tc>
          <w:tcPr>
            <w:tcW w:w="1515" w:type="dxa"/>
            <w:hideMark/>
          </w:tcPr>
          <w:p w14:paraId="7E94A6B3" w14:textId="77777777" w:rsidR="006B72A8" w:rsidRPr="00007812" w:rsidRDefault="006B72A8" w:rsidP="00F67BE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Batang"/>
                <w:sz w:val="20"/>
                <w:lang w:eastAsia="ko-KR"/>
              </w:rPr>
            </w:pPr>
            <w:r w:rsidRPr="00007812">
              <w:rPr>
                <w:rFonts w:eastAsia="Batang"/>
                <w:sz w:val="20"/>
                <w:lang w:eastAsia="ko-KR"/>
              </w:rPr>
              <w:t>Yes</w:t>
            </w:r>
          </w:p>
        </w:tc>
        <w:tc>
          <w:tcPr>
            <w:tcW w:w="1546" w:type="dxa"/>
            <w:hideMark/>
          </w:tcPr>
          <w:p w14:paraId="27CC2594" w14:textId="77777777" w:rsidR="006B72A8" w:rsidRPr="00007812" w:rsidRDefault="006B72A8" w:rsidP="00F67BE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Batang"/>
                <w:sz w:val="20"/>
                <w:lang w:eastAsia="ko-KR"/>
              </w:rPr>
            </w:pPr>
            <w:r w:rsidRPr="00007812">
              <w:rPr>
                <w:rFonts w:eastAsia="Batang"/>
                <w:sz w:val="20"/>
                <w:lang w:eastAsia="ko-KR"/>
              </w:rPr>
              <w:t>Yes</w:t>
            </w:r>
          </w:p>
        </w:tc>
        <w:tc>
          <w:tcPr>
            <w:tcW w:w="1709" w:type="dxa"/>
          </w:tcPr>
          <w:p w14:paraId="5DCA5EAE" w14:textId="77777777" w:rsidR="006B72A8" w:rsidRPr="00007812" w:rsidRDefault="006B72A8" w:rsidP="00F67BE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Batang"/>
                <w:sz w:val="20"/>
                <w:lang w:eastAsia="ko-KR"/>
              </w:rPr>
            </w:pPr>
            <w:r w:rsidRPr="00007812">
              <w:rPr>
                <w:rFonts w:eastAsia="Batang"/>
                <w:sz w:val="20"/>
                <w:lang w:eastAsia="ko-KR"/>
              </w:rPr>
              <w:t>Yes</w:t>
            </w:r>
          </w:p>
        </w:tc>
        <w:tc>
          <w:tcPr>
            <w:tcW w:w="1709" w:type="dxa"/>
          </w:tcPr>
          <w:p w14:paraId="379F10BA" w14:textId="77777777" w:rsidR="006B72A8" w:rsidRPr="00007812" w:rsidRDefault="006B72A8" w:rsidP="00F67BE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Batang"/>
                <w:sz w:val="20"/>
                <w:lang w:eastAsia="ko-KR"/>
              </w:rPr>
            </w:pPr>
            <w:r w:rsidRPr="00007812">
              <w:rPr>
                <w:rFonts w:eastAsia="Batang"/>
                <w:sz w:val="20"/>
                <w:lang w:eastAsia="ko-KR"/>
              </w:rPr>
              <w:t>Yes</w:t>
            </w:r>
          </w:p>
        </w:tc>
      </w:tr>
    </w:tbl>
    <w:p w14:paraId="0FF74879" w14:textId="77777777" w:rsidR="006B72A8" w:rsidRPr="00007812" w:rsidRDefault="006B72A8" w:rsidP="006B72A8">
      <w:pPr>
        <w:pStyle w:val="TableNo"/>
      </w:pPr>
      <w:r w:rsidRPr="00007812">
        <w:lastRenderedPageBreak/>
        <w:t>TABLE A1.8 (</w:t>
      </w:r>
      <w:r w:rsidRPr="00007812">
        <w:rPr>
          <w:i/>
          <w:iCs/>
        </w:rPr>
        <w:t>cont.</w:t>
      </w:r>
      <w:r w:rsidRPr="00007812">
        <w:t>)</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9"/>
        <w:gridCol w:w="1796"/>
        <w:gridCol w:w="1562"/>
        <w:gridCol w:w="1468"/>
        <w:gridCol w:w="1515"/>
        <w:gridCol w:w="1515"/>
        <w:gridCol w:w="1546"/>
        <w:gridCol w:w="1709"/>
        <w:gridCol w:w="1709"/>
      </w:tblGrid>
      <w:tr w:rsidR="006B72A8" w:rsidRPr="00007812" w14:paraId="381D56C0" w14:textId="77777777" w:rsidTr="00F67BED">
        <w:trPr>
          <w:cantSplit/>
          <w:tblHeader/>
        </w:trPr>
        <w:tc>
          <w:tcPr>
            <w:tcW w:w="1639" w:type="dxa"/>
            <w:noWrap/>
            <w:hideMark/>
          </w:tcPr>
          <w:p w14:paraId="1CA40CB8" w14:textId="77777777" w:rsidR="006B72A8" w:rsidRPr="00007812" w:rsidRDefault="006B72A8" w:rsidP="00F67BED">
            <w:pPr>
              <w:pStyle w:val="Tablehead"/>
              <w:rPr>
                <w:rFonts w:eastAsia="Batang"/>
              </w:rPr>
            </w:pPr>
            <w:r w:rsidRPr="00007812">
              <w:rPr>
                <w:rFonts w:eastAsia="Batang"/>
              </w:rPr>
              <w:t>Functionality</w:t>
            </w:r>
            <w:r w:rsidRPr="00007812">
              <w:rPr>
                <w:rFonts w:eastAsia="Batang"/>
              </w:rPr>
              <w:br/>
              <w:t>Characteristic</w:t>
            </w:r>
          </w:p>
        </w:tc>
        <w:tc>
          <w:tcPr>
            <w:tcW w:w="1796" w:type="dxa"/>
            <w:hideMark/>
          </w:tcPr>
          <w:p w14:paraId="5C88C29D" w14:textId="77777777" w:rsidR="006B72A8" w:rsidRPr="00007812" w:rsidRDefault="006B72A8" w:rsidP="00F67BED">
            <w:pPr>
              <w:pStyle w:val="Tablehead"/>
              <w:rPr>
                <w:rFonts w:eastAsia="Batang"/>
              </w:rPr>
            </w:pPr>
            <w:r w:rsidRPr="00007812">
              <w:rPr>
                <w:rFonts w:eastAsia="Batang"/>
              </w:rPr>
              <w:t>Measurement Unit</w:t>
            </w:r>
          </w:p>
        </w:tc>
        <w:tc>
          <w:tcPr>
            <w:tcW w:w="1562" w:type="dxa"/>
            <w:noWrap/>
            <w:hideMark/>
          </w:tcPr>
          <w:p w14:paraId="059EDDBA" w14:textId="77777777" w:rsidR="006B72A8" w:rsidRPr="00007812" w:rsidRDefault="006B72A8" w:rsidP="00F67BED">
            <w:pPr>
              <w:pStyle w:val="Tablehead"/>
              <w:rPr>
                <w:rFonts w:eastAsia="Batang"/>
              </w:rPr>
            </w:pPr>
            <w:r w:rsidRPr="00007812">
              <w:rPr>
                <w:rFonts w:eastAsia="Batang"/>
              </w:rPr>
              <w:t>GSM/EDGE</w:t>
            </w:r>
          </w:p>
        </w:tc>
        <w:tc>
          <w:tcPr>
            <w:tcW w:w="1468" w:type="dxa"/>
          </w:tcPr>
          <w:p w14:paraId="3AACD022" w14:textId="77777777" w:rsidR="006B72A8" w:rsidRPr="00007812" w:rsidRDefault="006B72A8" w:rsidP="00F67BED">
            <w:pPr>
              <w:pStyle w:val="Tablehead"/>
              <w:rPr>
                <w:rFonts w:eastAsia="Batang"/>
              </w:rPr>
            </w:pPr>
            <w:r w:rsidRPr="00007812">
              <w:rPr>
                <w:rFonts w:eastAsia="Batang"/>
              </w:rPr>
              <w:t>EC-GSM-IoT</w:t>
            </w:r>
          </w:p>
        </w:tc>
        <w:tc>
          <w:tcPr>
            <w:tcW w:w="1515" w:type="dxa"/>
            <w:hideMark/>
          </w:tcPr>
          <w:p w14:paraId="12B97E99" w14:textId="77777777" w:rsidR="006B72A8" w:rsidRPr="00007812" w:rsidRDefault="006B72A8" w:rsidP="00F67BED">
            <w:pPr>
              <w:pStyle w:val="Tablehead"/>
              <w:rPr>
                <w:rFonts w:eastAsia="Batang"/>
              </w:rPr>
            </w:pPr>
            <w:r w:rsidRPr="00007812">
              <w:rPr>
                <w:rFonts w:eastAsia="Batang"/>
              </w:rPr>
              <w:t>UMTS</w:t>
            </w:r>
          </w:p>
        </w:tc>
        <w:tc>
          <w:tcPr>
            <w:tcW w:w="1515" w:type="dxa"/>
            <w:noWrap/>
            <w:hideMark/>
          </w:tcPr>
          <w:p w14:paraId="713A69AD" w14:textId="77777777" w:rsidR="006B72A8" w:rsidRPr="00007812" w:rsidRDefault="006B72A8" w:rsidP="00F67BED">
            <w:pPr>
              <w:pStyle w:val="Tablehead"/>
              <w:rPr>
                <w:rFonts w:eastAsia="Batang"/>
              </w:rPr>
            </w:pPr>
            <w:r w:rsidRPr="00007812">
              <w:rPr>
                <w:rFonts w:eastAsia="Batang"/>
              </w:rPr>
              <w:t>HSPA+</w:t>
            </w:r>
          </w:p>
        </w:tc>
        <w:tc>
          <w:tcPr>
            <w:tcW w:w="1546" w:type="dxa"/>
            <w:hideMark/>
          </w:tcPr>
          <w:p w14:paraId="68F51798" w14:textId="77777777" w:rsidR="006B72A8" w:rsidRPr="00007812" w:rsidRDefault="006B72A8" w:rsidP="00F67BED">
            <w:pPr>
              <w:pStyle w:val="Tablehead"/>
              <w:rPr>
                <w:rFonts w:eastAsia="Batang"/>
              </w:rPr>
            </w:pPr>
            <w:r w:rsidRPr="00007812">
              <w:rPr>
                <w:rFonts w:eastAsia="Batang"/>
              </w:rPr>
              <w:t>LTE Advanced Pro</w:t>
            </w:r>
          </w:p>
        </w:tc>
        <w:tc>
          <w:tcPr>
            <w:tcW w:w="1709" w:type="dxa"/>
          </w:tcPr>
          <w:p w14:paraId="1D9704E7" w14:textId="77777777" w:rsidR="006B72A8" w:rsidRPr="00007812" w:rsidRDefault="006B72A8" w:rsidP="00F67BED">
            <w:pPr>
              <w:pStyle w:val="Tablehead"/>
              <w:rPr>
                <w:rFonts w:eastAsia="Batang"/>
              </w:rPr>
            </w:pPr>
            <w:r w:rsidRPr="00007812">
              <w:rPr>
                <w:rFonts w:eastAsia="Batang"/>
              </w:rPr>
              <w:t>eMTC</w:t>
            </w:r>
          </w:p>
        </w:tc>
        <w:tc>
          <w:tcPr>
            <w:tcW w:w="1709" w:type="dxa"/>
          </w:tcPr>
          <w:p w14:paraId="45A3CDDC" w14:textId="77777777" w:rsidR="006B72A8" w:rsidRPr="00007812" w:rsidRDefault="006B72A8" w:rsidP="00F67BED">
            <w:pPr>
              <w:pStyle w:val="Tablehead"/>
              <w:rPr>
                <w:rFonts w:eastAsia="Batang"/>
              </w:rPr>
            </w:pPr>
            <w:r w:rsidRPr="00007812">
              <w:rPr>
                <w:rFonts w:eastAsia="Batang"/>
              </w:rPr>
              <w:t>NB-IoT</w:t>
            </w:r>
          </w:p>
        </w:tc>
      </w:tr>
      <w:tr w:rsidR="006B72A8" w:rsidRPr="00007812" w14:paraId="777DAECC" w14:textId="77777777" w:rsidTr="00F67BED">
        <w:trPr>
          <w:cantSplit/>
        </w:trPr>
        <w:tc>
          <w:tcPr>
            <w:tcW w:w="1639" w:type="dxa"/>
            <w:noWrap/>
            <w:hideMark/>
          </w:tcPr>
          <w:p w14:paraId="5895D7D2" w14:textId="77777777" w:rsidR="006B72A8" w:rsidRPr="00007812" w:rsidRDefault="006B72A8" w:rsidP="00F67BED">
            <w:pPr>
              <w:pStyle w:val="Tabletext"/>
              <w:rPr>
                <w:rFonts w:eastAsia="Batang"/>
                <w:lang w:eastAsia="ko-KR"/>
              </w:rPr>
            </w:pPr>
            <w:r w:rsidRPr="00007812">
              <w:rPr>
                <w:rFonts w:eastAsia="Batang"/>
                <w:lang w:eastAsia="ko-KR"/>
              </w:rPr>
              <w:t>SIM card</w:t>
            </w:r>
          </w:p>
        </w:tc>
        <w:tc>
          <w:tcPr>
            <w:tcW w:w="1796" w:type="dxa"/>
            <w:hideMark/>
          </w:tcPr>
          <w:p w14:paraId="0785657D" w14:textId="77777777" w:rsidR="006B72A8" w:rsidRPr="00007812" w:rsidRDefault="006B72A8" w:rsidP="00F67BED">
            <w:pPr>
              <w:pStyle w:val="Tabletext"/>
              <w:rPr>
                <w:rFonts w:eastAsia="Batang"/>
                <w:lang w:eastAsia="ko-KR"/>
              </w:rPr>
            </w:pPr>
          </w:p>
        </w:tc>
        <w:tc>
          <w:tcPr>
            <w:tcW w:w="1562" w:type="dxa"/>
            <w:noWrap/>
            <w:hideMark/>
          </w:tcPr>
          <w:p w14:paraId="239329DA" w14:textId="77777777" w:rsidR="006B72A8" w:rsidRPr="00007812" w:rsidRDefault="006B72A8" w:rsidP="00F67BED">
            <w:pPr>
              <w:pStyle w:val="Tabletext"/>
              <w:rPr>
                <w:rFonts w:eastAsia="Batang"/>
                <w:lang w:eastAsia="ko-KR"/>
              </w:rPr>
            </w:pPr>
            <w:r w:rsidRPr="00007812">
              <w:rPr>
                <w:rFonts w:eastAsia="Batang"/>
                <w:lang w:eastAsia="ko-KR"/>
              </w:rPr>
              <w:t>Yes</w:t>
            </w:r>
          </w:p>
        </w:tc>
        <w:tc>
          <w:tcPr>
            <w:tcW w:w="1468" w:type="dxa"/>
          </w:tcPr>
          <w:p w14:paraId="5FB967EF" w14:textId="77777777" w:rsidR="006B72A8" w:rsidRPr="00007812" w:rsidRDefault="006B72A8" w:rsidP="00F67BED">
            <w:pPr>
              <w:pStyle w:val="Tabletext"/>
              <w:rPr>
                <w:rFonts w:eastAsia="Batang"/>
                <w:lang w:eastAsia="ko-KR"/>
              </w:rPr>
            </w:pPr>
            <w:r w:rsidRPr="00007812">
              <w:rPr>
                <w:rFonts w:eastAsia="Batang"/>
                <w:lang w:eastAsia="ko-KR"/>
              </w:rPr>
              <w:t>Yes</w:t>
            </w:r>
          </w:p>
        </w:tc>
        <w:tc>
          <w:tcPr>
            <w:tcW w:w="1515" w:type="dxa"/>
            <w:hideMark/>
          </w:tcPr>
          <w:p w14:paraId="66D5308F" w14:textId="77777777" w:rsidR="006B72A8" w:rsidRPr="00007812" w:rsidRDefault="006B72A8" w:rsidP="00F67BED">
            <w:pPr>
              <w:pStyle w:val="Tabletext"/>
              <w:rPr>
                <w:rFonts w:eastAsia="Batang"/>
                <w:lang w:eastAsia="ko-KR"/>
              </w:rPr>
            </w:pPr>
            <w:r w:rsidRPr="00007812">
              <w:rPr>
                <w:rFonts w:eastAsia="Batang"/>
                <w:lang w:eastAsia="ko-KR"/>
              </w:rPr>
              <w:t>Yes</w:t>
            </w:r>
          </w:p>
        </w:tc>
        <w:tc>
          <w:tcPr>
            <w:tcW w:w="1515" w:type="dxa"/>
            <w:hideMark/>
          </w:tcPr>
          <w:p w14:paraId="1BB4DE01" w14:textId="77777777" w:rsidR="006B72A8" w:rsidRPr="00007812" w:rsidRDefault="006B72A8" w:rsidP="00F67BED">
            <w:pPr>
              <w:pStyle w:val="Tabletext"/>
              <w:rPr>
                <w:rFonts w:eastAsia="Batang"/>
                <w:lang w:eastAsia="ko-KR"/>
              </w:rPr>
            </w:pPr>
            <w:r w:rsidRPr="00007812">
              <w:rPr>
                <w:rFonts w:eastAsia="Batang"/>
                <w:lang w:eastAsia="ko-KR"/>
              </w:rPr>
              <w:t>Yes</w:t>
            </w:r>
          </w:p>
        </w:tc>
        <w:tc>
          <w:tcPr>
            <w:tcW w:w="1546" w:type="dxa"/>
            <w:hideMark/>
          </w:tcPr>
          <w:p w14:paraId="04B5901A" w14:textId="77777777" w:rsidR="006B72A8" w:rsidRPr="00007812" w:rsidRDefault="006B72A8" w:rsidP="00F67BED">
            <w:pPr>
              <w:pStyle w:val="Tabletext"/>
              <w:rPr>
                <w:rFonts w:eastAsia="Batang"/>
                <w:lang w:eastAsia="ko-KR"/>
              </w:rPr>
            </w:pPr>
            <w:r w:rsidRPr="00007812">
              <w:rPr>
                <w:rFonts w:eastAsia="Batang"/>
                <w:lang w:eastAsia="ko-KR"/>
              </w:rPr>
              <w:t>Yes</w:t>
            </w:r>
          </w:p>
        </w:tc>
        <w:tc>
          <w:tcPr>
            <w:tcW w:w="1709" w:type="dxa"/>
          </w:tcPr>
          <w:p w14:paraId="4465F0B7" w14:textId="77777777" w:rsidR="006B72A8" w:rsidRPr="00007812" w:rsidRDefault="006B72A8" w:rsidP="00F67BED">
            <w:pPr>
              <w:pStyle w:val="Tabletext"/>
              <w:rPr>
                <w:rFonts w:eastAsia="Batang"/>
                <w:lang w:eastAsia="ko-KR"/>
              </w:rPr>
            </w:pPr>
            <w:r w:rsidRPr="00007812">
              <w:rPr>
                <w:rFonts w:eastAsia="Batang"/>
                <w:lang w:eastAsia="ko-KR"/>
              </w:rPr>
              <w:t>Yes</w:t>
            </w:r>
          </w:p>
        </w:tc>
        <w:tc>
          <w:tcPr>
            <w:tcW w:w="1709" w:type="dxa"/>
          </w:tcPr>
          <w:p w14:paraId="15D069F6" w14:textId="77777777" w:rsidR="006B72A8" w:rsidRPr="00007812" w:rsidRDefault="006B72A8" w:rsidP="00F67BED">
            <w:pPr>
              <w:pStyle w:val="Tabletext"/>
              <w:rPr>
                <w:rFonts w:eastAsia="Batang"/>
                <w:lang w:eastAsia="ko-KR"/>
              </w:rPr>
            </w:pPr>
            <w:r w:rsidRPr="00007812">
              <w:rPr>
                <w:rFonts w:eastAsia="Batang"/>
                <w:lang w:eastAsia="ko-KR"/>
              </w:rPr>
              <w:t>Yes</w:t>
            </w:r>
          </w:p>
        </w:tc>
      </w:tr>
      <w:tr w:rsidR="006B72A8" w:rsidRPr="00007812" w14:paraId="2E3439DB" w14:textId="77777777" w:rsidTr="00F67BED">
        <w:trPr>
          <w:cantSplit/>
        </w:trPr>
        <w:tc>
          <w:tcPr>
            <w:tcW w:w="1639" w:type="dxa"/>
            <w:noWrap/>
            <w:hideMark/>
          </w:tcPr>
          <w:p w14:paraId="2BA7BD4C" w14:textId="77777777" w:rsidR="006B72A8" w:rsidRPr="00007812" w:rsidRDefault="006B72A8" w:rsidP="00F67BED">
            <w:pPr>
              <w:pStyle w:val="Tabletext"/>
              <w:rPr>
                <w:rFonts w:eastAsia="Batang"/>
                <w:lang w:eastAsia="ko-KR"/>
              </w:rPr>
            </w:pPr>
            <w:r w:rsidRPr="00007812">
              <w:rPr>
                <w:rFonts w:eastAsia="Batang"/>
                <w:lang w:eastAsia="ko-KR"/>
              </w:rPr>
              <w:t>Other identity</w:t>
            </w:r>
          </w:p>
        </w:tc>
        <w:tc>
          <w:tcPr>
            <w:tcW w:w="1796" w:type="dxa"/>
            <w:hideMark/>
          </w:tcPr>
          <w:p w14:paraId="5D15E9BE" w14:textId="77777777" w:rsidR="006B72A8" w:rsidRPr="00007812" w:rsidRDefault="006B72A8" w:rsidP="00F67BED">
            <w:pPr>
              <w:pStyle w:val="Tabletext"/>
              <w:rPr>
                <w:rFonts w:eastAsia="Batang"/>
                <w:lang w:eastAsia="ko-KR"/>
              </w:rPr>
            </w:pPr>
          </w:p>
        </w:tc>
        <w:tc>
          <w:tcPr>
            <w:tcW w:w="1562" w:type="dxa"/>
            <w:noWrap/>
            <w:hideMark/>
          </w:tcPr>
          <w:p w14:paraId="2CB515C3" w14:textId="77777777" w:rsidR="006B72A8" w:rsidRPr="00007812" w:rsidRDefault="006B72A8" w:rsidP="00F67BED">
            <w:pPr>
              <w:pStyle w:val="Tabletext"/>
              <w:rPr>
                <w:rFonts w:eastAsia="Batang"/>
                <w:lang w:eastAsia="ko-KR"/>
              </w:rPr>
            </w:pPr>
            <w:r w:rsidRPr="00007812">
              <w:rPr>
                <w:rFonts w:eastAsia="Batang"/>
                <w:lang w:eastAsia="ko-KR"/>
              </w:rPr>
              <w:t>IMEI</w:t>
            </w:r>
          </w:p>
        </w:tc>
        <w:tc>
          <w:tcPr>
            <w:tcW w:w="1468" w:type="dxa"/>
          </w:tcPr>
          <w:p w14:paraId="3A10975B" w14:textId="77777777" w:rsidR="006B72A8" w:rsidRPr="00007812" w:rsidRDefault="006B72A8" w:rsidP="00F67BED">
            <w:pPr>
              <w:pStyle w:val="Tabletext"/>
              <w:rPr>
                <w:rFonts w:eastAsia="Batang"/>
                <w:lang w:eastAsia="ko-KR"/>
              </w:rPr>
            </w:pPr>
            <w:r w:rsidRPr="00007812">
              <w:rPr>
                <w:rFonts w:eastAsia="Batang"/>
                <w:lang w:eastAsia="ko-KR"/>
              </w:rPr>
              <w:t>IMEI</w:t>
            </w:r>
          </w:p>
        </w:tc>
        <w:tc>
          <w:tcPr>
            <w:tcW w:w="1515" w:type="dxa"/>
            <w:hideMark/>
          </w:tcPr>
          <w:p w14:paraId="298B5CC5" w14:textId="77777777" w:rsidR="006B72A8" w:rsidRPr="00007812" w:rsidRDefault="006B72A8" w:rsidP="00F67BED">
            <w:pPr>
              <w:pStyle w:val="Tabletext"/>
              <w:rPr>
                <w:rFonts w:eastAsia="Batang"/>
                <w:lang w:eastAsia="ko-KR"/>
              </w:rPr>
            </w:pPr>
            <w:r w:rsidRPr="00007812">
              <w:rPr>
                <w:rFonts w:eastAsia="Batang"/>
                <w:lang w:eastAsia="ko-KR"/>
              </w:rPr>
              <w:t>IMEI</w:t>
            </w:r>
          </w:p>
        </w:tc>
        <w:tc>
          <w:tcPr>
            <w:tcW w:w="1515" w:type="dxa"/>
            <w:hideMark/>
          </w:tcPr>
          <w:p w14:paraId="6272BBD2" w14:textId="77777777" w:rsidR="006B72A8" w:rsidRPr="00007812" w:rsidRDefault="006B72A8" w:rsidP="00F67BED">
            <w:pPr>
              <w:pStyle w:val="Tabletext"/>
              <w:rPr>
                <w:rFonts w:eastAsia="Batang"/>
                <w:lang w:eastAsia="ko-KR"/>
              </w:rPr>
            </w:pPr>
            <w:r w:rsidRPr="00007812">
              <w:rPr>
                <w:rFonts w:eastAsia="Batang"/>
                <w:lang w:eastAsia="ko-KR"/>
              </w:rPr>
              <w:t>IMEI</w:t>
            </w:r>
          </w:p>
        </w:tc>
        <w:tc>
          <w:tcPr>
            <w:tcW w:w="1546" w:type="dxa"/>
            <w:hideMark/>
          </w:tcPr>
          <w:p w14:paraId="669C415A" w14:textId="77777777" w:rsidR="006B72A8" w:rsidRPr="00007812" w:rsidRDefault="006B72A8" w:rsidP="00F67BED">
            <w:pPr>
              <w:pStyle w:val="Tabletext"/>
              <w:rPr>
                <w:rFonts w:eastAsia="Batang"/>
                <w:lang w:eastAsia="ko-KR"/>
              </w:rPr>
            </w:pPr>
            <w:r w:rsidRPr="00007812">
              <w:rPr>
                <w:rFonts w:eastAsia="Batang"/>
                <w:lang w:eastAsia="ko-KR"/>
              </w:rPr>
              <w:t>IMEI</w:t>
            </w:r>
          </w:p>
        </w:tc>
        <w:tc>
          <w:tcPr>
            <w:tcW w:w="1709" w:type="dxa"/>
          </w:tcPr>
          <w:p w14:paraId="13840046" w14:textId="77777777" w:rsidR="006B72A8" w:rsidRPr="00007812" w:rsidRDefault="006B72A8" w:rsidP="00F67BED">
            <w:pPr>
              <w:pStyle w:val="Tabletext"/>
              <w:rPr>
                <w:rFonts w:eastAsia="Batang"/>
                <w:lang w:eastAsia="ko-KR"/>
              </w:rPr>
            </w:pPr>
            <w:r w:rsidRPr="00007812">
              <w:rPr>
                <w:rFonts w:eastAsia="Batang"/>
                <w:lang w:eastAsia="ko-KR"/>
              </w:rPr>
              <w:t>IMEI</w:t>
            </w:r>
          </w:p>
        </w:tc>
        <w:tc>
          <w:tcPr>
            <w:tcW w:w="1709" w:type="dxa"/>
          </w:tcPr>
          <w:p w14:paraId="4A0B4A75" w14:textId="77777777" w:rsidR="006B72A8" w:rsidRPr="00007812" w:rsidRDefault="006B72A8" w:rsidP="00F67BED">
            <w:pPr>
              <w:pStyle w:val="Tabletext"/>
              <w:rPr>
                <w:rFonts w:eastAsia="Batang"/>
                <w:lang w:eastAsia="ko-KR"/>
              </w:rPr>
            </w:pPr>
            <w:r w:rsidRPr="00007812">
              <w:rPr>
                <w:rFonts w:eastAsia="Batang"/>
                <w:lang w:eastAsia="ko-KR"/>
              </w:rPr>
              <w:t>IMEI</w:t>
            </w:r>
          </w:p>
        </w:tc>
      </w:tr>
      <w:tr w:rsidR="006B72A8" w:rsidRPr="00007812" w14:paraId="79210DF0" w14:textId="77777777" w:rsidTr="00F67BED">
        <w:trPr>
          <w:cantSplit/>
        </w:trPr>
        <w:tc>
          <w:tcPr>
            <w:tcW w:w="1639" w:type="dxa"/>
            <w:noWrap/>
            <w:hideMark/>
          </w:tcPr>
          <w:p w14:paraId="249C47C0" w14:textId="77777777" w:rsidR="006B72A8" w:rsidRPr="00007812" w:rsidRDefault="006B72A8" w:rsidP="00F67BED">
            <w:pPr>
              <w:pStyle w:val="Tabletext"/>
              <w:rPr>
                <w:rFonts w:eastAsia="Batang"/>
                <w:lang w:eastAsia="ko-KR"/>
              </w:rPr>
            </w:pPr>
            <w:r w:rsidRPr="00007812">
              <w:rPr>
                <w:rFonts w:eastAsia="Batang"/>
                <w:lang w:eastAsia="ko-KR"/>
              </w:rPr>
              <w:t>Rogue detection</w:t>
            </w:r>
          </w:p>
        </w:tc>
        <w:tc>
          <w:tcPr>
            <w:tcW w:w="1796" w:type="dxa"/>
            <w:hideMark/>
          </w:tcPr>
          <w:p w14:paraId="1A794547" w14:textId="77777777" w:rsidR="006B72A8" w:rsidRPr="00007812" w:rsidRDefault="006B72A8" w:rsidP="00F67BED">
            <w:pPr>
              <w:pStyle w:val="Tabletext"/>
              <w:rPr>
                <w:rFonts w:eastAsia="Batang"/>
                <w:lang w:eastAsia="ko-KR"/>
              </w:rPr>
            </w:pPr>
          </w:p>
        </w:tc>
        <w:tc>
          <w:tcPr>
            <w:tcW w:w="1562" w:type="dxa"/>
            <w:noWrap/>
            <w:hideMark/>
          </w:tcPr>
          <w:p w14:paraId="396374EF" w14:textId="77777777" w:rsidR="006B72A8" w:rsidRPr="00007812" w:rsidRDefault="006B72A8" w:rsidP="00F67BED">
            <w:pPr>
              <w:pStyle w:val="Tabletext"/>
              <w:rPr>
                <w:rFonts w:eastAsia="Batang"/>
                <w:lang w:eastAsia="ko-KR"/>
              </w:rPr>
            </w:pPr>
            <w:r w:rsidRPr="00007812">
              <w:rPr>
                <w:rFonts w:eastAsia="Batang"/>
                <w:lang w:eastAsia="ko-KR"/>
              </w:rPr>
              <w:t>Yes</w:t>
            </w:r>
          </w:p>
        </w:tc>
        <w:tc>
          <w:tcPr>
            <w:tcW w:w="1468" w:type="dxa"/>
          </w:tcPr>
          <w:p w14:paraId="3789BAE2" w14:textId="77777777" w:rsidR="006B72A8" w:rsidRPr="00007812" w:rsidRDefault="006B72A8" w:rsidP="00F67BED">
            <w:pPr>
              <w:pStyle w:val="Tabletext"/>
              <w:rPr>
                <w:rFonts w:eastAsia="Batang"/>
                <w:lang w:eastAsia="ko-KR"/>
              </w:rPr>
            </w:pPr>
            <w:r w:rsidRPr="00007812">
              <w:rPr>
                <w:rFonts w:eastAsia="Batang"/>
                <w:lang w:eastAsia="ko-KR"/>
              </w:rPr>
              <w:t>Yes</w:t>
            </w:r>
          </w:p>
        </w:tc>
        <w:tc>
          <w:tcPr>
            <w:tcW w:w="1515" w:type="dxa"/>
            <w:hideMark/>
          </w:tcPr>
          <w:p w14:paraId="39D34393" w14:textId="77777777" w:rsidR="006B72A8" w:rsidRPr="00007812" w:rsidRDefault="006B72A8" w:rsidP="00F67BED">
            <w:pPr>
              <w:pStyle w:val="Tabletext"/>
              <w:rPr>
                <w:rFonts w:eastAsia="Batang"/>
                <w:lang w:eastAsia="ko-KR"/>
              </w:rPr>
            </w:pPr>
            <w:r w:rsidRPr="00007812">
              <w:rPr>
                <w:rFonts w:eastAsia="Batang"/>
                <w:lang w:eastAsia="ko-KR"/>
              </w:rPr>
              <w:t>Yes</w:t>
            </w:r>
          </w:p>
        </w:tc>
        <w:tc>
          <w:tcPr>
            <w:tcW w:w="1515" w:type="dxa"/>
            <w:hideMark/>
          </w:tcPr>
          <w:p w14:paraId="78D41F36" w14:textId="77777777" w:rsidR="006B72A8" w:rsidRPr="00007812" w:rsidRDefault="006B72A8" w:rsidP="00F67BED">
            <w:pPr>
              <w:pStyle w:val="Tabletext"/>
              <w:rPr>
                <w:rFonts w:eastAsia="Batang"/>
                <w:lang w:eastAsia="ko-KR"/>
              </w:rPr>
            </w:pPr>
            <w:r w:rsidRPr="00007812">
              <w:rPr>
                <w:rFonts w:eastAsia="Batang"/>
                <w:lang w:eastAsia="ko-KR"/>
              </w:rPr>
              <w:t>Yes</w:t>
            </w:r>
          </w:p>
        </w:tc>
        <w:tc>
          <w:tcPr>
            <w:tcW w:w="1546" w:type="dxa"/>
            <w:hideMark/>
          </w:tcPr>
          <w:p w14:paraId="7CBE5F63" w14:textId="77777777" w:rsidR="006B72A8" w:rsidRPr="00007812" w:rsidRDefault="006B72A8" w:rsidP="00F67BED">
            <w:pPr>
              <w:pStyle w:val="Tabletext"/>
              <w:rPr>
                <w:rFonts w:eastAsia="Batang"/>
                <w:lang w:eastAsia="ko-KR"/>
              </w:rPr>
            </w:pPr>
            <w:r w:rsidRPr="00007812">
              <w:rPr>
                <w:rFonts w:eastAsia="Batang"/>
                <w:lang w:eastAsia="ko-KR"/>
              </w:rPr>
              <w:t>Yes</w:t>
            </w:r>
          </w:p>
        </w:tc>
        <w:tc>
          <w:tcPr>
            <w:tcW w:w="1709" w:type="dxa"/>
          </w:tcPr>
          <w:p w14:paraId="2E5E5413" w14:textId="77777777" w:rsidR="006B72A8" w:rsidRPr="00007812" w:rsidRDefault="006B72A8" w:rsidP="00F67BED">
            <w:pPr>
              <w:pStyle w:val="Tabletext"/>
              <w:rPr>
                <w:rFonts w:eastAsia="Batang"/>
                <w:lang w:eastAsia="ko-KR"/>
              </w:rPr>
            </w:pPr>
            <w:r w:rsidRPr="00007812">
              <w:rPr>
                <w:rFonts w:eastAsia="Batang"/>
                <w:lang w:eastAsia="ko-KR"/>
              </w:rPr>
              <w:t>Yes</w:t>
            </w:r>
          </w:p>
        </w:tc>
        <w:tc>
          <w:tcPr>
            <w:tcW w:w="1709" w:type="dxa"/>
          </w:tcPr>
          <w:p w14:paraId="73CC2129" w14:textId="77777777" w:rsidR="006B72A8" w:rsidRPr="00007812" w:rsidRDefault="006B72A8" w:rsidP="00F67BED">
            <w:pPr>
              <w:pStyle w:val="Tabletext"/>
              <w:rPr>
                <w:rFonts w:eastAsia="Batang"/>
                <w:lang w:eastAsia="ko-KR"/>
              </w:rPr>
            </w:pPr>
            <w:r w:rsidRPr="00007812">
              <w:rPr>
                <w:rFonts w:eastAsia="Batang"/>
                <w:lang w:eastAsia="ko-KR"/>
              </w:rPr>
              <w:t>Yes</w:t>
            </w:r>
          </w:p>
        </w:tc>
      </w:tr>
      <w:tr w:rsidR="006B72A8" w:rsidRPr="00007812" w14:paraId="4EFE091B" w14:textId="77777777" w:rsidTr="00F67BED">
        <w:trPr>
          <w:cantSplit/>
        </w:trPr>
        <w:tc>
          <w:tcPr>
            <w:tcW w:w="1639" w:type="dxa"/>
            <w:noWrap/>
            <w:hideMark/>
          </w:tcPr>
          <w:p w14:paraId="0420ADB2" w14:textId="77777777" w:rsidR="006B72A8" w:rsidRPr="00007812" w:rsidRDefault="006B72A8" w:rsidP="00F67BED">
            <w:pPr>
              <w:pStyle w:val="Tabletext"/>
              <w:rPr>
                <w:rFonts w:eastAsia="Batang"/>
                <w:lang w:eastAsia="ko-KR"/>
              </w:rPr>
            </w:pPr>
            <w:r w:rsidRPr="00007812">
              <w:rPr>
                <w:rFonts w:eastAsia="Batang"/>
                <w:lang w:eastAsia="ko-KR"/>
              </w:rPr>
              <w:t>Base Standard SDO</w:t>
            </w:r>
          </w:p>
        </w:tc>
        <w:tc>
          <w:tcPr>
            <w:tcW w:w="1796" w:type="dxa"/>
            <w:hideMark/>
          </w:tcPr>
          <w:p w14:paraId="74B442BA" w14:textId="77777777" w:rsidR="006B72A8" w:rsidRPr="00007812" w:rsidRDefault="006B72A8" w:rsidP="00F67BED">
            <w:pPr>
              <w:pStyle w:val="Tabletext"/>
              <w:rPr>
                <w:rFonts w:eastAsia="Batang"/>
                <w:lang w:eastAsia="ko-KR"/>
              </w:rPr>
            </w:pPr>
            <w:r w:rsidRPr="00007812">
              <w:rPr>
                <w:rFonts w:eastAsia="Batang"/>
                <w:lang w:eastAsia="ko-KR"/>
              </w:rPr>
              <w:t xml:space="preserve">SDO name </w:t>
            </w:r>
          </w:p>
        </w:tc>
        <w:tc>
          <w:tcPr>
            <w:tcW w:w="1562" w:type="dxa"/>
            <w:hideMark/>
          </w:tcPr>
          <w:p w14:paraId="4270DB32" w14:textId="77777777" w:rsidR="006B72A8" w:rsidRPr="00007812" w:rsidRDefault="006B72A8" w:rsidP="00F67BED">
            <w:pPr>
              <w:pStyle w:val="Tabletext"/>
              <w:rPr>
                <w:rFonts w:eastAsia="Batang"/>
                <w:lang w:eastAsia="ko-KR"/>
              </w:rPr>
            </w:pPr>
            <w:r w:rsidRPr="00007812">
              <w:rPr>
                <w:rFonts w:eastAsia="Batang"/>
                <w:lang w:eastAsia="ko-KR"/>
              </w:rPr>
              <w:t>ATIS (3GPP Organizational Partner)</w:t>
            </w:r>
          </w:p>
        </w:tc>
        <w:tc>
          <w:tcPr>
            <w:tcW w:w="1468" w:type="dxa"/>
          </w:tcPr>
          <w:p w14:paraId="7E95F04A" w14:textId="77777777" w:rsidR="006B72A8" w:rsidRPr="00007812" w:rsidRDefault="006B72A8" w:rsidP="00F67BED">
            <w:pPr>
              <w:pStyle w:val="Tabletext"/>
              <w:rPr>
                <w:rFonts w:eastAsia="Batang"/>
                <w:lang w:eastAsia="ko-KR"/>
              </w:rPr>
            </w:pPr>
            <w:r w:rsidRPr="00007812">
              <w:rPr>
                <w:rFonts w:eastAsia="Batang"/>
                <w:lang w:eastAsia="ko-KR"/>
              </w:rPr>
              <w:t>ATIS (3GPP Organizational Partner)</w:t>
            </w:r>
          </w:p>
        </w:tc>
        <w:tc>
          <w:tcPr>
            <w:tcW w:w="1515" w:type="dxa"/>
            <w:hideMark/>
          </w:tcPr>
          <w:p w14:paraId="593052FF" w14:textId="77777777" w:rsidR="006B72A8" w:rsidRPr="00007812" w:rsidRDefault="006B72A8" w:rsidP="00F67BED">
            <w:pPr>
              <w:pStyle w:val="Tabletext"/>
              <w:rPr>
                <w:rFonts w:eastAsia="Batang"/>
                <w:lang w:eastAsia="ko-KR"/>
              </w:rPr>
            </w:pPr>
            <w:r w:rsidRPr="00007812">
              <w:rPr>
                <w:rFonts w:eastAsia="Batang"/>
                <w:lang w:eastAsia="ko-KR"/>
              </w:rPr>
              <w:t>ATIS (3GPP Organizational Partner)</w:t>
            </w:r>
          </w:p>
        </w:tc>
        <w:tc>
          <w:tcPr>
            <w:tcW w:w="1515" w:type="dxa"/>
            <w:hideMark/>
          </w:tcPr>
          <w:p w14:paraId="2DECF441" w14:textId="77777777" w:rsidR="006B72A8" w:rsidRPr="00007812" w:rsidRDefault="006B72A8" w:rsidP="00F67BED">
            <w:pPr>
              <w:pStyle w:val="Tabletext"/>
              <w:rPr>
                <w:rFonts w:eastAsia="Batang"/>
                <w:lang w:eastAsia="ko-KR"/>
              </w:rPr>
            </w:pPr>
            <w:r w:rsidRPr="00007812">
              <w:rPr>
                <w:rFonts w:eastAsia="Batang"/>
                <w:lang w:eastAsia="ko-KR"/>
              </w:rPr>
              <w:t>ATIS (3GPP Organizational Partner)</w:t>
            </w:r>
          </w:p>
        </w:tc>
        <w:tc>
          <w:tcPr>
            <w:tcW w:w="1546" w:type="dxa"/>
            <w:hideMark/>
          </w:tcPr>
          <w:p w14:paraId="76631F80" w14:textId="77777777" w:rsidR="006B72A8" w:rsidRPr="00007812" w:rsidRDefault="006B72A8" w:rsidP="00F67BED">
            <w:pPr>
              <w:pStyle w:val="Tabletext"/>
              <w:rPr>
                <w:rFonts w:eastAsia="Batang"/>
                <w:lang w:eastAsia="ko-KR"/>
              </w:rPr>
            </w:pPr>
            <w:r w:rsidRPr="00007812">
              <w:rPr>
                <w:rFonts w:eastAsia="Batang"/>
                <w:lang w:eastAsia="ko-KR"/>
              </w:rPr>
              <w:t>ATIS (3GPP Organizational Partner)</w:t>
            </w:r>
          </w:p>
        </w:tc>
        <w:tc>
          <w:tcPr>
            <w:tcW w:w="1709" w:type="dxa"/>
          </w:tcPr>
          <w:p w14:paraId="53BC730D" w14:textId="77777777" w:rsidR="006B72A8" w:rsidRPr="00007812" w:rsidRDefault="006B72A8" w:rsidP="00F67BED">
            <w:pPr>
              <w:pStyle w:val="Tabletext"/>
              <w:rPr>
                <w:rFonts w:eastAsia="Batang"/>
                <w:lang w:eastAsia="ko-KR"/>
              </w:rPr>
            </w:pPr>
            <w:r w:rsidRPr="00007812">
              <w:rPr>
                <w:rFonts w:eastAsia="Batang"/>
                <w:lang w:eastAsia="ko-KR"/>
              </w:rPr>
              <w:t>ATIS (3GPP Organizational Partner)</w:t>
            </w:r>
          </w:p>
        </w:tc>
        <w:tc>
          <w:tcPr>
            <w:tcW w:w="1709" w:type="dxa"/>
          </w:tcPr>
          <w:p w14:paraId="7F9695CE" w14:textId="77777777" w:rsidR="006B72A8" w:rsidRPr="00007812" w:rsidRDefault="006B72A8" w:rsidP="00F67BED">
            <w:pPr>
              <w:pStyle w:val="Tabletext"/>
              <w:rPr>
                <w:rFonts w:eastAsia="Batang"/>
                <w:lang w:eastAsia="ko-KR"/>
              </w:rPr>
            </w:pPr>
            <w:r w:rsidRPr="00007812">
              <w:rPr>
                <w:rFonts w:eastAsia="Batang"/>
                <w:lang w:eastAsia="ko-KR"/>
              </w:rPr>
              <w:t>ATIS (3GPP Organizational Partner)</w:t>
            </w:r>
          </w:p>
        </w:tc>
      </w:tr>
      <w:tr w:rsidR="006B72A8" w:rsidRPr="00007812" w14:paraId="29F24E1A" w14:textId="77777777" w:rsidTr="00F67BED">
        <w:trPr>
          <w:cantSplit/>
        </w:trPr>
        <w:tc>
          <w:tcPr>
            <w:tcW w:w="1639" w:type="dxa"/>
            <w:noWrap/>
            <w:hideMark/>
          </w:tcPr>
          <w:p w14:paraId="02B021A9" w14:textId="77777777" w:rsidR="006B72A8" w:rsidRPr="00007812" w:rsidRDefault="006B72A8" w:rsidP="00F67BED">
            <w:pPr>
              <w:pStyle w:val="Tabletext"/>
              <w:rPr>
                <w:rFonts w:eastAsia="Batang"/>
                <w:lang w:eastAsia="ko-KR"/>
              </w:rPr>
            </w:pPr>
            <w:r w:rsidRPr="00007812">
              <w:rPr>
                <w:rFonts w:eastAsia="Batang"/>
                <w:lang w:eastAsia="ko-KR"/>
              </w:rPr>
              <w:t>Profiling and Application Organizations</w:t>
            </w:r>
          </w:p>
        </w:tc>
        <w:tc>
          <w:tcPr>
            <w:tcW w:w="1796" w:type="dxa"/>
            <w:hideMark/>
          </w:tcPr>
          <w:p w14:paraId="3A08037F" w14:textId="77777777" w:rsidR="006B72A8" w:rsidRPr="00007812" w:rsidRDefault="006B72A8" w:rsidP="00F67BED">
            <w:pPr>
              <w:pStyle w:val="Tabletext"/>
              <w:rPr>
                <w:rFonts w:eastAsia="Batang"/>
                <w:lang w:eastAsia="ko-KR"/>
              </w:rPr>
            </w:pPr>
            <w:r w:rsidRPr="00007812">
              <w:rPr>
                <w:rFonts w:eastAsia="Batang"/>
                <w:lang w:eastAsia="ko-KR"/>
              </w:rPr>
              <w:t>Association/Forum Name</w:t>
            </w:r>
          </w:p>
        </w:tc>
        <w:tc>
          <w:tcPr>
            <w:tcW w:w="1562" w:type="dxa"/>
            <w:noWrap/>
            <w:hideMark/>
          </w:tcPr>
          <w:p w14:paraId="607AF455" w14:textId="77777777" w:rsidR="006B72A8" w:rsidRPr="00007812" w:rsidRDefault="006B72A8" w:rsidP="00F67BED">
            <w:pPr>
              <w:pStyle w:val="Tabletext"/>
              <w:rPr>
                <w:rFonts w:eastAsia="Batang"/>
                <w:lang w:eastAsia="ko-KR"/>
              </w:rPr>
            </w:pPr>
          </w:p>
        </w:tc>
        <w:tc>
          <w:tcPr>
            <w:tcW w:w="1468" w:type="dxa"/>
          </w:tcPr>
          <w:p w14:paraId="67FC3F83" w14:textId="77777777" w:rsidR="006B72A8" w:rsidRPr="00007812" w:rsidRDefault="006B72A8" w:rsidP="00F67BED">
            <w:pPr>
              <w:pStyle w:val="Tabletext"/>
              <w:rPr>
                <w:rFonts w:eastAsia="Batang"/>
                <w:lang w:eastAsia="ko-KR"/>
              </w:rPr>
            </w:pPr>
          </w:p>
        </w:tc>
        <w:tc>
          <w:tcPr>
            <w:tcW w:w="1515" w:type="dxa"/>
            <w:hideMark/>
          </w:tcPr>
          <w:p w14:paraId="531D6E3D" w14:textId="77777777" w:rsidR="006B72A8" w:rsidRPr="00007812" w:rsidRDefault="006B72A8" w:rsidP="00F67BED">
            <w:pPr>
              <w:pStyle w:val="Tabletext"/>
              <w:rPr>
                <w:rFonts w:eastAsia="Batang"/>
                <w:lang w:eastAsia="ko-KR"/>
              </w:rPr>
            </w:pPr>
          </w:p>
        </w:tc>
        <w:tc>
          <w:tcPr>
            <w:tcW w:w="1515" w:type="dxa"/>
            <w:hideMark/>
          </w:tcPr>
          <w:p w14:paraId="2B1AF859" w14:textId="77777777" w:rsidR="006B72A8" w:rsidRPr="00007812" w:rsidRDefault="006B72A8" w:rsidP="00F67BED">
            <w:pPr>
              <w:pStyle w:val="Tabletext"/>
              <w:rPr>
                <w:rFonts w:eastAsia="Batang"/>
                <w:lang w:eastAsia="ko-KR"/>
              </w:rPr>
            </w:pPr>
          </w:p>
        </w:tc>
        <w:tc>
          <w:tcPr>
            <w:tcW w:w="1546" w:type="dxa"/>
            <w:hideMark/>
          </w:tcPr>
          <w:p w14:paraId="44B62E2C" w14:textId="77777777" w:rsidR="006B72A8" w:rsidRPr="00007812" w:rsidRDefault="006B72A8" w:rsidP="00F67BED">
            <w:pPr>
              <w:pStyle w:val="Tabletext"/>
              <w:rPr>
                <w:rFonts w:eastAsia="Batang"/>
                <w:lang w:eastAsia="ko-KR"/>
              </w:rPr>
            </w:pPr>
          </w:p>
        </w:tc>
        <w:tc>
          <w:tcPr>
            <w:tcW w:w="1709" w:type="dxa"/>
          </w:tcPr>
          <w:p w14:paraId="1C161E89" w14:textId="77777777" w:rsidR="006B72A8" w:rsidRPr="00007812" w:rsidRDefault="006B72A8" w:rsidP="00F67BED">
            <w:pPr>
              <w:pStyle w:val="Tabletext"/>
              <w:rPr>
                <w:rFonts w:eastAsia="Batang"/>
                <w:lang w:eastAsia="ko-KR"/>
              </w:rPr>
            </w:pPr>
          </w:p>
        </w:tc>
        <w:tc>
          <w:tcPr>
            <w:tcW w:w="1709" w:type="dxa"/>
          </w:tcPr>
          <w:p w14:paraId="179E2B5D" w14:textId="77777777" w:rsidR="006B72A8" w:rsidRPr="00007812" w:rsidRDefault="006B72A8" w:rsidP="00F67BED">
            <w:pPr>
              <w:pStyle w:val="Tabletext"/>
              <w:rPr>
                <w:rFonts w:eastAsia="Batang"/>
                <w:lang w:eastAsia="ko-KR"/>
              </w:rPr>
            </w:pPr>
          </w:p>
        </w:tc>
      </w:tr>
      <w:tr w:rsidR="006B72A8" w:rsidRPr="00007812" w14:paraId="6A8880BE" w14:textId="77777777" w:rsidTr="00F67BED">
        <w:trPr>
          <w:cantSplit/>
        </w:trPr>
        <w:tc>
          <w:tcPr>
            <w:tcW w:w="1639" w:type="dxa"/>
            <w:noWrap/>
            <w:hideMark/>
          </w:tcPr>
          <w:p w14:paraId="4FAB0194" w14:textId="77777777" w:rsidR="006B72A8" w:rsidRPr="00007812" w:rsidRDefault="006B72A8" w:rsidP="00F67BED">
            <w:pPr>
              <w:pStyle w:val="Tabletext"/>
              <w:rPr>
                <w:rFonts w:eastAsia="Batang"/>
                <w:lang w:eastAsia="ko-KR"/>
              </w:rPr>
            </w:pPr>
            <w:r w:rsidRPr="00007812">
              <w:rPr>
                <w:rFonts w:eastAsia="Batang"/>
                <w:lang w:eastAsia="ko-KR"/>
              </w:rPr>
              <w:t>Temperature range</w:t>
            </w:r>
          </w:p>
        </w:tc>
        <w:tc>
          <w:tcPr>
            <w:tcW w:w="1796" w:type="dxa"/>
            <w:hideMark/>
          </w:tcPr>
          <w:p w14:paraId="6E686534" w14:textId="77777777" w:rsidR="006B72A8" w:rsidRPr="00007812" w:rsidRDefault="006B72A8" w:rsidP="00F67BED">
            <w:pPr>
              <w:pStyle w:val="Tabletext"/>
              <w:rPr>
                <w:rFonts w:eastAsia="Batang"/>
                <w:lang w:eastAsia="ko-KR"/>
              </w:rPr>
            </w:pPr>
          </w:p>
        </w:tc>
        <w:tc>
          <w:tcPr>
            <w:tcW w:w="1562" w:type="dxa"/>
            <w:hideMark/>
          </w:tcPr>
          <w:p w14:paraId="35FF5EF2" w14:textId="77777777" w:rsidR="006B72A8" w:rsidRPr="00007812" w:rsidRDefault="006B72A8" w:rsidP="00F67BED">
            <w:pPr>
              <w:pStyle w:val="Tabletext"/>
              <w:rPr>
                <w:rFonts w:eastAsia="Batang"/>
                <w:lang w:eastAsia="ko-KR"/>
              </w:rPr>
            </w:pPr>
            <w:r w:rsidRPr="00007812">
              <w:rPr>
                <w:rFonts w:eastAsia="Batang"/>
                <w:lang w:eastAsia="ko-KR"/>
              </w:rPr>
              <w:t>As per 3GPP 45.005</w:t>
            </w:r>
          </w:p>
        </w:tc>
        <w:tc>
          <w:tcPr>
            <w:tcW w:w="1468" w:type="dxa"/>
          </w:tcPr>
          <w:p w14:paraId="20EA48DA" w14:textId="77777777" w:rsidR="006B72A8" w:rsidRPr="00007812" w:rsidRDefault="006B72A8" w:rsidP="00F67BED">
            <w:pPr>
              <w:pStyle w:val="Tabletext"/>
              <w:rPr>
                <w:rFonts w:eastAsia="Batang"/>
                <w:lang w:eastAsia="ko-KR"/>
              </w:rPr>
            </w:pPr>
            <w:r w:rsidRPr="00007812">
              <w:rPr>
                <w:rFonts w:eastAsia="Batang"/>
                <w:lang w:eastAsia="ko-KR"/>
              </w:rPr>
              <w:t>As per 3GPP 45.005</w:t>
            </w:r>
          </w:p>
        </w:tc>
        <w:tc>
          <w:tcPr>
            <w:tcW w:w="1515" w:type="dxa"/>
            <w:hideMark/>
          </w:tcPr>
          <w:p w14:paraId="56F98BFD" w14:textId="69ACC38E" w:rsidR="006B72A8" w:rsidRPr="00007812" w:rsidRDefault="006B72A8" w:rsidP="00F67BED">
            <w:pPr>
              <w:pStyle w:val="Tabletext"/>
              <w:rPr>
                <w:rFonts w:eastAsia="Batang"/>
                <w:lang w:eastAsia="ko-KR"/>
              </w:rPr>
            </w:pPr>
            <w:r w:rsidRPr="00007812">
              <w:rPr>
                <w:rFonts w:eastAsia="Batang"/>
                <w:lang w:eastAsia="ko-KR"/>
              </w:rPr>
              <w:t xml:space="preserve">As per 3GPP 25.101 </w:t>
            </w:r>
            <w:r w:rsidR="00903F1A">
              <w:rPr>
                <w:rFonts w:eastAsia="Batang"/>
                <w:lang w:eastAsia="ko-KR"/>
              </w:rPr>
              <w:t>and</w:t>
            </w:r>
            <w:r w:rsidRPr="00007812">
              <w:rPr>
                <w:rFonts w:eastAsia="Batang"/>
                <w:lang w:eastAsia="ko-KR"/>
              </w:rPr>
              <w:t xml:space="preserve"> 25.102</w:t>
            </w:r>
          </w:p>
        </w:tc>
        <w:tc>
          <w:tcPr>
            <w:tcW w:w="1515" w:type="dxa"/>
            <w:hideMark/>
          </w:tcPr>
          <w:p w14:paraId="3E7C5CF9" w14:textId="25F53D19" w:rsidR="006B72A8" w:rsidRPr="00007812" w:rsidRDefault="006B72A8" w:rsidP="00F67BED">
            <w:pPr>
              <w:pStyle w:val="Tabletext"/>
              <w:rPr>
                <w:rFonts w:eastAsia="Batang"/>
                <w:lang w:eastAsia="ko-KR"/>
              </w:rPr>
            </w:pPr>
            <w:r w:rsidRPr="00007812">
              <w:rPr>
                <w:rFonts w:eastAsia="Batang"/>
                <w:lang w:eastAsia="ko-KR"/>
              </w:rPr>
              <w:t xml:space="preserve">As per 3GPP 25.101 </w:t>
            </w:r>
            <w:r w:rsidR="00903F1A">
              <w:rPr>
                <w:rFonts w:eastAsia="Batang"/>
                <w:lang w:eastAsia="ko-KR"/>
              </w:rPr>
              <w:t>and</w:t>
            </w:r>
            <w:r w:rsidRPr="00007812">
              <w:rPr>
                <w:rFonts w:eastAsia="Batang"/>
                <w:lang w:eastAsia="ko-KR"/>
              </w:rPr>
              <w:t xml:space="preserve"> 25.102</w:t>
            </w:r>
          </w:p>
        </w:tc>
        <w:tc>
          <w:tcPr>
            <w:tcW w:w="1546" w:type="dxa"/>
            <w:hideMark/>
          </w:tcPr>
          <w:p w14:paraId="4407A428" w14:textId="2FB7A8B4" w:rsidR="006B72A8" w:rsidRPr="00007812" w:rsidRDefault="006B72A8" w:rsidP="00F67BED">
            <w:pPr>
              <w:pStyle w:val="Tabletext"/>
              <w:rPr>
                <w:rFonts w:eastAsia="Batang"/>
                <w:lang w:eastAsia="ko-KR"/>
              </w:rPr>
            </w:pPr>
            <w:r w:rsidRPr="00007812">
              <w:rPr>
                <w:rFonts w:eastAsia="Batang"/>
                <w:lang w:eastAsia="ko-KR"/>
              </w:rPr>
              <w:t xml:space="preserve">As per 3GPP 36.101 </w:t>
            </w:r>
            <w:r w:rsidR="00903F1A">
              <w:rPr>
                <w:rFonts w:eastAsia="Batang"/>
                <w:lang w:eastAsia="ko-KR"/>
              </w:rPr>
              <w:t>and</w:t>
            </w:r>
            <w:r w:rsidRPr="00007812">
              <w:rPr>
                <w:rFonts w:eastAsia="Batang"/>
                <w:lang w:eastAsia="ko-KR"/>
              </w:rPr>
              <w:t xml:space="preserve"> 36.104</w:t>
            </w:r>
          </w:p>
        </w:tc>
        <w:tc>
          <w:tcPr>
            <w:tcW w:w="1709" w:type="dxa"/>
          </w:tcPr>
          <w:p w14:paraId="74317B5A" w14:textId="718DDEB0" w:rsidR="006B72A8" w:rsidRPr="00007812" w:rsidRDefault="006B72A8" w:rsidP="00F67BED">
            <w:pPr>
              <w:pStyle w:val="Tabletext"/>
              <w:rPr>
                <w:rFonts w:eastAsia="Batang"/>
                <w:lang w:eastAsia="ko-KR"/>
              </w:rPr>
            </w:pPr>
            <w:r w:rsidRPr="00007812">
              <w:rPr>
                <w:rFonts w:eastAsia="Batang"/>
                <w:lang w:eastAsia="ko-KR"/>
              </w:rPr>
              <w:t xml:space="preserve">As per 3GPP 36.101 </w:t>
            </w:r>
            <w:r w:rsidR="00903F1A">
              <w:rPr>
                <w:rFonts w:eastAsia="Batang"/>
                <w:lang w:eastAsia="ko-KR"/>
              </w:rPr>
              <w:t>and</w:t>
            </w:r>
            <w:r w:rsidR="00903F1A" w:rsidRPr="00007812">
              <w:rPr>
                <w:rFonts w:eastAsia="Batang"/>
                <w:lang w:eastAsia="ko-KR"/>
              </w:rPr>
              <w:t xml:space="preserve"> </w:t>
            </w:r>
            <w:r w:rsidRPr="00007812">
              <w:rPr>
                <w:rFonts w:eastAsia="Batang"/>
                <w:lang w:eastAsia="ko-KR"/>
              </w:rPr>
              <w:t>36.104</w:t>
            </w:r>
          </w:p>
        </w:tc>
        <w:tc>
          <w:tcPr>
            <w:tcW w:w="1709" w:type="dxa"/>
          </w:tcPr>
          <w:p w14:paraId="29563052" w14:textId="7D5CF749" w:rsidR="006B72A8" w:rsidRPr="00007812" w:rsidRDefault="006B72A8" w:rsidP="00F67BED">
            <w:pPr>
              <w:pStyle w:val="Tabletext"/>
              <w:rPr>
                <w:rFonts w:eastAsia="Batang"/>
                <w:lang w:eastAsia="ko-KR"/>
              </w:rPr>
            </w:pPr>
            <w:r w:rsidRPr="00007812">
              <w:rPr>
                <w:rFonts w:eastAsia="Batang"/>
                <w:lang w:eastAsia="ko-KR"/>
              </w:rPr>
              <w:t xml:space="preserve">As per 3GPP 36.101 </w:t>
            </w:r>
            <w:r w:rsidR="00903F1A">
              <w:rPr>
                <w:rFonts w:eastAsia="Batang"/>
                <w:lang w:eastAsia="ko-KR"/>
              </w:rPr>
              <w:t>and</w:t>
            </w:r>
            <w:r w:rsidR="00903F1A" w:rsidRPr="00007812">
              <w:rPr>
                <w:rFonts w:eastAsia="Batang"/>
                <w:lang w:eastAsia="ko-KR"/>
              </w:rPr>
              <w:t xml:space="preserve"> </w:t>
            </w:r>
            <w:r w:rsidRPr="00007812">
              <w:rPr>
                <w:rFonts w:eastAsia="Batang"/>
                <w:lang w:eastAsia="ko-KR"/>
              </w:rPr>
              <w:t>36.104</w:t>
            </w:r>
          </w:p>
        </w:tc>
      </w:tr>
      <w:tr w:rsidR="006B72A8" w:rsidRPr="00007812" w14:paraId="5AD8ED32" w14:textId="77777777" w:rsidTr="00F67BED">
        <w:trPr>
          <w:cantSplit/>
        </w:trPr>
        <w:tc>
          <w:tcPr>
            <w:tcW w:w="1639" w:type="dxa"/>
            <w:noWrap/>
            <w:hideMark/>
          </w:tcPr>
          <w:p w14:paraId="11BFF9C1" w14:textId="77777777" w:rsidR="006B72A8" w:rsidRPr="00007812" w:rsidRDefault="006B72A8" w:rsidP="00F67BED">
            <w:pPr>
              <w:pStyle w:val="Tabletext"/>
              <w:rPr>
                <w:rFonts w:eastAsia="Batang"/>
                <w:lang w:eastAsia="ko-KR"/>
              </w:rPr>
            </w:pPr>
            <w:r w:rsidRPr="00007812">
              <w:rPr>
                <w:rFonts w:eastAsia="Batang"/>
                <w:lang w:eastAsia="ko-KR"/>
              </w:rPr>
              <w:t>RF Noise sources - other radios</w:t>
            </w:r>
          </w:p>
        </w:tc>
        <w:tc>
          <w:tcPr>
            <w:tcW w:w="1796" w:type="dxa"/>
            <w:hideMark/>
          </w:tcPr>
          <w:p w14:paraId="0CDD16D7" w14:textId="77777777" w:rsidR="006B72A8" w:rsidRPr="00007812" w:rsidRDefault="006B72A8" w:rsidP="00F67BED">
            <w:pPr>
              <w:pStyle w:val="Tabletext"/>
              <w:rPr>
                <w:rFonts w:eastAsia="Batang"/>
                <w:lang w:eastAsia="ko-KR"/>
              </w:rPr>
            </w:pPr>
          </w:p>
        </w:tc>
        <w:tc>
          <w:tcPr>
            <w:tcW w:w="1562" w:type="dxa"/>
            <w:hideMark/>
          </w:tcPr>
          <w:p w14:paraId="18C1F2A6" w14:textId="447E6299" w:rsidR="006B72A8" w:rsidRPr="00007812" w:rsidRDefault="006B72A8" w:rsidP="00F67BED">
            <w:pPr>
              <w:pStyle w:val="Tabletext"/>
              <w:rPr>
                <w:rFonts w:eastAsia="Batang"/>
                <w:lang w:eastAsia="ko-KR"/>
              </w:rPr>
            </w:pPr>
            <w:r w:rsidRPr="00007812">
              <w:rPr>
                <w:rFonts w:eastAsia="Batang"/>
                <w:lang w:eastAsia="ko-KR"/>
              </w:rPr>
              <w:t xml:space="preserve">As per 3GPP 45.005 </w:t>
            </w:r>
            <w:r w:rsidR="00903F1A">
              <w:rPr>
                <w:rFonts w:eastAsia="Batang"/>
                <w:lang w:eastAsia="ko-KR"/>
              </w:rPr>
              <w:t>and</w:t>
            </w:r>
            <w:r w:rsidRPr="00007812">
              <w:rPr>
                <w:rFonts w:eastAsia="Batang"/>
                <w:lang w:eastAsia="ko-KR"/>
              </w:rPr>
              <w:t xml:space="preserve"> 45.050</w:t>
            </w:r>
          </w:p>
        </w:tc>
        <w:tc>
          <w:tcPr>
            <w:tcW w:w="1468" w:type="dxa"/>
          </w:tcPr>
          <w:p w14:paraId="63869B27" w14:textId="1C8F4A21" w:rsidR="006B72A8" w:rsidRPr="00007812" w:rsidRDefault="006B72A8" w:rsidP="00F67BED">
            <w:pPr>
              <w:pStyle w:val="Tabletext"/>
              <w:rPr>
                <w:rFonts w:eastAsia="Batang"/>
                <w:lang w:eastAsia="ko-KR"/>
              </w:rPr>
            </w:pPr>
            <w:r w:rsidRPr="00007812">
              <w:rPr>
                <w:rFonts w:eastAsia="Batang"/>
                <w:lang w:eastAsia="ko-KR"/>
              </w:rPr>
              <w:t xml:space="preserve">As per 3GPP 45.005 </w:t>
            </w:r>
            <w:r w:rsidR="00903F1A">
              <w:rPr>
                <w:rFonts w:eastAsia="Batang"/>
                <w:lang w:eastAsia="ko-KR"/>
              </w:rPr>
              <w:t>and</w:t>
            </w:r>
            <w:r w:rsidRPr="00007812">
              <w:rPr>
                <w:rFonts w:eastAsia="Batang"/>
                <w:lang w:eastAsia="ko-KR"/>
              </w:rPr>
              <w:t xml:space="preserve"> 45.050</w:t>
            </w:r>
          </w:p>
        </w:tc>
        <w:tc>
          <w:tcPr>
            <w:tcW w:w="1515" w:type="dxa"/>
            <w:hideMark/>
          </w:tcPr>
          <w:p w14:paraId="3DFB00A2" w14:textId="77777777" w:rsidR="006B72A8" w:rsidRPr="00007812" w:rsidRDefault="006B72A8" w:rsidP="00F67BED">
            <w:pPr>
              <w:pStyle w:val="Tabletext"/>
              <w:rPr>
                <w:rFonts w:eastAsia="Batang"/>
                <w:lang w:eastAsia="ko-KR"/>
              </w:rPr>
            </w:pPr>
            <w:r w:rsidRPr="00007812">
              <w:rPr>
                <w:rFonts w:eastAsia="Batang"/>
                <w:lang w:eastAsia="ko-KR"/>
              </w:rPr>
              <w:t>As per 3GPP 25.942</w:t>
            </w:r>
          </w:p>
        </w:tc>
        <w:tc>
          <w:tcPr>
            <w:tcW w:w="1515" w:type="dxa"/>
            <w:hideMark/>
          </w:tcPr>
          <w:p w14:paraId="61541C0B" w14:textId="77777777" w:rsidR="006B72A8" w:rsidRPr="00007812" w:rsidRDefault="006B72A8" w:rsidP="00F67BED">
            <w:pPr>
              <w:pStyle w:val="Tabletext"/>
              <w:rPr>
                <w:rFonts w:eastAsia="Batang"/>
                <w:lang w:eastAsia="ko-KR"/>
              </w:rPr>
            </w:pPr>
            <w:r w:rsidRPr="00007812">
              <w:rPr>
                <w:rFonts w:eastAsia="Batang"/>
                <w:lang w:eastAsia="ko-KR"/>
              </w:rPr>
              <w:t>As per 3GPP 25.942</w:t>
            </w:r>
          </w:p>
        </w:tc>
        <w:tc>
          <w:tcPr>
            <w:tcW w:w="1546" w:type="dxa"/>
            <w:hideMark/>
          </w:tcPr>
          <w:p w14:paraId="72C4BFFD" w14:textId="7823874F" w:rsidR="006B72A8" w:rsidRPr="00007812" w:rsidRDefault="006B72A8" w:rsidP="00F67BED">
            <w:pPr>
              <w:pStyle w:val="Tabletext"/>
              <w:rPr>
                <w:rFonts w:eastAsia="Batang"/>
                <w:lang w:eastAsia="ko-KR"/>
              </w:rPr>
            </w:pPr>
            <w:r w:rsidRPr="00007812">
              <w:rPr>
                <w:rFonts w:eastAsia="Batang"/>
                <w:lang w:eastAsia="ko-KR"/>
              </w:rPr>
              <w:t xml:space="preserve">As per 3GPP 36.101 </w:t>
            </w:r>
            <w:r w:rsidR="00903F1A">
              <w:rPr>
                <w:rFonts w:eastAsia="Batang"/>
                <w:lang w:eastAsia="ko-KR"/>
              </w:rPr>
              <w:t>and</w:t>
            </w:r>
            <w:r w:rsidR="00903F1A" w:rsidRPr="00007812">
              <w:rPr>
                <w:rFonts w:eastAsia="Batang"/>
                <w:lang w:eastAsia="ko-KR"/>
              </w:rPr>
              <w:t xml:space="preserve"> </w:t>
            </w:r>
            <w:r w:rsidRPr="00007812">
              <w:rPr>
                <w:rFonts w:eastAsia="Batang"/>
                <w:lang w:eastAsia="ko-KR"/>
              </w:rPr>
              <w:t>36.104</w:t>
            </w:r>
          </w:p>
        </w:tc>
        <w:tc>
          <w:tcPr>
            <w:tcW w:w="1709" w:type="dxa"/>
          </w:tcPr>
          <w:p w14:paraId="01063FA1" w14:textId="0EEBDA0E" w:rsidR="006B72A8" w:rsidRPr="00007812" w:rsidRDefault="006B72A8" w:rsidP="00F67BED">
            <w:pPr>
              <w:pStyle w:val="Tabletext"/>
              <w:rPr>
                <w:rFonts w:eastAsia="Batang"/>
                <w:lang w:eastAsia="ko-KR"/>
              </w:rPr>
            </w:pPr>
            <w:r w:rsidRPr="00007812">
              <w:rPr>
                <w:rFonts w:eastAsia="Batang"/>
                <w:lang w:eastAsia="ko-KR"/>
              </w:rPr>
              <w:t xml:space="preserve">As per 3GPP 36.101 </w:t>
            </w:r>
            <w:r w:rsidR="00903F1A">
              <w:rPr>
                <w:rFonts w:eastAsia="Batang"/>
                <w:lang w:eastAsia="ko-KR"/>
              </w:rPr>
              <w:t>and</w:t>
            </w:r>
            <w:r w:rsidR="00903F1A" w:rsidRPr="00007812">
              <w:rPr>
                <w:rFonts w:eastAsia="Batang"/>
                <w:lang w:eastAsia="ko-KR"/>
              </w:rPr>
              <w:t xml:space="preserve"> </w:t>
            </w:r>
            <w:r w:rsidRPr="00007812">
              <w:rPr>
                <w:rFonts w:eastAsia="Batang"/>
                <w:lang w:eastAsia="ko-KR"/>
              </w:rPr>
              <w:t>36.104</w:t>
            </w:r>
          </w:p>
        </w:tc>
        <w:tc>
          <w:tcPr>
            <w:tcW w:w="1709" w:type="dxa"/>
          </w:tcPr>
          <w:p w14:paraId="67C3BA8F" w14:textId="4C4F2538" w:rsidR="006B72A8" w:rsidRPr="00007812" w:rsidRDefault="006B72A8" w:rsidP="00F67BED">
            <w:pPr>
              <w:pStyle w:val="Tabletext"/>
              <w:rPr>
                <w:rFonts w:eastAsia="Batang"/>
                <w:lang w:eastAsia="ko-KR"/>
              </w:rPr>
            </w:pPr>
            <w:r w:rsidRPr="00007812">
              <w:rPr>
                <w:rFonts w:eastAsia="Batang"/>
                <w:lang w:eastAsia="ko-KR"/>
              </w:rPr>
              <w:t xml:space="preserve">As per 3GPP 36.101 </w:t>
            </w:r>
            <w:r w:rsidR="00903F1A">
              <w:rPr>
                <w:rFonts w:eastAsia="Batang"/>
                <w:lang w:eastAsia="ko-KR"/>
              </w:rPr>
              <w:t>and</w:t>
            </w:r>
            <w:r w:rsidR="00903F1A" w:rsidRPr="00007812">
              <w:rPr>
                <w:rFonts w:eastAsia="Batang"/>
                <w:lang w:eastAsia="ko-KR"/>
              </w:rPr>
              <w:t xml:space="preserve"> </w:t>
            </w:r>
            <w:r w:rsidRPr="00007812">
              <w:rPr>
                <w:rFonts w:eastAsia="Batang"/>
                <w:lang w:eastAsia="ko-KR"/>
              </w:rPr>
              <w:t>36.104</w:t>
            </w:r>
          </w:p>
        </w:tc>
      </w:tr>
      <w:tr w:rsidR="006B72A8" w:rsidRPr="00007812" w14:paraId="43927DE3" w14:textId="77777777" w:rsidTr="00F67BED">
        <w:trPr>
          <w:cantSplit/>
        </w:trPr>
        <w:tc>
          <w:tcPr>
            <w:tcW w:w="1639" w:type="dxa"/>
            <w:noWrap/>
            <w:hideMark/>
          </w:tcPr>
          <w:p w14:paraId="4F107606" w14:textId="77777777" w:rsidR="006B72A8" w:rsidRPr="006B72A8" w:rsidRDefault="006B72A8" w:rsidP="00F67BED">
            <w:pPr>
              <w:pStyle w:val="Tabletext"/>
              <w:rPr>
                <w:rFonts w:eastAsia="Batang"/>
                <w:lang w:val="en-GB" w:eastAsia="ko-KR"/>
              </w:rPr>
            </w:pPr>
            <w:r w:rsidRPr="006B72A8">
              <w:rPr>
                <w:rFonts w:eastAsia="Batang"/>
                <w:lang w:val="en-GB" w:eastAsia="ko-KR"/>
              </w:rPr>
              <w:t>RF Noise sources - other electrical equipment</w:t>
            </w:r>
          </w:p>
        </w:tc>
        <w:tc>
          <w:tcPr>
            <w:tcW w:w="1796" w:type="dxa"/>
            <w:hideMark/>
          </w:tcPr>
          <w:p w14:paraId="458C9C5F" w14:textId="77777777" w:rsidR="006B72A8" w:rsidRPr="006B72A8" w:rsidRDefault="006B72A8" w:rsidP="00F67BED">
            <w:pPr>
              <w:pStyle w:val="Tabletext"/>
              <w:rPr>
                <w:rFonts w:eastAsia="Batang"/>
                <w:lang w:val="en-GB" w:eastAsia="ko-KR"/>
              </w:rPr>
            </w:pPr>
          </w:p>
        </w:tc>
        <w:tc>
          <w:tcPr>
            <w:tcW w:w="1562" w:type="dxa"/>
            <w:hideMark/>
          </w:tcPr>
          <w:p w14:paraId="3E57BA55" w14:textId="6EA708CB" w:rsidR="006B72A8" w:rsidRPr="00007812" w:rsidRDefault="006B72A8" w:rsidP="00F67BED">
            <w:pPr>
              <w:pStyle w:val="Tabletext"/>
              <w:rPr>
                <w:rFonts w:eastAsia="Batang"/>
                <w:lang w:eastAsia="ko-KR"/>
              </w:rPr>
            </w:pPr>
            <w:r w:rsidRPr="00007812">
              <w:rPr>
                <w:rFonts w:eastAsia="Batang"/>
                <w:lang w:eastAsia="ko-KR"/>
              </w:rPr>
              <w:t xml:space="preserve">As per 3GPP 45.005 </w:t>
            </w:r>
            <w:r w:rsidR="00903F1A">
              <w:rPr>
                <w:rFonts w:eastAsia="Batang"/>
                <w:lang w:eastAsia="ko-KR"/>
              </w:rPr>
              <w:t>and</w:t>
            </w:r>
            <w:r w:rsidRPr="00007812">
              <w:rPr>
                <w:rFonts w:eastAsia="Batang"/>
                <w:lang w:eastAsia="ko-KR"/>
              </w:rPr>
              <w:t xml:space="preserve"> 45.050</w:t>
            </w:r>
          </w:p>
        </w:tc>
        <w:tc>
          <w:tcPr>
            <w:tcW w:w="1468" w:type="dxa"/>
          </w:tcPr>
          <w:p w14:paraId="46943634" w14:textId="70189A96" w:rsidR="006B72A8" w:rsidRPr="00007812" w:rsidRDefault="006B72A8" w:rsidP="00F67BED">
            <w:pPr>
              <w:pStyle w:val="Tabletext"/>
              <w:rPr>
                <w:rFonts w:eastAsia="Batang"/>
                <w:lang w:eastAsia="ko-KR"/>
              </w:rPr>
            </w:pPr>
            <w:r w:rsidRPr="00007812">
              <w:rPr>
                <w:rFonts w:eastAsia="Batang"/>
                <w:lang w:eastAsia="ko-KR"/>
              </w:rPr>
              <w:t xml:space="preserve">As per 3GPP 45.005 </w:t>
            </w:r>
            <w:r w:rsidR="00903F1A">
              <w:rPr>
                <w:rFonts w:eastAsia="Batang"/>
                <w:lang w:eastAsia="ko-KR"/>
              </w:rPr>
              <w:t>and</w:t>
            </w:r>
            <w:r w:rsidRPr="00007812">
              <w:rPr>
                <w:rFonts w:eastAsia="Batang"/>
                <w:lang w:eastAsia="ko-KR"/>
              </w:rPr>
              <w:t xml:space="preserve"> 45.050</w:t>
            </w:r>
          </w:p>
        </w:tc>
        <w:tc>
          <w:tcPr>
            <w:tcW w:w="1515" w:type="dxa"/>
            <w:hideMark/>
          </w:tcPr>
          <w:p w14:paraId="3EF0553D" w14:textId="77777777" w:rsidR="006B72A8" w:rsidRPr="00007812" w:rsidRDefault="006B72A8" w:rsidP="00F67BED">
            <w:pPr>
              <w:pStyle w:val="Tabletext"/>
              <w:rPr>
                <w:rFonts w:eastAsia="Batang"/>
                <w:lang w:eastAsia="ko-KR"/>
              </w:rPr>
            </w:pPr>
            <w:r w:rsidRPr="00007812">
              <w:rPr>
                <w:rFonts w:eastAsia="Batang"/>
                <w:lang w:eastAsia="ko-KR"/>
              </w:rPr>
              <w:t>As per 3GPP 25.943</w:t>
            </w:r>
          </w:p>
        </w:tc>
        <w:tc>
          <w:tcPr>
            <w:tcW w:w="1515" w:type="dxa"/>
            <w:hideMark/>
          </w:tcPr>
          <w:p w14:paraId="2502D1AA" w14:textId="77777777" w:rsidR="006B72A8" w:rsidRPr="00007812" w:rsidRDefault="006B72A8" w:rsidP="00F67BED">
            <w:pPr>
              <w:pStyle w:val="Tabletext"/>
              <w:rPr>
                <w:rFonts w:eastAsia="Batang"/>
                <w:lang w:eastAsia="ko-KR"/>
              </w:rPr>
            </w:pPr>
            <w:r w:rsidRPr="00007812">
              <w:rPr>
                <w:rFonts w:eastAsia="Batang"/>
                <w:lang w:eastAsia="ko-KR"/>
              </w:rPr>
              <w:t>As per 3GPP 25.943</w:t>
            </w:r>
          </w:p>
        </w:tc>
        <w:tc>
          <w:tcPr>
            <w:tcW w:w="1546" w:type="dxa"/>
            <w:hideMark/>
          </w:tcPr>
          <w:p w14:paraId="78322BB0" w14:textId="78894389" w:rsidR="006B72A8" w:rsidRPr="00007812" w:rsidRDefault="006B72A8" w:rsidP="00F67BED">
            <w:pPr>
              <w:pStyle w:val="Tabletext"/>
              <w:rPr>
                <w:rFonts w:eastAsia="Batang"/>
                <w:lang w:eastAsia="ko-KR"/>
              </w:rPr>
            </w:pPr>
            <w:r w:rsidRPr="00007812">
              <w:rPr>
                <w:rFonts w:eastAsia="Batang"/>
                <w:lang w:eastAsia="ko-KR"/>
              </w:rPr>
              <w:t xml:space="preserve">As per 3GPP 36.101 </w:t>
            </w:r>
            <w:r w:rsidR="00903F1A">
              <w:rPr>
                <w:rFonts w:eastAsia="Batang"/>
                <w:lang w:eastAsia="ko-KR"/>
              </w:rPr>
              <w:t>and</w:t>
            </w:r>
            <w:r w:rsidRPr="00007812">
              <w:rPr>
                <w:rFonts w:eastAsia="Batang"/>
                <w:lang w:eastAsia="ko-KR"/>
              </w:rPr>
              <w:t xml:space="preserve"> 36.104</w:t>
            </w:r>
          </w:p>
        </w:tc>
        <w:tc>
          <w:tcPr>
            <w:tcW w:w="1709" w:type="dxa"/>
          </w:tcPr>
          <w:p w14:paraId="37C30356" w14:textId="7E587DD8" w:rsidR="006B72A8" w:rsidRPr="00007812" w:rsidRDefault="006B72A8" w:rsidP="00F67BED">
            <w:pPr>
              <w:pStyle w:val="Tabletext"/>
              <w:rPr>
                <w:rFonts w:eastAsia="Batang"/>
                <w:lang w:eastAsia="ko-KR"/>
              </w:rPr>
            </w:pPr>
            <w:r w:rsidRPr="00007812">
              <w:rPr>
                <w:rFonts w:eastAsia="Batang"/>
                <w:lang w:eastAsia="ko-KR"/>
              </w:rPr>
              <w:t xml:space="preserve">As per 3GPP 36.101 </w:t>
            </w:r>
            <w:r w:rsidR="00903F1A">
              <w:rPr>
                <w:rFonts w:eastAsia="Batang"/>
                <w:lang w:eastAsia="ko-KR"/>
              </w:rPr>
              <w:t>and</w:t>
            </w:r>
            <w:r w:rsidRPr="00007812">
              <w:rPr>
                <w:rFonts w:eastAsia="Batang"/>
                <w:lang w:eastAsia="ko-KR"/>
              </w:rPr>
              <w:t xml:space="preserve"> 36.104</w:t>
            </w:r>
          </w:p>
        </w:tc>
        <w:tc>
          <w:tcPr>
            <w:tcW w:w="1709" w:type="dxa"/>
          </w:tcPr>
          <w:p w14:paraId="4F63D295" w14:textId="267F6934" w:rsidR="006B72A8" w:rsidRPr="00007812" w:rsidRDefault="006B72A8" w:rsidP="00F67BED">
            <w:pPr>
              <w:pStyle w:val="Tabletext"/>
              <w:rPr>
                <w:rFonts w:eastAsia="Batang"/>
                <w:lang w:eastAsia="ko-KR"/>
              </w:rPr>
            </w:pPr>
            <w:r w:rsidRPr="00007812">
              <w:rPr>
                <w:rFonts w:eastAsia="Batang"/>
                <w:lang w:eastAsia="ko-KR"/>
              </w:rPr>
              <w:t xml:space="preserve">As per 3GPP 36.101 </w:t>
            </w:r>
            <w:r w:rsidR="00903F1A">
              <w:rPr>
                <w:rFonts w:eastAsia="Batang"/>
                <w:lang w:eastAsia="ko-KR"/>
              </w:rPr>
              <w:t>and</w:t>
            </w:r>
            <w:r w:rsidRPr="00007812">
              <w:rPr>
                <w:rFonts w:eastAsia="Batang"/>
                <w:lang w:eastAsia="ko-KR"/>
              </w:rPr>
              <w:t xml:space="preserve"> 36.104</w:t>
            </w:r>
          </w:p>
        </w:tc>
      </w:tr>
      <w:tr w:rsidR="006B72A8" w:rsidRPr="00007812" w14:paraId="3E531648" w14:textId="77777777" w:rsidTr="00F67BED">
        <w:trPr>
          <w:cantSplit/>
        </w:trPr>
        <w:tc>
          <w:tcPr>
            <w:tcW w:w="1639" w:type="dxa"/>
            <w:noWrap/>
            <w:hideMark/>
          </w:tcPr>
          <w:p w14:paraId="65F44C8C" w14:textId="77777777" w:rsidR="006B72A8" w:rsidRPr="00007812" w:rsidRDefault="006B72A8" w:rsidP="00F67BED">
            <w:pPr>
              <w:pStyle w:val="Tabletext"/>
              <w:rPr>
                <w:rFonts w:eastAsia="Batang"/>
                <w:lang w:eastAsia="ko-KR"/>
              </w:rPr>
            </w:pPr>
            <w:r w:rsidRPr="00007812">
              <w:rPr>
                <w:rFonts w:eastAsia="Batang"/>
                <w:lang w:eastAsia="ko-KR"/>
              </w:rPr>
              <w:t>Rx sensitivity</w:t>
            </w:r>
          </w:p>
        </w:tc>
        <w:tc>
          <w:tcPr>
            <w:tcW w:w="1796" w:type="dxa"/>
            <w:hideMark/>
          </w:tcPr>
          <w:p w14:paraId="682983F4" w14:textId="77777777" w:rsidR="006B72A8" w:rsidRPr="00007812" w:rsidRDefault="006B72A8" w:rsidP="00F67BED">
            <w:pPr>
              <w:pStyle w:val="Tabletext"/>
              <w:rPr>
                <w:rFonts w:eastAsia="Batang"/>
                <w:lang w:eastAsia="ko-KR"/>
              </w:rPr>
            </w:pPr>
            <w:r w:rsidRPr="00007812">
              <w:rPr>
                <w:rFonts w:eastAsia="Batang"/>
                <w:lang w:eastAsia="ko-KR"/>
              </w:rPr>
              <w:t>dBm</w:t>
            </w:r>
          </w:p>
        </w:tc>
        <w:tc>
          <w:tcPr>
            <w:tcW w:w="1562" w:type="dxa"/>
            <w:hideMark/>
          </w:tcPr>
          <w:p w14:paraId="1BB81377" w14:textId="77777777" w:rsidR="006B72A8" w:rsidRPr="00007812" w:rsidRDefault="006B72A8" w:rsidP="00F67BED">
            <w:pPr>
              <w:pStyle w:val="Tabletext"/>
              <w:rPr>
                <w:rFonts w:eastAsia="Batang"/>
                <w:lang w:eastAsia="ko-KR"/>
              </w:rPr>
            </w:pPr>
            <w:r w:rsidRPr="00007812">
              <w:rPr>
                <w:rFonts w:eastAsia="Batang"/>
                <w:lang w:eastAsia="ko-KR"/>
              </w:rPr>
              <w:t>As per 3GPP 45.005</w:t>
            </w:r>
          </w:p>
        </w:tc>
        <w:tc>
          <w:tcPr>
            <w:tcW w:w="1468" w:type="dxa"/>
          </w:tcPr>
          <w:p w14:paraId="7FCF7E50" w14:textId="77777777" w:rsidR="006B72A8" w:rsidRPr="00007812" w:rsidRDefault="006B72A8" w:rsidP="00F67BED">
            <w:pPr>
              <w:pStyle w:val="Tabletext"/>
              <w:rPr>
                <w:rFonts w:eastAsia="Batang"/>
                <w:lang w:eastAsia="ko-KR"/>
              </w:rPr>
            </w:pPr>
            <w:r w:rsidRPr="00007812">
              <w:rPr>
                <w:rFonts w:eastAsia="Batang"/>
                <w:lang w:eastAsia="ko-KR"/>
              </w:rPr>
              <w:t>As per 3GPP 45.005</w:t>
            </w:r>
          </w:p>
        </w:tc>
        <w:tc>
          <w:tcPr>
            <w:tcW w:w="1515" w:type="dxa"/>
            <w:hideMark/>
          </w:tcPr>
          <w:p w14:paraId="562DCB35" w14:textId="7AF84FD1" w:rsidR="006B72A8" w:rsidRPr="00007812" w:rsidRDefault="006B72A8" w:rsidP="00F67BED">
            <w:pPr>
              <w:pStyle w:val="Tabletext"/>
              <w:rPr>
                <w:rFonts w:eastAsia="Batang"/>
                <w:lang w:eastAsia="ko-KR"/>
              </w:rPr>
            </w:pPr>
            <w:r w:rsidRPr="00007812">
              <w:rPr>
                <w:rFonts w:eastAsia="Batang"/>
                <w:lang w:eastAsia="ko-KR"/>
              </w:rPr>
              <w:t xml:space="preserve">As per 3GPP 25.101 </w:t>
            </w:r>
            <w:r w:rsidR="00903F1A">
              <w:rPr>
                <w:rFonts w:eastAsia="Batang"/>
                <w:lang w:eastAsia="ko-KR"/>
              </w:rPr>
              <w:t>and</w:t>
            </w:r>
            <w:r w:rsidRPr="00007812">
              <w:rPr>
                <w:rFonts w:eastAsia="Batang"/>
                <w:lang w:eastAsia="ko-KR"/>
              </w:rPr>
              <w:t xml:space="preserve"> 25.102</w:t>
            </w:r>
          </w:p>
        </w:tc>
        <w:tc>
          <w:tcPr>
            <w:tcW w:w="1515" w:type="dxa"/>
            <w:hideMark/>
          </w:tcPr>
          <w:p w14:paraId="35D98BBE" w14:textId="4CE2571A" w:rsidR="006B72A8" w:rsidRPr="00007812" w:rsidRDefault="006B72A8" w:rsidP="00F67BED">
            <w:pPr>
              <w:pStyle w:val="Tabletext"/>
              <w:rPr>
                <w:rFonts w:eastAsia="Batang"/>
                <w:lang w:eastAsia="ko-KR"/>
              </w:rPr>
            </w:pPr>
            <w:r w:rsidRPr="00007812">
              <w:rPr>
                <w:rFonts w:eastAsia="Batang"/>
                <w:lang w:eastAsia="ko-KR"/>
              </w:rPr>
              <w:t xml:space="preserve">As per 3GPP 25.101 </w:t>
            </w:r>
            <w:r w:rsidR="00903F1A">
              <w:rPr>
                <w:rFonts w:eastAsia="Batang"/>
                <w:lang w:eastAsia="ko-KR"/>
              </w:rPr>
              <w:t>and</w:t>
            </w:r>
            <w:r w:rsidRPr="00007812">
              <w:rPr>
                <w:rFonts w:eastAsia="Batang"/>
                <w:lang w:eastAsia="ko-KR"/>
              </w:rPr>
              <w:t xml:space="preserve"> 25.102</w:t>
            </w:r>
          </w:p>
        </w:tc>
        <w:tc>
          <w:tcPr>
            <w:tcW w:w="1546" w:type="dxa"/>
            <w:hideMark/>
          </w:tcPr>
          <w:p w14:paraId="75D2C98B" w14:textId="62D3650E" w:rsidR="006B72A8" w:rsidRPr="00007812" w:rsidRDefault="006B72A8" w:rsidP="00F67BED">
            <w:pPr>
              <w:pStyle w:val="Tabletext"/>
              <w:rPr>
                <w:rFonts w:eastAsia="Batang"/>
                <w:lang w:eastAsia="ko-KR"/>
              </w:rPr>
            </w:pPr>
            <w:r w:rsidRPr="00007812">
              <w:rPr>
                <w:rFonts w:eastAsia="Batang"/>
                <w:lang w:eastAsia="ko-KR"/>
              </w:rPr>
              <w:t xml:space="preserve">As per 3GPP 36.101 </w:t>
            </w:r>
            <w:r w:rsidR="00903F1A">
              <w:rPr>
                <w:rFonts w:eastAsia="Batang"/>
                <w:lang w:eastAsia="ko-KR"/>
              </w:rPr>
              <w:t>and</w:t>
            </w:r>
            <w:r w:rsidRPr="00007812">
              <w:rPr>
                <w:rFonts w:eastAsia="Batang"/>
                <w:lang w:eastAsia="ko-KR"/>
              </w:rPr>
              <w:t xml:space="preserve"> 36.104</w:t>
            </w:r>
          </w:p>
        </w:tc>
        <w:tc>
          <w:tcPr>
            <w:tcW w:w="1709" w:type="dxa"/>
          </w:tcPr>
          <w:p w14:paraId="328ACB50" w14:textId="21AD114D" w:rsidR="006B72A8" w:rsidRPr="00007812" w:rsidRDefault="006B72A8" w:rsidP="00F67BED">
            <w:pPr>
              <w:pStyle w:val="Tabletext"/>
              <w:rPr>
                <w:rFonts w:eastAsia="Batang"/>
                <w:lang w:eastAsia="ko-KR"/>
              </w:rPr>
            </w:pPr>
            <w:r w:rsidRPr="00007812">
              <w:rPr>
                <w:rFonts w:eastAsia="Batang"/>
                <w:lang w:eastAsia="ko-KR"/>
              </w:rPr>
              <w:t xml:space="preserve">As per 3GPP 36.101 </w:t>
            </w:r>
            <w:r w:rsidR="00903F1A">
              <w:rPr>
                <w:rFonts w:eastAsia="Batang"/>
                <w:lang w:eastAsia="ko-KR"/>
              </w:rPr>
              <w:t>and</w:t>
            </w:r>
            <w:r w:rsidRPr="00007812">
              <w:rPr>
                <w:rFonts w:eastAsia="Batang"/>
                <w:lang w:eastAsia="ko-KR"/>
              </w:rPr>
              <w:t xml:space="preserve"> 36.104</w:t>
            </w:r>
          </w:p>
        </w:tc>
        <w:tc>
          <w:tcPr>
            <w:tcW w:w="1709" w:type="dxa"/>
          </w:tcPr>
          <w:p w14:paraId="11A6929C" w14:textId="67FA3179" w:rsidR="006B72A8" w:rsidRPr="00007812" w:rsidRDefault="006B72A8" w:rsidP="00F67BED">
            <w:pPr>
              <w:pStyle w:val="Tabletext"/>
              <w:rPr>
                <w:rFonts w:eastAsia="Batang"/>
                <w:lang w:eastAsia="ko-KR"/>
              </w:rPr>
            </w:pPr>
            <w:r w:rsidRPr="00007812">
              <w:rPr>
                <w:rFonts w:eastAsia="Batang"/>
                <w:lang w:eastAsia="ko-KR"/>
              </w:rPr>
              <w:t xml:space="preserve">As per 3GPP 36.101 </w:t>
            </w:r>
            <w:r w:rsidR="00903F1A">
              <w:rPr>
                <w:rFonts w:eastAsia="Batang"/>
                <w:lang w:eastAsia="ko-KR"/>
              </w:rPr>
              <w:t>and</w:t>
            </w:r>
            <w:r w:rsidR="00903F1A" w:rsidRPr="00007812">
              <w:rPr>
                <w:rFonts w:eastAsia="Batang"/>
                <w:lang w:eastAsia="ko-KR"/>
              </w:rPr>
              <w:t xml:space="preserve"> </w:t>
            </w:r>
            <w:r w:rsidRPr="00007812">
              <w:rPr>
                <w:rFonts w:eastAsia="Batang"/>
                <w:lang w:eastAsia="ko-KR"/>
              </w:rPr>
              <w:t>36.104</w:t>
            </w:r>
          </w:p>
        </w:tc>
      </w:tr>
      <w:tr w:rsidR="006B72A8" w:rsidRPr="00007812" w14:paraId="64F3FA4A" w14:textId="77777777" w:rsidTr="00F67BED">
        <w:trPr>
          <w:cantSplit/>
        </w:trPr>
        <w:tc>
          <w:tcPr>
            <w:tcW w:w="1639" w:type="dxa"/>
            <w:noWrap/>
            <w:hideMark/>
          </w:tcPr>
          <w:p w14:paraId="148A970F" w14:textId="77777777" w:rsidR="006B72A8" w:rsidRPr="00007812" w:rsidRDefault="006B72A8" w:rsidP="00F67BED">
            <w:pPr>
              <w:pStyle w:val="Tabletext"/>
              <w:rPr>
                <w:rFonts w:eastAsia="Batang"/>
                <w:lang w:eastAsia="ko-KR"/>
              </w:rPr>
            </w:pPr>
            <w:r w:rsidRPr="00007812">
              <w:rPr>
                <w:rFonts w:eastAsia="Batang"/>
                <w:lang w:eastAsia="ko-KR"/>
              </w:rPr>
              <w:t>Tx Power peak</w:t>
            </w:r>
          </w:p>
        </w:tc>
        <w:tc>
          <w:tcPr>
            <w:tcW w:w="1796" w:type="dxa"/>
            <w:hideMark/>
          </w:tcPr>
          <w:p w14:paraId="23D1D831" w14:textId="77777777" w:rsidR="006B72A8" w:rsidRPr="00007812" w:rsidRDefault="006B72A8" w:rsidP="00F67BED">
            <w:pPr>
              <w:pStyle w:val="Tabletext"/>
              <w:rPr>
                <w:rFonts w:eastAsia="Batang"/>
                <w:lang w:eastAsia="ko-KR"/>
              </w:rPr>
            </w:pPr>
            <w:r w:rsidRPr="00007812">
              <w:rPr>
                <w:rFonts w:eastAsia="Batang"/>
                <w:lang w:eastAsia="ko-KR"/>
              </w:rPr>
              <w:t>dBm</w:t>
            </w:r>
          </w:p>
        </w:tc>
        <w:tc>
          <w:tcPr>
            <w:tcW w:w="1562" w:type="dxa"/>
            <w:noWrap/>
            <w:hideMark/>
          </w:tcPr>
          <w:p w14:paraId="445F9D0D" w14:textId="77777777" w:rsidR="006B72A8" w:rsidRPr="00007812" w:rsidRDefault="006B72A8" w:rsidP="00F67BED">
            <w:pPr>
              <w:pStyle w:val="Tabletext"/>
              <w:rPr>
                <w:rFonts w:eastAsia="Batang"/>
                <w:lang w:eastAsia="ko-KR"/>
              </w:rPr>
            </w:pPr>
            <w:r w:rsidRPr="00007812">
              <w:rPr>
                <w:rFonts w:eastAsia="Batang"/>
                <w:lang w:eastAsia="ko-KR"/>
              </w:rPr>
              <w:t>As per 3GPP 45.005</w:t>
            </w:r>
          </w:p>
        </w:tc>
        <w:tc>
          <w:tcPr>
            <w:tcW w:w="1468" w:type="dxa"/>
          </w:tcPr>
          <w:p w14:paraId="2318DFFB" w14:textId="77777777" w:rsidR="006B72A8" w:rsidRPr="00007812" w:rsidRDefault="006B72A8" w:rsidP="00F67BED">
            <w:pPr>
              <w:pStyle w:val="Tabletext"/>
              <w:rPr>
                <w:rFonts w:eastAsia="Batang"/>
                <w:lang w:eastAsia="ko-KR"/>
              </w:rPr>
            </w:pPr>
            <w:r w:rsidRPr="00007812">
              <w:rPr>
                <w:rFonts w:eastAsia="Batang"/>
                <w:lang w:eastAsia="ko-KR"/>
              </w:rPr>
              <w:t>As per 3GPP 45.005</w:t>
            </w:r>
          </w:p>
        </w:tc>
        <w:tc>
          <w:tcPr>
            <w:tcW w:w="1515" w:type="dxa"/>
            <w:hideMark/>
          </w:tcPr>
          <w:p w14:paraId="0C555503" w14:textId="3D7CDD03" w:rsidR="006B72A8" w:rsidRPr="00007812" w:rsidRDefault="006B72A8" w:rsidP="00F67BED">
            <w:pPr>
              <w:pStyle w:val="Tabletext"/>
              <w:rPr>
                <w:rFonts w:eastAsia="Batang"/>
                <w:lang w:eastAsia="ko-KR"/>
              </w:rPr>
            </w:pPr>
            <w:r w:rsidRPr="00007812">
              <w:rPr>
                <w:rFonts w:eastAsia="Batang"/>
                <w:lang w:eastAsia="ko-KR"/>
              </w:rPr>
              <w:t xml:space="preserve">As per 3GPP 25.101 </w:t>
            </w:r>
            <w:r w:rsidR="00903F1A">
              <w:rPr>
                <w:rFonts w:eastAsia="Batang"/>
                <w:lang w:eastAsia="ko-KR"/>
              </w:rPr>
              <w:t>and</w:t>
            </w:r>
            <w:r w:rsidR="00903F1A" w:rsidRPr="00007812">
              <w:rPr>
                <w:rFonts w:eastAsia="Batang"/>
                <w:lang w:eastAsia="ko-KR"/>
              </w:rPr>
              <w:t xml:space="preserve"> </w:t>
            </w:r>
            <w:r w:rsidRPr="00007812">
              <w:rPr>
                <w:rFonts w:eastAsia="Batang"/>
                <w:lang w:eastAsia="ko-KR"/>
              </w:rPr>
              <w:t>25.102</w:t>
            </w:r>
          </w:p>
        </w:tc>
        <w:tc>
          <w:tcPr>
            <w:tcW w:w="1515" w:type="dxa"/>
            <w:hideMark/>
          </w:tcPr>
          <w:p w14:paraId="40AB09BD" w14:textId="5B6A4EC5" w:rsidR="006B72A8" w:rsidRPr="00007812" w:rsidRDefault="006B72A8" w:rsidP="00F67BED">
            <w:pPr>
              <w:pStyle w:val="Tabletext"/>
              <w:rPr>
                <w:rFonts w:eastAsia="Batang"/>
                <w:lang w:eastAsia="ko-KR"/>
              </w:rPr>
            </w:pPr>
            <w:r w:rsidRPr="00007812">
              <w:rPr>
                <w:rFonts w:eastAsia="Batang"/>
                <w:lang w:eastAsia="ko-KR"/>
              </w:rPr>
              <w:t xml:space="preserve">As per 3GPP 25.101 </w:t>
            </w:r>
            <w:r w:rsidR="00903F1A">
              <w:rPr>
                <w:rFonts w:eastAsia="Batang"/>
                <w:lang w:eastAsia="ko-KR"/>
              </w:rPr>
              <w:t>and</w:t>
            </w:r>
            <w:r w:rsidR="00903F1A" w:rsidRPr="00007812">
              <w:rPr>
                <w:rFonts w:eastAsia="Batang"/>
                <w:lang w:eastAsia="ko-KR"/>
              </w:rPr>
              <w:t xml:space="preserve"> </w:t>
            </w:r>
            <w:r w:rsidRPr="00007812">
              <w:rPr>
                <w:rFonts w:eastAsia="Batang"/>
                <w:lang w:eastAsia="ko-KR"/>
              </w:rPr>
              <w:t>25.102</w:t>
            </w:r>
          </w:p>
        </w:tc>
        <w:tc>
          <w:tcPr>
            <w:tcW w:w="1546" w:type="dxa"/>
            <w:hideMark/>
          </w:tcPr>
          <w:p w14:paraId="7CA17398" w14:textId="2038F1D3" w:rsidR="006B72A8" w:rsidRPr="00007812" w:rsidRDefault="006B72A8" w:rsidP="00F67BED">
            <w:pPr>
              <w:pStyle w:val="Tabletext"/>
              <w:rPr>
                <w:rFonts w:eastAsia="Batang"/>
                <w:lang w:eastAsia="ko-KR"/>
              </w:rPr>
            </w:pPr>
            <w:r w:rsidRPr="00007812">
              <w:rPr>
                <w:rFonts w:eastAsia="Batang"/>
                <w:lang w:eastAsia="ko-KR"/>
              </w:rPr>
              <w:t xml:space="preserve">As per 3GPP 36.101 </w:t>
            </w:r>
            <w:r w:rsidR="00903F1A">
              <w:rPr>
                <w:rFonts w:eastAsia="Batang"/>
                <w:lang w:eastAsia="ko-KR"/>
              </w:rPr>
              <w:t>and</w:t>
            </w:r>
            <w:r w:rsidR="00903F1A" w:rsidRPr="00007812">
              <w:rPr>
                <w:rFonts w:eastAsia="Batang"/>
                <w:lang w:eastAsia="ko-KR"/>
              </w:rPr>
              <w:t xml:space="preserve"> </w:t>
            </w:r>
            <w:r w:rsidRPr="00007812">
              <w:rPr>
                <w:rFonts w:eastAsia="Batang"/>
                <w:lang w:eastAsia="ko-KR"/>
              </w:rPr>
              <w:t>36.104</w:t>
            </w:r>
          </w:p>
        </w:tc>
        <w:tc>
          <w:tcPr>
            <w:tcW w:w="1709" w:type="dxa"/>
          </w:tcPr>
          <w:p w14:paraId="58DC898D" w14:textId="77777777" w:rsidR="006B72A8" w:rsidRPr="006B72A8" w:rsidRDefault="006B72A8" w:rsidP="00F67BED">
            <w:pPr>
              <w:pStyle w:val="Tabletext"/>
              <w:rPr>
                <w:lang w:val="en-GB" w:eastAsia="zh-CN"/>
              </w:rPr>
            </w:pPr>
            <w:r w:rsidRPr="006B72A8">
              <w:rPr>
                <w:lang w:val="en-GB" w:eastAsia="zh-CN"/>
              </w:rPr>
              <w:t>Lowest UE power class of 14 dBm</w:t>
            </w:r>
          </w:p>
          <w:p w14:paraId="1F95BF77" w14:textId="77777777" w:rsidR="006B72A8" w:rsidRPr="00007812" w:rsidRDefault="006B72A8" w:rsidP="00F67BED">
            <w:pPr>
              <w:pStyle w:val="Tabletext"/>
              <w:rPr>
                <w:rFonts w:eastAsia="Batang"/>
                <w:lang w:eastAsia="ko-KR"/>
              </w:rPr>
            </w:pPr>
            <w:r w:rsidRPr="00007812">
              <w:rPr>
                <w:rFonts w:eastAsia="Batang"/>
                <w:lang w:eastAsia="ko-KR"/>
              </w:rPr>
              <w:t>As per 3GPP 36.101 &amp; 36.104</w:t>
            </w:r>
          </w:p>
        </w:tc>
        <w:tc>
          <w:tcPr>
            <w:tcW w:w="1709" w:type="dxa"/>
          </w:tcPr>
          <w:p w14:paraId="4EDEF885" w14:textId="77777777" w:rsidR="006B72A8" w:rsidRPr="006B72A8" w:rsidRDefault="006B72A8" w:rsidP="00F67BED">
            <w:pPr>
              <w:pStyle w:val="Tabletext"/>
              <w:rPr>
                <w:lang w:val="en-GB" w:eastAsia="zh-CN"/>
              </w:rPr>
            </w:pPr>
            <w:r w:rsidRPr="006B72A8">
              <w:rPr>
                <w:lang w:val="en-GB" w:eastAsia="zh-CN"/>
              </w:rPr>
              <w:t>Lowest UE power class of 14 dBm</w:t>
            </w:r>
          </w:p>
          <w:p w14:paraId="5AF0DA4F" w14:textId="77777777" w:rsidR="006B72A8" w:rsidRPr="00007812" w:rsidRDefault="006B72A8" w:rsidP="00F67BED">
            <w:pPr>
              <w:pStyle w:val="Tabletext"/>
              <w:rPr>
                <w:rFonts w:eastAsia="Batang"/>
                <w:lang w:eastAsia="ko-KR"/>
              </w:rPr>
            </w:pPr>
            <w:r w:rsidRPr="00007812">
              <w:rPr>
                <w:rFonts w:eastAsia="Batang"/>
                <w:lang w:eastAsia="ko-KR"/>
              </w:rPr>
              <w:t>As per 3GPP 36.101 &amp; 36.104</w:t>
            </w:r>
          </w:p>
        </w:tc>
      </w:tr>
    </w:tbl>
    <w:p w14:paraId="7ED5D0CE" w14:textId="77777777" w:rsidR="006B72A8" w:rsidRPr="00F67BED" w:rsidRDefault="006B72A8" w:rsidP="00F67BED">
      <w:pPr>
        <w:pStyle w:val="TableNo"/>
        <w:rPr>
          <w:caps/>
          <w:sz w:val="22"/>
          <w:szCs w:val="22"/>
        </w:rPr>
      </w:pPr>
      <w:r w:rsidRPr="00F67BED">
        <w:rPr>
          <w:caps/>
          <w:sz w:val="22"/>
          <w:szCs w:val="22"/>
        </w:rPr>
        <w:lastRenderedPageBreak/>
        <w:t>TABLE A1.8 (</w:t>
      </w:r>
      <w:r w:rsidRPr="00F67BED">
        <w:rPr>
          <w:i/>
          <w:iCs/>
          <w:sz w:val="22"/>
          <w:szCs w:val="22"/>
        </w:rPr>
        <w:t>end</w:t>
      </w:r>
      <w:r w:rsidRPr="00F67BED">
        <w:rPr>
          <w:caps/>
          <w:sz w:val="22"/>
          <w:szCs w:val="22"/>
        </w:rPr>
        <w:t>)</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9"/>
        <w:gridCol w:w="1796"/>
        <w:gridCol w:w="1562"/>
        <w:gridCol w:w="1468"/>
        <w:gridCol w:w="1515"/>
        <w:gridCol w:w="1515"/>
        <w:gridCol w:w="1546"/>
        <w:gridCol w:w="1709"/>
        <w:gridCol w:w="1709"/>
      </w:tblGrid>
      <w:tr w:rsidR="006B72A8" w:rsidRPr="00F67BED" w14:paraId="732050A0" w14:textId="77777777" w:rsidTr="00F67BED">
        <w:trPr>
          <w:cantSplit/>
          <w:tblHeader/>
        </w:trPr>
        <w:tc>
          <w:tcPr>
            <w:tcW w:w="1639" w:type="dxa"/>
            <w:noWrap/>
            <w:hideMark/>
          </w:tcPr>
          <w:p w14:paraId="6BB86C90" w14:textId="77777777" w:rsidR="006B72A8" w:rsidRPr="00F67BED" w:rsidRDefault="006B72A8" w:rsidP="00F67BED">
            <w:pPr>
              <w:pStyle w:val="Tablehead"/>
              <w:rPr>
                <w:rFonts w:eastAsia="Batang"/>
              </w:rPr>
            </w:pPr>
            <w:r w:rsidRPr="00F67BED">
              <w:rPr>
                <w:rFonts w:eastAsia="Batang"/>
              </w:rPr>
              <w:t>Functionality</w:t>
            </w:r>
            <w:r w:rsidRPr="00F67BED">
              <w:rPr>
                <w:rFonts w:eastAsia="Batang"/>
              </w:rPr>
              <w:br/>
              <w:t>Characteristic</w:t>
            </w:r>
          </w:p>
        </w:tc>
        <w:tc>
          <w:tcPr>
            <w:tcW w:w="1796" w:type="dxa"/>
            <w:hideMark/>
          </w:tcPr>
          <w:p w14:paraId="1D29C8BA" w14:textId="77777777" w:rsidR="006B72A8" w:rsidRPr="00F67BED" w:rsidRDefault="006B72A8" w:rsidP="00F67BED">
            <w:pPr>
              <w:pStyle w:val="Tablehead"/>
              <w:rPr>
                <w:rFonts w:eastAsia="Batang"/>
              </w:rPr>
            </w:pPr>
            <w:r w:rsidRPr="00F67BED">
              <w:rPr>
                <w:rFonts w:eastAsia="Batang"/>
              </w:rPr>
              <w:t>Measurement Unit</w:t>
            </w:r>
          </w:p>
        </w:tc>
        <w:tc>
          <w:tcPr>
            <w:tcW w:w="1562" w:type="dxa"/>
            <w:noWrap/>
            <w:hideMark/>
          </w:tcPr>
          <w:p w14:paraId="67063726" w14:textId="77777777" w:rsidR="006B72A8" w:rsidRPr="00F67BED" w:rsidRDefault="006B72A8" w:rsidP="00F67BED">
            <w:pPr>
              <w:pStyle w:val="Tablehead"/>
              <w:rPr>
                <w:rFonts w:eastAsia="Batang"/>
              </w:rPr>
            </w:pPr>
            <w:r w:rsidRPr="00F67BED">
              <w:rPr>
                <w:rFonts w:eastAsia="Batang"/>
              </w:rPr>
              <w:t>GSM/EDGE</w:t>
            </w:r>
          </w:p>
        </w:tc>
        <w:tc>
          <w:tcPr>
            <w:tcW w:w="1468" w:type="dxa"/>
          </w:tcPr>
          <w:p w14:paraId="747E93C1" w14:textId="77777777" w:rsidR="006B72A8" w:rsidRPr="00F67BED" w:rsidRDefault="006B72A8" w:rsidP="00F67BED">
            <w:pPr>
              <w:pStyle w:val="Tablehead"/>
              <w:rPr>
                <w:rFonts w:eastAsia="Batang"/>
              </w:rPr>
            </w:pPr>
            <w:r w:rsidRPr="00F67BED">
              <w:rPr>
                <w:rFonts w:eastAsia="Batang"/>
              </w:rPr>
              <w:t>EC-GSM-IoT</w:t>
            </w:r>
          </w:p>
        </w:tc>
        <w:tc>
          <w:tcPr>
            <w:tcW w:w="1515" w:type="dxa"/>
            <w:hideMark/>
          </w:tcPr>
          <w:p w14:paraId="36F742FB" w14:textId="77777777" w:rsidR="006B72A8" w:rsidRPr="00F67BED" w:rsidRDefault="006B72A8" w:rsidP="00F67BED">
            <w:pPr>
              <w:pStyle w:val="Tablehead"/>
              <w:rPr>
                <w:rFonts w:eastAsia="Batang"/>
              </w:rPr>
            </w:pPr>
            <w:r w:rsidRPr="00F67BED">
              <w:rPr>
                <w:rFonts w:eastAsia="Batang"/>
              </w:rPr>
              <w:t>UMTS</w:t>
            </w:r>
          </w:p>
        </w:tc>
        <w:tc>
          <w:tcPr>
            <w:tcW w:w="1515" w:type="dxa"/>
            <w:noWrap/>
            <w:hideMark/>
          </w:tcPr>
          <w:p w14:paraId="46D1785E" w14:textId="77777777" w:rsidR="006B72A8" w:rsidRPr="00F67BED" w:rsidRDefault="006B72A8" w:rsidP="00F67BED">
            <w:pPr>
              <w:pStyle w:val="Tablehead"/>
              <w:rPr>
                <w:rFonts w:eastAsia="Batang"/>
              </w:rPr>
            </w:pPr>
            <w:r w:rsidRPr="00F67BED">
              <w:rPr>
                <w:rFonts w:eastAsia="Batang"/>
              </w:rPr>
              <w:t>HSPA+</w:t>
            </w:r>
          </w:p>
        </w:tc>
        <w:tc>
          <w:tcPr>
            <w:tcW w:w="1546" w:type="dxa"/>
            <w:hideMark/>
          </w:tcPr>
          <w:p w14:paraId="6D03782D" w14:textId="77777777" w:rsidR="006B72A8" w:rsidRPr="00F67BED" w:rsidRDefault="006B72A8" w:rsidP="00F67BED">
            <w:pPr>
              <w:pStyle w:val="Tablehead"/>
              <w:rPr>
                <w:rFonts w:eastAsia="Batang"/>
              </w:rPr>
            </w:pPr>
            <w:r w:rsidRPr="00F67BED">
              <w:rPr>
                <w:rFonts w:eastAsia="Batang"/>
              </w:rPr>
              <w:t>LTE Advanced Pro</w:t>
            </w:r>
          </w:p>
        </w:tc>
        <w:tc>
          <w:tcPr>
            <w:tcW w:w="1709" w:type="dxa"/>
          </w:tcPr>
          <w:p w14:paraId="392641DF" w14:textId="77777777" w:rsidR="006B72A8" w:rsidRPr="00F67BED" w:rsidRDefault="006B72A8" w:rsidP="00F67BED">
            <w:pPr>
              <w:pStyle w:val="Tablehead"/>
              <w:rPr>
                <w:rFonts w:eastAsia="Batang"/>
              </w:rPr>
            </w:pPr>
            <w:r w:rsidRPr="00F67BED">
              <w:rPr>
                <w:rFonts w:eastAsia="Batang"/>
              </w:rPr>
              <w:t>eMTC</w:t>
            </w:r>
          </w:p>
        </w:tc>
        <w:tc>
          <w:tcPr>
            <w:tcW w:w="1709" w:type="dxa"/>
          </w:tcPr>
          <w:p w14:paraId="0BB9D4AB" w14:textId="77777777" w:rsidR="006B72A8" w:rsidRPr="00F67BED" w:rsidRDefault="006B72A8" w:rsidP="00F67BED">
            <w:pPr>
              <w:pStyle w:val="Tablehead"/>
              <w:rPr>
                <w:rFonts w:eastAsia="Batang"/>
              </w:rPr>
            </w:pPr>
            <w:r w:rsidRPr="00F67BED">
              <w:rPr>
                <w:rFonts w:eastAsia="Batang"/>
              </w:rPr>
              <w:t>NB-IoT</w:t>
            </w:r>
          </w:p>
        </w:tc>
      </w:tr>
      <w:tr w:rsidR="006B72A8" w:rsidRPr="00007812" w14:paraId="049B03D2" w14:textId="77777777" w:rsidTr="00F67BED">
        <w:trPr>
          <w:cantSplit/>
        </w:trPr>
        <w:tc>
          <w:tcPr>
            <w:tcW w:w="1639" w:type="dxa"/>
            <w:noWrap/>
            <w:hideMark/>
          </w:tcPr>
          <w:p w14:paraId="39C20648" w14:textId="77777777" w:rsidR="006B72A8" w:rsidRPr="00007812" w:rsidRDefault="006B72A8" w:rsidP="00F67BED">
            <w:pPr>
              <w:pStyle w:val="Tabletext"/>
              <w:rPr>
                <w:rFonts w:eastAsia="Batang"/>
                <w:lang w:eastAsia="ko-KR"/>
              </w:rPr>
            </w:pPr>
            <w:r w:rsidRPr="00007812">
              <w:rPr>
                <w:rFonts w:eastAsia="Batang"/>
                <w:lang w:eastAsia="ko-KR"/>
              </w:rPr>
              <w:t>Tx Power steps</w:t>
            </w:r>
          </w:p>
        </w:tc>
        <w:tc>
          <w:tcPr>
            <w:tcW w:w="1796" w:type="dxa"/>
            <w:hideMark/>
          </w:tcPr>
          <w:p w14:paraId="6377D13F" w14:textId="77777777" w:rsidR="006B72A8" w:rsidRPr="00007812" w:rsidRDefault="006B72A8" w:rsidP="00F67BED">
            <w:pPr>
              <w:pStyle w:val="Tabletext"/>
              <w:rPr>
                <w:rFonts w:eastAsia="Batang"/>
                <w:lang w:eastAsia="ko-KR"/>
              </w:rPr>
            </w:pPr>
            <w:r w:rsidRPr="00007812">
              <w:rPr>
                <w:rFonts w:eastAsia="Batang"/>
                <w:lang w:eastAsia="ko-KR"/>
              </w:rPr>
              <w:t>dB</w:t>
            </w:r>
          </w:p>
        </w:tc>
        <w:tc>
          <w:tcPr>
            <w:tcW w:w="1562" w:type="dxa"/>
            <w:noWrap/>
            <w:hideMark/>
          </w:tcPr>
          <w:p w14:paraId="06A3369B" w14:textId="77777777" w:rsidR="006B72A8" w:rsidRPr="00007812" w:rsidRDefault="006B72A8" w:rsidP="00F67BED">
            <w:pPr>
              <w:pStyle w:val="Tabletext"/>
              <w:rPr>
                <w:rFonts w:eastAsia="Batang"/>
                <w:lang w:eastAsia="ko-KR"/>
              </w:rPr>
            </w:pPr>
            <w:r w:rsidRPr="00007812">
              <w:rPr>
                <w:rFonts w:eastAsia="Batang"/>
                <w:lang w:eastAsia="ko-KR"/>
              </w:rPr>
              <w:t>As per 3GPP 45.005</w:t>
            </w:r>
          </w:p>
        </w:tc>
        <w:tc>
          <w:tcPr>
            <w:tcW w:w="1468" w:type="dxa"/>
          </w:tcPr>
          <w:p w14:paraId="3E728E2F" w14:textId="77777777" w:rsidR="006B72A8" w:rsidRPr="00007812" w:rsidRDefault="006B72A8" w:rsidP="00F67BED">
            <w:pPr>
              <w:pStyle w:val="Tabletext"/>
              <w:rPr>
                <w:rFonts w:eastAsia="Batang"/>
                <w:lang w:eastAsia="ko-KR"/>
              </w:rPr>
            </w:pPr>
            <w:r w:rsidRPr="00007812">
              <w:rPr>
                <w:rFonts w:eastAsia="Batang"/>
                <w:lang w:eastAsia="ko-KR"/>
              </w:rPr>
              <w:t>As per 3GPP 45.005</w:t>
            </w:r>
          </w:p>
        </w:tc>
        <w:tc>
          <w:tcPr>
            <w:tcW w:w="1515" w:type="dxa"/>
            <w:hideMark/>
          </w:tcPr>
          <w:p w14:paraId="4BC56B8D" w14:textId="230D56D4" w:rsidR="006B72A8" w:rsidRPr="00007812" w:rsidRDefault="006B72A8" w:rsidP="00F67BED">
            <w:pPr>
              <w:pStyle w:val="Tabletext"/>
              <w:rPr>
                <w:rFonts w:eastAsia="Batang"/>
                <w:lang w:eastAsia="ko-KR"/>
              </w:rPr>
            </w:pPr>
            <w:r w:rsidRPr="00007812">
              <w:rPr>
                <w:rFonts w:eastAsia="Batang"/>
                <w:lang w:eastAsia="ko-KR"/>
              </w:rPr>
              <w:t xml:space="preserve">As per 3GPP 25.101 </w:t>
            </w:r>
            <w:r w:rsidR="00903F1A">
              <w:rPr>
                <w:rFonts w:eastAsia="Batang"/>
                <w:lang w:eastAsia="ko-KR"/>
              </w:rPr>
              <w:t>and</w:t>
            </w:r>
            <w:r w:rsidRPr="00007812">
              <w:rPr>
                <w:rFonts w:eastAsia="Batang"/>
                <w:lang w:eastAsia="ko-KR"/>
              </w:rPr>
              <w:t xml:space="preserve"> 25.102</w:t>
            </w:r>
          </w:p>
        </w:tc>
        <w:tc>
          <w:tcPr>
            <w:tcW w:w="1515" w:type="dxa"/>
            <w:hideMark/>
          </w:tcPr>
          <w:p w14:paraId="6FBBEF30" w14:textId="59FC2210" w:rsidR="006B72A8" w:rsidRPr="00007812" w:rsidRDefault="006B72A8" w:rsidP="00F67BED">
            <w:pPr>
              <w:pStyle w:val="Tabletext"/>
              <w:rPr>
                <w:rFonts w:eastAsia="Batang"/>
                <w:lang w:eastAsia="ko-KR"/>
              </w:rPr>
            </w:pPr>
            <w:r w:rsidRPr="00007812">
              <w:rPr>
                <w:rFonts w:eastAsia="Batang"/>
                <w:lang w:eastAsia="ko-KR"/>
              </w:rPr>
              <w:t xml:space="preserve">As per 3GPP 25.101 </w:t>
            </w:r>
            <w:r w:rsidR="00903F1A">
              <w:rPr>
                <w:rFonts w:eastAsia="Batang"/>
                <w:lang w:eastAsia="ko-KR"/>
              </w:rPr>
              <w:t>and</w:t>
            </w:r>
            <w:r w:rsidRPr="00007812">
              <w:rPr>
                <w:rFonts w:eastAsia="Batang"/>
                <w:lang w:eastAsia="ko-KR"/>
              </w:rPr>
              <w:t xml:space="preserve"> 25.102</w:t>
            </w:r>
          </w:p>
        </w:tc>
        <w:tc>
          <w:tcPr>
            <w:tcW w:w="1546" w:type="dxa"/>
            <w:hideMark/>
          </w:tcPr>
          <w:p w14:paraId="17D40504" w14:textId="45BECC2B" w:rsidR="006B72A8" w:rsidRPr="00007812" w:rsidRDefault="006B72A8" w:rsidP="00F67BED">
            <w:pPr>
              <w:pStyle w:val="Tabletext"/>
              <w:rPr>
                <w:rFonts w:eastAsia="Batang"/>
                <w:lang w:eastAsia="ko-KR"/>
              </w:rPr>
            </w:pPr>
            <w:r w:rsidRPr="00007812">
              <w:rPr>
                <w:rFonts w:eastAsia="Batang"/>
                <w:lang w:eastAsia="ko-KR"/>
              </w:rPr>
              <w:t xml:space="preserve">As per 3GPP 36.101 </w:t>
            </w:r>
            <w:r w:rsidR="00903F1A">
              <w:rPr>
                <w:rFonts w:eastAsia="Batang"/>
                <w:lang w:eastAsia="ko-KR"/>
              </w:rPr>
              <w:t>and</w:t>
            </w:r>
            <w:r w:rsidRPr="00007812">
              <w:rPr>
                <w:rFonts w:eastAsia="Batang"/>
                <w:lang w:eastAsia="ko-KR"/>
              </w:rPr>
              <w:t xml:space="preserve"> 36.104</w:t>
            </w:r>
          </w:p>
        </w:tc>
        <w:tc>
          <w:tcPr>
            <w:tcW w:w="1709" w:type="dxa"/>
          </w:tcPr>
          <w:p w14:paraId="3BD1389B" w14:textId="76D130EA" w:rsidR="006B72A8" w:rsidRPr="00007812" w:rsidRDefault="006B72A8" w:rsidP="00F67BED">
            <w:pPr>
              <w:pStyle w:val="Tabletext"/>
              <w:rPr>
                <w:rFonts w:eastAsia="Batang"/>
                <w:lang w:eastAsia="ko-KR"/>
              </w:rPr>
            </w:pPr>
            <w:r w:rsidRPr="00007812">
              <w:rPr>
                <w:rFonts w:eastAsia="Batang"/>
                <w:lang w:eastAsia="ko-KR"/>
              </w:rPr>
              <w:t xml:space="preserve">As per 3GPP 36.101 </w:t>
            </w:r>
            <w:r w:rsidR="00903F1A">
              <w:rPr>
                <w:rFonts w:eastAsia="Batang"/>
                <w:lang w:eastAsia="ko-KR"/>
              </w:rPr>
              <w:t>and</w:t>
            </w:r>
            <w:r w:rsidRPr="00007812">
              <w:rPr>
                <w:rFonts w:eastAsia="Batang"/>
                <w:lang w:eastAsia="ko-KR"/>
              </w:rPr>
              <w:t xml:space="preserve"> 36.104</w:t>
            </w:r>
          </w:p>
        </w:tc>
        <w:tc>
          <w:tcPr>
            <w:tcW w:w="1709" w:type="dxa"/>
          </w:tcPr>
          <w:p w14:paraId="64755717" w14:textId="141876E2" w:rsidR="006B72A8" w:rsidRPr="00007812" w:rsidRDefault="006B72A8" w:rsidP="00F67BED">
            <w:pPr>
              <w:pStyle w:val="Tabletext"/>
              <w:rPr>
                <w:rFonts w:eastAsia="Batang"/>
                <w:lang w:eastAsia="ko-KR"/>
              </w:rPr>
            </w:pPr>
            <w:r w:rsidRPr="00007812">
              <w:rPr>
                <w:rFonts w:eastAsia="Batang"/>
                <w:lang w:eastAsia="ko-KR"/>
              </w:rPr>
              <w:t xml:space="preserve">As per 3GPP 36.101 </w:t>
            </w:r>
            <w:r w:rsidR="00903F1A">
              <w:rPr>
                <w:rFonts w:eastAsia="Batang"/>
                <w:lang w:eastAsia="ko-KR"/>
              </w:rPr>
              <w:t>and</w:t>
            </w:r>
            <w:r w:rsidRPr="00007812">
              <w:rPr>
                <w:rFonts w:eastAsia="Batang"/>
                <w:lang w:eastAsia="ko-KR"/>
              </w:rPr>
              <w:t xml:space="preserve"> 36.104</w:t>
            </w:r>
          </w:p>
        </w:tc>
      </w:tr>
      <w:tr w:rsidR="006B72A8" w:rsidRPr="00007812" w14:paraId="4BEF64B1" w14:textId="77777777" w:rsidTr="00F67BED">
        <w:trPr>
          <w:cantSplit/>
        </w:trPr>
        <w:tc>
          <w:tcPr>
            <w:tcW w:w="1639" w:type="dxa"/>
            <w:noWrap/>
            <w:hideMark/>
          </w:tcPr>
          <w:p w14:paraId="49EE496F" w14:textId="77777777" w:rsidR="006B72A8" w:rsidRPr="00007812" w:rsidRDefault="006B72A8" w:rsidP="00F67BED">
            <w:pPr>
              <w:pStyle w:val="Tabletext"/>
              <w:rPr>
                <w:rFonts w:eastAsia="Batang"/>
                <w:lang w:eastAsia="ko-KR"/>
              </w:rPr>
            </w:pPr>
            <w:r w:rsidRPr="00007812">
              <w:rPr>
                <w:rFonts w:eastAsia="Batang"/>
                <w:lang w:eastAsia="ko-KR"/>
              </w:rPr>
              <w:t>Antenna gain</w:t>
            </w:r>
          </w:p>
        </w:tc>
        <w:tc>
          <w:tcPr>
            <w:tcW w:w="1796" w:type="dxa"/>
            <w:hideMark/>
          </w:tcPr>
          <w:p w14:paraId="5583FF5D" w14:textId="77777777" w:rsidR="006B72A8" w:rsidRPr="00007812" w:rsidRDefault="006B72A8" w:rsidP="00F67BED">
            <w:pPr>
              <w:pStyle w:val="Tabletext"/>
              <w:rPr>
                <w:rFonts w:eastAsia="Batang"/>
                <w:lang w:eastAsia="ko-KR"/>
              </w:rPr>
            </w:pPr>
            <w:r w:rsidRPr="00007812">
              <w:rPr>
                <w:rFonts w:eastAsia="Batang"/>
                <w:lang w:eastAsia="ko-KR"/>
              </w:rPr>
              <w:t>dBi</w:t>
            </w:r>
          </w:p>
        </w:tc>
        <w:tc>
          <w:tcPr>
            <w:tcW w:w="1562" w:type="dxa"/>
            <w:noWrap/>
            <w:hideMark/>
          </w:tcPr>
          <w:p w14:paraId="43E87D09" w14:textId="77777777" w:rsidR="006B72A8" w:rsidRPr="00007812" w:rsidRDefault="006B72A8" w:rsidP="00F67BED">
            <w:pPr>
              <w:pStyle w:val="Tabletext"/>
              <w:rPr>
                <w:rFonts w:eastAsia="Batang"/>
                <w:lang w:eastAsia="ko-KR"/>
              </w:rPr>
            </w:pPr>
            <w:r w:rsidRPr="00007812">
              <w:rPr>
                <w:rFonts w:eastAsia="Batang"/>
                <w:lang w:eastAsia="ko-KR"/>
              </w:rPr>
              <w:t>As per 3GPP 45.005</w:t>
            </w:r>
          </w:p>
        </w:tc>
        <w:tc>
          <w:tcPr>
            <w:tcW w:w="1468" w:type="dxa"/>
          </w:tcPr>
          <w:p w14:paraId="49118B79" w14:textId="77777777" w:rsidR="006B72A8" w:rsidRPr="00007812" w:rsidRDefault="006B72A8" w:rsidP="00F67BED">
            <w:pPr>
              <w:pStyle w:val="Tabletext"/>
              <w:rPr>
                <w:rFonts w:eastAsia="Batang"/>
                <w:lang w:eastAsia="ko-KR"/>
              </w:rPr>
            </w:pPr>
            <w:r w:rsidRPr="00007812">
              <w:rPr>
                <w:rFonts w:eastAsia="Batang"/>
                <w:lang w:eastAsia="ko-KR"/>
              </w:rPr>
              <w:t>As per 3GPP 45.005</w:t>
            </w:r>
          </w:p>
        </w:tc>
        <w:tc>
          <w:tcPr>
            <w:tcW w:w="1515" w:type="dxa"/>
            <w:hideMark/>
          </w:tcPr>
          <w:p w14:paraId="41208C8E" w14:textId="77777777" w:rsidR="006B72A8" w:rsidRPr="00007812" w:rsidRDefault="006B72A8" w:rsidP="00F67BED">
            <w:pPr>
              <w:pStyle w:val="Tabletext"/>
              <w:rPr>
                <w:rFonts w:eastAsia="Batang"/>
                <w:lang w:eastAsia="ko-KR"/>
              </w:rPr>
            </w:pPr>
            <w:r w:rsidRPr="00007812">
              <w:rPr>
                <w:rFonts w:eastAsia="Batang"/>
                <w:lang w:eastAsia="ko-KR"/>
              </w:rPr>
              <w:t>As per 3GPP 25.101 &amp; 25.102</w:t>
            </w:r>
          </w:p>
        </w:tc>
        <w:tc>
          <w:tcPr>
            <w:tcW w:w="1515" w:type="dxa"/>
            <w:hideMark/>
          </w:tcPr>
          <w:p w14:paraId="18BCF722" w14:textId="2B975F65" w:rsidR="006B72A8" w:rsidRPr="00007812" w:rsidRDefault="006B72A8" w:rsidP="00F67BED">
            <w:pPr>
              <w:pStyle w:val="Tabletext"/>
              <w:rPr>
                <w:rFonts w:eastAsia="Batang"/>
                <w:lang w:eastAsia="ko-KR"/>
              </w:rPr>
            </w:pPr>
            <w:r w:rsidRPr="00007812">
              <w:rPr>
                <w:rFonts w:eastAsia="Batang"/>
                <w:lang w:eastAsia="ko-KR"/>
              </w:rPr>
              <w:t xml:space="preserve">As per 3GPP 25.101 </w:t>
            </w:r>
            <w:r w:rsidR="00903F1A">
              <w:rPr>
                <w:rFonts w:eastAsia="Batang"/>
                <w:lang w:eastAsia="ko-KR"/>
              </w:rPr>
              <w:t>and</w:t>
            </w:r>
            <w:r w:rsidR="00903F1A" w:rsidRPr="00007812">
              <w:rPr>
                <w:rFonts w:eastAsia="Batang"/>
                <w:lang w:eastAsia="ko-KR"/>
              </w:rPr>
              <w:t xml:space="preserve"> </w:t>
            </w:r>
            <w:r w:rsidR="00903F1A">
              <w:rPr>
                <w:rFonts w:eastAsia="Batang"/>
                <w:lang w:eastAsia="ko-KR"/>
              </w:rPr>
              <w:t xml:space="preserve"> </w:t>
            </w:r>
            <w:r w:rsidRPr="00007812">
              <w:rPr>
                <w:rFonts w:eastAsia="Batang"/>
                <w:lang w:eastAsia="ko-KR"/>
              </w:rPr>
              <w:t>25.102</w:t>
            </w:r>
          </w:p>
        </w:tc>
        <w:tc>
          <w:tcPr>
            <w:tcW w:w="1546" w:type="dxa"/>
            <w:hideMark/>
          </w:tcPr>
          <w:p w14:paraId="24619B23" w14:textId="422C1E7C" w:rsidR="006B72A8" w:rsidRPr="00007812" w:rsidRDefault="006B72A8" w:rsidP="00F67BED">
            <w:pPr>
              <w:pStyle w:val="Tabletext"/>
              <w:rPr>
                <w:rFonts w:eastAsia="Batang"/>
                <w:lang w:eastAsia="ko-KR"/>
              </w:rPr>
            </w:pPr>
            <w:r w:rsidRPr="00007812">
              <w:rPr>
                <w:rFonts w:eastAsia="Batang"/>
                <w:lang w:eastAsia="ko-KR"/>
              </w:rPr>
              <w:t xml:space="preserve">As per 3GPP 36.101 </w:t>
            </w:r>
            <w:r w:rsidR="00903F1A">
              <w:rPr>
                <w:rFonts w:eastAsia="Batang"/>
                <w:lang w:eastAsia="ko-KR"/>
              </w:rPr>
              <w:t>and</w:t>
            </w:r>
            <w:r w:rsidRPr="00007812">
              <w:rPr>
                <w:rFonts w:eastAsia="Batang"/>
                <w:lang w:eastAsia="ko-KR"/>
              </w:rPr>
              <w:t xml:space="preserve"> 36.104</w:t>
            </w:r>
          </w:p>
        </w:tc>
        <w:tc>
          <w:tcPr>
            <w:tcW w:w="1709" w:type="dxa"/>
          </w:tcPr>
          <w:p w14:paraId="4F8941A4" w14:textId="13FAA884" w:rsidR="006B72A8" w:rsidRPr="00007812" w:rsidRDefault="006B72A8" w:rsidP="00F67BED">
            <w:pPr>
              <w:pStyle w:val="Tabletext"/>
              <w:rPr>
                <w:rFonts w:eastAsia="Batang"/>
                <w:lang w:eastAsia="ko-KR"/>
              </w:rPr>
            </w:pPr>
            <w:r w:rsidRPr="00007812">
              <w:rPr>
                <w:rFonts w:eastAsia="Batang"/>
                <w:lang w:eastAsia="ko-KR"/>
              </w:rPr>
              <w:t xml:space="preserve">As per 3GPP 36.101 </w:t>
            </w:r>
            <w:r w:rsidR="00903F1A">
              <w:rPr>
                <w:rFonts w:eastAsia="Batang"/>
                <w:lang w:eastAsia="ko-KR"/>
              </w:rPr>
              <w:t>and</w:t>
            </w:r>
            <w:r w:rsidRPr="00007812">
              <w:rPr>
                <w:rFonts w:eastAsia="Batang"/>
                <w:lang w:eastAsia="ko-KR"/>
              </w:rPr>
              <w:t xml:space="preserve"> 36.104</w:t>
            </w:r>
          </w:p>
        </w:tc>
        <w:tc>
          <w:tcPr>
            <w:tcW w:w="1709" w:type="dxa"/>
          </w:tcPr>
          <w:p w14:paraId="5FA805B2" w14:textId="2F1655E6" w:rsidR="006B72A8" w:rsidRPr="00007812" w:rsidRDefault="006B72A8" w:rsidP="00F67BED">
            <w:pPr>
              <w:pStyle w:val="Tabletext"/>
              <w:rPr>
                <w:rFonts w:eastAsia="Batang"/>
                <w:lang w:eastAsia="ko-KR"/>
              </w:rPr>
            </w:pPr>
            <w:r w:rsidRPr="00007812">
              <w:rPr>
                <w:rFonts w:eastAsia="Batang"/>
                <w:lang w:eastAsia="ko-KR"/>
              </w:rPr>
              <w:t xml:space="preserve">As per 3GPP 36.101 </w:t>
            </w:r>
            <w:r w:rsidR="00903F1A">
              <w:rPr>
                <w:rFonts w:eastAsia="Batang"/>
                <w:lang w:eastAsia="ko-KR"/>
              </w:rPr>
              <w:t>and</w:t>
            </w:r>
            <w:r w:rsidRPr="00007812">
              <w:rPr>
                <w:rFonts w:eastAsia="Batang"/>
                <w:lang w:eastAsia="ko-KR"/>
              </w:rPr>
              <w:t xml:space="preserve"> 36.104</w:t>
            </w:r>
          </w:p>
        </w:tc>
      </w:tr>
      <w:tr w:rsidR="006B72A8" w:rsidRPr="00007812" w14:paraId="42586CDE" w14:textId="77777777" w:rsidTr="00F67BED">
        <w:trPr>
          <w:cantSplit/>
        </w:trPr>
        <w:tc>
          <w:tcPr>
            <w:tcW w:w="1639" w:type="dxa"/>
            <w:noWrap/>
            <w:hideMark/>
          </w:tcPr>
          <w:p w14:paraId="39F6AAC6" w14:textId="77777777" w:rsidR="006B72A8" w:rsidRPr="00007812" w:rsidRDefault="006B72A8" w:rsidP="00F67BED">
            <w:pPr>
              <w:pStyle w:val="Tabletext"/>
              <w:rPr>
                <w:rFonts w:eastAsia="Batang"/>
                <w:lang w:eastAsia="ko-KR"/>
              </w:rPr>
            </w:pPr>
            <w:r w:rsidRPr="00007812">
              <w:rPr>
                <w:rFonts w:eastAsia="Batang"/>
                <w:lang w:eastAsia="ko-KR"/>
              </w:rPr>
              <w:t>Noise floor</w:t>
            </w:r>
          </w:p>
        </w:tc>
        <w:tc>
          <w:tcPr>
            <w:tcW w:w="1796" w:type="dxa"/>
            <w:hideMark/>
          </w:tcPr>
          <w:p w14:paraId="47024AEA" w14:textId="77777777" w:rsidR="006B72A8" w:rsidRPr="00007812" w:rsidRDefault="006B72A8" w:rsidP="00F67BED">
            <w:pPr>
              <w:pStyle w:val="Tabletext"/>
              <w:rPr>
                <w:rFonts w:eastAsia="Batang"/>
                <w:lang w:eastAsia="ko-KR"/>
              </w:rPr>
            </w:pPr>
            <w:r w:rsidRPr="00007812">
              <w:rPr>
                <w:rFonts w:eastAsia="Batang"/>
                <w:lang w:eastAsia="ko-KR"/>
              </w:rPr>
              <w:t>dBm</w:t>
            </w:r>
          </w:p>
        </w:tc>
        <w:tc>
          <w:tcPr>
            <w:tcW w:w="1562" w:type="dxa"/>
            <w:noWrap/>
            <w:hideMark/>
          </w:tcPr>
          <w:p w14:paraId="3E00DCCF" w14:textId="77777777" w:rsidR="006B72A8" w:rsidRPr="00007812" w:rsidRDefault="006B72A8" w:rsidP="00F67BED">
            <w:pPr>
              <w:pStyle w:val="Tabletext"/>
              <w:rPr>
                <w:rFonts w:eastAsia="Batang"/>
                <w:lang w:eastAsia="ko-KR"/>
              </w:rPr>
            </w:pPr>
            <w:r w:rsidRPr="00007812">
              <w:rPr>
                <w:rFonts w:eastAsia="Batang"/>
                <w:lang w:eastAsia="ko-KR"/>
              </w:rPr>
              <w:t>As per 3GPP 45.050</w:t>
            </w:r>
          </w:p>
        </w:tc>
        <w:tc>
          <w:tcPr>
            <w:tcW w:w="1468" w:type="dxa"/>
          </w:tcPr>
          <w:p w14:paraId="4223B6F5" w14:textId="77777777" w:rsidR="006B72A8" w:rsidRPr="00007812" w:rsidRDefault="006B72A8" w:rsidP="00F67BED">
            <w:pPr>
              <w:pStyle w:val="Tabletext"/>
              <w:rPr>
                <w:rFonts w:eastAsia="Batang"/>
                <w:lang w:eastAsia="ko-KR"/>
              </w:rPr>
            </w:pPr>
            <w:r w:rsidRPr="00007812">
              <w:rPr>
                <w:rFonts w:eastAsia="Batang"/>
                <w:lang w:eastAsia="ko-KR"/>
              </w:rPr>
              <w:t>As per 3GPP 45.050</w:t>
            </w:r>
          </w:p>
        </w:tc>
        <w:tc>
          <w:tcPr>
            <w:tcW w:w="1515" w:type="dxa"/>
            <w:hideMark/>
          </w:tcPr>
          <w:p w14:paraId="6F2EB2F6" w14:textId="77777777" w:rsidR="006B72A8" w:rsidRPr="00007812" w:rsidRDefault="006B72A8" w:rsidP="00F67BED">
            <w:pPr>
              <w:pStyle w:val="Tabletext"/>
              <w:rPr>
                <w:rFonts w:eastAsia="Batang"/>
                <w:lang w:eastAsia="ko-KR"/>
              </w:rPr>
            </w:pPr>
            <w:r w:rsidRPr="00007812">
              <w:rPr>
                <w:rFonts w:eastAsia="Batang"/>
                <w:lang w:eastAsia="ko-KR"/>
              </w:rPr>
              <w:t>As per 3GPP 25.101 &amp; 25.102</w:t>
            </w:r>
          </w:p>
        </w:tc>
        <w:tc>
          <w:tcPr>
            <w:tcW w:w="1515" w:type="dxa"/>
            <w:hideMark/>
          </w:tcPr>
          <w:p w14:paraId="6D947F06" w14:textId="432A820A" w:rsidR="006B72A8" w:rsidRPr="00007812" w:rsidRDefault="006B72A8" w:rsidP="00F67BED">
            <w:pPr>
              <w:pStyle w:val="Tabletext"/>
              <w:rPr>
                <w:rFonts w:eastAsia="Batang"/>
                <w:lang w:eastAsia="ko-KR"/>
              </w:rPr>
            </w:pPr>
            <w:r w:rsidRPr="00007812">
              <w:rPr>
                <w:rFonts w:eastAsia="Batang"/>
                <w:lang w:eastAsia="ko-KR"/>
              </w:rPr>
              <w:t xml:space="preserve">As per 3GPP 25.101 </w:t>
            </w:r>
            <w:r w:rsidR="00903F1A">
              <w:rPr>
                <w:rFonts w:eastAsia="Batang"/>
                <w:lang w:eastAsia="ko-KR"/>
              </w:rPr>
              <w:t>and</w:t>
            </w:r>
            <w:r w:rsidRPr="00007812">
              <w:rPr>
                <w:rFonts w:eastAsia="Batang"/>
                <w:lang w:eastAsia="ko-KR"/>
              </w:rPr>
              <w:t xml:space="preserve"> 25.102</w:t>
            </w:r>
          </w:p>
        </w:tc>
        <w:tc>
          <w:tcPr>
            <w:tcW w:w="1546" w:type="dxa"/>
            <w:hideMark/>
          </w:tcPr>
          <w:p w14:paraId="74DA0C87" w14:textId="013C674F" w:rsidR="006B72A8" w:rsidRPr="00007812" w:rsidRDefault="006B72A8" w:rsidP="00F67BED">
            <w:pPr>
              <w:pStyle w:val="Tabletext"/>
              <w:rPr>
                <w:rFonts w:eastAsia="Batang"/>
                <w:lang w:eastAsia="ko-KR"/>
              </w:rPr>
            </w:pPr>
            <w:r w:rsidRPr="00007812">
              <w:rPr>
                <w:rFonts w:eastAsia="Batang"/>
                <w:lang w:eastAsia="ko-KR"/>
              </w:rPr>
              <w:t xml:space="preserve">As per 3GPP 36.101 </w:t>
            </w:r>
            <w:r w:rsidR="00903F1A">
              <w:rPr>
                <w:rFonts w:eastAsia="Batang"/>
                <w:lang w:eastAsia="ko-KR"/>
              </w:rPr>
              <w:t>and</w:t>
            </w:r>
            <w:r w:rsidRPr="00007812">
              <w:rPr>
                <w:rFonts w:eastAsia="Batang"/>
                <w:lang w:eastAsia="ko-KR"/>
              </w:rPr>
              <w:t xml:space="preserve"> 36.104</w:t>
            </w:r>
          </w:p>
        </w:tc>
        <w:tc>
          <w:tcPr>
            <w:tcW w:w="1709" w:type="dxa"/>
          </w:tcPr>
          <w:p w14:paraId="6C1F80EA" w14:textId="76E85E1C" w:rsidR="006B72A8" w:rsidRPr="00007812" w:rsidRDefault="006B72A8" w:rsidP="00F67BED">
            <w:pPr>
              <w:pStyle w:val="Tabletext"/>
              <w:rPr>
                <w:rFonts w:eastAsia="Batang"/>
                <w:lang w:eastAsia="ko-KR"/>
              </w:rPr>
            </w:pPr>
            <w:r w:rsidRPr="00007812">
              <w:rPr>
                <w:rFonts w:eastAsia="Batang"/>
                <w:lang w:eastAsia="ko-KR"/>
              </w:rPr>
              <w:t xml:space="preserve">As per 3GPP 36.101 </w:t>
            </w:r>
            <w:r w:rsidR="00903F1A">
              <w:rPr>
                <w:rFonts w:eastAsia="Batang"/>
                <w:lang w:eastAsia="ko-KR"/>
              </w:rPr>
              <w:t>and</w:t>
            </w:r>
            <w:r w:rsidRPr="00007812">
              <w:rPr>
                <w:rFonts w:eastAsia="Batang"/>
                <w:lang w:eastAsia="ko-KR"/>
              </w:rPr>
              <w:t xml:space="preserve"> 36.104</w:t>
            </w:r>
          </w:p>
        </w:tc>
        <w:tc>
          <w:tcPr>
            <w:tcW w:w="1709" w:type="dxa"/>
          </w:tcPr>
          <w:p w14:paraId="0FA1842D" w14:textId="1B8FAC74" w:rsidR="006B72A8" w:rsidRPr="00007812" w:rsidRDefault="006B72A8" w:rsidP="00F67BED">
            <w:pPr>
              <w:pStyle w:val="Tabletext"/>
              <w:rPr>
                <w:rFonts w:eastAsia="Batang"/>
                <w:lang w:eastAsia="ko-KR"/>
              </w:rPr>
            </w:pPr>
            <w:r w:rsidRPr="00007812">
              <w:rPr>
                <w:rFonts w:eastAsia="Batang"/>
                <w:lang w:eastAsia="ko-KR"/>
              </w:rPr>
              <w:t xml:space="preserve">As per 3GPP 36.101 </w:t>
            </w:r>
            <w:r w:rsidR="00903F1A">
              <w:rPr>
                <w:rFonts w:eastAsia="Batang"/>
                <w:lang w:eastAsia="ko-KR"/>
              </w:rPr>
              <w:t>and</w:t>
            </w:r>
            <w:r w:rsidRPr="00007812">
              <w:rPr>
                <w:rFonts w:eastAsia="Batang"/>
                <w:lang w:eastAsia="ko-KR"/>
              </w:rPr>
              <w:t xml:space="preserve"> 36.104</w:t>
            </w:r>
          </w:p>
        </w:tc>
      </w:tr>
      <w:tr w:rsidR="006B72A8" w:rsidRPr="006B72A8" w14:paraId="2AAF05F5" w14:textId="77777777" w:rsidTr="00F67BED">
        <w:trPr>
          <w:cantSplit/>
        </w:trPr>
        <w:tc>
          <w:tcPr>
            <w:tcW w:w="1639" w:type="dxa"/>
            <w:noWrap/>
            <w:hideMark/>
          </w:tcPr>
          <w:p w14:paraId="5555552B" w14:textId="77777777" w:rsidR="006B72A8" w:rsidRPr="00007812" w:rsidRDefault="006B72A8" w:rsidP="00F67BED">
            <w:pPr>
              <w:pStyle w:val="Tabletext"/>
              <w:rPr>
                <w:rFonts w:eastAsia="Batang"/>
                <w:lang w:eastAsia="ko-KR"/>
              </w:rPr>
            </w:pPr>
            <w:r w:rsidRPr="00007812">
              <w:rPr>
                <w:rFonts w:eastAsia="Batang"/>
                <w:lang w:eastAsia="ko-KR"/>
              </w:rPr>
              <w:t>Modulation</w:t>
            </w:r>
          </w:p>
        </w:tc>
        <w:tc>
          <w:tcPr>
            <w:tcW w:w="1796" w:type="dxa"/>
            <w:hideMark/>
          </w:tcPr>
          <w:p w14:paraId="45B12844" w14:textId="77777777" w:rsidR="006B72A8" w:rsidRPr="00007812" w:rsidRDefault="006B72A8" w:rsidP="00F67BED">
            <w:pPr>
              <w:pStyle w:val="Tabletext"/>
              <w:rPr>
                <w:rFonts w:eastAsia="Batang"/>
                <w:lang w:eastAsia="ko-KR"/>
              </w:rPr>
            </w:pPr>
            <w:r w:rsidRPr="00007812">
              <w:rPr>
                <w:rFonts w:eastAsia="Batang"/>
                <w:lang w:eastAsia="ko-KR"/>
              </w:rPr>
              <w:t>GFSK, OFDM, BPSK, GMSK</w:t>
            </w:r>
          </w:p>
        </w:tc>
        <w:tc>
          <w:tcPr>
            <w:tcW w:w="1562" w:type="dxa"/>
            <w:noWrap/>
            <w:hideMark/>
          </w:tcPr>
          <w:p w14:paraId="386283C8" w14:textId="77777777" w:rsidR="006B72A8" w:rsidRPr="006B72A8" w:rsidRDefault="006B72A8" w:rsidP="00F67BED">
            <w:pPr>
              <w:pStyle w:val="Tabletext"/>
              <w:rPr>
                <w:rFonts w:eastAsia="Batang"/>
                <w:lang w:val="en-GB" w:eastAsia="ko-KR"/>
              </w:rPr>
            </w:pPr>
            <w:r w:rsidRPr="006B72A8">
              <w:rPr>
                <w:rFonts w:eastAsia="Batang"/>
                <w:lang w:val="en-GB" w:eastAsia="ko-KR"/>
              </w:rPr>
              <w:t xml:space="preserve">GMSK, 8-PSK 16QAM/32QAM added in EGPRS2-A </w:t>
            </w:r>
          </w:p>
        </w:tc>
        <w:tc>
          <w:tcPr>
            <w:tcW w:w="1468" w:type="dxa"/>
          </w:tcPr>
          <w:p w14:paraId="366669A5" w14:textId="77777777" w:rsidR="006B72A8" w:rsidRPr="00007812" w:rsidRDefault="006B72A8" w:rsidP="00F67BED">
            <w:pPr>
              <w:pStyle w:val="Tabletext"/>
              <w:rPr>
                <w:rFonts w:eastAsia="Batang"/>
                <w:lang w:eastAsia="ko-KR"/>
              </w:rPr>
            </w:pPr>
            <w:r w:rsidRPr="00007812">
              <w:rPr>
                <w:rFonts w:eastAsia="Batang"/>
                <w:lang w:eastAsia="ko-KR"/>
              </w:rPr>
              <w:t>GMSK, 8PSK</w:t>
            </w:r>
          </w:p>
        </w:tc>
        <w:tc>
          <w:tcPr>
            <w:tcW w:w="1515" w:type="dxa"/>
            <w:hideMark/>
          </w:tcPr>
          <w:p w14:paraId="11EFBE8E" w14:textId="77777777" w:rsidR="006B72A8" w:rsidRPr="00007812" w:rsidRDefault="006B72A8" w:rsidP="00F67BED">
            <w:pPr>
              <w:pStyle w:val="Tabletext"/>
              <w:rPr>
                <w:rFonts w:eastAsia="Batang"/>
                <w:lang w:eastAsia="ko-KR"/>
              </w:rPr>
            </w:pPr>
            <w:r w:rsidRPr="00007812">
              <w:rPr>
                <w:rFonts w:eastAsia="Batang"/>
                <w:lang w:eastAsia="ko-KR"/>
              </w:rPr>
              <w:t>BPSK/QPSK</w:t>
            </w:r>
          </w:p>
        </w:tc>
        <w:tc>
          <w:tcPr>
            <w:tcW w:w="1515" w:type="dxa"/>
            <w:hideMark/>
          </w:tcPr>
          <w:p w14:paraId="356DF85F" w14:textId="77777777" w:rsidR="006B72A8" w:rsidRPr="00007812" w:rsidRDefault="006B72A8" w:rsidP="00F67BED">
            <w:pPr>
              <w:pStyle w:val="Tabletext"/>
              <w:rPr>
                <w:rFonts w:eastAsia="Batang"/>
                <w:lang w:eastAsia="ko-KR"/>
              </w:rPr>
            </w:pPr>
            <w:r w:rsidRPr="00007812">
              <w:rPr>
                <w:rFonts w:eastAsia="Batang"/>
                <w:lang w:eastAsia="ko-KR"/>
              </w:rPr>
              <w:t xml:space="preserve">QPSK, 16QAM/64QAM </w:t>
            </w:r>
          </w:p>
        </w:tc>
        <w:tc>
          <w:tcPr>
            <w:tcW w:w="1546" w:type="dxa"/>
            <w:hideMark/>
          </w:tcPr>
          <w:p w14:paraId="56DE237C" w14:textId="77777777" w:rsidR="006B72A8" w:rsidRPr="00007812" w:rsidRDefault="006B72A8" w:rsidP="00F67BED">
            <w:pPr>
              <w:pStyle w:val="Tabletext"/>
              <w:rPr>
                <w:rFonts w:eastAsia="Batang"/>
                <w:lang w:eastAsia="ko-KR"/>
              </w:rPr>
            </w:pPr>
            <w:r w:rsidRPr="00007812">
              <w:rPr>
                <w:rFonts w:eastAsia="Batang"/>
                <w:lang w:eastAsia="ko-KR"/>
              </w:rPr>
              <w:t>QPSK, 16QAM/64QAM/256QAM</w:t>
            </w:r>
          </w:p>
        </w:tc>
        <w:tc>
          <w:tcPr>
            <w:tcW w:w="1709" w:type="dxa"/>
          </w:tcPr>
          <w:p w14:paraId="2304371F" w14:textId="77777777" w:rsidR="006B72A8" w:rsidRPr="00007812" w:rsidRDefault="006B72A8" w:rsidP="00F67BED">
            <w:pPr>
              <w:pStyle w:val="Tabletext"/>
              <w:rPr>
                <w:rFonts w:eastAsia="Batang"/>
                <w:lang w:eastAsia="ko-KR"/>
              </w:rPr>
            </w:pPr>
            <w:r w:rsidRPr="00007812">
              <w:rPr>
                <w:rFonts w:eastAsia="Batang"/>
                <w:lang w:eastAsia="ko-KR"/>
              </w:rPr>
              <w:t xml:space="preserve">pi/2-BPSK, QPSK, 16QAM, 64 QAM </w:t>
            </w:r>
          </w:p>
        </w:tc>
        <w:tc>
          <w:tcPr>
            <w:tcW w:w="1709" w:type="dxa"/>
          </w:tcPr>
          <w:p w14:paraId="73C36964" w14:textId="77777777" w:rsidR="006B72A8" w:rsidRPr="006B72A8" w:rsidRDefault="006B72A8" w:rsidP="00F67BED">
            <w:pPr>
              <w:pStyle w:val="Tabletext"/>
              <w:rPr>
                <w:rFonts w:eastAsia="Batang"/>
                <w:lang w:val="en-GB" w:eastAsia="ko-KR"/>
              </w:rPr>
            </w:pPr>
            <w:r w:rsidRPr="006B72A8">
              <w:rPr>
                <w:rFonts w:eastAsia="Batang"/>
                <w:lang w:val="en-GB" w:eastAsia="ko-KR"/>
              </w:rPr>
              <w:t xml:space="preserve">pi/2-BPSK, </w:t>
            </w:r>
            <w:r w:rsidRPr="006B72A8">
              <w:rPr>
                <w:rFonts w:eastAsia="Batang"/>
                <w:lang w:val="en-GB" w:eastAsia="ko-KR"/>
              </w:rPr>
              <w:br/>
              <w:t>pi/4QPSK, QPSK</w:t>
            </w:r>
          </w:p>
        </w:tc>
      </w:tr>
      <w:tr w:rsidR="006B72A8" w:rsidRPr="006B72A8" w14:paraId="0617FDE9" w14:textId="77777777" w:rsidTr="00F67BED">
        <w:trPr>
          <w:cantSplit/>
        </w:trPr>
        <w:tc>
          <w:tcPr>
            <w:tcW w:w="1639" w:type="dxa"/>
            <w:noWrap/>
            <w:hideMark/>
          </w:tcPr>
          <w:p w14:paraId="17845FBF" w14:textId="77777777" w:rsidR="006B72A8" w:rsidRPr="00007812" w:rsidRDefault="006B72A8" w:rsidP="00F67BED">
            <w:pPr>
              <w:pStyle w:val="Tabletext"/>
              <w:rPr>
                <w:rFonts w:eastAsia="Batang"/>
                <w:lang w:eastAsia="ko-KR"/>
              </w:rPr>
            </w:pPr>
            <w:r w:rsidRPr="00007812">
              <w:rPr>
                <w:rFonts w:eastAsia="Batang"/>
                <w:lang w:eastAsia="ko-KR"/>
              </w:rPr>
              <w:t>Forward error Coding</w:t>
            </w:r>
          </w:p>
        </w:tc>
        <w:tc>
          <w:tcPr>
            <w:tcW w:w="1796" w:type="dxa"/>
            <w:hideMark/>
          </w:tcPr>
          <w:p w14:paraId="4C59F0C3" w14:textId="77777777" w:rsidR="006B72A8" w:rsidRPr="00007812" w:rsidRDefault="006B72A8" w:rsidP="00F67BED">
            <w:pPr>
              <w:pStyle w:val="Tabletext"/>
              <w:rPr>
                <w:rFonts w:eastAsia="Batang"/>
                <w:lang w:eastAsia="ko-KR"/>
              </w:rPr>
            </w:pPr>
          </w:p>
        </w:tc>
        <w:tc>
          <w:tcPr>
            <w:tcW w:w="1562" w:type="dxa"/>
            <w:noWrap/>
            <w:hideMark/>
          </w:tcPr>
          <w:p w14:paraId="31764288" w14:textId="77777777" w:rsidR="006B72A8" w:rsidRPr="00007812" w:rsidRDefault="006B72A8" w:rsidP="00F67BED">
            <w:pPr>
              <w:pStyle w:val="Tabletext"/>
              <w:rPr>
                <w:rFonts w:eastAsia="Batang"/>
                <w:lang w:eastAsia="ko-KR"/>
              </w:rPr>
            </w:pPr>
            <w:r w:rsidRPr="00007812">
              <w:rPr>
                <w:rFonts w:eastAsia="Batang"/>
                <w:lang w:eastAsia="ko-KR"/>
              </w:rPr>
              <w:t>Punctured convolutional code</w:t>
            </w:r>
          </w:p>
        </w:tc>
        <w:tc>
          <w:tcPr>
            <w:tcW w:w="1468" w:type="dxa"/>
          </w:tcPr>
          <w:p w14:paraId="20E31F25" w14:textId="77777777" w:rsidR="006B72A8" w:rsidRPr="00007812" w:rsidRDefault="006B72A8" w:rsidP="00F67BED">
            <w:pPr>
              <w:pStyle w:val="Tabletext"/>
              <w:rPr>
                <w:rFonts w:eastAsia="Batang"/>
                <w:lang w:eastAsia="ko-KR"/>
              </w:rPr>
            </w:pPr>
            <w:r w:rsidRPr="00007812">
              <w:rPr>
                <w:rFonts w:eastAsia="Batang"/>
                <w:lang w:eastAsia="ko-KR"/>
              </w:rPr>
              <w:t>Punctured convolutional code</w:t>
            </w:r>
          </w:p>
        </w:tc>
        <w:tc>
          <w:tcPr>
            <w:tcW w:w="1515" w:type="dxa"/>
            <w:hideMark/>
          </w:tcPr>
          <w:p w14:paraId="442E89B6" w14:textId="77777777" w:rsidR="006B72A8" w:rsidRPr="00007812" w:rsidRDefault="006B72A8" w:rsidP="00F67BED">
            <w:pPr>
              <w:pStyle w:val="Tabletext"/>
              <w:rPr>
                <w:rFonts w:eastAsia="Batang"/>
                <w:lang w:eastAsia="ko-KR"/>
              </w:rPr>
            </w:pPr>
            <w:r w:rsidRPr="00007812">
              <w:rPr>
                <w:rFonts w:eastAsia="Batang"/>
                <w:lang w:eastAsia="ko-KR"/>
              </w:rPr>
              <w:t>Convolutional and Turbo</w:t>
            </w:r>
          </w:p>
        </w:tc>
        <w:tc>
          <w:tcPr>
            <w:tcW w:w="1515" w:type="dxa"/>
            <w:hideMark/>
          </w:tcPr>
          <w:p w14:paraId="4865D898" w14:textId="77777777" w:rsidR="006B72A8" w:rsidRPr="00007812" w:rsidRDefault="006B72A8" w:rsidP="00F67BED">
            <w:pPr>
              <w:pStyle w:val="Tabletext"/>
              <w:rPr>
                <w:rFonts w:eastAsia="Batang"/>
                <w:lang w:eastAsia="ko-KR"/>
              </w:rPr>
            </w:pPr>
            <w:r w:rsidRPr="00007812">
              <w:rPr>
                <w:rFonts w:eastAsia="Batang"/>
                <w:lang w:eastAsia="ko-KR"/>
              </w:rPr>
              <w:t>Convolutional and Turbo</w:t>
            </w:r>
          </w:p>
        </w:tc>
        <w:tc>
          <w:tcPr>
            <w:tcW w:w="1546" w:type="dxa"/>
            <w:hideMark/>
          </w:tcPr>
          <w:p w14:paraId="06331205" w14:textId="77777777" w:rsidR="006B72A8" w:rsidRPr="006B72A8" w:rsidRDefault="006B72A8" w:rsidP="00F67BED">
            <w:pPr>
              <w:pStyle w:val="Tabletext"/>
              <w:rPr>
                <w:rFonts w:eastAsia="Batang"/>
                <w:lang w:val="en-GB" w:eastAsia="ko-KR"/>
              </w:rPr>
            </w:pPr>
            <w:r w:rsidRPr="006B72A8">
              <w:rPr>
                <w:rFonts w:eastAsia="Batang"/>
                <w:lang w:val="en-GB" w:eastAsia="ko-KR"/>
              </w:rPr>
              <w:t>Turbo; Tail Biting Convolution on BCH</w:t>
            </w:r>
          </w:p>
        </w:tc>
        <w:tc>
          <w:tcPr>
            <w:tcW w:w="1709" w:type="dxa"/>
          </w:tcPr>
          <w:p w14:paraId="7046F246" w14:textId="77777777" w:rsidR="006B72A8" w:rsidRPr="006B72A8" w:rsidRDefault="006B72A8" w:rsidP="00F67BED">
            <w:pPr>
              <w:pStyle w:val="Tabletext"/>
              <w:rPr>
                <w:rFonts w:eastAsia="Batang"/>
                <w:lang w:val="en-GB" w:eastAsia="ko-KR"/>
              </w:rPr>
            </w:pPr>
            <w:r w:rsidRPr="006B72A8">
              <w:rPr>
                <w:rFonts w:eastAsia="Batang"/>
                <w:lang w:val="en-GB" w:eastAsia="ko-KR"/>
              </w:rPr>
              <w:t>Turbo; Tail Biting Convolution on BCH</w:t>
            </w:r>
          </w:p>
        </w:tc>
        <w:tc>
          <w:tcPr>
            <w:tcW w:w="1709" w:type="dxa"/>
          </w:tcPr>
          <w:p w14:paraId="6CC96AED" w14:textId="77777777" w:rsidR="006B72A8" w:rsidRPr="006B72A8" w:rsidRDefault="006B72A8" w:rsidP="00F67BED">
            <w:pPr>
              <w:pStyle w:val="Tabletext"/>
              <w:rPr>
                <w:rFonts w:eastAsia="Batang"/>
                <w:lang w:val="en-GB" w:eastAsia="ko-KR"/>
              </w:rPr>
            </w:pPr>
            <w:r w:rsidRPr="006B72A8">
              <w:rPr>
                <w:rFonts w:eastAsia="Batang"/>
                <w:lang w:val="en-GB" w:eastAsia="ko-KR"/>
              </w:rPr>
              <w:t>Turbo in UL; Tail Biting Convolution in DL</w:t>
            </w:r>
          </w:p>
        </w:tc>
      </w:tr>
    </w:tbl>
    <w:p w14:paraId="61749834" w14:textId="77777777" w:rsidR="006B72A8" w:rsidRPr="00007812" w:rsidRDefault="006B72A8" w:rsidP="006B72A8">
      <w:pPr>
        <w:pStyle w:val="Tablefin"/>
      </w:pPr>
    </w:p>
    <w:bookmarkEnd w:id="95"/>
    <w:p w14:paraId="50FFE472" w14:textId="77777777" w:rsidR="006B72A8" w:rsidRPr="006B72A8" w:rsidRDefault="006B72A8" w:rsidP="006B72A8">
      <w:pPr>
        <w:spacing w:before="0"/>
        <w:rPr>
          <w:rFonts w:eastAsia="Batang"/>
          <w:sz w:val="20"/>
          <w:lang w:val="en-GB"/>
        </w:rPr>
      </w:pPr>
    </w:p>
    <w:p w14:paraId="03EBD64A" w14:textId="77777777" w:rsidR="006B72A8" w:rsidRPr="006B72A8" w:rsidRDefault="006B72A8" w:rsidP="006B72A8">
      <w:pPr>
        <w:rPr>
          <w:rFonts w:eastAsia="Batang"/>
          <w:lang w:val="en-GB"/>
        </w:rPr>
        <w:sectPr w:rsidR="006B72A8" w:rsidRPr="006B72A8" w:rsidSect="00F67BED">
          <w:headerReference w:type="even" r:id="rId51"/>
          <w:headerReference w:type="default" r:id="rId52"/>
          <w:headerReference w:type="first" r:id="rId53"/>
          <w:pgSz w:w="16834" w:h="11907" w:orient="landscape" w:code="9"/>
          <w:pgMar w:top="1134" w:right="1418" w:bottom="1134" w:left="1134" w:header="720" w:footer="482" w:gutter="0"/>
          <w:paperSrc w:first="15" w:other="15"/>
          <w:cols w:space="720"/>
          <w:docGrid w:linePitch="326"/>
        </w:sectPr>
      </w:pPr>
    </w:p>
    <w:p w14:paraId="09888571" w14:textId="77777777" w:rsidR="006B72A8" w:rsidRPr="006B72A8" w:rsidRDefault="006B72A8" w:rsidP="006B72A8">
      <w:pPr>
        <w:pStyle w:val="Heading2"/>
        <w:rPr>
          <w:rFonts w:eastAsia="Batang"/>
          <w:lang w:val="en-GB"/>
        </w:rPr>
      </w:pPr>
      <w:bookmarkStart w:id="96" w:name="_Toc73452445"/>
      <w:bookmarkStart w:id="97" w:name="_Toc74649826"/>
      <w:r w:rsidRPr="006B72A8">
        <w:rPr>
          <w:rFonts w:eastAsia="Batang"/>
          <w:lang w:val="en-GB"/>
        </w:rPr>
        <w:lastRenderedPageBreak/>
        <w:t>A1.5</w:t>
      </w:r>
      <w:r w:rsidRPr="006B72A8">
        <w:rPr>
          <w:rFonts w:eastAsia="Batang"/>
          <w:lang w:val="en-GB"/>
        </w:rPr>
        <w:tab/>
        <w:t>3GPP2 Standards</w:t>
      </w:r>
      <w:bookmarkEnd w:id="96"/>
      <w:bookmarkEnd w:id="97"/>
    </w:p>
    <w:bookmarkEnd w:id="94"/>
    <w:p w14:paraId="5573E823" w14:textId="77777777" w:rsidR="006B72A8" w:rsidRPr="006B72A8" w:rsidRDefault="006B72A8" w:rsidP="006B72A8">
      <w:pPr>
        <w:rPr>
          <w:rFonts w:eastAsia="Batang"/>
          <w:lang w:val="en-GB"/>
        </w:rPr>
      </w:pPr>
      <w:r w:rsidRPr="006B72A8">
        <w:rPr>
          <w:rFonts w:eastAsia="Batang"/>
          <w:lang w:val="en-GB"/>
        </w:rPr>
        <w:t xml:space="preserve">3GPP2 has a variety of wireless standards that are applicable to power grid management systems. </w:t>
      </w:r>
    </w:p>
    <w:p w14:paraId="5A9D675F" w14:textId="77777777" w:rsidR="006B72A8" w:rsidRPr="006B72A8" w:rsidRDefault="006B72A8" w:rsidP="006B72A8">
      <w:pPr>
        <w:rPr>
          <w:rFonts w:eastAsia="Batang"/>
          <w:lang w:val="en-GB"/>
        </w:rPr>
      </w:pPr>
      <w:r w:rsidRPr="006B72A8">
        <w:rPr>
          <w:rFonts w:eastAsia="Batang"/>
          <w:lang w:val="en-GB"/>
        </w:rPr>
        <w:t>The 3GPP2 cdma2000 Multi-Carrier family of technologies can also be used for power grid management applications. The applicable bands are defined in 3GPP2 C.S0057-E v1.0 Band Class Specification for cdma2000 Spread Spectrum Systems.</w:t>
      </w:r>
    </w:p>
    <w:p w14:paraId="63938D7D" w14:textId="77777777" w:rsidR="006B72A8" w:rsidRPr="006B72A8" w:rsidRDefault="006B72A8" w:rsidP="006B72A8">
      <w:pPr>
        <w:rPr>
          <w:rFonts w:eastAsia="Batang"/>
          <w:lang w:val="en-GB"/>
        </w:rPr>
      </w:pPr>
      <w:r w:rsidRPr="006B72A8">
        <w:rPr>
          <w:rFonts w:eastAsia="Batang"/>
          <w:lang w:val="en-GB"/>
        </w:rPr>
        <w:t>A summary of the technical and operating features of the relevant 3GPP2 wireless standards are given in Table A1.9 below.</w:t>
      </w:r>
    </w:p>
    <w:p w14:paraId="2EA7D66B" w14:textId="77777777" w:rsidR="006B72A8" w:rsidRPr="006B72A8" w:rsidRDefault="006B72A8" w:rsidP="006B72A8">
      <w:pPr>
        <w:pStyle w:val="TableNo"/>
        <w:rPr>
          <w:lang w:val="en-GB"/>
        </w:rPr>
      </w:pPr>
      <w:r w:rsidRPr="006B72A8">
        <w:rPr>
          <w:lang w:val="en-GB"/>
        </w:rPr>
        <w:t>TABLE A1.9</w:t>
      </w:r>
    </w:p>
    <w:p w14:paraId="77D990D2" w14:textId="77777777" w:rsidR="006B72A8" w:rsidRPr="006B72A8" w:rsidRDefault="006B72A8" w:rsidP="006B72A8">
      <w:pPr>
        <w:pStyle w:val="Tabletitle"/>
        <w:rPr>
          <w:lang w:val="en-GB"/>
        </w:rPr>
      </w:pPr>
      <w:r w:rsidRPr="006B72A8">
        <w:rPr>
          <w:lang w:val="en-GB"/>
        </w:rPr>
        <w:t>Technical and operating features of 3GPP2 cdma2000 Multi-Carrier family of standards</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0A0" w:firstRow="1" w:lastRow="0" w:firstColumn="1" w:lastColumn="0" w:noHBand="0" w:noVBand="0"/>
      </w:tblPr>
      <w:tblGrid>
        <w:gridCol w:w="2135"/>
        <w:gridCol w:w="2492"/>
        <w:gridCol w:w="2709"/>
        <w:gridCol w:w="2303"/>
      </w:tblGrid>
      <w:tr w:rsidR="006B72A8" w:rsidRPr="00007812" w14:paraId="75D0E3FB" w14:textId="77777777" w:rsidTr="00F67BED">
        <w:trPr>
          <w:cantSplit/>
          <w:jc w:val="center"/>
        </w:trPr>
        <w:tc>
          <w:tcPr>
            <w:tcW w:w="2135" w:type="dxa"/>
            <w:vMerge w:val="restart"/>
            <w:vAlign w:val="center"/>
          </w:tcPr>
          <w:p w14:paraId="7095D334" w14:textId="77777777" w:rsidR="006B72A8" w:rsidRPr="00007812" w:rsidRDefault="006B72A8" w:rsidP="00F67BED">
            <w:pPr>
              <w:pStyle w:val="Tablehead"/>
            </w:pPr>
            <w:r w:rsidRPr="00007812">
              <w:t>Item</w:t>
            </w:r>
          </w:p>
        </w:tc>
        <w:tc>
          <w:tcPr>
            <w:tcW w:w="7504" w:type="dxa"/>
            <w:gridSpan w:val="3"/>
          </w:tcPr>
          <w:p w14:paraId="3ED4691A" w14:textId="77777777" w:rsidR="006B72A8" w:rsidRPr="00007812" w:rsidRDefault="006B72A8" w:rsidP="00F67BED">
            <w:pPr>
              <w:pStyle w:val="Tablehead"/>
            </w:pPr>
            <w:r w:rsidRPr="00007812">
              <w:t>Value</w:t>
            </w:r>
          </w:p>
        </w:tc>
      </w:tr>
      <w:tr w:rsidR="006B72A8" w:rsidRPr="006B72A8" w14:paraId="6F027D5D" w14:textId="77777777" w:rsidTr="00F67BED">
        <w:trPr>
          <w:cantSplit/>
          <w:jc w:val="center"/>
        </w:trPr>
        <w:tc>
          <w:tcPr>
            <w:tcW w:w="2135" w:type="dxa"/>
            <w:vMerge/>
          </w:tcPr>
          <w:p w14:paraId="69C716B5" w14:textId="77777777" w:rsidR="006B72A8" w:rsidRPr="00007812" w:rsidRDefault="006B72A8" w:rsidP="00F67BED">
            <w:pPr>
              <w:keepNext/>
              <w:keepLines/>
              <w:spacing w:before="80" w:after="80"/>
              <w:jc w:val="center"/>
              <w:rPr>
                <w:rFonts w:ascii="Times New Roman Bold" w:hAnsi="Times New Roman Bold"/>
                <w:b/>
                <w:spacing w:val="-2"/>
                <w:sz w:val="20"/>
              </w:rPr>
            </w:pPr>
          </w:p>
        </w:tc>
        <w:tc>
          <w:tcPr>
            <w:tcW w:w="2492" w:type="dxa"/>
          </w:tcPr>
          <w:p w14:paraId="15BF07C8" w14:textId="77777777" w:rsidR="006B72A8" w:rsidRPr="00007812" w:rsidRDefault="006B72A8" w:rsidP="00F67BED">
            <w:pPr>
              <w:keepNext/>
              <w:keepLines/>
              <w:spacing w:before="80" w:after="80"/>
              <w:jc w:val="center"/>
              <w:rPr>
                <w:rFonts w:ascii="Times New Roman Bold" w:hAnsi="Times New Roman Bold"/>
                <w:b/>
                <w:spacing w:val="-2"/>
                <w:sz w:val="20"/>
              </w:rPr>
            </w:pPr>
            <w:r w:rsidRPr="00007812">
              <w:rPr>
                <w:rFonts w:ascii="Times New Roman Bold" w:hAnsi="Times New Roman Bold"/>
                <w:b/>
                <w:spacing w:val="-2"/>
                <w:sz w:val="20"/>
              </w:rPr>
              <w:t>cdma2000 1x</w:t>
            </w:r>
          </w:p>
        </w:tc>
        <w:tc>
          <w:tcPr>
            <w:tcW w:w="0" w:type="auto"/>
          </w:tcPr>
          <w:p w14:paraId="5C9A37F4" w14:textId="77777777" w:rsidR="006B72A8" w:rsidRPr="006B72A8" w:rsidRDefault="006B72A8" w:rsidP="00F67BED">
            <w:pPr>
              <w:keepNext/>
              <w:keepLines/>
              <w:spacing w:before="80" w:after="80"/>
              <w:jc w:val="center"/>
              <w:rPr>
                <w:rFonts w:ascii="Times New Roman Bold" w:hAnsi="Times New Roman Bold"/>
                <w:b/>
                <w:spacing w:val="-2"/>
                <w:sz w:val="20"/>
                <w:lang w:val="en-GB"/>
              </w:rPr>
            </w:pPr>
            <w:r w:rsidRPr="006B72A8">
              <w:rPr>
                <w:rFonts w:ascii="Times New Roman Bold" w:hAnsi="Times New Roman Bold"/>
                <w:b/>
                <w:spacing w:val="-2"/>
                <w:sz w:val="20"/>
                <w:lang w:val="en-GB"/>
              </w:rPr>
              <w:t>cdma2000 high rate packet data (HRPD/EV</w:t>
            </w:r>
            <w:r w:rsidRPr="006B72A8">
              <w:rPr>
                <w:rFonts w:ascii="Times New Roman Bold" w:hAnsi="Times New Roman Bold"/>
                <w:b/>
                <w:spacing w:val="-2"/>
                <w:sz w:val="20"/>
                <w:lang w:val="en-GB"/>
              </w:rPr>
              <w:noBreakHyphen/>
              <w:t>DO)</w:t>
            </w:r>
          </w:p>
        </w:tc>
        <w:tc>
          <w:tcPr>
            <w:tcW w:w="0" w:type="auto"/>
          </w:tcPr>
          <w:p w14:paraId="2361839A" w14:textId="77777777" w:rsidR="006B72A8" w:rsidRPr="006B72A8" w:rsidRDefault="006B72A8" w:rsidP="00F67BED">
            <w:pPr>
              <w:keepNext/>
              <w:keepLines/>
              <w:spacing w:before="80" w:after="80"/>
              <w:jc w:val="center"/>
              <w:rPr>
                <w:rFonts w:ascii="Times New Roman Bold" w:hAnsi="Times New Roman Bold"/>
                <w:b/>
                <w:spacing w:val="-2"/>
                <w:sz w:val="20"/>
                <w:lang w:val="en-GB"/>
              </w:rPr>
            </w:pPr>
            <w:r w:rsidRPr="006B72A8">
              <w:rPr>
                <w:rFonts w:ascii="Times New Roman Bold" w:hAnsi="Times New Roman Bold"/>
                <w:b/>
                <w:spacing w:val="-2"/>
                <w:sz w:val="20"/>
                <w:lang w:val="en-GB"/>
              </w:rPr>
              <w:t>Extended high rate packet data (xHRPD)</w:t>
            </w:r>
          </w:p>
        </w:tc>
      </w:tr>
      <w:tr w:rsidR="006B72A8" w:rsidRPr="006B72A8" w14:paraId="4992EF8D" w14:textId="77777777" w:rsidTr="00F67BED">
        <w:trPr>
          <w:cantSplit/>
          <w:jc w:val="center"/>
        </w:trPr>
        <w:tc>
          <w:tcPr>
            <w:tcW w:w="2135" w:type="dxa"/>
          </w:tcPr>
          <w:p w14:paraId="4D90517E" w14:textId="77777777" w:rsidR="006B72A8" w:rsidRPr="006B72A8" w:rsidRDefault="006B72A8" w:rsidP="00F67BED">
            <w:pPr>
              <w:pStyle w:val="Tabletext"/>
              <w:rPr>
                <w:lang w:val="en-GB"/>
              </w:rPr>
            </w:pPr>
            <w:r w:rsidRPr="006B72A8">
              <w:rPr>
                <w:lang w:val="en-GB"/>
              </w:rPr>
              <w:t>Supported frequency bands (licensed or unlicensed)</w:t>
            </w:r>
          </w:p>
        </w:tc>
        <w:tc>
          <w:tcPr>
            <w:tcW w:w="2492" w:type="dxa"/>
          </w:tcPr>
          <w:p w14:paraId="34934097" w14:textId="77777777" w:rsidR="006B72A8" w:rsidRPr="006B72A8" w:rsidRDefault="006B72A8" w:rsidP="00F67BED">
            <w:pPr>
              <w:pStyle w:val="Tabletext"/>
              <w:rPr>
                <w:lang w:val="en-GB"/>
              </w:rPr>
            </w:pPr>
            <w:r w:rsidRPr="006B72A8">
              <w:rPr>
                <w:lang w:val="en-GB"/>
              </w:rPr>
              <w:t>Licensed, multiple bands possible (see 3GPP2 C.S0057-E)</w:t>
            </w:r>
          </w:p>
        </w:tc>
        <w:tc>
          <w:tcPr>
            <w:tcW w:w="0" w:type="auto"/>
          </w:tcPr>
          <w:p w14:paraId="1021B753" w14:textId="77777777" w:rsidR="006B72A8" w:rsidRPr="006B72A8" w:rsidRDefault="006B72A8" w:rsidP="00F67BED">
            <w:pPr>
              <w:pStyle w:val="Tabletext"/>
              <w:rPr>
                <w:lang w:val="en-GB"/>
              </w:rPr>
            </w:pPr>
            <w:r w:rsidRPr="006B72A8">
              <w:rPr>
                <w:lang w:val="en-GB"/>
              </w:rPr>
              <w:t xml:space="preserve">Licensed, multiple bands possible </w:t>
            </w:r>
            <w:r w:rsidRPr="006B72A8">
              <w:rPr>
                <w:lang w:val="en-GB"/>
              </w:rPr>
              <w:br/>
              <w:t>(see 3GPP2 C.S0057-E)</w:t>
            </w:r>
          </w:p>
        </w:tc>
        <w:tc>
          <w:tcPr>
            <w:tcW w:w="0" w:type="auto"/>
          </w:tcPr>
          <w:p w14:paraId="7882B627" w14:textId="77777777" w:rsidR="006B72A8" w:rsidRPr="006B72A8" w:rsidRDefault="006B72A8" w:rsidP="00F67BED">
            <w:pPr>
              <w:pStyle w:val="Tabletext"/>
              <w:rPr>
                <w:lang w:val="en-GB"/>
              </w:rPr>
            </w:pPr>
            <w:r w:rsidRPr="006B72A8">
              <w:rPr>
                <w:lang w:val="en-GB"/>
              </w:rPr>
              <w:t>Licensed, multiple bands possible (see 3GPP2 C.S0057-E)</w:t>
            </w:r>
          </w:p>
        </w:tc>
      </w:tr>
      <w:tr w:rsidR="006B72A8" w:rsidRPr="006B72A8" w14:paraId="3E900678" w14:textId="77777777" w:rsidTr="00F67BED">
        <w:trPr>
          <w:cantSplit/>
          <w:jc w:val="center"/>
        </w:trPr>
        <w:tc>
          <w:tcPr>
            <w:tcW w:w="2135" w:type="dxa"/>
          </w:tcPr>
          <w:p w14:paraId="24FCD7F4" w14:textId="77777777" w:rsidR="006B72A8" w:rsidRPr="00007812" w:rsidRDefault="006B72A8" w:rsidP="00F67BED">
            <w:pPr>
              <w:pStyle w:val="Tabletext"/>
            </w:pPr>
            <w:r w:rsidRPr="00007812">
              <w:t>Nominal operating range</w:t>
            </w:r>
          </w:p>
        </w:tc>
        <w:tc>
          <w:tcPr>
            <w:tcW w:w="2492" w:type="dxa"/>
          </w:tcPr>
          <w:p w14:paraId="12F57C6B" w14:textId="77777777" w:rsidR="006B72A8" w:rsidRPr="006B72A8" w:rsidRDefault="006B72A8" w:rsidP="00F67BED">
            <w:pPr>
              <w:pStyle w:val="Tabletext"/>
              <w:rPr>
                <w:lang w:val="en-GB"/>
              </w:rPr>
            </w:pPr>
            <w:r w:rsidRPr="006B72A8">
              <w:rPr>
                <w:lang w:val="en-GB"/>
              </w:rPr>
              <w:t xml:space="preserve">160 dB pathloss </w:t>
            </w:r>
            <w:r w:rsidRPr="006B72A8">
              <w:rPr>
                <w:lang w:val="en-GB"/>
              </w:rPr>
              <w:br/>
              <w:t>(For urban deployment, a typical max range is 5.7 km at 2 GHz following 3GPP2 C.R.1002-B Evaluation Methodology.</w:t>
            </w:r>
            <w:r w:rsidRPr="006B72A8">
              <w:rPr>
                <w:lang w:val="en-GB"/>
              </w:rPr>
              <w:br/>
              <w:t>For special deployments, range as large as 144 km can be achieved with optimized parameter settings.)</w:t>
            </w:r>
          </w:p>
        </w:tc>
        <w:tc>
          <w:tcPr>
            <w:tcW w:w="0" w:type="auto"/>
          </w:tcPr>
          <w:p w14:paraId="6EB2C100" w14:textId="77777777" w:rsidR="006B72A8" w:rsidRPr="006B72A8" w:rsidRDefault="006B72A8" w:rsidP="00F67BED">
            <w:pPr>
              <w:pStyle w:val="Tabletext"/>
              <w:rPr>
                <w:lang w:val="en-GB"/>
              </w:rPr>
            </w:pPr>
            <w:r w:rsidRPr="006B72A8">
              <w:rPr>
                <w:lang w:val="en-GB"/>
              </w:rPr>
              <w:t xml:space="preserve">160 dB pathloss </w:t>
            </w:r>
            <w:r w:rsidRPr="006B72A8">
              <w:rPr>
                <w:lang w:val="en-GB"/>
              </w:rPr>
              <w:br/>
              <w:t>(For urban deployment, a typical max range is 5.7 km at 2 GHz following 3GPP2 C.R.1002-B Evaluation Methodology.</w:t>
            </w:r>
            <w:r w:rsidRPr="006B72A8">
              <w:rPr>
                <w:lang w:val="en-GB"/>
              </w:rPr>
              <w:br/>
              <w:t>For special deployments, range as large as 144 km can be achieved with optimized parameter settings.)</w:t>
            </w:r>
          </w:p>
        </w:tc>
        <w:tc>
          <w:tcPr>
            <w:tcW w:w="0" w:type="auto"/>
          </w:tcPr>
          <w:p w14:paraId="5AA31CAD" w14:textId="77777777" w:rsidR="006B72A8" w:rsidRPr="006B72A8" w:rsidRDefault="006B72A8" w:rsidP="00F67BED">
            <w:pPr>
              <w:pStyle w:val="Tabletext"/>
              <w:rPr>
                <w:lang w:val="en-GB"/>
              </w:rPr>
            </w:pPr>
            <w:r w:rsidRPr="006B72A8">
              <w:rPr>
                <w:lang w:val="en-GB"/>
              </w:rPr>
              <w:t>North America covered under the geosatellite deployment case; 11.4 km in terrestrial deployment; 2 GHz</w:t>
            </w:r>
          </w:p>
        </w:tc>
      </w:tr>
      <w:tr w:rsidR="006B72A8" w:rsidRPr="00007812" w14:paraId="4BEDE13E" w14:textId="77777777" w:rsidTr="00F67BED">
        <w:trPr>
          <w:cantSplit/>
          <w:jc w:val="center"/>
        </w:trPr>
        <w:tc>
          <w:tcPr>
            <w:tcW w:w="2135" w:type="dxa"/>
          </w:tcPr>
          <w:p w14:paraId="3654F978" w14:textId="77777777" w:rsidR="006B72A8" w:rsidRPr="00007812" w:rsidRDefault="006B72A8" w:rsidP="00F67BED">
            <w:pPr>
              <w:pStyle w:val="Tabletext"/>
            </w:pPr>
            <w:r w:rsidRPr="00007812">
              <w:t xml:space="preserve">Mobility capabilities (nomadic/mobile) </w:t>
            </w:r>
          </w:p>
        </w:tc>
        <w:tc>
          <w:tcPr>
            <w:tcW w:w="2492" w:type="dxa"/>
          </w:tcPr>
          <w:p w14:paraId="74F33C32" w14:textId="77777777" w:rsidR="006B72A8" w:rsidRPr="00007812" w:rsidRDefault="006B72A8" w:rsidP="00F67BED">
            <w:pPr>
              <w:pStyle w:val="Tabletext"/>
            </w:pPr>
            <w:r w:rsidRPr="00007812">
              <w:t>Nomadic and mobile</w:t>
            </w:r>
          </w:p>
        </w:tc>
        <w:tc>
          <w:tcPr>
            <w:tcW w:w="0" w:type="auto"/>
          </w:tcPr>
          <w:p w14:paraId="32592E92" w14:textId="77777777" w:rsidR="006B72A8" w:rsidRPr="00007812" w:rsidRDefault="006B72A8" w:rsidP="00F67BED">
            <w:pPr>
              <w:pStyle w:val="Tabletext"/>
            </w:pPr>
            <w:r w:rsidRPr="00007812">
              <w:t>Nomadic and mobile</w:t>
            </w:r>
          </w:p>
        </w:tc>
        <w:tc>
          <w:tcPr>
            <w:tcW w:w="0" w:type="auto"/>
          </w:tcPr>
          <w:p w14:paraId="225C59CD" w14:textId="77777777" w:rsidR="006B72A8" w:rsidRPr="00007812" w:rsidRDefault="006B72A8" w:rsidP="00F67BED">
            <w:pPr>
              <w:pStyle w:val="Tabletext"/>
            </w:pPr>
            <w:r w:rsidRPr="00007812">
              <w:t>Nomadic and mobile</w:t>
            </w:r>
          </w:p>
        </w:tc>
      </w:tr>
      <w:tr w:rsidR="006B72A8" w:rsidRPr="006B72A8" w14:paraId="7E7EAEA4" w14:textId="77777777" w:rsidTr="00F67BED">
        <w:trPr>
          <w:cantSplit/>
          <w:jc w:val="center"/>
        </w:trPr>
        <w:tc>
          <w:tcPr>
            <w:tcW w:w="2135" w:type="dxa"/>
          </w:tcPr>
          <w:p w14:paraId="7FE6E435" w14:textId="77777777" w:rsidR="006B72A8" w:rsidRPr="006B72A8" w:rsidRDefault="006B72A8" w:rsidP="00F67BED">
            <w:pPr>
              <w:pStyle w:val="Tabletext"/>
              <w:rPr>
                <w:lang w:val="en-GB"/>
              </w:rPr>
            </w:pPr>
            <w:r w:rsidRPr="006B72A8">
              <w:rPr>
                <w:lang w:val="en-GB"/>
              </w:rPr>
              <w:t>Peak data rate (uplink/downlink if different)</w:t>
            </w:r>
          </w:p>
        </w:tc>
        <w:tc>
          <w:tcPr>
            <w:tcW w:w="2492" w:type="dxa"/>
          </w:tcPr>
          <w:p w14:paraId="57CDB98B" w14:textId="77777777" w:rsidR="006B72A8" w:rsidRPr="006B72A8" w:rsidRDefault="006B72A8" w:rsidP="00F67BED">
            <w:pPr>
              <w:pStyle w:val="Tabletext"/>
              <w:rPr>
                <w:kern w:val="1"/>
                <w:lang w:val="en-GB"/>
              </w:rPr>
            </w:pPr>
            <w:r w:rsidRPr="006B72A8">
              <w:rPr>
                <w:lang w:val="en-GB"/>
              </w:rPr>
              <w:t xml:space="preserve">3.1 Mbit/s (1.23 MHz carrier) on downlink </w:t>
            </w:r>
            <w:r w:rsidRPr="006B72A8">
              <w:rPr>
                <w:lang w:val="en-GB"/>
              </w:rPr>
              <w:br/>
            </w:r>
            <w:r w:rsidRPr="006B72A8">
              <w:rPr>
                <w:kern w:val="1"/>
                <w:lang w:val="en-GB"/>
              </w:rPr>
              <w:t>1.8 Mbit/s (1.23 MHz carrier) on uplink;</w:t>
            </w:r>
          </w:p>
        </w:tc>
        <w:tc>
          <w:tcPr>
            <w:tcW w:w="0" w:type="auto"/>
          </w:tcPr>
          <w:p w14:paraId="0A53DFBE" w14:textId="77777777" w:rsidR="006B72A8" w:rsidRPr="006B72A8" w:rsidRDefault="006B72A8" w:rsidP="00F67BED">
            <w:pPr>
              <w:pStyle w:val="Tabletext"/>
              <w:rPr>
                <w:lang w:val="en-GB"/>
              </w:rPr>
            </w:pPr>
            <w:r w:rsidRPr="006B72A8">
              <w:rPr>
                <w:lang w:val="en-GB"/>
              </w:rPr>
              <w:t xml:space="preserve">4.9 Mbit/s per 1.23 MHz carrier, with up to 16 carriers possible on downlink; </w:t>
            </w:r>
            <w:r w:rsidRPr="006B72A8">
              <w:rPr>
                <w:lang w:val="en-GB"/>
              </w:rPr>
              <w:br/>
              <w:t>1.84 Mbit/s per 1.23 MHz carrier, with up to 16 carriers possible on uplink;</w:t>
            </w:r>
          </w:p>
        </w:tc>
        <w:tc>
          <w:tcPr>
            <w:tcW w:w="0" w:type="auto"/>
          </w:tcPr>
          <w:p w14:paraId="4EBB321F" w14:textId="77777777" w:rsidR="006B72A8" w:rsidRPr="006B72A8" w:rsidRDefault="006B72A8" w:rsidP="00F67BED">
            <w:pPr>
              <w:pStyle w:val="Tabletext"/>
              <w:rPr>
                <w:lang w:val="en-GB"/>
              </w:rPr>
            </w:pPr>
            <w:r w:rsidRPr="006B72A8">
              <w:rPr>
                <w:lang w:val="en-GB"/>
              </w:rPr>
              <w:t>3.072 Mbit/s per 1.23 MHz carrier on downlink;</w:t>
            </w:r>
            <w:r w:rsidRPr="006B72A8">
              <w:rPr>
                <w:lang w:val="en-GB"/>
              </w:rPr>
              <w:br/>
              <w:t>0.0384 Mbit/s per 12.8 kHz channel, up to 96 12.8 kHz channels supported in 1.23 MHz on uplink</w:t>
            </w:r>
          </w:p>
        </w:tc>
      </w:tr>
      <w:tr w:rsidR="006B72A8" w:rsidRPr="00007812" w14:paraId="7408F126" w14:textId="77777777" w:rsidTr="00F67BED">
        <w:trPr>
          <w:cantSplit/>
          <w:jc w:val="center"/>
        </w:trPr>
        <w:tc>
          <w:tcPr>
            <w:tcW w:w="2135" w:type="dxa"/>
          </w:tcPr>
          <w:p w14:paraId="5CFED28C" w14:textId="77777777" w:rsidR="006B72A8" w:rsidRPr="006B72A8" w:rsidRDefault="006B72A8" w:rsidP="00F67BED">
            <w:pPr>
              <w:pStyle w:val="Tabletext"/>
              <w:rPr>
                <w:lang w:val="en-GB"/>
              </w:rPr>
            </w:pPr>
            <w:r w:rsidRPr="006B72A8">
              <w:rPr>
                <w:lang w:val="en-GB"/>
              </w:rPr>
              <w:t>Duplex method (FDD, TDD, etc.)</w:t>
            </w:r>
          </w:p>
        </w:tc>
        <w:tc>
          <w:tcPr>
            <w:tcW w:w="2492" w:type="dxa"/>
          </w:tcPr>
          <w:p w14:paraId="36E02033" w14:textId="77777777" w:rsidR="006B72A8" w:rsidRPr="00007812" w:rsidRDefault="006B72A8" w:rsidP="00F67BED">
            <w:pPr>
              <w:pStyle w:val="Tabletext"/>
            </w:pPr>
            <w:r w:rsidRPr="00007812">
              <w:t>FDD</w:t>
            </w:r>
          </w:p>
        </w:tc>
        <w:tc>
          <w:tcPr>
            <w:tcW w:w="0" w:type="auto"/>
          </w:tcPr>
          <w:p w14:paraId="4F40081D" w14:textId="77777777" w:rsidR="006B72A8" w:rsidRPr="00007812" w:rsidRDefault="006B72A8" w:rsidP="00F67BED">
            <w:pPr>
              <w:pStyle w:val="Tabletext"/>
            </w:pPr>
            <w:r w:rsidRPr="00007812">
              <w:t>FDD</w:t>
            </w:r>
          </w:p>
        </w:tc>
        <w:tc>
          <w:tcPr>
            <w:tcW w:w="0" w:type="auto"/>
          </w:tcPr>
          <w:p w14:paraId="6684143A" w14:textId="77777777" w:rsidR="006B72A8" w:rsidRPr="00007812" w:rsidRDefault="006B72A8" w:rsidP="00F67BED">
            <w:pPr>
              <w:pStyle w:val="Tabletext"/>
            </w:pPr>
            <w:r w:rsidRPr="00007812">
              <w:t>FDD</w:t>
            </w:r>
          </w:p>
        </w:tc>
      </w:tr>
      <w:tr w:rsidR="006B72A8" w:rsidRPr="00007812" w14:paraId="4EAE5F28" w14:textId="77777777" w:rsidTr="00F67BED">
        <w:trPr>
          <w:cantSplit/>
          <w:jc w:val="center"/>
        </w:trPr>
        <w:tc>
          <w:tcPr>
            <w:tcW w:w="2135" w:type="dxa"/>
          </w:tcPr>
          <w:p w14:paraId="16183738" w14:textId="77777777" w:rsidR="006B72A8" w:rsidRPr="00007812" w:rsidRDefault="006B72A8" w:rsidP="00F67BED">
            <w:pPr>
              <w:pStyle w:val="Tabletext"/>
            </w:pPr>
            <w:r w:rsidRPr="00007812">
              <w:t>Nominal RF bandwidth</w:t>
            </w:r>
          </w:p>
        </w:tc>
        <w:tc>
          <w:tcPr>
            <w:tcW w:w="2492" w:type="dxa"/>
          </w:tcPr>
          <w:p w14:paraId="3A0B0EED" w14:textId="77777777" w:rsidR="006B72A8" w:rsidRPr="00007812" w:rsidRDefault="006B72A8" w:rsidP="00F67BED">
            <w:pPr>
              <w:pStyle w:val="Tabletext"/>
            </w:pPr>
            <w:r w:rsidRPr="00007812">
              <w:t>1.25 MHz</w:t>
            </w:r>
          </w:p>
        </w:tc>
        <w:tc>
          <w:tcPr>
            <w:tcW w:w="0" w:type="auto"/>
          </w:tcPr>
          <w:p w14:paraId="55485AAF" w14:textId="77777777" w:rsidR="006B72A8" w:rsidRPr="00007812" w:rsidRDefault="006B72A8" w:rsidP="00F67BED">
            <w:pPr>
              <w:pStyle w:val="Tabletext"/>
            </w:pPr>
            <w:r w:rsidRPr="00007812">
              <w:t>1.25 to 20 MHz (1 to 16 carriers)</w:t>
            </w:r>
          </w:p>
        </w:tc>
        <w:tc>
          <w:tcPr>
            <w:tcW w:w="0" w:type="auto"/>
          </w:tcPr>
          <w:p w14:paraId="53CBDB71" w14:textId="77777777" w:rsidR="006B72A8" w:rsidRPr="00007812" w:rsidRDefault="006B72A8" w:rsidP="00F67BED">
            <w:pPr>
              <w:pStyle w:val="Tabletext"/>
            </w:pPr>
            <w:r w:rsidRPr="00007812">
              <w:t>1.25 MHz</w:t>
            </w:r>
          </w:p>
        </w:tc>
      </w:tr>
      <w:tr w:rsidR="006B72A8" w:rsidRPr="00007812" w14:paraId="4D061D02" w14:textId="77777777" w:rsidTr="00F67BED">
        <w:trPr>
          <w:cantSplit/>
          <w:jc w:val="center"/>
        </w:trPr>
        <w:tc>
          <w:tcPr>
            <w:tcW w:w="2135" w:type="dxa"/>
          </w:tcPr>
          <w:p w14:paraId="12856AF5" w14:textId="77777777" w:rsidR="006B72A8" w:rsidRPr="00007812" w:rsidRDefault="006B72A8" w:rsidP="00F67BED">
            <w:pPr>
              <w:pStyle w:val="Tabletext"/>
            </w:pPr>
            <w:r w:rsidRPr="00007812">
              <w:t>Diversity techniques</w:t>
            </w:r>
          </w:p>
        </w:tc>
        <w:tc>
          <w:tcPr>
            <w:tcW w:w="2492" w:type="dxa"/>
          </w:tcPr>
          <w:p w14:paraId="23650249" w14:textId="77777777" w:rsidR="006B72A8" w:rsidRPr="00007812" w:rsidRDefault="006B72A8" w:rsidP="00F67BED">
            <w:pPr>
              <w:pStyle w:val="Tabletext"/>
            </w:pPr>
            <w:r w:rsidRPr="00007812">
              <w:t>Antenna, polarization, space, time</w:t>
            </w:r>
          </w:p>
        </w:tc>
        <w:tc>
          <w:tcPr>
            <w:tcW w:w="0" w:type="auto"/>
          </w:tcPr>
          <w:p w14:paraId="751576B8" w14:textId="77777777" w:rsidR="006B72A8" w:rsidRPr="00007812" w:rsidRDefault="006B72A8" w:rsidP="00F67BED">
            <w:pPr>
              <w:pStyle w:val="Tabletext"/>
            </w:pPr>
            <w:r w:rsidRPr="00007812">
              <w:t>Antenna, polarization, space, time</w:t>
            </w:r>
          </w:p>
        </w:tc>
        <w:tc>
          <w:tcPr>
            <w:tcW w:w="0" w:type="auto"/>
          </w:tcPr>
          <w:p w14:paraId="537866A1" w14:textId="77777777" w:rsidR="006B72A8" w:rsidRPr="00007812" w:rsidRDefault="006B72A8" w:rsidP="00F67BED">
            <w:pPr>
              <w:pStyle w:val="Tabletext"/>
            </w:pPr>
            <w:r w:rsidRPr="00007812">
              <w:t>Antenna, polarization, space, time</w:t>
            </w:r>
          </w:p>
        </w:tc>
      </w:tr>
      <w:tr w:rsidR="006B72A8" w:rsidRPr="00007812" w14:paraId="13ADFDD8" w14:textId="77777777" w:rsidTr="00F67BED">
        <w:trPr>
          <w:cantSplit/>
          <w:jc w:val="center"/>
        </w:trPr>
        <w:tc>
          <w:tcPr>
            <w:tcW w:w="2135" w:type="dxa"/>
          </w:tcPr>
          <w:p w14:paraId="7E93AC7D" w14:textId="77777777" w:rsidR="006B72A8" w:rsidRPr="006B72A8" w:rsidRDefault="006B72A8" w:rsidP="00F67BED">
            <w:pPr>
              <w:pStyle w:val="Tabletext"/>
              <w:rPr>
                <w:lang w:val="en-GB"/>
              </w:rPr>
            </w:pPr>
            <w:r w:rsidRPr="006B72A8">
              <w:rPr>
                <w:lang w:val="en-GB"/>
              </w:rPr>
              <w:t>Support for MIMO (yes/no)</w:t>
            </w:r>
          </w:p>
        </w:tc>
        <w:tc>
          <w:tcPr>
            <w:tcW w:w="2492" w:type="dxa"/>
          </w:tcPr>
          <w:p w14:paraId="024D44A7" w14:textId="77777777" w:rsidR="006B72A8" w:rsidRPr="00007812" w:rsidRDefault="006B72A8" w:rsidP="00F67BED">
            <w:pPr>
              <w:pStyle w:val="Tabletext"/>
            </w:pPr>
            <w:r w:rsidRPr="00007812">
              <w:t>No</w:t>
            </w:r>
          </w:p>
        </w:tc>
        <w:tc>
          <w:tcPr>
            <w:tcW w:w="0" w:type="auto"/>
          </w:tcPr>
          <w:p w14:paraId="694F7D47" w14:textId="77777777" w:rsidR="006B72A8" w:rsidRPr="00007812" w:rsidRDefault="006B72A8" w:rsidP="00F67BED">
            <w:pPr>
              <w:pStyle w:val="Tabletext"/>
            </w:pPr>
            <w:r w:rsidRPr="00007812">
              <w:t>Yes</w:t>
            </w:r>
          </w:p>
        </w:tc>
        <w:tc>
          <w:tcPr>
            <w:tcW w:w="0" w:type="auto"/>
          </w:tcPr>
          <w:p w14:paraId="2985F8FE" w14:textId="77777777" w:rsidR="006B72A8" w:rsidRPr="00007812" w:rsidRDefault="006B72A8" w:rsidP="00F67BED">
            <w:pPr>
              <w:pStyle w:val="Tabletext"/>
            </w:pPr>
            <w:r w:rsidRPr="00007812">
              <w:t>No</w:t>
            </w:r>
          </w:p>
        </w:tc>
      </w:tr>
      <w:tr w:rsidR="006B72A8" w:rsidRPr="00007812" w14:paraId="0CF25030" w14:textId="77777777" w:rsidTr="00F67BED">
        <w:trPr>
          <w:cantSplit/>
          <w:jc w:val="center"/>
        </w:trPr>
        <w:tc>
          <w:tcPr>
            <w:tcW w:w="2135" w:type="dxa"/>
          </w:tcPr>
          <w:p w14:paraId="14F00B95" w14:textId="77777777" w:rsidR="006B72A8" w:rsidRPr="00007812" w:rsidRDefault="006B72A8" w:rsidP="00F67BED">
            <w:pPr>
              <w:pStyle w:val="Tabletext"/>
            </w:pPr>
            <w:r w:rsidRPr="00007812">
              <w:t>Beam steering/forming</w:t>
            </w:r>
          </w:p>
        </w:tc>
        <w:tc>
          <w:tcPr>
            <w:tcW w:w="2492" w:type="dxa"/>
          </w:tcPr>
          <w:p w14:paraId="57F90AE0" w14:textId="77777777" w:rsidR="006B72A8" w:rsidRPr="00007812" w:rsidRDefault="006B72A8" w:rsidP="00F67BED">
            <w:pPr>
              <w:pStyle w:val="Tabletext"/>
            </w:pPr>
            <w:r w:rsidRPr="00007812">
              <w:t>Yes</w:t>
            </w:r>
          </w:p>
        </w:tc>
        <w:tc>
          <w:tcPr>
            <w:tcW w:w="0" w:type="auto"/>
          </w:tcPr>
          <w:p w14:paraId="0823129D" w14:textId="77777777" w:rsidR="006B72A8" w:rsidRPr="00007812" w:rsidRDefault="006B72A8" w:rsidP="00F67BED">
            <w:pPr>
              <w:pStyle w:val="Tabletext"/>
            </w:pPr>
            <w:r w:rsidRPr="00007812">
              <w:t>No</w:t>
            </w:r>
          </w:p>
        </w:tc>
        <w:tc>
          <w:tcPr>
            <w:tcW w:w="0" w:type="auto"/>
          </w:tcPr>
          <w:p w14:paraId="448DBF57" w14:textId="77777777" w:rsidR="006B72A8" w:rsidRPr="00007812" w:rsidRDefault="006B72A8" w:rsidP="00F67BED">
            <w:pPr>
              <w:pStyle w:val="Tabletext"/>
            </w:pPr>
            <w:r w:rsidRPr="00007812">
              <w:t>No</w:t>
            </w:r>
          </w:p>
        </w:tc>
      </w:tr>
    </w:tbl>
    <w:p w14:paraId="0DED8051" w14:textId="134E2B8F" w:rsidR="00F67BED" w:rsidRPr="00007812" w:rsidRDefault="00F67BED" w:rsidP="00F67BED">
      <w:pPr>
        <w:pStyle w:val="TableNo"/>
      </w:pPr>
      <w:r w:rsidRPr="00007812">
        <w:lastRenderedPageBreak/>
        <w:t>TABLE A1.9 (</w:t>
      </w:r>
      <w:r w:rsidR="003F74D5">
        <w:rPr>
          <w:i/>
        </w:rPr>
        <w:t>cont.</w:t>
      </w:r>
      <w:r w:rsidRPr="00007812">
        <w:t>)</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0A0" w:firstRow="1" w:lastRow="0" w:firstColumn="1" w:lastColumn="0" w:noHBand="0" w:noVBand="0"/>
      </w:tblPr>
      <w:tblGrid>
        <w:gridCol w:w="2137"/>
        <w:gridCol w:w="2159"/>
        <w:gridCol w:w="7"/>
        <w:gridCol w:w="8"/>
        <w:gridCol w:w="2416"/>
        <w:gridCol w:w="7"/>
        <w:gridCol w:w="8"/>
        <w:gridCol w:w="2946"/>
        <w:gridCol w:w="8"/>
      </w:tblGrid>
      <w:tr w:rsidR="00F67BED" w:rsidRPr="00007812" w14:paraId="42F70C48" w14:textId="77777777" w:rsidTr="003F74D5">
        <w:trPr>
          <w:cantSplit/>
          <w:tblHeader/>
          <w:jc w:val="center"/>
        </w:trPr>
        <w:tc>
          <w:tcPr>
            <w:tcW w:w="2137" w:type="dxa"/>
            <w:vMerge w:val="restart"/>
            <w:vAlign w:val="center"/>
          </w:tcPr>
          <w:p w14:paraId="6B60680F" w14:textId="77777777" w:rsidR="00F67BED" w:rsidRPr="00007812" w:rsidRDefault="00F67BED" w:rsidP="00F67BED">
            <w:pPr>
              <w:pStyle w:val="Tablehead"/>
            </w:pPr>
            <w:r w:rsidRPr="00007812">
              <w:t>Item</w:t>
            </w:r>
          </w:p>
        </w:tc>
        <w:tc>
          <w:tcPr>
            <w:tcW w:w="7559" w:type="dxa"/>
            <w:gridSpan w:val="8"/>
          </w:tcPr>
          <w:p w14:paraId="6C84EFF9" w14:textId="77777777" w:rsidR="00F67BED" w:rsidRPr="00007812" w:rsidRDefault="00F67BED" w:rsidP="00F67BED">
            <w:pPr>
              <w:pStyle w:val="Tablehead"/>
            </w:pPr>
            <w:r w:rsidRPr="00007812">
              <w:t>Value</w:t>
            </w:r>
          </w:p>
        </w:tc>
      </w:tr>
      <w:tr w:rsidR="00F67BED" w:rsidRPr="006B72A8" w14:paraId="4A356105" w14:textId="77777777" w:rsidTr="003F74D5">
        <w:trPr>
          <w:cantSplit/>
          <w:tblHeader/>
          <w:jc w:val="center"/>
        </w:trPr>
        <w:tc>
          <w:tcPr>
            <w:tcW w:w="2137" w:type="dxa"/>
            <w:vMerge/>
          </w:tcPr>
          <w:p w14:paraId="1A9F047E" w14:textId="77777777" w:rsidR="00F67BED" w:rsidRPr="00007812" w:rsidRDefault="00F67BED" w:rsidP="00F67BED">
            <w:pPr>
              <w:pStyle w:val="Tablehead"/>
            </w:pPr>
          </w:p>
        </w:tc>
        <w:tc>
          <w:tcPr>
            <w:tcW w:w="2174" w:type="dxa"/>
            <w:gridSpan w:val="3"/>
          </w:tcPr>
          <w:p w14:paraId="617C238C" w14:textId="77777777" w:rsidR="00F67BED" w:rsidRPr="00007812" w:rsidRDefault="00F67BED" w:rsidP="00F67BED">
            <w:pPr>
              <w:pStyle w:val="Tablehead"/>
            </w:pPr>
            <w:r w:rsidRPr="00007812">
              <w:t>cdma2000 1x</w:t>
            </w:r>
          </w:p>
        </w:tc>
        <w:tc>
          <w:tcPr>
            <w:tcW w:w="2431" w:type="dxa"/>
            <w:gridSpan w:val="3"/>
          </w:tcPr>
          <w:p w14:paraId="726CA087" w14:textId="77777777" w:rsidR="00F67BED" w:rsidRPr="006B72A8" w:rsidRDefault="00F67BED" w:rsidP="00F67BED">
            <w:pPr>
              <w:pStyle w:val="Tablehead"/>
              <w:rPr>
                <w:lang w:val="en-GB"/>
              </w:rPr>
            </w:pPr>
            <w:r w:rsidRPr="006B72A8">
              <w:rPr>
                <w:lang w:val="en-GB"/>
              </w:rPr>
              <w:t>cdma2000 high rate packet data (HRPD/EV</w:t>
            </w:r>
            <w:r w:rsidRPr="006B72A8">
              <w:rPr>
                <w:lang w:val="en-GB"/>
              </w:rPr>
              <w:noBreakHyphen/>
              <w:t>DO)</w:t>
            </w:r>
          </w:p>
        </w:tc>
        <w:tc>
          <w:tcPr>
            <w:tcW w:w="2954" w:type="dxa"/>
            <w:gridSpan w:val="2"/>
          </w:tcPr>
          <w:p w14:paraId="4C573FBF" w14:textId="77777777" w:rsidR="00F67BED" w:rsidRPr="006B72A8" w:rsidRDefault="00F67BED" w:rsidP="00F67BED">
            <w:pPr>
              <w:pStyle w:val="Tablehead"/>
              <w:rPr>
                <w:lang w:val="en-GB"/>
              </w:rPr>
            </w:pPr>
            <w:r w:rsidRPr="006B72A8">
              <w:rPr>
                <w:lang w:val="en-GB"/>
              </w:rPr>
              <w:t>Extended high rate packet data (xHRPD)</w:t>
            </w:r>
          </w:p>
        </w:tc>
      </w:tr>
      <w:tr w:rsidR="006B72A8" w:rsidRPr="00007812" w14:paraId="5CCCDE74" w14:textId="77777777" w:rsidTr="003F74D5">
        <w:trPr>
          <w:gridAfter w:val="1"/>
          <w:wAfter w:w="8" w:type="dxa"/>
          <w:cantSplit/>
          <w:jc w:val="center"/>
        </w:trPr>
        <w:tc>
          <w:tcPr>
            <w:tcW w:w="2137" w:type="dxa"/>
          </w:tcPr>
          <w:p w14:paraId="46FB0446" w14:textId="05B04313" w:rsidR="006B72A8" w:rsidRPr="00007812" w:rsidRDefault="006B72A8" w:rsidP="00F67BED">
            <w:pPr>
              <w:pStyle w:val="Tabletext"/>
            </w:pPr>
            <w:r w:rsidRPr="00007812">
              <w:t>Retransmission</w:t>
            </w:r>
          </w:p>
        </w:tc>
        <w:tc>
          <w:tcPr>
            <w:tcW w:w="2166" w:type="dxa"/>
            <w:gridSpan w:val="2"/>
          </w:tcPr>
          <w:p w14:paraId="26DFCC2B" w14:textId="77777777" w:rsidR="006B72A8" w:rsidRPr="00007812" w:rsidRDefault="006B72A8" w:rsidP="00F67BED">
            <w:pPr>
              <w:pStyle w:val="Tabletext"/>
            </w:pPr>
            <w:r w:rsidRPr="00007812">
              <w:t>HARQ</w:t>
            </w:r>
          </w:p>
        </w:tc>
        <w:tc>
          <w:tcPr>
            <w:tcW w:w="2431" w:type="dxa"/>
            <w:gridSpan w:val="3"/>
          </w:tcPr>
          <w:p w14:paraId="72A8662F" w14:textId="77777777" w:rsidR="006B72A8" w:rsidRPr="00007812" w:rsidRDefault="006B72A8" w:rsidP="00F67BED">
            <w:pPr>
              <w:pStyle w:val="Tabletext"/>
            </w:pPr>
            <w:r w:rsidRPr="00007812">
              <w:t>HARQ</w:t>
            </w:r>
          </w:p>
        </w:tc>
        <w:tc>
          <w:tcPr>
            <w:tcW w:w="2954" w:type="dxa"/>
            <w:gridSpan w:val="2"/>
          </w:tcPr>
          <w:p w14:paraId="41650DBD" w14:textId="77777777" w:rsidR="006B72A8" w:rsidRPr="00007812" w:rsidRDefault="006B72A8" w:rsidP="00F67BED">
            <w:pPr>
              <w:pStyle w:val="Tabletext"/>
            </w:pPr>
            <w:r w:rsidRPr="00007812">
              <w:t>HARQ</w:t>
            </w:r>
          </w:p>
        </w:tc>
      </w:tr>
      <w:tr w:rsidR="006B72A8" w:rsidRPr="00007812" w14:paraId="2709DB4D" w14:textId="77777777" w:rsidTr="003F74D5">
        <w:trPr>
          <w:gridAfter w:val="1"/>
          <w:wAfter w:w="8" w:type="dxa"/>
          <w:cantSplit/>
          <w:jc w:val="center"/>
        </w:trPr>
        <w:tc>
          <w:tcPr>
            <w:tcW w:w="2137" w:type="dxa"/>
          </w:tcPr>
          <w:p w14:paraId="3A7EFD54" w14:textId="77777777" w:rsidR="006B72A8" w:rsidRPr="00007812" w:rsidRDefault="006B72A8" w:rsidP="00F67BED">
            <w:pPr>
              <w:pStyle w:val="Tabletext"/>
            </w:pPr>
            <w:r w:rsidRPr="00007812">
              <w:t>Forward error correction</w:t>
            </w:r>
          </w:p>
        </w:tc>
        <w:tc>
          <w:tcPr>
            <w:tcW w:w="2159" w:type="dxa"/>
          </w:tcPr>
          <w:p w14:paraId="34C95CA7" w14:textId="77777777" w:rsidR="006B72A8" w:rsidRPr="00007812" w:rsidRDefault="006B72A8" w:rsidP="00F67BED">
            <w:pPr>
              <w:pStyle w:val="Tabletext"/>
            </w:pPr>
            <w:r w:rsidRPr="00007812">
              <w:t xml:space="preserve">Convolutional and Turbo </w:t>
            </w:r>
          </w:p>
        </w:tc>
        <w:tc>
          <w:tcPr>
            <w:tcW w:w="2431" w:type="dxa"/>
            <w:gridSpan w:val="3"/>
          </w:tcPr>
          <w:p w14:paraId="2BF4440B" w14:textId="77777777" w:rsidR="006B72A8" w:rsidRPr="00007812" w:rsidRDefault="006B72A8" w:rsidP="00F67BED">
            <w:pPr>
              <w:pStyle w:val="Tabletext"/>
            </w:pPr>
            <w:r w:rsidRPr="00007812">
              <w:t xml:space="preserve">Convolutional and Turbo </w:t>
            </w:r>
          </w:p>
        </w:tc>
        <w:tc>
          <w:tcPr>
            <w:tcW w:w="2961" w:type="dxa"/>
            <w:gridSpan w:val="3"/>
          </w:tcPr>
          <w:p w14:paraId="54E31783" w14:textId="77777777" w:rsidR="006B72A8" w:rsidRPr="00007812" w:rsidRDefault="006B72A8" w:rsidP="00F67BED">
            <w:pPr>
              <w:pStyle w:val="Tabletext"/>
            </w:pPr>
            <w:r w:rsidRPr="00007812">
              <w:t xml:space="preserve">Convolutional and Turbo </w:t>
            </w:r>
          </w:p>
        </w:tc>
      </w:tr>
      <w:tr w:rsidR="006B72A8" w:rsidRPr="00007812" w14:paraId="28FBB1D1" w14:textId="77777777" w:rsidTr="003F74D5">
        <w:tblPrEx>
          <w:tblCellMar>
            <w:left w:w="108" w:type="dxa"/>
            <w:right w:w="108" w:type="dxa"/>
          </w:tblCellMar>
        </w:tblPrEx>
        <w:trPr>
          <w:gridAfter w:val="1"/>
          <w:wAfter w:w="8" w:type="dxa"/>
          <w:cantSplit/>
          <w:jc w:val="center"/>
        </w:trPr>
        <w:tc>
          <w:tcPr>
            <w:tcW w:w="2137" w:type="dxa"/>
          </w:tcPr>
          <w:p w14:paraId="2433F898" w14:textId="77777777" w:rsidR="006B72A8" w:rsidRPr="00007812" w:rsidRDefault="006B72A8" w:rsidP="00F67BED">
            <w:pPr>
              <w:pStyle w:val="Tabletext"/>
            </w:pPr>
            <w:r w:rsidRPr="00007812">
              <w:t>Interference management</w:t>
            </w:r>
          </w:p>
        </w:tc>
        <w:tc>
          <w:tcPr>
            <w:tcW w:w="2159" w:type="dxa"/>
          </w:tcPr>
          <w:p w14:paraId="78D4ADAA" w14:textId="77777777" w:rsidR="006B72A8" w:rsidRPr="00007812" w:rsidRDefault="006B72A8" w:rsidP="00F67BED">
            <w:pPr>
              <w:pStyle w:val="Tabletext"/>
            </w:pPr>
            <w:r w:rsidRPr="00007812">
              <w:t>Yes, Multiple techniques such as receiver interference cancellation, power control, etc.</w:t>
            </w:r>
          </w:p>
        </w:tc>
        <w:tc>
          <w:tcPr>
            <w:tcW w:w="2431" w:type="dxa"/>
            <w:gridSpan w:val="3"/>
          </w:tcPr>
          <w:p w14:paraId="121759C8" w14:textId="77777777" w:rsidR="006B72A8" w:rsidRPr="00007812" w:rsidRDefault="006B72A8" w:rsidP="00F67BED">
            <w:pPr>
              <w:pStyle w:val="Tabletext"/>
            </w:pPr>
            <w:r w:rsidRPr="00007812">
              <w:t>Yes, Multiple techniques such as receiver interference cancellation, power control, etc.</w:t>
            </w:r>
          </w:p>
        </w:tc>
        <w:tc>
          <w:tcPr>
            <w:tcW w:w="2961" w:type="dxa"/>
            <w:gridSpan w:val="3"/>
          </w:tcPr>
          <w:p w14:paraId="24DC0D6C" w14:textId="77777777" w:rsidR="006B72A8" w:rsidRPr="00007812" w:rsidRDefault="006B72A8" w:rsidP="00F67BED">
            <w:pPr>
              <w:pStyle w:val="Tabletext"/>
            </w:pPr>
            <w:r w:rsidRPr="00007812">
              <w:t>Yes, Multiple techniques such as receiver interference cancellation, power control, etc.</w:t>
            </w:r>
          </w:p>
        </w:tc>
      </w:tr>
      <w:tr w:rsidR="006B72A8" w:rsidRPr="006B72A8" w14:paraId="0E2FDDE6" w14:textId="77777777" w:rsidTr="003F74D5">
        <w:tblPrEx>
          <w:tblCellMar>
            <w:left w:w="108" w:type="dxa"/>
            <w:right w:w="108" w:type="dxa"/>
          </w:tblCellMar>
        </w:tblPrEx>
        <w:trPr>
          <w:gridAfter w:val="1"/>
          <w:wAfter w:w="8" w:type="dxa"/>
          <w:cantSplit/>
          <w:jc w:val="center"/>
        </w:trPr>
        <w:tc>
          <w:tcPr>
            <w:tcW w:w="2137" w:type="dxa"/>
          </w:tcPr>
          <w:p w14:paraId="5AE160A3" w14:textId="77777777" w:rsidR="006B72A8" w:rsidRPr="00007812" w:rsidRDefault="006B72A8" w:rsidP="00F67BED">
            <w:pPr>
              <w:pStyle w:val="Tabletext"/>
            </w:pPr>
            <w:r w:rsidRPr="00007812">
              <w:t>Power management</w:t>
            </w:r>
          </w:p>
        </w:tc>
        <w:tc>
          <w:tcPr>
            <w:tcW w:w="2159" w:type="dxa"/>
          </w:tcPr>
          <w:p w14:paraId="13453285" w14:textId="77777777" w:rsidR="006B72A8" w:rsidRPr="006B72A8" w:rsidRDefault="006B72A8" w:rsidP="00F67BED">
            <w:pPr>
              <w:pStyle w:val="Tabletext"/>
              <w:rPr>
                <w:lang w:val="en-GB"/>
              </w:rPr>
            </w:pPr>
            <w:r w:rsidRPr="006B72A8">
              <w:rPr>
                <w:lang w:val="en-GB"/>
              </w:rPr>
              <w:t>Yes, variety of low power states</w:t>
            </w:r>
          </w:p>
        </w:tc>
        <w:tc>
          <w:tcPr>
            <w:tcW w:w="2431" w:type="dxa"/>
            <w:gridSpan w:val="3"/>
          </w:tcPr>
          <w:p w14:paraId="60AFE1F8" w14:textId="77777777" w:rsidR="006B72A8" w:rsidRPr="006B72A8" w:rsidRDefault="006B72A8" w:rsidP="00F67BED">
            <w:pPr>
              <w:pStyle w:val="Tabletext"/>
              <w:rPr>
                <w:lang w:val="en-GB"/>
              </w:rPr>
            </w:pPr>
            <w:r w:rsidRPr="006B72A8">
              <w:rPr>
                <w:lang w:val="en-GB"/>
              </w:rPr>
              <w:t>Yes, variety of low power states</w:t>
            </w:r>
          </w:p>
        </w:tc>
        <w:tc>
          <w:tcPr>
            <w:tcW w:w="2961" w:type="dxa"/>
            <w:gridSpan w:val="3"/>
          </w:tcPr>
          <w:p w14:paraId="567CD623" w14:textId="77777777" w:rsidR="006B72A8" w:rsidRPr="006B72A8" w:rsidRDefault="006B72A8" w:rsidP="00F67BED">
            <w:pPr>
              <w:pStyle w:val="Tabletext"/>
              <w:rPr>
                <w:lang w:val="en-GB"/>
              </w:rPr>
            </w:pPr>
            <w:r w:rsidRPr="006B72A8">
              <w:rPr>
                <w:lang w:val="en-GB"/>
              </w:rPr>
              <w:t>Yes, variety of low power states</w:t>
            </w:r>
          </w:p>
        </w:tc>
      </w:tr>
      <w:tr w:rsidR="006B72A8" w:rsidRPr="00007812" w14:paraId="3ADF7B4C" w14:textId="77777777" w:rsidTr="003F74D5">
        <w:tblPrEx>
          <w:tblCellMar>
            <w:left w:w="108" w:type="dxa"/>
            <w:right w:w="108" w:type="dxa"/>
          </w:tblCellMar>
        </w:tblPrEx>
        <w:trPr>
          <w:gridAfter w:val="1"/>
          <w:wAfter w:w="8" w:type="dxa"/>
          <w:cantSplit/>
          <w:jc w:val="center"/>
        </w:trPr>
        <w:tc>
          <w:tcPr>
            <w:tcW w:w="2137" w:type="dxa"/>
          </w:tcPr>
          <w:p w14:paraId="5D608A95" w14:textId="77777777" w:rsidR="006B72A8" w:rsidRPr="00007812" w:rsidRDefault="006B72A8" w:rsidP="00F67BED">
            <w:pPr>
              <w:pStyle w:val="Tabletext"/>
            </w:pPr>
            <w:r w:rsidRPr="00007812">
              <w:t>Connection topology</w:t>
            </w:r>
          </w:p>
        </w:tc>
        <w:tc>
          <w:tcPr>
            <w:tcW w:w="2159" w:type="dxa"/>
          </w:tcPr>
          <w:p w14:paraId="5BB161A6" w14:textId="77777777" w:rsidR="006B72A8" w:rsidRPr="00007812" w:rsidRDefault="006B72A8" w:rsidP="00F67BED">
            <w:pPr>
              <w:pStyle w:val="Tabletext"/>
            </w:pPr>
            <w:r w:rsidRPr="00007812">
              <w:t>Point-to-multipoint</w:t>
            </w:r>
          </w:p>
        </w:tc>
        <w:tc>
          <w:tcPr>
            <w:tcW w:w="2431" w:type="dxa"/>
            <w:gridSpan w:val="3"/>
          </w:tcPr>
          <w:p w14:paraId="3EFC103F" w14:textId="77777777" w:rsidR="006B72A8" w:rsidRPr="00007812" w:rsidRDefault="006B72A8" w:rsidP="00F67BED">
            <w:pPr>
              <w:pStyle w:val="Tabletext"/>
            </w:pPr>
            <w:r w:rsidRPr="00007812">
              <w:t>Point-to-multipoint</w:t>
            </w:r>
          </w:p>
        </w:tc>
        <w:tc>
          <w:tcPr>
            <w:tcW w:w="2961" w:type="dxa"/>
            <w:gridSpan w:val="3"/>
          </w:tcPr>
          <w:p w14:paraId="67080CC9" w14:textId="77777777" w:rsidR="006B72A8" w:rsidRPr="00007812" w:rsidRDefault="006B72A8" w:rsidP="00F67BED">
            <w:pPr>
              <w:pStyle w:val="Tabletext"/>
            </w:pPr>
            <w:r w:rsidRPr="00007812">
              <w:t>Point-to-multipoint</w:t>
            </w:r>
          </w:p>
        </w:tc>
      </w:tr>
      <w:tr w:rsidR="006B72A8" w:rsidRPr="00007812" w14:paraId="7EE327AD" w14:textId="77777777" w:rsidTr="003F74D5">
        <w:tblPrEx>
          <w:tblCellMar>
            <w:left w:w="108" w:type="dxa"/>
            <w:right w:w="108" w:type="dxa"/>
          </w:tblCellMar>
        </w:tblPrEx>
        <w:trPr>
          <w:gridAfter w:val="1"/>
          <w:wAfter w:w="8" w:type="dxa"/>
          <w:cantSplit/>
          <w:jc w:val="center"/>
        </w:trPr>
        <w:tc>
          <w:tcPr>
            <w:tcW w:w="2137" w:type="dxa"/>
          </w:tcPr>
          <w:p w14:paraId="2A89EB40" w14:textId="77777777" w:rsidR="006B72A8" w:rsidRPr="00007812" w:rsidRDefault="006B72A8" w:rsidP="00F67BED">
            <w:pPr>
              <w:pStyle w:val="Tabletext"/>
            </w:pPr>
            <w:r w:rsidRPr="00007812">
              <w:t>Medium access methods</w:t>
            </w:r>
          </w:p>
        </w:tc>
        <w:tc>
          <w:tcPr>
            <w:tcW w:w="2159" w:type="dxa"/>
          </w:tcPr>
          <w:p w14:paraId="0812CB86" w14:textId="77777777" w:rsidR="006B72A8" w:rsidRPr="00007812" w:rsidRDefault="006B72A8" w:rsidP="00F67BED">
            <w:pPr>
              <w:pStyle w:val="Tabletext"/>
            </w:pPr>
            <w:r w:rsidRPr="00007812">
              <w:t>CDMA</w:t>
            </w:r>
          </w:p>
        </w:tc>
        <w:tc>
          <w:tcPr>
            <w:tcW w:w="2431" w:type="dxa"/>
            <w:gridSpan w:val="3"/>
          </w:tcPr>
          <w:p w14:paraId="54167BEA" w14:textId="77777777" w:rsidR="006B72A8" w:rsidRPr="00007812" w:rsidRDefault="006B72A8" w:rsidP="00F67BED">
            <w:pPr>
              <w:pStyle w:val="Tabletext"/>
            </w:pPr>
            <w:r w:rsidRPr="00007812">
              <w:t>CDMA (RL)/TDMA (FL)</w:t>
            </w:r>
          </w:p>
        </w:tc>
        <w:tc>
          <w:tcPr>
            <w:tcW w:w="2961" w:type="dxa"/>
            <w:gridSpan w:val="3"/>
          </w:tcPr>
          <w:p w14:paraId="7D9CAE99" w14:textId="77777777" w:rsidR="006B72A8" w:rsidRPr="00007812" w:rsidRDefault="006B72A8" w:rsidP="00F67BED">
            <w:pPr>
              <w:pStyle w:val="Tabletext"/>
            </w:pPr>
            <w:r w:rsidRPr="00007812">
              <w:t>FDMA (RL)/TDMA (FL)</w:t>
            </w:r>
          </w:p>
        </w:tc>
      </w:tr>
      <w:tr w:rsidR="006B72A8" w:rsidRPr="006B72A8" w14:paraId="2C82DAAF" w14:textId="77777777" w:rsidTr="003F74D5">
        <w:tblPrEx>
          <w:tblCellMar>
            <w:left w:w="108" w:type="dxa"/>
            <w:right w:w="108" w:type="dxa"/>
          </w:tblCellMar>
        </w:tblPrEx>
        <w:trPr>
          <w:gridAfter w:val="1"/>
          <w:wAfter w:w="8" w:type="dxa"/>
          <w:cantSplit/>
          <w:jc w:val="center"/>
        </w:trPr>
        <w:tc>
          <w:tcPr>
            <w:tcW w:w="2137" w:type="dxa"/>
          </w:tcPr>
          <w:p w14:paraId="6B76210A" w14:textId="77777777" w:rsidR="006B72A8" w:rsidRPr="00007812" w:rsidRDefault="006B72A8" w:rsidP="00F67BED">
            <w:pPr>
              <w:pStyle w:val="Tabletext"/>
            </w:pPr>
            <w:r w:rsidRPr="00007812">
              <w:t>Discovery and association method</w:t>
            </w:r>
          </w:p>
        </w:tc>
        <w:tc>
          <w:tcPr>
            <w:tcW w:w="2159" w:type="dxa"/>
          </w:tcPr>
          <w:p w14:paraId="2DDE6CF4" w14:textId="77777777" w:rsidR="006B72A8" w:rsidRPr="00007812" w:rsidRDefault="006B72A8" w:rsidP="00F67BED">
            <w:pPr>
              <w:pStyle w:val="Tabletext"/>
            </w:pPr>
            <w:r w:rsidRPr="006B72A8">
              <w:rPr>
                <w:lang w:val="en-GB"/>
              </w:rPr>
              <w:t xml:space="preserve">Yes, mobile continuously searches for the strongest base station. Mobile registers with a group of base stations, and associates with the strongest base station when transmitting/receiving data. </w:t>
            </w:r>
            <w:r w:rsidRPr="00007812">
              <w:t>Mobile registers and potentially receives a MAC ID.</w:t>
            </w:r>
          </w:p>
        </w:tc>
        <w:tc>
          <w:tcPr>
            <w:tcW w:w="2431" w:type="dxa"/>
            <w:gridSpan w:val="3"/>
          </w:tcPr>
          <w:p w14:paraId="49068AE8" w14:textId="77777777" w:rsidR="006B72A8" w:rsidRPr="00007812" w:rsidRDefault="006B72A8" w:rsidP="00F67BED">
            <w:pPr>
              <w:pStyle w:val="Tabletext"/>
            </w:pPr>
            <w:r w:rsidRPr="006B72A8">
              <w:rPr>
                <w:lang w:val="en-GB"/>
              </w:rPr>
              <w:t xml:space="preserve">Yes, mobile continuously searches for the strongest base station. Mobile registers with a group of base stations, and associates with the strongest base station when transmitting/receiving data. </w:t>
            </w:r>
            <w:r w:rsidRPr="00007812">
              <w:t>Mobile registers and receives a MAC ID.</w:t>
            </w:r>
          </w:p>
        </w:tc>
        <w:tc>
          <w:tcPr>
            <w:tcW w:w="2961" w:type="dxa"/>
            <w:gridSpan w:val="3"/>
          </w:tcPr>
          <w:p w14:paraId="1B0BBDF3" w14:textId="77777777" w:rsidR="006B72A8" w:rsidRPr="006B72A8" w:rsidRDefault="006B72A8" w:rsidP="00F67BED">
            <w:pPr>
              <w:pStyle w:val="Tabletext"/>
              <w:rPr>
                <w:lang w:val="en-GB"/>
              </w:rPr>
            </w:pPr>
            <w:r w:rsidRPr="006B72A8">
              <w:rPr>
                <w:lang w:val="en-GB"/>
              </w:rPr>
              <w:t>Yes, mobile continuously searches for the strongest base station. Mobile registers with a group of base stations, and associates with the strongest base station when transmitting/receiving data</w:t>
            </w:r>
          </w:p>
        </w:tc>
      </w:tr>
      <w:tr w:rsidR="006B72A8" w:rsidRPr="00007812" w14:paraId="6ED8F688" w14:textId="77777777" w:rsidTr="003F74D5">
        <w:tblPrEx>
          <w:tblCellMar>
            <w:left w:w="108" w:type="dxa"/>
            <w:right w:w="108" w:type="dxa"/>
          </w:tblCellMar>
        </w:tblPrEx>
        <w:trPr>
          <w:gridAfter w:val="1"/>
          <w:wAfter w:w="8" w:type="dxa"/>
          <w:cantSplit/>
          <w:jc w:val="center"/>
        </w:trPr>
        <w:tc>
          <w:tcPr>
            <w:tcW w:w="2137" w:type="dxa"/>
          </w:tcPr>
          <w:p w14:paraId="330C4963" w14:textId="77777777" w:rsidR="006B72A8" w:rsidRPr="00007812" w:rsidRDefault="006B72A8" w:rsidP="00F67BED">
            <w:pPr>
              <w:pStyle w:val="Tabletext"/>
            </w:pPr>
            <w:r w:rsidRPr="00007812">
              <w:t>QoS methods</w:t>
            </w:r>
          </w:p>
        </w:tc>
        <w:tc>
          <w:tcPr>
            <w:tcW w:w="2159" w:type="dxa"/>
          </w:tcPr>
          <w:p w14:paraId="79681E52" w14:textId="77777777" w:rsidR="006B72A8" w:rsidRPr="00007812" w:rsidRDefault="006B72A8" w:rsidP="00F67BED">
            <w:pPr>
              <w:pStyle w:val="Tabletext"/>
            </w:pPr>
            <w:r w:rsidRPr="00007812">
              <w:t>Yes, 3GPP2-defined priorities</w:t>
            </w:r>
          </w:p>
        </w:tc>
        <w:tc>
          <w:tcPr>
            <w:tcW w:w="2431" w:type="dxa"/>
            <w:gridSpan w:val="3"/>
          </w:tcPr>
          <w:p w14:paraId="2A603B4F" w14:textId="77777777" w:rsidR="006B72A8" w:rsidRPr="00007812" w:rsidRDefault="006B72A8" w:rsidP="00F67BED">
            <w:pPr>
              <w:pStyle w:val="Tabletext"/>
            </w:pPr>
            <w:r w:rsidRPr="00007812">
              <w:t>Yes, 3GPP2-defined priorities</w:t>
            </w:r>
          </w:p>
        </w:tc>
        <w:tc>
          <w:tcPr>
            <w:tcW w:w="2961" w:type="dxa"/>
            <w:gridSpan w:val="3"/>
          </w:tcPr>
          <w:p w14:paraId="48D00191" w14:textId="77777777" w:rsidR="006B72A8" w:rsidRPr="00007812" w:rsidRDefault="006B72A8" w:rsidP="00F67BED">
            <w:pPr>
              <w:pStyle w:val="Tabletext"/>
            </w:pPr>
            <w:r w:rsidRPr="00007812">
              <w:t>Yes, 3GPP2-defined priorities</w:t>
            </w:r>
          </w:p>
        </w:tc>
      </w:tr>
      <w:tr w:rsidR="006B72A8" w:rsidRPr="00007812" w14:paraId="6F584F24" w14:textId="77777777" w:rsidTr="003F74D5">
        <w:tblPrEx>
          <w:tblCellMar>
            <w:left w:w="108" w:type="dxa"/>
            <w:right w:w="108" w:type="dxa"/>
          </w:tblCellMar>
        </w:tblPrEx>
        <w:trPr>
          <w:gridAfter w:val="1"/>
          <w:wAfter w:w="8" w:type="dxa"/>
          <w:cantSplit/>
          <w:jc w:val="center"/>
        </w:trPr>
        <w:tc>
          <w:tcPr>
            <w:tcW w:w="2137" w:type="dxa"/>
          </w:tcPr>
          <w:p w14:paraId="1476BDF7" w14:textId="77777777" w:rsidR="006B72A8" w:rsidRPr="00007812" w:rsidRDefault="006B72A8" w:rsidP="00F67BED">
            <w:pPr>
              <w:pStyle w:val="Tabletext"/>
            </w:pPr>
            <w:r w:rsidRPr="00007812">
              <w:t>Location awareness</w:t>
            </w:r>
          </w:p>
        </w:tc>
        <w:tc>
          <w:tcPr>
            <w:tcW w:w="2159" w:type="dxa"/>
          </w:tcPr>
          <w:p w14:paraId="2A625844" w14:textId="77777777" w:rsidR="006B72A8" w:rsidRPr="00007812" w:rsidRDefault="006B72A8" w:rsidP="00F67BED">
            <w:pPr>
              <w:pStyle w:val="Tabletext"/>
            </w:pPr>
            <w:r w:rsidRPr="00007812">
              <w:t>Yes, GNSS and AFLT</w:t>
            </w:r>
          </w:p>
        </w:tc>
        <w:tc>
          <w:tcPr>
            <w:tcW w:w="2431" w:type="dxa"/>
            <w:gridSpan w:val="3"/>
          </w:tcPr>
          <w:p w14:paraId="19E0F0A3" w14:textId="77777777" w:rsidR="006B72A8" w:rsidRPr="00007812" w:rsidRDefault="006B72A8" w:rsidP="00F67BED">
            <w:pPr>
              <w:pStyle w:val="Tabletext"/>
            </w:pPr>
            <w:r w:rsidRPr="00007812">
              <w:t xml:space="preserve">Yes. GNSS and AFLT </w:t>
            </w:r>
          </w:p>
        </w:tc>
        <w:tc>
          <w:tcPr>
            <w:tcW w:w="2961" w:type="dxa"/>
            <w:gridSpan w:val="3"/>
          </w:tcPr>
          <w:p w14:paraId="657C5F13" w14:textId="77777777" w:rsidR="006B72A8" w:rsidRPr="00007812" w:rsidRDefault="006B72A8" w:rsidP="00F67BED">
            <w:pPr>
              <w:pStyle w:val="Tabletext"/>
            </w:pPr>
            <w:r w:rsidRPr="00007812">
              <w:t>No</w:t>
            </w:r>
          </w:p>
        </w:tc>
      </w:tr>
      <w:tr w:rsidR="006B72A8" w:rsidRPr="00007812" w14:paraId="61582776" w14:textId="77777777" w:rsidTr="003F74D5">
        <w:tblPrEx>
          <w:tblCellMar>
            <w:left w:w="108" w:type="dxa"/>
            <w:right w:w="108" w:type="dxa"/>
          </w:tblCellMar>
        </w:tblPrEx>
        <w:trPr>
          <w:gridAfter w:val="1"/>
          <w:wAfter w:w="8" w:type="dxa"/>
          <w:cantSplit/>
          <w:jc w:val="center"/>
        </w:trPr>
        <w:tc>
          <w:tcPr>
            <w:tcW w:w="2137" w:type="dxa"/>
          </w:tcPr>
          <w:p w14:paraId="29E0FFDB" w14:textId="77777777" w:rsidR="006B72A8" w:rsidRPr="00007812" w:rsidRDefault="006B72A8" w:rsidP="00F67BED">
            <w:pPr>
              <w:pStyle w:val="Tabletext"/>
            </w:pPr>
            <w:r w:rsidRPr="00007812">
              <w:t>Ranging</w:t>
            </w:r>
          </w:p>
        </w:tc>
        <w:tc>
          <w:tcPr>
            <w:tcW w:w="2159" w:type="dxa"/>
          </w:tcPr>
          <w:p w14:paraId="37C43E10" w14:textId="77777777" w:rsidR="006B72A8" w:rsidRPr="006B72A8" w:rsidRDefault="006B72A8" w:rsidP="00F67BED">
            <w:pPr>
              <w:pStyle w:val="Tabletext"/>
              <w:rPr>
                <w:lang w:val="en-GB"/>
              </w:rPr>
            </w:pPr>
            <w:r w:rsidRPr="006B72A8">
              <w:rPr>
                <w:lang w:val="en-GB"/>
              </w:rPr>
              <w:t>Yes, based on round trip delay measurement</w:t>
            </w:r>
          </w:p>
        </w:tc>
        <w:tc>
          <w:tcPr>
            <w:tcW w:w="2431" w:type="dxa"/>
            <w:gridSpan w:val="3"/>
          </w:tcPr>
          <w:p w14:paraId="7E8DCCEB" w14:textId="77777777" w:rsidR="006B72A8" w:rsidRPr="006B72A8" w:rsidRDefault="006B72A8" w:rsidP="00F67BED">
            <w:pPr>
              <w:pStyle w:val="Tabletext"/>
              <w:rPr>
                <w:lang w:val="en-GB"/>
              </w:rPr>
            </w:pPr>
            <w:r w:rsidRPr="006B72A8">
              <w:rPr>
                <w:lang w:val="en-GB"/>
              </w:rPr>
              <w:t>Yes, based on round trip delay measurement</w:t>
            </w:r>
          </w:p>
        </w:tc>
        <w:tc>
          <w:tcPr>
            <w:tcW w:w="2961" w:type="dxa"/>
            <w:gridSpan w:val="3"/>
          </w:tcPr>
          <w:p w14:paraId="20FB3CCC" w14:textId="77777777" w:rsidR="006B72A8" w:rsidRPr="00007812" w:rsidRDefault="006B72A8" w:rsidP="00F67BED">
            <w:pPr>
              <w:pStyle w:val="Tabletext"/>
            </w:pPr>
            <w:r w:rsidRPr="00007812">
              <w:t>Not specified</w:t>
            </w:r>
          </w:p>
        </w:tc>
      </w:tr>
      <w:tr w:rsidR="006B72A8" w:rsidRPr="00007812" w14:paraId="4766B58D" w14:textId="77777777" w:rsidTr="003F74D5">
        <w:tblPrEx>
          <w:tblCellMar>
            <w:left w:w="108" w:type="dxa"/>
            <w:right w:w="108" w:type="dxa"/>
          </w:tblCellMar>
        </w:tblPrEx>
        <w:trPr>
          <w:gridAfter w:val="1"/>
          <w:wAfter w:w="8" w:type="dxa"/>
          <w:cantSplit/>
          <w:jc w:val="center"/>
        </w:trPr>
        <w:tc>
          <w:tcPr>
            <w:tcW w:w="2137" w:type="dxa"/>
          </w:tcPr>
          <w:p w14:paraId="0DEED367" w14:textId="77777777" w:rsidR="006B72A8" w:rsidRPr="00007812" w:rsidRDefault="006B72A8" w:rsidP="00F67BED">
            <w:pPr>
              <w:pStyle w:val="Tabletext"/>
            </w:pPr>
            <w:r w:rsidRPr="00007812">
              <w:t>Encryption</w:t>
            </w:r>
          </w:p>
        </w:tc>
        <w:tc>
          <w:tcPr>
            <w:tcW w:w="2159" w:type="dxa"/>
          </w:tcPr>
          <w:p w14:paraId="1E30E1B9" w14:textId="77777777" w:rsidR="006B72A8" w:rsidRPr="00007812" w:rsidRDefault="006B72A8" w:rsidP="00F67BED">
            <w:pPr>
              <w:pStyle w:val="Tabletext"/>
            </w:pPr>
            <w:r w:rsidRPr="00007812">
              <w:t>Cellular Message Encryption Algorithm (CMEA); AES</w:t>
            </w:r>
          </w:p>
        </w:tc>
        <w:tc>
          <w:tcPr>
            <w:tcW w:w="2431" w:type="dxa"/>
            <w:gridSpan w:val="3"/>
          </w:tcPr>
          <w:p w14:paraId="54503EBD" w14:textId="77777777" w:rsidR="006B72A8" w:rsidRPr="00007812" w:rsidRDefault="006B72A8" w:rsidP="00F67BED">
            <w:pPr>
              <w:pStyle w:val="Tabletext"/>
            </w:pPr>
            <w:r w:rsidRPr="00007812">
              <w:t>AES</w:t>
            </w:r>
          </w:p>
        </w:tc>
        <w:tc>
          <w:tcPr>
            <w:tcW w:w="2961" w:type="dxa"/>
            <w:gridSpan w:val="3"/>
          </w:tcPr>
          <w:p w14:paraId="2583ABE8" w14:textId="77777777" w:rsidR="006B72A8" w:rsidRPr="00007812" w:rsidRDefault="006B72A8" w:rsidP="00F67BED">
            <w:pPr>
              <w:pStyle w:val="Tabletext"/>
            </w:pPr>
            <w:r w:rsidRPr="00007812">
              <w:t>AES</w:t>
            </w:r>
          </w:p>
        </w:tc>
      </w:tr>
      <w:tr w:rsidR="006B72A8" w:rsidRPr="00007812" w14:paraId="44184906" w14:textId="77777777" w:rsidTr="003F74D5">
        <w:tblPrEx>
          <w:tblCellMar>
            <w:left w:w="108" w:type="dxa"/>
            <w:right w:w="108" w:type="dxa"/>
          </w:tblCellMar>
        </w:tblPrEx>
        <w:trPr>
          <w:gridAfter w:val="1"/>
          <w:wAfter w:w="8" w:type="dxa"/>
          <w:cantSplit/>
          <w:jc w:val="center"/>
        </w:trPr>
        <w:tc>
          <w:tcPr>
            <w:tcW w:w="2137" w:type="dxa"/>
          </w:tcPr>
          <w:p w14:paraId="4A4FCCFF" w14:textId="77777777" w:rsidR="006B72A8" w:rsidRPr="00007812" w:rsidRDefault="006B72A8" w:rsidP="00F67BED">
            <w:pPr>
              <w:pStyle w:val="Tabletext"/>
            </w:pPr>
            <w:r w:rsidRPr="00007812">
              <w:t>Authentication/replay protection</w:t>
            </w:r>
          </w:p>
        </w:tc>
        <w:tc>
          <w:tcPr>
            <w:tcW w:w="2159" w:type="dxa"/>
          </w:tcPr>
          <w:p w14:paraId="72782641" w14:textId="77777777" w:rsidR="006B72A8" w:rsidRPr="00007812" w:rsidRDefault="006B72A8" w:rsidP="00F67BED">
            <w:pPr>
              <w:pStyle w:val="Tabletext"/>
            </w:pPr>
            <w:r w:rsidRPr="00007812">
              <w:t>Yes; CAVE &amp; AKA</w:t>
            </w:r>
          </w:p>
        </w:tc>
        <w:tc>
          <w:tcPr>
            <w:tcW w:w="2431" w:type="dxa"/>
            <w:gridSpan w:val="3"/>
          </w:tcPr>
          <w:p w14:paraId="066080BB" w14:textId="77777777" w:rsidR="006B72A8" w:rsidRPr="00007812" w:rsidRDefault="006B72A8" w:rsidP="00F67BED">
            <w:pPr>
              <w:pStyle w:val="Tabletext"/>
            </w:pPr>
            <w:r w:rsidRPr="00007812">
              <w:t>Yes; CHAP &amp; AKA</w:t>
            </w:r>
          </w:p>
        </w:tc>
        <w:tc>
          <w:tcPr>
            <w:tcW w:w="2961" w:type="dxa"/>
            <w:gridSpan w:val="3"/>
          </w:tcPr>
          <w:p w14:paraId="3F3735D0" w14:textId="77777777" w:rsidR="006B72A8" w:rsidRPr="00007812" w:rsidRDefault="006B72A8" w:rsidP="00F67BED">
            <w:pPr>
              <w:pStyle w:val="Tabletext"/>
            </w:pPr>
            <w:r w:rsidRPr="00007812">
              <w:t>Yes; CHAP &amp; AKA</w:t>
            </w:r>
          </w:p>
        </w:tc>
      </w:tr>
      <w:tr w:rsidR="006B72A8" w:rsidRPr="00007812" w14:paraId="2285EC3D" w14:textId="77777777" w:rsidTr="003F74D5">
        <w:tblPrEx>
          <w:tblCellMar>
            <w:left w:w="108" w:type="dxa"/>
            <w:right w:w="108" w:type="dxa"/>
          </w:tblCellMar>
        </w:tblPrEx>
        <w:trPr>
          <w:gridAfter w:val="1"/>
          <w:wAfter w:w="8" w:type="dxa"/>
          <w:cantSplit/>
          <w:jc w:val="center"/>
        </w:trPr>
        <w:tc>
          <w:tcPr>
            <w:tcW w:w="2137" w:type="dxa"/>
          </w:tcPr>
          <w:p w14:paraId="72B64A90" w14:textId="77777777" w:rsidR="006B72A8" w:rsidRPr="00007812" w:rsidRDefault="006B72A8" w:rsidP="00F67BED">
            <w:pPr>
              <w:pStyle w:val="Tabletext"/>
            </w:pPr>
            <w:r w:rsidRPr="00007812">
              <w:t>Key exchange</w:t>
            </w:r>
          </w:p>
        </w:tc>
        <w:tc>
          <w:tcPr>
            <w:tcW w:w="2159" w:type="dxa"/>
          </w:tcPr>
          <w:p w14:paraId="565758EB" w14:textId="77777777" w:rsidR="006B72A8" w:rsidRPr="006B72A8" w:rsidRDefault="006B72A8" w:rsidP="00F67BED">
            <w:pPr>
              <w:pStyle w:val="Tabletext"/>
              <w:rPr>
                <w:lang w:val="en-GB"/>
              </w:rPr>
            </w:pPr>
            <w:r w:rsidRPr="006B72A8">
              <w:rPr>
                <w:lang w:val="en-GB"/>
              </w:rPr>
              <w:t>CAVE, SHA-1 &amp; SHA-2 for AKA</w:t>
            </w:r>
          </w:p>
        </w:tc>
        <w:tc>
          <w:tcPr>
            <w:tcW w:w="2431" w:type="dxa"/>
            <w:gridSpan w:val="3"/>
          </w:tcPr>
          <w:p w14:paraId="6FFB0AB5" w14:textId="77777777" w:rsidR="006B72A8" w:rsidRPr="00007812" w:rsidRDefault="006B72A8" w:rsidP="00F67BED">
            <w:pPr>
              <w:pStyle w:val="Tabletext"/>
            </w:pPr>
            <w:r w:rsidRPr="00007812">
              <w:t>SHA-1, SHA-2 &amp; MILENAGE</w:t>
            </w:r>
          </w:p>
        </w:tc>
        <w:tc>
          <w:tcPr>
            <w:tcW w:w="2961" w:type="dxa"/>
            <w:gridSpan w:val="3"/>
          </w:tcPr>
          <w:p w14:paraId="0CD6ABB5" w14:textId="77777777" w:rsidR="006B72A8" w:rsidRPr="00007812" w:rsidRDefault="006B72A8" w:rsidP="00F67BED">
            <w:pPr>
              <w:pStyle w:val="Tabletext"/>
            </w:pPr>
            <w:r w:rsidRPr="00007812">
              <w:t>SHA-1, SHA-2 &amp; MILENAGE</w:t>
            </w:r>
          </w:p>
        </w:tc>
      </w:tr>
    </w:tbl>
    <w:p w14:paraId="08DDBBD3" w14:textId="72926448" w:rsidR="003F74D5" w:rsidRDefault="003F74D5">
      <w:r>
        <w:br w:type="page"/>
      </w:r>
    </w:p>
    <w:p w14:paraId="4CACE121" w14:textId="02FCD153" w:rsidR="003F74D5" w:rsidRPr="00007812" w:rsidRDefault="003F74D5" w:rsidP="003F74D5">
      <w:pPr>
        <w:pStyle w:val="TableNo"/>
      </w:pPr>
      <w:r w:rsidRPr="00007812">
        <w:lastRenderedPageBreak/>
        <w:t>TABLE A1.9 (</w:t>
      </w:r>
      <w:r>
        <w:rPr>
          <w:i/>
        </w:rPr>
        <w:t>end</w:t>
      </w:r>
      <w:r w:rsidRPr="00007812">
        <w:t>)</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0A0" w:firstRow="1" w:lastRow="0" w:firstColumn="1" w:lastColumn="0" w:noHBand="0" w:noVBand="0"/>
      </w:tblPr>
      <w:tblGrid>
        <w:gridCol w:w="2137"/>
        <w:gridCol w:w="2159"/>
        <w:gridCol w:w="15"/>
        <w:gridCol w:w="2416"/>
        <w:gridCol w:w="15"/>
        <w:gridCol w:w="2946"/>
        <w:gridCol w:w="8"/>
      </w:tblGrid>
      <w:tr w:rsidR="003F74D5" w:rsidRPr="00007812" w14:paraId="2CB726E4" w14:textId="77777777" w:rsidTr="003F74D5">
        <w:trPr>
          <w:cantSplit/>
          <w:tblHeader/>
          <w:jc w:val="center"/>
        </w:trPr>
        <w:tc>
          <w:tcPr>
            <w:tcW w:w="2137" w:type="dxa"/>
            <w:vMerge w:val="restart"/>
            <w:vAlign w:val="center"/>
          </w:tcPr>
          <w:p w14:paraId="1F458921" w14:textId="77777777" w:rsidR="003F74D5" w:rsidRPr="00007812" w:rsidRDefault="003F74D5" w:rsidP="00602A6E">
            <w:pPr>
              <w:pStyle w:val="Tablehead"/>
            </w:pPr>
            <w:r w:rsidRPr="00007812">
              <w:t>Item</w:t>
            </w:r>
          </w:p>
        </w:tc>
        <w:tc>
          <w:tcPr>
            <w:tcW w:w="7559" w:type="dxa"/>
            <w:gridSpan w:val="6"/>
          </w:tcPr>
          <w:p w14:paraId="49AA7E2B" w14:textId="77777777" w:rsidR="003F74D5" w:rsidRPr="00007812" w:rsidRDefault="003F74D5" w:rsidP="00602A6E">
            <w:pPr>
              <w:pStyle w:val="Tablehead"/>
            </w:pPr>
            <w:r w:rsidRPr="00007812">
              <w:t>Value</w:t>
            </w:r>
          </w:p>
        </w:tc>
      </w:tr>
      <w:tr w:rsidR="003F74D5" w:rsidRPr="006B72A8" w14:paraId="6A1C867D" w14:textId="77777777" w:rsidTr="003F74D5">
        <w:trPr>
          <w:cantSplit/>
          <w:tblHeader/>
          <w:jc w:val="center"/>
        </w:trPr>
        <w:tc>
          <w:tcPr>
            <w:tcW w:w="2137" w:type="dxa"/>
            <w:vMerge/>
          </w:tcPr>
          <w:p w14:paraId="095BC88E" w14:textId="77777777" w:rsidR="003F74D5" w:rsidRPr="00007812" w:rsidRDefault="003F74D5" w:rsidP="00602A6E">
            <w:pPr>
              <w:pStyle w:val="Tablehead"/>
            </w:pPr>
          </w:p>
        </w:tc>
        <w:tc>
          <w:tcPr>
            <w:tcW w:w="2174" w:type="dxa"/>
            <w:gridSpan w:val="2"/>
          </w:tcPr>
          <w:p w14:paraId="2129AD41" w14:textId="77777777" w:rsidR="003F74D5" w:rsidRPr="00007812" w:rsidRDefault="003F74D5" w:rsidP="00602A6E">
            <w:pPr>
              <w:pStyle w:val="Tablehead"/>
            </w:pPr>
            <w:r w:rsidRPr="00007812">
              <w:t>cdma2000 1x</w:t>
            </w:r>
          </w:p>
        </w:tc>
        <w:tc>
          <w:tcPr>
            <w:tcW w:w="2431" w:type="dxa"/>
            <w:gridSpan w:val="2"/>
          </w:tcPr>
          <w:p w14:paraId="56E85CE5" w14:textId="77777777" w:rsidR="003F74D5" w:rsidRPr="006B72A8" w:rsidRDefault="003F74D5" w:rsidP="00602A6E">
            <w:pPr>
              <w:pStyle w:val="Tablehead"/>
              <w:rPr>
                <w:lang w:val="en-GB"/>
              </w:rPr>
            </w:pPr>
            <w:r w:rsidRPr="006B72A8">
              <w:rPr>
                <w:lang w:val="en-GB"/>
              </w:rPr>
              <w:t>cdma2000 high rate packet data (HRPD/EV</w:t>
            </w:r>
            <w:r w:rsidRPr="006B72A8">
              <w:rPr>
                <w:lang w:val="en-GB"/>
              </w:rPr>
              <w:noBreakHyphen/>
              <w:t>DO)</w:t>
            </w:r>
          </w:p>
        </w:tc>
        <w:tc>
          <w:tcPr>
            <w:tcW w:w="2954" w:type="dxa"/>
            <w:gridSpan w:val="2"/>
          </w:tcPr>
          <w:p w14:paraId="2B40A591" w14:textId="77777777" w:rsidR="003F74D5" w:rsidRPr="006B72A8" w:rsidRDefault="003F74D5" w:rsidP="00602A6E">
            <w:pPr>
              <w:pStyle w:val="Tablehead"/>
              <w:rPr>
                <w:lang w:val="en-GB"/>
              </w:rPr>
            </w:pPr>
            <w:r w:rsidRPr="006B72A8">
              <w:rPr>
                <w:lang w:val="en-GB"/>
              </w:rPr>
              <w:t>Extended high rate packet data (xHRPD)</w:t>
            </w:r>
          </w:p>
        </w:tc>
      </w:tr>
      <w:tr w:rsidR="006B72A8" w:rsidRPr="006B72A8" w14:paraId="3065A11D" w14:textId="77777777" w:rsidTr="003F74D5">
        <w:tblPrEx>
          <w:tblCellMar>
            <w:left w:w="108" w:type="dxa"/>
            <w:right w:w="108" w:type="dxa"/>
          </w:tblCellMar>
        </w:tblPrEx>
        <w:trPr>
          <w:gridAfter w:val="1"/>
          <w:wAfter w:w="8" w:type="dxa"/>
          <w:cantSplit/>
          <w:jc w:val="center"/>
        </w:trPr>
        <w:tc>
          <w:tcPr>
            <w:tcW w:w="2137" w:type="dxa"/>
          </w:tcPr>
          <w:p w14:paraId="06C49D75" w14:textId="18E0F32D" w:rsidR="006B72A8" w:rsidRPr="00007812" w:rsidRDefault="006B72A8" w:rsidP="00F67BED">
            <w:pPr>
              <w:pStyle w:val="Tabletext"/>
            </w:pPr>
            <w:r w:rsidRPr="00007812">
              <w:t>Rogue node detection</w:t>
            </w:r>
          </w:p>
        </w:tc>
        <w:tc>
          <w:tcPr>
            <w:tcW w:w="2159" w:type="dxa"/>
          </w:tcPr>
          <w:p w14:paraId="3FD934F2" w14:textId="77777777" w:rsidR="006B72A8" w:rsidRPr="006B72A8" w:rsidRDefault="006B72A8" w:rsidP="00F67BED">
            <w:pPr>
              <w:pStyle w:val="Tabletext"/>
              <w:rPr>
                <w:lang w:val="en-GB"/>
              </w:rPr>
            </w:pPr>
            <w:r w:rsidRPr="006B72A8">
              <w:rPr>
                <w:lang w:val="en-GB"/>
              </w:rPr>
              <w:t>Yes, base station can be authenticated</w:t>
            </w:r>
          </w:p>
        </w:tc>
        <w:tc>
          <w:tcPr>
            <w:tcW w:w="2431" w:type="dxa"/>
            <w:gridSpan w:val="2"/>
          </w:tcPr>
          <w:p w14:paraId="0AD0FE89" w14:textId="77777777" w:rsidR="006B72A8" w:rsidRPr="006B72A8" w:rsidRDefault="006B72A8" w:rsidP="00F67BED">
            <w:pPr>
              <w:pStyle w:val="Tabletext"/>
              <w:rPr>
                <w:lang w:val="en-GB"/>
              </w:rPr>
            </w:pPr>
            <w:r w:rsidRPr="006B72A8">
              <w:rPr>
                <w:lang w:val="en-GB"/>
              </w:rPr>
              <w:t>Yes, base station can be authenticated</w:t>
            </w:r>
          </w:p>
        </w:tc>
        <w:tc>
          <w:tcPr>
            <w:tcW w:w="2961" w:type="dxa"/>
            <w:gridSpan w:val="2"/>
          </w:tcPr>
          <w:p w14:paraId="0EC18059" w14:textId="77777777" w:rsidR="006B72A8" w:rsidRPr="006B72A8" w:rsidRDefault="006B72A8" w:rsidP="00F67BED">
            <w:pPr>
              <w:pStyle w:val="Tabletext"/>
              <w:rPr>
                <w:lang w:val="en-GB"/>
              </w:rPr>
            </w:pPr>
            <w:r w:rsidRPr="006B72A8">
              <w:rPr>
                <w:lang w:val="en-GB"/>
              </w:rPr>
              <w:t>Yes, base station can be authenticated</w:t>
            </w:r>
          </w:p>
        </w:tc>
      </w:tr>
      <w:tr w:rsidR="006B72A8" w:rsidRPr="006B72A8" w14:paraId="6A7DD58B" w14:textId="77777777" w:rsidTr="003F74D5">
        <w:tblPrEx>
          <w:tblCellMar>
            <w:left w:w="108" w:type="dxa"/>
            <w:right w:w="108" w:type="dxa"/>
          </w:tblCellMar>
        </w:tblPrEx>
        <w:trPr>
          <w:gridAfter w:val="1"/>
          <w:wAfter w:w="8" w:type="dxa"/>
          <w:cantSplit/>
          <w:jc w:val="center"/>
        </w:trPr>
        <w:tc>
          <w:tcPr>
            <w:tcW w:w="2137" w:type="dxa"/>
          </w:tcPr>
          <w:p w14:paraId="45E293A7" w14:textId="77777777" w:rsidR="006B72A8" w:rsidRPr="00007812" w:rsidRDefault="006B72A8" w:rsidP="00F67BED">
            <w:pPr>
              <w:pStyle w:val="Tabletext"/>
            </w:pPr>
            <w:r w:rsidRPr="00007812">
              <w:t>Unique device identification</w:t>
            </w:r>
          </w:p>
        </w:tc>
        <w:tc>
          <w:tcPr>
            <w:tcW w:w="2159" w:type="dxa"/>
          </w:tcPr>
          <w:p w14:paraId="20473766" w14:textId="77777777" w:rsidR="006B72A8" w:rsidRPr="006B72A8" w:rsidRDefault="006B72A8" w:rsidP="00F67BED">
            <w:pPr>
              <w:pStyle w:val="Tabletext"/>
              <w:rPr>
                <w:lang w:val="en-GB"/>
              </w:rPr>
            </w:pPr>
            <w:r w:rsidRPr="006B72A8">
              <w:rPr>
                <w:lang w:val="en-GB"/>
              </w:rPr>
              <w:t>Uses 60 bits MEID and SimCard (optional)</w:t>
            </w:r>
          </w:p>
        </w:tc>
        <w:tc>
          <w:tcPr>
            <w:tcW w:w="2431" w:type="dxa"/>
            <w:gridSpan w:val="2"/>
          </w:tcPr>
          <w:p w14:paraId="672513B4" w14:textId="77777777" w:rsidR="006B72A8" w:rsidRPr="006B72A8" w:rsidRDefault="006B72A8" w:rsidP="00F67BED">
            <w:pPr>
              <w:pStyle w:val="Tabletext"/>
              <w:rPr>
                <w:lang w:val="en-GB"/>
              </w:rPr>
            </w:pPr>
            <w:r w:rsidRPr="006B72A8">
              <w:rPr>
                <w:lang w:val="en-GB"/>
              </w:rPr>
              <w:t>Uses 60 bits MEID and SimCard (optional)</w:t>
            </w:r>
          </w:p>
        </w:tc>
        <w:tc>
          <w:tcPr>
            <w:tcW w:w="2961" w:type="dxa"/>
            <w:gridSpan w:val="2"/>
          </w:tcPr>
          <w:p w14:paraId="1471BD74" w14:textId="77777777" w:rsidR="006B72A8" w:rsidRPr="006B72A8" w:rsidRDefault="006B72A8" w:rsidP="00F67BED">
            <w:pPr>
              <w:pStyle w:val="Tabletext"/>
              <w:rPr>
                <w:lang w:val="en-GB"/>
              </w:rPr>
            </w:pPr>
            <w:r w:rsidRPr="006B72A8">
              <w:rPr>
                <w:lang w:val="en-GB"/>
              </w:rPr>
              <w:t>Uses 60 bits MEID and SimCard (optional)</w:t>
            </w:r>
          </w:p>
        </w:tc>
      </w:tr>
    </w:tbl>
    <w:p w14:paraId="78761D7E" w14:textId="77777777" w:rsidR="006B72A8" w:rsidRPr="00007812" w:rsidRDefault="006B72A8" w:rsidP="006B72A8">
      <w:pPr>
        <w:pStyle w:val="Tablefin"/>
      </w:pPr>
    </w:p>
    <w:p w14:paraId="66566F78" w14:textId="77777777" w:rsidR="006B72A8" w:rsidRPr="006B72A8" w:rsidRDefault="006B72A8" w:rsidP="006B72A8">
      <w:pPr>
        <w:rPr>
          <w:lang w:val="en-GB"/>
        </w:rPr>
      </w:pPr>
    </w:p>
    <w:p w14:paraId="1CFF42CF" w14:textId="77777777" w:rsidR="006B72A8" w:rsidRPr="006B72A8" w:rsidRDefault="006B72A8" w:rsidP="006B72A8">
      <w:pPr>
        <w:rPr>
          <w:lang w:val="en-GB"/>
        </w:rPr>
      </w:pPr>
    </w:p>
    <w:p w14:paraId="07B2CE7A" w14:textId="77777777" w:rsidR="006B72A8" w:rsidRPr="003F74D5" w:rsidRDefault="006B72A8" w:rsidP="003F74D5">
      <w:pPr>
        <w:pStyle w:val="AnnexNoTitle"/>
        <w:rPr>
          <w:rFonts w:eastAsia="Batang"/>
        </w:rPr>
      </w:pPr>
      <w:bookmarkStart w:id="98" w:name="_Toc73452446"/>
      <w:bookmarkStart w:id="99" w:name="_Toc74649827"/>
      <w:r w:rsidRPr="003F74D5">
        <w:rPr>
          <w:rStyle w:val="Heading1Char"/>
          <w:b/>
          <w:sz w:val="28"/>
        </w:rPr>
        <w:t>Annex 2</w:t>
      </w:r>
      <w:r w:rsidRPr="003F74D5">
        <w:br/>
      </w:r>
      <w:r w:rsidRPr="003F74D5">
        <w:br/>
      </w:r>
      <w:bookmarkStart w:id="100" w:name="_Toc421880933"/>
      <w:bookmarkStart w:id="101" w:name="_Toc421882711"/>
      <w:r w:rsidRPr="003F74D5">
        <w:rPr>
          <w:rFonts w:eastAsia="Batang"/>
        </w:rPr>
        <w:t>Smart grid in North America</w:t>
      </w:r>
      <w:bookmarkEnd w:id="98"/>
      <w:bookmarkEnd w:id="100"/>
      <w:bookmarkEnd w:id="101"/>
      <w:bookmarkEnd w:id="99"/>
    </w:p>
    <w:p w14:paraId="71A7D889" w14:textId="77777777" w:rsidR="006B72A8" w:rsidRPr="006B72A8" w:rsidRDefault="006B72A8" w:rsidP="006B72A8">
      <w:pPr>
        <w:pStyle w:val="Heading2"/>
        <w:rPr>
          <w:rFonts w:eastAsia="Batang"/>
          <w:lang w:val="en-GB"/>
        </w:rPr>
      </w:pPr>
      <w:bookmarkStart w:id="102" w:name="_Toc459300303"/>
      <w:bookmarkStart w:id="103" w:name="_Toc73452447"/>
      <w:bookmarkStart w:id="104" w:name="_Toc74649828"/>
      <w:r w:rsidRPr="006B72A8">
        <w:rPr>
          <w:rFonts w:eastAsia="Batang"/>
          <w:lang w:val="en-GB"/>
        </w:rPr>
        <w:t>A2.1</w:t>
      </w:r>
      <w:r w:rsidRPr="006B72A8">
        <w:rPr>
          <w:rFonts w:eastAsia="Batang"/>
          <w:lang w:val="en-GB"/>
        </w:rPr>
        <w:tab/>
        <w:t>Introduction</w:t>
      </w:r>
      <w:bookmarkEnd w:id="102"/>
      <w:bookmarkEnd w:id="103"/>
      <w:bookmarkEnd w:id="104"/>
    </w:p>
    <w:p w14:paraId="4F2B0524" w14:textId="77777777" w:rsidR="006B72A8" w:rsidRPr="006B72A8" w:rsidRDefault="006B72A8" w:rsidP="006B72A8">
      <w:pPr>
        <w:keepNext/>
        <w:keepLines/>
        <w:rPr>
          <w:rFonts w:eastAsia="Batang"/>
          <w:lang w:val="en-GB"/>
        </w:rPr>
      </w:pPr>
      <w:r w:rsidRPr="006B72A8">
        <w:rPr>
          <w:rFonts w:eastAsia="Batang"/>
          <w:lang w:val="en-GB"/>
        </w:rPr>
        <w:t>In the United States of America and Canada, government agencies have recognized the real-time, high-capacity capabilities of a smart grid will enable utilities and end users to access the full economic and environmental benefits from renewable, especially distributed renewable, resources</w:t>
      </w:r>
      <w:r w:rsidRPr="00007812">
        <w:rPr>
          <w:rFonts w:eastAsia="Batang"/>
          <w:position w:val="6"/>
          <w:sz w:val="18"/>
        </w:rPr>
        <w:footnoteReference w:id="9"/>
      </w:r>
      <w:r w:rsidRPr="006B72A8">
        <w:rPr>
          <w:rFonts w:eastAsia="Batang"/>
          <w:lang w:val="en-GB"/>
        </w:rPr>
        <w:t>. Similarly, these capabilities are expected to unleash the potential benefits of dynamic rate structures and demand response applications that require the ability to interact with many thousands of devices in real time</w:t>
      </w:r>
      <w:r w:rsidRPr="00007812">
        <w:rPr>
          <w:rFonts w:eastAsia="Batang"/>
          <w:position w:val="6"/>
          <w:sz w:val="18"/>
        </w:rPr>
        <w:footnoteReference w:id="10"/>
      </w:r>
      <w:r w:rsidRPr="006B72A8">
        <w:rPr>
          <w:rFonts w:eastAsia="Batang"/>
          <w:lang w:val="en-GB"/>
        </w:rPr>
        <w:t xml:space="preserve">. </w:t>
      </w:r>
    </w:p>
    <w:p w14:paraId="40711C35" w14:textId="77777777" w:rsidR="006B72A8" w:rsidRPr="006B72A8" w:rsidRDefault="006B72A8" w:rsidP="006B72A8">
      <w:pPr>
        <w:pStyle w:val="Heading2"/>
        <w:rPr>
          <w:rFonts w:eastAsia="Batang"/>
          <w:lang w:val="en-GB"/>
        </w:rPr>
      </w:pPr>
      <w:bookmarkStart w:id="105" w:name="_Toc459300304"/>
      <w:bookmarkStart w:id="106" w:name="_Toc73452448"/>
      <w:bookmarkStart w:id="107" w:name="_Toc74649829"/>
      <w:r w:rsidRPr="006B72A8">
        <w:rPr>
          <w:rFonts w:eastAsia="Batang"/>
          <w:lang w:val="en-GB"/>
        </w:rPr>
        <w:t>A2.2</w:t>
      </w:r>
      <w:r w:rsidRPr="006B72A8">
        <w:rPr>
          <w:rFonts w:eastAsia="Batang"/>
          <w:lang w:val="en-GB"/>
        </w:rPr>
        <w:tab/>
        <w:t>Rationale for Smart grid deployment</w:t>
      </w:r>
      <w:bookmarkEnd w:id="105"/>
      <w:bookmarkEnd w:id="106"/>
      <w:bookmarkEnd w:id="107"/>
    </w:p>
    <w:p w14:paraId="4E53E6D5" w14:textId="77777777" w:rsidR="006B72A8" w:rsidRPr="006B72A8" w:rsidRDefault="006B72A8" w:rsidP="006B72A8">
      <w:pPr>
        <w:rPr>
          <w:rFonts w:eastAsia="Batang"/>
          <w:lang w:val="en-GB"/>
        </w:rPr>
      </w:pPr>
      <w:r w:rsidRPr="006B72A8">
        <w:rPr>
          <w:rFonts w:eastAsia="Batang"/>
          <w:lang w:val="en-GB"/>
        </w:rPr>
        <w:t xml:space="preserve">U.S. and Canadian authorities already acknowledge a fully integrated communication network as an integral part of a smart grid. For instance, the U.S. Department of Energy-sponsored modern grid </w:t>
      </w:r>
      <w:r w:rsidRPr="006B72A8">
        <w:rPr>
          <w:rFonts w:eastAsia="Batang"/>
          <w:lang w:val="en-GB"/>
        </w:rPr>
        <w:lastRenderedPageBreak/>
        <w:t xml:space="preserve">initiative identified that </w:t>
      </w:r>
      <w:r w:rsidRPr="006B72A8">
        <w:rPr>
          <w:rFonts w:eastAsia="Batang"/>
          <w:i/>
          <w:lang w:val="en-GB"/>
        </w:rPr>
        <w:t>“the implementation of integrated communications is a foundational need [of a smart grid], required by the other key technologies and essential to the modern power grid …”</w:t>
      </w:r>
      <w:r w:rsidRPr="00007812">
        <w:rPr>
          <w:rFonts w:eastAsia="Batang"/>
          <w:position w:val="6"/>
          <w:sz w:val="18"/>
        </w:rPr>
        <w:footnoteReference w:id="11"/>
      </w:r>
    </w:p>
    <w:p w14:paraId="03CB6175" w14:textId="77777777" w:rsidR="006B72A8" w:rsidRPr="006B72A8" w:rsidRDefault="006B72A8" w:rsidP="006B72A8">
      <w:pPr>
        <w:rPr>
          <w:rFonts w:eastAsia="Batang"/>
          <w:lang w:val="en-GB"/>
        </w:rPr>
      </w:pPr>
      <w:r w:rsidRPr="006B72A8">
        <w:rPr>
          <w:rFonts w:eastAsia="Batang"/>
          <w:lang w:val="en-GB"/>
        </w:rPr>
        <w:t xml:space="preserve">The Department goes on to say that </w:t>
      </w:r>
      <w:r w:rsidRPr="006B72A8">
        <w:rPr>
          <w:rFonts w:eastAsia="Batang"/>
          <w:i/>
          <w:lang w:val="en-GB"/>
        </w:rPr>
        <w:t>“[h]igh-speed, fully integrated, two-way communications technologies will allow much-needed real-time information and power exchange”</w:t>
      </w:r>
      <w:r w:rsidRPr="00007812">
        <w:rPr>
          <w:rFonts w:eastAsia="Batang"/>
          <w:position w:val="6"/>
          <w:sz w:val="18"/>
        </w:rPr>
        <w:footnoteReference w:id="12"/>
      </w:r>
      <w:r w:rsidRPr="006B72A8">
        <w:rPr>
          <w:rFonts w:eastAsia="Batang"/>
          <w:lang w:val="en-GB"/>
        </w:rPr>
        <w:t>.</w:t>
      </w:r>
    </w:p>
    <w:p w14:paraId="2C668472" w14:textId="77777777" w:rsidR="006B72A8" w:rsidRPr="006B72A8" w:rsidRDefault="006B72A8" w:rsidP="006B72A8">
      <w:pPr>
        <w:rPr>
          <w:rFonts w:eastAsia="Batang"/>
          <w:lang w:val="en-GB"/>
        </w:rPr>
      </w:pPr>
      <w:r w:rsidRPr="006B72A8">
        <w:rPr>
          <w:rFonts w:eastAsia="Batang"/>
          <w:lang w:val="en-GB"/>
        </w:rPr>
        <w:t>Similar emphasis on advanced communications functionality has been put forth by state authorities</w:t>
      </w:r>
      <w:r w:rsidRPr="00007812">
        <w:rPr>
          <w:rFonts w:eastAsia="Batang"/>
          <w:position w:val="6"/>
          <w:sz w:val="18"/>
        </w:rPr>
        <w:footnoteReference w:id="13"/>
      </w:r>
      <w:r w:rsidRPr="006B72A8">
        <w:rPr>
          <w:rFonts w:eastAsia="Batang"/>
          <w:lang w:val="en-GB"/>
        </w:rPr>
        <w:t xml:space="preserve"> and other industry stakeholders. For example, the Ontario Smart Grid Forum recently stated that “communications technology is at the core of the smart grid. [Such technology] brings the data generated by meters, sensors, voltage controllers, mobile work units and a host of other devices on the grid to the computer systems and other equipment necessary to turn this data into actionable information”</w:t>
      </w:r>
      <w:r w:rsidRPr="00007812">
        <w:rPr>
          <w:rFonts w:eastAsia="Batang"/>
          <w:position w:val="6"/>
          <w:sz w:val="18"/>
        </w:rPr>
        <w:footnoteReference w:id="14"/>
      </w:r>
      <w:r w:rsidRPr="006B72A8">
        <w:rPr>
          <w:rFonts w:eastAsia="Batang"/>
          <w:lang w:val="en-GB"/>
        </w:rPr>
        <w:t>.</w:t>
      </w:r>
    </w:p>
    <w:p w14:paraId="73F3D311" w14:textId="77777777" w:rsidR="006B72A8" w:rsidRPr="006B72A8" w:rsidRDefault="006B72A8" w:rsidP="006B72A8">
      <w:pPr>
        <w:rPr>
          <w:rFonts w:eastAsia="Batang"/>
          <w:lang w:val="en-GB"/>
        </w:rPr>
      </w:pPr>
    </w:p>
    <w:p w14:paraId="6BF52238" w14:textId="0A9F288E" w:rsidR="006B72A8" w:rsidRPr="006B72A8" w:rsidRDefault="006B72A8" w:rsidP="00BB0629">
      <w:pPr>
        <w:rPr>
          <w:lang w:val="en-GB"/>
        </w:rPr>
      </w:pPr>
    </w:p>
    <w:p w14:paraId="362E9FAD" w14:textId="77777777" w:rsidR="006B72A8" w:rsidRPr="00BB0629" w:rsidRDefault="006B72A8" w:rsidP="00BB0629">
      <w:pPr>
        <w:pStyle w:val="AnnexNoTitle"/>
        <w:rPr>
          <w:rFonts w:eastAsia="Batang"/>
        </w:rPr>
      </w:pPr>
      <w:bookmarkStart w:id="108" w:name="_Toc73452449"/>
      <w:bookmarkStart w:id="109" w:name="_Toc74649830"/>
      <w:r w:rsidRPr="00BB0629">
        <w:t>Annex 3</w:t>
      </w:r>
      <w:r w:rsidRPr="00BB0629">
        <w:br/>
      </w:r>
      <w:r w:rsidRPr="00BB0629">
        <w:br/>
      </w:r>
      <w:bookmarkStart w:id="110" w:name="_Toc421880937"/>
      <w:bookmarkStart w:id="111" w:name="_Toc421882715"/>
      <w:r w:rsidRPr="00BB0629">
        <w:rPr>
          <w:rFonts w:eastAsia="Batang"/>
        </w:rPr>
        <w:t>Smart grid in Europe</w:t>
      </w:r>
      <w:bookmarkEnd w:id="108"/>
      <w:bookmarkEnd w:id="110"/>
      <w:bookmarkEnd w:id="111"/>
      <w:bookmarkEnd w:id="109"/>
    </w:p>
    <w:p w14:paraId="35B087E4" w14:textId="77777777" w:rsidR="006B72A8" w:rsidRPr="006B72A8" w:rsidRDefault="006B72A8" w:rsidP="006B72A8">
      <w:pPr>
        <w:pStyle w:val="Heading2"/>
        <w:rPr>
          <w:rFonts w:eastAsia="Batang"/>
          <w:lang w:val="en-GB"/>
        </w:rPr>
      </w:pPr>
      <w:bookmarkStart w:id="112" w:name="_Toc459300305"/>
      <w:bookmarkStart w:id="113" w:name="_Toc73452450"/>
      <w:bookmarkStart w:id="114" w:name="_Toc74649831"/>
      <w:r w:rsidRPr="006B72A8">
        <w:rPr>
          <w:rFonts w:eastAsia="Batang"/>
          <w:lang w:val="en-GB"/>
        </w:rPr>
        <w:t>A3.1</w:t>
      </w:r>
      <w:r w:rsidRPr="006B72A8">
        <w:rPr>
          <w:rFonts w:eastAsia="Batang"/>
          <w:lang w:val="en-GB"/>
        </w:rPr>
        <w:tab/>
        <w:t>Introduction</w:t>
      </w:r>
      <w:bookmarkEnd w:id="112"/>
      <w:bookmarkEnd w:id="113"/>
      <w:bookmarkEnd w:id="114"/>
    </w:p>
    <w:p w14:paraId="5059F9B6" w14:textId="77777777" w:rsidR="006B72A8" w:rsidRPr="006B72A8" w:rsidRDefault="006B72A8" w:rsidP="006B72A8">
      <w:pPr>
        <w:rPr>
          <w:color w:val="000000"/>
          <w:szCs w:val="24"/>
          <w:lang w:val="en-GB"/>
        </w:rPr>
      </w:pPr>
      <w:r w:rsidRPr="006B72A8">
        <w:rPr>
          <w:rFonts w:eastAsia="Batang"/>
          <w:lang w:val="en-GB"/>
        </w:rPr>
        <w:t>In 2019, the EU completed a comprehensive update of its energy policy framework</w:t>
      </w:r>
      <w:r w:rsidRPr="00007812">
        <w:rPr>
          <w:rFonts w:eastAsia="Batang"/>
          <w:position w:val="6"/>
          <w:sz w:val="18"/>
        </w:rPr>
        <w:footnoteReference w:id="15"/>
      </w:r>
      <w:r w:rsidRPr="006B72A8">
        <w:rPr>
          <w:rFonts w:eastAsia="Batang"/>
          <w:lang w:val="en-GB"/>
        </w:rPr>
        <w:t xml:space="preserve">. The Clean Energy for All Europeans package </w:t>
      </w:r>
      <w:r w:rsidRPr="006B72A8">
        <w:rPr>
          <w:color w:val="000000"/>
          <w:szCs w:val="24"/>
          <w:lang w:val="en-GB"/>
        </w:rPr>
        <w:t>includes 8 different legislative acts as shown below:</w:t>
      </w:r>
    </w:p>
    <w:p w14:paraId="26CDAAB0" w14:textId="77777777" w:rsidR="006B72A8" w:rsidRPr="006B72A8" w:rsidRDefault="006B72A8" w:rsidP="006B72A8">
      <w:pPr>
        <w:pStyle w:val="enumlev1"/>
        <w:rPr>
          <w:lang w:val="en-GB"/>
        </w:rPr>
      </w:pPr>
      <w:r w:rsidRPr="006B72A8">
        <w:rPr>
          <w:b/>
          <w:lang w:val="en-GB"/>
        </w:rPr>
        <w:t>–</w:t>
      </w:r>
      <w:r w:rsidRPr="006B72A8">
        <w:rPr>
          <w:b/>
          <w:lang w:val="en-GB"/>
        </w:rPr>
        <w:tab/>
      </w:r>
      <w:r w:rsidRPr="006B72A8">
        <w:rPr>
          <w:lang w:val="en-GB"/>
        </w:rPr>
        <w:t xml:space="preserve">Energy Performance in Buildings Directive </w:t>
      </w:r>
      <w:r w:rsidRPr="006B72A8">
        <w:rPr>
          <w:lang w:val="en-GB" w:eastAsia="en-GB"/>
        </w:rPr>
        <w:t>(EU) 2018/844</w:t>
      </w:r>
    </w:p>
    <w:p w14:paraId="3B19E72C" w14:textId="77777777" w:rsidR="006B72A8" w:rsidRPr="006B72A8" w:rsidRDefault="006B72A8" w:rsidP="006B72A8">
      <w:pPr>
        <w:pStyle w:val="enumlev1"/>
        <w:rPr>
          <w:lang w:val="en-GB"/>
        </w:rPr>
      </w:pPr>
      <w:r w:rsidRPr="006B72A8">
        <w:rPr>
          <w:b/>
          <w:lang w:val="en-GB"/>
        </w:rPr>
        <w:t>–</w:t>
      </w:r>
      <w:r w:rsidRPr="006B72A8">
        <w:rPr>
          <w:b/>
          <w:lang w:val="en-GB"/>
        </w:rPr>
        <w:tab/>
      </w:r>
      <w:r w:rsidRPr="006B72A8">
        <w:rPr>
          <w:lang w:val="en-GB"/>
        </w:rPr>
        <w:t>Renewable Energy Directive (EU) 2018/2001</w:t>
      </w:r>
    </w:p>
    <w:p w14:paraId="6BC65687" w14:textId="77777777" w:rsidR="006B72A8" w:rsidRPr="006B72A8" w:rsidRDefault="006B72A8" w:rsidP="006B72A8">
      <w:pPr>
        <w:pStyle w:val="enumlev1"/>
        <w:rPr>
          <w:lang w:val="en-GB"/>
        </w:rPr>
      </w:pPr>
      <w:r w:rsidRPr="006B72A8">
        <w:rPr>
          <w:b/>
          <w:lang w:val="en-GB"/>
        </w:rPr>
        <w:lastRenderedPageBreak/>
        <w:t>–</w:t>
      </w:r>
      <w:r w:rsidRPr="006B72A8">
        <w:rPr>
          <w:b/>
          <w:lang w:val="en-GB"/>
        </w:rPr>
        <w:tab/>
      </w:r>
      <w:r w:rsidRPr="006B72A8">
        <w:rPr>
          <w:lang w:val="en-GB"/>
        </w:rPr>
        <w:t>Energy Efficiency Directive (EU) 2018/2002</w:t>
      </w:r>
    </w:p>
    <w:p w14:paraId="32F26730" w14:textId="77777777" w:rsidR="006B72A8" w:rsidRPr="006B72A8" w:rsidRDefault="006B72A8" w:rsidP="006B72A8">
      <w:pPr>
        <w:pStyle w:val="enumlev1"/>
        <w:rPr>
          <w:lang w:val="en-GB"/>
        </w:rPr>
      </w:pPr>
      <w:r w:rsidRPr="006B72A8">
        <w:rPr>
          <w:b/>
          <w:lang w:val="en-GB"/>
        </w:rPr>
        <w:t>–</w:t>
      </w:r>
      <w:r w:rsidRPr="006B72A8">
        <w:rPr>
          <w:b/>
          <w:lang w:val="en-GB"/>
        </w:rPr>
        <w:tab/>
      </w:r>
      <w:r w:rsidRPr="006B72A8">
        <w:rPr>
          <w:lang w:val="en-GB"/>
        </w:rPr>
        <w:t>Governance Regulation (EU) 2018/1999</w:t>
      </w:r>
    </w:p>
    <w:p w14:paraId="186D76E1" w14:textId="77777777" w:rsidR="006B72A8" w:rsidRPr="006B72A8" w:rsidRDefault="006B72A8" w:rsidP="006B72A8">
      <w:pPr>
        <w:pStyle w:val="enumlev1"/>
        <w:rPr>
          <w:color w:val="333333"/>
          <w:lang w:val="en-GB"/>
        </w:rPr>
      </w:pPr>
      <w:r w:rsidRPr="006B72A8">
        <w:rPr>
          <w:b/>
          <w:lang w:val="en-GB"/>
        </w:rPr>
        <w:t>–</w:t>
      </w:r>
      <w:r w:rsidRPr="006B72A8">
        <w:rPr>
          <w:b/>
          <w:lang w:val="en-GB"/>
        </w:rPr>
        <w:tab/>
      </w:r>
      <w:r w:rsidRPr="006B72A8">
        <w:rPr>
          <w:lang w:val="en-GB"/>
        </w:rPr>
        <w:t>Electricity Directive (EU) 2019/944</w:t>
      </w:r>
    </w:p>
    <w:p w14:paraId="3A76526E" w14:textId="77777777" w:rsidR="006B72A8" w:rsidRPr="006B72A8" w:rsidRDefault="006B72A8" w:rsidP="006B72A8">
      <w:pPr>
        <w:pStyle w:val="enumlev1"/>
        <w:rPr>
          <w:color w:val="333333"/>
          <w:lang w:val="en-GB"/>
        </w:rPr>
      </w:pPr>
      <w:r w:rsidRPr="006B72A8">
        <w:rPr>
          <w:b/>
          <w:lang w:val="en-GB"/>
        </w:rPr>
        <w:t>–</w:t>
      </w:r>
      <w:r w:rsidRPr="006B72A8">
        <w:rPr>
          <w:b/>
          <w:lang w:val="en-GB"/>
        </w:rPr>
        <w:tab/>
      </w:r>
      <w:r w:rsidRPr="006B72A8">
        <w:rPr>
          <w:lang w:val="en-GB"/>
        </w:rPr>
        <w:t>Electricity Regulation (EU) 2019/943</w:t>
      </w:r>
    </w:p>
    <w:p w14:paraId="684524BE" w14:textId="77777777" w:rsidR="006B72A8" w:rsidRPr="006B72A8" w:rsidRDefault="006B72A8" w:rsidP="006B72A8">
      <w:pPr>
        <w:pStyle w:val="enumlev1"/>
        <w:rPr>
          <w:color w:val="333333"/>
          <w:lang w:val="en-GB"/>
        </w:rPr>
      </w:pPr>
      <w:r w:rsidRPr="006B72A8">
        <w:rPr>
          <w:b/>
          <w:lang w:val="en-GB"/>
        </w:rPr>
        <w:t>–</w:t>
      </w:r>
      <w:r w:rsidRPr="006B72A8">
        <w:rPr>
          <w:b/>
          <w:lang w:val="en-GB"/>
        </w:rPr>
        <w:tab/>
      </w:r>
      <w:r w:rsidRPr="006B72A8">
        <w:rPr>
          <w:lang w:val="en-GB"/>
        </w:rPr>
        <w:t>Risk-Preparedness Regulation (EU) 2019/941</w:t>
      </w:r>
    </w:p>
    <w:p w14:paraId="3F9F849C" w14:textId="77777777" w:rsidR="006B72A8" w:rsidRPr="006B72A8" w:rsidRDefault="006B72A8" w:rsidP="006B72A8">
      <w:pPr>
        <w:pStyle w:val="enumlev1"/>
        <w:rPr>
          <w:color w:val="333333"/>
          <w:lang w:val="en-GB"/>
        </w:rPr>
      </w:pPr>
      <w:r w:rsidRPr="006B72A8">
        <w:rPr>
          <w:b/>
          <w:lang w:val="en-GB"/>
        </w:rPr>
        <w:t>–</w:t>
      </w:r>
      <w:r w:rsidRPr="006B72A8">
        <w:rPr>
          <w:b/>
          <w:lang w:val="en-GB"/>
        </w:rPr>
        <w:tab/>
      </w:r>
      <w:r w:rsidRPr="006B72A8">
        <w:rPr>
          <w:lang w:val="en-GB"/>
        </w:rPr>
        <w:t>Regulation (EU) 2019/942 for the Agency for the Cooperation of Energy Regulators (ACER).</w:t>
      </w:r>
    </w:p>
    <w:p w14:paraId="65AF2A9D" w14:textId="77777777" w:rsidR="006B72A8" w:rsidRPr="006B72A8" w:rsidRDefault="006B72A8" w:rsidP="006B72A8">
      <w:pPr>
        <w:rPr>
          <w:rFonts w:eastAsia="Batang"/>
          <w:lang w:val="en-GB"/>
        </w:rPr>
      </w:pPr>
      <w:r w:rsidRPr="006B72A8">
        <w:rPr>
          <w:rFonts w:eastAsia="Batang"/>
          <w:lang w:val="en-GB"/>
        </w:rPr>
        <w:t>Extensive European expertise and resources have been devoted to understanding and promoting smart grids as a solution to the challenges that Europe faces in terms of climate change and energy efficiency, including the following initiatives:</w:t>
      </w:r>
    </w:p>
    <w:p w14:paraId="0C02AFFD" w14:textId="4CC33B2C" w:rsidR="006B72A8" w:rsidRPr="006B72A8" w:rsidRDefault="006B72A8" w:rsidP="006B72A8">
      <w:pPr>
        <w:pStyle w:val="enumlev1"/>
        <w:rPr>
          <w:rFonts w:eastAsia="Batang"/>
          <w:lang w:val="en-GB"/>
        </w:rPr>
      </w:pPr>
      <w:r w:rsidRPr="006B72A8">
        <w:rPr>
          <w:rFonts w:eastAsia="Batang"/>
          <w:bCs/>
          <w:lang w:val="en-GB"/>
        </w:rPr>
        <w:t>–</w:t>
      </w:r>
      <w:r w:rsidRPr="006B72A8">
        <w:rPr>
          <w:rFonts w:eastAsia="Batang"/>
          <w:b/>
          <w:lang w:val="en-GB"/>
        </w:rPr>
        <w:tab/>
      </w:r>
      <w:r w:rsidRPr="006B72A8">
        <w:rPr>
          <w:rFonts w:eastAsia="Batang"/>
          <w:lang w:val="en-GB"/>
        </w:rPr>
        <w:t>The European Technology &amp; Innovation Platform Smart Networks for Energy Transition (ETIP SNET)</w:t>
      </w:r>
      <w:r w:rsidRPr="00007812">
        <w:rPr>
          <w:rFonts w:eastAsia="Batang"/>
          <w:bCs/>
          <w:position w:val="6"/>
          <w:sz w:val="18"/>
        </w:rPr>
        <w:footnoteReference w:id="16"/>
      </w:r>
      <w:r w:rsidRPr="006B72A8">
        <w:rPr>
          <w:rFonts w:eastAsia="Batang"/>
          <w:lang w:val="en-GB"/>
        </w:rPr>
        <w:t xml:space="preserve"> guides Research, Development &amp; Innovation (RD&amp;I) to support Europe’s energy transition. The European Technology &amp; Innovation Platform Smart Networks for Energy Transition (ETIP SNET) Vision 2050 presents consolidated and qualitative ETIP SNET stakeholders’ views for the energy system of 2050 and the associated high-level research, development and innovation (RD&amp;I) challenges. It also indicates the framework in which RD&amp;I efforts should be pursued in the decades to come.</w:t>
      </w:r>
      <w:r w:rsidRPr="00007812">
        <w:rPr>
          <w:rFonts w:eastAsia="Batang"/>
          <w:position w:val="6"/>
          <w:sz w:val="18"/>
        </w:rPr>
        <w:footnoteReference w:id="17"/>
      </w:r>
    </w:p>
    <w:p w14:paraId="5E26466A" w14:textId="77777777" w:rsidR="006B72A8" w:rsidRPr="006B72A8" w:rsidRDefault="006B72A8" w:rsidP="006B72A8">
      <w:pPr>
        <w:pStyle w:val="enumlev1"/>
        <w:rPr>
          <w:rFonts w:eastAsia="Batang"/>
          <w:lang w:val="en-GB"/>
        </w:rPr>
      </w:pPr>
      <w:r w:rsidRPr="006B72A8">
        <w:rPr>
          <w:rFonts w:eastAsia="Batang"/>
          <w:bCs/>
          <w:lang w:val="en-GB"/>
        </w:rPr>
        <w:t>–</w:t>
      </w:r>
      <w:r w:rsidRPr="006B72A8">
        <w:rPr>
          <w:rFonts w:eastAsia="Batang"/>
          <w:bCs/>
          <w:lang w:val="en-GB"/>
        </w:rPr>
        <w:tab/>
        <w:t>BRIDGE</w:t>
      </w:r>
      <w:r w:rsidRPr="00007812">
        <w:rPr>
          <w:rFonts w:eastAsia="Batang"/>
          <w:bCs/>
          <w:position w:val="6"/>
          <w:sz w:val="18"/>
        </w:rPr>
        <w:footnoteReference w:id="18"/>
      </w:r>
      <w:r w:rsidRPr="006B72A8">
        <w:rPr>
          <w:rFonts w:eastAsia="Batang"/>
          <w:bCs/>
          <w:lang w:val="en-GB"/>
        </w:rPr>
        <w:t xml:space="preserve"> is a European Commission initiative which unites Horizon 2020 Smart Grid and Energy Storage Projects to create a structured view of cross-cutting issues which are encountered in the demonstration projects and may constitute an obstacle to innovation.</w:t>
      </w:r>
    </w:p>
    <w:p w14:paraId="7D68319D" w14:textId="77777777" w:rsidR="006B72A8" w:rsidRPr="006B72A8" w:rsidRDefault="006B72A8" w:rsidP="006B72A8">
      <w:pPr>
        <w:pStyle w:val="Heading2"/>
        <w:rPr>
          <w:rFonts w:eastAsia="Batang"/>
          <w:lang w:val="en-GB"/>
        </w:rPr>
      </w:pPr>
      <w:bookmarkStart w:id="115" w:name="_Toc459300306"/>
      <w:bookmarkStart w:id="116" w:name="_Toc73452451"/>
      <w:bookmarkStart w:id="117" w:name="_Toc74649832"/>
      <w:r w:rsidRPr="006B72A8">
        <w:rPr>
          <w:rFonts w:eastAsia="Batang"/>
          <w:lang w:val="en-GB"/>
        </w:rPr>
        <w:t>A3.2</w:t>
      </w:r>
      <w:r w:rsidRPr="006B72A8">
        <w:rPr>
          <w:rFonts w:eastAsia="Batang"/>
          <w:lang w:val="en-GB"/>
        </w:rPr>
        <w:tab/>
        <w:t>European activities in some Member States</w:t>
      </w:r>
      <w:r w:rsidRPr="00007812">
        <w:rPr>
          <w:rFonts w:eastAsia="Batang"/>
          <w:position w:val="6"/>
          <w:sz w:val="18"/>
        </w:rPr>
        <w:footnoteReference w:id="19"/>
      </w:r>
      <w:bookmarkEnd w:id="115"/>
      <w:bookmarkEnd w:id="116"/>
      <w:bookmarkEnd w:id="117"/>
    </w:p>
    <w:p w14:paraId="21443D76" w14:textId="77777777" w:rsidR="006B72A8" w:rsidRPr="006B72A8" w:rsidRDefault="006B72A8" w:rsidP="006B72A8">
      <w:pPr>
        <w:rPr>
          <w:rFonts w:eastAsia="Batang"/>
          <w:lang w:val="en-GB"/>
        </w:rPr>
      </w:pPr>
      <w:bookmarkStart w:id="118" w:name="_Toc421882718"/>
      <w:r w:rsidRPr="006B72A8">
        <w:rPr>
          <w:rFonts w:eastAsia="Batang"/>
          <w:lang w:val="en-GB"/>
        </w:rPr>
        <w:t>The Joint Research Centre (JRC), the European Commission’s science and knowledge service, has published “Smart grid projects outlook 2017”</w:t>
      </w:r>
      <w:r w:rsidRPr="00007812">
        <w:rPr>
          <w:rFonts w:eastAsia="Batang"/>
          <w:position w:val="6"/>
          <w:sz w:val="18"/>
        </w:rPr>
        <w:footnoteReference w:id="20"/>
      </w:r>
      <w:r w:rsidRPr="006B72A8">
        <w:rPr>
          <w:rFonts w:eastAsia="Batang"/>
          <w:lang w:val="en-GB"/>
        </w:rPr>
        <w:t>. It concludes that strong differences exist between EU Member States in the number of projects and the overall level and pace of investment.</w:t>
      </w:r>
      <w:r w:rsidRPr="006B72A8">
        <w:rPr>
          <w:lang w:val="en-GB"/>
        </w:rPr>
        <w:t xml:space="preserve"> </w:t>
      </w:r>
      <w:r w:rsidRPr="006B72A8">
        <w:rPr>
          <w:rFonts w:eastAsia="Batang"/>
          <w:lang w:val="en-GB"/>
        </w:rPr>
        <w:t>This study goes hand in hand with interactive visualisation tools, allowing the user to generate customisable maps, graphs, and charts to track progress on smart grid projects realised in the EU Member States, plus UK, Switzerland and Norway.</w:t>
      </w:r>
      <w:r w:rsidRPr="00007812">
        <w:rPr>
          <w:rFonts w:eastAsia="Batang"/>
          <w:position w:val="6"/>
          <w:sz w:val="18"/>
        </w:rPr>
        <w:footnoteReference w:id="21"/>
      </w:r>
    </w:p>
    <w:p w14:paraId="51F6A139" w14:textId="77777777" w:rsidR="006B72A8" w:rsidRPr="006B72A8" w:rsidRDefault="006B72A8" w:rsidP="006B72A8">
      <w:pPr>
        <w:rPr>
          <w:rFonts w:eastAsia="Batang"/>
          <w:lang w:val="en-GB"/>
        </w:rPr>
      </w:pPr>
      <w:r w:rsidRPr="006B72A8">
        <w:rPr>
          <w:rFonts w:eastAsia="Batang"/>
          <w:lang w:val="en-GB"/>
        </w:rPr>
        <w:t>The Joint Research Centre has also published “Smart Grid Laboratories Inventory 2018”</w:t>
      </w:r>
      <w:r w:rsidRPr="00007812">
        <w:rPr>
          <w:rFonts w:eastAsia="Batang"/>
          <w:position w:val="6"/>
          <w:sz w:val="18"/>
        </w:rPr>
        <w:footnoteReference w:id="22"/>
      </w:r>
      <w:r w:rsidRPr="006B72A8">
        <w:rPr>
          <w:rFonts w:eastAsia="Batang"/>
          <w:lang w:val="en-GB"/>
        </w:rPr>
        <w:t xml:space="preserve"> with information from 89 labs worldwide. It presents aggregated information about the smart grid topics </w:t>
      </w:r>
      <w:r w:rsidRPr="006B72A8">
        <w:rPr>
          <w:rFonts w:eastAsia="Batang"/>
          <w:lang w:val="en-GB"/>
        </w:rPr>
        <w:lastRenderedPageBreak/>
        <w:t>of research, the technologies, the standards and the infrastructure used by top organizations that hold smart grid activities at a lab level.</w:t>
      </w:r>
    </w:p>
    <w:p w14:paraId="7D93DAE0" w14:textId="77777777" w:rsidR="006B72A8" w:rsidRPr="006B72A8" w:rsidRDefault="006B72A8" w:rsidP="006B72A8">
      <w:pPr>
        <w:rPr>
          <w:rFonts w:eastAsia="Batang"/>
          <w:lang w:val="en-GB"/>
        </w:rPr>
      </w:pPr>
      <w:r w:rsidRPr="006B72A8">
        <w:rPr>
          <w:rFonts w:eastAsia="Batang"/>
          <w:lang w:val="en-GB"/>
        </w:rPr>
        <w:t>The ERA-Net SES focus initiative Smart Grids Plus</w:t>
      </w:r>
      <w:r w:rsidRPr="00007812">
        <w:rPr>
          <w:rFonts w:eastAsia="Batang"/>
          <w:position w:val="6"/>
          <w:sz w:val="18"/>
        </w:rPr>
        <w:footnoteReference w:id="23"/>
      </w:r>
      <w:r w:rsidRPr="006B72A8">
        <w:rPr>
          <w:rFonts w:eastAsia="Batang"/>
          <w:lang w:val="en-GB"/>
        </w:rPr>
        <w:t xml:space="preserve"> supports deep knowledge sharing between regional and European smart grids initiatives by promoting and financing joint projects and joint accompanying activities, building on the knowledge base, R&amp;D initiatives as well as research and demonstration facilities a ready in place at regional, national and European level. </w:t>
      </w:r>
    </w:p>
    <w:p w14:paraId="2C40B50B" w14:textId="77777777" w:rsidR="006B72A8" w:rsidRPr="006B72A8" w:rsidRDefault="006B72A8" w:rsidP="006B72A8">
      <w:pPr>
        <w:pStyle w:val="Heading3"/>
        <w:rPr>
          <w:rFonts w:eastAsia="Batang"/>
          <w:lang w:val="en-GB"/>
        </w:rPr>
      </w:pPr>
      <w:r w:rsidRPr="006B72A8">
        <w:rPr>
          <w:rFonts w:eastAsia="Batang"/>
          <w:lang w:val="en-GB"/>
        </w:rPr>
        <w:t>A3.2.1</w:t>
      </w:r>
      <w:r w:rsidRPr="006B72A8">
        <w:rPr>
          <w:rFonts w:eastAsia="Batang"/>
          <w:lang w:val="en-GB"/>
        </w:rPr>
        <w:tab/>
        <w:t>The European Industrial Initiative on electricity grids</w:t>
      </w:r>
      <w:bookmarkEnd w:id="118"/>
    </w:p>
    <w:p w14:paraId="496E2F9A" w14:textId="77777777" w:rsidR="006B72A8" w:rsidRPr="006B72A8" w:rsidRDefault="006B72A8" w:rsidP="006B72A8">
      <w:pPr>
        <w:rPr>
          <w:rFonts w:eastAsia="Batang"/>
          <w:lang w:val="en-GB"/>
        </w:rPr>
      </w:pPr>
      <w:r w:rsidRPr="006B72A8">
        <w:rPr>
          <w:rFonts w:eastAsia="Batang"/>
          <w:lang w:val="en-GB"/>
        </w:rPr>
        <w:t>The European Industrial Initiative on electricity grids</w:t>
      </w:r>
      <w:r w:rsidRPr="00007812">
        <w:rPr>
          <w:rFonts w:eastAsia="Batang"/>
          <w:position w:val="6"/>
          <w:sz w:val="18"/>
        </w:rPr>
        <w:footnoteReference w:id="24"/>
      </w:r>
      <w:r w:rsidRPr="006B72A8">
        <w:rPr>
          <w:rFonts w:eastAsia="Batang"/>
          <w:lang w:val="en-GB"/>
        </w:rPr>
        <w:t xml:space="preserve"> was launched by the European Commission within the European Strategic Energy Technology (SET) Plan</w:t>
      </w:r>
      <w:r w:rsidRPr="006B72A8">
        <w:rPr>
          <w:rFonts w:eastAsia="Batang"/>
          <w:position w:val="6"/>
          <w:sz w:val="18"/>
          <w:lang w:val="en-GB"/>
        </w:rPr>
        <w:t xml:space="preserve"> </w:t>
      </w:r>
      <w:r w:rsidRPr="00007812">
        <w:rPr>
          <w:rFonts w:eastAsia="Batang"/>
          <w:position w:val="6"/>
          <w:sz w:val="18"/>
        </w:rPr>
        <w:footnoteReference w:id="25"/>
      </w:r>
      <w:r w:rsidRPr="006B72A8">
        <w:rPr>
          <w:rFonts w:eastAsia="Batang"/>
          <w:lang w:val="en-GB"/>
        </w:rPr>
        <w:t>.</w:t>
      </w:r>
    </w:p>
    <w:p w14:paraId="23250129" w14:textId="77777777" w:rsidR="006B72A8" w:rsidRPr="006B72A8" w:rsidRDefault="006B72A8" w:rsidP="006B72A8">
      <w:pPr>
        <w:rPr>
          <w:rFonts w:eastAsia="Batang"/>
          <w:lang w:val="en-GB"/>
        </w:rPr>
      </w:pPr>
      <w:r w:rsidRPr="006B72A8">
        <w:rPr>
          <w:rFonts w:eastAsia="Batang"/>
          <w:lang w:val="en-GB"/>
        </w:rPr>
        <w:t xml:space="preserve">The SET Plan was established in 2007 to better coordinate national and European research and innovation efforts by promoting cooperation among EU countries, industries and research institutions, and within the EU organisation itself. It supports impactful technologies that will help transform Europe’s energy system while it also stimulates joint activities especially between countries participating in the SET Plan. </w:t>
      </w:r>
    </w:p>
    <w:p w14:paraId="5DAA500B" w14:textId="77777777" w:rsidR="006B72A8" w:rsidRPr="006B72A8" w:rsidRDefault="006B72A8" w:rsidP="006B72A8">
      <w:pPr>
        <w:rPr>
          <w:rFonts w:eastAsia="Batang"/>
          <w:lang w:val="en-GB"/>
        </w:rPr>
      </w:pPr>
      <w:r w:rsidRPr="006B72A8">
        <w:rPr>
          <w:rFonts w:eastAsia="Batang"/>
          <w:lang w:val="en-GB"/>
        </w:rPr>
        <w:t>In September 2015, the European Commission released a new strategy for the SET Plan</w:t>
      </w:r>
      <w:r w:rsidRPr="00007812">
        <w:rPr>
          <w:rFonts w:eastAsia="Batang"/>
          <w:position w:val="6"/>
          <w:sz w:val="18"/>
        </w:rPr>
        <w:footnoteReference w:id="26"/>
      </w:r>
      <w:r w:rsidRPr="006B72A8">
        <w:rPr>
          <w:rFonts w:eastAsia="Batang"/>
          <w:lang w:val="en-GB"/>
        </w:rPr>
        <w:t xml:space="preserve"> with 10 actions structured in line with the Energy Union R&amp;I priorities. The new approach builds on two main elements: a more integrated approach that goes beyond the concept of ‘technology silos’; and a strengthened partnership among the SET Plan community consisting of the European Commission, the SET Plan countries and the industry and research stakeholders. </w:t>
      </w:r>
    </w:p>
    <w:p w14:paraId="69CDA124" w14:textId="77777777" w:rsidR="006B72A8" w:rsidRPr="006B72A8" w:rsidRDefault="006B72A8" w:rsidP="006B72A8">
      <w:pPr>
        <w:rPr>
          <w:rFonts w:eastAsia="Batang"/>
          <w:lang w:val="en-GB"/>
        </w:rPr>
      </w:pPr>
      <w:r w:rsidRPr="006B72A8">
        <w:rPr>
          <w:rFonts w:eastAsia="Batang"/>
          <w:lang w:val="en-GB"/>
        </w:rPr>
        <w:t>In 2016, the SET Plan community agreed on ambitious targets in line with its 10 R&amp;I actions. The important progress achieved so far was captured in the Integrated SET Plan process report 2016 edition entitled “Transforming the European Energy System through INNOVATION”</w:t>
      </w:r>
      <w:r w:rsidRPr="00007812">
        <w:rPr>
          <w:rFonts w:eastAsia="Batang"/>
          <w:position w:val="6"/>
          <w:sz w:val="18"/>
        </w:rPr>
        <w:footnoteReference w:id="27"/>
      </w:r>
      <w:r w:rsidRPr="006B72A8">
        <w:rPr>
          <w:rFonts w:eastAsia="Batang"/>
          <w:lang w:val="en-GB"/>
        </w:rPr>
        <w:t>. Also in 2016, the SET Plan activities were further boosted by the Communication Accelerating Clean Energy Innovation (ACEI)</w:t>
      </w:r>
      <w:r w:rsidRPr="00007812">
        <w:rPr>
          <w:rFonts w:eastAsia="Batang"/>
          <w:position w:val="6"/>
          <w:sz w:val="18"/>
        </w:rPr>
        <w:footnoteReference w:id="28"/>
      </w:r>
      <w:r w:rsidRPr="006B72A8">
        <w:rPr>
          <w:rFonts w:eastAsia="Batang"/>
          <w:lang w:val="en-GB"/>
        </w:rPr>
        <w:t>, which provides an enabling framework towards a faster market uptake of R&amp;I output. The results of the SET Implementation Plans in 2018 have been published.</w:t>
      </w:r>
      <w:r w:rsidRPr="00007812">
        <w:rPr>
          <w:rFonts w:eastAsia="Batang"/>
          <w:position w:val="6"/>
          <w:sz w:val="18"/>
        </w:rPr>
        <w:footnoteReference w:id="29"/>
      </w:r>
    </w:p>
    <w:p w14:paraId="10ABD88B" w14:textId="77777777" w:rsidR="006B72A8" w:rsidRPr="006B72A8" w:rsidRDefault="006B72A8" w:rsidP="006B72A8">
      <w:pPr>
        <w:rPr>
          <w:rFonts w:eastAsia="Batang"/>
          <w:lang w:val="en-GB"/>
        </w:rPr>
      </w:pPr>
      <w:r w:rsidRPr="006B72A8">
        <w:rPr>
          <w:rFonts w:eastAsia="Batang"/>
          <w:lang w:val="en-GB"/>
        </w:rPr>
        <w:t>The European Industrial Initiatives (EII) within the SET Plan are:</w:t>
      </w:r>
    </w:p>
    <w:p w14:paraId="2B9F06A4" w14:textId="77777777" w:rsidR="006B72A8" w:rsidRPr="006B72A8" w:rsidRDefault="006B72A8" w:rsidP="006B72A8">
      <w:pPr>
        <w:pStyle w:val="enumlev1"/>
        <w:rPr>
          <w:rFonts w:eastAsia="Batang"/>
          <w:lang w:val="en-GB"/>
        </w:rPr>
      </w:pPr>
      <w:r w:rsidRPr="006B72A8">
        <w:rPr>
          <w:rFonts w:eastAsia="Batang"/>
          <w:lang w:val="en-GB"/>
        </w:rPr>
        <w:t>–</w:t>
      </w:r>
      <w:r w:rsidRPr="006B72A8">
        <w:rPr>
          <w:rFonts w:eastAsia="Batang"/>
          <w:lang w:val="en-GB"/>
        </w:rPr>
        <w:tab/>
        <w:t>Wind (The European Wind Initiative)</w:t>
      </w:r>
    </w:p>
    <w:p w14:paraId="0ECE999F" w14:textId="77777777" w:rsidR="006B72A8" w:rsidRPr="006B72A8" w:rsidRDefault="006B72A8" w:rsidP="006B72A8">
      <w:pPr>
        <w:pStyle w:val="enumlev1"/>
        <w:rPr>
          <w:rFonts w:eastAsia="Batang"/>
          <w:lang w:val="en-GB"/>
        </w:rPr>
      </w:pPr>
      <w:r w:rsidRPr="006B72A8">
        <w:rPr>
          <w:rFonts w:eastAsia="Batang"/>
          <w:lang w:val="en-GB"/>
        </w:rPr>
        <w:t>–</w:t>
      </w:r>
      <w:r w:rsidRPr="006B72A8">
        <w:rPr>
          <w:rFonts w:eastAsia="Batang"/>
          <w:lang w:val="en-GB"/>
        </w:rPr>
        <w:tab/>
        <w:t>Solar (The Solar Europe Initiative - photovoltaic and concentrated solar power)</w:t>
      </w:r>
    </w:p>
    <w:p w14:paraId="26E82CA6" w14:textId="77777777" w:rsidR="006B72A8" w:rsidRPr="006B72A8" w:rsidRDefault="006B72A8" w:rsidP="006B72A8">
      <w:pPr>
        <w:pStyle w:val="enumlev1"/>
        <w:rPr>
          <w:rFonts w:eastAsia="Batang"/>
          <w:lang w:val="en-GB"/>
        </w:rPr>
      </w:pPr>
      <w:r w:rsidRPr="006B72A8">
        <w:rPr>
          <w:rFonts w:eastAsia="Batang"/>
          <w:lang w:val="en-GB"/>
        </w:rPr>
        <w:lastRenderedPageBreak/>
        <w:t>–</w:t>
      </w:r>
      <w:r w:rsidRPr="006B72A8">
        <w:rPr>
          <w:rFonts w:eastAsia="Batang"/>
          <w:lang w:val="en-GB"/>
        </w:rPr>
        <w:tab/>
        <w:t xml:space="preserve">Electricity Grids (The European Electricity Grid Initiative) </w:t>
      </w:r>
    </w:p>
    <w:p w14:paraId="3405A583" w14:textId="01B8B2A5" w:rsidR="006B72A8" w:rsidRPr="006B72A8" w:rsidRDefault="006B72A8" w:rsidP="006B72A8">
      <w:pPr>
        <w:pStyle w:val="enumlev1"/>
        <w:rPr>
          <w:rFonts w:eastAsia="Batang"/>
          <w:lang w:val="en-GB"/>
        </w:rPr>
      </w:pPr>
      <w:r w:rsidRPr="006B72A8">
        <w:rPr>
          <w:rFonts w:eastAsia="Batang"/>
          <w:lang w:val="en-GB"/>
        </w:rPr>
        <w:t>–</w:t>
      </w:r>
      <w:r w:rsidRPr="006B72A8">
        <w:rPr>
          <w:rFonts w:eastAsia="Batang"/>
          <w:lang w:val="en-GB"/>
        </w:rPr>
        <w:tab/>
        <w:t xml:space="preserve">Carbon Capture </w:t>
      </w:r>
      <w:r w:rsidR="003C18DF">
        <w:rPr>
          <w:rFonts w:eastAsia="Batang"/>
          <w:lang w:val="en-GB"/>
        </w:rPr>
        <w:t>and</w:t>
      </w:r>
      <w:r w:rsidRPr="006B72A8">
        <w:rPr>
          <w:rFonts w:eastAsia="Batang"/>
          <w:lang w:val="en-GB"/>
        </w:rPr>
        <w:t xml:space="preserve"> Storage (The European CO2 Capture, Transport and Storage Initiative)</w:t>
      </w:r>
    </w:p>
    <w:p w14:paraId="57AB57D3" w14:textId="77777777" w:rsidR="006B72A8" w:rsidRPr="006B72A8" w:rsidRDefault="006B72A8" w:rsidP="006B72A8">
      <w:pPr>
        <w:pStyle w:val="enumlev1"/>
        <w:rPr>
          <w:rFonts w:eastAsia="Batang"/>
          <w:lang w:val="en-GB"/>
        </w:rPr>
      </w:pPr>
      <w:r w:rsidRPr="006B72A8">
        <w:rPr>
          <w:rFonts w:eastAsia="Batang"/>
          <w:lang w:val="en-GB"/>
        </w:rPr>
        <w:t>–</w:t>
      </w:r>
      <w:r w:rsidRPr="006B72A8">
        <w:rPr>
          <w:rFonts w:eastAsia="Batang"/>
          <w:lang w:val="en-GB"/>
        </w:rPr>
        <w:tab/>
        <w:t>Nuclear Fission (The Sustainable Nuclear Initiative)</w:t>
      </w:r>
    </w:p>
    <w:p w14:paraId="63550D32" w14:textId="77777777" w:rsidR="006B72A8" w:rsidRPr="006B72A8" w:rsidRDefault="006B72A8" w:rsidP="006B72A8">
      <w:pPr>
        <w:pStyle w:val="enumlev1"/>
        <w:rPr>
          <w:rFonts w:eastAsia="Batang"/>
          <w:lang w:val="en-GB"/>
        </w:rPr>
      </w:pPr>
      <w:r w:rsidRPr="006B72A8">
        <w:rPr>
          <w:rFonts w:eastAsia="Batang"/>
          <w:lang w:val="en-GB"/>
        </w:rPr>
        <w:t>–</w:t>
      </w:r>
      <w:r w:rsidRPr="006B72A8">
        <w:rPr>
          <w:rFonts w:eastAsia="Batang"/>
          <w:lang w:val="en-GB"/>
        </w:rPr>
        <w:tab/>
        <w:t>Bio-energy (The European Industrial Bioenergy Initiative)</w:t>
      </w:r>
    </w:p>
    <w:p w14:paraId="50E8254F" w14:textId="77777777" w:rsidR="006B72A8" w:rsidRPr="006B72A8" w:rsidRDefault="006B72A8" w:rsidP="006B72A8">
      <w:pPr>
        <w:pStyle w:val="enumlev1"/>
        <w:rPr>
          <w:rFonts w:eastAsia="Batang"/>
          <w:lang w:val="en-GB"/>
        </w:rPr>
      </w:pPr>
      <w:r w:rsidRPr="006B72A8">
        <w:rPr>
          <w:rFonts w:eastAsia="Batang"/>
          <w:lang w:val="en-GB"/>
        </w:rPr>
        <w:t>–</w:t>
      </w:r>
      <w:r w:rsidRPr="006B72A8">
        <w:rPr>
          <w:rFonts w:eastAsia="Batang"/>
          <w:lang w:val="en-GB"/>
        </w:rPr>
        <w:tab/>
        <w:t>Smart Cities (Energy Efficiency - The Smart Cities Initiative)</w:t>
      </w:r>
    </w:p>
    <w:p w14:paraId="74EC21FC" w14:textId="77777777" w:rsidR="006B72A8" w:rsidRPr="006B72A8" w:rsidRDefault="006B72A8" w:rsidP="006B72A8">
      <w:pPr>
        <w:rPr>
          <w:rFonts w:eastAsia="Batang"/>
          <w:lang w:val="en-GB"/>
        </w:rPr>
      </w:pPr>
      <w:r w:rsidRPr="006B72A8">
        <w:rPr>
          <w:rFonts w:eastAsia="Batang"/>
          <w:lang w:val="en-GB"/>
        </w:rPr>
        <w:t>plus</w:t>
      </w:r>
    </w:p>
    <w:p w14:paraId="21E0BC08" w14:textId="77777777" w:rsidR="006B72A8" w:rsidRPr="006B72A8" w:rsidRDefault="006B72A8" w:rsidP="006B72A8">
      <w:pPr>
        <w:pStyle w:val="enumlev1"/>
        <w:rPr>
          <w:rFonts w:eastAsia="Batang"/>
          <w:lang w:val="en-GB"/>
        </w:rPr>
      </w:pPr>
      <w:r w:rsidRPr="006B72A8">
        <w:rPr>
          <w:rFonts w:eastAsia="Batang"/>
          <w:lang w:val="en-GB"/>
        </w:rPr>
        <w:t>–</w:t>
      </w:r>
      <w:r w:rsidRPr="006B72A8">
        <w:rPr>
          <w:rFonts w:eastAsia="Batang"/>
          <w:lang w:val="en-GB"/>
        </w:rPr>
        <w:tab/>
        <w:t>Fuel Cells and Hydrogen (Joint Technology Initiative)</w:t>
      </w:r>
    </w:p>
    <w:p w14:paraId="459A3F92" w14:textId="77777777" w:rsidR="006B72A8" w:rsidRPr="006B72A8" w:rsidRDefault="006B72A8" w:rsidP="006B72A8">
      <w:pPr>
        <w:pStyle w:val="enumlev1"/>
        <w:rPr>
          <w:rFonts w:eastAsia="Batang"/>
          <w:lang w:val="en-GB"/>
        </w:rPr>
      </w:pPr>
      <w:r w:rsidRPr="006B72A8">
        <w:rPr>
          <w:rFonts w:eastAsia="Batang"/>
          <w:lang w:val="en-GB"/>
        </w:rPr>
        <w:t>–</w:t>
      </w:r>
      <w:r w:rsidRPr="006B72A8">
        <w:rPr>
          <w:rFonts w:eastAsia="Batang"/>
          <w:lang w:val="en-GB"/>
        </w:rPr>
        <w:tab/>
        <w:t>Nuclear Fusion (International + Community Programme - ITER).</w:t>
      </w:r>
    </w:p>
    <w:p w14:paraId="49859483" w14:textId="77777777" w:rsidR="006B72A8" w:rsidRPr="006B72A8" w:rsidRDefault="006B72A8" w:rsidP="006B72A8">
      <w:pPr>
        <w:rPr>
          <w:rFonts w:eastAsia="Batang"/>
          <w:lang w:val="en-GB"/>
        </w:rPr>
      </w:pPr>
      <w:r w:rsidRPr="006B72A8">
        <w:rPr>
          <w:rFonts w:eastAsia="Batang"/>
          <w:lang w:val="en-GB"/>
        </w:rPr>
        <w:t>EIIs are joint large scale technology development projects between academia, research and industry. The goal of the EIIs is to focus and align the efforts of the Community, Member States and industry in order to achieve common goals and to create a critical mass of activities and actors, thereby strengthening industrial energy research and innovation on technologies for which working at the Community level will add most value.</w:t>
      </w:r>
    </w:p>
    <w:p w14:paraId="249F4294" w14:textId="77777777" w:rsidR="006B72A8" w:rsidRPr="006B72A8" w:rsidRDefault="006B72A8" w:rsidP="006B72A8">
      <w:pPr>
        <w:pStyle w:val="Heading3"/>
        <w:rPr>
          <w:rFonts w:eastAsia="Batang"/>
          <w:lang w:val="en-GB"/>
        </w:rPr>
      </w:pPr>
      <w:bookmarkStart w:id="119" w:name="_Toc421882719"/>
      <w:r w:rsidRPr="006B72A8">
        <w:rPr>
          <w:rFonts w:eastAsia="Batang"/>
          <w:lang w:val="en-GB"/>
        </w:rPr>
        <w:t>A3.2.2</w:t>
      </w:r>
      <w:r w:rsidRPr="006B72A8">
        <w:rPr>
          <w:rFonts w:eastAsia="Batang"/>
          <w:lang w:val="en-GB"/>
        </w:rPr>
        <w:tab/>
        <w:t>National technology platform – smart grids Germany</w:t>
      </w:r>
      <w:bookmarkEnd w:id="119"/>
    </w:p>
    <w:p w14:paraId="0CC9EB34" w14:textId="498CC001" w:rsidR="006B72A8" w:rsidRPr="006B72A8" w:rsidRDefault="006B72A8" w:rsidP="006B72A8">
      <w:pPr>
        <w:rPr>
          <w:lang w:val="en-GB"/>
        </w:rPr>
      </w:pPr>
      <w:r w:rsidRPr="006B72A8">
        <w:rPr>
          <w:lang w:val="en-GB"/>
        </w:rPr>
        <w:t>Germany is currently promoting various projects and activities to support the transformation of the distribution network into a smart grid. In 2016, the rollout of smart meters, an important data source in the lower voltage levels, has been legally fixed in the law on the digitization of the energy transition (</w:t>
      </w:r>
      <w:r w:rsidR="00BB0629">
        <w:rPr>
          <w:lang w:val="en-GB"/>
        </w:rPr>
        <w:t>“</w:t>
      </w:r>
      <w:r w:rsidRPr="006B72A8">
        <w:rPr>
          <w:lang w:val="en-GB"/>
        </w:rPr>
        <w:t>Gesetz zur Digitalisierung der Energiewende</w:t>
      </w:r>
      <w:r w:rsidR="00BB0629">
        <w:rPr>
          <w:lang w:val="en-GB"/>
        </w:rPr>
        <w:t>”</w:t>
      </w:r>
      <w:r w:rsidRPr="006B72A8">
        <w:rPr>
          <w:lang w:val="en-GB"/>
        </w:rPr>
        <w:t>). The communication unit of these devices, the so</w:t>
      </w:r>
      <w:r w:rsidR="00BB0629">
        <w:rPr>
          <w:lang w:val="en-GB"/>
        </w:rPr>
        <w:noBreakHyphen/>
      </w:r>
      <w:r w:rsidRPr="006B72A8">
        <w:rPr>
          <w:lang w:val="en-GB"/>
        </w:rPr>
        <w:t>called smart meter gateway, has to meet high standards in terms of data protection, data security and interoperability. Therefore, the manufacturers had to pass through an extensive certification process. The first smart meter gateway completed this process in December 2018 and was available for installation. The mandatory rollout, the start of which in Germany required certified smart meter gateways from three independent manufacturers, was able to start in February 2020. As the first step, this mandatory rollout of the smart meters includes all consumers with an annual consumption of over 6</w:t>
      </w:r>
      <w:r w:rsidR="003C18DF">
        <w:rPr>
          <w:lang w:val="en-GB"/>
        </w:rPr>
        <w:t> </w:t>
      </w:r>
      <w:r w:rsidRPr="006B72A8">
        <w:rPr>
          <w:lang w:val="en-GB"/>
        </w:rPr>
        <w:t>000 kWh and less than 100</w:t>
      </w:r>
      <w:r w:rsidR="003C18DF">
        <w:rPr>
          <w:lang w:val="en-GB"/>
        </w:rPr>
        <w:t xml:space="preserve"> </w:t>
      </w:r>
      <w:r w:rsidRPr="006B72A8">
        <w:rPr>
          <w:lang w:val="en-GB"/>
        </w:rPr>
        <w:t>000 kWh. These are around 3.7 million installation cases. The groups of consumers with more than 100</w:t>
      </w:r>
      <w:r w:rsidR="003C18DF">
        <w:rPr>
          <w:lang w:val="en-GB"/>
        </w:rPr>
        <w:t xml:space="preserve"> </w:t>
      </w:r>
      <w:r w:rsidRPr="006B72A8">
        <w:rPr>
          <w:lang w:val="en-GB"/>
        </w:rPr>
        <w:t>000 kWh/a, consumers with flexible consumption devices and the generation systems will follow at a later point in time, as further the development of the smart meter gateways or an adjustment of the legal framework is required here.</w:t>
      </w:r>
    </w:p>
    <w:p w14:paraId="3950EFA6" w14:textId="77777777" w:rsidR="006B72A8" w:rsidRPr="006B72A8" w:rsidRDefault="006B72A8" w:rsidP="006B72A8">
      <w:pPr>
        <w:rPr>
          <w:lang w:val="en-GB"/>
        </w:rPr>
      </w:pPr>
      <w:r w:rsidRPr="006B72A8">
        <w:rPr>
          <w:lang w:val="en-GB"/>
        </w:rPr>
        <w:t>In order to be able to connect the smart meters for communication across the board, the creation of appropriate telecommunication resources is a basic requirement. So far, the operators of critical infrastructures have not had any broadband frequencies or exclusive frequency ranges available. Therefore, the 450 MHz frequency band is and will be dedicated to the critical infrastructure and the actual use of the frequency will be awarded with the provision that a communication network for the critical infrastructures and smart meters is to be set up. With the dedication of the 450 MHz frequencies for critical infrastructures, the course can be set for the digitization of the energy transition. These frequencies are particularly suitable for building a comprehensive, highly available and at the same time black-out proof radio network infrastructure in the areas of electricity, gas, (waste) water and district heating. Various pilot projects have already been successfully completed.</w:t>
      </w:r>
    </w:p>
    <w:p w14:paraId="71069143" w14:textId="77777777" w:rsidR="006B72A8" w:rsidRPr="006B72A8" w:rsidRDefault="006B72A8" w:rsidP="006B72A8">
      <w:pPr>
        <w:rPr>
          <w:lang w:val="en-GB"/>
        </w:rPr>
      </w:pPr>
      <w:r w:rsidRPr="006B72A8">
        <w:rPr>
          <w:lang w:val="en-GB"/>
        </w:rPr>
        <w:t>Besides that, the Federal Ministry for Economic Affairs and Energy has implemented the so-called Smart Energy Showcases - Digital Agenda for the Energy Transition (SINTEG) funding programme that will run until 2021. It delivers the framework to set up large-scale showcase regions for developing and demonstrating model solutions that can deliver a secure, efficient and environmentally compatible energy supply with electricity being generated to a large extent from volatile sources such as wind or solar. The solutions developed could then be rolled out on a wider scale.</w:t>
      </w:r>
    </w:p>
    <w:p w14:paraId="23FFAF01" w14:textId="77777777" w:rsidR="006B72A8" w:rsidRPr="006B72A8" w:rsidRDefault="006B72A8" w:rsidP="006B72A8">
      <w:pPr>
        <w:rPr>
          <w:lang w:val="en-GB"/>
        </w:rPr>
      </w:pPr>
      <w:r w:rsidRPr="006B72A8">
        <w:rPr>
          <w:lang w:val="en-GB"/>
        </w:rPr>
        <w:lastRenderedPageBreak/>
        <w:t>The programme places a clear focus on building smart networks linking up the energy supply and demand sides, and on the use of innovative grid technology and operating strategies. It thus addresses key challenges of the energy transition including the integration of renewables into the system, flexibility, digitisation, system security, energy efficiency and the establishment of smart energy systems and market structures. The project makes an important contribution to moving forward the digital transformation and the energy transition.</w:t>
      </w:r>
    </w:p>
    <w:p w14:paraId="22E96FFD" w14:textId="77777777" w:rsidR="006B72A8" w:rsidRPr="006B72A8" w:rsidRDefault="006B72A8" w:rsidP="006B72A8">
      <w:pPr>
        <w:pStyle w:val="Heading3"/>
        <w:rPr>
          <w:rFonts w:eastAsia="Batang"/>
          <w:lang w:val="en-GB"/>
        </w:rPr>
      </w:pPr>
      <w:r w:rsidRPr="006B72A8">
        <w:rPr>
          <w:rFonts w:eastAsia="Batang"/>
          <w:lang w:val="en-GB"/>
        </w:rPr>
        <w:t>A3.2.3</w:t>
      </w:r>
      <w:r w:rsidRPr="006B72A8">
        <w:rPr>
          <w:rFonts w:eastAsia="Batang"/>
          <w:lang w:val="en-GB"/>
        </w:rPr>
        <w:tab/>
        <w:t>Grid Control, Smart Grids and Smart Meters in the UK</w:t>
      </w:r>
    </w:p>
    <w:p w14:paraId="707A0058" w14:textId="77777777" w:rsidR="006B72A8" w:rsidRPr="006B72A8" w:rsidRDefault="006B72A8" w:rsidP="006B72A8">
      <w:pPr>
        <w:rPr>
          <w:rFonts w:eastAsia="Batang"/>
          <w:lang w:val="en-GB"/>
        </w:rPr>
      </w:pPr>
      <w:r w:rsidRPr="006B72A8">
        <w:rPr>
          <w:rFonts w:eastAsia="Batang"/>
          <w:lang w:val="en-GB"/>
        </w:rPr>
        <w:t xml:space="preserve">The UK uses 12.5 kHz narrow band Scanning Telemetry (ST) systems to monitor and control power utility systems. These narrow band systems typically offer very efficient operation. It is usual for only the minimum spectrum to be occupied with the available channels. Typically having full 24-hour control and monitoring activity. For example, it may use only a single 12.5 kHz channel and cover an area with a 35 km radius. </w:t>
      </w:r>
    </w:p>
    <w:p w14:paraId="136C1C18" w14:textId="1D86AAB5" w:rsidR="006B72A8" w:rsidRPr="006B72A8" w:rsidRDefault="006B72A8" w:rsidP="006B72A8">
      <w:pPr>
        <w:rPr>
          <w:rFonts w:eastAsia="Batang"/>
          <w:lang w:val="en-GB"/>
        </w:rPr>
      </w:pPr>
      <w:r w:rsidRPr="006B72A8">
        <w:rPr>
          <w:rFonts w:eastAsia="Batang"/>
          <w:lang w:val="en-GB"/>
        </w:rPr>
        <w:t>The UK</w:t>
      </w:r>
      <w:r w:rsidR="00BB0629">
        <w:rPr>
          <w:rFonts w:eastAsia="Batang"/>
          <w:lang w:val="en-GB"/>
        </w:rPr>
        <w:t>ʼ</w:t>
      </w:r>
      <w:r w:rsidRPr="006B72A8">
        <w:rPr>
          <w:rFonts w:eastAsia="Batang"/>
          <w:lang w:val="en-GB"/>
        </w:rPr>
        <w:t>s core control networks of the existing intelligent electricity, gas, and water grid control systems share 2 × 1 MHz within the 450 to 470 MHz band. Recently, Ofcom (UK) announced that there will be no changes to the allocations within the 450 to 470 MHz band for ten years. Thereby ensuring continued access by the electricity, gas, and water users for Smart Grid Control solutions within the 400 MHz Band (406.2 to 470 MHz).</w:t>
      </w:r>
    </w:p>
    <w:p w14:paraId="357E7C64" w14:textId="18D1A9E8" w:rsidR="006B72A8" w:rsidRPr="006B72A8" w:rsidRDefault="006B72A8" w:rsidP="006B72A8">
      <w:pPr>
        <w:rPr>
          <w:rFonts w:eastAsia="Batang"/>
          <w:lang w:val="en-GB"/>
        </w:rPr>
      </w:pPr>
      <w:r w:rsidRPr="006B72A8">
        <w:rPr>
          <w:rFonts w:eastAsia="Batang"/>
          <w:lang w:val="en-GB"/>
        </w:rPr>
        <w:t>In each case, the core of the UK</w:t>
      </w:r>
      <w:r w:rsidR="00BB0629">
        <w:rPr>
          <w:rFonts w:eastAsia="Batang"/>
          <w:lang w:val="en-GB"/>
        </w:rPr>
        <w:t>ʼ</w:t>
      </w:r>
      <w:r w:rsidRPr="006B72A8">
        <w:rPr>
          <w:rFonts w:eastAsia="Batang"/>
          <w:lang w:val="en-GB"/>
        </w:rPr>
        <w:t>s existing grid control systems operates within 12.5 kHz narrow</w:t>
      </w:r>
      <w:r w:rsidR="00BB0629">
        <w:rPr>
          <w:rFonts w:eastAsia="Batang"/>
          <w:lang w:val="en-GB"/>
        </w:rPr>
        <w:t>-</w:t>
      </w:r>
      <w:r w:rsidRPr="006B72A8">
        <w:rPr>
          <w:rFonts w:eastAsia="Batang"/>
          <w:lang w:val="en-GB"/>
        </w:rPr>
        <w:t>band channels. See Ofcom (UK) OfW49. Recently, OfW49 has been updated to allow 25 kHz narrow</w:t>
      </w:r>
      <w:r w:rsidR="00BB0629">
        <w:rPr>
          <w:rFonts w:eastAsia="Batang"/>
          <w:lang w:val="en-GB"/>
        </w:rPr>
        <w:t>-</w:t>
      </w:r>
      <w:r w:rsidRPr="006B72A8">
        <w:rPr>
          <w:rFonts w:eastAsia="Batang"/>
          <w:lang w:val="en-GB"/>
        </w:rPr>
        <w:t xml:space="preserve">band systems. This change will enable data rates to be increased from 9.6 kbit/s to 64 kbit/s, etc. Thereby negating the potential need to migrate from the 400 MHz band.  </w:t>
      </w:r>
    </w:p>
    <w:p w14:paraId="5076E098" w14:textId="77777777" w:rsidR="006B72A8" w:rsidRPr="006B72A8" w:rsidRDefault="006B72A8" w:rsidP="006B72A8">
      <w:pPr>
        <w:rPr>
          <w:rFonts w:eastAsia="Batang"/>
          <w:lang w:val="en-GB"/>
        </w:rPr>
      </w:pPr>
      <w:r w:rsidRPr="006B72A8">
        <w:rPr>
          <w:rFonts w:eastAsia="Batang"/>
          <w:lang w:val="en-GB"/>
        </w:rPr>
        <w:t>12.5 kHz Scanning Telemetry systems are point to multi-point systems and may be the core of a SCADA system. As an example of a typical requirement in the UK, the power (electricity and gas) and water utilities have primary access to 80 × 12.5 kHz channels for ST systems.</w:t>
      </w:r>
    </w:p>
    <w:p w14:paraId="7B930001" w14:textId="77777777" w:rsidR="006B72A8" w:rsidRPr="006B72A8" w:rsidRDefault="006B72A8" w:rsidP="006B72A8">
      <w:pPr>
        <w:rPr>
          <w:rFonts w:eastAsia="Batang"/>
          <w:lang w:val="en-GB"/>
        </w:rPr>
      </w:pPr>
      <w:r w:rsidRPr="006B72A8">
        <w:rPr>
          <w:rFonts w:eastAsia="Batang"/>
          <w:lang w:val="en-GB"/>
        </w:rPr>
        <w:t xml:space="preserve">The basic parameters for these systems are: </w:t>
      </w:r>
    </w:p>
    <w:p w14:paraId="51742FEE" w14:textId="77777777" w:rsidR="006B72A8" w:rsidRPr="006B72A8" w:rsidRDefault="006B72A8" w:rsidP="006B72A8">
      <w:pPr>
        <w:pStyle w:val="enumlev1"/>
        <w:rPr>
          <w:rFonts w:eastAsia="Batang"/>
          <w:lang w:val="en-GB"/>
        </w:rPr>
      </w:pPr>
      <w:r w:rsidRPr="006B72A8">
        <w:rPr>
          <w:lang w:val="en-GB" w:eastAsia="ja-JP"/>
        </w:rPr>
        <w:t>–</w:t>
      </w:r>
      <w:r w:rsidRPr="006B72A8">
        <w:rPr>
          <w:rFonts w:eastAsia="Batang"/>
          <w:lang w:val="en-GB"/>
        </w:rPr>
        <w:tab/>
        <w:t xml:space="preserve">System availability approaching 99.9%; </w:t>
      </w:r>
    </w:p>
    <w:p w14:paraId="715FAA2E" w14:textId="77777777" w:rsidR="006B72A8" w:rsidRPr="006B72A8" w:rsidRDefault="006B72A8" w:rsidP="006B72A8">
      <w:pPr>
        <w:pStyle w:val="enumlev1"/>
        <w:rPr>
          <w:rFonts w:eastAsia="Batang"/>
          <w:lang w:val="en-GB"/>
        </w:rPr>
      </w:pPr>
      <w:r w:rsidRPr="006B72A8">
        <w:rPr>
          <w:lang w:val="en-GB" w:eastAsia="ja-JP"/>
        </w:rPr>
        <w:t>–</w:t>
      </w:r>
      <w:r w:rsidRPr="006B72A8">
        <w:rPr>
          <w:rFonts w:eastAsia="Batang"/>
          <w:lang w:val="en-GB"/>
        </w:rPr>
        <w:tab/>
        <w:t xml:space="preserve">Cells each with a 25 km radius; </w:t>
      </w:r>
    </w:p>
    <w:p w14:paraId="7E10960D" w14:textId="77777777" w:rsidR="006B72A8" w:rsidRPr="006B72A8" w:rsidRDefault="006B72A8" w:rsidP="006B72A8">
      <w:pPr>
        <w:pStyle w:val="enumlev1"/>
        <w:rPr>
          <w:rFonts w:eastAsia="Batang"/>
          <w:lang w:val="en-GB"/>
        </w:rPr>
      </w:pPr>
      <w:r w:rsidRPr="006B72A8">
        <w:rPr>
          <w:lang w:val="en-GB" w:eastAsia="ja-JP"/>
        </w:rPr>
        <w:t>–</w:t>
      </w:r>
      <w:r w:rsidRPr="006B72A8">
        <w:rPr>
          <w:rFonts w:eastAsia="Batang"/>
          <w:lang w:val="en-GB"/>
        </w:rPr>
        <w:tab/>
        <w:t xml:space="preserve">6 channels per cell, giving 2 channels per utility; </w:t>
      </w:r>
    </w:p>
    <w:p w14:paraId="5D596DED" w14:textId="77777777" w:rsidR="006B72A8" w:rsidRPr="006B72A8" w:rsidRDefault="006B72A8" w:rsidP="006B72A8">
      <w:pPr>
        <w:pStyle w:val="enumlev1"/>
        <w:rPr>
          <w:rFonts w:eastAsia="Batang"/>
          <w:lang w:val="en-GB"/>
        </w:rPr>
      </w:pPr>
      <w:r w:rsidRPr="006B72A8">
        <w:rPr>
          <w:lang w:val="en-GB" w:eastAsia="ja-JP"/>
        </w:rPr>
        <w:t>–</w:t>
      </w:r>
      <w:r w:rsidRPr="006B72A8">
        <w:rPr>
          <w:rFonts w:eastAsia="Batang"/>
          <w:lang w:val="en-GB"/>
        </w:rPr>
        <w:tab/>
        <w:t>12 cells per cluster, giving a co-channel re-use distance of 150 km.</w:t>
      </w:r>
    </w:p>
    <w:p w14:paraId="4ADB0B04" w14:textId="7DDFE3C3" w:rsidR="006B72A8" w:rsidRPr="006B72A8" w:rsidRDefault="006B72A8" w:rsidP="006B72A8">
      <w:pPr>
        <w:rPr>
          <w:rFonts w:eastAsia="Batang"/>
          <w:lang w:val="en-GB"/>
        </w:rPr>
      </w:pPr>
      <w:r w:rsidRPr="006B72A8">
        <w:rPr>
          <w:rFonts w:eastAsia="Batang"/>
          <w:lang w:val="en-GB"/>
        </w:rPr>
        <w:t xml:space="preserve">Potential channel re-use of 23 times across the UK. </w:t>
      </w:r>
      <w:r w:rsidRPr="006B72A8">
        <w:rPr>
          <w:rFonts w:eastAsia="Batang"/>
          <w:szCs w:val="24"/>
          <w:lang w:val="en-GB"/>
        </w:rPr>
        <w:t>The existing intelligent el</w:t>
      </w:r>
      <w:r w:rsidRPr="006B72A8">
        <w:rPr>
          <w:rFonts w:eastAsia="Batang"/>
          <w:lang w:val="en-GB"/>
        </w:rPr>
        <w:t>ectricity grid control system needs will be expanding from its current monitoring of approximately 10</w:t>
      </w:r>
      <w:r w:rsidR="00D5043E">
        <w:rPr>
          <w:rFonts w:eastAsia="Batang"/>
          <w:lang w:val="en-GB"/>
        </w:rPr>
        <w:t> </w:t>
      </w:r>
      <w:r w:rsidRPr="006B72A8">
        <w:rPr>
          <w:rFonts w:eastAsia="Batang"/>
          <w:lang w:val="en-GB"/>
        </w:rPr>
        <w:t xml:space="preserve">000 sites to in-excess of 1 million active assets </w:t>
      </w:r>
      <w:proofErr w:type="gramStart"/>
      <w:r w:rsidRPr="006B72A8">
        <w:rPr>
          <w:rFonts w:eastAsia="Batang"/>
          <w:lang w:val="en-GB"/>
        </w:rPr>
        <w:t>as a consequence of</w:t>
      </w:r>
      <w:proofErr w:type="gramEnd"/>
      <w:r w:rsidRPr="006B72A8">
        <w:rPr>
          <w:rFonts w:eastAsia="Batang"/>
          <w:lang w:val="en-GB"/>
        </w:rPr>
        <w:t xml:space="preserve"> Smart Grid developments approximately 250</w:t>
      </w:r>
      <w:r w:rsidR="003C18DF">
        <w:rPr>
          <w:rFonts w:eastAsia="Batang"/>
          <w:lang w:val="en-GB"/>
        </w:rPr>
        <w:t xml:space="preserve"> </w:t>
      </w:r>
      <w:r w:rsidRPr="006B72A8">
        <w:rPr>
          <w:rFonts w:eastAsia="Batang"/>
          <w:lang w:val="en-GB"/>
        </w:rPr>
        <w:t>000 sites. These are planned to include the low voltage 11</w:t>
      </w:r>
      <w:r w:rsidR="00BB0629">
        <w:rPr>
          <w:rFonts w:eastAsia="Batang"/>
          <w:lang w:val="en-GB"/>
        </w:rPr>
        <w:t xml:space="preserve"> </w:t>
      </w:r>
      <w:r w:rsidRPr="006B72A8">
        <w:rPr>
          <w:rFonts w:eastAsia="Batang"/>
          <w:lang w:val="en-GB"/>
        </w:rPr>
        <w:t>kV / 240</w:t>
      </w:r>
      <w:r w:rsidR="00BB0629">
        <w:rPr>
          <w:rFonts w:eastAsia="Batang"/>
          <w:lang w:val="en-GB"/>
        </w:rPr>
        <w:t xml:space="preserve"> </w:t>
      </w:r>
      <w:r w:rsidRPr="006B72A8">
        <w:rPr>
          <w:rFonts w:eastAsia="Batang"/>
          <w:lang w:val="en-GB"/>
        </w:rPr>
        <w:t>V sub-stations that feed the end user. This expansion will require a transition to a higher bandwidth network solution that an increase in the number of narrow band links but will enable electricity consumption to be monitored and controlled to the very edge of the network. This will enable the accurate measurement of energy needs, in almost real time, and the collation of very localised energy demand cycles across the whole network. (The UK’s existing narrow band and public mobile operated Smart Meters may also be used to supplement / confirm the identification of these localised energy demand needs. NB: Smart Meter feedback will be on a non-real-time basis.) To this end, various broadband technologies are also being trialled in the UK within the 400 MHz band for Smart Grid systems. These broadband technologies vary in bandwidth from 2 × 3 MHz to 2 × 5 MHz.</w:t>
      </w:r>
    </w:p>
    <w:p w14:paraId="50428433" w14:textId="77777777" w:rsidR="006B72A8" w:rsidRPr="006B72A8" w:rsidRDefault="006B72A8" w:rsidP="006B72A8">
      <w:pPr>
        <w:rPr>
          <w:rFonts w:eastAsia="Batang"/>
          <w:lang w:val="en-GB"/>
        </w:rPr>
      </w:pPr>
      <w:r w:rsidRPr="006B72A8">
        <w:rPr>
          <w:rFonts w:eastAsia="Batang"/>
          <w:lang w:val="en-GB"/>
        </w:rPr>
        <w:t xml:space="preserve">The UK has a unique responsibility in that it needs to protect the operation of a radar system operating within the 400 MHz band. Broadband Smart Grid systems in geographic proximity to that radar may not be suitable within the 400 MHz Band. The planned expansion of the existing narrow band system is perhaps the only solution within the 400 MHz band. </w:t>
      </w:r>
    </w:p>
    <w:p w14:paraId="22D67A03" w14:textId="77777777" w:rsidR="006B72A8" w:rsidRPr="006B72A8" w:rsidRDefault="006B72A8" w:rsidP="006B72A8">
      <w:pPr>
        <w:rPr>
          <w:rFonts w:eastAsia="Batang"/>
          <w:lang w:val="en-GB"/>
        </w:rPr>
      </w:pPr>
      <w:r w:rsidRPr="006B72A8">
        <w:rPr>
          <w:rFonts w:eastAsia="Batang"/>
          <w:lang w:val="en-GB"/>
        </w:rPr>
        <w:lastRenderedPageBreak/>
        <w:t>Further information with regard to Smart Grid systems is contained in ETSI TR 103 401 V1.1.1.</w:t>
      </w:r>
    </w:p>
    <w:p w14:paraId="191384A2" w14:textId="77777777" w:rsidR="006B72A8" w:rsidRPr="006B72A8" w:rsidRDefault="006B72A8" w:rsidP="006B72A8">
      <w:pPr>
        <w:rPr>
          <w:rFonts w:eastAsia="Batang"/>
          <w:lang w:val="en-GB"/>
        </w:rPr>
      </w:pPr>
      <w:r w:rsidRPr="006B72A8">
        <w:rPr>
          <w:rFonts w:eastAsia="Batang"/>
          <w:lang w:val="en-GB"/>
        </w:rPr>
        <w:t>Information regarding the UK's Engineering Private Mobile Radio (PMR) Communications systems is contained within Annex 8.</w:t>
      </w:r>
    </w:p>
    <w:p w14:paraId="1CD3EF87" w14:textId="77777777" w:rsidR="006B72A8" w:rsidRPr="006B72A8" w:rsidRDefault="006B72A8" w:rsidP="006B72A8">
      <w:pPr>
        <w:pStyle w:val="Heading2"/>
        <w:rPr>
          <w:rFonts w:eastAsia="Batang"/>
          <w:lang w:val="en-GB"/>
        </w:rPr>
      </w:pPr>
      <w:bookmarkStart w:id="120" w:name="_Toc73452452"/>
      <w:bookmarkStart w:id="121" w:name="_Toc74649833"/>
      <w:r w:rsidRPr="006B72A8">
        <w:rPr>
          <w:rFonts w:eastAsia="Batang"/>
          <w:lang w:val="en-GB"/>
        </w:rPr>
        <w:t>A3.3</w:t>
      </w:r>
      <w:r w:rsidRPr="006B72A8">
        <w:rPr>
          <w:rFonts w:eastAsia="Batang"/>
          <w:lang w:val="en-GB"/>
        </w:rPr>
        <w:tab/>
        <w:t>Smart Grids spectrum arrangements within parts of Europe</w:t>
      </w:r>
      <w:bookmarkEnd w:id="120"/>
      <w:bookmarkEnd w:id="121"/>
      <w:r w:rsidRPr="006B72A8">
        <w:rPr>
          <w:rFonts w:eastAsia="Batang"/>
          <w:lang w:val="en-GB"/>
        </w:rPr>
        <w:t xml:space="preserve"> </w:t>
      </w:r>
    </w:p>
    <w:p w14:paraId="0998DC1F" w14:textId="77777777" w:rsidR="006B72A8" w:rsidRPr="006B72A8" w:rsidRDefault="006B72A8" w:rsidP="006B72A8">
      <w:pPr>
        <w:rPr>
          <w:rFonts w:eastAsia="Batang"/>
          <w:lang w:val="en-GB"/>
        </w:rPr>
      </w:pPr>
      <w:r w:rsidRPr="006B72A8">
        <w:rPr>
          <w:rFonts w:eastAsia="Batang"/>
          <w:lang w:val="en-GB"/>
        </w:rPr>
        <w:t xml:space="preserve">Many European countries already have access to 2 × 3 MHz of spectrum for Smart Grids within the 400 MHz Band. This has typically enabled two adjacent CDMA channels to operate. </w:t>
      </w:r>
    </w:p>
    <w:p w14:paraId="48414F14" w14:textId="77777777" w:rsidR="006B72A8" w:rsidRPr="006B72A8" w:rsidRDefault="006B72A8" w:rsidP="006B72A8">
      <w:pPr>
        <w:rPr>
          <w:rFonts w:eastAsia="Batang"/>
          <w:lang w:val="en-GB"/>
        </w:rPr>
      </w:pPr>
      <w:r w:rsidRPr="006B72A8">
        <w:rPr>
          <w:rFonts w:eastAsia="Batang"/>
          <w:lang w:val="en-GB"/>
        </w:rPr>
        <w:t xml:space="preserve">Figure A3-1 shows the Allocation of spectrum in 450-470 MHz to broadband services for several European countries. </w:t>
      </w:r>
    </w:p>
    <w:p w14:paraId="0C83867D" w14:textId="77777777" w:rsidR="006B72A8" w:rsidRPr="006B72A8" w:rsidRDefault="006B72A8" w:rsidP="006B72A8">
      <w:pPr>
        <w:rPr>
          <w:rFonts w:eastAsia="Batang"/>
          <w:lang w:val="en-GB"/>
        </w:rPr>
      </w:pPr>
      <w:r w:rsidRPr="006B72A8">
        <w:rPr>
          <w:rFonts w:eastAsia="Batang"/>
          <w:lang w:val="en-GB"/>
        </w:rPr>
        <w:t xml:space="preserve">Figure A3-2 shows the relevant harmonised 3GPP bands for the 450-470 MHz band. </w:t>
      </w:r>
    </w:p>
    <w:p w14:paraId="2CCB232E" w14:textId="77777777" w:rsidR="006B72A8" w:rsidRPr="006B72A8" w:rsidRDefault="006B72A8" w:rsidP="006B72A8">
      <w:pPr>
        <w:pStyle w:val="FigureNo"/>
        <w:rPr>
          <w:rFonts w:eastAsia="Batang"/>
          <w:lang w:val="en-GB"/>
        </w:rPr>
      </w:pPr>
      <w:r w:rsidRPr="006B72A8">
        <w:rPr>
          <w:rFonts w:eastAsia="Batang"/>
          <w:lang w:val="en-GB"/>
        </w:rPr>
        <w:t>Figure A3-1</w:t>
      </w:r>
    </w:p>
    <w:p w14:paraId="08117747" w14:textId="77777777" w:rsidR="006B72A8" w:rsidRPr="006B72A8" w:rsidRDefault="006B72A8" w:rsidP="006B72A8">
      <w:pPr>
        <w:pStyle w:val="Figuretitle"/>
        <w:rPr>
          <w:lang w:val="en-GB"/>
        </w:rPr>
      </w:pPr>
      <w:r w:rsidRPr="006B72A8">
        <w:rPr>
          <w:lang w:val="en-GB"/>
        </w:rPr>
        <w:t xml:space="preserve">Example 400 MHz band spectrum arrangements within Europe </w:t>
      </w:r>
    </w:p>
    <w:p w14:paraId="211990EC" w14:textId="77777777" w:rsidR="006B72A8" w:rsidRPr="00007812" w:rsidRDefault="006B72A8" w:rsidP="006B72A8">
      <w:pPr>
        <w:pStyle w:val="Figure"/>
      </w:pPr>
      <w:r w:rsidRPr="00007812">
        <w:rPr>
          <w:noProof/>
        </w:rPr>
        <w:drawing>
          <wp:inline distT="0" distB="0" distL="0" distR="0" wp14:anchorId="3FC96197" wp14:editId="2BB1B453">
            <wp:extent cx="5676900" cy="4038600"/>
            <wp:effectExtent l="0" t="0" r="0" b="0"/>
            <wp:docPr id="89" name="Picture 8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USE OF THE 450 - 470 MHz BAND IN EUROPE BY UTILITIES (v3.10).jpg"/>
                    <pic:cNvPicPr/>
                  </pic:nvPicPr>
                  <pic:blipFill>
                    <a:blip r:embed="rId54">
                      <a:extLst>
                        <a:ext uri="{28A0092B-C50C-407E-A947-70E740481C1C}">
                          <a14:useLocalDpi xmlns:a14="http://schemas.microsoft.com/office/drawing/2010/main" val="0"/>
                        </a:ext>
                      </a:extLst>
                    </a:blip>
                    <a:stretch>
                      <a:fillRect/>
                    </a:stretch>
                  </pic:blipFill>
                  <pic:spPr>
                    <a:xfrm>
                      <a:off x="0" y="0"/>
                      <a:ext cx="5676900" cy="4038600"/>
                    </a:xfrm>
                    <a:prstGeom prst="rect">
                      <a:avLst/>
                    </a:prstGeom>
                  </pic:spPr>
                </pic:pic>
              </a:graphicData>
            </a:graphic>
          </wp:inline>
        </w:drawing>
      </w:r>
    </w:p>
    <w:p w14:paraId="6CD97510" w14:textId="77777777" w:rsidR="006B72A8" w:rsidRPr="006B72A8" w:rsidRDefault="006B72A8" w:rsidP="00BB0629">
      <w:pPr>
        <w:pStyle w:val="Normalaftertitle"/>
        <w:rPr>
          <w:rFonts w:eastAsia="Batang"/>
          <w:lang w:val="en-GB"/>
        </w:rPr>
      </w:pPr>
      <w:r w:rsidRPr="006B72A8">
        <w:rPr>
          <w:rFonts w:eastAsia="Batang"/>
          <w:lang w:val="en-GB"/>
        </w:rPr>
        <w:t xml:space="preserve">Several of the Smart Grid operators within those countries are seeking to migrate to 2 × 5 MHz LTE systems. For simplicity, they are typically seeking to obtain an increase in the bandwidth to their currently accessed spectrum, e.g. to Band 72 (451 to 456 MHz paired with 461 to 466 MHz). </w:t>
      </w:r>
    </w:p>
    <w:p w14:paraId="6D6CE404" w14:textId="77777777" w:rsidR="006B72A8" w:rsidRPr="006B72A8" w:rsidRDefault="006B72A8" w:rsidP="006B72A8">
      <w:pPr>
        <w:pStyle w:val="FigureNo"/>
        <w:rPr>
          <w:rFonts w:eastAsia="Batang"/>
          <w:lang w:val="en-GB"/>
        </w:rPr>
      </w:pPr>
      <w:r w:rsidRPr="006B72A8">
        <w:rPr>
          <w:rFonts w:eastAsia="Batang"/>
          <w:lang w:val="en-GB"/>
        </w:rPr>
        <w:lastRenderedPageBreak/>
        <w:t>Figure A3-2</w:t>
      </w:r>
    </w:p>
    <w:p w14:paraId="05745B60" w14:textId="77777777" w:rsidR="006B72A8" w:rsidRPr="006B72A8" w:rsidRDefault="006B72A8" w:rsidP="006B72A8">
      <w:pPr>
        <w:pStyle w:val="Figuretitle"/>
        <w:rPr>
          <w:rFonts w:eastAsia="Batang"/>
          <w:lang w:val="en-GB"/>
        </w:rPr>
      </w:pPr>
      <w:r w:rsidRPr="006B72A8">
        <w:rPr>
          <w:lang w:val="en-GB"/>
        </w:rPr>
        <w:t>Harmonised 3GPP bands for 450-470 MHz spectrum</w:t>
      </w:r>
    </w:p>
    <w:p w14:paraId="5BE23755" w14:textId="77777777" w:rsidR="006B72A8" w:rsidRPr="00007812" w:rsidRDefault="006B72A8" w:rsidP="006B72A8">
      <w:pPr>
        <w:pStyle w:val="Figure"/>
        <w:rPr>
          <w:rFonts w:eastAsia="Batang"/>
        </w:rPr>
      </w:pPr>
      <w:r w:rsidRPr="00007812">
        <w:rPr>
          <w:rFonts w:eastAsia="Batang"/>
          <w:noProof/>
        </w:rPr>
        <w:drawing>
          <wp:inline distT="0" distB="0" distL="0" distR="0" wp14:anchorId="5B5F9F27" wp14:editId="7E69948C">
            <wp:extent cx="5747657" cy="168091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52505" cy="1682333"/>
                    </a:xfrm>
                    <a:prstGeom prst="rect">
                      <a:avLst/>
                    </a:prstGeom>
                    <a:noFill/>
                    <a:ln>
                      <a:noFill/>
                    </a:ln>
                  </pic:spPr>
                </pic:pic>
              </a:graphicData>
            </a:graphic>
          </wp:inline>
        </w:drawing>
      </w:r>
    </w:p>
    <w:p w14:paraId="1071A055" w14:textId="77777777" w:rsidR="006B72A8" w:rsidRPr="00007812" w:rsidRDefault="006B72A8" w:rsidP="006B72A8">
      <w:pPr>
        <w:rPr>
          <w:rFonts w:eastAsia="Batang"/>
          <w:lang w:eastAsia="en-GB"/>
        </w:rPr>
      </w:pPr>
    </w:p>
    <w:p w14:paraId="7220984B" w14:textId="77777777" w:rsidR="006B72A8" w:rsidRPr="00007812" w:rsidRDefault="006B72A8" w:rsidP="006B72A8">
      <w:pPr>
        <w:rPr>
          <w:rFonts w:eastAsia="Batang"/>
          <w:lang w:eastAsia="en-GB"/>
        </w:rPr>
      </w:pPr>
    </w:p>
    <w:p w14:paraId="677F7705" w14:textId="77777777" w:rsidR="006B72A8" w:rsidRPr="00BB0629" w:rsidRDefault="006B72A8" w:rsidP="00BB0629">
      <w:pPr>
        <w:pStyle w:val="AnnexNoTitle"/>
        <w:rPr>
          <w:rFonts w:eastAsia="Batang"/>
        </w:rPr>
      </w:pPr>
      <w:bookmarkStart w:id="122" w:name="_Toc73452453"/>
      <w:bookmarkStart w:id="123" w:name="_Toc74649834"/>
      <w:r w:rsidRPr="00BB0629">
        <w:t>Annex 4</w:t>
      </w:r>
      <w:r w:rsidRPr="00BB0629">
        <w:br/>
      </w:r>
      <w:r w:rsidRPr="00BB0629">
        <w:br/>
      </w:r>
      <w:bookmarkStart w:id="124" w:name="_Toc421880943"/>
      <w:bookmarkStart w:id="125" w:name="_Toc421882721"/>
      <w:r w:rsidRPr="00BB0629">
        <w:rPr>
          <w:rFonts w:eastAsia="Batang"/>
        </w:rPr>
        <w:t>Smart grid in Brazil</w:t>
      </w:r>
      <w:bookmarkEnd w:id="122"/>
      <w:bookmarkEnd w:id="124"/>
      <w:bookmarkEnd w:id="125"/>
      <w:bookmarkEnd w:id="123"/>
    </w:p>
    <w:p w14:paraId="2005EBBC" w14:textId="77777777" w:rsidR="006B72A8" w:rsidRPr="006B72A8" w:rsidRDefault="006B72A8" w:rsidP="006B72A8">
      <w:pPr>
        <w:pStyle w:val="Heading2"/>
        <w:rPr>
          <w:rFonts w:eastAsia="Batang"/>
          <w:lang w:val="en-GB"/>
        </w:rPr>
      </w:pPr>
      <w:bookmarkStart w:id="126" w:name="_Toc459300307"/>
      <w:bookmarkStart w:id="127" w:name="_Toc73452454"/>
      <w:bookmarkStart w:id="128" w:name="_Toc74649835"/>
      <w:r w:rsidRPr="006B72A8">
        <w:rPr>
          <w:rFonts w:eastAsia="Batang"/>
          <w:lang w:val="en-GB"/>
        </w:rPr>
        <w:t>A4.1</w:t>
      </w:r>
      <w:r w:rsidRPr="006B72A8">
        <w:rPr>
          <w:rFonts w:eastAsia="Batang"/>
          <w:lang w:val="en-GB"/>
        </w:rPr>
        <w:tab/>
        <w:t>Introduction</w:t>
      </w:r>
      <w:bookmarkEnd w:id="126"/>
      <w:bookmarkEnd w:id="127"/>
      <w:bookmarkEnd w:id="128"/>
    </w:p>
    <w:p w14:paraId="1E315AE0" w14:textId="77777777" w:rsidR="006B72A8" w:rsidRPr="006B72A8" w:rsidRDefault="006B72A8" w:rsidP="006B72A8">
      <w:pPr>
        <w:rPr>
          <w:rFonts w:eastAsia="Batang"/>
          <w:lang w:val="en-GB"/>
        </w:rPr>
      </w:pPr>
      <w:r w:rsidRPr="006B72A8">
        <w:rPr>
          <w:rFonts w:eastAsia="Batang"/>
          <w:lang w:val="en-GB"/>
        </w:rPr>
        <w:t>The Ministry of Mines and Energy has promoted studies on technologies that could be used for the Smart Grid concept. These studies were motivated by the necessity to reduce the technical and non</w:t>
      </w:r>
      <w:r w:rsidRPr="006B72A8">
        <w:rPr>
          <w:rFonts w:eastAsia="Batang"/>
          <w:lang w:val="en-GB"/>
        </w:rPr>
        <w:noBreakHyphen/>
        <w:t>technical losses and to improve the performance of the whole system in order to provide more reliability, resilience, security, etc. Recently, a study group supported by the Brazilian Ministry raised problems of the current power system and presented technologies and solutions that may reduce the losses and improve the performance of these power systems. These studies took into account the economic aspects as well, mainly the cost that would be acceptable for the installation over 45 million meters in the country.</w:t>
      </w:r>
    </w:p>
    <w:p w14:paraId="6677F31A" w14:textId="77777777" w:rsidR="006B72A8" w:rsidRPr="006B72A8" w:rsidRDefault="006B72A8" w:rsidP="006B72A8">
      <w:pPr>
        <w:rPr>
          <w:lang w:val="en-GB"/>
        </w:rPr>
      </w:pPr>
      <w:r w:rsidRPr="006B72A8">
        <w:rPr>
          <w:lang w:val="en-GB"/>
        </w:rPr>
        <w:t>Additionally, other studies have been carried out by private institutions with public funding as the one leaded by ABRADEE and APTEL, nonprofit associations related with the electric sector.</w:t>
      </w:r>
    </w:p>
    <w:p w14:paraId="22B62156" w14:textId="77777777" w:rsidR="006B72A8" w:rsidRPr="006B72A8" w:rsidRDefault="006B72A8" w:rsidP="006B72A8">
      <w:pPr>
        <w:pStyle w:val="enumlev1"/>
        <w:rPr>
          <w:lang w:val="en-GB"/>
        </w:rPr>
      </w:pPr>
      <w:r w:rsidRPr="006B72A8">
        <w:rPr>
          <w:lang w:val="en-GB"/>
        </w:rPr>
        <w:t>–</w:t>
      </w:r>
      <w:r w:rsidRPr="006B72A8">
        <w:rPr>
          <w:lang w:val="en-GB"/>
        </w:rPr>
        <w:tab/>
        <w:t>APTEL – Association of Private Companies Proprietary of Infrastructure and Telecommunications Systems, created on 7 April 1999.</w:t>
      </w:r>
    </w:p>
    <w:p w14:paraId="4029A181" w14:textId="77777777" w:rsidR="006B72A8" w:rsidRPr="006B72A8" w:rsidRDefault="006B72A8" w:rsidP="006B72A8">
      <w:pPr>
        <w:pStyle w:val="enumlev1"/>
        <w:rPr>
          <w:lang w:val="en-GB"/>
        </w:rPr>
      </w:pPr>
      <w:r w:rsidRPr="006B72A8">
        <w:rPr>
          <w:lang w:val="en-GB"/>
        </w:rPr>
        <w:t>–</w:t>
      </w:r>
      <w:r w:rsidRPr="006B72A8">
        <w:rPr>
          <w:lang w:val="en-GB"/>
        </w:rPr>
        <w:tab/>
        <w:t>ABRADEE – Brazilian Association of Distributors of Electric Power, established in August 1975.</w:t>
      </w:r>
    </w:p>
    <w:p w14:paraId="1825B3B9" w14:textId="77777777" w:rsidR="006B72A8" w:rsidRPr="006B72A8" w:rsidRDefault="006B72A8" w:rsidP="006B72A8">
      <w:pPr>
        <w:pStyle w:val="Heading2"/>
        <w:rPr>
          <w:rFonts w:eastAsia="Batang"/>
          <w:lang w:val="en-GB"/>
        </w:rPr>
      </w:pPr>
      <w:bookmarkStart w:id="129" w:name="_Toc459300308"/>
      <w:bookmarkStart w:id="130" w:name="_Toc73452455"/>
      <w:bookmarkStart w:id="131" w:name="_Toc74649836"/>
      <w:r w:rsidRPr="006B72A8">
        <w:rPr>
          <w:rFonts w:eastAsia="Batang"/>
          <w:lang w:val="en-GB"/>
        </w:rPr>
        <w:t>A4.2</w:t>
      </w:r>
      <w:r w:rsidRPr="006B72A8">
        <w:rPr>
          <w:rFonts w:eastAsia="Batang"/>
          <w:lang w:val="en-GB"/>
        </w:rPr>
        <w:tab/>
        <w:t>Brazilian power sector</w:t>
      </w:r>
      <w:bookmarkEnd w:id="129"/>
      <w:bookmarkEnd w:id="130"/>
      <w:bookmarkEnd w:id="131"/>
    </w:p>
    <w:p w14:paraId="796C7C39" w14:textId="77777777" w:rsidR="006B72A8" w:rsidRPr="006B72A8" w:rsidRDefault="006B72A8" w:rsidP="006B72A8">
      <w:pPr>
        <w:rPr>
          <w:rFonts w:eastAsia="Batang"/>
          <w:lang w:val="en-GB"/>
        </w:rPr>
      </w:pPr>
      <w:r w:rsidRPr="006B72A8">
        <w:rPr>
          <w:rFonts w:eastAsia="Batang"/>
          <w:lang w:val="en-GB"/>
        </w:rPr>
        <w:t xml:space="preserve">Currently Brazil has over 142 GW of power capacity and over 75 million of costumer use. As shown in Fig. A4-1 [1], it can be seen that the energy consumption in Brazil (2014) is about 624.3 TWh. </w:t>
      </w:r>
    </w:p>
    <w:p w14:paraId="51E68381" w14:textId="77777777" w:rsidR="006B72A8" w:rsidRPr="006B72A8" w:rsidRDefault="006B72A8" w:rsidP="006B72A8">
      <w:pPr>
        <w:rPr>
          <w:rFonts w:eastAsia="Batang"/>
          <w:lang w:val="en-GB"/>
        </w:rPr>
      </w:pPr>
      <w:r w:rsidRPr="006B72A8">
        <w:rPr>
          <w:rFonts w:eastAsia="Batang"/>
          <w:lang w:val="en-GB"/>
        </w:rPr>
        <w:t>The percentage of renewable energy produced is 74.6% while the non-renewable sources reach 25.4%.</w:t>
      </w:r>
    </w:p>
    <w:p w14:paraId="134FBBD1" w14:textId="77777777" w:rsidR="006B72A8" w:rsidRDefault="006B72A8" w:rsidP="006B72A8">
      <w:pPr>
        <w:pStyle w:val="FigureNo"/>
        <w:rPr>
          <w:rFonts w:eastAsia="Batang"/>
        </w:rPr>
      </w:pPr>
      <w:r w:rsidRPr="00007812">
        <w:rPr>
          <w:rFonts w:eastAsia="Batang"/>
        </w:rPr>
        <w:lastRenderedPageBreak/>
        <w:t>Figure A4</w:t>
      </w:r>
      <w:r>
        <w:rPr>
          <w:rFonts w:eastAsia="Batang"/>
        </w:rPr>
        <w:t>-</w:t>
      </w:r>
      <w:r w:rsidRPr="00007812">
        <w:rPr>
          <w:rFonts w:eastAsia="Batang"/>
        </w:rPr>
        <w:t>1</w:t>
      </w:r>
    </w:p>
    <w:p w14:paraId="74E4ED21" w14:textId="77777777" w:rsidR="006B72A8" w:rsidRDefault="006B72A8" w:rsidP="006B72A8">
      <w:pPr>
        <w:pStyle w:val="Figure"/>
        <w:rPr>
          <w:rFonts w:eastAsia="Batang"/>
        </w:rPr>
      </w:pPr>
      <w:r>
        <w:rPr>
          <w:rFonts w:eastAsia="Batang"/>
          <w:noProof/>
        </w:rPr>
        <w:drawing>
          <wp:inline distT="0" distB="0" distL="0" distR="0" wp14:anchorId="3374C8F4" wp14:editId="224E097E">
            <wp:extent cx="5084074" cy="1749556"/>
            <wp:effectExtent l="0" t="0" r="2540" b="3175"/>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084074" cy="1749556"/>
                    </a:xfrm>
                    <a:prstGeom prst="rect">
                      <a:avLst/>
                    </a:prstGeom>
                  </pic:spPr>
                </pic:pic>
              </a:graphicData>
            </a:graphic>
          </wp:inline>
        </w:drawing>
      </w:r>
    </w:p>
    <w:p w14:paraId="39335D6D" w14:textId="77777777" w:rsidR="006B72A8" w:rsidRPr="006B72A8" w:rsidRDefault="006B72A8" w:rsidP="00CF168F">
      <w:pPr>
        <w:pStyle w:val="Normalaftertitle"/>
        <w:rPr>
          <w:rFonts w:eastAsia="Batang"/>
          <w:lang w:val="en-GB"/>
        </w:rPr>
      </w:pPr>
      <w:r w:rsidRPr="006B72A8">
        <w:rPr>
          <w:rFonts w:eastAsia="Batang"/>
          <w:lang w:val="en-GB"/>
        </w:rPr>
        <w:t>The average consumption in Brazil is 68 GW with peaks over 80 GW. Recently, the electric sector informed that it is foreseen that the consumption will increase around 44%, what demands energy efficiency for the electric system.</w:t>
      </w:r>
    </w:p>
    <w:p w14:paraId="0293F5D1" w14:textId="77777777" w:rsidR="006B72A8" w:rsidRPr="006B72A8" w:rsidRDefault="006B72A8" w:rsidP="006B72A8">
      <w:pPr>
        <w:rPr>
          <w:rFonts w:eastAsia="Batang"/>
          <w:lang w:val="en-GB"/>
        </w:rPr>
      </w:pPr>
      <w:r w:rsidRPr="006B72A8">
        <w:rPr>
          <w:rFonts w:eastAsia="Batang"/>
          <w:lang w:val="en-GB"/>
        </w:rPr>
        <w:t>As a first step of this process, the Ministry considers as priority the reduction of technical and non</w:t>
      </w:r>
      <w:r w:rsidRPr="006B72A8">
        <w:rPr>
          <w:rFonts w:eastAsia="Batang"/>
          <w:lang w:val="en-GB"/>
        </w:rPr>
        <w:noBreakHyphen/>
        <w:t>technical losses of power systems. The technical losses in transmission system and distribution system are 5% and 7%, respectively. Additionally, the non-technical losses, such as non-authorized energy taps in distribution systems add up to 7%.</w:t>
      </w:r>
    </w:p>
    <w:p w14:paraId="014A16E4" w14:textId="77777777" w:rsidR="006B72A8" w:rsidRPr="006B72A8" w:rsidRDefault="006B72A8" w:rsidP="006B72A8">
      <w:pPr>
        <w:rPr>
          <w:rFonts w:eastAsia="Batang"/>
          <w:lang w:val="en-GB"/>
        </w:rPr>
      </w:pPr>
      <w:r w:rsidRPr="006B72A8">
        <w:rPr>
          <w:rFonts w:eastAsia="Batang"/>
          <w:lang w:val="en-GB"/>
        </w:rPr>
        <w:t>With these numbers, one can foresee huge challenges for Brazil in developing a power system that would increase efficiency and reduce losses.</w:t>
      </w:r>
    </w:p>
    <w:p w14:paraId="125CD2A5" w14:textId="77777777" w:rsidR="006B72A8" w:rsidRPr="006B72A8" w:rsidRDefault="006B72A8" w:rsidP="006B72A8">
      <w:pPr>
        <w:pStyle w:val="Heading2"/>
        <w:rPr>
          <w:rFonts w:eastAsia="Batang"/>
          <w:lang w:val="en-GB"/>
        </w:rPr>
      </w:pPr>
      <w:bookmarkStart w:id="132" w:name="_Toc459300309"/>
      <w:bookmarkStart w:id="133" w:name="_Toc73452456"/>
      <w:bookmarkStart w:id="134" w:name="_Toc74649837"/>
      <w:r w:rsidRPr="006B72A8">
        <w:rPr>
          <w:rFonts w:eastAsia="Batang"/>
          <w:lang w:val="en-GB"/>
        </w:rPr>
        <w:t>A4.3</w:t>
      </w:r>
      <w:r w:rsidRPr="006B72A8">
        <w:rPr>
          <w:rFonts w:eastAsia="Batang"/>
          <w:lang w:val="en-GB"/>
        </w:rPr>
        <w:tab/>
        <w:t>Brazilian smart grid study group</w:t>
      </w:r>
      <w:bookmarkEnd w:id="132"/>
      <w:bookmarkEnd w:id="133"/>
      <w:bookmarkEnd w:id="134"/>
    </w:p>
    <w:p w14:paraId="0E09B5B1" w14:textId="77777777" w:rsidR="006B72A8" w:rsidRPr="006B72A8" w:rsidRDefault="006B72A8" w:rsidP="006B72A8">
      <w:pPr>
        <w:spacing w:before="100"/>
        <w:rPr>
          <w:rFonts w:eastAsia="Batang"/>
          <w:lang w:val="en-GB"/>
        </w:rPr>
      </w:pPr>
      <w:r w:rsidRPr="006B72A8">
        <w:rPr>
          <w:rFonts w:eastAsia="Batang"/>
          <w:lang w:val="en-GB"/>
        </w:rPr>
        <w:t>In order to understand the smart grid concept, in May 2010 the Ministry of Mines and Energy created a study group composed of members of the electric and telecommunications sectors. One of the aims of this group is to evaluate the applicability of this concept in the Brazilian Power Grid in order to increase the efficiency of the system.</w:t>
      </w:r>
    </w:p>
    <w:p w14:paraId="258BFF08" w14:textId="77777777" w:rsidR="006B72A8" w:rsidRPr="006B72A8" w:rsidRDefault="006B72A8" w:rsidP="006B72A8">
      <w:pPr>
        <w:spacing w:before="100"/>
        <w:rPr>
          <w:rFonts w:eastAsia="Batang"/>
          <w:lang w:val="en-GB"/>
        </w:rPr>
      </w:pPr>
      <w:r w:rsidRPr="006B72A8">
        <w:rPr>
          <w:rFonts w:eastAsia="Batang"/>
          <w:lang w:val="en-GB"/>
        </w:rPr>
        <w:t>In mid-March 2011, a report was presented to the Minister of Mines and Energy on the state of art of this technology. This report contains information on the concepts of the Smart Grid, as well as technical information on economic, billing and telecommunication issues.</w:t>
      </w:r>
    </w:p>
    <w:p w14:paraId="06C396A1" w14:textId="77777777" w:rsidR="006B72A8" w:rsidRPr="006B72A8" w:rsidRDefault="006B72A8" w:rsidP="006B72A8">
      <w:pPr>
        <w:spacing w:before="100"/>
        <w:rPr>
          <w:rFonts w:eastAsia="Batang"/>
          <w:lang w:val="en-GB"/>
        </w:rPr>
      </w:pPr>
      <w:r w:rsidRPr="006B72A8">
        <w:rPr>
          <w:rFonts w:eastAsia="Batang"/>
          <w:lang w:val="en-GB"/>
        </w:rPr>
        <w:t>In the part on telecommunications, the study took into account the technologies and resources available in Brazil and what kind of technologies used in other countries could be applied in Brazil. As an initial strategy, the Brazilian Government has special interest in Advanced Metering Infrastructure deployment.</w:t>
      </w:r>
    </w:p>
    <w:p w14:paraId="18765770" w14:textId="77777777" w:rsidR="006B72A8" w:rsidRPr="006B72A8" w:rsidRDefault="006B72A8" w:rsidP="006B72A8">
      <w:pPr>
        <w:spacing w:before="100"/>
        <w:rPr>
          <w:rFonts w:eastAsia="Batang"/>
          <w:lang w:val="en-GB"/>
        </w:rPr>
      </w:pPr>
      <w:r w:rsidRPr="006B72A8">
        <w:rPr>
          <w:rFonts w:eastAsia="Batang"/>
          <w:lang w:val="en-GB"/>
        </w:rPr>
        <w:t>As part of this study, in October 2010, a technical group visited the United States of America to gather information on smart grid issues. In general, it was detected that almost all telecommunication technologies deployed as support for Smart Grid functionalities could be applied for Brazil’s purposes.</w:t>
      </w:r>
    </w:p>
    <w:p w14:paraId="0F0518F7" w14:textId="77777777" w:rsidR="006B72A8" w:rsidRPr="006B72A8" w:rsidRDefault="006B72A8" w:rsidP="006B72A8">
      <w:pPr>
        <w:spacing w:before="100"/>
        <w:rPr>
          <w:rFonts w:eastAsia="Batang"/>
          <w:lang w:val="en-GB"/>
        </w:rPr>
      </w:pPr>
      <w:r w:rsidRPr="006B72A8">
        <w:rPr>
          <w:rFonts w:eastAsia="Batang"/>
          <w:lang w:val="en-GB"/>
        </w:rPr>
        <w:t xml:space="preserve">The ABRADEE/APTEL study group presented its study report in December 2011 to ANEEL, the national power regulator – </w:t>
      </w:r>
      <w:r w:rsidRPr="006B72A8">
        <w:rPr>
          <w:lang w:val="en-GB"/>
        </w:rPr>
        <w:t>Agência Nacional de Energia Elétrica</w:t>
      </w:r>
      <w:r w:rsidRPr="006B72A8">
        <w:rPr>
          <w:rFonts w:eastAsia="Batang"/>
          <w:lang w:val="en-GB"/>
        </w:rPr>
        <w:t>. The study has focused in projecting the roll out of the Smart Grid functionalities over the entire Brazilian electric sector in a ten-year period and forecasting the investments and benefits associated with these projections. The study used the database of more than 50 distributions utilities that are associated of the project leaders and the projections are based on the real conditions of the Brazilian companies.</w:t>
      </w:r>
    </w:p>
    <w:p w14:paraId="519B74D3" w14:textId="77777777" w:rsidR="006B72A8" w:rsidRPr="006B72A8" w:rsidRDefault="006B72A8" w:rsidP="006B72A8">
      <w:pPr>
        <w:pStyle w:val="Heading2"/>
        <w:rPr>
          <w:rFonts w:eastAsia="Batang"/>
          <w:lang w:val="en-GB"/>
        </w:rPr>
      </w:pPr>
      <w:bookmarkStart w:id="135" w:name="_Toc459300310"/>
      <w:bookmarkStart w:id="136" w:name="_Toc73452457"/>
      <w:bookmarkStart w:id="137" w:name="_Toc74649838"/>
      <w:r w:rsidRPr="006B72A8">
        <w:rPr>
          <w:rFonts w:eastAsia="Batang"/>
          <w:lang w:val="en-GB"/>
        </w:rPr>
        <w:t>A4.4</w:t>
      </w:r>
      <w:r w:rsidRPr="006B72A8">
        <w:rPr>
          <w:rFonts w:eastAsia="Batang"/>
          <w:lang w:val="en-GB"/>
        </w:rPr>
        <w:tab/>
        <w:t>Telecommunication issues</w:t>
      </w:r>
      <w:bookmarkEnd w:id="135"/>
      <w:bookmarkEnd w:id="136"/>
      <w:bookmarkEnd w:id="137"/>
    </w:p>
    <w:p w14:paraId="53DDAC3A" w14:textId="77777777" w:rsidR="006B72A8" w:rsidRPr="006B72A8" w:rsidRDefault="006B72A8" w:rsidP="006B72A8">
      <w:pPr>
        <w:spacing w:before="100"/>
        <w:rPr>
          <w:rFonts w:eastAsia="Batang"/>
          <w:lang w:val="en-GB"/>
        </w:rPr>
      </w:pPr>
      <w:r w:rsidRPr="006B72A8">
        <w:rPr>
          <w:rFonts w:eastAsia="Batang"/>
          <w:lang w:val="en-GB"/>
        </w:rPr>
        <w:t xml:space="preserve">It was seen that several kinds of telecommunication technologies can be applied for the same purpose. For example, both Zig-Bee and Mesh Grid can be used for reading end-users’ energy consumption </w:t>
      </w:r>
      <w:r w:rsidRPr="006B72A8">
        <w:rPr>
          <w:rFonts w:eastAsia="Batang"/>
          <w:lang w:val="en-GB"/>
        </w:rPr>
        <w:lastRenderedPageBreak/>
        <w:t>meters. For Backhaul, WiMax, GPRS, 3G, 4G etc. may all be used. Each solution depends on technical aspects like available spectrum, propagation, throughput etc.</w:t>
      </w:r>
    </w:p>
    <w:p w14:paraId="7A250449" w14:textId="77777777" w:rsidR="006B72A8" w:rsidRPr="006B72A8" w:rsidRDefault="006B72A8" w:rsidP="006B72A8">
      <w:pPr>
        <w:spacing w:before="100"/>
        <w:rPr>
          <w:rFonts w:eastAsia="Batang"/>
          <w:lang w:val="en-GB"/>
        </w:rPr>
      </w:pPr>
      <w:r w:rsidRPr="006B72A8">
        <w:rPr>
          <w:rFonts w:eastAsia="Batang"/>
          <w:lang w:val="en-GB"/>
        </w:rPr>
        <w:t>Currently there is uncertainty about the backhaul throughput needed by the Smart Grid applications. Certainly, this information is strategic for Smart grid projects in order to choose the proper solution and requirements for spectrum resources like bandwidth, limits of harmful interference to other services, power limits and propagation aspects. So far, there have not been any studies on system requirements for telecommunication system that could be applied for Smart grid.</w:t>
      </w:r>
    </w:p>
    <w:p w14:paraId="79224ED7" w14:textId="77777777" w:rsidR="006B72A8" w:rsidRPr="006B72A8" w:rsidRDefault="006B72A8" w:rsidP="006B72A8">
      <w:pPr>
        <w:spacing w:before="100"/>
        <w:rPr>
          <w:rFonts w:eastAsia="Batang"/>
          <w:lang w:val="en-GB"/>
        </w:rPr>
      </w:pPr>
      <w:r w:rsidRPr="006B72A8">
        <w:rPr>
          <w:rFonts w:eastAsia="Batang"/>
          <w:lang w:val="en-GB"/>
        </w:rPr>
        <w:t>We are concerned of electric field measurement techniques in the use of Power Line Carrier (PLC) in LF band in smart grid applications. Recently, some companies in Brazil have demonstrated interest on certification of PLC equipment with carriers around 80 kHz with 20 kHz of band for Smart Metering. The emissions around this frequency are limited by regulation and the electric field limit is presented for measures taken at 300 m from the source.</w:t>
      </w:r>
    </w:p>
    <w:p w14:paraId="343784B8" w14:textId="77777777" w:rsidR="006B72A8" w:rsidRPr="006B72A8" w:rsidRDefault="006B72A8" w:rsidP="006B72A8">
      <w:pPr>
        <w:spacing w:before="100"/>
        <w:rPr>
          <w:rFonts w:eastAsia="Batang"/>
          <w:lang w:val="en-GB"/>
        </w:rPr>
      </w:pPr>
      <w:r w:rsidRPr="006B72A8">
        <w:rPr>
          <w:rFonts w:eastAsia="Batang"/>
          <w:lang w:val="en-GB"/>
        </w:rPr>
        <w:t>The ABRADEE/APTEL study has realized the needs of investments around 19 billion of “Reais” in telecommunications assets and 3 billion “Reais” in Information technologies assets to deploy the basic smart grid functionalities like smart metering, distribution grid automation, self-healing, distributed renewable generations sources and electric cars.</w:t>
      </w:r>
    </w:p>
    <w:p w14:paraId="50EB4F00" w14:textId="77777777" w:rsidR="006B72A8" w:rsidRPr="006B72A8" w:rsidRDefault="006B72A8" w:rsidP="006B72A8">
      <w:pPr>
        <w:spacing w:before="100"/>
        <w:rPr>
          <w:rFonts w:eastAsia="Batang"/>
          <w:lang w:val="en-GB"/>
        </w:rPr>
      </w:pPr>
      <w:r w:rsidRPr="006B72A8">
        <w:rPr>
          <w:rFonts w:eastAsia="Batang"/>
          <w:lang w:val="en-GB"/>
        </w:rPr>
        <w:t>The reference model for the communication architecture used was the one proposed by IEEE P2030. The suggested architecture defines a logical hierarchy and a standard interface for interoperable interconnections that can be deployed by several communication network technologies like the ones that were used in the study: wireless (Wi-Fi 802.11, WIMAX 802.16), GPRS, 3G, MPLS, VPN and optical fibre and radio links for the field area network (FAN) and for the Backhaul.</w:t>
      </w:r>
    </w:p>
    <w:p w14:paraId="6E4289C4" w14:textId="77777777" w:rsidR="006B72A8" w:rsidRPr="006B72A8" w:rsidRDefault="006B72A8" w:rsidP="006B72A8">
      <w:pPr>
        <w:rPr>
          <w:rFonts w:eastAsia="Batang"/>
          <w:lang w:val="en-GB"/>
        </w:rPr>
      </w:pPr>
      <w:r w:rsidRPr="006B72A8">
        <w:rPr>
          <w:rFonts w:eastAsia="Batang"/>
          <w:lang w:val="en-GB"/>
        </w:rPr>
        <w:t>A research about the existent telecom networks in the Brazilian utilities realized that optical fibres are used in 69% of the Backhaul systems, GPRS is the dominant technology for the last mile access and microwave links (400 MHz and 900 MHz) are used in 44% companies mainly to connect data equipment installed in the poles. Around 50% of the utilities use dedicated lines from the public telecom operators.</w:t>
      </w:r>
    </w:p>
    <w:p w14:paraId="09AC0B15" w14:textId="77777777" w:rsidR="006B72A8" w:rsidRPr="006B72A8" w:rsidRDefault="006B72A8" w:rsidP="006B72A8">
      <w:pPr>
        <w:pStyle w:val="Heading2"/>
        <w:rPr>
          <w:rFonts w:eastAsia="Batang"/>
          <w:lang w:val="en-GB"/>
        </w:rPr>
      </w:pPr>
      <w:bookmarkStart w:id="138" w:name="_Toc459300311"/>
      <w:bookmarkStart w:id="139" w:name="_Toc73452458"/>
      <w:bookmarkStart w:id="140" w:name="_Toc74649839"/>
      <w:r w:rsidRPr="006B72A8">
        <w:rPr>
          <w:rFonts w:eastAsia="Batang"/>
          <w:lang w:val="en-GB"/>
        </w:rPr>
        <w:t>A4.5</w:t>
      </w:r>
      <w:r w:rsidRPr="006B72A8">
        <w:rPr>
          <w:rFonts w:eastAsia="Batang"/>
          <w:lang w:val="en-GB"/>
        </w:rPr>
        <w:tab/>
        <w:t>Technical data</w:t>
      </w:r>
      <w:bookmarkEnd w:id="138"/>
      <w:bookmarkEnd w:id="139"/>
      <w:bookmarkEnd w:id="140"/>
    </w:p>
    <w:p w14:paraId="2831E73E" w14:textId="77777777" w:rsidR="006B72A8" w:rsidRPr="006B72A8" w:rsidRDefault="006B72A8" w:rsidP="006B72A8">
      <w:pPr>
        <w:spacing w:before="100"/>
        <w:rPr>
          <w:rFonts w:eastAsia="Batang"/>
          <w:lang w:val="en-GB"/>
        </w:rPr>
      </w:pPr>
      <w:r w:rsidRPr="006B72A8">
        <w:rPr>
          <w:rFonts w:eastAsia="Batang"/>
          <w:lang w:val="en-GB"/>
        </w:rPr>
        <w:t>It is essential to raise data about backhaul throughput, latency, resilience, reliability etc., which would be considered suitable for Smart grid in order to plan the necessary resources of infrastructure and spectrum and to avoid obsolescence and waste of resources.</w:t>
      </w:r>
    </w:p>
    <w:p w14:paraId="1D80FB5C" w14:textId="77777777" w:rsidR="006B72A8" w:rsidRPr="006B72A8" w:rsidRDefault="006B72A8" w:rsidP="006B72A8">
      <w:pPr>
        <w:rPr>
          <w:lang w:val="en-GB"/>
        </w:rPr>
      </w:pPr>
      <w:r w:rsidRPr="006B72A8">
        <w:rPr>
          <w:lang w:val="en-GB"/>
        </w:rPr>
        <w:t>Using the Common Information Model – CIM adopted by the IEC and defined by IEC 61970, the ABRADEE/APTEL study, highlighted the need to develop a specific strategy related with cyber security in the smart grids considering the following potential risks:</w:t>
      </w:r>
    </w:p>
    <w:p w14:paraId="7837B6FC" w14:textId="77777777" w:rsidR="006B72A8" w:rsidRPr="006B72A8" w:rsidRDefault="006B72A8" w:rsidP="006B72A8">
      <w:pPr>
        <w:pStyle w:val="enumlev1"/>
        <w:rPr>
          <w:lang w:val="en-GB"/>
        </w:rPr>
      </w:pPr>
      <w:r w:rsidRPr="006B72A8">
        <w:rPr>
          <w:lang w:val="en-GB"/>
        </w:rPr>
        <w:t>–</w:t>
      </w:r>
      <w:r w:rsidRPr="006B72A8">
        <w:rPr>
          <w:lang w:val="en-GB"/>
        </w:rPr>
        <w:tab/>
        <w:t>High complexity of the electric network.</w:t>
      </w:r>
    </w:p>
    <w:p w14:paraId="0C73D517" w14:textId="77777777" w:rsidR="006B72A8" w:rsidRPr="006B72A8" w:rsidRDefault="006B72A8" w:rsidP="006B72A8">
      <w:pPr>
        <w:pStyle w:val="enumlev1"/>
        <w:rPr>
          <w:lang w:val="en-GB"/>
        </w:rPr>
      </w:pPr>
      <w:r w:rsidRPr="006B72A8">
        <w:rPr>
          <w:lang w:val="en-GB"/>
        </w:rPr>
        <w:t>–</w:t>
      </w:r>
      <w:r w:rsidRPr="006B72A8">
        <w:rPr>
          <w:lang w:val="en-GB"/>
        </w:rPr>
        <w:tab/>
        <w:t>New vulnerabilities form the interconnected networks.</w:t>
      </w:r>
    </w:p>
    <w:p w14:paraId="52C28A6D" w14:textId="77777777" w:rsidR="006B72A8" w:rsidRPr="006B72A8" w:rsidRDefault="006B72A8" w:rsidP="006B72A8">
      <w:pPr>
        <w:pStyle w:val="enumlev1"/>
        <w:rPr>
          <w:lang w:val="en-GB"/>
        </w:rPr>
      </w:pPr>
      <w:r w:rsidRPr="006B72A8">
        <w:rPr>
          <w:lang w:val="en-GB"/>
        </w:rPr>
        <w:t>–</w:t>
      </w:r>
      <w:r w:rsidRPr="006B72A8">
        <w:rPr>
          <w:lang w:val="en-GB"/>
        </w:rPr>
        <w:tab/>
        <w:t>Leverage of the number of access points.</w:t>
      </w:r>
    </w:p>
    <w:p w14:paraId="0C4564D9" w14:textId="77777777" w:rsidR="006B72A8" w:rsidRPr="006B72A8" w:rsidRDefault="006B72A8" w:rsidP="006B72A8">
      <w:pPr>
        <w:pStyle w:val="enumlev1"/>
        <w:rPr>
          <w:lang w:val="en-GB"/>
        </w:rPr>
      </w:pPr>
      <w:r w:rsidRPr="006B72A8">
        <w:rPr>
          <w:lang w:val="en-GB"/>
        </w:rPr>
        <w:t>–</w:t>
      </w:r>
      <w:r w:rsidRPr="006B72A8">
        <w:rPr>
          <w:lang w:val="en-GB"/>
        </w:rPr>
        <w:tab/>
        <w:t>Protection of the consumers’ privacy.</w:t>
      </w:r>
    </w:p>
    <w:p w14:paraId="5D3A85DD" w14:textId="77777777" w:rsidR="006B72A8" w:rsidRPr="006B72A8" w:rsidRDefault="006B72A8" w:rsidP="006B72A8">
      <w:pPr>
        <w:pStyle w:val="Heading2"/>
        <w:rPr>
          <w:rFonts w:eastAsia="Batang"/>
          <w:lang w:val="en-GB"/>
        </w:rPr>
      </w:pPr>
      <w:bookmarkStart w:id="141" w:name="_Toc459300312"/>
      <w:bookmarkStart w:id="142" w:name="_Toc73452459"/>
      <w:bookmarkStart w:id="143" w:name="_Toc74649840"/>
      <w:r w:rsidRPr="006B72A8">
        <w:rPr>
          <w:rFonts w:eastAsia="Batang"/>
          <w:lang w:val="en-GB"/>
        </w:rPr>
        <w:t>A4.6</w:t>
      </w:r>
      <w:r w:rsidRPr="006B72A8">
        <w:rPr>
          <w:rFonts w:eastAsia="Batang"/>
          <w:lang w:val="en-GB"/>
        </w:rPr>
        <w:tab/>
        <w:t>LF measurements</w:t>
      </w:r>
      <w:bookmarkEnd w:id="141"/>
      <w:bookmarkEnd w:id="142"/>
      <w:bookmarkEnd w:id="143"/>
    </w:p>
    <w:p w14:paraId="292E4F7F" w14:textId="77777777" w:rsidR="006B72A8" w:rsidRPr="006B72A8" w:rsidRDefault="006B72A8" w:rsidP="006B72A8">
      <w:pPr>
        <w:spacing w:before="100"/>
        <w:rPr>
          <w:rFonts w:eastAsia="Batang"/>
          <w:lang w:val="en-GB"/>
        </w:rPr>
      </w:pPr>
      <w:r w:rsidRPr="006B72A8">
        <w:rPr>
          <w:rFonts w:eastAsia="Batang"/>
          <w:lang w:val="en-GB"/>
        </w:rPr>
        <w:t>Additionally, for enforcement purposes, in order to avoid the cumbersome procedures for electric field measurements in urban areas, taking into account rigorous regulation, it is recognized that other procedures such as power measurement would be less cumbersome than spectrum analyser connected to LF antenna.</w:t>
      </w:r>
    </w:p>
    <w:p w14:paraId="70AC774D" w14:textId="77777777" w:rsidR="006B72A8" w:rsidRPr="006B72A8" w:rsidRDefault="006B72A8" w:rsidP="006B72A8">
      <w:pPr>
        <w:pStyle w:val="Heading2"/>
        <w:rPr>
          <w:rFonts w:eastAsia="Batang"/>
          <w:lang w:val="en-GB"/>
        </w:rPr>
      </w:pPr>
      <w:bookmarkStart w:id="144" w:name="_Toc459300313"/>
      <w:bookmarkStart w:id="145" w:name="_Toc73452460"/>
      <w:bookmarkStart w:id="146" w:name="_Toc74649841"/>
      <w:r w:rsidRPr="006B72A8">
        <w:rPr>
          <w:rFonts w:eastAsia="Batang"/>
          <w:lang w:val="en-GB"/>
        </w:rPr>
        <w:lastRenderedPageBreak/>
        <w:t>A4.7</w:t>
      </w:r>
      <w:r w:rsidRPr="006B72A8">
        <w:rPr>
          <w:rFonts w:eastAsia="Batang"/>
          <w:lang w:val="en-GB"/>
        </w:rPr>
        <w:tab/>
        <w:t>Conclusion</w:t>
      </w:r>
      <w:bookmarkEnd w:id="144"/>
      <w:bookmarkEnd w:id="145"/>
      <w:bookmarkEnd w:id="146"/>
    </w:p>
    <w:p w14:paraId="2369BFB5" w14:textId="77777777" w:rsidR="006B72A8" w:rsidRPr="006B72A8" w:rsidRDefault="006B72A8" w:rsidP="006B72A8">
      <w:pPr>
        <w:rPr>
          <w:rFonts w:eastAsia="Batang"/>
          <w:lang w:val="en-GB"/>
        </w:rPr>
      </w:pPr>
      <w:r w:rsidRPr="006B72A8">
        <w:rPr>
          <w:rFonts w:eastAsia="Batang"/>
          <w:lang w:val="en-GB"/>
        </w:rPr>
        <w:t>Due to the strategic nature of Smart Grid implementation in developing countries, we request contributions from other administrations on technical data and LF measurements as discussed above.</w:t>
      </w:r>
    </w:p>
    <w:p w14:paraId="2AEC4A9D" w14:textId="77777777" w:rsidR="006B72A8" w:rsidRPr="006B72A8" w:rsidRDefault="006B72A8" w:rsidP="006B72A8">
      <w:pPr>
        <w:rPr>
          <w:lang w:val="en-GB"/>
        </w:rPr>
      </w:pPr>
      <w:r w:rsidRPr="006B72A8">
        <w:rPr>
          <w:lang w:val="en-GB"/>
        </w:rPr>
        <w:t>Regarding the size and complexity of the telecom network needed to support the deployment of the smart grid concept over the Brazilian electric grid, the ABRADEE/APTEL study recommended, among other actions, a deep analysis of the spectrum using the objective to identify and reserve specific frequency bands dedicated for applications in the field and metropolitan areas.</w:t>
      </w:r>
    </w:p>
    <w:p w14:paraId="45F723EE" w14:textId="77777777" w:rsidR="006B72A8" w:rsidRPr="006B72A8" w:rsidRDefault="006B72A8" w:rsidP="006B72A8">
      <w:pPr>
        <w:pStyle w:val="Reftitle"/>
        <w:rPr>
          <w:lang w:val="en-GB"/>
        </w:rPr>
      </w:pPr>
      <w:r w:rsidRPr="006B72A8">
        <w:rPr>
          <w:lang w:val="en-GB"/>
        </w:rPr>
        <w:t>References</w:t>
      </w:r>
    </w:p>
    <w:p w14:paraId="352A3276" w14:textId="77777777" w:rsidR="006B72A8" w:rsidRPr="006B72A8" w:rsidRDefault="006B72A8" w:rsidP="006B72A8">
      <w:pPr>
        <w:pStyle w:val="Reftext"/>
        <w:rPr>
          <w:lang w:val="en-GB"/>
        </w:rPr>
      </w:pPr>
      <w:r w:rsidRPr="006B72A8">
        <w:rPr>
          <w:lang w:val="en-GB"/>
        </w:rPr>
        <w:t>[1]</w:t>
      </w:r>
      <w:r w:rsidRPr="006B72A8">
        <w:rPr>
          <w:lang w:val="en-GB"/>
        </w:rPr>
        <w:tab/>
        <w:t>Presentation: Distributed Generation by Rodrigo Campos de Souza – APTEL Seminar of Mini and Micro Power Generation – Rio de Janeiro – RJ – 8 December 2015.</w:t>
      </w:r>
    </w:p>
    <w:p w14:paraId="2EDE99E8" w14:textId="77777777" w:rsidR="006B72A8" w:rsidRPr="006B72A8" w:rsidRDefault="006B72A8" w:rsidP="006B72A8">
      <w:pPr>
        <w:rPr>
          <w:lang w:val="en-GB"/>
        </w:rPr>
      </w:pPr>
    </w:p>
    <w:p w14:paraId="2CC3263C" w14:textId="77777777" w:rsidR="006B72A8" w:rsidRPr="006B72A8" w:rsidRDefault="006B72A8" w:rsidP="006B72A8">
      <w:pPr>
        <w:rPr>
          <w:lang w:val="en-GB"/>
        </w:rPr>
      </w:pPr>
    </w:p>
    <w:p w14:paraId="559E942D" w14:textId="77777777" w:rsidR="006B72A8" w:rsidRPr="00CF168F" w:rsidRDefault="006B72A8" w:rsidP="00CF168F">
      <w:pPr>
        <w:pStyle w:val="AnnexNoTitle"/>
        <w:rPr>
          <w:rFonts w:eastAsia="Batang"/>
        </w:rPr>
      </w:pPr>
      <w:bookmarkStart w:id="147" w:name="_Toc73452461"/>
      <w:bookmarkStart w:id="148" w:name="_Toc74649842"/>
      <w:r w:rsidRPr="00CF168F">
        <w:t>Annex 5</w:t>
      </w:r>
      <w:r w:rsidRPr="00CF168F">
        <w:br/>
      </w:r>
      <w:r w:rsidRPr="00CF168F">
        <w:br/>
      </w:r>
      <w:bookmarkStart w:id="149" w:name="_Toc421880952"/>
      <w:bookmarkStart w:id="150" w:name="_Toc421882730"/>
      <w:r w:rsidRPr="00CF168F">
        <w:rPr>
          <w:rFonts w:eastAsia="Batang"/>
        </w:rPr>
        <w:t>Smart grid in the Republic of Korea</w:t>
      </w:r>
      <w:bookmarkEnd w:id="147"/>
      <w:bookmarkEnd w:id="149"/>
      <w:bookmarkEnd w:id="150"/>
      <w:bookmarkEnd w:id="148"/>
    </w:p>
    <w:p w14:paraId="3FA76E05" w14:textId="77777777" w:rsidR="006B72A8" w:rsidRPr="006B72A8" w:rsidRDefault="006B72A8" w:rsidP="006B72A8">
      <w:pPr>
        <w:pStyle w:val="Heading2"/>
        <w:rPr>
          <w:rFonts w:eastAsia="Batang"/>
          <w:lang w:val="en-GB"/>
        </w:rPr>
      </w:pPr>
      <w:bookmarkStart w:id="151" w:name="_Toc459300314"/>
      <w:bookmarkStart w:id="152" w:name="_Toc73452462"/>
      <w:bookmarkStart w:id="153" w:name="_Toc74649843"/>
      <w:r w:rsidRPr="006B72A8">
        <w:rPr>
          <w:rFonts w:eastAsia="Batang"/>
          <w:lang w:val="en-GB"/>
        </w:rPr>
        <w:t>A5.1</w:t>
      </w:r>
      <w:r w:rsidRPr="006B72A8">
        <w:rPr>
          <w:rFonts w:eastAsia="Batang"/>
          <w:lang w:val="en-GB"/>
        </w:rPr>
        <w:tab/>
        <w:t xml:space="preserve">Korea’s </w:t>
      </w:r>
      <w:r w:rsidRPr="006B72A8">
        <w:rPr>
          <w:rFonts w:eastAsia="Batang"/>
          <w:lang w:val="en-GB" w:eastAsia="ko-KR"/>
        </w:rPr>
        <w:t xml:space="preserve">road map to </w:t>
      </w:r>
      <w:r w:rsidRPr="006B72A8">
        <w:rPr>
          <w:rFonts w:eastAsia="Batang"/>
          <w:lang w:val="en-GB"/>
        </w:rPr>
        <w:t>Smart grid</w:t>
      </w:r>
      <w:bookmarkEnd w:id="151"/>
      <w:bookmarkEnd w:id="152"/>
      <w:bookmarkEnd w:id="153"/>
    </w:p>
    <w:p w14:paraId="15349055" w14:textId="77777777" w:rsidR="006B72A8" w:rsidRPr="006B72A8" w:rsidRDefault="006B72A8" w:rsidP="006B72A8">
      <w:pPr>
        <w:rPr>
          <w:rFonts w:eastAsia="Batang"/>
          <w:lang w:val="en-GB"/>
        </w:rPr>
      </w:pPr>
      <w:r w:rsidRPr="006B72A8">
        <w:rPr>
          <w:rFonts w:eastAsia="Batang"/>
          <w:lang w:val="en-GB"/>
        </w:rPr>
        <w:t>To address climate change, Korea has recognized the need of rolling out a Smart grid as infrastructure for the low carbon, green industry in preparation for its binding reductions of greenhouse gas emissions. With this in mind, the Korean government is pursuing the Smart grid initiative as a national policy to achieve the vision of “Low carbon, Green growth.”</w:t>
      </w:r>
    </w:p>
    <w:p w14:paraId="1C91D08B" w14:textId="77777777" w:rsidR="006B72A8" w:rsidRPr="006B72A8" w:rsidRDefault="006B72A8" w:rsidP="006B72A8">
      <w:pPr>
        <w:rPr>
          <w:rFonts w:eastAsia="Batang"/>
          <w:lang w:val="en-GB"/>
        </w:rPr>
      </w:pPr>
      <w:r w:rsidRPr="006B72A8">
        <w:rPr>
          <w:rFonts w:eastAsia="Batang"/>
          <w:lang w:val="en-GB"/>
        </w:rPr>
        <w:t>In 2009, Korea’s Green Growth Committee presented “Building an Advanced Green Country”</w:t>
      </w:r>
      <w:r w:rsidRPr="006B72A8">
        <w:rPr>
          <w:rFonts w:eastAsia="Batang"/>
          <w:position w:val="6"/>
          <w:sz w:val="18"/>
          <w:lang w:val="en-GB" w:eastAsia="ko-KR"/>
        </w:rPr>
        <w:t xml:space="preserve"> </w:t>
      </w:r>
      <w:r w:rsidRPr="00007812">
        <w:rPr>
          <w:rFonts w:eastAsia="Batang"/>
          <w:position w:val="6"/>
          <w:sz w:val="18"/>
          <w:lang w:eastAsia="ko-KR"/>
        </w:rPr>
        <w:footnoteReference w:id="30"/>
      </w:r>
      <w:r w:rsidRPr="006B72A8">
        <w:rPr>
          <w:rFonts w:eastAsia="Batang"/>
          <w:lang w:val="en-GB" w:eastAsia="ko-KR"/>
        </w:rPr>
        <w:t xml:space="preserve"> as its vision and first announced a road map for smart grid.  </w:t>
      </w:r>
    </w:p>
    <w:p w14:paraId="20FA18CC" w14:textId="77777777" w:rsidR="006B72A8" w:rsidRPr="006B72A8" w:rsidRDefault="006B72A8" w:rsidP="006B72A8">
      <w:pPr>
        <w:rPr>
          <w:lang w:val="en-GB" w:eastAsia="ko-KR"/>
        </w:rPr>
      </w:pPr>
      <w:r w:rsidRPr="006B72A8">
        <w:rPr>
          <w:lang w:val="en-GB" w:eastAsia="ko-KR"/>
        </w:rPr>
        <w:t>In 2012, ‘the first basic plans for Smart grid’ was established. In line with the plans, infrastructure related to renewable energy, ESS (</w:t>
      </w:r>
      <w:r w:rsidRPr="006B72A8">
        <w:rPr>
          <w:lang w:val="en-GB"/>
        </w:rPr>
        <w:t>Energy Storage System</w:t>
      </w:r>
      <w:r w:rsidRPr="006B72A8">
        <w:rPr>
          <w:lang w:val="en-GB" w:eastAsia="ko-KR"/>
        </w:rPr>
        <w:t>), smart meters have been built. Moreover, AMI (Advanced Metering Infrastructure), renewable energy, EV (</w:t>
      </w:r>
      <w:r w:rsidRPr="006B72A8">
        <w:rPr>
          <w:lang w:val="en-GB"/>
        </w:rPr>
        <w:t>Electric Vehicle</w:t>
      </w:r>
      <w:r w:rsidRPr="006B72A8">
        <w:rPr>
          <w:lang w:val="en-GB" w:eastAsia="ko-KR"/>
        </w:rPr>
        <w:t>), ESS and a virtual power market were introduced to 6,000 households in Gujwa-eup of Jeju island to realize the Smart grid plans.</w:t>
      </w:r>
    </w:p>
    <w:p w14:paraId="35961BB5" w14:textId="77777777" w:rsidR="006B72A8" w:rsidRPr="006B72A8" w:rsidRDefault="006B72A8" w:rsidP="006B72A8">
      <w:pPr>
        <w:tabs>
          <w:tab w:val="left" w:pos="2608"/>
          <w:tab w:val="left" w:pos="3345"/>
        </w:tabs>
        <w:spacing w:before="80"/>
        <w:rPr>
          <w:rFonts w:eastAsia="Batang"/>
          <w:lang w:val="en-GB"/>
        </w:rPr>
      </w:pPr>
      <w:r w:rsidRPr="006B72A8">
        <w:rPr>
          <w:lang w:val="en-GB" w:eastAsia="ko-KR"/>
        </w:rPr>
        <w:t>In 2018, it established the 2</w:t>
      </w:r>
      <w:r w:rsidRPr="006B72A8">
        <w:rPr>
          <w:vertAlign w:val="superscript"/>
          <w:lang w:val="en-GB" w:eastAsia="ko-KR"/>
        </w:rPr>
        <w:t>nd</w:t>
      </w:r>
      <w:r w:rsidRPr="006B72A8">
        <w:rPr>
          <w:lang w:val="en-GB" w:eastAsia="ko-KR"/>
        </w:rPr>
        <w:t xml:space="preserve"> basic plans for Smart grid over the next 5 years and has been pushing for 4 following areas to rationalize power consumption, efficiently produce power and create new energy industry. </w:t>
      </w:r>
    </w:p>
    <w:p w14:paraId="5AB1C12C" w14:textId="77777777" w:rsidR="006B72A8" w:rsidRPr="006B72A8" w:rsidRDefault="006B72A8" w:rsidP="006B72A8">
      <w:pPr>
        <w:pStyle w:val="enumlev1"/>
        <w:rPr>
          <w:rFonts w:eastAsia="Batang"/>
          <w:lang w:val="en-GB" w:eastAsia="ko-KR"/>
        </w:rPr>
      </w:pPr>
      <w:r w:rsidRPr="006B72A8">
        <w:rPr>
          <w:rFonts w:eastAsia="Batang"/>
          <w:lang w:val="en-GB" w:eastAsia="ko-KR"/>
        </w:rPr>
        <w:t>1)</w:t>
      </w:r>
      <w:r w:rsidRPr="006B72A8">
        <w:rPr>
          <w:rFonts w:eastAsia="Batang"/>
          <w:lang w:val="en-GB" w:eastAsia="ko-KR"/>
        </w:rPr>
        <w:tab/>
      </w:r>
      <w:r w:rsidRPr="006B72A8">
        <w:rPr>
          <w:lang w:val="en-GB" w:eastAsia="ko-KR"/>
        </w:rPr>
        <w:t xml:space="preserve">Promoting new services of Smart grid </w:t>
      </w:r>
    </w:p>
    <w:p w14:paraId="704CADB1" w14:textId="77777777" w:rsidR="006B72A8" w:rsidRPr="006B72A8" w:rsidRDefault="006B72A8" w:rsidP="006B72A8">
      <w:pPr>
        <w:pStyle w:val="enumlev1"/>
        <w:rPr>
          <w:rFonts w:eastAsia="Batang"/>
          <w:lang w:val="en-GB" w:eastAsia="ko-KR"/>
        </w:rPr>
      </w:pPr>
      <w:r w:rsidRPr="006B72A8">
        <w:rPr>
          <w:rFonts w:eastAsia="Batang"/>
          <w:lang w:val="en-GB" w:eastAsia="ko-KR"/>
        </w:rPr>
        <w:t>2)</w:t>
      </w:r>
      <w:r w:rsidRPr="006B72A8">
        <w:rPr>
          <w:rFonts w:eastAsia="Batang"/>
          <w:lang w:val="en-GB" w:eastAsia="ko-KR"/>
        </w:rPr>
        <w:tab/>
      </w:r>
      <w:r w:rsidRPr="006B72A8">
        <w:rPr>
          <w:lang w:val="en-GB" w:eastAsia="ko-KR"/>
        </w:rPr>
        <w:t xml:space="preserve">Building first-hand experience Smart grid centre </w:t>
      </w:r>
    </w:p>
    <w:p w14:paraId="48B0510B" w14:textId="77777777" w:rsidR="006B72A8" w:rsidRPr="006B72A8" w:rsidRDefault="006B72A8" w:rsidP="006B72A8">
      <w:pPr>
        <w:pStyle w:val="enumlev1"/>
        <w:rPr>
          <w:rFonts w:eastAsia="Batang"/>
          <w:lang w:val="en-GB" w:eastAsia="ko-KR"/>
        </w:rPr>
      </w:pPr>
      <w:r w:rsidRPr="006B72A8">
        <w:rPr>
          <w:rFonts w:eastAsia="Batang"/>
          <w:lang w:val="en-GB" w:eastAsia="ko-KR"/>
        </w:rPr>
        <w:t>3)</w:t>
      </w:r>
      <w:r w:rsidRPr="006B72A8">
        <w:rPr>
          <w:rFonts w:eastAsia="Batang"/>
          <w:lang w:val="en-GB" w:eastAsia="ko-KR"/>
        </w:rPr>
        <w:tab/>
      </w:r>
      <w:r w:rsidRPr="006B72A8">
        <w:rPr>
          <w:lang w:val="en-GB" w:eastAsia="ko-KR"/>
        </w:rPr>
        <w:t xml:space="preserve">Expanding Smart grid infrastructure and facilities </w:t>
      </w:r>
    </w:p>
    <w:p w14:paraId="2F21E2A5" w14:textId="77777777" w:rsidR="006B72A8" w:rsidRPr="006B72A8" w:rsidRDefault="006B72A8" w:rsidP="006B72A8">
      <w:pPr>
        <w:pStyle w:val="enumlev1"/>
        <w:rPr>
          <w:rFonts w:eastAsia="Batang"/>
          <w:lang w:val="en-GB" w:eastAsia="ko-KR"/>
        </w:rPr>
      </w:pPr>
      <w:r w:rsidRPr="006B72A8">
        <w:rPr>
          <w:rFonts w:eastAsia="Batang"/>
          <w:lang w:val="en-GB" w:eastAsia="ko-KR"/>
        </w:rPr>
        <w:t>4)</w:t>
      </w:r>
      <w:r w:rsidRPr="006B72A8">
        <w:rPr>
          <w:rFonts w:eastAsia="Batang"/>
          <w:lang w:val="en-GB" w:eastAsia="ko-KR"/>
        </w:rPr>
        <w:tab/>
      </w:r>
      <w:r w:rsidRPr="006B72A8">
        <w:rPr>
          <w:lang w:val="en-GB" w:eastAsia="ko-KR"/>
        </w:rPr>
        <w:t>Laying a foundation to expand Smart grid.</w:t>
      </w:r>
    </w:p>
    <w:p w14:paraId="4200B101" w14:textId="77777777" w:rsidR="006B72A8" w:rsidRPr="006B72A8" w:rsidRDefault="006B72A8" w:rsidP="006B72A8">
      <w:pPr>
        <w:rPr>
          <w:lang w:val="en-GB"/>
        </w:rPr>
      </w:pPr>
      <w:r w:rsidRPr="006B72A8">
        <w:rPr>
          <w:lang w:val="en-GB"/>
        </w:rPr>
        <w:t>First, to promote new services of Smart grid:</w:t>
      </w:r>
    </w:p>
    <w:p w14:paraId="2F933DC5" w14:textId="77777777" w:rsidR="006B72A8" w:rsidRPr="006B72A8" w:rsidRDefault="006B72A8" w:rsidP="006B72A8">
      <w:pPr>
        <w:pStyle w:val="enumlev1"/>
        <w:rPr>
          <w:lang w:val="en-GB"/>
        </w:rPr>
      </w:pPr>
      <w:r w:rsidRPr="006B72A8">
        <w:rPr>
          <w:lang w:val="en-GB"/>
        </w:rPr>
        <w:t>–</w:t>
      </w:r>
      <w:r w:rsidRPr="006B72A8">
        <w:rPr>
          <w:lang w:val="en-GB"/>
        </w:rPr>
        <w:tab/>
        <w:t>Providing different power rating systems depending on seasons and time zones.</w:t>
      </w:r>
    </w:p>
    <w:p w14:paraId="3EB57034" w14:textId="77777777" w:rsidR="006B72A8" w:rsidRPr="006B72A8" w:rsidRDefault="006B72A8" w:rsidP="006B72A8">
      <w:pPr>
        <w:pStyle w:val="enumlev1"/>
        <w:rPr>
          <w:lang w:val="en-GB"/>
        </w:rPr>
      </w:pPr>
      <w:r w:rsidRPr="006B72A8">
        <w:rPr>
          <w:lang w:val="en-GB"/>
        </w:rPr>
        <w:lastRenderedPageBreak/>
        <w:t>–</w:t>
      </w:r>
      <w:r w:rsidRPr="006B72A8">
        <w:rPr>
          <w:lang w:val="en-GB"/>
        </w:rPr>
        <w:tab/>
        <w:t>Changing the resource transaction market from a market for large plants to a nationwide DR market.</w:t>
      </w:r>
    </w:p>
    <w:p w14:paraId="519E5939" w14:textId="77777777" w:rsidR="006B72A8" w:rsidRPr="006B72A8" w:rsidRDefault="006B72A8" w:rsidP="006B72A8">
      <w:pPr>
        <w:pStyle w:val="enumlev1"/>
        <w:rPr>
          <w:lang w:val="en-GB"/>
        </w:rPr>
      </w:pPr>
      <w:r w:rsidRPr="006B72A8">
        <w:rPr>
          <w:lang w:val="en-GB"/>
        </w:rPr>
        <w:t>–</w:t>
      </w:r>
      <w:r w:rsidRPr="006B72A8">
        <w:rPr>
          <w:lang w:val="en-GB"/>
        </w:rPr>
        <w:tab/>
        <w:t>Providing business players with nationwide power consumption data stored in the big data platform.</w:t>
      </w:r>
    </w:p>
    <w:p w14:paraId="42D1D3D9" w14:textId="77777777" w:rsidR="006B72A8" w:rsidRPr="006B72A8" w:rsidRDefault="006B72A8" w:rsidP="006B72A8">
      <w:pPr>
        <w:pStyle w:val="enumlev1"/>
        <w:rPr>
          <w:lang w:val="en-GB"/>
        </w:rPr>
      </w:pPr>
      <w:r w:rsidRPr="006B72A8">
        <w:rPr>
          <w:lang w:val="en-GB"/>
        </w:rPr>
        <w:t>–</w:t>
      </w:r>
      <w:r w:rsidRPr="006B72A8">
        <w:rPr>
          <w:lang w:val="en-GB"/>
        </w:rPr>
        <w:tab/>
        <w:t>Operating a power brokerage market where small-size energy resources such as renewable energy, ESS and EV can be traded.</w:t>
      </w:r>
    </w:p>
    <w:p w14:paraId="06B8F424" w14:textId="77777777" w:rsidR="006B72A8" w:rsidRPr="006B72A8" w:rsidRDefault="006B72A8" w:rsidP="006B72A8">
      <w:pPr>
        <w:rPr>
          <w:lang w:val="en-GB"/>
        </w:rPr>
      </w:pPr>
      <w:r w:rsidRPr="006B72A8">
        <w:rPr>
          <w:lang w:val="en-GB"/>
        </w:rPr>
        <w:t>Second, first-hand experience Smart grid centre will be built for people to experience new services.</w:t>
      </w:r>
    </w:p>
    <w:p w14:paraId="007AC76C" w14:textId="77777777" w:rsidR="006B72A8" w:rsidRPr="006B72A8" w:rsidRDefault="006B72A8" w:rsidP="006B72A8">
      <w:pPr>
        <w:rPr>
          <w:lang w:val="en-GB"/>
        </w:rPr>
      </w:pPr>
      <w:r w:rsidRPr="006B72A8">
        <w:rPr>
          <w:lang w:val="en-GB"/>
        </w:rPr>
        <w:t>Third, transmission and distribution lines, substations, AMI, ICT infrastructure are going to be expanded and DER (Distribution Energy Resources) control system will be built in the public sector.</w:t>
      </w:r>
    </w:p>
    <w:p w14:paraId="01413282" w14:textId="77777777" w:rsidR="006B72A8" w:rsidRPr="006B72A8" w:rsidRDefault="006B72A8" w:rsidP="006B72A8">
      <w:pPr>
        <w:rPr>
          <w:lang w:val="en-GB"/>
        </w:rPr>
      </w:pPr>
      <w:r w:rsidRPr="006B72A8">
        <w:rPr>
          <w:lang w:val="en-GB"/>
        </w:rPr>
        <w:t>Fourth, a consultative group consisting of public and private sectors will be formed to foster experts in developing core technologies such as AI and Block Chain.</w:t>
      </w:r>
    </w:p>
    <w:p w14:paraId="3D3B6884" w14:textId="77777777" w:rsidR="006B72A8" w:rsidRPr="006B72A8" w:rsidRDefault="006B72A8" w:rsidP="006B72A8">
      <w:pPr>
        <w:rPr>
          <w:rFonts w:eastAsia="Batang"/>
          <w:lang w:val="en-GB"/>
        </w:rPr>
      </w:pPr>
      <w:r w:rsidRPr="006B72A8">
        <w:rPr>
          <w:rFonts w:eastAsia="Batang"/>
          <w:lang w:val="en-GB"/>
        </w:rPr>
        <w:t>From the national standpoint, Smart grid project aims to raise energy efficiency and implement green-energy infrastructure by building eco-friendly infrastructure that reduces CO</w:t>
      </w:r>
      <w:r w:rsidRPr="006B72A8">
        <w:rPr>
          <w:rFonts w:eastAsia="Batang"/>
          <w:vertAlign w:val="subscript"/>
          <w:lang w:val="en-GB"/>
        </w:rPr>
        <w:t>2</w:t>
      </w:r>
      <w:r w:rsidRPr="006B72A8">
        <w:rPr>
          <w:rFonts w:eastAsia="Batang"/>
          <w:lang w:val="en-GB"/>
        </w:rPr>
        <w:t xml:space="preserve"> emissions. From the industrial standpoint, this project seeks to secure a new growth engine that will drive Korea in the age of green growth. From an individual standpoint, it is headed for low carbon and green life by enhancing quality of life through experiences of and participation in a low carbon, green life.</w:t>
      </w:r>
    </w:p>
    <w:p w14:paraId="2B255347" w14:textId="77777777" w:rsidR="006B72A8" w:rsidRPr="006B72A8" w:rsidRDefault="006B72A8" w:rsidP="006B72A8">
      <w:pPr>
        <w:pStyle w:val="FigureNo"/>
        <w:rPr>
          <w:b/>
          <w:lang w:val="en-GB"/>
        </w:rPr>
      </w:pPr>
      <w:r w:rsidRPr="006B72A8">
        <w:rPr>
          <w:lang w:val="en-GB"/>
        </w:rPr>
        <w:t xml:space="preserve">FIGURE A5-1 </w:t>
      </w:r>
    </w:p>
    <w:p w14:paraId="51F88250" w14:textId="77777777" w:rsidR="006B72A8" w:rsidRPr="006B72A8" w:rsidRDefault="006B72A8" w:rsidP="006B72A8">
      <w:pPr>
        <w:pStyle w:val="Figuretitle"/>
        <w:rPr>
          <w:lang w:val="en-GB"/>
        </w:rPr>
      </w:pPr>
      <w:r w:rsidRPr="006B72A8">
        <w:rPr>
          <w:lang w:val="en-GB"/>
        </w:rPr>
        <w:t>Conceptual diagram for the Smart grid system</w:t>
      </w:r>
    </w:p>
    <w:p w14:paraId="45AC27C1" w14:textId="77777777" w:rsidR="006B72A8" w:rsidRPr="00007812" w:rsidRDefault="006B72A8" w:rsidP="006B72A8">
      <w:pPr>
        <w:pStyle w:val="Figure"/>
        <w:rPr>
          <w:rFonts w:eastAsia="Batang"/>
          <w:lang w:eastAsia="ko-KR"/>
        </w:rPr>
      </w:pPr>
      <w:r w:rsidRPr="00007812">
        <w:rPr>
          <w:noProof/>
        </w:rPr>
        <w:drawing>
          <wp:inline distT="0" distB="0" distL="0" distR="0" wp14:anchorId="26CED9E0" wp14:editId="68893B91">
            <wp:extent cx="5986145" cy="3041015"/>
            <wp:effectExtent l="0" t="0" r="0" b="6985"/>
            <wp:docPr id="7" name="그림 3"/>
            <wp:cNvGraphicFramePr/>
            <a:graphic xmlns:a="http://schemas.openxmlformats.org/drawingml/2006/main">
              <a:graphicData uri="http://schemas.openxmlformats.org/drawingml/2006/picture">
                <pic:pic xmlns:pic="http://schemas.openxmlformats.org/drawingml/2006/picture">
                  <pic:nvPicPr>
                    <pic:cNvPr id="3" name="그림 3"/>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86145" cy="3041015"/>
                    </a:xfrm>
                    <a:prstGeom prst="rect">
                      <a:avLst/>
                    </a:prstGeom>
                    <a:noFill/>
                    <a:ln>
                      <a:noFill/>
                    </a:ln>
                  </pic:spPr>
                </pic:pic>
              </a:graphicData>
            </a:graphic>
          </wp:inline>
        </w:drawing>
      </w:r>
    </w:p>
    <w:p w14:paraId="787DF824" w14:textId="77777777" w:rsidR="006B72A8" w:rsidRPr="006B72A8" w:rsidRDefault="006B72A8" w:rsidP="00E664DD">
      <w:pPr>
        <w:pStyle w:val="Figurelegend"/>
        <w:keepNext w:val="0"/>
        <w:keepLines w:val="0"/>
        <w:spacing w:after="0"/>
        <w:rPr>
          <w:rFonts w:eastAsia="Batang"/>
          <w:lang w:val="en-GB" w:eastAsia="ko-KR"/>
        </w:rPr>
      </w:pPr>
      <w:r w:rsidRPr="006B72A8">
        <w:rPr>
          <w:rFonts w:eastAsia="Batang"/>
          <w:lang w:val="en-GB" w:eastAsia="ko-KR"/>
        </w:rPr>
        <w:t>* EMS: Energy Management System</w:t>
      </w:r>
    </w:p>
    <w:p w14:paraId="13A585E6" w14:textId="77777777" w:rsidR="006B72A8" w:rsidRPr="006B72A8" w:rsidRDefault="006B72A8" w:rsidP="00E664DD">
      <w:pPr>
        <w:pStyle w:val="Figurelegend"/>
        <w:keepNext w:val="0"/>
        <w:keepLines w:val="0"/>
        <w:spacing w:after="0"/>
        <w:rPr>
          <w:rFonts w:eastAsia="Batang"/>
          <w:lang w:val="en-GB" w:eastAsia="ko-KR"/>
        </w:rPr>
      </w:pPr>
      <w:r w:rsidRPr="006B72A8">
        <w:rPr>
          <w:rFonts w:eastAsia="Batang"/>
          <w:lang w:val="en-GB" w:eastAsia="ko-KR"/>
        </w:rPr>
        <w:t>* SCADA: Supervisory Control and Data Acquisition</w:t>
      </w:r>
    </w:p>
    <w:p w14:paraId="500E961B" w14:textId="77777777" w:rsidR="006B72A8" w:rsidRPr="006B72A8" w:rsidRDefault="006B72A8" w:rsidP="00E664DD">
      <w:pPr>
        <w:pStyle w:val="Figurelegend"/>
        <w:keepNext w:val="0"/>
        <w:keepLines w:val="0"/>
        <w:spacing w:after="0"/>
        <w:rPr>
          <w:rFonts w:eastAsia="Batang"/>
          <w:lang w:val="en-GB" w:eastAsia="ko-KR"/>
        </w:rPr>
      </w:pPr>
      <w:r w:rsidRPr="006B72A8">
        <w:rPr>
          <w:rFonts w:eastAsia="Batang"/>
          <w:lang w:val="en-GB" w:eastAsia="ko-KR"/>
        </w:rPr>
        <w:t>* ADMS: Advanced Distribution Management System</w:t>
      </w:r>
    </w:p>
    <w:p w14:paraId="5AA16392" w14:textId="77777777" w:rsidR="006B72A8" w:rsidRPr="006B72A8" w:rsidRDefault="006B72A8" w:rsidP="00E664DD">
      <w:pPr>
        <w:pStyle w:val="Figurelegend"/>
        <w:keepNext w:val="0"/>
        <w:keepLines w:val="0"/>
        <w:spacing w:after="0"/>
        <w:rPr>
          <w:rFonts w:eastAsia="Batang"/>
          <w:lang w:val="en-GB" w:eastAsia="ko-KR"/>
        </w:rPr>
      </w:pPr>
      <w:r w:rsidRPr="006B72A8">
        <w:rPr>
          <w:rFonts w:eastAsia="Batang"/>
          <w:lang w:val="en-GB" w:eastAsia="ko-KR"/>
        </w:rPr>
        <w:t>* MDMS:  Meter Data Management System</w:t>
      </w:r>
    </w:p>
    <w:p w14:paraId="7C75C91A" w14:textId="77777777" w:rsidR="006B72A8" w:rsidRPr="006B72A8" w:rsidRDefault="006B72A8" w:rsidP="00E664DD">
      <w:pPr>
        <w:pStyle w:val="Figurelegend"/>
        <w:keepNext w:val="0"/>
        <w:keepLines w:val="0"/>
        <w:spacing w:after="0"/>
        <w:rPr>
          <w:rFonts w:eastAsia="Batang"/>
          <w:lang w:val="en-GB" w:eastAsia="ko-KR"/>
        </w:rPr>
      </w:pPr>
      <w:r w:rsidRPr="006B72A8">
        <w:rPr>
          <w:rFonts w:eastAsia="Batang"/>
          <w:lang w:val="en-GB" w:eastAsia="ko-KR"/>
        </w:rPr>
        <w:t>* HVDC: High-Voltage, Direct Current</w:t>
      </w:r>
    </w:p>
    <w:p w14:paraId="4DB0EE52" w14:textId="77777777" w:rsidR="006B72A8" w:rsidRPr="006B72A8" w:rsidRDefault="006B72A8" w:rsidP="00E664DD">
      <w:pPr>
        <w:pStyle w:val="Figurelegend"/>
        <w:keepNext w:val="0"/>
        <w:keepLines w:val="0"/>
        <w:rPr>
          <w:rFonts w:eastAsia="Batang"/>
          <w:lang w:val="en-GB" w:eastAsia="ko-KR"/>
        </w:rPr>
      </w:pPr>
      <w:r w:rsidRPr="006B72A8">
        <w:rPr>
          <w:rFonts w:eastAsia="Batang"/>
          <w:lang w:val="en-GB" w:eastAsia="ko-KR"/>
        </w:rPr>
        <w:t>* WAMAC: Wide Area Monitoring and Control</w:t>
      </w:r>
    </w:p>
    <w:p w14:paraId="17B38DA4" w14:textId="77777777" w:rsidR="006B72A8" w:rsidRPr="006B72A8" w:rsidRDefault="006B72A8" w:rsidP="00E664DD">
      <w:pPr>
        <w:pStyle w:val="FigureNo"/>
        <w:rPr>
          <w:b/>
          <w:lang w:val="en-GB"/>
        </w:rPr>
      </w:pPr>
      <w:r w:rsidRPr="006B72A8">
        <w:rPr>
          <w:lang w:val="en-GB"/>
        </w:rPr>
        <w:lastRenderedPageBreak/>
        <w:t xml:space="preserve">FIGURE A5-2 </w:t>
      </w:r>
    </w:p>
    <w:p w14:paraId="5E4D9BDA" w14:textId="77777777" w:rsidR="006B72A8" w:rsidRPr="006B72A8" w:rsidRDefault="006B72A8" w:rsidP="00E664DD">
      <w:pPr>
        <w:pStyle w:val="Figuretitle"/>
        <w:keepLines/>
        <w:rPr>
          <w:lang w:val="en-GB"/>
        </w:rPr>
      </w:pPr>
      <w:r w:rsidRPr="006B72A8">
        <w:rPr>
          <w:lang w:val="en-GB"/>
        </w:rPr>
        <w:t>Smart grid Policy Consultative Council</w:t>
      </w:r>
    </w:p>
    <w:p w14:paraId="6260DAC7" w14:textId="77777777" w:rsidR="006B72A8" w:rsidRPr="00007812" w:rsidRDefault="006B72A8" w:rsidP="006B72A8">
      <w:pPr>
        <w:rPr>
          <w:rFonts w:eastAsia="Batang"/>
          <w:lang w:eastAsia="ko-KR"/>
        </w:rPr>
      </w:pPr>
      <w:r w:rsidRPr="00007812">
        <w:rPr>
          <w:noProof/>
        </w:rPr>
        <mc:AlternateContent>
          <mc:Choice Requires="wpg">
            <w:drawing>
              <wp:inline distT="0" distB="0" distL="0" distR="0" wp14:anchorId="73BF17AB" wp14:editId="04FBEDD7">
                <wp:extent cx="6118225" cy="2424429"/>
                <wp:effectExtent l="0" t="0" r="15875" b="14605"/>
                <wp:docPr id="1"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8225" cy="2424429"/>
                          <a:chOff x="1" y="1"/>
                          <a:chExt cx="3854" cy="1527"/>
                        </a:xfrm>
                      </wpg:grpSpPr>
                      <wps:wsp>
                        <wps:cNvPr id="9" name="Rectangle 155"/>
                        <wps:cNvSpPr>
                          <a:spLocks noChangeArrowheads="1"/>
                        </wps:cNvSpPr>
                        <wps:spPr bwMode="auto">
                          <a:xfrm>
                            <a:off x="1634" y="1"/>
                            <a:ext cx="556" cy="2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Rectangle 156"/>
                        <wps:cNvSpPr>
                          <a:spLocks noChangeArrowheads="1"/>
                        </wps:cNvSpPr>
                        <wps:spPr bwMode="auto">
                          <a:xfrm>
                            <a:off x="1634" y="1"/>
                            <a:ext cx="556" cy="214"/>
                          </a:xfrm>
                          <a:prstGeom prst="rect">
                            <a:avLst/>
                          </a:prstGeom>
                          <a:noFill/>
                          <a:ln w="6350">
                            <a:solidFill>
                              <a:srgbClr val="385D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Rectangle 157"/>
                        <wps:cNvSpPr>
                          <a:spLocks noChangeArrowheads="1"/>
                        </wps:cNvSpPr>
                        <wps:spPr bwMode="auto">
                          <a:xfrm>
                            <a:off x="1756" y="58"/>
                            <a:ext cx="303"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96E6C" w14:textId="77777777" w:rsidR="00F67BED" w:rsidRDefault="00F67BED" w:rsidP="006B72A8">
                              <w:pPr>
                                <w:pStyle w:val="NormalWeb"/>
                                <w:kinsoku w:val="0"/>
                                <w:overflowPunct w:val="0"/>
                                <w:spacing w:before="0" w:beforeAutospacing="0" w:after="0" w:afterAutospacing="0"/>
                                <w:textAlignment w:val="baseline"/>
                              </w:pPr>
                              <w:r>
                                <w:rPr>
                                  <w:rFonts w:eastAsia="SimSun" w:cs="Arial"/>
                                  <w:b/>
                                  <w:bCs/>
                                  <w:color w:val="000000"/>
                                  <w:kern w:val="24"/>
                                  <w:sz w:val="22"/>
                                  <w:szCs w:val="22"/>
                                </w:rPr>
                                <w:t>MOTIE</w:t>
                              </w:r>
                            </w:p>
                          </w:txbxContent>
                        </wps:txbx>
                        <wps:bodyPr rot="0" vert="horz" wrap="none" lIns="0" tIns="0" rIns="0" bIns="0" anchor="t" anchorCtr="0" upright="1">
                          <a:spAutoFit/>
                        </wps:bodyPr>
                      </wps:wsp>
                      <wps:wsp>
                        <wps:cNvPr id="14" name="Rectangle 158"/>
                        <wps:cNvSpPr>
                          <a:spLocks noChangeArrowheads="1"/>
                        </wps:cNvSpPr>
                        <wps:spPr bwMode="auto">
                          <a:xfrm>
                            <a:off x="1" y="1172"/>
                            <a:ext cx="719" cy="3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Rectangle 159"/>
                        <wps:cNvSpPr>
                          <a:spLocks noChangeArrowheads="1"/>
                        </wps:cNvSpPr>
                        <wps:spPr bwMode="auto">
                          <a:xfrm>
                            <a:off x="1" y="1172"/>
                            <a:ext cx="719" cy="356"/>
                          </a:xfrm>
                          <a:prstGeom prst="rect">
                            <a:avLst/>
                          </a:prstGeom>
                          <a:noFill/>
                          <a:ln w="6350">
                            <a:solidFill>
                              <a:srgbClr val="385D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Rectangle 160"/>
                        <wps:cNvSpPr>
                          <a:spLocks noChangeArrowheads="1"/>
                        </wps:cNvSpPr>
                        <wps:spPr bwMode="auto">
                          <a:xfrm>
                            <a:off x="56" y="1220"/>
                            <a:ext cx="28"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BB555" w14:textId="77777777" w:rsidR="00F67BED" w:rsidRDefault="00F67BED" w:rsidP="006B72A8">
                              <w:pPr>
                                <w:pStyle w:val="NormalWeb"/>
                                <w:kinsoku w:val="0"/>
                                <w:overflowPunct w:val="0"/>
                                <w:spacing w:before="0" w:beforeAutospacing="0" w:after="0" w:afterAutospacing="0"/>
                                <w:textAlignment w:val="baseline"/>
                              </w:pPr>
                              <w:r>
                                <w:rPr>
                                  <w:rFonts w:ascii="Arial" w:eastAsia="SimSun" w:hAnsi="Arial" w:cs="Arial"/>
                                  <w:color w:val="000000"/>
                                  <w:kern w:val="24"/>
                                  <w:sz w:val="20"/>
                                  <w:szCs w:val="20"/>
                                </w:rPr>
                                <w:t>•</w:t>
                              </w:r>
                            </w:p>
                          </w:txbxContent>
                        </wps:txbx>
                        <wps:bodyPr rot="0" vert="horz" wrap="none" lIns="0" tIns="0" rIns="0" bIns="0" anchor="t" anchorCtr="0" upright="1">
                          <a:spAutoFit/>
                        </wps:bodyPr>
                      </wps:wsp>
                      <wps:wsp>
                        <wps:cNvPr id="17" name="Rectangle 161"/>
                        <wps:cNvSpPr>
                          <a:spLocks noChangeArrowheads="1"/>
                        </wps:cNvSpPr>
                        <wps:spPr bwMode="auto">
                          <a:xfrm>
                            <a:off x="82" y="1218"/>
                            <a:ext cx="412"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45F22" w14:textId="77777777" w:rsidR="00F67BED" w:rsidRDefault="00F67BED" w:rsidP="006B72A8">
                              <w:pPr>
                                <w:pStyle w:val="NormalWeb"/>
                                <w:kinsoku w:val="0"/>
                                <w:overflowPunct w:val="0"/>
                                <w:spacing w:before="0" w:beforeAutospacing="0" w:after="0" w:afterAutospacing="0"/>
                                <w:textAlignment w:val="baseline"/>
                              </w:pPr>
                              <w:r>
                                <w:rPr>
                                  <w:rFonts w:eastAsia="SimSun" w:cs="Arial"/>
                                  <w:b/>
                                  <w:bCs/>
                                  <w:color w:val="000000"/>
                                  <w:kern w:val="24"/>
                                  <w:sz w:val="20"/>
                                  <w:szCs w:val="20"/>
                                </w:rPr>
                                <w:t>AMI supply</w:t>
                              </w:r>
                            </w:p>
                          </w:txbxContent>
                        </wps:txbx>
                        <wps:bodyPr rot="0" vert="horz" wrap="none" lIns="0" tIns="0" rIns="0" bIns="0" anchor="t" anchorCtr="0" upright="1">
                          <a:spAutoFit/>
                        </wps:bodyPr>
                      </wps:wsp>
                      <wps:wsp>
                        <wps:cNvPr id="18" name="Rectangle 162"/>
                        <wps:cNvSpPr>
                          <a:spLocks noChangeArrowheads="1"/>
                        </wps:cNvSpPr>
                        <wps:spPr bwMode="auto">
                          <a:xfrm>
                            <a:off x="56" y="1310"/>
                            <a:ext cx="26" cy="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3DB28" w14:textId="77777777" w:rsidR="00F67BED" w:rsidRDefault="00F67BED" w:rsidP="006B72A8">
                              <w:pPr>
                                <w:pStyle w:val="NormalWeb"/>
                                <w:kinsoku w:val="0"/>
                                <w:overflowPunct w:val="0"/>
                                <w:spacing w:before="0" w:beforeAutospacing="0" w:after="0" w:afterAutospacing="0"/>
                                <w:textAlignment w:val="baseline"/>
                              </w:pPr>
                              <w:r>
                                <w:rPr>
                                  <w:rFonts w:ascii="Arial" w:eastAsia="SimSun" w:hAnsi="Arial" w:cs="Arial"/>
                                  <w:color w:val="000000"/>
                                  <w:kern w:val="24"/>
                                  <w:sz w:val="18"/>
                                  <w:szCs w:val="18"/>
                                </w:rPr>
                                <w:t>•</w:t>
                              </w:r>
                            </w:p>
                          </w:txbxContent>
                        </wps:txbx>
                        <wps:bodyPr rot="0" vert="horz" wrap="none" lIns="0" tIns="0" rIns="0" bIns="0" anchor="t" anchorCtr="0" upright="1">
                          <a:spAutoFit/>
                        </wps:bodyPr>
                      </wps:wsp>
                      <wps:wsp>
                        <wps:cNvPr id="19" name="Rectangle 163"/>
                        <wps:cNvSpPr>
                          <a:spLocks noChangeArrowheads="1"/>
                        </wps:cNvSpPr>
                        <wps:spPr bwMode="auto">
                          <a:xfrm>
                            <a:off x="82" y="1308"/>
                            <a:ext cx="422" cy="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66366" w14:textId="77777777" w:rsidR="00F67BED" w:rsidRDefault="00F67BED" w:rsidP="006B72A8">
                              <w:pPr>
                                <w:pStyle w:val="NormalWeb"/>
                                <w:kinsoku w:val="0"/>
                                <w:overflowPunct w:val="0"/>
                                <w:spacing w:before="0" w:beforeAutospacing="0" w:after="0" w:afterAutospacing="0"/>
                                <w:textAlignment w:val="baseline"/>
                              </w:pPr>
                              <w:r>
                                <w:rPr>
                                  <w:rFonts w:eastAsia="SimSun" w:cs="Arial"/>
                                  <w:b/>
                                  <w:bCs/>
                                  <w:color w:val="000000"/>
                                  <w:kern w:val="24"/>
                                  <w:sz w:val="18"/>
                                  <w:szCs w:val="18"/>
                                </w:rPr>
                                <w:t xml:space="preserve">Power system </w:t>
                              </w:r>
                            </w:p>
                          </w:txbxContent>
                        </wps:txbx>
                        <wps:bodyPr rot="0" vert="horz" wrap="none" lIns="0" tIns="0" rIns="0" bIns="0" anchor="t" anchorCtr="0" upright="1">
                          <a:spAutoFit/>
                        </wps:bodyPr>
                      </wps:wsp>
                      <wps:wsp>
                        <wps:cNvPr id="20" name="Rectangle 164"/>
                        <wps:cNvSpPr>
                          <a:spLocks noChangeArrowheads="1"/>
                        </wps:cNvSpPr>
                        <wps:spPr bwMode="auto">
                          <a:xfrm>
                            <a:off x="78" y="1400"/>
                            <a:ext cx="336" cy="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8B896" w14:textId="77777777" w:rsidR="00F67BED" w:rsidRDefault="00F67BED" w:rsidP="006B72A8">
                              <w:pPr>
                                <w:pStyle w:val="NormalWeb"/>
                                <w:kinsoku w:val="0"/>
                                <w:overflowPunct w:val="0"/>
                                <w:spacing w:before="0" w:beforeAutospacing="0" w:after="0" w:afterAutospacing="0"/>
                                <w:textAlignment w:val="baseline"/>
                              </w:pPr>
                              <w:r>
                                <w:rPr>
                                  <w:rFonts w:eastAsia="SimSun" w:cs="Arial"/>
                                  <w:b/>
                                  <w:bCs/>
                                  <w:color w:val="000000"/>
                                  <w:kern w:val="24"/>
                                  <w:sz w:val="18"/>
                                  <w:szCs w:val="18"/>
                                </w:rPr>
                                <w:t>investment</w:t>
                              </w:r>
                            </w:p>
                          </w:txbxContent>
                        </wps:txbx>
                        <wps:bodyPr rot="0" vert="horz" wrap="none" lIns="0" tIns="0" rIns="0" bIns="0" anchor="t" anchorCtr="0" upright="1">
                          <a:spAutoFit/>
                        </wps:bodyPr>
                      </wps:wsp>
                      <wps:wsp>
                        <wps:cNvPr id="21" name="Rectangle 165"/>
                        <wps:cNvSpPr>
                          <a:spLocks noChangeArrowheads="1"/>
                        </wps:cNvSpPr>
                        <wps:spPr bwMode="auto">
                          <a:xfrm>
                            <a:off x="1" y="945"/>
                            <a:ext cx="719"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166"/>
                        <wps:cNvSpPr>
                          <a:spLocks noChangeArrowheads="1"/>
                        </wps:cNvSpPr>
                        <wps:spPr bwMode="auto">
                          <a:xfrm>
                            <a:off x="1" y="945"/>
                            <a:ext cx="719" cy="227"/>
                          </a:xfrm>
                          <a:prstGeom prst="rect">
                            <a:avLst/>
                          </a:prstGeom>
                          <a:noFill/>
                          <a:ln w="6350">
                            <a:solidFill>
                              <a:srgbClr val="385D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Rectangle 167"/>
                        <wps:cNvSpPr>
                          <a:spLocks noChangeArrowheads="1"/>
                        </wps:cNvSpPr>
                        <wps:spPr bwMode="auto">
                          <a:xfrm>
                            <a:off x="201" y="1008"/>
                            <a:ext cx="313"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49A20" w14:textId="77777777" w:rsidR="00F67BED" w:rsidRDefault="00F67BED" w:rsidP="006B72A8">
                              <w:pPr>
                                <w:pStyle w:val="NormalWeb"/>
                                <w:kinsoku w:val="0"/>
                                <w:overflowPunct w:val="0"/>
                                <w:spacing w:before="0" w:beforeAutospacing="0" w:after="0" w:afterAutospacing="0"/>
                                <w:textAlignment w:val="baseline"/>
                              </w:pPr>
                              <w:r>
                                <w:rPr>
                                  <w:rFonts w:eastAsia="SimSun" w:cs="Arial"/>
                                  <w:b/>
                                  <w:bCs/>
                                  <w:color w:val="000000"/>
                                  <w:kern w:val="24"/>
                                  <w:sz w:val="22"/>
                                  <w:szCs w:val="22"/>
                                </w:rPr>
                                <w:t>KEPCO</w:t>
                              </w:r>
                            </w:p>
                          </w:txbxContent>
                        </wps:txbx>
                        <wps:bodyPr rot="0" vert="horz" wrap="none" lIns="0" tIns="0" rIns="0" bIns="0" anchor="t" anchorCtr="0" upright="1">
                          <a:spAutoFit/>
                        </wps:bodyPr>
                      </wps:wsp>
                      <wps:wsp>
                        <wps:cNvPr id="24" name="Rectangle 168"/>
                        <wps:cNvSpPr>
                          <a:spLocks noChangeArrowheads="1"/>
                        </wps:cNvSpPr>
                        <wps:spPr bwMode="auto">
                          <a:xfrm>
                            <a:off x="783" y="1172"/>
                            <a:ext cx="719" cy="3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169"/>
                        <wps:cNvSpPr>
                          <a:spLocks noChangeArrowheads="1"/>
                        </wps:cNvSpPr>
                        <wps:spPr bwMode="auto">
                          <a:xfrm>
                            <a:off x="783" y="1172"/>
                            <a:ext cx="719" cy="356"/>
                          </a:xfrm>
                          <a:prstGeom prst="rect">
                            <a:avLst/>
                          </a:prstGeom>
                          <a:noFill/>
                          <a:ln w="6350">
                            <a:solidFill>
                              <a:srgbClr val="385D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Rectangle 170"/>
                        <wps:cNvSpPr>
                          <a:spLocks noChangeArrowheads="1"/>
                        </wps:cNvSpPr>
                        <wps:spPr bwMode="auto">
                          <a:xfrm>
                            <a:off x="838" y="1265"/>
                            <a:ext cx="26" cy="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42AE3" w14:textId="77777777" w:rsidR="00F67BED" w:rsidRDefault="00F67BED" w:rsidP="006B72A8">
                              <w:pPr>
                                <w:pStyle w:val="NormalWeb"/>
                                <w:kinsoku w:val="0"/>
                                <w:overflowPunct w:val="0"/>
                                <w:spacing w:before="0" w:beforeAutospacing="0" w:after="0" w:afterAutospacing="0"/>
                                <w:textAlignment w:val="baseline"/>
                              </w:pPr>
                              <w:r>
                                <w:rPr>
                                  <w:rFonts w:ascii="Arial" w:eastAsia="SimSun" w:hAnsi="Arial" w:cs="Arial"/>
                                  <w:color w:val="000000"/>
                                  <w:kern w:val="24"/>
                                  <w:sz w:val="18"/>
                                  <w:szCs w:val="18"/>
                                </w:rPr>
                                <w:t>•</w:t>
                              </w:r>
                            </w:p>
                          </w:txbxContent>
                        </wps:txbx>
                        <wps:bodyPr rot="0" vert="horz" wrap="none" lIns="0" tIns="0" rIns="0" bIns="0" anchor="t" anchorCtr="0" upright="1">
                          <a:spAutoFit/>
                        </wps:bodyPr>
                      </wps:wsp>
                      <wps:wsp>
                        <wps:cNvPr id="27" name="Rectangle 171"/>
                        <wps:cNvSpPr>
                          <a:spLocks noChangeArrowheads="1"/>
                        </wps:cNvSpPr>
                        <wps:spPr bwMode="auto">
                          <a:xfrm>
                            <a:off x="864" y="1264"/>
                            <a:ext cx="574" cy="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6ED05" w14:textId="77777777" w:rsidR="00F67BED" w:rsidRDefault="00F67BED" w:rsidP="006B72A8">
                              <w:pPr>
                                <w:pStyle w:val="NormalWeb"/>
                                <w:kinsoku w:val="0"/>
                                <w:overflowPunct w:val="0"/>
                                <w:spacing w:before="0" w:beforeAutospacing="0" w:after="0" w:afterAutospacing="0"/>
                                <w:textAlignment w:val="baseline"/>
                              </w:pPr>
                              <w:r>
                                <w:rPr>
                                  <w:rFonts w:eastAsia="SimSun" w:cs="Arial"/>
                                  <w:b/>
                                  <w:bCs/>
                                  <w:color w:val="000000"/>
                                  <w:kern w:val="24"/>
                                  <w:sz w:val="18"/>
                                  <w:szCs w:val="18"/>
                                </w:rPr>
                                <w:t>Brokerage Market</w:t>
                              </w:r>
                            </w:p>
                          </w:txbxContent>
                        </wps:txbx>
                        <wps:bodyPr rot="0" vert="horz" wrap="none" lIns="0" tIns="0" rIns="0" bIns="0" anchor="t" anchorCtr="0" upright="1">
                          <a:spAutoFit/>
                        </wps:bodyPr>
                      </wps:wsp>
                      <wps:wsp>
                        <wps:cNvPr id="28" name="Rectangle 172"/>
                        <wps:cNvSpPr>
                          <a:spLocks noChangeArrowheads="1"/>
                        </wps:cNvSpPr>
                        <wps:spPr bwMode="auto">
                          <a:xfrm>
                            <a:off x="838" y="1356"/>
                            <a:ext cx="26" cy="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52E84" w14:textId="77777777" w:rsidR="00F67BED" w:rsidRDefault="00F67BED" w:rsidP="006B72A8">
                              <w:pPr>
                                <w:pStyle w:val="NormalWeb"/>
                                <w:kinsoku w:val="0"/>
                                <w:overflowPunct w:val="0"/>
                                <w:spacing w:before="0" w:beforeAutospacing="0" w:after="0" w:afterAutospacing="0"/>
                                <w:textAlignment w:val="baseline"/>
                              </w:pPr>
                              <w:r>
                                <w:rPr>
                                  <w:rFonts w:ascii="Arial" w:eastAsia="SimSun" w:hAnsi="Arial" w:cs="Arial"/>
                                  <w:color w:val="000000"/>
                                  <w:kern w:val="24"/>
                                  <w:sz w:val="18"/>
                                  <w:szCs w:val="18"/>
                                </w:rPr>
                                <w:t>•</w:t>
                              </w:r>
                            </w:p>
                          </w:txbxContent>
                        </wps:txbx>
                        <wps:bodyPr rot="0" vert="horz" wrap="none" lIns="0" tIns="0" rIns="0" bIns="0" anchor="t" anchorCtr="0" upright="1">
                          <a:spAutoFit/>
                        </wps:bodyPr>
                      </wps:wsp>
                      <wps:wsp>
                        <wps:cNvPr id="29" name="Rectangle 173"/>
                        <wps:cNvSpPr>
                          <a:spLocks noChangeArrowheads="1"/>
                        </wps:cNvSpPr>
                        <wps:spPr bwMode="auto">
                          <a:xfrm>
                            <a:off x="864" y="1354"/>
                            <a:ext cx="458" cy="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A1CF1B" w14:textId="77777777" w:rsidR="00F67BED" w:rsidRDefault="00F67BED" w:rsidP="006B72A8">
                              <w:pPr>
                                <w:pStyle w:val="NormalWeb"/>
                                <w:kinsoku w:val="0"/>
                                <w:overflowPunct w:val="0"/>
                                <w:spacing w:before="0" w:beforeAutospacing="0" w:after="0" w:afterAutospacing="0"/>
                                <w:textAlignment w:val="baseline"/>
                              </w:pPr>
                              <w:r>
                                <w:rPr>
                                  <w:rFonts w:eastAsia="SimSun" w:cs="Arial"/>
                                  <w:b/>
                                  <w:bCs/>
                                  <w:color w:val="000000"/>
                                  <w:kern w:val="24"/>
                                  <w:sz w:val="18"/>
                                  <w:szCs w:val="18"/>
                                </w:rPr>
                                <w:t>Market system</w:t>
                              </w:r>
                            </w:p>
                          </w:txbxContent>
                        </wps:txbx>
                        <wps:bodyPr rot="0" vert="horz" wrap="none" lIns="0" tIns="0" rIns="0" bIns="0" anchor="t" anchorCtr="0" upright="1">
                          <a:spAutoFit/>
                        </wps:bodyPr>
                      </wps:wsp>
                      <wps:wsp>
                        <wps:cNvPr id="30" name="Rectangle 174"/>
                        <wps:cNvSpPr>
                          <a:spLocks noChangeArrowheads="1"/>
                        </wps:cNvSpPr>
                        <wps:spPr bwMode="auto">
                          <a:xfrm>
                            <a:off x="783" y="945"/>
                            <a:ext cx="719"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175"/>
                        <wps:cNvSpPr>
                          <a:spLocks noChangeArrowheads="1"/>
                        </wps:cNvSpPr>
                        <wps:spPr bwMode="auto">
                          <a:xfrm>
                            <a:off x="783" y="945"/>
                            <a:ext cx="719" cy="227"/>
                          </a:xfrm>
                          <a:prstGeom prst="rect">
                            <a:avLst/>
                          </a:prstGeom>
                          <a:noFill/>
                          <a:ln w="6350">
                            <a:solidFill>
                              <a:srgbClr val="385D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Rectangle 176"/>
                        <wps:cNvSpPr>
                          <a:spLocks noChangeArrowheads="1"/>
                        </wps:cNvSpPr>
                        <wps:spPr bwMode="auto">
                          <a:xfrm>
                            <a:off x="1051" y="1008"/>
                            <a:ext cx="186"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B192B" w14:textId="77777777" w:rsidR="00F67BED" w:rsidRDefault="00F67BED" w:rsidP="006B72A8">
                              <w:pPr>
                                <w:pStyle w:val="NormalWeb"/>
                                <w:kinsoku w:val="0"/>
                                <w:overflowPunct w:val="0"/>
                                <w:spacing w:before="0" w:beforeAutospacing="0" w:after="0" w:afterAutospacing="0"/>
                                <w:textAlignment w:val="baseline"/>
                              </w:pPr>
                              <w:r>
                                <w:rPr>
                                  <w:rFonts w:eastAsia="SimSun" w:cs="Arial"/>
                                  <w:b/>
                                  <w:bCs/>
                                  <w:color w:val="000000"/>
                                  <w:kern w:val="24"/>
                                  <w:sz w:val="22"/>
                                  <w:szCs w:val="22"/>
                                </w:rPr>
                                <w:t>KPX</w:t>
                              </w:r>
                            </w:p>
                          </w:txbxContent>
                        </wps:txbx>
                        <wps:bodyPr rot="0" vert="horz" wrap="none" lIns="0" tIns="0" rIns="0" bIns="0" anchor="t" anchorCtr="0" upright="1">
                          <a:spAutoFit/>
                        </wps:bodyPr>
                      </wps:wsp>
                      <wps:wsp>
                        <wps:cNvPr id="65" name="Rectangle 177"/>
                        <wps:cNvSpPr>
                          <a:spLocks noChangeArrowheads="1"/>
                        </wps:cNvSpPr>
                        <wps:spPr bwMode="auto">
                          <a:xfrm>
                            <a:off x="1554" y="1172"/>
                            <a:ext cx="718" cy="3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178"/>
                        <wps:cNvSpPr>
                          <a:spLocks noChangeArrowheads="1"/>
                        </wps:cNvSpPr>
                        <wps:spPr bwMode="auto">
                          <a:xfrm>
                            <a:off x="1554" y="1172"/>
                            <a:ext cx="718" cy="356"/>
                          </a:xfrm>
                          <a:prstGeom prst="rect">
                            <a:avLst/>
                          </a:prstGeom>
                          <a:noFill/>
                          <a:ln w="6350">
                            <a:solidFill>
                              <a:srgbClr val="385D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Rectangle 179"/>
                        <wps:cNvSpPr>
                          <a:spLocks noChangeArrowheads="1"/>
                        </wps:cNvSpPr>
                        <wps:spPr bwMode="auto">
                          <a:xfrm>
                            <a:off x="1608" y="1175"/>
                            <a:ext cx="26" cy="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12134" w14:textId="77777777" w:rsidR="00F67BED" w:rsidRDefault="00F67BED" w:rsidP="006B72A8">
                              <w:pPr>
                                <w:pStyle w:val="NormalWeb"/>
                                <w:kinsoku w:val="0"/>
                                <w:overflowPunct w:val="0"/>
                                <w:spacing w:before="0" w:beforeAutospacing="0" w:after="0" w:afterAutospacing="0"/>
                                <w:textAlignment w:val="baseline"/>
                              </w:pPr>
                              <w:r>
                                <w:rPr>
                                  <w:rFonts w:ascii="Arial" w:eastAsia="SimSun" w:hAnsi="Arial" w:cs="Arial"/>
                                  <w:color w:val="000000"/>
                                  <w:kern w:val="24"/>
                                  <w:sz w:val="18"/>
                                  <w:szCs w:val="18"/>
                                </w:rPr>
                                <w:t>•</w:t>
                              </w:r>
                            </w:p>
                          </w:txbxContent>
                        </wps:txbx>
                        <wps:bodyPr rot="0" vert="horz" wrap="none" lIns="0" tIns="0" rIns="0" bIns="0" anchor="t" anchorCtr="0" upright="1">
                          <a:spAutoFit/>
                        </wps:bodyPr>
                      </wps:wsp>
                      <wps:wsp>
                        <wps:cNvPr id="68" name="Rectangle 180"/>
                        <wps:cNvSpPr>
                          <a:spLocks noChangeArrowheads="1"/>
                        </wps:cNvSpPr>
                        <wps:spPr bwMode="auto">
                          <a:xfrm>
                            <a:off x="1634" y="1173"/>
                            <a:ext cx="300" cy="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B6844" w14:textId="77777777" w:rsidR="00F67BED" w:rsidRDefault="00F67BED" w:rsidP="006B72A8">
                              <w:pPr>
                                <w:pStyle w:val="NormalWeb"/>
                                <w:kinsoku w:val="0"/>
                                <w:overflowPunct w:val="0"/>
                                <w:spacing w:before="0" w:beforeAutospacing="0" w:after="0" w:afterAutospacing="0"/>
                                <w:textAlignment w:val="baseline"/>
                              </w:pPr>
                              <w:r>
                                <w:rPr>
                                  <w:rFonts w:eastAsia="SimSun" w:cs="Arial"/>
                                  <w:b/>
                                  <w:bCs/>
                                  <w:color w:val="000000"/>
                                  <w:kern w:val="24"/>
                                  <w:sz w:val="18"/>
                                  <w:szCs w:val="18"/>
                                </w:rPr>
                                <w:t xml:space="preserve">Technical </w:t>
                              </w:r>
                            </w:p>
                          </w:txbxContent>
                        </wps:txbx>
                        <wps:bodyPr rot="0" vert="horz" wrap="none" lIns="0" tIns="0" rIns="0" bIns="0" anchor="t" anchorCtr="0" upright="1">
                          <a:spAutoFit/>
                        </wps:bodyPr>
                      </wps:wsp>
                      <wps:wsp>
                        <wps:cNvPr id="69" name="Rectangle 181"/>
                        <wps:cNvSpPr>
                          <a:spLocks noChangeArrowheads="1"/>
                        </wps:cNvSpPr>
                        <wps:spPr bwMode="auto">
                          <a:xfrm>
                            <a:off x="1630" y="1264"/>
                            <a:ext cx="392" cy="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ADD6E" w14:textId="77777777" w:rsidR="00F67BED" w:rsidRDefault="00F67BED" w:rsidP="006B72A8">
                              <w:pPr>
                                <w:pStyle w:val="NormalWeb"/>
                                <w:kinsoku w:val="0"/>
                                <w:overflowPunct w:val="0"/>
                                <w:spacing w:before="0" w:beforeAutospacing="0" w:after="0" w:afterAutospacing="0"/>
                                <w:textAlignment w:val="baseline"/>
                              </w:pPr>
                              <w:r>
                                <w:rPr>
                                  <w:rFonts w:eastAsia="SimSun" w:cs="Arial"/>
                                  <w:b/>
                                  <w:bCs/>
                                  <w:color w:val="000000"/>
                                  <w:kern w:val="24"/>
                                  <w:sz w:val="18"/>
                                  <w:szCs w:val="18"/>
                                </w:rPr>
                                <w:t>development</w:t>
                              </w:r>
                            </w:p>
                          </w:txbxContent>
                        </wps:txbx>
                        <wps:bodyPr rot="0" vert="horz" wrap="none" lIns="0" tIns="0" rIns="0" bIns="0" anchor="t" anchorCtr="0" upright="1">
                          <a:spAutoFit/>
                        </wps:bodyPr>
                      </wps:wsp>
                      <wps:wsp>
                        <wps:cNvPr id="70" name="Rectangle 182"/>
                        <wps:cNvSpPr>
                          <a:spLocks noChangeArrowheads="1"/>
                        </wps:cNvSpPr>
                        <wps:spPr bwMode="auto">
                          <a:xfrm>
                            <a:off x="1608" y="1356"/>
                            <a:ext cx="26" cy="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04958" w14:textId="77777777" w:rsidR="00F67BED" w:rsidRDefault="00F67BED" w:rsidP="006B72A8">
                              <w:pPr>
                                <w:pStyle w:val="NormalWeb"/>
                                <w:kinsoku w:val="0"/>
                                <w:overflowPunct w:val="0"/>
                                <w:spacing w:before="0" w:beforeAutospacing="0" w:after="0" w:afterAutospacing="0"/>
                                <w:textAlignment w:val="baseline"/>
                              </w:pPr>
                              <w:r>
                                <w:rPr>
                                  <w:rFonts w:ascii="Arial" w:eastAsia="SimSun" w:hAnsi="Arial" w:cs="Arial"/>
                                  <w:color w:val="000000"/>
                                  <w:kern w:val="24"/>
                                  <w:sz w:val="18"/>
                                  <w:szCs w:val="18"/>
                                </w:rPr>
                                <w:t>•</w:t>
                              </w:r>
                            </w:p>
                          </w:txbxContent>
                        </wps:txbx>
                        <wps:bodyPr rot="0" vert="horz" wrap="none" lIns="0" tIns="0" rIns="0" bIns="0" anchor="t" anchorCtr="0" upright="1">
                          <a:spAutoFit/>
                        </wps:bodyPr>
                      </wps:wsp>
                      <wps:wsp>
                        <wps:cNvPr id="71" name="Rectangle 183"/>
                        <wps:cNvSpPr>
                          <a:spLocks noChangeArrowheads="1"/>
                        </wps:cNvSpPr>
                        <wps:spPr bwMode="auto">
                          <a:xfrm>
                            <a:off x="1634" y="1354"/>
                            <a:ext cx="224" cy="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67A83" w14:textId="77777777" w:rsidR="00F67BED" w:rsidRDefault="00F67BED" w:rsidP="006B72A8">
                              <w:pPr>
                                <w:pStyle w:val="NormalWeb"/>
                                <w:kinsoku w:val="0"/>
                                <w:overflowPunct w:val="0"/>
                                <w:spacing w:before="0" w:beforeAutospacing="0" w:after="0" w:afterAutospacing="0"/>
                                <w:textAlignment w:val="baseline"/>
                              </w:pPr>
                              <w:r>
                                <w:rPr>
                                  <w:rFonts w:eastAsia="SimSun" w:cs="Arial"/>
                                  <w:b/>
                                  <w:bCs/>
                                  <w:color w:val="000000"/>
                                  <w:kern w:val="24"/>
                                  <w:sz w:val="18"/>
                                  <w:szCs w:val="18"/>
                                </w:rPr>
                                <w:t xml:space="preserve">Project </w:t>
                              </w:r>
                            </w:p>
                          </w:txbxContent>
                        </wps:txbx>
                        <wps:bodyPr rot="0" vert="horz" wrap="none" lIns="0" tIns="0" rIns="0" bIns="0" anchor="t" anchorCtr="0" upright="1">
                          <a:spAutoFit/>
                        </wps:bodyPr>
                      </wps:wsp>
                      <wps:wsp>
                        <wps:cNvPr id="72" name="Rectangle 184"/>
                        <wps:cNvSpPr>
                          <a:spLocks noChangeArrowheads="1"/>
                        </wps:cNvSpPr>
                        <wps:spPr bwMode="auto">
                          <a:xfrm>
                            <a:off x="1630" y="1444"/>
                            <a:ext cx="396" cy="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9569E" w14:textId="77777777" w:rsidR="00F67BED" w:rsidRDefault="00F67BED" w:rsidP="006B72A8">
                              <w:pPr>
                                <w:pStyle w:val="NormalWeb"/>
                                <w:kinsoku w:val="0"/>
                                <w:overflowPunct w:val="0"/>
                                <w:spacing w:before="0" w:beforeAutospacing="0" w:after="0" w:afterAutospacing="0"/>
                                <w:textAlignment w:val="baseline"/>
                              </w:pPr>
                              <w:r>
                                <w:rPr>
                                  <w:rFonts w:eastAsia="SimSun" w:cs="Arial"/>
                                  <w:b/>
                                  <w:bCs/>
                                  <w:color w:val="000000"/>
                                  <w:kern w:val="24"/>
                                  <w:sz w:val="18"/>
                                  <w:szCs w:val="18"/>
                                </w:rPr>
                                <w:t>management</w:t>
                              </w:r>
                            </w:p>
                          </w:txbxContent>
                        </wps:txbx>
                        <wps:bodyPr rot="0" vert="horz" wrap="none" lIns="0" tIns="0" rIns="0" bIns="0" anchor="t" anchorCtr="0" upright="1">
                          <a:spAutoFit/>
                        </wps:bodyPr>
                      </wps:wsp>
                      <wps:wsp>
                        <wps:cNvPr id="73" name="Rectangle 185"/>
                        <wps:cNvSpPr>
                          <a:spLocks noChangeArrowheads="1"/>
                        </wps:cNvSpPr>
                        <wps:spPr bwMode="auto">
                          <a:xfrm>
                            <a:off x="1554" y="945"/>
                            <a:ext cx="718"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Rectangle 186"/>
                        <wps:cNvSpPr>
                          <a:spLocks noChangeArrowheads="1"/>
                        </wps:cNvSpPr>
                        <wps:spPr bwMode="auto">
                          <a:xfrm>
                            <a:off x="1554" y="945"/>
                            <a:ext cx="718" cy="227"/>
                          </a:xfrm>
                          <a:prstGeom prst="rect">
                            <a:avLst/>
                          </a:prstGeom>
                          <a:noFill/>
                          <a:ln w="6350">
                            <a:solidFill>
                              <a:srgbClr val="385D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Rectangle 187"/>
                        <wps:cNvSpPr>
                          <a:spLocks noChangeArrowheads="1"/>
                        </wps:cNvSpPr>
                        <wps:spPr bwMode="auto">
                          <a:xfrm>
                            <a:off x="1742" y="1008"/>
                            <a:ext cx="298"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EF386" w14:textId="77777777" w:rsidR="00F67BED" w:rsidRDefault="00F67BED" w:rsidP="006B72A8">
                              <w:pPr>
                                <w:pStyle w:val="NormalWeb"/>
                                <w:kinsoku w:val="0"/>
                                <w:overflowPunct w:val="0"/>
                                <w:spacing w:before="0" w:beforeAutospacing="0" w:after="0" w:afterAutospacing="0"/>
                                <w:textAlignment w:val="baseline"/>
                              </w:pPr>
                              <w:r>
                                <w:rPr>
                                  <w:rFonts w:eastAsia="SimSun" w:cs="Arial"/>
                                  <w:b/>
                                  <w:bCs/>
                                  <w:color w:val="000000"/>
                                  <w:kern w:val="24"/>
                                  <w:sz w:val="22"/>
                                  <w:szCs w:val="22"/>
                                </w:rPr>
                                <w:t>KETEP</w:t>
                              </w:r>
                            </w:p>
                          </w:txbxContent>
                        </wps:txbx>
                        <wps:bodyPr rot="0" vert="horz" wrap="none" lIns="0" tIns="0" rIns="0" bIns="0" anchor="t" anchorCtr="0" upright="1">
                          <a:spAutoFit/>
                        </wps:bodyPr>
                      </wps:wsp>
                      <wps:wsp>
                        <wps:cNvPr id="76" name="Rectangle 188"/>
                        <wps:cNvSpPr>
                          <a:spLocks noChangeArrowheads="1"/>
                        </wps:cNvSpPr>
                        <wps:spPr bwMode="auto">
                          <a:xfrm>
                            <a:off x="2323" y="1172"/>
                            <a:ext cx="719" cy="3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Rectangle 189"/>
                        <wps:cNvSpPr>
                          <a:spLocks noChangeArrowheads="1"/>
                        </wps:cNvSpPr>
                        <wps:spPr bwMode="auto">
                          <a:xfrm>
                            <a:off x="2323" y="1172"/>
                            <a:ext cx="719" cy="356"/>
                          </a:xfrm>
                          <a:prstGeom prst="rect">
                            <a:avLst/>
                          </a:prstGeom>
                          <a:noFill/>
                          <a:ln w="6350">
                            <a:solidFill>
                              <a:srgbClr val="385D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Rectangle 190"/>
                        <wps:cNvSpPr>
                          <a:spLocks noChangeArrowheads="1"/>
                        </wps:cNvSpPr>
                        <wps:spPr bwMode="auto">
                          <a:xfrm>
                            <a:off x="2378" y="1265"/>
                            <a:ext cx="26" cy="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8D56B" w14:textId="77777777" w:rsidR="00F67BED" w:rsidRDefault="00F67BED" w:rsidP="006B72A8">
                              <w:pPr>
                                <w:pStyle w:val="NormalWeb"/>
                                <w:kinsoku w:val="0"/>
                                <w:overflowPunct w:val="0"/>
                                <w:spacing w:before="0" w:beforeAutospacing="0" w:after="0" w:afterAutospacing="0"/>
                                <w:textAlignment w:val="baseline"/>
                              </w:pPr>
                              <w:r>
                                <w:rPr>
                                  <w:rFonts w:ascii="Arial" w:eastAsia="SimSun" w:hAnsi="Arial" w:cs="Arial"/>
                                  <w:color w:val="000000"/>
                                  <w:kern w:val="24"/>
                                  <w:sz w:val="18"/>
                                  <w:szCs w:val="18"/>
                                </w:rPr>
                                <w:t>•</w:t>
                              </w:r>
                            </w:p>
                          </w:txbxContent>
                        </wps:txbx>
                        <wps:bodyPr rot="0" vert="horz" wrap="none" lIns="0" tIns="0" rIns="0" bIns="0" anchor="t" anchorCtr="0" upright="1">
                          <a:spAutoFit/>
                        </wps:bodyPr>
                      </wps:wsp>
                      <wps:wsp>
                        <wps:cNvPr id="79" name="Rectangle 191"/>
                        <wps:cNvSpPr>
                          <a:spLocks noChangeArrowheads="1"/>
                        </wps:cNvSpPr>
                        <wps:spPr bwMode="auto">
                          <a:xfrm>
                            <a:off x="2404" y="1264"/>
                            <a:ext cx="288" cy="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8AF3D" w14:textId="77777777" w:rsidR="00F67BED" w:rsidRDefault="00F67BED" w:rsidP="006B72A8">
                              <w:pPr>
                                <w:pStyle w:val="NormalWeb"/>
                                <w:kinsoku w:val="0"/>
                                <w:overflowPunct w:val="0"/>
                                <w:spacing w:before="0" w:beforeAutospacing="0" w:after="0" w:afterAutospacing="0"/>
                                <w:textAlignment w:val="baseline"/>
                              </w:pPr>
                              <w:r>
                                <w:rPr>
                                  <w:rFonts w:eastAsia="SimSun" w:cs="Arial"/>
                                  <w:b/>
                                  <w:bCs/>
                                  <w:color w:val="000000"/>
                                  <w:kern w:val="24"/>
                                  <w:sz w:val="18"/>
                                  <w:szCs w:val="18"/>
                                </w:rPr>
                                <w:t>Standard</w:t>
                              </w:r>
                            </w:p>
                          </w:txbxContent>
                        </wps:txbx>
                        <wps:bodyPr rot="0" vert="horz" wrap="none" lIns="0" tIns="0" rIns="0" bIns="0" anchor="t" anchorCtr="0" upright="1">
                          <a:spAutoFit/>
                        </wps:bodyPr>
                      </wps:wsp>
                      <wps:wsp>
                        <wps:cNvPr id="80" name="Rectangle 192"/>
                        <wps:cNvSpPr>
                          <a:spLocks noChangeArrowheads="1"/>
                        </wps:cNvSpPr>
                        <wps:spPr bwMode="auto">
                          <a:xfrm>
                            <a:off x="2378" y="1356"/>
                            <a:ext cx="26" cy="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74BCF" w14:textId="77777777" w:rsidR="00F67BED" w:rsidRDefault="00F67BED" w:rsidP="006B72A8">
                              <w:pPr>
                                <w:pStyle w:val="NormalWeb"/>
                                <w:kinsoku w:val="0"/>
                                <w:overflowPunct w:val="0"/>
                                <w:spacing w:before="0" w:beforeAutospacing="0" w:after="0" w:afterAutospacing="0"/>
                                <w:textAlignment w:val="baseline"/>
                              </w:pPr>
                              <w:r>
                                <w:rPr>
                                  <w:rFonts w:ascii="Arial" w:eastAsia="SimSun" w:hAnsi="Arial" w:cs="Arial"/>
                                  <w:color w:val="000000"/>
                                  <w:kern w:val="24"/>
                                  <w:sz w:val="18"/>
                                  <w:szCs w:val="18"/>
                                </w:rPr>
                                <w:t>•</w:t>
                              </w:r>
                            </w:p>
                          </w:txbxContent>
                        </wps:txbx>
                        <wps:bodyPr rot="0" vert="horz" wrap="none" lIns="0" tIns="0" rIns="0" bIns="0" anchor="t" anchorCtr="0" upright="1">
                          <a:spAutoFit/>
                        </wps:bodyPr>
                      </wps:wsp>
                      <wps:wsp>
                        <wps:cNvPr id="81" name="Rectangle 193"/>
                        <wps:cNvSpPr>
                          <a:spLocks noChangeArrowheads="1"/>
                        </wps:cNvSpPr>
                        <wps:spPr bwMode="auto">
                          <a:xfrm>
                            <a:off x="2404" y="1354"/>
                            <a:ext cx="392" cy="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1B9D6" w14:textId="77777777" w:rsidR="00F67BED" w:rsidRDefault="00F67BED" w:rsidP="006B72A8">
                              <w:pPr>
                                <w:pStyle w:val="NormalWeb"/>
                                <w:kinsoku w:val="0"/>
                                <w:overflowPunct w:val="0"/>
                                <w:spacing w:before="0" w:beforeAutospacing="0" w:after="0" w:afterAutospacing="0"/>
                                <w:textAlignment w:val="baseline"/>
                              </w:pPr>
                              <w:r>
                                <w:rPr>
                                  <w:rFonts w:eastAsia="SimSun" w:cs="Arial"/>
                                  <w:b/>
                                  <w:bCs/>
                                  <w:color w:val="000000"/>
                                  <w:kern w:val="24"/>
                                  <w:sz w:val="18"/>
                                  <w:szCs w:val="18"/>
                                </w:rPr>
                                <w:t>Certification</w:t>
                              </w:r>
                            </w:p>
                          </w:txbxContent>
                        </wps:txbx>
                        <wps:bodyPr rot="0" vert="horz" wrap="none" lIns="0" tIns="0" rIns="0" bIns="0" anchor="t" anchorCtr="0" upright="1">
                          <a:spAutoFit/>
                        </wps:bodyPr>
                      </wps:wsp>
                      <wps:wsp>
                        <wps:cNvPr id="82" name="Rectangle 194"/>
                        <wps:cNvSpPr>
                          <a:spLocks noChangeArrowheads="1"/>
                        </wps:cNvSpPr>
                        <wps:spPr bwMode="auto">
                          <a:xfrm>
                            <a:off x="2323" y="945"/>
                            <a:ext cx="719"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Rectangle 195"/>
                        <wps:cNvSpPr>
                          <a:spLocks noChangeArrowheads="1"/>
                        </wps:cNvSpPr>
                        <wps:spPr bwMode="auto">
                          <a:xfrm>
                            <a:off x="2323" y="945"/>
                            <a:ext cx="719" cy="227"/>
                          </a:xfrm>
                          <a:prstGeom prst="rect">
                            <a:avLst/>
                          </a:prstGeom>
                          <a:noFill/>
                          <a:ln w="6350">
                            <a:solidFill>
                              <a:srgbClr val="385D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Rectangle 196"/>
                        <wps:cNvSpPr>
                          <a:spLocks noChangeArrowheads="1"/>
                        </wps:cNvSpPr>
                        <wps:spPr bwMode="auto">
                          <a:xfrm>
                            <a:off x="2562" y="1008"/>
                            <a:ext cx="240"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FFBA9" w14:textId="77777777" w:rsidR="00F67BED" w:rsidRDefault="00F67BED" w:rsidP="006B72A8">
                              <w:pPr>
                                <w:pStyle w:val="NormalWeb"/>
                                <w:kinsoku w:val="0"/>
                                <w:overflowPunct w:val="0"/>
                                <w:spacing w:before="0" w:beforeAutospacing="0" w:after="0" w:afterAutospacing="0"/>
                                <w:textAlignment w:val="baseline"/>
                              </w:pPr>
                              <w:r>
                                <w:rPr>
                                  <w:rFonts w:eastAsia="SimSun" w:cs="Arial"/>
                                  <w:b/>
                                  <w:bCs/>
                                  <w:color w:val="000000"/>
                                  <w:kern w:val="24"/>
                                  <w:sz w:val="22"/>
                                  <w:szCs w:val="22"/>
                                </w:rPr>
                                <w:t>KATS</w:t>
                              </w:r>
                            </w:p>
                          </w:txbxContent>
                        </wps:txbx>
                        <wps:bodyPr rot="0" vert="horz" wrap="none" lIns="0" tIns="0" rIns="0" bIns="0" anchor="t" anchorCtr="0" upright="1">
                          <a:spAutoFit/>
                        </wps:bodyPr>
                      </wps:wsp>
                      <wps:wsp>
                        <wps:cNvPr id="85" name="Rectangle 197"/>
                        <wps:cNvSpPr>
                          <a:spLocks noChangeArrowheads="1"/>
                        </wps:cNvSpPr>
                        <wps:spPr bwMode="auto">
                          <a:xfrm>
                            <a:off x="3136" y="1172"/>
                            <a:ext cx="719" cy="3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Rectangle 198"/>
                        <wps:cNvSpPr>
                          <a:spLocks noChangeArrowheads="1"/>
                        </wps:cNvSpPr>
                        <wps:spPr bwMode="auto">
                          <a:xfrm>
                            <a:off x="3136" y="1172"/>
                            <a:ext cx="719" cy="356"/>
                          </a:xfrm>
                          <a:prstGeom prst="rect">
                            <a:avLst/>
                          </a:prstGeom>
                          <a:noFill/>
                          <a:ln w="6350">
                            <a:solidFill>
                              <a:srgbClr val="385D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Rectangle 199"/>
                        <wps:cNvSpPr>
                          <a:spLocks noChangeArrowheads="1"/>
                        </wps:cNvSpPr>
                        <wps:spPr bwMode="auto">
                          <a:xfrm>
                            <a:off x="3190" y="1222"/>
                            <a:ext cx="26" cy="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F543E" w14:textId="77777777" w:rsidR="00F67BED" w:rsidRDefault="00F67BED" w:rsidP="006B72A8">
                              <w:pPr>
                                <w:pStyle w:val="NormalWeb"/>
                                <w:kinsoku w:val="0"/>
                                <w:overflowPunct w:val="0"/>
                                <w:spacing w:before="0" w:beforeAutospacing="0" w:after="0" w:afterAutospacing="0"/>
                                <w:textAlignment w:val="baseline"/>
                              </w:pPr>
                              <w:r>
                                <w:rPr>
                                  <w:rFonts w:ascii="Arial" w:eastAsia="SimSun" w:hAnsi="Arial" w:cs="Arial"/>
                                  <w:color w:val="000000"/>
                                  <w:kern w:val="24"/>
                                  <w:sz w:val="18"/>
                                  <w:szCs w:val="18"/>
                                </w:rPr>
                                <w:t>•</w:t>
                              </w:r>
                            </w:p>
                          </w:txbxContent>
                        </wps:txbx>
                        <wps:bodyPr rot="0" vert="horz" wrap="none" lIns="0" tIns="0" rIns="0" bIns="0" anchor="t" anchorCtr="0" upright="1">
                          <a:spAutoFit/>
                        </wps:bodyPr>
                      </wps:wsp>
                      <wps:wsp>
                        <wps:cNvPr id="88" name="Rectangle 200"/>
                        <wps:cNvSpPr>
                          <a:spLocks noChangeArrowheads="1"/>
                        </wps:cNvSpPr>
                        <wps:spPr bwMode="auto">
                          <a:xfrm>
                            <a:off x="3217" y="1221"/>
                            <a:ext cx="404" cy="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25FC3" w14:textId="77777777" w:rsidR="00F67BED" w:rsidRDefault="00F67BED" w:rsidP="006B72A8">
                              <w:pPr>
                                <w:pStyle w:val="NormalWeb"/>
                                <w:kinsoku w:val="0"/>
                                <w:overflowPunct w:val="0"/>
                                <w:spacing w:before="0" w:beforeAutospacing="0" w:after="0" w:afterAutospacing="0"/>
                                <w:textAlignment w:val="baseline"/>
                              </w:pPr>
                              <w:r>
                                <w:rPr>
                                  <w:rFonts w:eastAsia="SimSun" w:cs="Arial"/>
                                  <w:b/>
                                  <w:bCs/>
                                  <w:color w:val="000000"/>
                                  <w:kern w:val="24"/>
                                  <w:sz w:val="18"/>
                                  <w:szCs w:val="18"/>
                                </w:rPr>
                                <w:t>Management</w:t>
                              </w:r>
                            </w:p>
                          </w:txbxContent>
                        </wps:txbx>
                        <wps:bodyPr rot="0" vert="horz" wrap="none" lIns="0" tIns="0" rIns="0" bIns="0" anchor="t" anchorCtr="0" upright="1">
                          <a:spAutoFit/>
                        </wps:bodyPr>
                      </wps:wsp>
                      <wps:wsp>
                        <wps:cNvPr id="90" name="Rectangle 201"/>
                        <wps:cNvSpPr>
                          <a:spLocks noChangeArrowheads="1"/>
                        </wps:cNvSpPr>
                        <wps:spPr bwMode="auto">
                          <a:xfrm>
                            <a:off x="3190" y="1311"/>
                            <a:ext cx="26" cy="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6ACA0" w14:textId="77777777" w:rsidR="00F67BED" w:rsidRDefault="00F67BED" w:rsidP="006B72A8">
                              <w:pPr>
                                <w:pStyle w:val="NormalWeb"/>
                                <w:kinsoku w:val="0"/>
                                <w:overflowPunct w:val="0"/>
                                <w:spacing w:before="0" w:beforeAutospacing="0" w:after="0" w:afterAutospacing="0"/>
                                <w:textAlignment w:val="baseline"/>
                              </w:pPr>
                              <w:r>
                                <w:rPr>
                                  <w:rFonts w:ascii="Arial" w:eastAsia="SimSun" w:hAnsi="Arial" w:cs="Arial"/>
                                  <w:color w:val="000000"/>
                                  <w:kern w:val="24"/>
                                  <w:sz w:val="18"/>
                                  <w:szCs w:val="18"/>
                                </w:rPr>
                                <w:t>•</w:t>
                              </w:r>
                            </w:p>
                          </w:txbxContent>
                        </wps:txbx>
                        <wps:bodyPr rot="0" vert="horz" wrap="none" lIns="0" tIns="0" rIns="0" bIns="0" anchor="t" anchorCtr="0" upright="1">
                          <a:spAutoFit/>
                        </wps:bodyPr>
                      </wps:wsp>
                      <wps:wsp>
                        <wps:cNvPr id="91" name="Rectangle 202"/>
                        <wps:cNvSpPr>
                          <a:spLocks noChangeArrowheads="1"/>
                        </wps:cNvSpPr>
                        <wps:spPr bwMode="auto">
                          <a:xfrm>
                            <a:off x="3216" y="1311"/>
                            <a:ext cx="586" cy="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AB916" w14:textId="77777777" w:rsidR="00F67BED" w:rsidRDefault="00F67BED" w:rsidP="006B72A8">
                              <w:pPr>
                                <w:pStyle w:val="NormalWeb"/>
                                <w:kinsoku w:val="0"/>
                                <w:overflowPunct w:val="0"/>
                                <w:spacing w:before="0" w:beforeAutospacing="0" w:after="0" w:afterAutospacing="0"/>
                                <w:textAlignment w:val="baseline"/>
                              </w:pPr>
                              <w:r>
                                <w:rPr>
                                  <w:rFonts w:eastAsia="SimSun" w:cs="Arial"/>
                                  <w:b/>
                                  <w:bCs/>
                                  <w:color w:val="000000"/>
                                  <w:kern w:val="24"/>
                                  <w:sz w:val="18"/>
                                  <w:szCs w:val="18"/>
                                </w:rPr>
                                <w:t>Standard roadmap</w:t>
                              </w:r>
                            </w:p>
                          </w:txbxContent>
                        </wps:txbx>
                        <wps:bodyPr rot="0" vert="horz" wrap="none" lIns="0" tIns="0" rIns="0" bIns="0" anchor="t" anchorCtr="0" upright="1">
                          <a:spAutoFit/>
                        </wps:bodyPr>
                      </wps:wsp>
                      <wps:wsp>
                        <wps:cNvPr id="92" name="Rectangle 203"/>
                        <wps:cNvSpPr>
                          <a:spLocks noChangeArrowheads="1"/>
                        </wps:cNvSpPr>
                        <wps:spPr bwMode="auto">
                          <a:xfrm>
                            <a:off x="3190" y="1399"/>
                            <a:ext cx="26" cy="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55944" w14:textId="77777777" w:rsidR="00F67BED" w:rsidRDefault="00F67BED" w:rsidP="006B72A8">
                              <w:pPr>
                                <w:pStyle w:val="NormalWeb"/>
                                <w:kinsoku w:val="0"/>
                                <w:overflowPunct w:val="0"/>
                                <w:spacing w:before="0" w:beforeAutospacing="0" w:after="0" w:afterAutospacing="0"/>
                                <w:textAlignment w:val="baseline"/>
                              </w:pPr>
                              <w:r>
                                <w:rPr>
                                  <w:rFonts w:ascii="Arial" w:eastAsia="SimSun" w:hAnsi="Arial" w:cs="Arial"/>
                                  <w:color w:val="000000"/>
                                  <w:kern w:val="24"/>
                                  <w:sz w:val="18"/>
                                  <w:szCs w:val="18"/>
                                </w:rPr>
                                <w:t>•</w:t>
                              </w:r>
                            </w:p>
                          </w:txbxContent>
                        </wps:txbx>
                        <wps:bodyPr rot="0" vert="horz" wrap="none" lIns="0" tIns="0" rIns="0" bIns="0" anchor="t" anchorCtr="0" upright="1">
                          <a:spAutoFit/>
                        </wps:bodyPr>
                      </wps:wsp>
                      <wps:wsp>
                        <wps:cNvPr id="93" name="Rectangle 204"/>
                        <wps:cNvSpPr>
                          <a:spLocks noChangeArrowheads="1"/>
                        </wps:cNvSpPr>
                        <wps:spPr bwMode="auto">
                          <a:xfrm>
                            <a:off x="3217" y="1397"/>
                            <a:ext cx="316" cy="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EA9BD" w14:textId="77777777" w:rsidR="00F67BED" w:rsidRDefault="00F67BED" w:rsidP="006B72A8">
                              <w:pPr>
                                <w:pStyle w:val="NormalWeb"/>
                                <w:kinsoku w:val="0"/>
                                <w:overflowPunct w:val="0"/>
                                <w:spacing w:before="0" w:beforeAutospacing="0" w:after="0" w:afterAutospacing="0"/>
                                <w:textAlignment w:val="baseline"/>
                              </w:pPr>
                              <w:r>
                                <w:rPr>
                                  <w:rFonts w:eastAsia="SimSun" w:cs="Arial"/>
                                  <w:b/>
                                  <w:bCs/>
                                  <w:color w:val="000000"/>
                                  <w:kern w:val="24"/>
                                  <w:sz w:val="18"/>
                                  <w:szCs w:val="18"/>
                                </w:rPr>
                                <w:t>Education</w:t>
                              </w:r>
                            </w:p>
                          </w:txbxContent>
                        </wps:txbx>
                        <wps:bodyPr rot="0" vert="horz" wrap="none" lIns="0" tIns="0" rIns="0" bIns="0" anchor="t" anchorCtr="0" upright="1">
                          <a:spAutoFit/>
                        </wps:bodyPr>
                      </wps:wsp>
                      <wps:wsp>
                        <wps:cNvPr id="94" name="Rectangle 205"/>
                        <wps:cNvSpPr>
                          <a:spLocks noChangeArrowheads="1"/>
                        </wps:cNvSpPr>
                        <wps:spPr bwMode="auto">
                          <a:xfrm>
                            <a:off x="3136" y="945"/>
                            <a:ext cx="719"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Rectangle 206"/>
                        <wps:cNvSpPr>
                          <a:spLocks noChangeArrowheads="1"/>
                        </wps:cNvSpPr>
                        <wps:spPr bwMode="auto">
                          <a:xfrm>
                            <a:off x="3136" y="945"/>
                            <a:ext cx="719" cy="227"/>
                          </a:xfrm>
                          <a:prstGeom prst="rect">
                            <a:avLst/>
                          </a:prstGeom>
                          <a:noFill/>
                          <a:ln w="6350">
                            <a:solidFill>
                              <a:srgbClr val="385D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Rectangle 207"/>
                        <wps:cNvSpPr>
                          <a:spLocks noChangeArrowheads="1"/>
                        </wps:cNvSpPr>
                        <wps:spPr bwMode="auto">
                          <a:xfrm>
                            <a:off x="3368" y="1008"/>
                            <a:ext cx="250"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AD296" w14:textId="77777777" w:rsidR="00F67BED" w:rsidRDefault="00F67BED" w:rsidP="006B72A8">
                              <w:pPr>
                                <w:pStyle w:val="NormalWeb"/>
                                <w:kinsoku w:val="0"/>
                                <w:overflowPunct w:val="0"/>
                                <w:spacing w:before="0" w:beforeAutospacing="0" w:after="0" w:afterAutospacing="0"/>
                                <w:textAlignment w:val="baseline"/>
                              </w:pPr>
                              <w:r>
                                <w:rPr>
                                  <w:rFonts w:eastAsia="SimSun" w:cs="Arial"/>
                                  <w:b/>
                                  <w:bCs/>
                                  <w:color w:val="000000"/>
                                  <w:kern w:val="24"/>
                                  <w:sz w:val="22"/>
                                  <w:szCs w:val="22"/>
                                </w:rPr>
                                <w:t>KSGA</w:t>
                              </w:r>
                            </w:p>
                          </w:txbxContent>
                        </wps:txbx>
                        <wps:bodyPr rot="0" vert="horz" wrap="none" lIns="0" tIns="0" rIns="0" bIns="0" anchor="t" anchorCtr="0" upright="1">
                          <a:spAutoFit/>
                        </wps:bodyPr>
                      </wps:wsp>
                      <wps:wsp>
                        <wps:cNvPr id="97" name="Rectangle 208"/>
                        <wps:cNvSpPr>
                          <a:spLocks noChangeArrowheads="1"/>
                        </wps:cNvSpPr>
                        <wps:spPr bwMode="auto">
                          <a:xfrm>
                            <a:off x="1127" y="572"/>
                            <a:ext cx="522" cy="2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Rectangle 209"/>
                        <wps:cNvSpPr>
                          <a:spLocks noChangeArrowheads="1"/>
                        </wps:cNvSpPr>
                        <wps:spPr bwMode="auto">
                          <a:xfrm>
                            <a:off x="1127" y="572"/>
                            <a:ext cx="522" cy="226"/>
                          </a:xfrm>
                          <a:prstGeom prst="rect">
                            <a:avLst/>
                          </a:prstGeom>
                          <a:noFill/>
                          <a:ln w="6350">
                            <a:solidFill>
                              <a:srgbClr val="385D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Rectangle 210"/>
                        <wps:cNvSpPr>
                          <a:spLocks noChangeArrowheads="1"/>
                        </wps:cNvSpPr>
                        <wps:spPr bwMode="auto">
                          <a:xfrm>
                            <a:off x="1276" y="636"/>
                            <a:ext cx="220"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FFEF5" w14:textId="77777777" w:rsidR="00F67BED" w:rsidRDefault="00F67BED" w:rsidP="006B72A8">
                              <w:pPr>
                                <w:pStyle w:val="NormalWeb"/>
                                <w:kinsoku w:val="0"/>
                                <w:overflowPunct w:val="0"/>
                                <w:spacing w:before="0" w:beforeAutospacing="0" w:after="0" w:afterAutospacing="0"/>
                                <w:textAlignment w:val="baseline"/>
                              </w:pPr>
                              <w:r>
                                <w:rPr>
                                  <w:rFonts w:eastAsia="SimSun" w:cs="Arial"/>
                                  <w:b/>
                                  <w:bCs/>
                                  <w:color w:val="000000"/>
                                  <w:kern w:val="24"/>
                                  <w:sz w:val="22"/>
                                  <w:szCs w:val="22"/>
                                </w:rPr>
                                <w:t>KSGI</w:t>
                              </w:r>
                            </w:p>
                          </w:txbxContent>
                        </wps:txbx>
                        <wps:bodyPr rot="0" vert="horz" wrap="none" lIns="0" tIns="0" rIns="0" bIns="0" anchor="t" anchorCtr="0" upright="1">
                          <a:spAutoFit/>
                        </wps:bodyPr>
                      </wps:wsp>
                      <wps:wsp>
                        <wps:cNvPr id="100" name="Rectangle 211"/>
                        <wps:cNvSpPr>
                          <a:spLocks noChangeArrowheads="1"/>
                        </wps:cNvSpPr>
                        <wps:spPr bwMode="auto">
                          <a:xfrm>
                            <a:off x="2154" y="572"/>
                            <a:ext cx="521" cy="2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Rectangle 212"/>
                        <wps:cNvSpPr>
                          <a:spLocks noChangeArrowheads="1"/>
                        </wps:cNvSpPr>
                        <wps:spPr bwMode="auto">
                          <a:xfrm>
                            <a:off x="2154" y="572"/>
                            <a:ext cx="521" cy="226"/>
                          </a:xfrm>
                          <a:prstGeom prst="rect">
                            <a:avLst/>
                          </a:prstGeom>
                          <a:noFill/>
                          <a:ln w="6350">
                            <a:solidFill>
                              <a:srgbClr val="385D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Rectangle 213"/>
                        <wps:cNvSpPr>
                          <a:spLocks noChangeArrowheads="1"/>
                        </wps:cNvSpPr>
                        <wps:spPr bwMode="auto">
                          <a:xfrm>
                            <a:off x="2304" y="599"/>
                            <a:ext cx="212" cy="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B0D20" w14:textId="77777777" w:rsidR="00F67BED" w:rsidRDefault="00F67BED" w:rsidP="006B72A8">
                              <w:pPr>
                                <w:pStyle w:val="NormalWeb"/>
                                <w:kinsoku w:val="0"/>
                                <w:overflowPunct w:val="0"/>
                                <w:spacing w:before="0" w:beforeAutospacing="0" w:after="0" w:afterAutospacing="0"/>
                                <w:textAlignment w:val="baseline"/>
                              </w:pPr>
                              <w:r>
                                <w:rPr>
                                  <w:rFonts w:eastAsia="SimSun" w:cs="Arial"/>
                                  <w:b/>
                                  <w:bCs/>
                                  <w:color w:val="000000"/>
                                  <w:kern w:val="24"/>
                                  <w:sz w:val="18"/>
                                  <w:szCs w:val="18"/>
                                </w:rPr>
                                <w:t xml:space="preserve">Expert </w:t>
                              </w:r>
                            </w:p>
                          </w:txbxContent>
                        </wps:txbx>
                        <wps:bodyPr rot="0" vert="horz" wrap="none" lIns="0" tIns="0" rIns="0" bIns="0" anchor="t" anchorCtr="0" upright="1">
                          <a:spAutoFit/>
                        </wps:bodyPr>
                      </wps:wsp>
                      <wps:wsp>
                        <wps:cNvPr id="103" name="Rectangle 214"/>
                        <wps:cNvSpPr>
                          <a:spLocks noChangeArrowheads="1"/>
                        </wps:cNvSpPr>
                        <wps:spPr bwMode="auto">
                          <a:xfrm>
                            <a:off x="2238" y="689"/>
                            <a:ext cx="340" cy="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599B12" w14:textId="77777777" w:rsidR="00F67BED" w:rsidRDefault="00F67BED" w:rsidP="006B72A8">
                              <w:pPr>
                                <w:pStyle w:val="NormalWeb"/>
                                <w:kinsoku w:val="0"/>
                                <w:overflowPunct w:val="0"/>
                                <w:spacing w:before="0" w:beforeAutospacing="0" w:after="0" w:afterAutospacing="0"/>
                                <w:textAlignment w:val="baseline"/>
                              </w:pPr>
                              <w:r>
                                <w:rPr>
                                  <w:rFonts w:eastAsia="SimSun" w:cs="Arial"/>
                                  <w:b/>
                                  <w:bCs/>
                                  <w:color w:val="000000"/>
                                  <w:kern w:val="24"/>
                                  <w:sz w:val="18"/>
                                  <w:szCs w:val="18"/>
                                </w:rPr>
                                <w:t>Committee</w:t>
                              </w:r>
                            </w:p>
                          </w:txbxContent>
                        </wps:txbx>
                        <wps:bodyPr rot="0" vert="horz" wrap="none" lIns="0" tIns="0" rIns="0" bIns="0" anchor="t" anchorCtr="0" upright="1">
                          <a:spAutoFit/>
                        </wps:bodyPr>
                      </wps:wsp>
                      <wps:wsp>
                        <wps:cNvPr id="104" name="Rectangle 215"/>
                        <wps:cNvSpPr>
                          <a:spLocks noChangeArrowheads="1"/>
                        </wps:cNvSpPr>
                        <wps:spPr bwMode="auto">
                          <a:xfrm>
                            <a:off x="2758" y="572"/>
                            <a:ext cx="26" cy="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43389" w14:textId="77777777" w:rsidR="00F67BED" w:rsidRDefault="00F67BED" w:rsidP="006B72A8">
                              <w:pPr>
                                <w:pStyle w:val="NormalWeb"/>
                                <w:kinsoku w:val="0"/>
                                <w:overflowPunct w:val="0"/>
                                <w:spacing w:before="0" w:beforeAutospacing="0" w:after="0" w:afterAutospacing="0"/>
                                <w:textAlignment w:val="baseline"/>
                              </w:pPr>
                              <w:r>
                                <w:rPr>
                                  <w:rFonts w:ascii="Arial" w:eastAsia="SimSun" w:hAnsi="Arial" w:cs="Arial"/>
                                  <w:color w:val="000000"/>
                                  <w:kern w:val="24"/>
                                  <w:sz w:val="18"/>
                                  <w:szCs w:val="18"/>
                                </w:rPr>
                                <w:t>•</w:t>
                              </w:r>
                            </w:p>
                          </w:txbxContent>
                        </wps:txbx>
                        <wps:bodyPr rot="0" vert="horz" wrap="none" lIns="0" tIns="0" rIns="0" bIns="0" anchor="t" anchorCtr="0" upright="1">
                          <a:spAutoFit/>
                        </wps:bodyPr>
                      </wps:wsp>
                      <wps:wsp>
                        <wps:cNvPr id="105" name="Rectangle 216"/>
                        <wps:cNvSpPr>
                          <a:spLocks noChangeArrowheads="1"/>
                        </wps:cNvSpPr>
                        <wps:spPr bwMode="auto">
                          <a:xfrm>
                            <a:off x="2801" y="572"/>
                            <a:ext cx="332" cy="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07FB9" w14:textId="77777777" w:rsidR="00F67BED" w:rsidRDefault="00F67BED" w:rsidP="006B72A8">
                              <w:pPr>
                                <w:pStyle w:val="NormalWeb"/>
                                <w:kinsoku w:val="0"/>
                                <w:overflowPunct w:val="0"/>
                                <w:spacing w:before="0" w:beforeAutospacing="0" w:after="0" w:afterAutospacing="0"/>
                                <w:textAlignment w:val="baseline"/>
                              </w:pPr>
                              <w:r>
                                <w:rPr>
                                  <w:rFonts w:eastAsia="SimSun" w:cs="Arial"/>
                                  <w:color w:val="000000"/>
                                  <w:kern w:val="24"/>
                                  <w:sz w:val="18"/>
                                  <w:szCs w:val="18"/>
                                </w:rPr>
                                <w:t>AMI, R&amp;D</w:t>
                              </w:r>
                            </w:p>
                          </w:txbxContent>
                        </wps:txbx>
                        <wps:bodyPr rot="0" vert="horz" wrap="none" lIns="0" tIns="0" rIns="0" bIns="0" anchor="t" anchorCtr="0" upright="1">
                          <a:spAutoFit/>
                        </wps:bodyPr>
                      </wps:wsp>
                      <wps:wsp>
                        <wps:cNvPr id="106" name="Rectangle 217"/>
                        <wps:cNvSpPr>
                          <a:spLocks noChangeArrowheads="1"/>
                        </wps:cNvSpPr>
                        <wps:spPr bwMode="auto">
                          <a:xfrm>
                            <a:off x="2758" y="663"/>
                            <a:ext cx="26" cy="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E5468" w14:textId="77777777" w:rsidR="00F67BED" w:rsidRDefault="00F67BED" w:rsidP="006B72A8">
                              <w:pPr>
                                <w:pStyle w:val="NormalWeb"/>
                                <w:kinsoku w:val="0"/>
                                <w:overflowPunct w:val="0"/>
                                <w:spacing w:before="0" w:beforeAutospacing="0" w:after="0" w:afterAutospacing="0"/>
                                <w:textAlignment w:val="baseline"/>
                              </w:pPr>
                              <w:r>
                                <w:rPr>
                                  <w:rFonts w:ascii="Arial" w:eastAsia="SimSun" w:hAnsi="Arial" w:cs="Arial"/>
                                  <w:color w:val="000000"/>
                                  <w:kern w:val="24"/>
                                  <w:sz w:val="18"/>
                                  <w:szCs w:val="18"/>
                                </w:rPr>
                                <w:t>•</w:t>
                              </w:r>
                            </w:p>
                          </w:txbxContent>
                        </wps:txbx>
                        <wps:bodyPr rot="0" vert="horz" wrap="none" lIns="0" tIns="0" rIns="0" bIns="0" anchor="t" anchorCtr="0" upright="1">
                          <a:spAutoFit/>
                        </wps:bodyPr>
                      </wps:wsp>
                      <wps:wsp>
                        <wps:cNvPr id="107" name="Rectangle 218"/>
                        <wps:cNvSpPr>
                          <a:spLocks noChangeArrowheads="1"/>
                        </wps:cNvSpPr>
                        <wps:spPr bwMode="auto">
                          <a:xfrm>
                            <a:off x="2801" y="663"/>
                            <a:ext cx="698" cy="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4A5CD" w14:textId="77777777" w:rsidR="00F67BED" w:rsidRDefault="00F67BED" w:rsidP="006B72A8">
                              <w:pPr>
                                <w:pStyle w:val="NormalWeb"/>
                                <w:kinsoku w:val="0"/>
                                <w:overflowPunct w:val="0"/>
                                <w:spacing w:before="0" w:beforeAutospacing="0" w:after="0" w:afterAutospacing="0"/>
                                <w:textAlignment w:val="baseline"/>
                              </w:pPr>
                              <w:r>
                                <w:rPr>
                                  <w:rFonts w:eastAsia="SimSun" w:cs="Arial"/>
                                  <w:color w:val="000000"/>
                                  <w:kern w:val="24"/>
                                  <w:sz w:val="18"/>
                                  <w:szCs w:val="18"/>
                                </w:rPr>
                                <w:t>Policy/technical support</w:t>
                              </w:r>
                            </w:p>
                          </w:txbxContent>
                        </wps:txbx>
                        <wps:bodyPr rot="0" vert="horz" wrap="none" lIns="0" tIns="0" rIns="0" bIns="0" anchor="t" anchorCtr="0" upright="1">
                          <a:spAutoFit/>
                        </wps:bodyPr>
                      </wps:wsp>
                      <wps:wsp>
                        <wps:cNvPr id="108" name="Rectangle 219"/>
                        <wps:cNvSpPr>
                          <a:spLocks noChangeArrowheads="1"/>
                        </wps:cNvSpPr>
                        <wps:spPr bwMode="auto">
                          <a:xfrm>
                            <a:off x="2288" y="74"/>
                            <a:ext cx="536" cy="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7C7C1" w14:textId="77777777" w:rsidR="00F67BED" w:rsidRDefault="00F67BED" w:rsidP="006B72A8">
                              <w:pPr>
                                <w:pStyle w:val="NormalWeb"/>
                                <w:kinsoku w:val="0"/>
                                <w:overflowPunct w:val="0"/>
                                <w:spacing w:before="0" w:beforeAutospacing="0" w:after="0" w:afterAutospacing="0"/>
                                <w:textAlignment w:val="baseline"/>
                              </w:pPr>
                              <w:r>
                                <w:rPr>
                                  <w:rFonts w:eastAsia="SimSun" w:cs="Arial"/>
                                  <w:color w:val="000000"/>
                                  <w:kern w:val="24"/>
                                  <w:sz w:val="18"/>
                                  <w:szCs w:val="18"/>
                                </w:rPr>
                                <w:t>Public goal setting</w:t>
                              </w:r>
                            </w:p>
                          </w:txbxContent>
                        </wps:txbx>
                        <wps:bodyPr rot="0" vert="horz" wrap="none" lIns="0" tIns="0" rIns="0" bIns="0" anchor="t" anchorCtr="0" upright="1">
                          <a:spAutoFit/>
                        </wps:bodyPr>
                      </wps:wsp>
                      <wps:wsp>
                        <wps:cNvPr id="109" name="Rectangle 220"/>
                        <wps:cNvSpPr>
                          <a:spLocks noChangeArrowheads="1"/>
                        </wps:cNvSpPr>
                        <wps:spPr bwMode="auto">
                          <a:xfrm>
                            <a:off x="87" y="476"/>
                            <a:ext cx="26" cy="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DC1B8D" w14:textId="77777777" w:rsidR="00F67BED" w:rsidRDefault="00F67BED" w:rsidP="006B72A8">
                              <w:pPr>
                                <w:pStyle w:val="NormalWeb"/>
                                <w:kinsoku w:val="0"/>
                                <w:overflowPunct w:val="0"/>
                                <w:spacing w:before="0" w:beforeAutospacing="0" w:after="0" w:afterAutospacing="0"/>
                                <w:textAlignment w:val="baseline"/>
                              </w:pPr>
                              <w:r>
                                <w:rPr>
                                  <w:rFonts w:ascii="Arial" w:eastAsia="SimSun" w:hAnsi="Arial" w:cs="Arial"/>
                                  <w:color w:val="000000"/>
                                  <w:kern w:val="24"/>
                                  <w:sz w:val="18"/>
                                  <w:szCs w:val="18"/>
                                </w:rPr>
                                <w:t>•</w:t>
                              </w:r>
                            </w:p>
                          </w:txbxContent>
                        </wps:txbx>
                        <wps:bodyPr rot="0" vert="horz" wrap="none" lIns="0" tIns="0" rIns="0" bIns="0" anchor="t" anchorCtr="0" upright="1">
                          <a:spAutoFit/>
                        </wps:bodyPr>
                      </wps:wsp>
                      <wps:wsp>
                        <wps:cNvPr id="110" name="Rectangle 221"/>
                        <wps:cNvSpPr>
                          <a:spLocks noChangeArrowheads="1"/>
                        </wps:cNvSpPr>
                        <wps:spPr bwMode="auto">
                          <a:xfrm>
                            <a:off x="129" y="476"/>
                            <a:ext cx="1032" cy="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813CB" w14:textId="77777777" w:rsidR="00F67BED" w:rsidRDefault="00F67BED" w:rsidP="006B72A8">
                              <w:pPr>
                                <w:pStyle w:val="NormalWeb"/>
                                <w:kinsoku w:val="0"/>
                                <w:overflowPunct w:val="0"/>
                                <w:spacing w:before="0" w:beforeAutospacing="0" w:after="0" w:afterAutospacing="0"/>
                                <w:textAlignment w:val="baseline"/>
                              </w:pPr>
                              <w:r>
                                <w:rPr>
                                  <w:rFonts w:eastAsia="SimSun" w:cs="Arial"/>
                                  <w:color w:val="000000"/>
                                  <w:kern w:val="24"/>
                                  <w:sz w:val="18"/>
                                  <w:szCs w:val="18"/>
                                </w:rPr>
                                <w:t>Demonstration project management</w:t>
                              </w:r>
                            </w:p>
                          </w:txbxContent>
                        </wps:txbx>
                        <wps:bodyPr rot="0" vert="horz" wrap="none" lIns="0" tIns="0" rIns="0" bIns="0" anchor="t" anchorCtr="0" upright="1">
                          <a:spAutoFit/>
                        </wps:bodyPr>
                      </wps:wsp>
                      <wps:wsp>
                        <wps:cNvPr id="111" name="Rectangle 222"/>
                        <wps:cNvSpPr>
                          <a:spLocks noChangeArrowheads="1"/>
                        </wps:cNvSpPr>
                        <wps:spPr bwMode="auto">
                          <a:xfrm>
                            <a:off x="87" y="567"/>
                            <a:ext cx="26" cy="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876D6" w14:textId="77777777" w:rsidR="00F67BED" w:rsidRDefault="00F67BED" w:rsidP="006B72A8">
                              <w:pPr>
                                <w:pStyle w:val="NormalWeb"/>
                                <w:kinsoku w:val="0"/>
                                <w:overflowPunct w:val="0"/>
                                <w:spacing w:before="0" w:beforeAutospacing="0" w:after="0" w:afterAutospacing="0"/>
                                <w:textAlignment w:val="baseline"/>
                              </w:pPr>
                              <w:r>
                                <w:rPr>
                                  <w:rFonts w:ascii="Arial" w:eastAsia="SimSun" w:hAnsi="Arial" w:cs="Arial"/>
                                  <w:color w:val="000000"/>
                                  <w:kern w:val="24"/>
                                  <w:sz w:val="18"/>
                                  <w:szCs w:val="18"/>
                                </w:rPr>
                                <w:t>•</w:t>
                              </w:r>
                            </w:p>
                          </w:txbxContent>
                        </wps:txbx>
                        <wps:bodyPr rot="0" vert="horz" wrap="none" lIns="0" tIns="0" rIns="0" bIns="0" anchor="t" anchorCtr="0" upright="1">
                          <a:spAutoFit/>
                        </wps:bodyPr>
                      </wps:wsp>
                      <wps:wsp>
                        <wps:cNvPr id="112" name="Rectangle 223"/>
                        <wps:cNvSpPr>
                          <a:spLocks noChangeArrowheads="1"/>
                        </wps:cNvSpPr>
                        <wps:spPr bwMode="auto">
                          <a:xfrm>
                            <a:off x="129" y="567"/>
                            <a:ext cx="426" cy="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345B2" w14:textId="77777777" w:rsidR="00F67BED" w:rsidRDefault="00F67BED" w:rsidP="006B72A8">
                              <w:pPr>
                                <w:pStyle w:val="NormalWeb"/>
                                <w:kinsoku w:val="0"/>
                                <w:overflowPunct w:val="0"/>
                                <w:spacing w:before="0" w:beforeAutospacing="0" w:after="0" w:afterAutospacing="0"/>
                                <w:textAlignment w:val="baseline"/>
                              </w:pPr>
                              <w:r>
                                <w:rPr>
                                  <w:rFonts w:eastAsia="SimSun" w:cs="Arial"/>
                                  <w:color w:val="000000"/>
                                  <w:kern w:val="24"/>
                                  <w:sz w:val="18"/>
                                  <w:szCs w:val="18"/>
                                </w:rPr>
                                <w:t>Support policy</w:t>
                              </w:r>
                            </w:p>
                          </w:txbxContent>
                        </wps:txbx>
                        <wps:bodyPr rot="0" vert="horz" wrap="none" lIns="0" tIns="0" rIns="0" bIns="0" anchor="t" anchorCtr="0" upright="1">
                          <a:spAutoFit/>
                        </wps:bodyPr>
                      </wps:wsp>
                      <wps:wsp>
                        <wps:cNvPr id="113" name="Rectangle 224"/>
                        <wps:cNvSpPr>
                          <a:spLocks noChangeArrowheads="1"/>
                        </wps:cNvSpPr>
                        <wps:spPr bwMode="auto">
                          <a:xfrm>
                            <a:off x="87" y="658"/>
                            <a:ext cx="26" cy="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A6969" w14:textId="77777777" w:rsidR="00F67BED" w:rsidRDefault="00F67BED" w:rsidP="006B72A8">
                              <w:pPr>
                                <w:pStyle w:val="NormalWeb"/>
                                <w:kinsoku w:val="0"/>
                                <w:overflowPunct w:val="0"/>
                                <w:spacing w:before="0" w:beforeAutospacing="0" w:after="0" w:afterAutospacing="0"/>
                                <w:textAlignment w:val="baseline"/>
                              </w:pPr>
                              <w:r>
                                <w:rPr>
                                  <w:rFonts w:ascii="Arial" w:eastAsia="SimSun" w:hAnsi="Arial" w:cs="Arial"/>
                                  <w:color w:val="000000"/>
                                  <w:kern w:val="24"/>
                                  <w:sz w:val="18"/>
                                  <w:szCs w:val="18"/>
                                </w:rPr>
                                <w:t>•</w:t>
                              </w:r>
                            </w:p>
                          </w:txbxContent>
                        </wps:txbx>
                        <wps:bodyPr rot="0" vert="horz" wrap="none" lIns="0" tIns="0" rIns="0" bIns="0" anchor="t" anchorCtr="0" upright="1">
                          <a:spAutoFit/>
                        </wps:bodyPr>
                      </wps:wsp>
                      <wps:wsp>
                        <wps:cNvPr id="114" name="Rectangle 225"/>
                        <wps:cNvSpPr>
                          <a:spLocks noChangeArrowheads="1"/>
                        </wps:cNvSpPr>
                        <wps:spPr bwMode="auto">
                          <a:xfrm>
                            <a:off x="129" y="658"/>
                            <a:ext cx="726" cy="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6D0D4B" w14:textId="77777777" w:rsidR="00F67BED" w:rsidRDefault="00F67BED" w:rsidP="006B72A8">
                              <w:pPr>
                                <w:pStyle w:val="NormalWeb"/>
                                <w:kinsoku w:val="0"/>
                                <w:overflowPunct w:val="0"/>
                                <w:spacing w:before="0" w:beforeAutospacing="0" w:after="0" w:afterAutospacing="0"/>
                                <w:textAlignment w:val="baseline"/>
                              </w:pPr>
                              <w:r>
                                <w:rPr>
                                  <w:rFonts w:eastAsia="SimSun" w:cs="Arial"/>
                                  <w:color w:val="000000"/>
                                  <w:kern w:val="24"/>
                                  <w:sz w:val="18"/>
                                  <w:szCs w:val="18"/>
                                </w:rPr>
                                <w:t>International cooperation</w:t>
                              </w:r>
                            </w:p>
                          </w:txbxContent>
                        </wps:txbx>
                        <wps:bodyPr rot="0" vert="horz" wrap="none" lIns="0" tIns="0" rIns="0" bIns="0" anchor="t" anchorCtr="0" upright="1">
                          <a:spAutoFit/>
                        </wps:bodyPr>
                      </wps:wsp>
                      <wps:wsp>
                        <wps:cNvPr id="115" name="Line 226"/>
                        <wps:cNvCnPr>
                          <a:cxnSpLocks noChangeShapeType="1"/>
                        </wps:cNvCnPr>
                        <wps:spPr bwMode="auto">
                          <a:xfrm flipH="1" flipV="1">
                            <a:off x="1912" y="215"/>
                            <a:ext cx="1" cy="730"/>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16" name="Line 227"/>
                        <wps:cNvCnPr>
                          <a:cxnSpLocks noChangeShapeType="1"/>
                        </wps:cNvCnPr>
                        <wps:spPr bwMode="auto">
                          <a:xfrm>
                            <a:off x="1649" y="685"/>
                            <a:ext cx="505" cy="0"/>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17" name="Line 228"/>
                        <wps:cNvCnPr>
                          <a:cxnSpLocks noChangeShapeType="1"/>
                        </wps:cNvCnPr>
                        <wps:spPr bwMode="auto">
                          <a:xfrm>
                            <a:off x="361" y="872"/>
                            <a:ext cx="3134" cy="0"/>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18" name="Line 229"/>
                        <wps:cNvCnPr>
                          <a:cxnSpLocks noChangeShapeType="1"/>
                        </wps:cNvCnPr>
                        <wps:spPr bwMode="auto">
                          <a:xfrm flipV="1">
                            <a:off x="361" y="872"/>
                            <a:ext cx="0" cy="73"/>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19" name="Line 230"/>
                        <wps:cNvCnPr>
                          <a:cxnSpLocks noChangeShapeType="1"/>
                        </wps:cNvCnPr>
                        <wps:spPr bwMode="auto">
                          <a:xfrm flipV="1">
                            <a:off x="1143" y="872"/>
                            <a:ext cx="0" cy="73"/>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20" name="Line 231"/>
                        <wps:cNvCnPr>
                          <a:cxnSpLocks noChangeShapeType="1"/>
                        </wps:cNvCnPr>
                        <wps:spPr bwMode="auto">
                          <a:xfrm flipV="1">
                            <a:off x="2682" y="872"/>
                            <a:ext cx="0" cy="73"/>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21" name="Line 232"/>
                        <wps:cNvCnPr>
                          <a:cxnSpLocks noChangeShapeType="1"/>
                        </wps:cNvCnPr>
                        <wps:spPr bwMode="auto">
                          <a:xfrm flipV="1">
                            <a:off x="3495" y="872"/>
                            <a:ext cx="0" cy="73"/>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3BF17AB" id="Group 154" o:spid="_x0000_s1026" style="width:481.75pt;height:190.9pt;mso-position-horizontal-relative:char;mso-position-vertical-relative:line" coordorigin="1,1" coordsize="3854,1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">
                <v:rect id="Rectangle 155" o:spid="_x0000_s1027" style="position:absolute;left:1634;top:1;width:556;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" stroked="f"/>
                <v:rect id="Rectangle 156" o:spid="_x0000_s1028" style="position:absolute;left:1634;top:1;width:556;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" filled="f" strokecolor="#385d8a" strokeweight=".5pt">
                  <v:stroke joinstyle="round"/>
                </v:rect>
                <v:rect id="Rectangle 157" o:spid="_x0000_s1029" style="position:absolute;left:1756;top:58;width:303;height:1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14:paraId="7B396E6C" w14:textId="77777777" w:rsidR="00F67BED" w:rsidRDefault="00F67BED" w:rsidP="006B72A8">
                        <w:pPr>
                          <w:pStyle w:val="NormalWeb"/>
                          <w:kinsoku w:val="0"/>
                          <w:overflowPunct w:val="0"/>
                          <w:spacing w:before="0" w:beforeAutospacing="0" w:after="0" w:afterAutospacing="0"/>
                          <w:textAlignment w:val="baseline"/>
                        </w:pPr>
                        <w:r>
                          <w:rPr>
                            <w:rFonts w:eastAsia="SimSun" w:cs="Arial"/>
                            <w:b/>
                            <w:bCs/>
                            <w:color w:val="000000"/>
                            <w:kern w:val="24"/>
                            <w:sz w:val="22"/>
                            <w:szCs w:val="22"/>
                          </w:rPr>
                          <w:t>MOTIE</w:t>
                        </w:r>
                      </w:p>
                    </w:txbxContent>
                  </v:textbox>
                </v:rect>
                <v:rect id="Rectangle 158" o:spid="_x0000_s1030" style="position:absolute;left:1;top:1172;width:719;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" stroked="f"/>
                <v:rect id="Rectangle 159" o:spid="_x0000_s1031" style="position:absolute;left:1;top:1172;width:719;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" filled="f" strokecolor="#385d8a" strokeweight=".5pt">
                  <v:stroke joinstyle="round"/>
                </v:rect>
                <v:rect id="Rectangle 160" o:spid="_x0000_s1032" style="position:absolute;left:56;top:1220;width:28;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" filled="f" stroked="f">
                  <v:textbox style="mso-fit-shape-to-text:t" inset="0,0,0,0">
                    <w:txbxContent>
                      <w:p w14:paraId="7E5BB555" w14:textId="77777777" w:rsidR="00F67BED" w:rsidRDefault="00F67BED" w:rsidP="006B72A8">
                        <w:pPr>
                          <w:pStyle w:val="NormalWeb"/>
                          <w:kinsoku w:val="0"/>
                          <w:overflowPunct w:val="0"/>
                          <w:spacing w:before="0" w:beforeAutospacing="0" w:after="0" w:afterAutospacing="0"/>
                          <w:textAlignment w:val="baseline"/>
                        </w:pPr>
                        <w:r>
                          <w:rPr>
                            <w:rFonts w:ascii="Arial" w:eastAsia="SimSun" w:hAnsi="Arial" w:cs="Arial"/>
                            <w:color w:val="000000"/>
                            <w:kern w:val="24"/>
                            <w:sz w:val="20"/>
                            <w:szCs w:val="20"/>
                          </w:rPr>
                          <w:t>•</w:t>
                        </w:r>
                      </w:p>
                    </w:txbxContent>
                  </v:textbox>
                </v:rect>
                <v:rect id="Rectangle 161" o:spid="_x0000_s1033" style="position:absolute;left:82;top:1218;width:412;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" filled="f" stroked="f">
                  <v:textbox style="mso-fit-shape-to-text:t" inset="0,0,0,0">
                    <w:txbxContent>
                      <w:p w14:paraId="3AF45F22" w14:textId="77777777" w:rsidR="00F67BED" w:rsidRDefault="00F67BED" w:rsidP="006B72A8">
                        <w:pPr>
                          <w:pStyle w:val="NormalWeb"/>
                          <w:kinsoku w:val="0"/>
                          <w:overflowPunct w:val="0"/>
                          <w:spacing w:before="0" w:beforeAutospacing="0" w:after="0" w:afterAutospacing="0"/>
                          <w:textAlignment w:val="baseline"/>
                        </w:pPr>
                        <w:r>
                          <w:rPr>
                            <w:rFonts w:eastAsia="SimSun" w:cs="Arial"/>
                            <w:b/>
                            <w:bCs/>
                            <w:color w:val="000000"/>
                            <w:kern w:val="24"/>
                            <w:sz w:val="20"/>
                            <w:szCs w:val="20"/>
                          </w:rPr>
                          <w:t>AMI supply</w:t>
                        </w:r>
                      </w:p>
                    </w:txbxContent>
                  </v:textbox>
                </v:rect>
                <v:rect id="Rectangle 162" o:spid="_x0000_s1034" style="position:absolute;left:56;top:1310;width:26;height: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" filled="f" stroked="f">
                  <v:textbox style="mso-fit-shape-to-text:t" inset="0,0,0,0">
                    <w:txbxContent>
                      <w:p w14:paraId="2E13DB28" w14:textId="77777777" w:rsidR="00F67BED" w:rsidRDefault="00F67BED" w:rsidP="006B72A8">
                        <w:pPr>
                          <w:pStyle w:val="NormalWeb"/>
                          <w:kinsoku w:val="0"/>
                          <w:overflowPunct w:val="0"/>
                          <w:spacing w:before="0" w:beforeAutospacing="0" w:after="0" w:afterAutospacing="0"/>
                          <w:textAlignment w:val="baseline"/>
                        </w:pPr>
                        <w:r>
                          <w:rPr>
                            <w:rFonts w:ascii="Arial" w:eastAsia="SimSun" w:hAnsi="Arial" w:cs="Arial"/>
                            <w:color w:val="000000"/>
                            <w:kern w:val="24"/>
                            <w:sz w:val="18"/>
                            <w:szCs w:val="18"/>
                          </w:rPr>
                          <w:t>•</w:t>
                        </w:r>
                      </w:p>
                    </w:txbxContent>
                  </v:textbox>
                </v:rect>
                <v:rect id="Rectangle 163" o:spid="_x0000_s1035" style="position:absolute;left:82;top:1308;width:422;height: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" filled="f" stroked="f">
                  <v:textbox style="mso-fit-shape-to-text:t" inset="0,0,0,0">
                    <w:txbxContent>
                      <w:p w14:paraId="77666366" w14:textId="77777777" w:rsidR="00F67BED" w:rsidRDefault="00F67BED" w:rsidP="006B72A8">
                        <w:pPr>
                          <w:pStyle w:val="NormalWeb"/>
                          <w:kinsoku w:val="0"/>
                          <w:overflowPunct w:val="0"/>
                          <w:spacing w:before="0" w:beforeAutospacing="0" w:after="0" w:afterAutospacing="0"/>
                          <w:textAlignment w:val="baseline"/>
                        </w:pPr>
                        <w:r>
                          <w:rPr>
                            <w:rFonts w:eastAsia="SimSun" w:cs="Arial"/>
                            <w:b/>
                            <w:bCs/>
                            <w:color w:val="000000"/>
                            <w:kern w:val="24"/>
                            <w:sz w:val="18"/>
                            <w:szCs w:val="18"/>
                          </w:rPr>
                          <w:t xml:space="preserve">Power system </w:t>
                        </w:r>
                      </w:p>
                    </w:txbxContent>
                  </v:textbox>
                </v:rect>
                <v:rect id="Rectangle 164" o:spid="_x0000_s1036" style="position:absolute;left:78;top:1400;width:336;height: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" filled="f" stroked="f">
                  <v:textbox style="mso-fit-shape-to-text:t" inset="0,0,0,0">
                    <w:txbxContent>
                      <w:p w14:paraId="57A8B896" w14:textId="77777777" w:rsidR="00F67BED" w:rsidRDefault="00F67BED" w:rsidP="006B72A8">
                        <w:pPr>
                          <w:pStyle w:val="NormalWeb"/>
                          <w:kinsoku w:val="0"/>
                          <w:overflowPunct w:val="0"/>
                          <w:spacing w:before="0" w:beforeAutospacing="0" w:after="0" w:afterAutospacing="0"/>
                          <w:textAlignment w:val="baseline"/>
                        </w:pPr>
                        <w:r>
                          <w:rPr>
                            <w:rFonts w:eastAsia="SimSun" w:cs="Arial"/>
                            <w:b/>
                            <w:bCs/>
                            <w:color w:val="000000"/>
                            <w:kern w:val="24"/>
                            <w:sz w:val="18"/>
                            <w:szCs w:val="18"/>
                          </w:rPr>
                          <w:t>investment</w:t>
                        </w:r>
                      </w:p>
                    </w:txbxContent>
                  </v:textbox>
                </v:rect>
                <v:rect id="Rectangle 165" o:spid="_x0000_s1037" style="position:absolute;left:1;top:945;width:719;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" stroked="f"/>
                <v:rect id="Rectangle 166" o:spid="_x0000_s1038" style="position:absolute;left:1;top:945;width:719;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" filled="f" strokecolor="#385d8a" strokeweight=".5pt">
                  <v:stroke joinstyle="round"/>
                </v:rect>
                <v:rect id="Rectangle 167" o:spid="_x0000_s1039" style="position:absolute;left:201;top:1008;width:313;height:1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14:paraId="62249A20" w14:textId="77777777" w:rsidR="00F67BED" w:rsidRDefault="00F67BED" w:rsidP="006B72A8">
                        <w:pPr>
                          <w:pStyle w:val="NormalWeb"/>
                          <w:kinsoku w:val="0"/>
                          <w:overflowPunct w:val="0"/>
                          <w:spacing w:before="0" w:beforeAutospacing="0" w:after="0" w:afterAutospacing="0"/>
                          <w:textAlignment w:val="baseline"/>
                        </w:pPr>
                        <w:r>
                          <w:rPr>
                            <w:rFonts w:eastAsia="SimSun" w:cs="Arial"/>
                            <w:b/>
                            <w:bCs/>
                            <w:color w:val="000000"/>
                            <w:kern w:val="24"/>
                            <w:sz w:val="22"/>
                            <w:szCs w:val="22"/>
                          </w:rPr>
                          <w:t>KEPCO</w:t>
                        </w:r>
                      </w:p>
                    </w:txbxContent>
                  </v:textbox>
                </v:rect>
                <v:rect id="Rectangle 168" o:spid="_x0000_s1040" style="position:absolute;left:783;top:1172;width:719;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" stroked="f"/>
                <v:rect id="Rectangle 169" o:spid="_x0000_s1041" style="position:absolute;left:783;top:1172;width:719;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" filled="f" strokecolor="#385d8a" strokeweight=".5pt">
                  <v:stroke joinstyle="round"/>
                </v:rect>
                <v:rect id="Rectangle 170" o:spid="_x0000_s1042" style="position:absolute;left:838;top:1265;width:26;height: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" filled="f" stroked="f">
                  <v:textbox style="mso-fit-shape-to-text:t" inset="0,0,0,0">
                    <w:txbxContent>
                      <w:p w14:paraId="0B742AE3" w14:textId="77777777" w:rsidR="00F67BED" w:rsidRDefault="00F67BED" w:rsidP="006B72A8">
                        <w:pPr>
                          <w:pStyle w:val="NormalWeb"/>
                          <w:kinsoku w:val="0"/>
                          <w:overflowPunct w:val="0"/>
                          <w:spacing w:before="0" w:beforeAutospacing="0" w:after="0" w:afterAutospacing="0"/>
                          <w:textAlignment w:val="baseline"/>
                        </w:pPr>
                        <w:r>
                          <w:rPr>
                            <w:rFonts w:ascii="Arial" w:eastAsia="SimSun" w:hAnsi="Arial" w:cs="Arial"/>
                            <w:color w:val="000000"/>
                            <w:kern w:val="24"/>
                            <w:sz w:val="18"/>
                            <w:szCs w:val="18"/>
                          </w:rPr>
                          <w:t>•</w:t>
                        </w:r>
                      </w:p>
                    </w:txbxContent>
                  </v:textbox>
                </v:rect>
                <v:rect id="Rectangle 171" o:spid="_x0000_s1043" style="position:absolute;left:864;top:1264;width:574;height: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" filled="f" stroked="f">
                  <v:textbox style="mso-fit-shape-to-text:t" inset="0,0,0,0">
                    <w:txbxContent>
                      <w:p w14:paraId="00C6ED05" w14:textId="77777777" w:rsidR="00F67BED" w:rsidRDefault="00F67BED" w:rsidP="006B72A8">
                        <w:pPr>
                          <w:pStyle w:val="NormalWeb"/>
                          <w:kinsoku w:val="0"/>
                          <w:overflowPunct w:val="0"/>
                          <w:spacing w:before="0" w:beforeAutospacing="0" w:after="0" w:afterAutospacing="0"/>
                          <w:textAlignment w:val="baseline"/>
                        </w:pPr>
                        <w:r>
                          <w:rPr>
                            <w:rFonts w:eastAsia="SimSun" w:cs="Arial"/>
                            <w:b/>
                            <w:bCs/>
                            <w:color w:val="000000"/>
                            <w:kern w:val="24"/>
                            <w:sz w:val="18"/>
                            <w:szCs w:val="18"/>
                          </w:rPr>
                          <w:t>Brokerage Market</w:t>
                        </w:r>
                      </w:p>
                    </w:txbxContent>
                  </v:textbox>
                </v:rect>
                <v:rect id="Rectangle 172" o:spid="_x0000_s1044" style="position:absolute;left:838;top:1356;width:26;height: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" filled="f" stroked="f">
                  <v:textbox style="mso-fit-shape-to-text:t" inset="0,0,0,0">
                    <w:txbxContent>
                      <w:p w14:paraId="3BE52E84" w14:textId="77777777" w:rsidR="00F67BED" w:rsidRDefault="00F67BED" w:rsidP="006B72A8">
                        <w:pPr>
                          <w:pStyle w:val="NormalWeb"/>
                          <w:kinsoku w:val="0"/>
                          <w:overflowPunct w:val="0"/>
                          <w:spacing w:before="0" w:beforeAutospacing="0" w:after="0" w:afterAutospacing="0"/>
                          <w:textAlignment w:val="baseline"/>
                        </w:pPr>
                        <w:r>
                          <w:rPr>
                            <w:rFonts w:ascii="Arial" w:eastAsia="SimSun" w:hAnsi="Arial" w:cs="Arial"/>
                            <w:color w:val="000000"/>
                            <w:kern w:val="24"/>
                            <w:sz w:val="18"/>
                            <w:szCs w:val="18"/>
                          </w:rPr>
                          <w:t>•</w:t>
                        </w:r>
                      </w:p>
                    </w:txbxContent>
                  </v:textbox>
                </v:rect>
                <v:rect id="Rectangle 173" o:spid="_x0000_s1045" style="position:absolute;left:864;top:1354;width:458;height: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" filled="f" stroked="f">
                  <v:textbox style="mso-fit-shape-to-text:t" inset="0,0,0,0">
                    <w:txbxContent>
                      <w:p w14:paraId="5AA1CF1B" w14:textId="77777777" w:rsidR="00F67BED" w:rsidRDefault="00F67BED" w:rsidP="006B72A8">
                        <w:pPr>
                          <w:pStyle w:val="NormalWeb"/>
                          <w:kinsoku w:val="0"/>
                          <w:overflowPunct w:val="0"/>
                          <w:spacing w:before="0" w:beforeAutospacing="0" w:after="0" w:afterAutospacing="0"/>
                          <w:textAlignment w:val="baseline"/>
                        </w:pPr>
                        <w:r>
                          <w:rPr>
                            <w:rFonts w:eastAsia="SimSun" w:cs="Arial"/>
                            <w:b/>
                            <w:bCs/>
                            <w:color w:val="000000"/>
                            <w:kern w:val="24"/>
                            <w:sz w:val="18"/>
                            <w:szCs w:val="18"/>
                          </w:rPr>
                          <w:t>Market system</w:t>
                        </w:r>
                      </w:p>
                    </w:txbxContent>
                  </v:textbox>
                </v:rect>
                <v:rect id="Rectangle 174" o:spid="_x0000_s1046" style="position:absolute;left:783;top:945;width:719;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" stroked="f"/>
                <v:rect id="Rectangle 175" o:spid="_x0000_s1047" style="position:absolute;left:783;top:945;width:719;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" filled="f" strokecolor="#385d8a" strokeweight=".5pt">
                  <v:stroke joinstyle="round"/>
                </v:rect>
                <v:rect id="Rectangle 176" o:spid="_x0000_s1048" style="position:absolute;left:1051;top:1008;width:186;height:1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2P8wAAAANsAAAAPAAAAZHJzL2Rvd25yZXYueG1sRI/NigIx&#10;EITvC75DaMHbmlFE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cwtj/MAAAADbAAAADwAAAAAA&#10;AAAAAAAAAAAHAgAAZHJzL2Rvd25yZXYueG1sUEsFBgAAAAADAAMAtwAAAPQCAAAAAA==&#10;" filled="f" stroked="f">
                  <v:textbox style="mso-fit-shape-to-text:t" inset="0,0,0,0">
                    <w:txbxContent>
                      <w:p w14:paraId="039B192B" w14:textId="77777777" w:rsidR="00F67BED" w:rsidRDefault="00F67BED" w:rsidP="006B72A8">
                        <w:pPr>
                          <w:pStyle w:val="NormalWeb"/>
                          <w:kinsoku w:val="0"/>
                          <w:overflowPunct w:val="0"/>
                          <w:spacing w:before="0" w:beforeAutospacing="0" w:after="0" w:afterAutospacing="0"/>
                          <w:textAlignment w:val="baseline"/>
                        </w:pPr>
                        <w:r>
                          <w:rPr>
                            <w:rFonts w:eastAsia="SimSun" w:cs="Arial"/>
                            <w:b/>
                            <w:bCs/>
                            <w:color w:val="000000"/>
                            <w:kern w:val="24"/>
                            <w:sz w:val="22"/>
                            <w:szCs w:val="22"/>
                          </w:rPr>
                          <w:t>KPX</w:t>
                        </w:r>
                      </w:p>
                    </w:txbxContent>
                  </v:textbox>
                </v:rect>
                <v:rect id="Rectangle 177" o:spid="_x0000_s1049" style="position:absolute;left:1554;top:1172;width:718;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" stroked="f"/>
                <v:rect id="Rectangle 178" o:spid="_x0000_s1050" style="position:absolute;left:1554;top:1172;width:718;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" filled="f" strokecolor="#385d8a" strokeweight=".5pt">
                  <v:stroke joinstyle="round"/>
                </v:rect>
                <v:rect id="Rectangle 179" o:spid="_x0000_s1051" style="position:absolute;left:1608;top:1175;width:26;height: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f2LwAAAANsAAAAPAAAAZHJzL2Rvd25yZXYueG1sRI/NigIx&#10;EITvC75DaMHbmtGDK6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g9n9i8AAAADbAAAADwAAAAAA&#10;AAAAAAAAAAAHAgAAZHJzL2Rvd25yZXYueG1sUEsFBgAAAAADAAMAtwAAAPQCAAAAAA==&#10;" filled="f" stroked="f">
                  <v:textbox style="mso-fit-shape-to-text:t" inset="0,0,0,0">
                    <w:txbxContent>
                      <w:p w14:paraId="45E12134" w14:textId="77777777" w:rsidR="00F67BED" w:rsidRDefault="00F67BED" w:rsidP="006B72A8">
                        <w:pPr>
                          <w:pStyle w:val="NormalWeb"/>
                          <w:kinsoku w:val="0"/>
                          <w:overflowPunct w:val="0"/>
                          <w:spacing w:before="0" w:beforeAutospacing="0" w:after="0" w:afterAutospacing="0"/>
                          <w:textAlignment w:val="baseline"/>
                        </w:pPr>
                        <w:r>
                          <w:rPr>
                            <w:rFonts w:ascii="Arial" w:eastAsia="SimSun" w:hAnsi="Arial" w:cs="Arial"/>
                            <w:color w:val="000000"/>
                            <w:kern w:val="24"/>
                            <w:sz w:val="18"/>
                            <w:szCs w:val="18"/>
                          </w:rPr>
                          <w:t>•</w:t>
                        </w:r>
                      </w:p>
                    </w:txbxContent>
                  </v:textbox>
                </v:rect>
                <v:rect id="Rectangle 180" o:spid="_x0000_s1052" style="position:absolute;left:1634;top:1173;width:300;height: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" filled="f" stroked="f">
                  <v:textbox style="mso-fit-shape-to-text:t" inset="0,0,0,0">
                    <w:txbxContent>
                      <w:p w14:paraId="326B6844" w14:textId="77777777" w:rsidR="00F67BED" w:rsidRDefault="00F67BED" w:rsidP="006B72A8">
                        <w:pPr>
                          <w:pStyle w:val="NormalWeb"/>
                          <w:kinsoku w:val="0"/>
                          <w:overflowPunct w:val="0"/>
                          <w:spacing w:before="0" w:beforeAutospacing="0" w:after="0" w:afterAutospacing="0"/>
                          <w:textAlignment w:val="baseline"/>
                        </w:pPr>
                        <w:r>
                          <w:rPr>
                            <w:rFonts w:eastAsia="SimSun" w:cs="Arial"/>
                            <w:b/>
                            <w:bCs/>
                            <w:color w:val="000000"/>
                            <w:kern w:val="24"/>
                            <w:sz w:val="18"/>
                            <w:szCs w:val="18"/>
                          </w:rPr>
                          <w:t xml:space="preserve">Technical </w:t>
                        </w:r>
                      </w:p>
                    </w:txbxContent>
                  </v:textbox>
                </v:rect>
                <v:rect id="Rectangle 181" o:spid="_x0000_s1053" style="position:absolute;left:1630;top:1264;width:392;height: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xiwAAAANsAAAAPAAAAZHJzL2Rvd25yZXYueG1sRI/NigIx&#10;EITvC75DaMHbmtGDuK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nQrMYsAAAADbAAAADwAAAAAA&#10;AAAAAAAAAAAHAgAAZHJzL2Rvd25yZXYueG1sUEsFBgAAAAADAAMAtwAAAPQCAAAAAA==&#10;" filled="f" stroked="f">
                  <v:textbox style="mso-fit-shape-to-text:t" inset="0,0,0,0">
                    <w:txbxContent>
                      <w:p w14:paraId="542ADD6E" w14:textId="77777777" w:rsidR="00F67BED" w:rsidRDefault="00F67BED" w:rsidP="006B72A8">
                        <w:pPr>
                          <w:pStyle w:val="NormalWeb"/>
                          <w:kinsoku w:val="0"/>
                          <w:overflowPunct w:val="0"/>
                          <w:spacing w:before="0" w:beforeAutospacing="0" w:after="0" w:afterAutospacing="0"/>
                          <w:textAlignment w:val="baseline"/>
                        </w:pPr>
                        <w:r>
                          <w:rPr>
                            <w:rFonts w:eastAsia="SimSun" w:cs="Arial"/>
                            <w:b/>
                            <w:bCs/>
                            <w:color w:val="000000"/>
                            <w:kern w:val="24"/>
                            <w:sz w:val="18"/>
                            <w:szCs w:val="18"/>
                          </w:rPr>
                          <w:t>development</w:t>
                        </w:r>
                      </w:p>
                    </w:txbxContent>
                  </v:textbox>
                </v:rect>
                <v:rect id="Rectangle 182" o:spid="_x0000_s1054" style="position:absolute;left:1608;top:1356;width:26;height: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MivwAAANsAAAAPAAAAZHJzL2Rvd25yZXYueG1sRE9LasMw&#10;EN0XcgcxhexquV6kwb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CJ6fMivwAAANsAAAAPAAAAAAAA&#10;AAAAAAAAAAcCAABkcnMvZG93bnJldi54bWxQSwUGAAAAAAMAAwC3AAAA8wIAAAAA&#10;" filled="f" stroked="f">
                  <v:textbox style="mso-fit-shape-to-text:t" inset="0,0,0,0">
                    <w:txbxContent>
                      <w:p w14:paraId="70A04958" w14:textId="77777777" w:rsidR="00F67BED" w:rsidRDefault="00F67BED" w:rsidP="006B72A8">
                        <w:pPr>
                          <w:pStyle w:val="NormalWeb"/>
                          <w:kinsoku w:val="0"/>
                          <w:overflowPunct w:val="0"/>
                          <w:spacing w:before="0" w:beforeAutospacing="0" w:after="0" w:afterAutospacing="0"/>
                          <w:textAlignment w:val="baseline"/>
                        </w:pPr>
                        <w:r>
                          <w:rPr>
                            <w:rFonts w:ascii="Arial" w:eastAsia="SimSun" w:hAnsi="Arial" w:cs="Arial"/>
                            <w:color w:val="000000"/>
                            <w:kern w:val="24"/>
                            <w:sz w:val="18"/>
                            <w:szCs w:val="18"/>
                          </w:rPr>
                          <w:t>•</w:t>
                        </w:r>
                      </w:p>
                    </w:txbxContent>
                  </v:textbox>
                </v:rect>
                <v:rect id="Rectangle 183" o:spid="_x0000_s1055" style="position:absolute;left:1634;top:1354;width:224;height: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Va5wAAAANsAAAAPAAAAZHJzL2Rvd25yZXYueG1sRI/NigIx&#10;EITvC75DaMHbmtHDrox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5qVWucAAAADbAAAADwAAAAAA&#10;AAAAAAAAAAAHAgAAZHJzL2Rvd25yZXYueG1sUEsFBgAAAAADAAMAtwAAAPQCAAAAAA==&#10;" filled="f" stroked="f">
                  <v:textbox style="mso-fit-shape-to-text:t" inset="0,0,0,0">
                    <w:txbxContent>
                      <w:p w14:paraId="10167A83" w14:textId="77777777" w:rsidR="00F67BED" w:rsidRDefault="00F67BED" w:rsidP="006B72A8">
                        <w:pPr>
                          <w:pStyle w:val="NormalWeb"/>
                          <w:kinsoku w:val="0"/>
                          <w:overflowPunct w:val="0"/>
                          <w:spacing w:before="0" w:beforeAutospacing="0" w:after="0" w:afterAutospacing="0"/>
                          <w:textAlignment w:val="baseline"/>
                        </w:pPr>
                        <w:r>
                          <w:rPr>
                            <w:rFonts w:eastAsia="SimSun" w:cs="Arial"/>
                            <w:b/>
                            <w:bCs/>
                            <w:color w:val="000000"/>
                            <w:kern w:val="24"/>
                            <w:sz w:val="18"/>
                            <w:szCs w:val="18"/>
                          </w:rPr>
                          <w:t xml:space="preserve">Project </w:t>
                        </w:r>
                      </w:p>
                    </w:txbxContent>
                  </v:textbox>
                </v:rect>
                <v:rect id="Rectangle 184" o:spid="_x0000_s1056" style="position:absolute;left:1630;top:1444;width:396;height: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" filled="f" stroked="f">
                  <v:textbox style="mso-fit-shape-to-text:t" inset="0,0,0,0">
                    <w:txbxContent>
                      <w:p w14:paraId="03B9569E" w14:textId="77777777" w:rsidR="00F67BED" w:rsidRDefault="00F67BED" w:rsidP="006B72A8">
                        <w:pPr>
                          <w:pStyle w:val="NormalWeb"/>
                          <w:kinsoku w:val="0"/>
                          <w:overflowPunct w:val="0"/>
                          <w:spacing w:before="0" w:beforeAutospacing="0" w:after="0" w:afterAutospacing="0"/>
                          <w:textAlignment w:val="baseline"/>
                        </w:pPr>
                        <w:r>
                          <w:rPr>
                            <w:rFonts w:eastAsia="SimSun" w:cs="Arial"/>
                            <w:b/>
                            <w:bCs/>
                            <w:color w:val="000000"/>
                            <w:kern w:val="24"/>
                            <w:sz w:val="18"/>
                            <w:szCs w:val="18"/>
                          </w:rPr>
                          <w:t>management</w:t>
                        </w:r>
                      </w:p>
                    </w:txbxContent>
                  </v:textbox>
                </v:rect>
                <v:rect id="Rectangle 185" o:spid="_x0000_s1057" style="position:absolute;left:1554;top:945;width:718;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" stroked="f"/>
                <v:rect id="Rectangle 186" o:spid="_x0000_s1058" style="position:absolute;left:1554;top:945;width:718;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" filled="f" strokecolor="#385d8a" strokeweight=".5pt">
                  <v:stroke joinstyle="round"/>
                </v:rect>
                <v:rect id="Rectangle 187" o:spid="_x0000_s1059" style="position:absolute;left:1742;top:1008;width:298;height:1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lC6wQAAANsAAAAPAAAAZHJzL2Rvd25yZXYueG1sRI/NigIx&#10;EITvgu8QWvCmGQV3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JmeULrBAAAA2wAAAA8AAAAA&#10;AAAAAAAAAAAABwIAAGRycy9kb3ducmV2LnhtbFBLBQYAAAAAAwADALcAAAD1AgAAAAA=&#10;" filled="f" stroked="f">
                  <v:textbox style="mso-fit-shape-to-text:t" inset="0,0,0,0">
                    <w:txbxContent>
                      <w:p w14:paraId="47BEF386" w14:textId="77777777" w:rsidR="00F67BED" w:rsidRDefault="00F67BED" w:rsidP="006B72A8">
                        <w:pPr>
                          <w:pStyle w:val="NormalWeb"/>
                          <w:kinsoku w:val="0"/>
                          <w:overflowPunct w:val="0"/>
                          <w:spacing w:before="0" w:beforeAutospacing="0" w:after="0" w:afterAutospacing="0"/>
                          <w:textAlignment w:val="baseline"/>
                        </w:pPr>
                        <w:r>
                          <w:rPr>
                            <w:rFonts w:eastAsia="SimSun" w:cs="Arial"/>
                            <w:b/>
                            <w:bCs/>
                            <w:color w:val="000000"/>
                            <w:kern w:val="24"/>
                            <w:sz w:val="22"/>
                            <w:szCs w:val="22"/>
                          </w:rPr>
                          <w:t>KETEP</w:t>
                        </w:r>
                      </w:p>
                    </w:txbxContent>
                  </v:textbox>
                </v:rect>
                <v:rect id="Rectangle 188" o:spid="_x0000_s1060" style="position:absolute;left:2323;top:1172;width:719;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" stroked="f"/>
                <v:rect id="Rectangle 189" o:spid="_x0000_s1061" style="position:absolute;left:2323;top:1172;width:719;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" filled="f" strokecolor="#385d8a" strokeweight=".5pt">
                  <v:stroke joinstyle="round"/>
                </v:rect>
                <v:rect id="Rectangle 190" o:spid="_x0000_s1062" style="position:absolute;left:2378;top:1265;width:26;height: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8kvwAAANsAAAAPAAAAZHJzL2Rvd25yZXYueG1sRE9LasMw&#10;EN0XcgcxhexquV6kwb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B3n/8kvwAAANsAAAAPAAAAAAAA&#10;AAAAAAAAAAcCAABkcnMvZG93bnJldi54bWxQSwUGAAAAAAMAAwC3AAAA8wIAAAAA&#10;" filled="f" stroked="f">
                  <v:textbox style="mso-fit-shape-to-text:t" inset="0,0,0,0">
                    <w:txbxContent>
                      <w:p w14:paraId="72F8D56B" w14:textId="77777777" w:rsidR="00F67BED" w:rsidRDefault="00F67BED" w:rsidP="006B72A8">
                        <w:pPr>
                          <w:pStyle w:val="NormalWeb"/>
                          <w:kinsoku w:val="0"/>
                          <w:overflowPunct w:val="0"/>
                          <w:spacing w:before="0" w:beforeAutospacing="0" w:after="0" w:afterAutospacing="0"/>
                          <w:textAlignment w:val="baseline"/>
                        </w:pPr>
                        <w:r>
                          <w:rPr>
                            <w:rFonts w:ascii="Arial" w:eastAsia="SimSun" w:hAnsi="Arial" w:cs="Arial"/>
                            <w:color w:val="000000"/>
                            <w:kern w:val="24"/>
                            <w:sz w:val="18"/>
                            <w:szCs w:val="18"/>
                          </w:rPr>
                          <w:t>•</w:t>
                        </w:r>
                      </w:p>
                    </w:txbxContent>
                  </v:textbox>
                </v:rect>
                <v:rect id="Rectangle 191" o:spid="_x0000_s1063" style="position:absolute;left:2404;top:1264;width:288;height: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" filled="f" stroked="f">
                  <v:textbox style="mso-fit-shape-to-text:t" inset="0,0,0,0">
                    <w:txbxContent>
                      <w:p w14:paraId="2958AF3D" w14:textId="77777777" w:rsidR="00F67BED" w:rsidRDefault="00F67BED" w:rsidP="006B72A8">
                        <w:pPr>
                          <w:pStyle w:val="NormalWeb"/>
                          <w:kinsoku w:val="0"/>
                          <w:overflowPunct w:val="0"/>
                          <w:spacing w:before="0" w:beforeAutospacing="0" w:after="0" w:afterAutospacing="0"/>
                          <w:textAlignment w:val="baseline"/>
                        </w:pPr>
                        <w:r>
                          <w:rPr>
                            <w:rFonts w:eastAsia="SimSun" w:cs="Arial"/>
                            <w:b/>
                            <w:bCs/>
                            <w:color w:val="000000"/>
                            <w:kern w:val="24"/>
                            <w:sz w:val="18"/>
                            <w:szCs w:val="18"/>
                          </w:rPr>
                          <w:t>Standard</w:t>
                        </w:r>
                      </w:p>
                    </w:txbxContent>
                  </v:textbox>
                </v:rect>
                <v:rect id="Rectangle 192" o:spid="_x0000_s1064" style="position:absolute;left:2378;top:1356;width:26;height: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" filled="f" stroked="f">
                  <v:textbox style="mso-fit-shape-to-text:t" inset="0,0,0,0">
                    <w:txbxContent>
                      <w:p w14:paraId="32A74BCF" w14:textId="77777777" w:rsidR="00F67BED" w:rsidRDefault="00F67BED" w:rsidP="006B72A8">
                        <w:pPr>
                          <w:pStyle w:val="NormalWeb"/>
                          <w:kinsoku w:val="0"/>
                          <w:overflowPunct w:val="0"/>
                          <w:spacing w:before="0" w:beforeAutospacing="0" w:after="0" w:afterAutospacing="0"/>
                          <w:textAlignment w:val="baseline"/>
                        </w:pPr>
                        <w:r>
                          <w:rPr>
                            <w:rFonts w:ascii="Arial" w:eastAsia="SimSun" w:hAnsi="Arial" w:cs="Arial"/>
                            <w:color w:val="000000"/>
                            <w:kern w:val="24"/>
                            <w:sz w:val="18"/>
                            <w:szCs w:val="18"/>
                          </w:rPr>
                          <w:t>•</w:t>
                        </w:r>
                      </w:p>
                    </w:txbxContent>
                  </v:textbox>
                </v:rect>
                <v:rect id="Rectangle 193" o:spid="_x0000_s1065" style="position:absolute;left:2404;top:1354;width:392;height: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" filled="f" stroked="f">
                  <v:textbox style="mso-fit-shape-to-text:t" inset="0,0,0,0">
                    <w:txbxContent>
                      <w:p w14:paraId="36D1B9D6" w14:textId="77777777" w:rsidR="00F67BED" w:rsidRDefault="00F67BED" w:rsidP="006B72A8">
                        <w:pPr>
                          <w:pStyle w:val="NormalWeb"/>
                          <w:kinsoku w:val="0"/>
                          <w:overflowPunct w:val="0"/>
                          <w:spacing w:before="0" w:beforeAutospacing="0" w:after="0" w:afterAutospacing="0"/>
                          <w:textAlignment w:val="baseline"/>
                        </w:pPr>
                        <w:r>
                          <w:rPr>
                            <w:rFonts w:eastAsia="SimSun" w:cs="Arial"/>
                            <w:b/>
                            <w:bCs/>
                            <w:color w:val="000000"/>
                            <w:kern w:val="24"/>
                            <w:sz w:val="18"/>
                            <w:szCs w:val="18"/>
                          </w:rPr>
                          <w:t>Certification</w:t>
                        </w:r>
                      </w:p>
                    </w:txbxContent>
                  </v:textbox>
                </v:rect>
                <v:rect id="Rectangle 194" o:spid="_x0000_s1066" style="position:absolute;left:2323;top:945;width:719;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" stroked="f"/>
                <v:rect id="Rectangle 195" o:spid="_x0000_s1067" style="position:absolute;left:2323;top:945;width:719;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" filled="f" strokecolor="#385d8a" strokeweight=".5pt">
                  <v:stroke joinstyle="round"/>
                </v:rect>
                <v:rect id="Rectangle 196" o:spid="_x0000_s1068" style="position:absolute;left:2562;top:1008;width:240;height:1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4UGwQAAANsAAAAPAAAAZHJzL2Rvd25yZXYueG1sRI/disIw&#10;FITvF3yHcATv1lRZ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MMHhQbBAAAA2wAAAA8AAAAA&#10;AAAAAAAAAAAABwIAAGRycy9kb3ducmV2LnhtbFBLBQYAAAAAAwADALcAAAD1AgAAAAA=&#10;" filled="f" stroked="f">
                  <v:textbox style="mso-fit-shape-to-text:t" inset="0,0,0,0">
                    <w:txbxContent>
                      <w:p w14:paraId="0AAFFBA9" w14:textId="77777777" w:rsidR="00F67BED" w:rsidRDefault="00F67BED" w:rsidP="006B72A8">
                        <w:pPr>
                          <w:pStyle w:val="NormalWeb"/>
                          <w:kinsoku w:val="0"/>
                          <w:overflowPunct w:val="0"/>
                          <w:spacing w:before="0" w:beforeAutospacing="0" w:after="0" w:afterAutospacing="0"/>
                          <w:textAlignment w:val="baseline"/>
                        </w:pPr>
                        <w:r>
                          <w:rPr>
                            <w:rFonts w:eastAsia="SimSun" w:cs="Arial"/>
                            <w:b/>
                            <w:bCs/>
                            <w:color w:val="000000"/>
                            <w:kern w:val="24"/>
                            <w:sz w:val="22"/>
                            <w:szCs w:val="22"/>
                          </w:rPr>
                          <w:t>KATS</w:t>
                        </w:r>
                      </w:p>
                    </w:txbxContent>
                  </v:textbox>
                </v:rect>
                <v:rect id="Rectangle 197" o:spid="_x0000_s1069" style="position:absolute;left:3136;top:1172;width:719;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" stroked="f"/>
                <v:rect id="Rectangle 198" o:spid="_x0000_s1070" style="position:absolute;left:3136;top:1172;width:719;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" filled="f" strokecolor="#385d8a" strokeweight=".5pt">
                  <v:stroke joinstyle="round"/>
                </v:rect>
                <v:rect id="Rectangle 199" o:spid="_x0000_s1071" style="position:absolute;left:3190;top:1222;width:26;height: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RtxwQAAANsAAAAPAAAAZHJzL2Rvd25yZXYueG1sRI/NigIx&#10;EITvC75DaMHbmtHD7jB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DPVG3HBAAAA2wAAAA8AAAAA&#10;AAAAAAAAAAAABwIAAGRycy9kb3ducmV2LnhtbFBLBQYAAAAAAwADALcAAAD1AgAAAAA=&#10;" filled="f" stroked="f">
                  <v:textbox style="mso-fit-shape-to-text:t" inset="0,0,0,0">
                    <w:txbxContent>
                      <w:p w14:paraId="332F543E" w14:textId="77777777" w:rsidR="00F67BED" w:rsidRDefault="00F67BED" w:rsidP="006B72A8">
                        <w:pPr>
                          <w:pStyle w:val="NormalWeb"/>
                          <w:kinsoku w:val="0"/>
                          <w:overflowPunct w:val="0"/>
                          <w:spacing w:before="0" w:beforeAutospacing="0" w:after="0" w:afterAutospacing="0"/>
                          <w:textAlignment w:val="baseline"/>
                        </w:pPr>
                        <w:r>
                          <w:rPr>
                            <w:rFonts w:ascii="Arial" w:eastAsia="SimSun" w:hAnsi="Arial" w:cs="Arial"/>
                            <w:color w:val="000000"/>
                            <w:kern w:val="24"/>
                            <w:sz w:val="18"/>
                            <w:szCs w:val="18"/>
                          </w:rPr>
                          <w:t>•</w:t>
                        </w:r>
                      </w:p>
                    </w:txbxContent>
                  </v:textbox>
                </v:rect>
                <v:rect id="Rectangle 200" o:spid="_x0000_s1072" style="position:absolute;left:3217;top:1221;width:404;height: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" filled="f" stroked="f">
                  <v:textbox style="mso-fit-shape-to-text:t" inset="0,0,0,0">
                    <w:txbxContent>
                      <w:p w14:paraId="09825FC3" w14:textId="77777777" w:rsidR="00F67BED" w:rsidRDefault="00F67BED" w:rsidP="006B72A8">
                        <w:pPr>
                          <w:pStyle w:val="NormalWeb"/>
                          <w:kinsoku w:val="0"/>
                          <w:overflowPunct w:val="0"/>
                          <w:spacing w:before="0" w:beforeAutospacing="0" w:after="0" w:afterAutospacing="0"/>
                          <w:textAlignment w:val="baseline"/>
                        </w:pPr>
                        <w:r>
                          <w:rPr>
                            <w:rFonts w:eastAsia="SimSun" w:cs="Arial"/>
                            <w:b/>
                            <w:bCs/>
                            <w:color w:val="000000"/>
                            <w:kern w:val="24"/>
                            <w:sz w:val="18"/>
                            <w:szCs w:val="18"/>
                          </w:rPr>
                          <w:t>Management</w:t>
                        </w:r>
                      </w:p>
                    </w:txbxContent>
                  </v:textbox>
                </v:rect>
                <v:rect id="Rectangle 201" o:spid="_x0000_s1073" style="position:absolute;left:3190;top:1311;width:26;height: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RXYvwAAANsAAAAPAAAAZHJzL2Rvd25yZXYueG1sRE9LasMw&#10;EN0XcgcxhexquV6E1L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A55RXYvwAAANsAAAAPAAAAAAAA&#10;AAAAAAAAAAcCAABkcnMvZG93bnJldi54bWxQSwUGAAAAAAMAAwC3AAAA8wIAAAAA&#10;" filled="f" stroked="f">
                  <v:textbox style="mso-fit-shape-to-text:t" inset="0,0,0,0">
                    <w:txbxContent>
                      <w:p w14:paraId="4A76ACA0" w14:textId="77777777" w:rsidR="00F67BED" w:rsidRDefault="00F67BED" w:rsidP="006B72A8">
                        <w:pPr>
                          <w:pStyle w:val="NormalWeb"/>
                          <w:kinsoku w:val="0"/>
                          <w:overflowPunct w:val="0"/>
                          <w:spacing w:before="0" w:beforeAutospacing="0" w:after="0" w:afterAutospacing="0"/>
                          <w:textAlignment w:val="baseline"/>
                        </w:pPr>
                        <w:r>
                          <w:rPr>
                            <w:rFonts w:ascii="Arial" w:eastAsia="SimSun" w:hAnsi="Arial" w:cs="Arial"/>
                            <w:color w:val="000000"/>
                            <w:kern w:val="24"/>
                            <w:sz w:val="18"/>
                            <w:szCs w:val="18"/>
                          </w:rPr>
                          <w:t>•</w:t>
                        </w:r>
                      </w:p>
                    </w:txbxContent>
                  </v:textbox>
                </v:rect>
                <v:rect id="Rectangle 202" o:spid="_x0000_s1074" style="position:absolute;left:3216;top:1311;width:586;height: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bBDwAAAANsAAAAPAAAAZHJzL2Rvd25yZXYueG1sRI/NigIx&#10;EITvC75DaMHbmtHD4o5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VqmwQ8AAAADbAAAADwAAAAAA&#10;AAAAAAAAAAAHAgAAZHJzL2Rvd25yZXYueG1sUEsFBgAAAAADAAMAtwAAAPQCAAAAAA==&#10;" filled="f" stroked="f">
                  <v:textbox style="mso-fit-shape-to-text:t" inset="0,0,0,0">
                    <w:txbxContent>
                      <w:p w14:paraId="559AB916" w14:textId="77777777" w:rsidR="00F67BED" w:rsidRDefault="00F67BED" w:rsidP="006B72A8">
                        <w:pPr>
                          <w:pStyle w:val="NormalWeb"/>
                          <w:kinsoku w:val="0"/>
                          <w:overflowPunct w:val="0"/>
                          <w:spacing w:before="0" w:beforeAutospacing="0" w:after="0" w:afterAutospacing="0"/>
                          <w:textAlignment w:val="baseline"/>
                        </w:pPr>
                        <w:r>
                          <w:rPr>
                            <w:rFonts w:eastAsia="SimSun" w:cs="Arial"/>
                            <w:b/>
                            <w:bCs/>
                            <w:color w:val="000000"/>
                            <w:kern w:val="24"/>
                            <w:sz w:val="18"/>
                            <w:szCs w:val="18"/>
                          </w:rPr>
                          <w:t>Standard roadmap</w:t>
                        </w:r>
                      </w:p>
                    </w:txbxContent>
                  </v:textbox>
                </v:rect>
                <v:rect id="Rectangle 203" o:spid="_x0000_s1075" style="position:absolute;left:3190;top:1399;width:26;height: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" filled="f" stroked="f">
                  <v:textbox style="mso-fit-shape-to-text:t" inset="0,0,0,0">
                    <w:txbxContent>
                      <w:p w14:paraId="4CB55944" w14:textId="77777777" w:rsidR="00F67BED" w:rsidRDefault="00F67BED" w:rsidP="006B72A8">
                        <w:pPr>
                          <w:pStyle w:val="NormalWeb"/>
                          <w:kinsoku w:val="0"/>
                          <w:overflowPunct w:val="0"/>
                          <w:spacing w:before="0" w:beforeAutospacing="0" w:after="0" w:afterAutospacing="0"/>
                          <w:textAlignment w:val="baseline"/>
                        </w:pPr>
                        <w:r>
                          <w:rPr>
                            <w:rFonts w:ascii="Arial" w:eastAsia="SimSun" w:hAnsi="Arial" w:cs="Arial"/>
                            <w:color w:val="000000"/>
                            <w:kern w:val="24"/>
                            <w:sz w:val="18"/>
                            <w:szCs w:val="18"/>
                          </w:rPr>
                          <w:t>•</w:t>
                        </w:r>
                      </w:p>
                    </w:txbxContent>
                  </v:textbox>
                </v:rect>
                <v:rect id="Rectangle 204" o:spid="_x0000_s1076" style="position:absolute;left:3217;top:1397;width:316;height: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4uvwQAAANsAAAAPAAAAZHJzL2Rvd25yZXYueG1sRI/NigIx&#10;EITvC75DaMHbmlFh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Mk3i6/BAAAA2wAAAA8AAAAA&#10;AAAAAAAAAAAABwIAAGRycy9kb3ducmV2LnhtbFBLBQYAAAAAAwADALcAAAD1AgAAAAA=&#10;" filled="f" stroked="f">
                  <v:textbox style="mso-fit-shape-to-text:t" inset="0,0,0,0">
                    <w:txbxContent>
                      <w:p w14:paraId="64CEA9BD" w14:textId="77777777" w:rsidR="00F67BED" w:rsidRDefault="00F67BED" w:rsidP="006B72A8">
                        <w:pPr>
                          <w:pStyle w:val="NormalWeb"/>
                          <w:kinsoku w:val="0"/>
                          <w:overflowPunct w:val="0"/>
                          <w:spacing w:before="0" w:beforeAutospacing="0" w:after="0" w:afterAutospacing="0"/>
                          <w:textAlignment w:val="baseline"/>
                        </w:pPr>
                        <w:r>
                          <w:rPr>
                            <w:rFonts w:eastAsia="SimSun" w:cs="Arial"/>
                            <w:b/>
                            <w:bCs/>
                            <w:color w:val="000000"/>
                            <w:kern w:val="24"/>
                            <w:sz w:val="18"/>
                            <w:szCs w:val="18"/>
                          </w:rPr>
                          <w:t>Education</w:t>
                        </w:r>
                      </w:p>
                    </w:txbxContent>
                  </v:textbox>
                </v:rect>
                <v:rect id="Rectangle 205" o:spid="_x0000_s1077" style="position:absolute;left:3136;top:945;width:719;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" stroked="f"/>
                <v:rect id="Rectangle 206" o:spid="_x0000_s1078" style="position:absolute;left:3136;top:945;width:719;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" filled="f" strokecolor="#385d8a" strokeweight=".5pt">
                  <v:stroke joinstyle="round"/>
                </v:rect>
                <v:rect id="Rectangle 207" o:spid="_x0000_s1079" style="position:absolute;left:3368;top:1008;width:250;height:1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g3wAAAANsAAAAPAAAAZHJzL2Rvd25yZXYueG1sRI/NigIx&#10;EITvC75DaMHbmtGDuK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2UAoN8AAAADbAAAADwAAAAAA&#10;AAAAAAAAAAAHAgAAZHJzL2Rvd25yZXYueG1sUEsFBgAAAAADAAMAtwAAAPQCAAAAAA==&#10;" filled="f" stroked="f">
                  <v:textbox style="mso-fit-shape-to-text:t" inset="0,0,0,0">
                    <w:txbxContent>
                      <w:p w14:paraId="6ABAD296" w14:textId="77777777" w:rsidR="00F67BED" w:rsidRDefault="00F67BED" w:rsidP="006B72A8">
                        <w:pPr>
                          <w:pStyle w:val="NormalWeb"/>
                          <w:kinsoku w:val="0"/>
                          <w:overflowPunct w:val="0"/>
                          <w:spacing w:before="0" w:beforeAutospacing="0" w:after="0" w:afterAutospacing="0"/>
                          <w:textAlignment w:val="baseline"/>
                        </w:pPr>
                        <w:r>
                          <w:rPr>
                            <w:rFonts w:eastAsia="SimSun" w:cs="Arial"/>
                            <w:b/>
                            <w:bCs/>
                            <w:color w:val="000000"/>
                            <w:kern w:val="24"/>
                            <w:sz w:val="22"/>
                            <w:szCs w:val="22"/>
                          </w:rPr>
                          <w:t>KSGA</w:t>
                        </w:r>
                      </w:p>
                    </w:txbxContent>
                  </v:textbox>
                </v:rect>
                <v:rect id="Rectangle 208" o:spid="_x0000_s1080" style="position:absolute;left:1127;top:572;width:522;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" stroked="f"/>
                <v:rect id="Rectangle 209" o:spid="_x0000_s1081" style="position:absolute;left:1127;top:572;width:522;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" filled="f" strokecolor="#385d8a" strokeweight=".5pt">
                  <v:stroke joinstyle="round"/>
                </v:rect>
                <v:rect id="Rectangle 210" o:spid="_x0000_s1082" style="position:absolute;left:1276;top:636;width:220;height:1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" filled="f" stroked="f">
                  <v:textbox style="mso-fit-shape-to-text:t" inset="0,0,0,0">
                    <w:txbxContent>
                      <w:p w14:paraId="1EFFFEF5" w14:textId="77777777" w:rsidR="00F67BED" w:rsidRDefault="00F67BED" w:rsidP="006B72A8">
                        <w:pPr>
                          <w:pStyle w:val="NormalWeb"/>
                          <w:kinsoku w:val="0"/>
                          <w:overflowPunct w:val="0"/>
                          <w:spacing w:before="0" w:beforeAutospacing="0" w:after="0" w:afterAutospacing="0"/>
                          <w:textAlignment w:val="baseline"/>
                        </w:pPr>
                        <w:r>
                          <w:rPr>
                            <w:rFonts w:eastAsia="SimSun" w:cs="Arial"/>
                            <w:b/>
                            <w:bCs/>
                            <w:color w:val="000000"/>
                            <w:kern w:val="24"/>
                            <w:sz w:val="22"/>
                            <w:szCs w:val="22"/>
                          </w:rPr>
                          <w:t>KSGI</w:t>
                        </w:r>
                      </w:p>
                    </w:txbxContent>
                  </v:textbox>
                </v:rect>
                <v:rect id="Rectangle 211" o:spid="_x0000_s1083" style="position:absolute;left:2154;top:572;width:521;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" stroked="f"/>
                <v:rect id="Rectangle 212" o:spid="_x0000_s1084" style="position:absolute;left:2154;top:572;width:521;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" filled="f" strokecolor="#385d8a" strokeweight=".5pt">
                  <v:stroke joinstyle="round"/>
                </v:rect>
                <v:rect id="Rectangle 213" o:spid="_x0000_s1085" style="position:absolute;left:2304;top:599;width:212;height: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" filled="f" stroked="f">
                  <v:textbox style="mso-fit-shape-to-text:t" inset="0,0,0,0">
                    <w:txbxContent>
                      <w:p w14:paraId="299B0D20" w14:textId="77777777" w:rsidR="00F67BED" w:rsidRDefault="00F67BED" w:rsidP="006B72A8">
                        <w:pPr>
                          <w:pStyle w:val="NormalWeb"/>
                          <w:kinsoku w:val="0"/>
                          <w:overflowPunct w:val="0"/>
                          <w:spacing w:before="0" w:beforeAutospacing="0" w:after="0" w:afterAutospacing="0"/>
                          <w:textAlignment w:val="baseline"/>
                        </w:pPr>
                        <w:r>
                          <w:rPr>
                            <w:rFonts w:eastAsia="SimSun" w:cs="Arial"/>
                            <w:b/>
                            <w:bCs/>
                            <w:color w:val="000000"/>
                            <w:kern w:val="24"/>
                            <w:sz w:val="18"/>
                            <w:szCs w:val="18"/>
                          </w:rPr>
                          <w:t xml:space="preserve">Expert </w:t>
                        </w:r>
                      </w:p>
                    </w:txbxContent>
                  </v:textbox>
                </v:rect>
                <v:rect id="Rectangle 214" o:spid="_x0000_s1086" style="position:absolute;left:2238;top:689;width:340;height: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GZvwAAANwAAAAPAAAAZHJzL2Rvd25yZXYueG1sRE/bagIx&#10;EH0X+g9hCn1zEy2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CYySGZvwAAANwAAAAPAAAAAAAA&#10;AAAAAAAAAAcCAABkcnMvZG93bnJldi54bWxQSwUGAAAAAAMAAwC3AAAA8wIAAAAA&#10;" filled="f" stroked="f">
                  <v:textbox style="mso-fit-shape-to-text:t" inset="0,0,0,0">
                    <w:txbxContent>
                      <w:p w14:paraId="61599B12" w14:textId="77777777" w:rsidR="00F67BED" w:rsidRDefault="00F67BED" w:rsidP="006B72A8">
                        <w:pPr>
                          <w:pStyle w:val="NormalWeb"/>
                          <w:kinsoku w:val="0"/>
                          <w:overflowPunct w:val="0"/>
                          <w:spacing w:before="0" w:beforeAutospacing="0" w:after="0" w:afterAutospacing="0"/>
                          <w:textAlignment w:val="baseline"/>
                        </w:pPr>
                        <w:r>
                          <w:rPr>
                            <w:rFonts w:eastAsia="SimSun" w:cs="Arial"/>
                            <w:b/>
                            <w:bCs/>
                            <w:color w:val="000000"/>
                            <w:kern w:val="24"/>
                            <w:sz w:val="18"/>
                            <w:szCs w:val="18"/>
                          </w:rPr>
                          <w:t>Committee</w:t>
                        </w:r>
                      </w:p>
                    </w:txbxContent>
                  </v:textbox>
                </v:rect>
                <v:rect id="Rectangle 215" o:spid="_x0000_s1087" style="position:absolute;left:2758;top:572;width:26;height: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LntvwAAANwAAAAPAAAAZHJzL2Rvd25yZXYueG1sRE/bagIx&#10;EH0X+g9hCn1zE6W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AXILntvwAAANwAAAAPAAAAAAAA&#10;AAAAAAAAAAcCAABkcnMvZG93bnJldi54bWxQSwUGAAAAAAMAAwC3AAAA8wIAAAAA&#10;" filled="f" stroked="f">
                  <v:textbox style="mso-fit-shape-to-text:t" inset="0,0,0,0">
                    <w:txbxContent>
                      <w:p w14:paraId="7C443389" w14:textId="77777777" w:rsidR="00F67BED" w:rsidRDefault="00F67BED" w:rsidP="006B72A8">
                        <w:pPr>
                          <w:pStyle w:val="NormalWeb"/>
                          <w:kinsoku w:val="0"/>
                          <w:overflowPunct w:val="0"/>
                          <w:spacing w:before="0" w:beforeAutospacing="0" w:after="0" w:afterAutospacing="0"/>
                          <w:textAlignment w:val="baseline"/>
                        </w:pPr>
                        <w:r>
                          <w:rPr>
                            <w:rFonts w:ascii="Arial" w:eastAsia="SimSun" w:hAnsi="Arial" w:cs="Arial"/>
                            <w:color w:val="000000"/>
                            <w:kern w:val="24"/>
                            <w:sz w:val="18"/>
                            <w:szCs w:val="18"/>
                          </w:rPr>
                          <w:t>•</w:t>
                        </w:r>
                      </w:p>
                    </w:txbxContent>
                  </v:textbox>
                </v:rect>
                <v:rect id="Rectangle 216" o:spid="_x0000_s1088" style="position:absolute;left:2801;top:572;width:332;height: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Bx2vwAAANwAAAAPAAAAZHJzL2Rvd25yZXYueG1sRE/bagIx&#10;EH0X+g9hCn1zE4WK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B4bBx2vwAAANwAAAAPAAAAAAAA&#10;AAAAAAAAAAcCAABkcnMvZG93bnJldi54bWxQSwUGAAAAAAMAAwC3AAAA8wIAAAAA&#10;" filled="f" stroked="f">
                  <v:textbox style="mso-fit-shape-to-text:t" inset="0,0,0,0">
                    <w:txbxContent>
                      <w:p w14:paraId="65307FB9" w14:textId="77777777" w:rsidR="00F67BED" w:rsidRDefault="00F67BED" w:rsidP="006B72A8">
                        <w:pPr>
                          <w:pStyle w:val="NormalWeb"/>
                          <w:kinsoku w:val="0"/>
                          <w:overflowPunct w:val="0"/>
                          <w:spacing w:before="0" w:beforeAutospacing="0" w:after="0" w:afterAutospacing="0"/>
                          <w:textAlignment w:val="baseline"/>
                        </w:pPr>
                        <w:r>
                          <w:rPr>
                            <w:rFonts w:eastAsia="SimSun" w:cs="Arial"/>
                            <w:color w:val="000000"/>
                            <w:kern w:val="24"/>
                            <w:sz w:val="18"/>
                            <w:szCs w:val="18"/>
                          </w:rPr>
                          <w:t>AMI, R&amp;D</w:t>
                        </w:r>
                      </w:p>
                    </w:txbxContent>
                  </v:textbox>
                </v:rect>
                <v:rect id="Rectangle 217" o:spid="_x0000_s1089" style="position:absolute;left:2758;top:663;width:26;height: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" filled="f" stroked="f">
                  <v:textbox style="mso-fit-shape-to-text:t" inset="0,0,0,0">
                    <w:txbxContent>
                      <w:p w14:paraId="011E5468" w14:textId="77777777" w:rsidR="00F67BED" w:rsidRDefault="00F67BED" w:rsidP="006B72A8">
                        <w:pPr>
                          <w:pStyle w:val="NormalWeb"/>
                          <w:kinsoku w:val="0"/>
                          <w:overflowPunct w:val="0"/>
                          <w:spacing w:before="0" w:beforeAutospacing="0" w:after="0" w:afterAutospacing="0"/>
                          <w:textAlignment w:val="baseline"/>
                        </w:pPr>
                        <w:r>
                          <w:rPr>
                            <w:rFonts w:ascii="Arial" w:eastAsia="SimSun" w:hAnsi="Arial" w:cs="Arial"/>
                            <w:color w:val="000000"/>
                            <w:kern w:val="24"/>
                            <w:sz w:val="18"/>
                            <w:szCs w:val="18"/>
                          </w:rPr>
                          <w:t>•</w:t>
                        </w:r>
                      </w:p>
                    </w:txbxContent>
                  </v:textbox>
                </v:rect>
                <v:rect id="Rectangle 218" o:spid="_x0000_s1090" style="position:absolute;left:2801;top:663;width:698;height: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" filled="f" stroked="f">
                  <v:textbox style="mso-fit-shape-to-text:t" inset="0,0,0,0">
                    <w:txbxContent>
                      <w:p w14:paraId="1604A5CD" w14:textId="77777777" w:rsidR="00F67BED" w:rsidRDefault="00F67BED" w:rsidP="006B72A8">
                        <w:pPr>
                          <w:pStyle w:val="NormalWeb"/>
                          <w:kinsoku w:val="0"/>
                          <w:overflowPunct w:val="0"/>
                          <w:spacing w:before="0" w:beforeAutospacing="0" w:after="0" w:afterAutospacing="0"/>
                          <w:textAlignment w:val="baseline"/>
                        </w:pPr>
                        <w:r>
                          <w:rPr>
                            <w:rFonts w:eastAsia="SimSun" w:cs="Arial"/>
                            <w:color w:val="000000"/>
                            <w:kern w:val="24"/>
                            <w:sz w:val="18"/>
                            <w:szCs w:val="18"/>
                          </w:rPr>
                          <w:t>Policy/technical support</w:t>
                        </w:r>
                      </w:p>
                    </w:txbxContent>
                  </v:textbox>
                </v:rect>
                <v:rect id="Rectangle 219" o:spid="_x0000_s1091" style="position:absolute;left:2288;top:74;width:536;height: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" filled="f" stroked="f">
                  <v:textbox style="mso-fit-shape-to-text:t" inset="0,0,0,0">
                    <w:txbxContent>
                      <w:p w14:paraId="4147C7C1" w14:textId="77777777" w:rsidR="00F67BED" w:rsidRDefault="00F67BED" w:rsidP="006B72A8">
                        <w:pPr>
                          <w:pStyle w:val="NormalWeb"/>
                          <w:kinsoku w:val="0"/>
                          <w:overflowPunct w:val="0"/>
                          <w:spacing w:before="0" w:beforeAutospacing="0" w:after="0" w:afterAutospacing="0"/>
                          <w:textAlignment w:val="baseline"/>
                        </w:pPr>
                        <w:r>
                          <w:rPr>
                            <w:rFonts w:eastAsia="SimSun" w:cs="Arial"/>
                            <w:color w:val="000000"/>
                            <w:kern w:val="24"/>
                            <w:sz w:val="18"/>
                            <w:szCs w:val="18"/>
                          </w:rPr>
                          <w:t>Public goal setting</w:t>
                        </w:r>
                      </w:p>
                    </w:txbxContent>
                  </v:textbox>
                </v:rect>
                <v:rect id="Rectangle 220" o:spid="_x0000_s1092" style="position:absolute;left:87;top:476;width:26;height: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" filled="f" stroked="f">
                  <v:textbox style="mso-fit-shape-to-text:t" inset="0,0,0,0">
                    <w:txbxContent>
                      <w:p w14:paraId="66DC1B8D" w14:textId="77777777" w:rsidR="00F67BED" w:rsidRDefault="00F67BED" w:rsidP="006B72A8">
                        <w:pPr>
                          <w:pStyle w:val="NormalWeb"/>
                          <w:kinsoku w:val="0"/>
                          <w:overflowPunct w:val="0"/>
                          <w:spacing w:before="0" w:beforeAutospacing="0" w:after="0" w:afterAutospacing="0"/>
                          <w:textAlignment w:val="baseline"/>
                        </w:pPr>
                        <w:r>
                          <w:rPr>
                            <w:rFonts w:ascii="Arial" w:eastAsia="SimSun" w:hAnsi="Arial" w:cs="Arial"/>
                            <w:color w:val="000000"/>
                            <w:kern w:val="24"/>
                            <w:sz w:val="18"/>
                            <w:szCs w:val="18"/>
                          </w:rPr>
                          <w:t>•</w:t>
                        </w:r>
                      </w:p>
                    </w:txbxContent>
                  </v:textbox>
                </v:rect>
                <v:rect id="Rectangle 221" o:spid="_x0000_s1093" style="position:absolute;left:129;top:476;width:1032;height: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" filled="f" stroked="f">
                  <v:textbox style="mso-fit-shape-to-text:t" inset="0,0,0,0">
                    <w:txbxContent>
                      <w:p w14:paraId="69E813CB" w14:textId="77777777" w:rsidR="00F67BED" w:rsidRDefault="00F67BED" w:rsidP="006B72A8">
                        <w:pPr>
                          <w:pStyle w:val="NormalWeb"/>
                          <w:kinsoku w:val="0"/>
                          <w:overflowPunct w:val="0"/>
                          <w:spacing w:before="0" w:beforeAutospacing="0" w:after="0" w:afterAutospacing="0"/>
                          <w:textAlignment w:val="baseline"/>
                        </w:pPr>
                        <w:r>
                          <w:rPr>
                            <w:rFonts w:eastAsia="SimSun" w:cs="Arial"/>
                            <w:color w:val="000000"/>
                            <w:kern w:val="24"/>
                            <w:sz w:val="18"/>
                            <w:szCs w:val="18"/>
                          </w:rPr>
                          <w:t>Demonstration project management</w:t>
                        </w:r>
                      </w:p>
                    </w:txbxContent>
                  </v:textbox>
                </v:rect>
                <v:rect id="Rectangle 222" o:spid="_x0000_s1094" style="position:absolute;left:87;top:567;width:26;height: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" filled="f" stroked="f">
                  <v:textbox style="mso-fit-shape-to-text:t" inset="0,0,0,0">
                    <w:txbxContent>
                      <w:p w14:paraId="11D876D6" w14:textId="77777777" w:rsidR="00F67BED" w:rsidRDefault="00F67BED" w:rsidP="006B72A8">
                        <w:pPr>
                          <w:pStyle w:val="NormalWeb"/>
                          <w:kinsoku w:val="0"/>
                          <w:overflowPunct w:val="0"/>
                          <w:spacing w:before="0" w:beforeAutospacing="0" w:after="0" w:afterAutospacing="0"/>
                          <w:textAlignment w:val="baseline"/>
                        </w:pPr>
                        <w:r>
                          <w:rPr>
                            <w:rFonts w:ascii="Arial" w:eastAsia="SimSun" w:hAnsi="Arial" w:cs="Arial"/>
                            <w:color w:val="000000"/>
                            <w:kern w:val="24"/>
                            <w:sz w:val="18"/>
                            <w:szCs w:val="18"/>
                          </w:rPr>
                          <w:t>•</w:t>
                        </w:r>
                      </w:p>
                    </w:txbxContent>
                  </v:textbox>
                </v:rect>
                <v:rect id="Rectangle 223" o:spid="_x0000_s1095" style="position:absolute;left:129;top:567;width:426;height: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" filled="f" stroked="f">
                  <v:textbox style="mso-fit-shape-to-text:t" inset="0,0,0,0">
                    <w:txbxContent>
                      <w:p w14:paraId="7F1345B2" w14:textId="77777777" w:rsidR="00F67BED" w:rsidRDefault="00F67BED" w:rsidP="006B72A8">
                        <w:pPr>
                          <w:pStyle w:val="NormalWeb"/>
                          <w:kinsoku w:val="0"/>
                          <w:overflowPunct w:val="0"/>
                          <w:spacing w:before="0" w:beforeAutospacing="0" w:after="0" w:afterAutospacing="0"/>
                          <w:textAlignment w:val="baseline"/>
                        </w:pPr>
                        <w:r>
                          <w:rPr>
                            <w:rFonts w:eastAsia="SimSun" w:cs="Arial"/>
                            <w:color w:val="000000"/>
                            <w:kern w:val="24"/>
                            <w:sz w:val="18"/>
                            <w:szCs w:val="18"/>
                          </w:rPr>
                          <w:t>Support policy</w:t>
                        </w:r>
                      </w:p>
                    </w:txbxContent>
                  </v:textbox>
                </v:rect>
                <v:rect id="Rectangle 224" o:spid="_x0000_s1096" style="position:absolute;left:87;top:658;width:26;height: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LdEvgAAANwAAAAPAAAAZHJzL2Rvd25yZXYueG1sRE/bisIw&#10;EH1f8B/CCL6tqS4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B0Qt0S+AAAA3AAAAA8AAAAAAAAA&#10;AAAAAAAABwIAAGRycy9kb3ducmV2LnhtbFBLBQYAAAAAAwADALcAAADyAgAAAAA=&#10;" filled="f" stroked="f">
                  <v:textbox style="mso-fit-shape-to-text:t" inset="0,0,0,0">
                    <w:txbxContent>
                      <w:p w14:paraId="591A6969" w14:textId="77777777" w:rsidR="00F67BED" w:rsidRDefault="00F67BED" w:rsidP="006B72A8">
                        <w:pPr>
                          <w:pStyle w:val="NormalWeb"/>
                          <w:kinsoku w:val="0"/>
                          <w:overflowPunct w:val="0"/>
                          <w:spacing w:before="0" w:beforeAutospacing="0" w:after="0" w:afterAutospacing="0"/>
                          <w:textAlignment w:val="baseline"/>
                        </w:pPr>
                        <w:r>
                          <w:rPr>
                            <w:rFonts w:ascii="Arial" w:eastAsia="SimSun" w:hAnsi="Arial" w:cs="Arial"/>
                            <w:color w:val="000000"/>
                            <w:kern w:val="24"/>
                            <w:sz w:val="18"/>
                            <w:szCs w:val="18"/>
                          </w:rPr>
                          <w:t>•</w:t>
                        </w:r>
                      </w:p>
                    </w:txbxContent>
                  </v:textbox>
                </v:rect>
                <v:rect id="Rectangle 225" o:spid="_x0000_s1097" style="position:absolute;left:129;top:658;width:726;height: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8wvgAAANwAAAAPAAAAZHJzL2Rvd25yZXYueG1sRE/bisIw&#10;EH1f8B/CCL6tqbI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JL5LzC+AAAA3AAAAA8AAAAAAAAA&#10;AAAAAAAABwIAAGRycy9kb3ducmV2LnhtbFBLBQYAAAAAAwADALcAAADyAgAAAAA=&#10;" filled="f" stroked="f">
                  <v:textbox style="mso-fit-shape-to-text:t" inset="0,0,0,0">
                    <w:txbxContent>
                      <w:p w14:paraId="7E6D0D4B" w14:textId="77777777" w:rsidR="00F67BED" w:rsidRDefault="00F67BED" w:rsidP="006B72A8">
                        <w:pPr>
                          <w:pStyle w:val="NormalWeb"/>
                          <w:kinsoku w:val="0"/>
                          <w:overflowPunct w:val="0"/>
                          <w:spacing w:before="0" w:beforeAutospacing="0" w:after="0" w:afterAutospacing="0"/>
                          <w:textAlignment w:val="baseline"/>
                        </w:pPr>
                        <w:r>
                          <w:rPr>
                            <w:rFonts w:eastAsia="SimSun" w:cs="Arial"/>
                            <w:color w:val="000000"/>
                            <w:kern w:val="24"/>
                            <w:sz w:val="18"/>
                            <w:szCs w:val="18"/>
                          </w:rPr>
                          <w:t>International cooperation</w:t>
                        </w:r>
                      </w:p>
                    </w:txbxContent>
                  </v:textbox>
                </v:rect>
                <v:line id="Line 226" o:spid="_x0000_s1098" style="position:absolute;flip:x y;visibility:visible;mso-wrap-style:square" from="1912,215" to="1913,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" strokeweight=".2205mm"/>
                <v:line id="Line 227" o:spid="_x0000_s1099" style="position:absolute;visibility:visible;mso-wrap-style:square" from="1649,685" to="2154,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" strokeweight=".2205mm"/>
                <v:line id="Line 228" o:spid="_x0000_s1100" style="position:absolute;visibility:visible;mso-wrap-style:square" from="361,872" to="3495,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" strokeweight=".2205mm"/>
                <v:line id="Line 229" o:spid="_x0000_s1101" style="position:absolute;flip:y;visibility:visible;mso-wrap-style:square" from="361,872" to="361,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" strokeweight=".2205mm"/>
                <v:line id="Line 230" o:spid="_x0000_s1102" style="position:absolute;flip:y;visibility:visible;mso-wrap-style:square" from="1143,872" to="1143,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" strokeweight=".2205mm"/>
                <v:line id="Line 231" o:spid="_x0000_s1103" style="position:absolute;flip:y;visibility:visible;mso-wrap-style:square" from="2682,872" to="2682,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" strokeweight=".2205mm"/>
                <v:line id="Line 232" o:spid="_x0000_s1104" style="position:absolute;flip:y;visibility:visible;mso-wrap-style:square" from="3495,872" to="3495,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" strokeweight=".2205mm"/>
                <w10:anchorlock/>
              </v:group>
            </w:pict>
          </mc:Fallback>
        </mc:AlternateContent>
      </w:r>
    </w:p>
    <w:p w14:paraId="38B5E34E" w14:textId="77777777" w:rsidR="006B72A8" w:rsidRPr="006B72A8" w:rsidRDefault="006B72A8" w:rsidP="006B72A8">
      <w:pPr>
        <w:pStyle w:val="Figurelegend"/>
        <w:spacing w:after="0"/>
        <w:rPr>
          <w:rFonts w:eastAsia="Batang"/>
          <w:lang w:val="en-GB" w:eastAsia="ko-KR"/>
        </w:rPr>
      </w:pPr>
      <w:r w:rsidRPr="006B72A8">
        <w:rPr>
          <w:rFonts w:eastAsia="Batang"/>
          <w:lang w:val="en-GB" w:eastAsia="ko-KR"/>
        </w:rPr>
        <w:t>* MOTIE: Ministry of Trade, Industry and Energy</w:t>
      </w:r>
    </w:p>
    <w:p w14:paraId="34DDE71A" w14:textId="77777777" w:rsidR="006B72A8" w:rsidRPr="006B72A8" w:rsidRDefault="006B72A8" w:rsidP="006B72A8">
      <w:pPr>
        <w:pStyle w:val="Figurelegend"/>
        <w:spacing w:after="0"/>
        <w:rPr>
          <w:rFonts w:eastAsia="Batang"/>
          <w:lang w:val="en-GB" w:eastAsia="ko-KR"/>
        </w:rPr>
      </w:pPr>
      <w:r w:rsidRPr="006B72A8">
        <w:rPr>
          <w:rFonts w:eastAsia="Batang"/>
          <w:lang w:val="en-GB" w:eastAsia="ko-KR"/>
        </w:rPr>
        <w:t>* KSGI: Korea Smart Grid Institute</w:t>
      </w:r>
    </w:p>
    <w:p w14:paraId="3FF79A06" w14:textId="77777777" w:rsidR="006B72A8" w:rsidRPr="006B72A8" w:rsidRDefault="006B72A8" w:rsidP="006B72A8">
      <w:pPr>
        <w:pStyle w:val="Figurelegend"/>
        <w:spacing w:after="0"/>
        <w:rPr>
          <w:rFonts w:eastAsia="Batang"/>
          <w:lang w:val="en-GB" w:eastAsia="ko-KR"/>
        </w:rPr>
      </w:pPr>
      <w:r w:rsidRPr="006B72A8">
        <w:rPr>
          <w:rFonts w:eastAsia="Batang"/>
          <w:lang w:val="en-GB" w:eastAsia="ko-KR"/>
        </w:rPr>
        <w:t>* KATS: Korea Agency for Technology and Standards</w:t>
      </w:r>
    </w:p>
    <w:p w14:paraId="18DCC042" w14:textId="77777777" w:rsidR="006B72A8" w:rsidRPr="006B72A8" w:rsidRDefault="006B72A8" w:rsidP="006B72A8">
      <w:pPr>
        <w:pStyle w:val="Figurelegend"/>
        <w:rPr>
          <w:rFonts w:eastAsia="Batang"/>
          <w:lang w:val="en-GB" w:eastAsia="ko-KR"/>
        </w:rPr>
      </w:pPr>
      <w:r w:rsidRPr="006B72A8">
        <w:rPr>
          <w:rFonts w:eastAsia="Batang"/>
          <w:lang w:val="en-GB" w:eastAsia="ko-KR"/>
        </w:rPr>
        <w:t>* KSGA: Korea Smart Grid Association</w:t>
      </w:r>
    </w:p>
    <w:p w14:paraId="67C862EA" w14:textId="77777777" w:rsidR="006B72A8" w:rsidRPr="006B72A8" w:rsidRDefault="006B72A8" w:rsidP="006B72A8">
      <w:pPr>
        <w:rPr>
          <w:rFonts w:eastAsia="Batang"/>
          <w:lang w:val="en-GB"/>
        </w:rPr>
      </w:pPr>
      <w:r w:rsidRPr="006B72A8">
        <w:rPr>
          <w:lang w:val="en-GB"/>
        </w:rPr>
        <w:t>The Policy Consultative Council consists of KEPCO (Korea Electric Power Corporation), KPX (Korea Power Exchange), a Smart grid task force, KETEP (Korea Institute of Energy Technology Evaluation and Planning), related associations and experts. The main roles of the council are to serve as a control tower for Smart grid plans, set policy directions and implementation strategies, review performances of each institute and identify regulations to improve and business to export.</w:t>
      </w:r>
    </w:p>
    <w:p w14:paraId="0D879B07" w14:textId="77777777" w:rsidR="006B72A8" w:rsidRPr="006B72A8" w:rsidRDefault="006B72A8" w:rsidP="006B72A8">
      <w:pPr>
        <w:pStyle w:val="Heading2"/>
        <w:rPr>
          <w:lang w:val="en-GB" w:eastAsia="ko-KR"/>
        </w:rPr>
      </w:pPr>
      <w:bookmarkStart w:id="154" w:name="_Toc73452463"/>
      <w:bookmarkStart w:id="155" w:name="_Toc74649844"/>
      <w:r w:rsidRPr="006B72A8">
        <w:rPr>
          <w:lang w:val="en-GB" w:eastAsia="ko-KR"/>
        </w:rPr>
        <w:t>A5</w:t>
      </w:r>
      <w:r w:rsidRPr="006B72A8">
        <w:rPr>
          <w:lang w:val="en-GB"/>
        </w:rPr>
        <w:t>.</w:t>
      </w:r>
      <w:r w:rsidRPr="006B72A8">
        <w:rPr>
          <w:lang w:val="en-GB" w:eastAsia="ko-KR"/>
        </w:rPr>
        <w:t>2</w:t>
      </w:r>
      <w:r w:rsidRPr="006B72A8">
        <w:rPr>
          <w:lang w:val="en-GB"/>
        </w:rPr>
        <w:tab/>
      </w:r>
      <w:r w:rsidRPr="006B72A8">
        <w:rPr>
          <w:rFonts w:eastAsia="Batang"/>
          <w:lang w:val="en-GB"/>
        </w:rPr>
        <w:t xml:space="preserve"> Communication network</w:t>
      </w:r>
      <w:bookmarkEnd w:id="154"/>
      <w:bookmarkEnd w:id="155"/>
    </w:p>
    <w:p w14:paraId="2653243A" w14:textId="77777777" w:rsidR="006B72A8" w:rsidRPr="006B72A8" w:rsidRDefault="006B72A8" w:rsidP="006B72A8">
      <w:pPr>
        <w:rPr>
          <w:rFonts w:eastAsia="Batang"/>
          <w:lang w:val="en-GB" w:eastAsia="ko-KR"/>
        </w:rPr>
      </w:pPr>
      <w:r w:rsidRPr="006B72A8">
        <w:rPr>
          <w:rFonts w:eastAsia="Batang"/>
          <w:lang w:val="en-GB" w:eastAsia="ko-KR"/>
        </w:rPr>
        <w:t xml:space="preserve">Due to the expansion of the Smart grid, there is an increasing demand for wireless communication. Especially, the current Smart grid communication environment is mixed with a control system area where reliability, security and speed should be guaranteed and an IoT area where various terminals communicate with each other. Currently, a communication method with a mixture of wired and wireless communications is used. As the service range widens, an optimal communication network suitable for the new environment is necessary. </w:t>
      </w:r>
    </w:p>
    <w:p w14:paraId="5EA17FE3" w14:textId="77777777" w:rsidR="006B72A8" w:rsidRPr="006B72A8" w:rsidRDefault="006B72A8" w:rsidP="006B72A8">
      <w:pPr>
        <w:pStyle w:val="TableNo"/>
        <w:rPr>
          <w:lang w:val="en-GB"/>
        </w:rPr>
      </w:pPr>
      <w:r w:rsidRPr="006B72A8">
        <w:rPr>
          <w:lang w:val="en-GB"/>
        </w:rPr>
        <w:t xml:space="preserve">TABLE A5.1 </w:t>
      </w:r>
    </w:p>
    <w:p w14:paraId="74B417DB" w14:textId="77777777" w:rsidR="006B72A8" w:rsidRPr="006B72A8" w:rsidRDefault="006B72A8" w:rsidP="006B72A8">
      <w:pPr>
        <w:pStyle w:val="Tabletitle"/>
        <w:rPr>
          <w:rFonts w:eastAsia="Batang"/>
          <w:b w:val="0"/>
          <w:lang w:val="en-GB"/>
        </w:rPr>
      </w:pPr>
      <w:r w:rsidRPr="006B72A8">
        <w:rPr>
          <w:lang w:val="en-GB" w:eastAsia="ko-KR"/>
        </w:rPr>
        <w:t>Communication methods of Smart grid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51"/>
        <w:gridCol w:w="2044"/>
        <w:gridCol w:w="5244"/>
      </w:tblGrid>
      <w:tr w:rsidR="006B72A8" w:rsidRPr="00007812" w14:paraId="2DF36556" w14:textId="77777777" w:rsidTr="00F67BED">
        <w:trPr>
          <w:trHeight w:val="446"/>
          <w:jc w:val="center"/>
        </w:trPr>
        <w:tc>
          <w:tcPr>
            <w:tcW w:w="2351" w:type="dxa"/>
            <w:tcBorders>
              <w:top w:val="single" w:sz="4" w:space="0" w:color="auto"/>
              <w:left w:val="single" w:sz="4" w:space="0" w:color="auto"/>
              <w:bottom w:val="single" w:sz="4" w:space="0" w:color="auto"/>
              <w:right w:val="single" w:sz="4" w:space="0" w:color="auto"/>
            </w:tcBorders>
            <w:vAlign w:val="center"/>
            <w:hideMark/>
          </w:tcPr>
          <w:p w14:paraId="3C041815" w14:textId="77777777" w:rsidR="006B72A8" w:rsidRPr="00007812" w:rsidRDefault="006B72A8" w:rsidP="00F67BED">
            <w:pPr>
              <w:pStyle w:val="Tablehead"/>
            </w:pPr>
            <w:r w:rsidRPr="00007812">
              <w:t>Classification</w:t>
            </w:r>
          </w:p>
        </w:tc>
        <w:tc>
          <w:tcPr>
            <w:tcW w:w="2044" w:type="dxa"/>
            <w:tcBorders>
              <w:top w:val="single" w:sz="4" w:space="0" w:color="auto"/>
              <w:left w:val="single" w:sz="4" w:space="0" w:color="auto"/>
              <w:bottom w:val="single" w:sz="4" w:space="0" w:color="auto"/>
              <w:right w:val="single" w:sz="4" w:space="0" w:color="auto"/>
            </w:tcBorders>
            <w:vAlign w:val="center"/>
            <w:hideMark/>
          </w:tcPr>
          <w:p w14:paraId="041CAA49" w14:textId="77777777" w:rsidR="006B72A8" w:rsidRPr="00007812" w:rsidRDefault="006B72A8" w:rsidP="00F67BED">
            <w:pPr>
              <w:pStyle w:val="Tablehead"/>
            </w:pPr>
            <w:r w:rsidRPr="00007812">
              <w:t>Wired network</w:t>
            </w:r>
          </w:p>
        </w:tc>
        <w:tc>
          <w:tcPr>
            <w:tcW w:w="5244" w:type="dxa"/>
            <w:tcBorders>
              <w:top w:val="single" w:sz="4" w:space="0" w:color="auto"/>
              <w:left w:val="single" w:sz="4" w:space="0" w:color="auto"/>
              <w:bottom w:val="single" w:sz="4" w:space="0" w:color="auto"/>
              <w:right w:val="single" w:sz="4" w:space="0" w:color="auto"/>
            </w:tcBorders>
            <w:vAlign w:val="center"/>
            <w:hideMark/>
          </w:tcPr>
          <w:p w14:paraId="5ABD5F07" w14:textId="77777777" w:rsidR="006B72A8" w:rsidRPr="00007812" w:rsidRDefault="006B72A8" w:rsidP="00F67BED">
            <w:pPr>
              <w:pStyle w:val="Tablehead"/>
              <w:rPr>
                <w:lang w:eastAsia="ko-KR"/>
              </w:rPr>
            </w:pPr>
            <w:r w:rsidRPr="00007812">
              <w:t>Wireless network</w:t>
            </w:r>
          </w:p>
        </w:tc>
      </w:tr>
      <w:tr w:rsidR="006B72A8" w:rsidRPr="00007812" w14:paraId="3AC937A7" w14:textId="77777777" w:rsidTr="00F67BED">
        <w:trPr>
          <w:jc w:val="center"/>
        </w:trPr>
        <w:tc>
          <w:tcPr>
            <w:tcW w:w="2351" w:type="dxa"/>
            <w:tcBorders>
              <w:top w:val="single" w:sz="4" w:space="0" w:color="auto"/>
              <w:left w:val="single" w:sz="4" w:space="0" w:color="auto"/>
              <w:bottom w:val="single" w:sz="4" w:space="0" w:color="auto"/>
              <w:right w:val="single" w:sz="4" w:space="0" w:color="auto"/>
            </w:tcBorders>
            <w:vAlign w:val="center"/>
            <w:hideMark/>
          </w:tcPr>
          <w:p w14:paraId="6D836D41" w14:textId="77777777" w:rsidR="006B72A8" w:rsidRPr="00007812" w:rsidRDefault="006B72A8" w:rsidP="00F67BED">
            <w:pPr>
              <w:pStyle w:val="Tabletext"/>
              <w:rPr>
                <w:lang w:eastAsia="ko-KR"/>
              </w:rPr>
            </w:pPr>
            <w:r w:rsidRPr="00007812">
              <w:rPr>
                <w:lang w:eastAsia="ko-KR"/>
              </w:rPr>
              <w:t>Power Control</w:t>
            </w:r>
          </w:p>
        </w:tc>
        <w:tc>
          <w:tcPr>
            <w:tcW w:w="2044" w:type="dxa"/>
            <w:tcBorders>
              <w:top w:val="single" w:sz="4" w:space="0" w:color="auto"/>
              <w:left w:val="single" w:sz="4" w:space="0" w:color="auto"/>
              <w:bottom w:val="single" w:sz="4" w:space="0" w:color="auto"/>
              <w:right w:val="single" w:sz="4" w:space="0" w:color="auto"/>
            </w:tcBorders>
            <w:vAlign w:val="center"/>
            <w:hideMark/>
          </w:tcPr>
          <w:p w14:paraId="66034EB9" w14:textId="77777777" w:rsidR="006B72A8" w:rsidRPr="00007812" w:rsidRDefault="006B72A8" w:rsidP="00F67BED">
            <w:pPr>
              <w:pStyle w:val="Tabletext"/>
              <w:rPr>
                <w:lang w:eastAsia="ko-KR"/>
              </w:rPr>
            </w:pPr>
            <w:r w:rsidRPr="00007812">
              <w:rPr>
                <w:lang w:eastAsia="ko-KR"/>
              </w:rPr>
              <w:t>Optical</w:t>
            </w:r>
          </w:p>
        </w:tc>
        <w:tc>
          <w:tcPr>
            <w:tcW w:w="5244" w:type="dxa"/>
            <w:tcBorders>
              <w:top w:val="single" w:sz="4" w:space="0" w:color="auto"/>
              <w:left w:val="single" w:sz="4" w:space="0" w:color="auto"/>
              <w:bottom w:val="single" w:sz="4" w:space="0" w:color="auto"/>
              <w:right w:val="single" w:sz="4" w:space="0" w:color="auto"/>
            </w:tcBorders>
            <w:vAlign w:val="center"/>
            <w:hideMark/>
          </w:tcPr>
          <w:p w14:paraId="27EFEFA4" w14:textId="77777777" w:rsidR="006B72A8" w:rsidRPr="00007812" w:rsidRDefault="006B72A8" w:rsidP="00F67BED">
            <w:pPr>
              <w:pStyle w:val="Tabletext"/>
              <w:rPr>
                <w:lang w:eastAsia="ko-KR"/>
              </w:rPr>
            </w:pPr>
            <w:r w:rsidRPr="00007812">
              <w:rPr>
                <w:lang w:eastAsia="ko-KR"/>
              </w:rPr>
              <w:t>TRS (380 ~399.9 MHz)</w:t>
            </w:r>
          </w:p>
        </w:tc>
      </w:tr>
      <w:tr w:rsidR="006B72A8" w:rsidRPr="00007812" w14:paraId="5AEA84E1" w14:textId="77777777" w:rsidTr="00F67BED">
        <w:trPr>
          <w:trHeight w:val="491"/>
          <w:jc w:val="center"/>
        </w:trPr>
        <w:tc>
          <w:tcPr>
            <w:tcW w:w="2351" w:type="dxa"/>
            <w:vMerge w:val="restart"/>
            <w:tcBorders>
              <w:top w:val="single" w:sz="4" w:space="0" w:color="auto"/>
              <w:left w:val="single" w:sz="4" w:space="0" w:color="auto"/>
              <w:bottom w:val="single" w:sz="4" w:space="0" w:color="auto"/>
              <w:right w:val="single" w:sz="4" w:space="0" w:color="auto"/>
            </w:tcBorders>
            <w:vAlign w:val="center"/>
            <w:hideMark/>
          </w:tcPr>
          <w:p w14:paraId="5468C9AC" w14:textId="77777777" w:rsidR="006B72A8" w:rsidRPr="00007812" w:rsidRDefault="006B72A8" w:rsidP="00F67BED">
            <w:pPr>
              <w:pStyle w:val="Tabletext"/>
              <w:rPr>
                <w:lang w:eastAsia="ko-KR"/>
              </w:rPr>
            </w:pPr>
            <w:r w:rsidRPr="00007812">
              <w:rPr>
                <w:lang w:eastAsia="ko-KR"/>
              </w:rPr>
              <w:t>Smart Metering</w:t>
            </w:r>
          </w:p>
        </w:tc>
        <w:tc>
          <w:tcPr>
            <w:tcW w:w="2044" w:type="dxa"/>
            <w:vMerge w:val="restart"/>
            <w:tcBorders>
              <w:top w:val="single" w:sz="4" w:space="0" w:color="auto"/>
              <w:left w:val="single" w:sz="4" w:space="0" w:color="auto"/>
              <w:bottom w:val="single" w:sz="4" w:space="0" w:color="auto"/>
              <w:right w:val="single" w:sz="4" w:space="0" w:color="auto"/>
            </w:tcBorders>
            <w:vAlign w:val="center"/>
            <w:hideMark/>
          </w:tcPr>
          <w:p w14:paraId="530DBAAD" w14:textId="77777777" w:rsidR="006B72A8" w:rsidRPr="00007812" w:rsidRDefault="006B72A8" w:rsidP="00F67BED">
            <w:pPr>
              <w:pStyle w:val="Tabletext"/>
              <w:rPr>
                <w:lang w:eastAsia="ko-KR"/>
              </w:rPr>
            </w:pPr>
            <w:r w:rsidRPr="00007812">
              <w:rPr>
                <w:lang w:eastAsia="ko-KR"/>
              </w:rPr>
              <w:t>PLC, HPGP</w:t>
            </w:r>
          </w:p>
        </w:tc>
        <w:tc>
          <w:tcPr>
            <w:tcW w:w="5244" w:type="dxa"/>
            <w:tcBorders>
              <w:top w:val="single" w:sz="4" w:space="0" w:color="auto"/>
              <w:left w:val="single" w:sz="4" w:space="0" w:color="auto"/>
              <w:bottom w:val="single" w:sz="4" w:space="0" w:color="auto"/>
              <w:right w:val="single" w:sz="4" w:space="0" w:color="auto"/>
            </w:tcBorders>
            <w:vAlign w:val="center"/>
            <w:hideMark/>
          </w:tcPr>
          <w:p w14:paraId="50BF6DF7" w14:textId="77777777" w:rsidR="006B72A8" w:rsidRPr="00007812" w:rsidRDefault="006B72A8" w:rsidP="00F67BED">
            <w:pPr>
              <w:pStyle w:val="Tabletext"/>
              <w:rPr>
                <w:lang w:eastAsia="ko-KR"/>
              </w:rPr>
            </w:pPr>
            <w:r w:rsidRPr="00007812">
              <w:rPr>
                <w:lang w:eastAsia="ko-KR"/>
              </w:rPr>
              <w:t>Wi-SUN (917 ~ 923.5 MHz)</w:t>
            </w:r>
          </w:p>
        </w:tc>
      </w:tr>
      <w:tr w:rsidR="006B72A8" w:rsidRPr="00007812" w14:paraId="6CB4895E" w14:textId="77777777" w:rsidTr="00F67BED">
        <w:trPr>
          <w:trHeight w:val="1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F89802" w14:textId="77777777" w:rsidR="006B72A8" w:rsidRPr="00007812" w:rsidRDefault="006B72A8" w:rsidP="00F67BED">
            <w:pPr>
              <w:pStyle w:val="Tabletext"/>
              <w:rPr>
                <w:lang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EC709F" w14:textId="77777777" w:rsidR="006B72A8" w:rsidRPr="00007812" w:rsidRDefault="006B72A8" w:rsidP="00F67BED">
            <w:pPr>
              <w:pStyle w:val="Tabletext"/>
              <w:rPr>
                <w:lang w:eastAsia="ko-KR"/>
              </w:rPr>
            </w:pPr>
          </w:p>
        </w:tc>
        <w:tc>
          <w:tcPr>
            <w:tcW w:w="5244" w:type="dxa"/>
            <w:tcBorders>
              <w:top w:val="single" w:sz="4" w:space="0" w:color="auto"/>
              <w:left w:val="single" w:sz="4" w:space="0" w:color="auto"/>
              <w:bottom w:val="single" w:sz="4" w:space="0" w:color="auto"/>
              <w:right w:val="single" w:sz="4" w:space="0" w:color="auto"/>
            </w:tcBorders>
            <w:vAlign w:val="center"/>
            <w:hideMark/>
          </w:tcPr>
          <w:p w14:paraId="51A9732E" w14:textId="77777777" w:rsidR="006B72A8" w:rsidRPr="0034522E" w:rsidRDefault="006B72A8" w:rsidP="00F67BED">
            <w:pPr>
              <w:pStyle w:val="Tabletext"/>
            </w:pPr>
            <w:r w:rsidRPr="0034522E">
              <w:t>LTE (800 MHz, 900 MHz, 1.8 GHz, 2.1 GHz, 2.6 GHz)</w:t>
            </w:r>
          </w:p>
        </w:tc>
      </w:tr>
      <w:tr w:rsidR="006B72A8" w:rsidRPr="00007812" w14:paraId="71E26385" w14:textId="77777777" w:rsidTr="00F67BED">
        <w:trPr>
          <w:jc w:val="center"/>
        </w:trPr>
        <w:tc>
          <w:tcPr>
            <w:tcW w:w="2351" w:type="dxa"/>
            <w:tcBorders>
              <w:top w:val="single" w:sz="4" w:space="0" w:color="auto"/>
              <w:left w:val="single" w:sz="4" w:space="0" w:color="auto"/>
              <w:bottom w:val="single" w:sz="4" w:space="0" w:color="auto"/>
              <w:right w:val="single" w:sz="4" w:space="0" w:color="auto"/>
            </w:tcBorders>
            <w:vAlign w:val="center"/>
            <w:hideMark/>
          </w:tcPr>
          <w:p w14:paraId="6506DD4C" w14:textId="77777777" w:rsidR="006B72A8" w:rsidRPr="006B72A8" w:rsidRDefault="006B72A8" w:rsidP="00F67BED">
            <w:pPr>
              <w:pStyle w:val="Tabletext"/>
              <w:rPr>
                <w:lang w:val="en-GB" w:eastAsia="ko-KR"/>
              </w:rPr>
            </w:pPr>
            <w:r w:rsidRPr="006B72A8">
              <w:rPr>
                <w:lang w:val="en-GB" w:eastAsia="ko-KR"/>
              </w:rPr>
              <w:t>New and Renewable Power Generation</w:t>
            </w:r>
          </w:p>
        </w:tc>
        <w:tc>
          <w:tcPr>
            <w:tcW w:w="2044" w:type="dxa"/>
            <w:tcBorders>
              <w:top w:val="single" w:sz="4" w:space="0" w:color="auto"/>
              <w:left w:val="single" w:sz="4" w:space="0" w:color="auto"/>
              <w:bottom w:val="single" w:sz="4" w:space="0" w:color="auto"/>
              <w:right w:val="single" w:sz="4" w:space="0" w:color="auto"/>
            </w:tcBorders>
            <w:vAlign w:val="center"/>
            <w:hideMark/>
          </w:tcPr>
          <w:p w14:paraId="53649A14" w14:textId="77777777" w:rsidR="006B72A8" w:rsidRPr="00007812" w:rsidRDefault="006B72A8" w:rsidP="00F67BED">
            <w:pPr>
              <w:pStyle w:val="Tabletext"/>
              <w:rPr>
                <w:lang w:eastAsia="ko-KR"/>
              </w:rPr>
            </w:pPr>
            <w:r w:rsidRPr="00007812">
              <w:rPr>
                <w:lang w:eastAsia="ko-KR"/>
              </w:rPr>
              <w:t>Optical</w:t>
            </w:r>
          </w:p>
        </w:tc>
        <w:tc>
          <w:tcPr>
            <w:tcW w:w="5244" w:type="dxa"/>
            <w:tcBorders>
              <w:top w:val="single" w:sz="4" w:space="0" w:color="auto"/>
              <w:left w:val="single" w:sz="4" w:space="0" w:color="auto"/>
              <w:bottom w:val="single" w:sz="4" w:space="0" w:color="auto"/>
              <w:right w:val="single" w:sz="4" w:space="0" w:color="auto"/>
            </w:tcBorders>
            <w:vAlign w:val="center"/>
            <w:hideMark/>
          </w:tcPr>
          <w:p w14:paraId="5577D991" w14:textId="77777777" w:rsidR="006B72A8" w:rsidRPr="00007812" w:rsidRDefault="006B72A8" w:rsidP="00F67BED">
            <w:pPr>
              <w:pStyle w:val="Tabletext"/>
              <w:rPr>
                <w:lang w:eastAsia="ko-KR"/>
              </w:rPr>
            </w:pPr>
            <w:r w:rsidRPr="00007812">
              <w:rPr>
                <w:lang w:eastAsia="ko-KR"/>
              </w:rPr>
              <w:t>TRS (380 ~ 399.9 MHz)</w:t>
            </w:r>
          </w:p>
        </w:tc>
      </w:tr>
    </w:tbl>
    <w:p w14:paraId="1510C8F9" w14:textId="77777777" w:rsidR="006B72A8" w:rsidRPr="00007812" w:rsidRDefault="006B72A8" w:rsidP="006B72A8">
      <w:pPr>
        <w:pStyle w:val="Tablefin"/>
        <w:rPr>
          <w:lang w:eastAsia="ko-KR"/>
        </w:rPr>
      </w:pPr>
    </w:p>
    <w:p w14:paraId="3FFAC269" w14:textId="77777777" w:rsidR="006B72A8" w:rsidRPr="006B72A8" w:rsidRDefault="006B72A8" w:rsidP="006B72A8">
      <w:pPr>
        <w:rPr>
          <w:lang w:val="en-GB" w:eastAsia="ko-KR"/>
        </w:rPr>
      </w:pPr>
      <w:r w:rsidRPr="006B72A8">
        <w:rPr>
          <w:lang w:val="en-GB" w:eastAsia="ko-KR"/>
        </w:rPr>
        <w:t xml:space="preserve">Wired network using fibre-optic cable is mainly used for the power control requiring high reliability. Wired PLC and a number of wireless communications methods are used for smart metering and optical communication method. TRS wireless communication is used for renewable power generation. </w:t>
      </w:r>
    </w:p>
    <w:p w14:paraId="12011AB4" w14:textId="77777777" w:rsidR="006B72A8" w:rsidRPr="006B72A8" w:rsidRDefault="006B72A8" w:rsidP="006B72A8">
      <w:pPr>
        <w:rPr>
          <w:lang w:val="en-GB" w:eastAsia="ko-KR"/>
        </w:rPr>
      </w:pPr>
      <w:r w:rsidRPr="006B72A8">
        <w:rPr>
          <w:lang w:val="en-GB" w:eastAsia="ko-KR"/>
        </w:rPr>
        <w:lastRenderedPageBreak/>
        <w:t>Various wireless communication methods are applied, and 320 MHz band will be used for IoT frequency band to satisfy the demand for wireless communication.</w:t>
      </w:r>
    </w:p>
    <w:p w14:paraId="4F6A15B9" w14:textId="77777777" w:rsidR="006B72A8" w:rsidRPr="006B72A8" w:rsidRDefault="006B72A8" w:rsidP="006B72A8">
      <w:pPr>
        <w:rPr>
          <w:lang w:val="en-GB" w:eastAsia="ko-KR"/>
        </w:rPr>
      </w:pPr>
    </w:p>
    <w:p w14:paraId="33D04C19" w14:textId="77777777" w:rsidR="006B72A8" w:rsidRPr="006B72A8" w:rsidRDefault="006B72A8" w:rsidP="006B72A8">
      <w:pPr>
        <w:rPr>
          <w:lang w:val="en-GB" w:eastAsia="ko-KR"/>
        </w:rPr>
      </w:pPr>
    </w:p>
    <w:p w14:paraId="59043884" w14:textId="77777777" w:rsidR="006B72A8" w:rsidRPr="00CA395C" w:rsidRDefault="006B72A8" w:rsidP="00CA395C">
      <w:pPr>
        <w:pStyle w:val="AnnexNoTitle"/>
      </w:pPr>
      <w:bookmarkStart w:id="156" w:name="_Toc73452464"/>
      <w:bookmarkStart w:id="157" w:name="_Toc74649845"/>
      <w:r w:rsidRPr="00CA395C">
        <w:t>Annex 6</w:t>
      </w:r>
      <w:r w:rsidRPr="00CA395C">
        <w:br/>
      </w:r>
      <w:r w:rsidRPr="00CA395C">
        <w:br/>
      </w:r>
      <w:bookmarkStart w:id="158" w:name="_Toc421880956"/>
      <w:bookmarkStart w:id="159" w:name="_Toc421882734"/>
      <w:r w:rsidRPr="00CA395C">
        <w:rPr>
          <w:rFonts w:eastAsia="Batang"/>
        </w:rPr>
        <w:t>Smart grid in Indonesia</w:t>
      </w:r>
      <w:bookmarkEnd w:id="156"/>
      <w:bookmarkEnd w:id="158"/>
      <w:bookmarkEnd w:id="159"/>
      <w:bookmarkEnd w:id="157"/>
    </w:p>
    <w:p w14:paraId="11F90D34" w14:textId="77777777" w:rsidR="006B72A8" w:rsidRPr="006B72A8" w:rsidRDefault="006B72A8" w:rsidP="006B72A8">
      <w:pPr>
        <w:pStyle w:val="Heading2"/>
        <w:rPr>
          <w:lang w:val="en-GB"/>
        </w:rPr>
      </w:pPr>
      <w:bookmarkStart w:id="160" w:name="_Toc459300316"/>
      <w:bookmarkStart w:id="161" w:name="_Toc73452465"/>
      <w:bookmarkStart w:id="162" w:name="_Toc74649846"/>
      <w:r w:rsidRPr="006B72A8">
        <w:rPr>
          <w:lang w:val="en-GB"/>
        </w:rPr>
        <w:t>A6.1</w:t>
      </w:r>
      <w:r w:rsidRPr="006B72A8">
        <w:rPr>
          <w:lang w:val="en-GB"/>
        </w:rPr>
        <w:tab/>
        <w:t>Introduction</w:t>
      </w:r>
      <w:bookmarkEnd w:id="160"/>
      <w:bookmarkEnd w:id="161"/>
      <w:bookmarkEnd w:id="162"/>
    </w:p>
    <w:p w14:paraId="1A7C30ED" w14:textId="77777777" w:rsidR="006B72A8" w:rsidRPr="006B72A8" w:rsidRDefault="006B72A8" w:rsidP="006B72A8">
      <w:pPr>
        <w:rPr>
          <w:lang w:val="en-GB"/>
        </w:rPr>
      </w:pPr>
      <w:r w:rsidRPr="006B72A8">
        <w:rPr>
          <w:lang w:val="en-GB"/>
        </w:rPr>
        <w:t>Smart grid implementation engaged technology equipment that changes service flow from power plant to customer which consist of seven important domains: bulk generation, transmission, distribution, customers, operation, market, and service provider. Each domain itself consists of smart grid elements which connected each other through two-ways communication using analogue or digital communication to gather and act as information and electricity lane. Connection is basic of smart grid to enhance efficiency, reliability, security, economy and sustainable of electricity production and distribution.</w:t>
      </w:r>
    </w:p>
    <w:p w14:paraId="296DADF2" w14:textId="77777777" w:rsidR="006B72A8" w:rsidRPr="006B72A8" w:rsidRDefault="006B72A8" w:rsidP="006B72A8">
      <w:pPr>
        <w:pStyle w:val="FigureNo"/>
        <w:rPr>
          <w:lang w:val="en-GB"/>
        </w:rPr>
      </w:pPr>
      <w:r w:rsidRPr="006B72A8">
        <w:rPr>
          <w:lang w:val="en-GB"/>
        </w:rPr>
        <w:t>Figure A6-1</w:t>
      </w:r>
    </w:p>
    <w:p w14:paraId="6FB6D914" w14:textId="77777777" w:rsidR="006B72A8" w:rsidRPr="006B72A8" w:rsidRDefault="006B72A8" w:rsidP="006B72A8">
      <w:pPr>
        <w:pStyle w:val="Figuretitle"/>
        <w:rPr>
          <w:lang w:val="en-GB"/>
        </w:rPr>
      </w:pPr>
      <w:r w:rsidRPr="006B72A8">
        <w:rPr>
          <w:lang w:val="en-GB"/>
        </w:rPr>
        <w:t>Interactions of Smart grid actors</w:t>
      </w:r>
    </w:p>
    <w:p w14:paraId="54B2CEFF" w14:textId="77777777" w:rsidR="006B72A8" w:rsidRPr="00007812" w:rsidRDefault="006B72A8" w:rsidP="006B72A8">
      <w:pPr>
        <w:pStyle w:val="Figure"/>
        <w:rPr>
          <w:vertAlign w:val="superscript"/>
        </w:rPr>
      </w:pPr>
      <w:r w:rsidRPr="00007812">
        <w:rPr>
          <w:noProof/>
          <w:vertAlign w:val="superscript"/>
        </w:rPr>
        <w:drawing>
          <wp:inline distT="0" distB="0" distL="0" distR="0" wp14:anchorId="4FE0082D" wp14:editId="60A69397">
            <wp:extent cx="5705868" cy="3346711"/>
            <wp:effectExtent l="0" t="0" r="0" b="6350"/>
            <wp:docPr id="1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M.2351-A6-01e.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705868" cy="3346711"/>
                    </a:xfrm>
                    <a:prstGeom prst="rect">
                      <a:avLst/>
                    </a:prstGeom>
                  </pic:spPr>
                </pic:pic>
              </a:graphicData>
            </a:graphic>
          </wp:inline>
        </w:drawing>
      </w:r>
    </w:p>
    <w:p w14:paraId="6ABBFADB" w14:textId="77777777" w:rsidR="006B72A8" w:rsidRPr="006B72A8" w:rsidRDefault="006B72A8" w:rsidP="006B72A8">
      <w:pPr>
        <w:spacing w:before="360"/>
        <w:rPr>
          <w:lang w:val="en-GB"/>
        </w:rPr>
      </w:pPr>
      <w:r w:rsidRPr="006B72A8">
        <w:rPr>
          <w:lang w:val="en-GB"/>
        </w:rPr>
        <w:t>Smart grid as system to system, which has three main layers: power and energy layer, communication layer, and IT layer. Those layers are key element in electrical and communications flows.</w:t>
      </w:r>
    </w:p>
    <w:p w14:paraId="489384D1" w14:textId="77777777" w:rsidR="006B72A8" w:rsidRPr="006B72A8" w:rsidRDefault="006B72A8" w:rsidP="006B72A8">
      <w:pPr>
        <w:rPr>
          <w:lang w:val="en-GB"/>
        </w:rPr>
      </w:pPr>
      <w:r w:rsidRPr="006B72A8">
        <w:rPr>
          <w:lang w:val="en-GB"/>
        </w:rPr>
        <w:t>In power/energy consumption, the trend of consumption and energy price is increasing. This condition is in line with the mobile service subscribers.</w:t>
      </w:r>
    </w:p>
    <w:p w14:paraId="5E5B16EC" w14:textId="77777777" w:rsidR="006B72A8" w:rsidRPr="006B72A8" w:rsidRDefault="006B72A8" w:rsidP="006B72A8">
      <w:pPr>
        <w:pStyle w:val="Heading2"/>
        <w:rPr>
          <w:lang w:val="en-GB"/>
        </w:rPr>
      </w:pPr>
      <w:bookmarkStart w:id="163" w:name="_Toc459300317"/>
      <w:bookmarkStart w:id="164" w:name="_Toc73452466"/>
      <w:bookmarkStart w:id="165" w:name="_Toc74649847"/>
      <w:r w:rsidRPr="006B72A8">
        <w:rPr>
          <w:lang w:val="en-GB"/>
        </w:rPr>
        <w:lastRenderedPageBreak/>
        <w:t>A6.2</w:t>
      </w:r>
      <w:r w:rsidRPr="006B72A8">
        <w:rPr>
          <w:lang w:val="en-GB"/>
        </w:rPr>
        <w:tab/>
        <w:t>Smart grid development and challenging issues</w:t>
      </w:r>
      <w:bookmarkEnd w:id="163"/>
      <w:bookmarkEnd w:id="164"/>
      <w:bookmarkEnd w:id="165"/>
    </w:p>
    <w:p w14:paraId="678B4322" w14:textId="77777777" w:rsidR="006B72A8" w:rsidRPr="006B72A8" w:rsidRDefault="006B72A8" w:rsidP="006B72A8">
      <w:pPr>
        <w:rPr>
          <w:lang w:val="en-GB"/>
        </w:rPr>
      </w:pPr>
      <w:r w:rsidRPr="006B72A8">
        <w:rPr>
          <w:lang w:val="en-GB"/>
        </w:rPr>
        <w:t>The Indonesian government is aware that smart grid could be an alternative solution for efficiency for the electricity usage. Due to that, the government agency has built pilot project regarding smart grid implementation in Eastern part of Indonesia. This pilot project was conducted by Agency for Assessment and Application Technology in cooperation with PLN (National Electricity Company).</w:t>
      </w:r>
    </w:p>
    <w:p w14:paraId="649B62AA" w14:textId="77777777" w:rsidR="006B72A8" w:rsidRPr="006B72A8" w:rsidRDefault="006B72A8" w:rsidP="006B72A8">
      <w:pPr>
        <w:rPr>
          <w:lang w:val="en-GB"/>
        </w:rPr>
      </w:pPr>
      <w:r w:rsidRPr="006B72A8">
        <w:rPr>
          <w:lang w:val="en-GB"/>
        </w:rPr>
        <w:t>There are several challenging issues for smart grid development. Technology and business aspects which could be used as fundamental reference in developing policy and regulation.</w:t>
      </w:r>
    </w:p>
    <w:p w14:paraId="38250281" w14:textId="77777777" w:rsidR="006B72A8" w:rsidRPr="00007812" w:rsidRDefault="006B72A8" w:rsidP="006B72A8">
      <w:pPr>
        <w:pStyle w:val="FigureNo"/>
      </w:pPr>
      <w:r w:rsidRPr="00007812">
        <w:t>Figure A6</w:t>
      </w:r>
      <w:r>
        <w:t>-</w:t>
      </w:r>
      <w:r w:rsidRPr="00007812">
        <w:t>2</w:t>
      </w:r>
    </w:p>
    <w:p w14:paraId="7EDDD42B" w14:textId="77777777" w:rsidR="006B72A8" w:rsidRPr="00007812" w:rsidRDefault="006B72A8" w:rsidP="006B72A8">
      <w:pPr>
        <w:pStyle w:val="Figuretitle"/>
      </w:pPr>
      <w:r w:rsidRPr="00007812">
        <w:t>Challenging issues</w:t>
      </w:r>
    </w:p>
    <w:p w14:paraId="1F217680" w14:textId="77777777" w:rsidR="006B72A8" w:rsidRPr="00007812" w:rsidRDefault="006B72A8" w:rsidP="006B72A8">
      <w:pPr>
        <w:pStyle w:val="Figure"/>
        <w:rPr>
          <w:lang w:eastAsia="zh-CN"/>
        </w:rPr>
      </w:pPr>
      <w:r w:rsidRPr="00007812">
        <w:rPr>
          <w:noProof/>
        </w:rPr>
        <w:drawing>
          <wp:inline distT="0" distB="0" distL="0" distR="0" wp14:anchorId="7179019C" wp14:editId="4A3FC43E">
            <wp:extent cx="5093218" cy="5401067"/>
            <wp:effectExtent l="0" t="0" r="0" b="0"/>
            <wp:docPr id="1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M.2351-A6-02e.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093218" cy="5401067"/>
                    </a:xfrm>
                    <a:prstGeom prst="rect">
                      <a:avLst/>
                    </a:prstGeom>
                  </pic:spPr>
                </pic:pic>
              </a:graphicData>
            </a:graphic>
          </wp:inline>
        </w:drawing>
      </w:r>
    </w:p>
    <w:p w14:paraId="61CBD029" w14:textId="77777777" w:rsidR="006B72A8" w:rsidRPr="006B72A8" w:rsidRDefault="006B72A8" w:rsidP="00CA395C">
      <w:pPr>
        <w:pStyle w:val="Normalaftertitle"/>
        <w:rPr>
          <w:lang w:val="en-GB"/>
        </w:rPr>
      </w:pPr>
      <w:r w:rsidRPr="006B72A8">
        <w:rPr>
          <w:lang w:val="en-GB"/>
        </w:rPr>
        <w:t>Referring to Fig. A6-2, those two main issues that influence the development of smart grid, we are concerned on several issues in telecommunication and IT aspect, i.e.:</w:t>
      </w:r>
    </w:p>
    <w:p w14:paraId="62FD8F8E" w14:textId="77777777" w:rsidR="006B72A8" w:rsidRPr="006B72A8" w:rsidRDefault="006B72A8" w:rsidP="006B72A8">
      <w:pPr>
        <w:pStyle w:val="enumlev1"/>
        <w:rPr>
          <w:lang w:val="en-GB"/>
        </w:rPr>
      </w:pPr>
      <w:r w:rsidRPr="006B72A8">
        <w:rPr>
          <w:lang w:val="en-GB"/>
        </w:rPr>
        <w:t>a)</w:t>
      </w:r>
      <w:r w:rsidRPr="006B72A8">
        <w:rPr>
          <w:lang w:val="en-GB"/>
        </w:rPr>
        <w:tab/>
        <w:t>Standard equipment and supply:</w:t>
      </w:r>
    </w:p>
    <w:p w14:paraId="3479328C" w14:textId="77777777" w:rsidR="006B72A8" w:rsidRPr="006B72A8" w:rsidRDefault="006B72A8" w:rsidP="006B72A8">
      <w:pPr>
        <w:pStyle w:val="enumlev1"/>
        <w:rPr>
          <w:lang w:val="en-GB"/>
        </w:rPr>
      </w:pPr>
      <w:r w:rsidRPr="006B72A8">
        <w:rPr>
          <w:lang w:val="en-GB"/>
        </w:rPr>
        <w:tab/>
        <w:t>To provide brief description on equipment technical specification in order to check the compatibility.</w:t>
      </w:r>
    </w:p>
    <w:p w14:paraId="2894F748" w14:textId="77777777" w:rsidR="006B72A8" w:rsidRPr="006B72A8" w:rsidRDefault="006B72A8" w:rsidP="00CA395C">
      <w:pPr>
        <w:pStyle w:val="enumlev1"/>
        <w:keepNext/>
        <w:keepLines/>
        <w:rPr>
          <w:lang w:val="en-GB"/>
        </w:rPr>
      </w:pPr>
      <w:r w:rsidRPr="006B72A8">
        <w:rPr>
          <w:lang w:val="en-GB"/>
        </w:rPr>
        <w:lastRenderedPageBreak/>
        <w:t>b)</w:t>
      </w:r>
      <w:r w:rsidRPr="006B72A8">
        <w:rPr>
          <w:lang w:val="en-GB"/>
        </w:rPr>
        <w:tab/>
        <w:t>Spectrum resources:</w:t>
      </w:r>
    </w:p>
    <w:p w14:paraId="75DF5780" w14:textId="77777777" w:rsidR="006B72A8" w:rsidRPr="006B72A8" w:rsidRDefault="006B72A8" w:rsidP="00CA395C">
      <w:pPr>
        <w:pStyle w:val="enumlev1"/>
        <w:keepNext/>
        <w:keepLines/>
        <w:rPr>
          <w:lang w:val="en-GB"/>
        </w:rPr>
      </w:pPr>
      <w:r w:rsidRPr="006B72A8">
        <w:rPr>
          <w:lang w:val="en-GB"/>
        </w:rPr>
        <w:tab/>
        <w:t xml:space="preserve">To have strategic plan on spectrum allocation, required bandwidth for this application. This issue is important in order to use scarce resources efficiently. </w:t>
      </w:r>
    </w:p>
    <w:p w14:paraId="142CBB3F" w14:textId="77777777" w:rsidR="006B72A8" w:rsidRPr="006B72A8" w:rsidRDefault="006B72A8" w:rsidP="006B72A8">
      <w:pPr>
        <w:pStyle w:val="enumlev1"/>
        <w:rPr>
          <w:lang w:val="en-GB"/>
        </w:rPr>
      </w:pPr>
      <w:r w:rsidRPr="006B72A8">
        <w:rPr>
          <w:lang w:val="en-GB"/>
        </w:rPr>
        <w:t>c)</w:t>
      </w:r>
      <w:r w:rsidRPr="006B72A8">
        <w:rPr>
          <w:lang w:val="en-GB"/>
        </w:rPr>
        <w:tab/>
        <w:t xml:space="preserve">Spectrum Interference: </w:t>
      </w:r>
    </w:p>
    <w:p w14:paraId="1318092D" w14:textId="77777777" w:rsidR="006B72A8" w:rsidRPr="006B72A8" w:rsidRDefault="006B72A8" w:rsidP="006B72A8">
      <w:pPr>
        <w:pStyle w:val="enumlev1"/>
        <w:rPr>
          <w:lang w:val="en-GB"/>
        </w:rPr>
      </w:pPr>
      <w:r w:rsidRPr="006B72A8">
        <w:rPr>
          <w:lang w:val="en-GB"/>
        </w:rPr>
        <w:tab/>
        <w:t>To make sure that this technology implementation does not cause interference to other services.</w:t>
      </w:r>
    </w:p>
    <w:p w14:paraId="1C24BA0C" w14:textId="77777777" w:rsidR="006B72A8" w:rsidRPr="006B72A8" w:rsidRDefault="006B72A8" w:rsidP="006B72A8">
      <w:pPr>
        <w:pStyle w:val="enumlev1"/>
        <w:keepNext/>
        <w:keepLines/>
        <w:ind w:left="1138" w:hanging="1138"/>
        <w:rPr>
          <w:lang w:val="en-GB"/>
        </w:rPr>
      </w:pPr>
      <w:r w:rsidRPr="006B72A8">
        <w:rPr>
          <w:lang w:val="en-GB"/>
        </w:rPr>
        <w:t>d)</w:t>
      </w:r>
      <w:r w:rsidRPr="006B72A8">
        <w:rPr>
          <w:lang w:val="en-GB"/>
        </w:rPr>
        <w:tab/>
        <w:t>Network Security:</w:t>
      </w:r>
    </w:p>
    <w:p w14:paraId="480228C3" w14:textId="77777777" w:rsidR="006B72A8" w:rsidRPr="006B72A8" w:rsidRDefault="006B72A8" w:rsidP="006B72A8">
      <w:pPr>
        <w:pStyle w:val="enumlev1"/>
        <w:rPr>
          <w:lang w:val="en-GB"/>
        </w:rPr>
      </w:pPr>
      <w:r w:rsidRPr="006B72A8">
        <w:rPr>
          <w:lang w:val="en-GB"/>
        </w:rPr>
        <w:tab/>
        <w:t xml:space="preserve">To make sure the security of data flow. </w:t>
      </w:r>
    </w:p>
    <w:p w14:paraId="15E2A8D8" w14:textId="77777777" w:rsidR="006B72A8" w:rsidRPr="006B72A8" w:rsidRDefault="006B72A8" w:rsidP="006B72A8">
      <w:pPr>
        <w:rPr>
          <w:lang w:val="en-GB"/>
        </w:rPr>
      </w:pPr>
      <w:r w:rsidRPr="006B72A8">
        <w:rPr>
          <w:lang w:val="en-GB"/>
        </w:rPr>
        <w:t>Since this application could be laid in various mobile (broadband) services, it is proposed to the Study Group to discuss further on telecommunication requirements in order to assist developing countries to establish a strategic plan as a guidance in addressing proper policy and regulation related the implementation of smart grid.</w:t>
      </w:r>
    </w:p>
    <w:p w14:paraId="33741E71" w14:textId="77777777" w:rsidR="006B72A8" w:rsidRPr="006B72A8" w:rsidRDefault="006B72A8" w:rsidP="006B72A8">
      <w:pPr>
        <w:rPr>
          <w:lang w:val="en-GB"/>
        </w:rPr>
      </w:pPr>
    </w:p>
    <w:p w14:paraId="08C0A2D4" w14:textId="77777777" w:rsidR="006B72A8" w:rsidRPr="006B72A8" w:rsidRDefault="006B72A8" w:rsidP="006B72A8">
      <w:pPr>
        <w:rPr>
          <w:lang w:val="en-GB"/>
        </w:rPr>
      </w:pPr>
    </w:p>
    <w:p w14:paraId="61336752" w14:textId="77777777" w:rsidR="006B72A8" w:rsidRPr="00CA395C" w:rsidRDefault="006B72A8" w:rsidP="006B72A8">
      <w:pPr>
        <w:pStyle w:val="AnnexNoTitle"/>
        <w:rPr>
          <w:bCs/>
        </w:rPr>
      </w:pPr>
      <w:bookmarkStart w:id="166" w:name="_Toc73452467"/>
      <w:bookmarkStart w:id="167" w:name="_Toc74649848"/>
      <w:bookmarkStart w:id="168" w:name="_Hlk73130287"/>
      <w:r w:rsidRPr="00CA395C">
        <w:rPr>
          <w:bCs/>
        </w:rPr>
        <w:t>Annex 7</w:t>
      </w:r>
      <w:r w:rsidRPr="00CA395C">
        <w:rPr>
          <w:bCs/>
        </w:rPr>
        <w:br/>
      </w:r>
      <w:r w:rsidRPr="00CA395C">
        <w:rPr>
          <w:bCs/>
        </w:rPr>
        <w:br/>
      </w:r>
      <w:bookmarkStart w:id="169" w:name="_Toc421880960"/>
      <w:bookmarkStart w:id="170" w:name="_Toc421882738"/>
      <w:r w:rsidRPr="00CA395C">
        <w:rPr>
          <w:bCs/>
        </w:rPr>
        <w:t>Research on wireless access technologies for Smart grid in China</w:t>
      </w:r>
      <w:bookmarkEnd w:id="166"/>
      <w:bookmarkEnd w:id="167"/>
    </w:p>
    <w:p w14:paraId="0C0F997F" w14:textId="77777777" w:rsidR="006B72A8" w:rsidRPr="006B72A8" w:rsidRDefault="006B72A8" w:rsidP="006B72A8">
      <w:pPr>
        <w:pStyle w:val="Heading2"/>
        <w:rPr>
          <w:lang w:val="en-GB"/>
        </w:rPr>
      </w:pPr>
      <w:bookmarkStart w:id="171" w:name="_Toc73452468"/>
      <w:bookmarkStart w:id="172" w:name="_Toc74649849"/>
      <w:r w:rsidRPr="006B72A8">
        <w:rPr>
          <w:lang w:val="en-GB"/>
        </w:rPr>
        <w:t>A7.1</w:t>
      </w:r>
      <w:r w:rsidRPr="006B72A8">
        <w:rPr>
          <w:lang w:val="en-GB"/>
        </w:rPr>
        <w:tab/>
        <w:t>Introduction</w:t>
      </w:r>
      <w:bookmarkEnd w:id="171"/>
      <w:bookmarkEnd w:id="172"/>
    </w:p>
    <w:p w14:paraId="4D805568" w14:textId="77777777" w:rsidR="006B72A8" w:rsidRPr="006B72A8" w:rsidRDefault="006B72A8" w:rsidP="006B72A8">
      <w:pPr>
        <w:rPr>
          <w:lang w:val="en-GB"/>
        </w:rPr>
      </w:pPr>
      <w:r w:rsidRPr="006B72A8">
        <w:rPr>
          <w:lang w:val="en-GB"/>
        </w:rPr>
        <w:t>Wireless technology is an important part of power management system, by which various management and control information be transmitted in real time bidirectional interaction. Early on, the communication capacity required by power distribution and utilization communication network is generally small. The traditional narrowband wireless communication devices which use fixed frequencies, are mainly used as the private wireless communication means in power management systems. With the development of smart grid, millisecond-level precise load control, electric energy data acquisition, load demand management, on-site video monitoring services required by power distribution and utilization communication network put forward higher requirements on communication bandwidth, transmission delay and reliability. To this end, China carries out research and construction of a new generation of power communication network in smart grid construction.</w:t>
      </w:r>
    </w:p>
    <w:p w14:paraId="4F59606E" w14:textId="77777777" w:rsidR="006B72A8" w:rsidRPr="006B72A8" w:rsidRDefault="006B72A8" w:rsidP="006B72A8">
      <w:pPr>
        <w:pStyle w:val="Heading2"/>
        <w:rPr>
          <w:lang w:val="en-GB"/>
        </w:rPr>
      </w:pPr>
      <w:bookmarkStart w:id="173" w:name="_Toc73452469"/>
      <w:bookmarkStart w:id="174" w:name="_Toc74649850"/>
      <w:r w:rsidRPr="006B72A8">
        <w:rPr>
          <w:lang w:val="en-GB"/>
        </w:rPr>
        <w:t>A7.2</w:t>
      </w:r>
      <w:r w:rsidRPr="006B72A8">
        <w:rPr>
          <w:lang w:val="en-GB"/>
        </w:rPr>
        <w:tab/>
        <w:t>Wireless access technologies for Smart grid in China</w:t>
      </w:r>
      <w:bookmarkEnd w:id="173"/>
      <w:bookmarkEnd w:id="174"/>
    </w:p>
    <w:p w14:paraId="32D53A26" w14:textId="77777777" w:rsidR="006B72A8" w:rsidRPr="006B72A8" w:rsidRDefault="006B72A8" w:rsidP="006B72A8">
      <w:pPr>
        <w:pStyle w:val="Heading3"/>
        <w:rPr>
          <w:lang w:val="en-GB"/>
        </w:rPr>
      </w:pPr>
      <w:r w:rsidRPr="006B72A8">
        <w:rPr>
          <w:lang w:val="en-GB"/>
        </w:rPr>
        <w:t>A7.2.1</w:t>
      </w:r>
      <w:r w:rsidRPr="006B72A8">
        <w:rPr>
          <w:lang w:val="en-GB"/>
        </w:rPr>
        <w:tab/>
        <w:t>Introduction</w:t>
      </w:r>
    </w:p>
    <w:p w14:paraId="392483A5" w14:textId="06D7D24B" w:rsidR="006B72A8" w:rsidRPr="006B72A8" w:rsidRDefault="006B72A8" w:rsidP="006B72A8">
      <w:pPr>
        <w:rPr>
          <w:rFonts w:eastAsia="MS Mincho"/>
          <w:lang w:val="en-GB"/>
        </w:rPr>
      </w:pPr>
      <w:r w:rsidRPr="006B72A8">
        <w:rPr>
          <w:rFonts w:eastAsia="MS Mincho"/>
          <w:lang w:val="en-GB"/>
        </w:rPr>
        <w:t xml:space="preserve">In China, both SWIN system </w:t>
      </w:r>
      <w:r w:rsidRPr="006B72A8">
        <w:rPr>
          <w:rFonts w:eastAsia="MS Mincho"/>
          <w:lang w:val="en-GB" w:eastAsia="zh-CN"/>
        </w:rPr>
        <w:t>(230 MHz discrete multi-carrier power wireless communication system: SWIN) and IoT-G 230 system (230 MHz discrete multi-carrier electric wireless communication system: IoT-G 230), are the options for wireless smart grid applications, and have been used</w:t>
      </w:r>
      <w:r w:rsidRPr="006B72A8">
        <w:rPr>
          <w:rFonts w:eastAsia="MS Mincho"/>
          <w:lang w:val="en-GB"/>
        </w:rPr>
        <w:t xml:space="preserve"> to achieve broadband transmission </w:t>
      </w:r>
      <w:r w:rsidRPr="006B72A8">
        <w:rPr>
          <w:lang w:val="en-GB" w:eastAsia="zh-CN"/>
        </w:rPr>
        <w:t>by aggregating multiple 25 kHz discrete narrowband carriers</w:t>
      </w:r>
      <w:r w:rsidRPr="006B72A8">
        <w:rPr>
          <w:rFonts w:eastAsia="MS Mincho"/>
          <w:lang w:val="en-GB"/>
        </w:rPr>
        <w:t xml:space="preserve"> at 223</w:t>
      </w:r>
      <w:r w:rsidR="00CA395C">
        <w:rPr>
          <w:rFonts w:eastAsia="MS Mincho"/>
          <w:lang w:val="en-GB"/>
        </w:rPr>
        <w:noBreakHyphen/>
      </w:r>
      <w:r w:rsidRPr="006B72A8">
        <w:rPr>
          <w:rFonts w:eastAsia="MS Mincho"/>
          <w:lang w:val="en-GB"/>
        </w:rPr>
        <w:t xml:space="preserve">235 MHz range (also referred here as 230 MHz band) to </w:t>
      </w:r>
      <w:r w:rsidRPr="006B72A8">
        <w:rPr>
          <w:rFonts w:eastAsia="MS Mincho"/>
          <w:lang w:val="en-GB" w:eastAsia="zh-CN"/>
        </w:rPr>
        <w:t>provide</w:t>
      </w:r>
      <w:r w:rsidRPr="006B72A8">
        <w:rPr>
          <w:rFonts w:eastAsia="MS Mincho"/>
          <w:lang w:val="en-GB"/>
        </w:rPr>
        <w:t xml:space="preserve"> wireless service </w:t>
      </w:r>
      <w:r w:rsidRPr="006B72A8">
        <w:rPr>
          <w:rFonts w:eastAsia="MS Mincho"/>
          <w:lang w:val="en-GB" w:eastAsia="zh-CN"/>
        </w:rPr>
        <w:t>for</w:t>
      </w:r>
      <w:r w:rsidRPr="006B72A8">
        <w:rPr>
          <w:rFonts w:eastAsia="MS Mincho"/>
          <w:lang w:val="en-GB"/>
        </w:rPr>
        <w:t xml:space="preserve"> smart grid. </w:t>
      </w:r>
      <w:r w:rsidRPr="006B72A8">
        <w:rPr>
          <w:iCs/>
          <w:lang w:val="en-GB" w:eastAsia="zh-CN"/>
        </w:rPr>
        <w:t xml:space="preserve">The </w:t>
      </w:r>
      <w:r w:rsidRPr="006B72A8">
        <w:rPr>
          <w:szCs w:val="24"/>
          <w:lang w:val="en-GB"/>
        </w:rPr>
        <w:t>230 MHz spectrum provides good propagation characteristics suitable to meet the wide area coverage requirement of many smart grid applications.</w:t>
      </w:r>
    </w:p>
    <w:p w14:paraId="48DB217D" w14:textId="77777777" w:rsidR="006B72A8" w:rsidRPr="006B72A8" w:rsidRDefault="006B72A8" w:rsidP="006B72A8">
      <w:pPr>
        <w:rPr>
          <w:rFonts w:eastAsia="Batang"/>
          <w:lang w:val="en-GB"/>
        </w:rPr>
      </w:pPr>
      <w:r w:rsidRPr="006B72A8">
        <w:rPr>
          <w:rFonts w:eastAsia="Batang"/>
          <w:lang w:val="en-GB"/>
        </w:rPr>
        <w:t>Both SWIN and IoT-G) are designed to take full account of the service demands of smart grid</w:t>
      </w:r>
      <w:r w:rsidRPr="006B72A8">
        <w:rPr>
          <w:lang w:val="en-GB" w:eastAsia="zh-CN"/>
        </w:rPr>
        <w:t xml:space="preserve">. </w:t>
      </w:r>
      <w:r w:rsidRPr="006B72A8">
        <w:rPr>
          <w:rFonts w:eastAsia="Batang"/>
          <w:lang w:val="en-GB"/>
        </w:rPr>
        <w:t xml:space="preserve">The systems have many advantages comparing to </w:t>
      </w:r>
      <w:r w:rsidRPr="006B72A8">
        <w:rPr>
          <w:lang w:val="en-GB"/>
        </w:rPr>
        <w:t>narrowband wireless communication systems</w:t>
      </w:r>
      <w:r w:rsidRPr="006B72A8">
        <w:rPr>
          <w:rFonts w:eastAsia="Batang"/>
          <w:lang w:val="en-GB"/>
        </w:rPr>
        <w:t xml:space="preserve">, </w:t>
      </w:r>
      <w:r w:rsidRPr="006B72A8">
        <w:rPr>
          <w:lang w:val="en-GB"/>
        </w:rPr>
        <w:t xml:space="preserve">such as </w:t>
      </w:r>
      <w:r w:rsidRPr="006B72A8">
        <w:rPr>
          <w:rFonts w:eastAsia="Batang"/>
          <w:lang w:val="en-GB"/>
        </w:rPr>
        <w:t>wide coverage, massive subscriber accesses, high spectral efficiency, real-time, high safety and reliability, powerful network management capabilities</w:t>
      </w:r>
      <w:r w:rsidRPr="006B72A8">
        <w:rPr>
          <w:lang w:val="en-GB"/>
        </w:rPr>
        <w:t xml:space="preserve"> and so on</w:t>
      </w:r>
      <w:r w:rsidRPr="006B72A8">
        <w:rPr>
          <w:rFonts w:eastAsia="Batang"/>
          <w:lang w:val="en-GB"/>
        </w:rPr>
        <w:t>.</w:t>
      </w:r>
    </w:p>
    <w:p w14:paraId="19A09C5E" w14:textId="77777777" w:rsidR="006B72A8" w:rsidRPr="006B72A8" w:rsidRDefault="006B72A8" w:rsidP="006B72A8">
      <w:pPr>
        <w:pStyle w:val="Heading3"/>
        <w:rPr>
          <w:lang w:val="en-GB"/>
        </w:rPr>
      </w:pPr>
      <w:r w:rsidRPr="006B72A8">
        <w:rPr>
          <w:lang w:val="en-GB"/>
        </w:rPr>
        <w:lastRenderedPageBreak/>
        <w:t>A7.2.2</w:t>
      </w:r>
      <w:r w:rsidRPr="006B72A8">
        <w:rPr>
          <w:lang w:val="en-GB"/>
        </w:rPr>
        <w:tab/>
        <w:t>Key technical features</w:t>
      </w:r>
    </w:p>
    <w:p w14:paraId="419B8177" w14:textId="77777777" w:rsidR="006B72A8" w:rsidRPr="006B72A8" w:rsidRDefault="006B72A8" w:rsidP="006B72A8">
      <w:pPr>
        <w:rPr>
          <w:rFonts w:eastAsia="Batang"/>
          <w:lang w:val="en-GB"/>
        </w:rPr>
      </w:pPr>
      <w:r w:rsidRPr="006B72A8">
        <w:rPr>
          <w:rFonts w:eastAsia="Batang"/>
          <w:lang w:val="en-GB"/>
        </w:rPr>
        <w:t xml:space="preserve">The band 223-235 MHz was allocated in 25 kHz as a unit by </w:t>
      </w:r>
      <w:r w:rsidRPr="006B72A8">
        <w:rPr>
          <w:lang w:val="en-GB"/>
        </w:rPr>
        <w:t xml:space="preserve">China </w:t>
      </w:r>
      <w:r w:rsidRPr="006B72A8">
        <w:rPr>
          <w:rFonts w:eastAsia="Batang"/>
          <w:lang w:val="en-GB"/>
        </w:rPr>
        <w:t>Ministry of Industry and Information Technology.  Both technologies have a number of key technologies taking into account the unique spectrum characteristics.</w:t>
      </w:r>
    </w:p>
    <w:p w14:paraId="05C2785E" w14:textId="77777777" w:rsidR="006B72A8" w:rsidRPr="006B72A8" w:rsidRDefault="006B72A8" w:rsidP="006B72A8">
      <w:pPr>
        <w:rPr>
          <w:rFonts w:eastAsia="Batang"/>
          <w:lang w:val="en-GB"/>
        </w:rPr>
      </w:pPr>
      <w:r w:rsidRPr="006B72A8">
        <w:rPr>
          <w:rFonts w:eastAsia="Batang"/>
          <w:lang w:val="en-GB"/>
        </w:rPr>
        <w:t>SWIN can aggregate multiple discrete narrowband frequencies to provide broadband data transmission. Meanwhile</w:t>
      </w:r>
      <w:r w:rsidRPr="006B72A8">
        <w:rPr>
          <w:lang w:val="en-GB"/>
        </w:rPr>
        <w:t xml:space="preserve"> s</w:t>
      </w:r>
      <w:r w:rsidRPr="006B72A8">
        <w:rPr>
          <w:rFonts w:eastAsia="Batang"/>
          <w:lang w:val="en-GB"/>
        </w:rPr>
        <w:t xml:space="preserve">pectrum sensing </w:t>
      </w:r>
      <w:r w:rsidRPr="006B72A8">
        <w:rPr>
          <w:lang w:val="en-GB"/>
        </w:rPr>
        <w:t xml:space="preserve">technology by which inter-RAT interference in adjacent band </w:t>
      </w:r>
      <w:r w:rsidRPr="006B72A8">
        <w:rPr>
          <w:rFonts w:eastAsia="Batang"/>
          <w:lang w:val="en-GB"/>
        </w:rPr>
        <w:t>can</w:t>
      </w:r>
      <w:r w:rsidRPr="006B72A8">
        <w:rPr>
          <w:lang w:val="en-GB"/>
        </w:rPr>
        <w:t xml:space="preserve"> be</w:t>
      </w:r>
      <w:r w:rsidRPr="006B72A8">
        <w:rPr>
          <w:rFonts w:eastAsia="Batang"/>
          <w:lang w:val="en-GB"/>
        </w:rPr>
        <w:t xml:space="preserve"> detect</w:t>
      </w:r>
      <w:r w:rsidRPr="006B72A8">
        <w:rPr>
          <w:lang w:val="en-GB"/>
        </w:rPr>
        <w:t>ed</w:t>
      </w:r>
      <w:r w:rsidRPr="006B72A8">
        <w:rPr>
          <w:rFonts w:eastAsia="Batang"/>
          <w:lang w:val="en-GB"/>
        </w:rPr>
        <w:t xml:space="preserve"> </w:t>
      </w:r>
      <w:r w:rsidRPr="006B72A8">
        <w:rPr>
          <w:lang w:val="en-GB"/>
        </w:rPr>
        <w:t>to</w:t>
      </w:r>
      <w:r w:rsidRPr="006B72A8">
        <w:rPr>
          <w:rFonts w:eastAsia="Batang"/>
          <w:lang w:val="en-GB"/>
        </w:rPr>
        <w:t xml:space="preserve"> improve coexistence capability</w:t>
      </w:r>
      <w:r w:rsidRPr="006B72A8">
        <w:rPr>
          <w:lang w:val="en-GB"/>
        </w:rPr>
        <w:t xml:space="preserve"> is one of the key technologies of SWIN.</w:t>
      </w:r>
      <w:r w:rsidRPr="006B72A8">
        <w:rPr>
          <w:rFonts w:eastAsia="Batang"/>
          <w:lang w:val="en-GB"/>
        </w:rPr>
        <w:t xml:space="preserve"> </w:t>
      </w:r>
      <w:r w:rsidRPr="006B72A8">
        <w:rPr>
          <w:lang w:val="en-GB"/>
        </w:rPr>
        <w:t xml:space="preserve">It can </w:t>
      </w:r>
      <w:r w:rsidRPr="006B72A8">
        <w:rPr>
          <w:rFonts w:eastAsia="Batang"/>
          <w:lang w:val="en-GB"/>
        </w:rPr>
        <w:t xml:space="preserve">ensure coexistence with existing narrowband systems at the same frequency band 223-235 MHz. </w:t>
      </w:r>
    </w:p>
    <w:p w14:paraId="1090623A" w14:textId="77777777" w:rsidR="006B72A8" w:rsidRPr="006B72A8" w:rsidRDefault="006B72A8" w:rsidP="006B72A8">
      <w:pPr>
        <w:rPr>
          <w:szCs w:val="24"/>
          <w:lang w:val="en-GB"/>
        </w:rPr>
      </w:pPr>
      <w:r w:rsidRPr="006B72A8">
        <w:rPr>
          <w:lang w:val="en-GB" w:eastAsia="zh-CN"/>
        </w:rPr>
        <w:t xml:space="preserve">IoT-G 230 also </w:t>
      </w:r>
      <w:r w:rsidRPr="006B72A8">
        <w:rPr>
          <w:szCs w:val="24"/>
          <w:lang w:val="en-GB"/>
        </w:rPr>
        <w:t>support</w:t>
      </w:r>
      <w:r w:rsidRPr="006B72A8">
        <w:rPr>
          <w:szCs w:val="24"/>
          <w:lang w:val="en-GB" w:eastAsia="zh-CN"/>
        </w:rPr>
        <w:t>s</w:t>
      </w:r>
      <w:r w:rsidRPr="006B72A8">
        <w:rPr>
          <w:szCs w:val="24"/>
          <w:lang w:val="en-GB"/>
        </w:rPr>
        <w:t xml:space="preserve"> broadband transmission by aggregating multiple 25 kHz </w:t>
      </w:r>
      <w:r w:rsidRPr="006B72A8">
        <w:rPr>
          <w:szCs w:val="24"/>
          <w:lang w:val="en-GB" w:eastAsia="zh-CN"/>
        </w:rPr>
        <w:t xml:space="preserve">narrowband </w:t>
      </w:r>
      <w:r w:rsidRPr="006B72A8">
        <w:rPr>
          <w:szCs w:val="24"/>
          <w:lang w:val="en-GB"/>
        </w:rPr>
        <w:t xml:space="preserve">carrier for each transmission. In addition, to further extend coverage, IoT-G 230 </w:t>
      </w:r>
      <w:r w:rsidRPr="006B72A8">
        <w:rPr>
          <w:lang w:val="en-GB" w:eastAsia="zh-CN"/>
        </w:rPr>
        <w:t xml:space="preserve">supports multiple antenna technology to obtain space diversity gain and power combining gain. Also, </w:t>
      </w:r>
      <w:r w:rsidRPr="006B72A8">
        <w:rPr>
          <w:szCs w:val="24"/>
          <w:lang w:val="en-GB"/>
        </w:rPr>
        <w:t xml:space="preserve">to guarantee power grid safety and security, IoT-G 230 supports end-to-end services isolation for services in I/II production area and services in III/IV management areas. Last but not least, to ensure coexistence with other narrowband systems, IoT-G 230 supports </w:t>
      </w:r>
      <w:r w:rsidRPr="006B72A8">
        <w:rPr>
          <w:szCs w:val="24"/>
          <w:lang w:val="en-GB" w:eastAsia="zh-CN"/>
        </w:rPr>
        <w:t xml:space="preserve">inter-carrier </w:t>
      </w:r>
      <w:r w:rsidRPr="006B72A8">
        <w:rPr>
          <w:szCs w:val="24"/>
          <w:lang w:val="en-GB"/>
        </w:rPr>
        <w:t xml:space="preserve">frequency hopping </w:t>
      </w:r>
      <w:r w:rsidRPr="006B72A8">
        <w:rPr>
          <w:szCs w:val="24"/>
          <w:lang w:val="en-GB" w:eastAsia="zh-CN"/>
        </w:rPr>
        <w:t>across</w:t>
      </w:r>
      <w:r w:rsidRPr="006B72A8">
        <w:rPr>
          <w:szCs w:val="24"/>
          <w:lang w:val="en-GB"/>
        </w:rPr>
        <w:t xml:space="preserve"> the whole 230 MHz band</w:t>
      </w:r>
      <w:r w:rsidRPr="006B72A8">
        <w:rPr>
          <w:szCs w:val="24"/>
          <w:lang w:val="en-GB" w:eastAsia="zh-CN"/>
        </w:rPr>
        <w:t xml:space="preserve"> and in the granularity of 10 ms to improve communication reliability and robustness.</w:t>
      </w:r>
    </w:p>
    <w:p w14:paraId="0E1507C4" w14:textId="77777777" w:rsidR="006B72A8" w:rsidRPr="006B72A8" w:rsidRDefault="006B72A8" w:rsidP="006B72A8">
      <w:pPr>
        <w:pStyle w:val="TableNo"/>
        <w:rPr>
          <w:rFonts w:eastAsia="Batang"/>
          <w:lang w:val="en-GB"/>
        </w:rPr>
      </w:pPr>
      <w:r w:rsidRPr="006B72A8">
        <w:rPr>
          <w:rFonts w:eastAsia="Batang"/>
          <w:lang w:val="en-GB"/>
        </w:rPr>
        <w:t xml:space="preserve">TABLE </w:t>
      </w:r>
      <w:r w:rsidRPr="006B72A8">
        <w:rPr>
          <w:lang w:val="en-GB"/>
        </w:rPr>
        <w:t>A7.</w:t>
      </w:r>
      <w:r w:rsidRPr="006B72A8">
        <w:rPr>
          <w:rFonts w:eastAsia="Batang"/>
          <w:lang w:val="en-GB"/>
        </w:rPr>
        <w:t>1</w:t>
      </w:r>
    </w:p>
    <w:p w14:paraId="57D7A29F" w14:textId="77777777" w:rsidR="006B72A8" w:rsidRPr="006B72A8" w:rsidRDefault="006B72A8" w:rsidP="006B72A8">
      <w:pPr>
        <w:pStyle w:val="Tabletitle"/>
        <w:rPr>
          <w:lang w:val="en-GB"/>
        </w:rPr>
      </w:pPr>
      <w:r w:rsidRPr="006B72A8">
        <w:rPr>
          <w:rFonts w:eastAsia="Batang"/>
          <w:lang w:val="en-GB"/>
        </w:rPr>
        <w:t>Technical and operation features of SWIN</w:t>
      </w:r>
      <w:r w:rsidRPr="006B72A8">
        <w:rPr>
          <w:rFonts w:eastAsia="Batang"/>
          <w:szCs w:val="24"/>
          <w:lang w:val="en-GB"/>
        </w:rPr>
        <w:t xml:space="preserve"> and IoT-G 230</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73"/>
        <w:gridCol w:w="3879"/>
        <w:gridCol w:w="2877"/>
      </w:tblGrid>
      <w:tr w:rsidR="006B72A8" w:rsidRPr="00007812" w14:paraId="2A049242" w14:textId="77777777" w:rsidTr="00F67BED">
        <w:trPr>
          <w:cantSplit/>
          <w:tblHeader/>
          <w:jc w:val="center"/>
        </w:trPr>
        <w:tc>
          <w:tcPr>
            <w:tcW w:w="1492" w:type="pct"/>
          </w:tcPr>
          <w:p w14:paraId="0686A55A" w14:textId="77777777" w:rsidR="006B72A8" w:rsidRPr="00007812" w:rsidRDefault="006B72A8" w:rsidP="00F67BED">
            <w:pPr>
              <w:pStyle w:val="Tablehead"/>
            </w:pPr>
            <w:r w:rsidRPr="00007812">
              <w:t>Item</w:t>
            </w:r>
          </w:p>
        </w:tc>
        <w:tc>
          <w:tcPr>
            <w:tcW w:w="2014" w:type="pct"/>
          </w:tcPr>
          <w:p w14:paraId="76821D46" w14:textId="77777777" w:rsidR="006B72A8" w:rsidRPr="00007812" w:rsidRDefault="006B72A8" w:rsidP="00F67BED">
            <w:pPr>
              <w:pStyle w:val="Tablehead"/>
            </w:pPr>
            <w:r w:rsidRPr="00007812">
              <w:t>S</w:t>
            </w:r>
            <w:r w:rsidRPr="001C5E06">
              <w:t>WIN</w:t>
            </w:r>
          </w:p>
        </w:tc>
        <w:tc>
          <w:tcPr>
            <w:tcW w:w="1494" w:type="pct"/>
          </w:tcPr>
          <w:p w14:paraId="78A9ED61" w14:textId="77777777" w:rsidR="006B72A8" w:rsidRPr="00007812" w:rsidRDefault="006B72A8" w:rsidP="00F67BED">
            <w:pPr>
              <w:pStyle w:val="Tablehead"/>
            </w:pPr>
            <w:r w:rsidRPr="00007812">
              <w:rPr>
                <w:lang w:eastAsia="zh-CN"/>
              </w:rPr>
              <w:t>IoT-G 230</w:t>
            </w:r>
          </w:p>
        </w:tc>
      </w:tr>
      <w:tr w:rsidR="006B72A8" w:rsidRPr="00007812" w14:paraId="3517B732" w14:textId="77777777" w:rsidTr="00F67BED">
        <w:trPr>
          <w:cantSplit/>
          <w:jc w:val="center"/>
        </w:trPr>
        <w:tc>
          <w:tcPr>
            <w:tcW w:w="1492" w:type="pct"/>
          </w:tcPr>
          <w:p w14:paraId="0C6BB6BC" w14:textId="77777777" w:rsidR="006B72A8" w:rsidRPr="006B72A8" w:rsidRDefault="006B72A8" w:rsidP="00F67BED">
            <w:pPr>
              <w:pStyle w:val="Tabletext"/>
              <w:rPr>
                <w:lang w:val="en-GB"/>
              </w:rPr>
            </w:pPr>
            <w:r w:rsidRPr="006B72A8">
              <w:rPr>
                <w:lang w:val="en-GB"/>
              </w:rPr>
              <w:t>Supported frequency bands, licensed or unlicensed (MHz)</w:t>
            </w:r>
          </w:p>
        </w:tc>
        <w:tc>
          <w:tcPr>
            <w:tcW w:w="2014" w:type="pct"/>
          </w:tcPr>
          <w:p w14:paraId="1B4E0C16" w14:textId="77777777" w:rsidR="006B72A8" w:rsidRPr="00007812" w:rsidRDefault="006B72A8" w:rsidP="00F67BED">
            <w:pPr>
              <w:pStyle w:val="Tabletext"/>
            </w:pPr>
            <w:r w:rsidRPr="00007812">
              <w:t xml:space="preserve">Licensed frequency bands: </w:t>
            </w:r>
          </w:p>
          <w:p w14:paraId="1C326DE7" w14:textId="77777777" w:rsidR="006B72A8" w:rsidRPr="00007812" w:rsidRDefault="006B72A8" w:rsidP="00F67BED">
            <w:pPr>
              <w:pStyle w:val="Tabletext"/>
            </w:pPr>
            <w:r w:rsidRPr="00007812">
              <w:t>223-235 MHz</w:t>
            </w:r>
          </w:p>
        </w:tc>
        <w:tc>
          <w:tcPr>
            <w:tcW w:w="1494" w:type="pct"/>
          </w:tcPr>
          <w:p w14:paraId="55AEFC73" w14:textId="77777777" w:rsidR="006B72A8" w:rsidRPr="00007812" w:rsidRDefault="006B72A8" w:rsidP="00F67BED">
            <w:pPr>
              <w:pStyle w:val="Tabletext"/>
              <w:rPr>
                <w:lang w:eastAsia="zh-CN"/>
              </w:rPr>
            </w:pPr>
            <w:r w:rsidRPr="00007812">
              <w:rPr>
                <w:lang w:eastAsia="zh-CN"/>
              </w:rPr>
              <w:t>Licensed frequency bands: 223</w:t>
            </w:r>
            <w:r w:rsidRPr="00007812">
              <w:rPr>
                <w:lang w:eastAsia="zh-CN"/>
              </w:rPr>
              <w:noBreakHyphen/>
              <w:t>235 MHz</w:t>
            </w:r>
          </w:p>
        </w:tc>
      </w:tr>
      <w:tr w:rsidR="006B72A8" w:rsidRPr="00007812" w14:paraId="42581CF6" w14:textId="77777777" w:rsidTr="00F67BED">
        <w:trPr>
          <w:cantSplit/>
          <w:jc w:val="center"/>
        </w:trPr>
        <w:tc>
          <w:tcPr>
            <w:tcW w:w="1492" w:type="pct"/>
          </w:tcPr>
          <w:p w14:paraId="69DBD6D2" w14:textId="77777777" w:rsidR="006B72A8" w:rsidRPr="00007812" w:rsidRDefault="006B72A8" w:rsidP="00F67BED">
            <w:pPr>
              <w:pStyle w:val="Tabletext"/>
            </w:pPr>
            <w:r w:rsidRPr="00007812">
              <w:t>Nominal operating range</w:t>
            </w:r>
          </w:p>
        </w:tc>
        <w:tc>
          <w:tcPr>
            <w:tcW w:w="2014" w:type="pct"/>
          </w:tcPr>
          <w:p w14:paraId="31CD3871" w14:textId="77777777" w:rsidR="006B72A8" w:rsidRPr="00007812" w:rsidRDefault="006B72A8" w:rsidP="00F67BED">
            <w:pPr>
              <w:pStyle w:val="Tabletext"/>
            </w:pPr>
            <w:r w:rsidRPr="00007812">
              <w:t>3~30 km</w:t>
            </w:r>
          </w:p>
        </w:tc>
        <w:tc>
          <w:tcPr>
            <w:tcW w:w="1494" w:type="pct"/>
          </w:tcPr>
          <w:p w14:paraId="28FB0E16" w14:textId="77777777" w:rsidR="006B72A8" w:rsidRPr="00007812" w:rsidRDefault="006B72A8" w:rsidP="00F67BED">
            <w:pPr>
              <w:pStyle w:val="Tabletext"/>
              <w:rPr>
                <w:lang w:eastAsia="zh-CN"/>
              </w:rPr>
            </w:pPr>
            <w:r w:rsidRPr="00007812">
              <w:rPr>
                <w:lang w:eastAsia="zh-CN"/>
              </w:rPr>
              <w:t>3~30 km</w:t>
            </w:r>
          </w:p>
        </w:tc>
      </w:tr>
      <w:tr w:rsidR="006B72A8" w:rsidRPr="00007812" w14:paraId="7CB53E90" w14:textId="77777777" w:rsidTr="00F67BED">
        <w:trPr>
          <w:cantSplit/>
          <w:jc w:val="center"/>
        </w:trPr>
        <w:tc>
          <w:tcPr>
            <w:tcW w:w="1492" w:type="pct"/>
          </w:tcPr>
          <w:p w14:paraId="495BE155" w14:textId="77777777" w:rsidR="006B72A8" w:rsidRPr="00007812" w:rsidRDefault="006B72A8" w:rsidP="00F67BED">
            <w:pPr>
              <w:pStyle w:val="Tabletext"/>
            </w:pPr>
            <w:r w:rsidRPr="00007812">
              <w:rPr>
                <w:lang w:eastAsia="zh-CN"/>
              </w:rPr>
              <w:t>Frame length</w:t>
            </w:r>
          </w:p>
        </w:tc>
        <w:tc>
          <w:tcPr>
            <w:tcW w:w="2014" w:type="pct"/>
          </w:tcPr>
          <w:p w14:paraId="64E05D28" w14:textId="77777777" w:rsidR="006B72A8" w:rsidRPr="00007812" w:rsidRDefault="006B72A8" w:rsidP="00F67BED">
            <w:pPr>
              <w:pStyle w:val="Tabletext"/>
              <w:rPr>
                <w:lang w:eastAsia="zh-CN"/>
              </w:rPr>
            </w:pPr>
            <w:r w:rsidRPr="00007812">
              <w:rPr>
                <w:rFonts w:eastAsia="MS Mincho"/>
                <w:lang w:eastAsia="zh-CN"/>
              </w:rPr>
              <w:t>25 ms</w:t>
            </w:r>
          </w:p>
        </w:tc>
        <w:tc>
          <w:tcPr>
            <w:tcW w:w="1494" w:type="pct"/>
          </w:tcPr>
          <w:p w14:paraId="0E62BB39" w14:textId="77777777" w:rsidR="006B72A8" w:rsidRPr="00007812" w:rsidRDefault="006B72A8" w:rsidP="00F67BED">
            <w:pPr>
              <w:pStyle w:val="Tabletext"/>
              <w:rPr>
                <w:lang w:eastAsia="zh-CN"/>
              </w:rPr>
            </w:pPr>
            <w:r w:rsidRPr="00007812">
              <w:rPr>
                <w:rFonts w:eastAsia="MS Mincho"/>
                <w:lang w:eastAsia="zh-CN"/>
              </w:rPr>
              <w:t>10 ms</w:t>
            </w:r>
          </w:p>
        </w:tc>
      </w:tr>
      <w:tr w:rsidR="006B72A8" w:rsidRPr="00007812" w14:paraId="591C1C75" w14:textId="77777777" w:rsidTr="00F67BED">
        <w:trPr>
          <w:cantSplit/>
          <w:jc w:val="center"/>
        </w:trPr>
        <w:tc>
          <w:tcPr>
            <w:tcW w:w="1492" w:type="pct"/>
          </w:tcPr>
          <w:p w14:paraId="502E17BE" w14:textId="77777777" w:rsidR="006B72A8" w:rsidRPr="00007812" w:rsidRDefault="006B72A8" w:rsidP="00F67BED">
            <w:pPr>
              <w:pStyle w:val="Tabletext"/>
            </w:pPr>
            <w:r w:rsidRPr="00007812">
              <w:rPr>
                <w:lang w:eastAsia="zh-CN"/>
              </w:rPr>
              <w:t>Subcarrier spacing</w:t>
            </w:r>
          </w:p>
        </w:tc>
        <w:tc>
          <w:tcPr>
            <w:tcW w:w="2014" w:type="pct"/>
          </w:tcPr>
          <w:p w14:paraId="1351B090" w14:textId="77777777" w:rsidR="006B72A8" w:rsidRPr="00007812" w:rsidRDefault="006B72A8" w:rsidP="00F67BED">
            <w:pPr>
              <w:pStyle w:val="Tabletext"/>
              <w:rPr>
                <w:lang w:eastAsia="zh-CN"/>
              </w:rPr>
            </w:pPr>
            <w:r w:rsidRPr="00007812">
              <w:rPr>
                <w:rFonts w:eastAsia="MS Mincho"/>
                <w:lang w:eastAsia="zh-CN"/>
              </w:rPr>
              <w:t>2 kHz</w:t>
            </w:r>
          </w:p>
        </w:tc>
        <w:tc>
          <w:tcPr>
            <w:tcW w:w="1494" w:type="pct"/>
          </w:tcPr>
          <w:p w14:paraId="3FEF444D" w14:textId="77777777" w:rsidR="006B72A8" w:rsidRPr="00007812" w:rsidRDefault="006B72A8" w:rsidP="00F67BED">
            <w:pPr>
              <w:pStyle w:val="Tabletext"/>
              <w:rPr>
                <w:lang w:eastAsia="zh-CN"/>
              </w:rPr>
            </w:pPr>
            <w:r w:rsidRPr="00007812">
              <w:rPr>
                <w:rFonts w:eastAsia="MS Mincho"/>
                <w:lang w:eastAsia="zh-CN"/>
              </w:rPr>
              <w:t>3.75 kHz</w:t>
            </w:r>
          </w:p>
        </w:tc>
      </w:tr>
      <w:tr w:rsidR="006B72A8" w:rsidRPr="00007812" w14:paraId="2ACC9864" w14:textId="77777777" w:rsidTr="00F67BED">
        <w:trPr>
          <w:cantSplit/>
          <w:jc w:val="center"/>
        </w:trPr>
        <w:tc>
          <w:tcPr>
            <w:tcW w:w="1492" w:type="pct"/>
          </w:tcPr>
          <w:p w14:paraId="267C9038" w14:textId="77777777" w:rsidR="006B72A8" w:rsidRPr="00007812" w:rsidRDefault="006B72A8" w:rsidP="00F67BED">
            <w:pPr>
              <w:pStyle w:val="Tabletext"/>
            </w:pPr>
            <w:r w:rsidRPr="00007812">
              <w:t>Mobility capabilities (nomadic/mobile)</w:t>
            </w:r>
          </w:p>
        </w:tc>
        <w:tc>
          <w:tcPr>
            <w:tcW w:w="2014" w:type="pct"/>
          </w:tcPr>
          <w:p w14:paraId="13B57469" w14:textId="77777777" w:rsidR="006B72A8" w:rsidRPr="00007812" w:rsidRDefault="006B72A8" w:rsidP="00F67BED">
            <w:pPr>
              <w:pStyle w:val="Tabletext"/>
            </w:pPr>
            <w:r w:rsidRPr="00007812">
              <w:t>Mobile</w:t>
            </w:r>
          </w:p>
        </w:tc>
        <w:tc>
          <w:tcPr>
            <w:tcW w:w="1494" w:type="pct"/>
          </w:tcPr>
          <w:p w14:paraId="333F9F3C" w14:textId="77777777" w:rsidR="006B72A8" w:rsidRPr="00007812" w:rsidRDefault="006B72A8" w:rsidP="00F67BED">
            <w:pPr>
              <w:pStyle w:val="Tabletext"/>
            </w:pPr>
            <w:r w:rsidRPr="00007812">
              <w:t>Mobile</w:t>
            </w:r>
          </w:p>
        </w:tc>
      </w:tr>
      <w:tr w:rsidR="006B72A8" w:rsidRPr="006B72A8" w14:paraId="4024FAB7" w14:textId="77777777" w:rsidTr="00F67BED">
        <w:trPr>
          <w:cantSplit/>
          <w:jc w:val="center"/>
        </w:trPr>
        <w:tc>
          <w:tcPr>
            <w:tcW w:w="1492" w:type="pct"/>
          </w:tcPr>
          <w:p w14:paraId="05FEF4C5" w14:textId="77777777" w:rsidR="006B72A8" w:rsidRPr="006B72A8" w:rsidRDefault="006B72A8" w:rsidP="00F67BED">
            <w:pPr>
              <w:pStyle w:val="Tabletext"/>
              <w:rPr>
                <w:lang w:val="en-GB"/>
              </w:rPr>
            </w:pPr>
            <w:r w:rsidRPr="006B72A8">
              <w:rPr>
                <w:lang w:val="en-GB"/>
              </w:rPr>
              <w:t>Peak data rate (uplink/downlink if different)</w:t>
            </w:r>
          </w:p>
        </w:tc>
        <w:tc>
          <w:tcPr>
            <w:tcW w:w="2014" w:type="pct"/>
          </w:tcPr>
          <w:p w14:paraId="2100E523" w14:textId="77777777" w:rsidR="006B72A8" w:rsidRPr="006B72A8" w:rsidRDefault="006B72A8" w:rsidP="00F67BED">
            <w:pPr>
              <w:pStyle w:val="Tabletext"/>
              <w:rPr>
                <w:lang w:val="en-GB"/>
              </w:rPr>
            </w:pPr>
            <w:r w:rsidRPr="006B72A8">
              <w:rPr>
                <w:lang w:val="en-GB"/>
              </w:rPr>
              <w:t>1.5 UL/0.5 DL Mbit/s (1 M BW)</w:t>
            </w:r>
          </w:p>
          <w:p w14:paraId="3A6332B4" w14:textId="77777777" w:rsidR="006B72A8" w:rsidRPr="006B72A8" w:rsidRDefault="006B72A8" w:rsidP="00F67BED">
            <w:pPr>
              <w:pStyle w:val="Tabletext"/>
              <w:rPr>
                <w:lang w:val="en-GB"/>
              </w:rPr>
            </w:pPr>
            <w:r w:rsidRPr="006B72A8">
              <w:rPr>
                <w:lang w:val="en-GB"/>
              </w:rPr>
              <w:t>13 UL/5 DL Mbit/s (8.5 M BW)</w:t>
            </w:r>
          </w:p>
        </w:tc>
        <w:tc>
          <w:tcPr>
            <w:tcW w:w="1494" w:type="pct"/>
          </w:tcPr>
          <w:p w14:paraId="0A9CE5B5" w14:textId="77777777" w:rsidR="006B72A8" w:rsidRPr="006B72A8" w:rsidRDefault="006B72A8" w:rsidP="00F67BED">
            <w:pPr>
              <w:pStyle w:val="Tabletext"/>
              <w:rPr>
                <w:lang w:val="en-GB" w:eastAsia="zh-CN"/>
              </w:rPr>
            </w:pPr>
            <w:r w:rsidRPr="006B72A8">
              <w:rPr>
                <w:rFonts w:eastAsia="MS Mincho"/>
                <w:lang w:val="en-GB" w:eastAsia="zh-CN"/>
              </w:rPr>
              <w:t>11.27 UL/9.92 DL Mbit/s</w:t>
            </w:r>
            <w:r w:rsidRPr="006B72A8">
              <w:rPr>
                <w:lang w:val="en-GB" w:eastAsia="zh-CN"/>
              </w:rPr>
              <w:t xml:space="preserve"> (</w:t>
            </w:r>
            <w:r w:rsidRPr="006B72A8">
              <w:rPr>
                <w:rFonts w:eastAsia="MS Mincho"/>
                <w:lang w:val="en-GB" w:eastAsia="zh-CN"/>
              </w:rPr>
              <w:t>7M BW)</w:t>
            </w:r>
          </w:p>
        </w:tc>
      </w:tr>
      <w:tr w:rsidR="006B72A8" w:rsidRPr="00007812" w14:paraId="4655A801" w14:textId="77777777" w:rsidTr="00F67BED">
        <w:trPr>
          <w:cantSplit/>
          <w:jc w:val="center"/>
        </w:trPr>
        <w:tc>
          <w:tcPr>
            <w:tcW w:w="1492" w:type="pct"/>
          </w:tcPr>
          <w:p w14:paraId="65B30D87" w14:textId="77777777" w:rsidR="006B72A8" w:rsidRPr="006B72A8" w:rsidRDefault="006B72A8" w:rsidP="00F67BED">
            <w:pPr>
              <w:pStyle w:val="Tabletext"/>
              <w:rPr>
                <w:lang w:val="en-GB"/>
              </w:rPr>
            </w:pPr>
            <w:r w:rsidRPr="006B72A8">
              <w:rPr>
                <w:lang w:val="en-GB"/>
              </w:rPr>
              <w:t>Duplex method (FDD, TDD, etc.)</w:t>
            </w:r>
          </w:p>
        </w:tc>
        <w:tc>
          <w:tcPr>
            <w:tcW w:w="2014" w:type="pct"/>
          </w:tcPr>
          <w:p w14:paraId="211AE616" w14:textId="77777777" w:rsidR="006B72A8" w:rsidRPr="00007812" w:rsidRDefault="006B72A8" w:rsidP="00F67BED">
            <w:pPr>
              <w:pStyle w:val="Tabletext"/>
            </w:pPr>
            <w:r w:rsidRPr="00007812">
              <w:t>TDD</w:t>
            </w:r>
          </w:p>
        </w:tc>
        <w:tc>
          <w:tcPr>
            <w:tcW w:w="1494" w:type="pct"/>
          </w:tcPr>
          <w:p w14:paraId="1FF99F01" w14:textId="77777777" w:rsidR="006B72A8" w:rsidRPr="00007812" w:rsidRDefault="006B72A8" w:rsidP="00F67BED">
            <w:pPr>
              <w:pStyle w:val="Tabletext"/>
            </w:pPr>
            <w:r w:rsidRPr="00007812">
              <w:t>TDD</w:t>
            </w:r>
          </w:p>
        </w:tc>
      </w:tr>
      <w:tr w:rsidR="006B72A8" w:rsidRPr="00007812" w14:paraId="08513536" w14:textId="77777777" w:rsidTr="00F67BED">
        <w:trPr>
          <w:cantSplit/>
          <w:jc w:val="center"/>
        </w:trPr>
        <w:tc>
          <w:tcPr>
            <w:tcW w:w="1492" w:type="pct"/>
          </w:tcPr>
          <w:p w14:paraId="5F1B0282" w14:textId="77777777" w:rsidR="006B72A8" w:rsidRPr="00007812" w:rsidRDefault="006B72A8" w:rsidP="00F67BED">
            <w:pPr>
              <w:pStyle w:val="Tabletext"/>
            </w:pPr>
            <w:r w:rsidRPr="00007812">
              <w:t>Nominal RF bandwidth</w:t>
            </w:r>
          </w:p>
        </w:tc>
        <w:tc>
          <w:tcPr>
            <w:tcW w:w="2014" w:type="pct"/>
          </w:tcPr>
          <w:p w14:paraId="2A3C0E65" w14:textId="77777777" w:rsidR="006B72A8" w:rsidRPr="00007812" w:rsidRDefault="006B72A8" w:rsidP="00F67BED">
            <w:pPr>
              <w:pStyle w:val="Tabletext"/>
            </w:pPr>
            <w:r w:rsidRPr="00007812">
              <w:t>Selectable: 25 kHz – 12 MHz</w:t>
            </w:r>
          </w:p>
        </w:tc>
        <w:tc>
          <w:tcPr>
            <w:tcW w:w="1494" w:type="pct"/>
          </w:tcPr>
          <w:p w14:paraId="5D00F203" w14:textId="77777777" w:rsidR="006B72A8" w:rsidRPr="00007812" w:rsidRDefault="006B72A8" w:rsidP="00F67BED">
            <w:pPr>
              <w:pStyle w:val="Tabletext"/>
              <w:rPr>
                <w:lang w:eastAsia="zh-CN"/>
              </w:rPr>
            </w:pPr>
            <w:r w:rsidRPr="00007812">
              <w:rPr>
                <w:lang w:eastAsia="zh-CN"/>
              </w:rPr>
              <w:t>Selectable: 25 kHz – 12 MHz</w:t>
            </w:r>
          </w:p>
        </w:tc>
      </w:tr>
      <w:tr w:rsidR="006B72A8" w:rsidRPr="00007812" w14:paraId="24088F85" w14:textId="77777777" w:rsidTr="00F67BED">
        <w:trPr>
          <w:cantSplit/>
          <w:jc w:val="center"/>
        </w:trPr>
        <w:tc>
          <w:tcPr>
            <w:tcW w:w="1492" w:type="pct"/>
          </w:tcPr>
          <w:p w14:paraId="2E72FD1C" w14:textId="77777777" w:rsidR="006B72A8" w:rsidRPr="00007812" w:rsidRDefault="006B72A8" w:rsidP="00F67BED">
            <w:pPr>
              <w:pStyle w:val="Tabletext"/>
            </w:pPr>
            <w:r w:rsidRPr="00007812">
              <w:t>Support for MIMO</w:t>
            </w:r>
          </w:p>
        </w:tc>
        <w:tc>
          <w:tcPr>
            <w:tcW w:w="2014" w:type="pct"/>
          </w:tcPr>
          <w:p w14:paraId="0C64E042" w14:textId="77777777" w:rsidR="006B72A8" w:rsidRPr="00007812" w:rsidRDefault="006B72A8" w:rsidP="00F67BED">
            <w:pPr>
              <w:pStyle w:val="Tabletext"/>
            </w:pPr>
            <w:r w:rsidRPr="00007812">
              <w:t>No</w:t>
            </w:r>
          </w:p>
        </w:tc>
        <w:tc>
          <w:tcPr>
            <w:tcW w:w="1494" w:type="pct"/>
          </w:tcPr>
          <w:p w14:paraId="14FC0997" w14:textId="77777777" w:rsidR="006B72A8" w:rsidRPr="00007812" w:rsidRDefault="006B72A8" w:rsidP="00F67BED">
            <w:pPr>
              <w:pStyle w:val="Tabletext"/>
            </w:pPr>
            <w:r w:rsidRPr="00007812">
              <w:t>Yes</w:t>
            </w:r>
          </w:p>
        </w:tc>
      </w:tr>
      <w:tr w:rsidR="006B72A8" w:rsidRPr="00007812" w14:paraId="69E23A7E" w14:textId="77777777" w:rsidTr="00F67BED">
        <w:trPr>
          <w:cantSplit/>
          <w:jc w:val="center"/>
        </w:trPr>
        <w:tc>
          <w:tcPr>
            <w:tcW w:w="1492" w:type="pct"/>
          </w:tcPr>
          <w:p w14:paraId="7776947D" w14:textId="77777777" w:rsidR="006B72A8" w:rsidRPr="00007812" w:rsidRDefault="006B72A8" w:rsidP="00F67BED">
            <w:pPr>
              <w:pStyle w:val="Tabletext"/>
            </w:pPr>
            <w:r w:rsidRPr="00007812">
              <w:t>Retransmission</w:t>
            </w:r>
          </w:p>
        </w:tc>
        <w:tc>
          <w:tcPr>
            <w:tcW w:w="2014" w:type="pct"/>
          </w:tcPr>
          <w:p w14:paraId="1B2B81F0" w14:textId="77777777" w:rsidR="006B72A8" w:rsidRPr="00007812" w:rsidRDefault="006B72A8" w:rsidP="00F67BED">
            <w:pPr>
              <w:pStyle w:val="Tabletext"/>
            </w:pPr>
            <w:r w:rsidRPr="00007812">
              <w:t>HARQ</w:t>
            </w:r>
          </w:p>
        </w:tc>
        <w:tc>
          <w:tcPr>
            <w:tcW w:w="1494" w:type="pct"/>
          </w:tcPr>
          <w:p w14:paraId="6F2497D8" w14:textId="77777777" w:rsidR="006B72A8" w:rsidRPr="00007812" w:rsidRDefault="006B72A8" w:rsidP="00F67BED">
            <w:pPr>
              <w:pStyle w:val="Tabletext"/>
              <w:rPr>
                <w:lang w:eastAsia="zh-CN"/>
              </w:rPr>
            </w:pPr>
            <w:r w:rsidRPr="00007812">
              <w:rPr>
                <w:lang w:eastAsia="zh-CN"/>
              </w:rPr>
              <w:t>H</w:t>
            </w:r>
            <w:r w:rsidRPr="00007812">
              <w:t>ARQ</w:t>
            </w:r>
          </w:p>
        </w:tc>
      </w:tr>
      <w:tr w:rsidR="006B72A8" w:rsidRPr="00007812" w14:paraId="123B7996" w14:textId="77777777" w:rsidTr="00F67BED">
        <w:trPr>
          <w:cantSplit/>
          <w:jc w:val="center"/>
        </w:trPr>
        <w:tc>
          <w:tcPr>
            <w:tcW w:w="1492" w:type="pct"/>
          </w:tcPr>
          <w:p w14:paraId="26EAEBE3" w14:textId="77777777" w:rsidR="006B72A8" w:rsidRPr="00007812" w:rsidRDefault="006B72A8" w:rsidP="00F67BED">
            <w:pPr>
              <w:pStyle w:val="Tabletext"/>
            </w:pPr>
            <w:r w:rsidRPr="00007812">
              <w:t>Forward error correction</w:t>
            </w:r>
          </w:p>
        </w:tc>
        <w:tc>
          <w:tcPr>
            <w:tcW w:w="2014" w:type="pct"/>
          </w:tcPr>
          <w:p w14:paraId="1D681D76" w14:textId="77777777" w:rsidR="006B72A8" w:rsidRPr="00007812" w:rsidRDefault="006B72A8" w:rsidP="00F67BED">
            <w:pPr>
              <w:pStyle w:val="Tabletext"/>
            </w:pPr>
            <w:r w:rsidRPr="00007812">
              <w:t>Convolutional, Turbo</w:t>
            </w:r>
          </w:p>
        </w:tc>
        <w:tc>
          <w:tcPr>
            <w:tcW w:w="1494" w:type="pct"/>
          </w:tcPr>
          <w:p w14:paraId="3E3F01F9" w14:textId="77777777" w:rsidR="006B72A8" w:rsidRPr="00007812" w:rsidRDefault="006B72A8" w:rsidP="00F67BED">
            <w:pPr>
              <w:pStyle w:val="Tabletext"/>
            </w:pPr>
            <w:r w:rsidRPr="00007812">
              <w:t xml:space="preserve">Convolutional, </w:t>
            </w:r>
            <w:r w:rsidRPr="00007812">
              <w:rPr>
                <w:lang w:eastAsia="zh-CN"/>
              </w:rPr>
              <w:t>Turbo</w:t>
            </w:r>
          </w:p>
        </w:tc>
      </w:tr>
      <w:tr w:rsidR="006B72A8" w:rsidRPr="006B72A8" w14:paraId="7662327B" w14:textId="77777777" w:rsidTr="00F67BED">
        <w:trPr>
          <w:cantSplit/>
          <w:jc w:val="center"/>
        </w:trPr>
        <w:tc>
          <w:tcPr>
            <w:tcW w:w="1492" w:type="pct"/>
          </w:tcPr>
          <w:p w14:paraId="0EB437F4" w14:textId="77777777" w:rsidR="006B72A8" w:rsidRPr="00007812" w:rsidRDefault="006B72A8" w:rsidP="00F67BED">
            <w:pPr>
              <w:pStyle w:val="Tabletext"/>
            </w:pPr>
            <w:r w:rsidRPr="00007812">
              <w:t>Interference management</w:t>
            </w:r>
          </w:p>
        </w:tc>
        <w:tc>
          <w:tcPr>
            <w:tcW w:w="2014" w:type="pct"/>
          </w:tcPr>
          <w:p w14:paraId="32D3318E" w14:textId="77777777" w:rsidR="006B72A8" w:rsidRPr="006B72A8" w:rsidRDefault="006B72A8" w:rsidP="00F67BED">
            <w:pPr>
              <w:pStyle w:val="Tabletext"/>
              <w:rPr>
                <w:lang w:val="en-GB"/>
              </w:rPr>
            </w:pPr>
            <w:r w:rsidRPr="006B72A8">
              <w:rPr>
                <w:lang w:val="en-GB"/>
              </w:rPr>
              <w:t>Fractional frequency re-use, spectrum sensing</w:t>
            </w:r>
          </w:p>
        </w:tc>
        <w:tc>
          <w:tcPr>
            <w:tcW w:w="1494" w:type="pct"/>
          </w:tcPr>
          <w:p w14:paraId="6B20EAFA" w14:textId="77777777" w:rsidR="006B72A8" w:rsidRPr="006B72A8" w:rsidRDefault="006B72A8" w:rsidP="00F67BED">
            <w:pPr>
              <w:pStyle w:val="Tabletext"/>
              <w:rPr>
                <w:lang w:val="en-GB" w:eastAsia="zh-CN"/>
              </w:rPr>
            </w:pPr>
            <w:r w:rsidRPr="006B72A8">
              <w:rPr>
                <w:lang w:val="en-GB" w:eastAsia="zh-CN"/>
              </w:rPr>
              <w:t>Frequency hopping across whole band</w:t>
            </w:r>
          </w:p>
          <w:p w14:paraId="68E36337" w14:textId="77777777" w:rsidR="006B72A8" w:rsidRPr="006B72A8" w:rsidRDefault="006B72A8" w:rsidP="00F67BED">
            <w:pPr>
              <w:pStyle w:val="Tabletext"/>
              <w:rPr>
                <w:lang w:val="en-GB" w:eastAsia="zh-CN"/>
              </w:rPr>
            </w:pPr>
            <w:r w:rsidRPr="006B72A8">
              <w:rPr>
                <w:lang w:val="en-GB" w:eastAsia="zh-CN"/>
              </w:rPr>
              <w:t>spectrum sensing</w:t>
            </w:r>
          </w:p>
        </w:tc>
      </w:tr>
      <w:tr w:rsidR="006B72A8" w:rsidRPr="00007812" w14:paraId="5D362D91" w14:textId="77777777" w:rsidTr="00F67BED">
        <w:trPr>
          <w:cantSplit/>
          <w:jc w:val="center"/>
        </w:trPr>
        <w:tc>
          <w:tcPr>
            <w:tcW w:w="1492" w:type="pct"/>
          </w:tcPr>
          <w:p w14:paraId="3037A267" w14:textId="77777777" w:rsidR="006B72A8" w:rsidRPr="00007812" w:rsidRDefault="006B72A8" w:rsidP="00F67BED">
            <w:pPr>
              <w:pStyle w:val="Tabletext"/>
            </w:pPr>
            <w:r w:rsidRPr="00007812">
              <w:t>Power management</w:t>
            </w:r>
          </w:p>
        </w:tc>
        <w:tc>
          <w:tcPr>
            <w:tcW w:w="2014" w:type="pct"/>
          </w:tcPr>
          <w:p w14:paraId="615E1DDC" w14:textId="77777777" w:rsidR="006B72A8" w:rsidRPr="00007812" w:rsidRDefault="006B72A8" w:rsidP="00F67BED">
            <w:pPr>
              <w:pStyle w:val="Tabletext"/>
            </w:pPr>
            <w:r w:rsidRPr="00007812">
              <w:t>Yes</w:t>
            </w:r>
          </w:p>
        </w:tc>
        <w:tc>
          <w:tcPr>
            <w:tcW w:w="1494" w:type="pct"/>
          </w:tcPr>
          <w:p w14:paraId="72AC75F5" w14:textId="77777777" w:rsidR="006B72A8" w:rsidRPr="00007812" w:rsidRDefault="006B72A8" w:rsidP="00F67BED">
            <w:pPr>
              <w:pStyle w:val="Tabletext"/>
            </w:pPr>
            <w:r w:rsidRPr="00007812">
              <w:t>Yes</w:t>
            </w:r>
          </w:p>
        </w:tc>
      </w:tr>
      <w:tr w:rsidR="006B72A8" w:rsidRPr="00007812" w14:paraId="796A75C6" w14:textId="77777777" w:rsidTr="00F67BED">
        <w:trPr>
          <w:cantSplit/>
          <w:jc w:val="center"/>
        </w:trPr>
        <w:tc>
          <w:tcPr>
            <w:tcW w:w="1492" w:type="pct"/>
          </w:tcPr>
          <w:p w14:paraId="027EED5E" w14:textId="77777777" w:rsidR="006B72A8" w:rsidRPr="00007812" w:rsidRDefault="006B72A8" w:rsidP="00F67BED">
            <w:pPr>
              <w:pStyle w:val="Tabletext"/>
            </w:pPr>
            <w:r w:rsidRPr="00007812">
              <w:t>Connection topology</w:t>
            </w:r>
          </w:p>
        </w:tc>
        <w:tc>
          <w:tcPr>
            <w:tcW w:w="2014" w:type="pct"/>
          </w:tcPr>
          <w:p w14:paraId="5A64F2E2" w14:textId="77777777" w:rsidR="006B72A8" w:rsidRPr="00007812" w:rsidRDefault="006B72A8" w:rsidP="00F67BED">
            <w:pPr>
              <w:pStyle w:val="Tabletext"/>
            </w:pPr>
            <w:r w:rsidRPr="00007812">
              <w:t>point-to-multipoint</w:t>
            </w:r>
          </w:p>
        </w:tc>
        <w:tc>
          <w:tcPr>
            <w:tcW w:w="1494" w:type="pct"/>
          </w:tcPr>
          <w:p w14:paraId="6DC6A9BC" w14:textId="77777777" w:rsidR="006B72A8" w:rsidRPr="00007812" w:rsidRDefault="006B72A8" w:rsidP="00F67BED">
            <w:pPr>
              <w:pStyle w:val="Tabletext"/>
            </w:pPr>
            <w:r w:rsidRPr="00007812">
              <w:t>point-to-</w:t>
            </w:r>
            <w:r w:rsidRPr="00007812">
              <w:rPr>
                <w:lang w:eastAsia="zh-CN"/>
              </w:rPr>
              <w:t>multi</w:t>
            </w:r>
            <w:r w:rsidRPr="00007812">
              <w:t>point</w:t>
            </w:r>
          </w:p>
        </w:tc>
      </w:tr>
      <w:tr w:rsidR="006B72A8" w:rsidRPr="006B72A8" w14:paraId="6DFB0BC3" w14:textId="77777777" w:rsidTr="00F67BED">
        <w:trPr>
          <w:cantSplit/>
          <w:jc w:val="center"/>
        </w:trPr>
        <w:tc>
          <w:tcPr>
            <w:tcW w:w="1492" w:type="pct"/>
          </w:tcPr>
          <w:p w14:paraId="04351D1A" w14:textId="77777777" w:rsidR="006B72A8" w:rsidRPr="00007812" w:rsidRDefault="006B72A8" w:rsidP="00F67BED">
            <w:pPr>
              <w:pStyle w:val="Tabletext"/>
            </w:pPr>
            <w:r w:rsidRPr="00007812">
              <w:t>Medium access methods</w:t>
            </w:r>
          </w:p>
        </w:tc>
        <w:tc>
          <w:tcPr>
            <w:tcW w:w="2014" w:type="pct"/>
          </w:tcPr>
          <w:p w14:paraId="04AA1EC7" w14:textId="77777777" w:rsidR="006B72A8" w:rsidRPr="006B72A8" w:rsidRDefault="006B72A8" w:rsidP="00F67BED">
            <w:pPr>
              <w:pStyle w:val="Tabletext"/>
              <w:rPr>
                <w:lang w:val="en-GB"/>
              </w:rPr>
            </w:pPr>
            <w:r w:rsidRPr="006B72A8">
              <w:rPr>
                <w:lang w:val="en-GB"/>
              </w:rPr>
              <w:t>Random Access (Contention based and non-contention based)</w:t>
            </w:r>
          </w:p>
        </w:tc>
        <w:tc>
          <w:tcPr>
            <w:tcW w:w="1494" w:type="pct"/>
          </w:tcPr>
          <w:p w14:paraId="0D6B71D7" w14:textId="77777777" w:rsidR="006B72A8" w:rsidRPr="006B72A8" w:rsidRDefault="006B72A8" w:rsidP="00F67BED">
            <w:pPr>
              <w:pStyle w:val="Tabletext"/>
              <w:rPr>
                <w:lang w:val="en-GB" w:eastAsia="zh-CN"/>
              </w:rPr>
            </w:pPr>
            <w:r w:rsidRPr="006B72A8">
              <w:rPr>
                <w:lang w:val="en-GB" w:eastAsia="zh-CN"/>
              </w:rPr>
              <w:t>Random Access (Contention based and non-contention based)</w:t>
            </w:r>
          </w:p>
        </w:tc>
      </w:tr>
    </w:tbl>
    <w:p w14:paraId="78325041" w14:textId="3AE97A6C" w:rsidR="00CA395C" w:rsidRDefault="00CA395C">
      <w:r>
        <w:br w:type="page"/>
      </w:r>
    </w:p>
    <w:p w14:paraId="30A3EA22" w14:textId="7F01C6C3" w:rsidR="00CA395C" w:rsidRPr="006B72A8" w:rsidRDefault="00CA395C" w:rsidP="00CA395C">
      <w:pPr>
        <w:pStyle w:val="TableNo"/>
        <w:rPr>
          <w:rFonts w:eastAsia="Batang"/>
          <w:lang w:val="en-GB"/>
        </w:rPr>
      </w:pPr>
      <w:r w:rsidRPr="006B72A8">
        <w:rPr>
          <w:rFonts w:eastAsia="Batang"/>
          <w:lang w:val="en-GB"/>
        </w:rPr>
        <w:lastRenderedPageBreak/>
        <w:t xml:space="preserve">TABLE </w:t>
      </w:r>
      <w:r w:rsidRPr="006B72A8">
        <w:rPr>
          <w:lang w:val="en-GB"/>
        </w:rPr>
        <w:t>A7.</w:t>
      </w:r>
      <w:r w:rsidRPr="006B72A8">
        <w:rPr>
          <w:rFonts w:eastAsia="Batang"/>
          <w:lang w:val="en-GB"/>
        </w:rPr>
        <w:t>1</w:t>
      </w:r>
      <w:r>
        <w:rPr>
          <w:rFonts w:eastAsia="Batang"/>
          <w:lang w:val="en-GB"/>
        </w:rPr>
        <w:t xml:space="preserve"> (</w:t>
      </w:r>
      <w:r w:rsidRPr="00CA395C">
        <w:rPr>
          <w:rFonts w:eastAsia="Batang"/>
          <w:i/>
          <w:iCs/>
          <w:lang w:val="en-GB"/>
        </w:rPr>
        <w:t>end</w:t>
      </w:r>
      <w:r>
        <w:rPr>
          <w:rFonts w:eastAsia="Batang"/>
          <w:lang w:val="en-GB"/>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73"/>
        <w:gridCol w:w="3879"/>
        <w:gridCol w:w="2877"/>
      </w:tblGrid>
      <w:tr w:rsidR="00CA395C" w:rsidRPr="00007812" w14:paraId="0A7584DE" w14:textId="77777777" w:rsidTr="00602A6E">
        <w:trPr>
          <w:cantSplit/>
          <w:tblHeader/>
          <w:jc w:val="center"/>
        </w:trPr>
        <w:tc>
          <w:tcPr>
            <w:tcW w:w="1492" w:type="pct"/>
          </w:tcPr>
          <w:p w14:paraId="60EEFC07" w14:textId="77777777" w:rsidR="00CA395C" w:rsidRPr="00007812" w:rsidRDefault="00CA395C" w:rsidP="00602A6E">
            <w:pPr>
              <w:pStyle w:val="Tablehead"/>
            </w:pPr>
            <w:r w:rsidRPr="00007812">
              <w:t>Item</w:t>
            </w:r>
          </w:p>
        </w:tc>
        <w:tc>
          <w:tcPr>
            <w:tcW w:w="2014" w:type="pct"/>
          </w:tcPr>
          <w:p w14:paraId="4B478BB5" w14:textId="77777777" w:rsidR="00CA395C" w:rsidRPr="00007812" w:rsidRDefault="00CA395C" w:rsidP="00602A6E">
            <w:pPr>
              <w:pStyle w:val="Tablehead"/>
            </w:pPr>
            <w:r w:rsidRPr="00007812">
              <w:t>S</w:t>
            </w:r>
            <w:r w:rsidRPr="001C5E06">
              <w:t>WIN</w:t>
            </w:r>
          </w:p>
        </w:tc>
        <w:tc>
          <w:tcPr>
            <w:tcW w:w="1494" w:type="pct"/>
          </w:tcPr>
          <w:p w14:paraId="12C77F90" w14:textId="77777777" w:rsidR="00CA395C" w:rsidRPr="00007812" w:rsidRDefault="00CA395C" w:rsidP="00602A6E">
            <w:pPr>
              <w:pStyle w:val="Tablehead"/>
            </w:pPr>
            <w:r w:rsidRPr="00007812">
              <w:rPr>
                <w:lang w:eastAsia="zh-CN"/>
              </w:rPr>
              <w:t>IoT-G 230</w:t>
            </w:r>
          </w:p>
        </w:tc>
      </w:tr>
      <w:tr w:rsidR="006B72A8" w:rsidRPr="00007812" w14:paraId="36C16596" w14:textId="77777777" w:rsidTr="00F67BED">
        <w:trPr>
          <w:cantSplit/>
          <w:jc w:val="center"/>
        </w:trPr>
        <w:tc>
          <w:tcPr>
            <w:tcW w:w="1492" w:type="pct"/>
          </w:tcPr>
          <w:p w14:paraId="52FF1CB1" w14:textId="38CEFFA6" w:rsidR="006B72A8" w:rsidRPr="00007812" w:rsidRDefault="006B72A8" w:rsidP="00F67BED">
            <w:pPr>
              <w:pStyle w:val="Tabletext"/>
            </w:pPr>
            <w:r w:rsidRPr="00007812">
              <w:t>Multiple access methods</w:t>
            </w:r>
          </w:p>
        </w:tc>
        <w:tc>
          <w:tcPr>
            <w:tcW w:w="2014" w:type="pct"/>
          </w:tcPr>
          <w:p w14:paraId="1FFC9F06" w14:textId="77777777" w:rsidR="006B72A8" w:rsidRPr="006B72A8" w:rsidRDefault="006B72A8" w:rsidP="00F67BED">
            <w:pPr>
              <w:pStyle w:val="Tabletext"/>
              <w:rPr>
                <w:lang w:val="en-GB"/>
              </w:rPr>
            </w:pPr>
            <w:r w:rsidRPr="006B72A8">
              <w:rPr>
                <w:lang w:val="en-GB"/>
              </w:rPr>
              <w:t>SC-FDMA (uplink) and OFDMA (downlink)</w:t>
            </w:r>
          </w:p>
        </w:tc>
        <w:tc>
          <w:tcPr>
            <w:tcW w:w="1494" w:type="pct"/>
          </w:tcPr>
          <w:p w14:paraId="396D7229" w14:textId="77777777" w:rsidR="006B72A8" w:rsidRPr="00007812" w:rsidRDefault="006B72A8" w:rsidP="00F67BED">
            <w:pPr>
              <w:pStyle w:val="Tabletext"/>
              <w:rPr>
                <w:lang w:eastAsia="zh-CN"/>
              </w:rPr>
            </w:pPr>
            <w:r w:rsidRPr="00007812">
              <w:rPr>
                <w:lang w:eastAsia="zh-CN"/>
              </w:rPr>
              <w:t>TDMA and FDMA</w:t>
            </w:r>
          </w:p>
        </w:tc>
      </w:tr>
      <w:tr w:rsidR="006B72A8" w:rsidRPr="006B72A8" w14:paraId="247B1EB0" w14:textId="77777777" w:rsidTr="00F67BED">
        <w:trPr>
          <w:cantSplit/>
          <w:jc w:val="center"/>
        </w:trPr>
        <w:tc>
          <w:tcPr>
            <w:tcW w:w="1492" w:type="pct"/>
          </w:tcPr>
          <w:p w14:paraId="34630B67" w14:textId="77777777" w:rsidR="006B72A8" w:rsidRPr="00007812" w:rsidRDefault="006B72A8" w:rsidP="00F67BED">
            <w:pPr>
              <w:pStyle w:val="Tabletext"/>
              <w:rPr>
                <w:lang w:eastAsia="zh-CN"/>
              </w:rPr>
            </w:pPr>
            <w:r w:rsidRPr="00007812">
              <w:rPr>
                <w:lang w:eastAsia="zh-CN"/>
              </w:rPr>
              <w:t>Channel coding</w:t>
            </w:r>
          </w:p>
        </w:tc>
        <w:tc>
          <w:tcPr>
            <w:tcW w:w="2014" w:type="pct"/>
          </w:tcPr>
          <w:p w14:paraId="56B93513" w14:textId="77777777" w:rsidR="006B72A8" w:rsidRPr="006B72A8" w:rsidRDefault="006B72A8" w:rsidP="00F67BED">
            <w:pPr>
              <w:pStyle w:val="Tabletext"/>
              <w:rPr>
                <w:lang w:val="en-GB" w:eastAsia="zh-CN"/>
              </w:rPr>
            </w:pPr>
            <w:r w:rsidRPr="006B72A8">
              <w:rPr>
                <w:rFonts w:eastAsia="MS Mincho"/>
                <w:lang w:val="en-GB" w:eastAsia="zh-CN"/>
              </w:rPr>
              <w:t>Turbo coding, Tail bit</w:t>
            </w:r>
            <w:r w:rsidRPr="006B72A8">
              <w:rPr>
                <w:rFonts w:eastAsia="MS Mincho"/>
                <w:lang w:val="en-GB"/>
              </w:rPr>
              <w:t>ing</w:t>
            </w:r>
            <w:r w:rsidRPr="006B72A8">
              <w:rPr>
                <w:rFonts w:eastAsia="MS Mincho"/>
                <w:lang w:val="en-GB" w:eastAsia="zh-CN"/>
              </w:rPr>
              <w:t xml:space="preserve"> convolutional cod</w:t>
            </w:r>
            <w:r w:rsidRPr="006B72A8">
              <w:rPr>
                <w:rFonts w:eastAsia="MS Mincho"/>
                <w:lang w:val="en-GB"/>
              </w:rPr>
              <w:t>ing</w:t>
            </w:r>
          </w:p>
        </w:tc>
        <w:tc>
          <w:tcPr>
            <w:tcW w:w="1494" w:type="pct"/>
          </w:tcPr>
          <w:p w14:paraId="1A35FEC2" w14:textId="77777777" w:rsidR="006B72A8" w:rsidRPr="006B72A8" w:rsidRDefault="006B72A8" w:rsidP="00F67BED">
            <w:pPr>
              <w:pStyle w:val="Tabletext"/>
              <w:rPr>
                <w:lang w:val="en-GB" w:eastAsia="zh-CN"/>
              </w:rPr>
            </w:pPr>
            <w:r w:rsidRPr="006B72A8">
              <w:rPr>
                <w:rFonts w:eastAsia="MS Mincho"/>
                <w:lang w:val="en-GB" w:eastAsia="zh-CN"/>
              </w:rPr>
              <w:t>Turbo coding, Tail biting convolutional coding, Reed-Muller coding</w:t>
            </w:r>
          </w:p>
        </w:tc>
      </w:tr>
      <w:tr w:rsidR="006B72A8" w:rsidRPr="00007812" w14:paraId="3C2A8F27" w14:textId="77777777" w:rsidTr="00F67BED">
        <w:trPr>
          <w:cantSplit/>
          <w:jc w:val="center"/>
        </w:trPr>
        <w:tc>
          <w:tcPr>
            <w:tcW w:w="1492" w:type="pct"/>
          </w:tcPr>
          <w:p w14:paraId="225500FC" w14:textId="77777777" w:rsidR="006B72A8" w:rsidRPr="00007812" w:rsidRDefault="006B72A8" w:rsidP="00F67BED">
            <w:pPr>
              <w:pStyle w:val="Tabletext"/>
              <w:rPr>
                <w:lang w:eastAsia="zh-CN"/>
              </w:rPr>
            </w:pPr>
            <w:r w:rsidRPr="00007812">
              <w:rPr>
                <w:lang w:eastAsia="zh-CN"/>
              </w:rPr>
              <w:t>Modulation</w:t>
            </w:r>
          </w:p>
        </w:tc>
        <w:tc>
          <w:tcPr>
            <w:tcW w:w="2014" w:type="pct"/>
          </w:tcPr>
          <w:p w14:paraId="32137C1E" w14:textId="77777777" w:rsidR="006B72A8" w:rsidRPr="00007812" w:rsidRDefault="006B72A8" w:rsidP="00F67BED">
            <w:pPr>
              <w:pStyle w:val="Tabletext"/>
              <w:rPr>
                <w:lang w:eastAsia="zh-CN"/>
              </w:rPr>
            </w:pPr>
            <w:r w:rsidRPr="00007812">
              <w:rPr>
                <w:rFonts w:eastAsia="MS Mincho"/>
                <w:lang w:eastAsia="zh-CN"/>
              </w:rPr>
              <w:t>QPSK/16QAM/64QAM</w:t>
            </w:r>
          </w:p>
        </w:tc>
        <w:tc>
          <w:tcPr>
            <w:tcW w:w="1494" w:type="pct"/>
          </w:tcPr>
          <w:p w14:paraId="308D6A0F" w14:textId="77777777" w:rsidR="006B72A8" w:rsidRPr="00007812" w:rsidRDefault="006B72A8" w:rsidP="00F67BED">
            <w:pPr>
              <w:pStyle w:val="Tabletext"/>
              <w:rPr>
                <w:lang w:eastAsia="zh-CN"/>
              </w:rPr>
            </w:pPr>
            <w:r w:rsidRPr="00007812">
              <w:rPr>
                <w:rFonts w:eastAsia="MS Mincho"/>
                <w:lang w:eastAsia="zh-CN"/>
              </w:rPr>
              <w:t>QPSK/16QAM/64QAM</w:t>
            </w:r>
          </w:p>
        </w:tc>
      </w:tr>
      <w:tr w:rsidR="006B72A8" w:rsidRPr="006B72A8" w14:paraId="300F9256" w14:textId="77777777" w:rsidTr="00F67BED">
        <w:trPr>
          <w:cantSplit/>
          <w:jc w:val="center"/>
        </w:trPr>
        <w:tc>
          <w:tcPr>
            <w:tcW w:w="1492" w:type="pct"/>
          </w:tcPr>
          <w:p w14:paraId="47C28C81" w14:textId="77777777" w:rsidR="006B72A8" w:rsidRPr="00007812" w:rsidRDefault="006B72A8" w:rsidP="00F67BED">
            <w:pPr>
              <w:pStyle w:val="Tabletext"/>
            </w:pPr>
            <w:r w:rsidRPr="00007812">
              <w:t>Discovery and association method</w:t>
            </w:r>
          </w:p>
        </w:tc>
        <w:tc>
          <w:tcPr>
            <w:tcW w:w="2014" w:type="pct"/>
          </w:tcPr>
          <w:p w14:paraId="0D9519B1" w14:textId="77777777" w:rsidR="006B72A8" w:rsidRPr="006B72A8" w:rsidRDefault="006B72A8" w:rsidP="00F67BED">
            <w:pPr>
              <w:pStyle w:val="Tabletext"/>
              <w:rPr>
                <w:lang w:val="en-GB"/>
              </w:rPr>
            </w:pPr>
            <w:r w:rsidRPr="006B72A8">
              <w:rPr>
                <w:lang w:val="en-GB"/>
              </w:rPr>
              <w:t>Autonomous discovery, association through Bearer</w:t>
            </w:r>
          </w:p>
        </w:tc>
        <w:tc>
          <w:tcPr>
            <w:tcW w:w="1494" w:type="pct"/>
          </w:tcPr>
          <w:p w14:paraId="2C075333" w14:textId="77777777" w:rsidR="006B72A8" w:rsidRPr="006B72A8" w:rsidRDefault="006B72A8" w:rsidP="00F67BED">
            <w:pPr>
              <w:pStyle w:val="Tabletext"/>
              <w:rPr>
                <w:lang w:val="en-GB" w:eastAsia="zh-CN"/>
              </w:rPr>
            </w:pPr>
            <w:r w:rsidRPr="006B72A8">
              <w:rPr>
                <w:lang w:val="en-GB" w:eastAsia="zh-CN"/>
              </w:rPr>
              <w:t>Autonomous discovery, association through Bearer</w:t>
            </w:r>
          </w:p>
        </w:tc>
      </w:tr>
      <w:tr w:rsidR="006B72A8" w:rsidRPr="00007812" w14:paraId="3FCD72DE" w14:textId="77777777" w:rsidTr="00F67BED">
        <w:trPr>
          <w:cantSplit/>
          <w:jc w:val="center"/>
        </w:trPr>
        <w:tc>
          <w:tcPr>
            <w:tcW w:w="1492" w:type="pct"/>
          </w:tcPr>
          <w:p w14:paraId="606DB9AB" w14:textId="77777777" w:rsidR="006B72A8" w:rsidRPr="00007812" w:rsidRDefault="006B72A8" w:rsidP="00F67BED">
            <w:pPr>
              <w:pStyle w:val="Tabletext"/>
            </w:pPr>
            <w:r w:rsidRPr="00007812">
              <w:t>QoS methods</w:t>
            </w:r>
          </w:p>
        </w:tc>
        <w:tc>
          <w:tcPr>
            <w:tcW w:w="2014" w:type="pct"/>
          </w:tcPr>
          <w:p w14:paraId="6C78B973" w14:textId="77777777" w:rsidR="006B72A8" w:rsidRPr="00007812" w:rsidRDefault="006B72A8" w:rsidP="00F67BED">
            <w:pPr>
              <w:pStyle w:val="Tabletext"/>
            </w:pPr>
            <w:r w:rsidRPr="00007812">
              <w:t>QoS differentiation (5 classes supported, scalable)</w:t>
            </w:r>
          </w:p>
        </w:tc>
        <w:tc>
          <w:tcPr>
            <w:tcW w:w="1494" w:type="pct"/>
          </w:tcPr>
          <w:p w14:paraId="6E6F52EE" w14:textId="77777777" w:rsidR="006B72A8" w:rsidRPr="00007812" w:rsidRDefault="006B72A8" w:rsidP="00F67BED">
            <w:pPr>
              <w:pStyle w:val="Tabletext"/>
              <w:rPr>
                <w:lang w:eastAsia="zh-CN"/>
              </w:rPr>
            </w:pPr>
            <w:r w:rsidRPr="00007812">
              <w:rPr>
                <w:lang w:eastAsia="zh-CN"/>
              </w:rPr>
              <w:t>QoS differentiation (5 classes supported, scalable)</w:t>
            </w:r>
          </w:p>
        </w:tc>
      </w:tr>
      <w:tr w:rsidR="006B72A8" w:rsidRPr="00007812" w14:paraId="1F7912D6" w14:textId="77777777" w:rsidTr="00F67BED">
        <w:trPr>
          <w:cantSplit/>
          <w:jc w:val="center"/>
        </w:trPr>
        <w:tc>
          <w:tcPr>
            <w:tcW w:w="1492" w:type="pct"/>
          </w:tcPr>
          <w:p w14:paraId="47BC729C" w14:textId="77777777" w:rsidR="006B72A8" w:rsidRPr="00007812" w:rsidRDefault="006B72A8" w:rsidP="00F67BED">
            <w:pPr>
              <w:pStyle w:val="Tabletext"/>
            </w:pPr>
            <w:r w:rsidRPr="00007812">
              <w:t>Location awareness</w:t>
            </w:r>
          </w:p>
        </w:tc>
        <w:tc>
          <w:tcPr>
            <w:tcW w:w="2014" w:type="pct"/>
          </w:tcPr>
          <w:p w14:paraId="23859AD9" w14:textId="77777777" w:rsidR="006B72A8" w:rsidRPr="00007812" w:rsidRDefault="006B72A8" w:rsidP="00F67BED">
            <w:pPr>
              <w:pStyle w:val="Tabletext"/>
            </w:pPr>
            <w:r w:rsidRPr="00007812">
              <w:t>Yes</w:t>
            </w:r>
          </w:p>
        </w:tc>
        <w:tc>
          <w:tcPr>
            <w:tcW w:w="1494" w:type="pct"/>
          </w:tcPr>
          <w:p w14:paraId="579237F2" w14:textId="77777777" w:rsidR="006B72A8" w:rsidRPr="00007812" w:rsidRDefault="006B72A8" w:rsidP="00F67BED">
            <w:pPr>
              <w:pStyle w:val="Tabletext"/>
              <w:rPr>
                <w:lang w:eastAsia="zh-CN"/>
              </w:rPr>
            </w:pPr>
            <w:r w:rsidRPr="00007812">
              <w:rPr>
                <w:lang w:eastAsia="zh-CN"/>
              </w:rPr>
              <w:t>Yes</w:t>
            </w:r>
          </w:p>
        </w:tc>
      </w:tr>
      <w:tr w:rsidR="006B72A8" w:rsidRPr="00007812" w14:paraId="1024CC1F" w14:textId="77777777" w:rsidTr="00F67BED">
        <w:trPr>
          <w:cantSplit/>
          <w:jc w:val="center"/>
        </w:trPr>
        <w:tc>
          <w:tcPr>
            <w:tcW w:w="1492" w:type="pct"/>
          </w:tcPr>
          <w:p w14:paraId="02D46002" w14:textId="77777777" w:rsidR="006B72A8" w:rsidRPr="00007812" w:rsidRDefault="006B72A8" w:rsidP="00F67BED">
            <w:pPr>
              <w:pStyle w:val="Tabletext"/>
            </w:pPr>
            <w:r w:rsidRPr="00007812">
              <w:t>Encryption</w:t>
            </w:r>
          </w:p>
        </w:tc>
        <w:tc>
          <w:tcPr>
            <w:tcW w:w="2014" w:type="pct"/>
          </w:tcPr>
          <w:p w14:paraId="2873CC0C" w14:textId="77777777" w:rsidR="006B72A8" w:rsidRPr="00007812" w:rsidRDefault="006B72A8" w:rsidP="00F67BED">
            <w:pPr>
              <w:pStyle w:val="Tabletext"/>
            </w:pPr>
            <w:r w:rsidRPr="00007812">
              <w:t>ZUC</w:t>
            </w:r>
          </w:p>
        </w:tc>
        <w:tc>
          <w:tcPr>
            <w:tcW w:w="1494" w:type="pct"/>
          </w:tcPr>
          <w:p w14:paraId="7D67BF5A" w14:textId="74EBE495" w:rsidR="006B72A8" w:rsidRPr="00007812" w:rsidRDefault="006B72A8" w:rsidP="00F67BED">
            <w:pPr>
              <w:pStyle w:val="Tabletext"/>
              <w:rPr>
                <w:lang w:eastAsia="zh-CN"/>
              </w:rPr>
            </w:pPr>
            <w:r w:rsidRPr="00007812">
              <w:rPr>
                <w:lang w:eastAsia="zh-CN"/>
              </w:rPr>
              <w:t>ZUC/SNOW3G/AES</w:t>
            </w:r>
          </w:p>
        </w:tc>
      </w:tr>
      <w:tr w:rsidR="006B72A8" w:rsidRPr="00007812" w14:paraId="51B89A00" w14:textId="77777777" w:rsidTr="00F67BED">
        <w:trPr>
          <w:cantSplit/>
          <w:jc w:val="center"/>
        </w:trPr>
        <w:tc>
          <w:tcPr>
            <w:tcW w:w="1492" w:type="pct"/>
          </w:tcPr>
          <w:p w14:paraId="6EB76E71" w14:textId="77777777" w:rsidR="006B72A8" w:rsidRPr="00007812" w:rsidRDefault="006B72A8" w:rsidP="00F67BED">
            <w:pPr>
              <w:pStyle w:val="Tabletext"/>
            </w:pPr>
            <w:r w:rsidRPr="00007812">
              <w:t>Authentication/replay protection</w:t>
            </w:r>
          </w:p>
        </w:tc>
        <w:tc>
          <w:tcPr>
            <w:tcW w:w="2014" w:type="pct"/>
          </w:tcPr>
          <w:p w14:paraId="0E14D333" w14:textId="77777777" w:rsidR="006B72A8" w:rsidRPr="00007812" w:rsidRDefault="006B72A8" w:rsidP="00F67BED">
            <w:pPr>
              <w:pStyle w:val="Tabletext"/>
            </w:pPr>
            <w:r w:rsidRPr="00007812">
              <w:t>Yes</w:t>
            </w:r>
          </w:p>
        </w:tc>
        <w:tc>
          <w:tcPr>
            <w:tcW w:w="1494" w:type="pct"/>
          </w:tcPr>
          <w:p w14:paraId="4FF6FF9A" w14:textId="77777777" w:rsidR="006B72A8" w:rsidRPr="00007812" w:rsidRDefault="006B72A8" w:rsidP="00F67BED">
            <w:pPr>
              <w:pStyle w:val="Tabletext"/>
            </w:pPr>
            <w:r w:rsidRPr="00007812">
              <w:t>Yes</w:t>
            </w:r>
          </w:p>
        </w:tc>
      </w:tr>
      <w:tr w:rsidR="006B72A8" w:rsidRPr="00007812" w14:paraId="1F2ADC2F" w14:textId="77777777" w:rsidTr="00F67BED">
        <w:trPr>
          <w:cantSplit/>
          <w:jc w:val="center"/>
        </w:trPr>
        <w:tc>
          <w:tcPr>
            <w:tcW w:w="1492" w:type="pct"/>
          </w:tcPr>
          <w:p w14:paraId="31F8D0C9" w14:textId="77777777" w:rsidR="006B72A8" w:rsidRPr="00007812" w:rsidRDefault="006B72A8" w:rsidP="00F67BED">
            <w:pPr>
              <w:pStyle w:val="Tabletext"/>
            </w:pPr>
            <w:r w:rsidRPr="00007812">
              <w:t>Key exchange</w:t>
            </w:r>
          </w:p>
        </w:tc>
        <w:tc>
          <w:tcPr>
            <w:tcW w:w="2014" w:type="pct"/>
          </w:tcPr>
          <w:p w14:paraId="316E803E" w14:textId="77777777" w:rsidR="006B72A8" w:rsidRPr="00007812" w:rsidRDefault="006B72A8" w:rsidP="00F67BED">
            <w:pPr>
              <w:pStyle w:val="Tabletext"/>
            </w:pPr>
            <w:r w:rsidRPr="00007812">
              <w:t>Yes</w:t>
            </w:r>
          </w:p>
        </w:tc>
        <w:tc>
          <w:tcPr>
            <w:tcW w:w="1494" w:type="pct"/>
          </w:tcPr>
          <w:p w14:paraId="773AA077" w14:textId="77777777" w:rsidR="006B72A8" w:rsidRPr="00007812" w:rsidRDefault="006B72A8" w:rsidP="00F67BED">
            <w:pPr>
              <w:pStyle w:val="Tabletext"/>
            </w:pPr>
            <w:r w:rsidRPr="00007812">
              <w:t>Yes</w:t>
            </w:r>
          </w:p>
        </w:tc>
      </w:tr>
      <w:tr w:rsidR="006B72A8" w:rsidRPr="00007812" w14:paraId="7563745F" w14:textId="77777777" w:rsidTr="00F67BED">
        <w:trPr>
          <w:cantSplit/>
          <w:trHeight w:val="56"/>
          <w:jc w:val="center"/>
        </w:trPr>
        <w:tc>
          <w:tcPr>
            <w:tcW w:w="1492" w:type="pct"/>
          </w:tcPr>
          <w:p w14:paraId="4A4DC0BA" w14:textId="77777777" w:rsidR="006B72A8" w:rsidRPr="00007812" w:rsidRDefault="006B72A8" w:rsidP="00F67BED">
            <w:pPr>
              <w:pStyle w:val="Tabletext"/>
            </w:pPr>
            <w:r w:rsidRPr="00007812">
              <w:t>Rogue node detection</w:t>
            </w:r>
          </w:p>
        </w:tc>
        <w:tc>
          <w:tcPr>
            <w:tcW w:w="2014" w:type="pct"/>
          </w:tcPr>
          <w:p w14:paraId="23E78E9E" w14:textId="77777777" w:rsidR="006B72A8" w:rsidRPr="00007812" w:rsidRDefault="006B72A8" w:rsidP="00F67BED">
            <w:pPr>
              <w:pStyle w:val="Tabletext"/>
            </w:pPr>
            <w:r w:rsidRPr="00007812">
              <w:t>Yes</w:t>
            </w:r>
          </w:p>
        </w:tc>
        <w:tc>
          <w:tcPr>
            <w:tcW w:w="1494" w:type="pct"/>
          </w:tcPr>
          <w:p w14:paraId="0556FE39" w14:textId="77777777" w:rsidR="006B72A8" w:rsidRPr="00007812" w:rsidRDefault="006B72A8" w:rsidP="00F67BED">
            <w:pPr>
              <w:pStyle w:val="Tabletext"/>
              <w:rPr>
                <w:lang w:eastAsia="zh-CN"/>
              </w:rPr>
            </w:pPr>
            <w:r w:rsidRPr="00007812">
              <w:rPr>
                <w:lang w:eastAsia="zh-CN"/>
              </w:rPr>
              <w:t>Yes</w:t>
            </w:r>
          </w:p>
        </w:tc>
      </w:tr>
      <w:tr w:rsidR="006B72A8" w:rsidRPr="00007812" w14:paraId="7DD70919" w14:textId="77777777" w:rsidTr="00F67BED">
        <w:trPr>
          <w:cantSplit/>
          <w:jc w:val="center"/>
        </w:trPr>
        <w:tc>
          <w:tcPr>
            <w:tcW w:w="1492" w:type="pct"/>
          </w:tcPr>
          <w:p w14:paraId="03744C0A" w14:textId="77777777" w:rsidR="006B72A8" w:rsidRPr="00007812" w:rsidRDefault="006B72A8" w:rsidP="00F67BED">
            <w:pPr>
              <w:pStyle w:val="Tabletext"/>
            </w:pPr>
            <w:r w:rsidRPr="00007812">
              <w:t>Unique device identification</w:t>
            </w:r>
          </w:p>
        </w:tc>
        <w:tc>
          <w:tcPr>
            <w:tcW w:w="2014" w:type="pct"/>
          </w:tcPr>
          <w:p w14:paraId="1F95C1EC" w14:textId="77777777" w:rsidR="006B72A8" w:rsidRPr="00007812" w:rsidRDefault="006B72A8" w:rsidP="00F67BED">
            <w:pPr>
              <w:pStyle w:val="Tabletext"/>
            </w:pPr>
            <w:r w:rsidRPr="00007812">
              <w:t>15 digit</w:t>
            </w:r>
            <w:r>
              <w:t>s</w:t>
            </w:r>
            <w:r w:rsidRPr="00007812">
              <w:t xml:space="preserve"> (IMEI)</w:t>
            </w:r>
          </w:p>
        </w:tc>
        <w:tc>
          <w:tcPr>
            <w:tcW w:w="1494" w:type="pct"/>
          </w:tcPr>
          <w:p w14:paraId="4F3D4D9B" w14:textId="77777777" w:rsidR="006B72A8" w:rsidRPr="00007812" w:rsidRDefault="006B72A8" w:rsidP="00F67BED">
            <w:pPr>
              <w:pStyle w:val="Tabletext"/>
              <w:rPr>
                <w:lang w:eastAsia="zh-CN"/>
              </w:rPr>
            </w:pPr>
            <w:r w:rsidRPr="00007812">
              <w:rPr>
                <w:lang w:eastAsia="zh-CN"/>
              </w:rPr>
              <w:t>15 digit</w:t>
            </w:r>
            <w:r>
              <w:rPr>
                <w:lang w:eastAsia="zh-CN"/>
              </w:rPr>
              <w:t>s</w:t>
            </w:r>
            <w:r w:rsidRPr="00007812">
              <w:rPr>
                <w:lang w:eastAsia="zh-CN"/>
              </w:rPr>
              <w:t xml:space="preserve"> </w:t>
            </w:r>
            <w:r w:rsidRPr="00007812">
              <w:t>(</w:t>
            </w:r>
            <w:r w:rsidRPr="00007812">
              <w:rPr>
                <w:lang w:eastAsia="zh-CN"/>
              </w:rPr>
              <w:t>IMEI</w:t>
            </w:r>
            <w:r w:rsidRPr="00007812">
              <w:t>)</w:t>
            </w:r>
          </w:p>
        </w:tc>
      </w:tr>
    </w:tbl>
    <w:p w14:paraId="3D850376" w14:textId="77777777" w:rsidR="006B72A8" w:rsidRPr="00007812" w:rsidRDefault="006B72A8" w:rsidP="006B72A8">
      <w:pPr>
        <w:pStyle w:val="Tablefin"/>
      </w:pPr>
    </w:p>
    <w:p w14:paraId="32E2979D" w14:textId="77777777" w:rsidR="006B72A8" w:rsidRPr="00007812" w:rsidRDefault="006B72A8" w:rsidP="006B72A8">
      <w:pPr>
        <w:pStyle w:val="Heading3"/>
      </w:pPr>
      <w:r w:rsidRPr="00007812">
        <w:t>A7.2.3</w:t>
      </w:r>
      <w:r w:rsidRPr="00007812">
        <w:tab/>
        <w:t>Industrialization and Application</w:t>
      </w:r>
    </w:p>
    <w:p w14:paraId="39DF4265" w14:textId="77777777" w:rsidR="006B72A8" w:rsidRPr="006B72A8" w:rsidRDefault="006B72A8" w:rsidP="006B72A8">
      <w:pPr>
        <w:rPr>
          <w:rFonts w:eastAsia="Batang"/>
          <w:lang w:val="en-GB"/>
        </w:rPr>
      </w:pPr>
      <w:r w:rsidRPr="006B72A8">
        <w:rPr>
          <w:rFonts w:eastAsia="Batang"/>
          <w:lang w:val="en-GB"/>
        </w:rPr>
        <w:t xml:space="preserve">At present, the SWIN system </w:t>
      </w:r>
      <w:r w:rsidRPr="006B72A8">
        <w:rPr>
          <w:lang w:val="en-GB"/>
        </w:rPr>
        <w:t>consists of</w:t>
      </w:r>
      <w:r w:rsidRPr="006B72A8">
        <w:rPr>
          <w:rFonts w:eastAsia="Batang"/>
          <w:lang w:val="en-GB"/>
        </w:rPr>
        <w:t xml:space="preserve"> baseband chips, terminals, base stations, core network, and network management equipment. </w:t>
      </w:r>
      <w:r w:rsidRPr="006B72A8">
        <w:rPr>
          <w:lang w:val="en-GB"/>
        </w:rPr>
        <w:t>SWIN</w:t>
      </w:r>
      <w:r w:rsidRPr="006B72A8">
        <w:rPr>
          <w:rFonts w:eastAsia="Batang"/>
          <w:lang w:val="en-GB"/>
        </w:rPr>
        <w:t xml:space="preserve"> </w:t>
      </w:r>
      <w:r w:rsidRPr="006B72A8">
        <w:rPr>
          <w:lang w:val="en-GB" w:eastAsia="zh-CN"/>
        </w:rPr>
        <w:t xml:space="preserve">trial network </w:t>
      </w:r>
      <w:r w:rsidRPr="006B72A8">
        <w:rPr>
          <w:rFonts w:eastAsia="Batang"/>
          <w:lang w:val="en-GB"/>
        </w:rPr>
        <w:t xml:space="preserve">has been </w:t>
      </w:r>
      <w:r w:rsidRPr="006B72A8">
        <w:rPr>
          <w:lang w:val="en-GB"/>
        </w:rPr>
        <w:t xml:space="preserve">deployed </w:t>
      </w:r>
      <w:r w:rsidRPr="006B72A8">
        <w:rPr>
          <w:rFonts w:eastAsia="Batang"/>
          <w:lang w:val="en-GB"/>
        </w:rPr>
        <w:t xml:space="preserve">in power distribution and utilization communication networks in </w:t>
      </w:r>
      <w:r w:rsidRPr="006B72A8">
        <w:rPr>
          <w:lang w:val="en-GB" w:eastAsia="zh-CN"/>
        </w:rPr>
        <w:t>some</w:t>
      </w:r>
      <w:r w:rsidRPr="006B72A8">
        <w:rPr>
          <w:rFonts w:eastAsia="Batang"/>
          <w:lang w:val="en-GB"/>
        </w:rPr>
        <w:t xml:space="preserve"> provinces of China, </w:t>
      </w:r>
      <w:r w:rsidRPr="006B72A8">
        <w:rPr>
          <w:lang w:val="en-GB"/>
        </w:rPr>
        <w:t>serving</w:t>
      </w:r>
      <w:r w:rsidRPr="006B72A8">
        <w:rPr>
          <w:rFonts w:eastAsia="Batang"/>
          <w:lang w:val="en-GB"/>
        </w:rPr>
        <w:t xml:space="preserve"> smart grid services of electricity information acquisition, load control, distribution automation and so on. After a period of running test, it is proved that SWIN can satisfy service requires of smart metering and distribution automation. </w:t>
      </w:r>
    </w:p>
    <w:p w14:paraId="4502E6CC" w14:textId="77777777" w:rsidR="006B72A8" w:rsidRPr="006B72A8" w:rsidRDefault="006B72A8" w:rsidP="006B72A8">
      <w:pPr>
        <w:rPr>
          <w:rFonts w:eastAsia="Batang"/>
          <w:lang w:val="en-GB"/>
        </w:rPr>
      </w:pPr>
      <w:r w:rsidRPr="006B72A8">
        <w:rPr>
          <w:szCs w:val="24"/>
          <w:lang w:val="en-GB" w:eastAsia="zh-CN"/>
        </w:rPr>
        <w:t>T</w:t>
      </w:r>
      <w:r w:rsidRPr="006B72A8">
        <w:rPr>
          <w:szCs w:val="24"/>
          <w:lang w:val="en-GB"/>
        </w:rPr>
        <w:t xml:space="preserve">he laboratory test for IoT-G 230 was completed in October 2018, and the field test for IoT-G 230 was completed in November 2018 </w:t>
      </w:r>
      <w:r w:rsidRPr="006B72A8">
        <w:rPr>
          <w:rFonts w:eastAsia="MS Mincho"/>
          <w:szCs w:val="24"/>
          <w:lang w:val="en-GB" w:eastAsia="zh-CN"/>
        </w:rPr>
        <w:t xml:space="preserve">in </w:t>
      </w:r>
      <w:r w:rsidRPr="006B72A8">
        <w:rPr>
          <w:lang w:val="en-GB"/>
        </w:rPr>
        <w:t>Suzhou, Jiangsu Province of China</w:t>
      </w:r>
      <w:r w:rsidRPr="006B72A8">
        <w:rPr>
          <w:szCs w:val="24"/>
          <w:lang w:val="en-GB"/>
        </w:rPr>
        <w:t xml:space="preserve">. </w:t>
      </w:r>
      <w:r w:rsidRPr="006B72A8">
        <w:rPr>
          <w:lang w:val="en-GB"/>
        </w:rPr>
        <w:t xml:space="preserve">IoT-G </w:t>
      </w:r>
      <w:r w:rsidRPr="006B72A8">
        <w:rPr>
          <w:szCs w:val="24"/>
          <w:lang w:val="en-GB"/>
        </w:rPr>
        <w:t xml:space="preserve">230 </w:t>
      </w:r>
      <w:r w:rsidRPr="006B72A8">
        <w:rPr>
          <w:lang w:val="en-GB"/>
        </w:rPr>
        <w:t xml:space="preserve">passed all the field test cases </w:t>
      </w:r>
      <w:r w:rsidRPr="006B72A8">
        <w:rPr>
          <w:szCs w:val="24"/>
          <w:lang w:val="en-GB"/>
        </w:rPr>
        <w:t xml:space="preserve">including </w:t>
      </w:r>
      <w:r w:rsidRPr="006B72A8">
        <w:rPr>
          <w:lang w:val="en-GB"/>
        </w:rPr>
        <w:t>interference tests, system security tests, stability tests, etc.</w:t>
      </w:r>
    </w:p>
    <w:p w14:paraId="1B5CEC3D" w14:textId="77777777" w:rsidR="006B72A8" w:rsidRPr="006B72A8" w:rsidRDefault="006B72A8" w:rsidP="006B72A8">
      <w:pPr>
        <w:pStyle w:val="Heading3"/>
        <w:rPr>
          <w:lang w:val="en-GB"/>
        </w:rPr>
      </w:pPr>
      <w:r w:rsidRPr="006B72A8">
        <w:rPr>
          <w:lang w:val="en-GB"/>
        </w:rPr>
        <w:t>A7.2.4</w:t>
      </w:r>
      <w:r w:rsidRPr="006B72A8">
        <w:rPr>
          <w:lang w:val="en-GB"/>
        </w:rPr>
        <w:tab/>
        <w:t>Standardization</w:t>
      </w:r>
    </w:p>
    <w:p w14:paraId="56DFA89D" w14:textId="77777777" w:rsidR="006B72A8" w:rsidRPr="006B72A8" w:rsidRDefault="006B72A8" w:rsidP="006B72A8">
      <w:pPr>
        <w:rPr>
          <w:rFonts w:hAnsi="SimHei"/>
          <w:lang w:val="en-GB"/>
        </w:rPr>
      </w:pPr>
      <w:r w:rsidRPr="006B72A8">
        <w:rPr>
          <w:lang w:val="en-GB" w:eastAsia="zh-CN"/>
        </w:rPr>
        <w:t xml:space="preserve">Both SWIN and IoT-G 230 technologies belong to the series specifications under </w:t>
      </w:r>
      <w:r w:rsidRPr="006B72A8">
        <w:rPr>
          <w:lang w:val="en-GB"/>
        </w:rPr>
        <w:t>Q/GDW</w:t>
      </w:r>
      <w:r w:rsidRPr="006B72A8">
        <w:rPr>
          <w:rFonts w:hAnsi="SimHei"/>
          <w:lang w:val="en-GB"/>
        </w:rPr>
        <w:t xml:space="preserve">11806. </w:t>
      </w:r>
    </w:p>
    <w:p w14:paraId="5D5481AD" w14:textId="01F2ABBB" w:rsidR="006B72A8" w:rsidRPr="006B72A8" w:rsidRDefault="006B72A8" w:rsidP="006B72A8">
      <w:pPr>
        <w:rPr>
          <w:rFonts w:eastAsia="MS Mincho"/>
          <w:szCs w:val="24"/>
          <w:lang w:val="en-GB" w:eastAsia="zh-CN"/>
        </w:rPr>
      </w:pPr>
      <w:r w:rsidRPr="006B72A8">
        <w:rPr>
          <w:rFonts w:eastAsia="MS Mincho"/>
          <w:szCs w:val="24"/>
          <w:lang w:val="en-GB" w:eastAsia="zh-CN"/>
        </w:rPr>
        <w:t>Specifications of SWIN system “Q/GDW11806.</w:t>
      </w:r>
      <w:r w:rsidRPr="006B72A8">
        <w:rPr>
          <w:szCs w:val="24"/>
          <w:lang w:val="en-GB" w:eastAsia="zh-CN"/>
        </w:rPr>
        <w:t xml:space="preserve">2 </w:t>
      </w:r>
      <w:r w:rsidRPr="006B72A8">
        <w:rPr>
          <w:rFonts w:eastAsia="MS Mincho"/>
          <w:szCs w:val="24"/>
          <w:lang w:val="en-GB" w:eastAsia="zh-CN"/>
        </w:rPr>
        <w:t>230 MHz discrete multi-carrier electric wireless communication system</w:t>
      </w:r>
      <w:r w:rsidR="00CA395C">
        <w:rPr>
          <w:rFonts w:eastAsia="MS Mincho"/>
          <w:szCs w:val="24"/>
          <w:lang w:val="en-GB" w:eastAsia="zh-CN"/>
        </w:rPr>
        <w:t xml:space="preserve"> – </w:t>
      </w:r>
      <w:r w:rsidRPr="006B72A8">
        <w:rPr>
          <w:rFonts w:eastAsia="MS Mincho"/>
          <w:szCs w:val="24"/>
          <w:lang w:val="en-GB" w:eastAsia="zh-CN"/>
        </w:rPr>
        <w:t>Part 2: Technical specification for LTE-G 230 MHz” and “Q/GDW11806.</w:t>
      </w:r>
      <w:r w:rsidRPr="006B72A8">
        <w:rPr>
          <w:szCs w:val="24"/>
          <w:lang w:val="en-GB" w:eastAsia="zh-CN"/>
        </w:rPr>
        <w:t>3</w:t>
      </w:r>
      <w:r w:rsidRPr="006B72A8">
        <w:rPr>
          <w:rFonts w:eastAsia="MS Mincho"/>
          <w:szCs w:val="24"/>
          <w:lang w:val="en-GB" w:eastAsia="zh-CN"/>
        </w:rPr>
        <w:t xml:space="preserve"> 230 MHz discrete multi-carrier electric wireless communication system</w:t>
      </w:r>
      <w:r w:rsidR="00CA395C">
        <w:rPr>
          <w:rFonts w:eastAsia="MS Mincho"/>
          <w:szCs w:val="24"/>
          <w:lang w:val="en-GB" w:eastAsia="zh-CN"/>
        </w:rPr>
        <w:t xml:space="preserve"> – </w:t>
      </w:r>
      <w:r w:rsidRPr="006B72A8">
        <w:rPr>
          <w:rFonts w:eastAsia="MS Mincho"/>
          <w:szCs w:val="24"/>
          <w:lang w:val="en-GB" w:eastAsia="zh-CN"/>
        </w:rPr>
        <w:t xml:space="preserve">Part 3: Test specification for LTE-G 230 MHz” were published in Nov, 2018. </w:t>
      </w:r>
    </w:p>
    <w:p w14:paraId="0DFFA03E" w14:textId="6FB83964" w:rsidR="006B72A8" w:rsidRPr="006B72A8" w:rsidRDefault="006B72A8" w:rsidP="006B72A8">
      <w:pPr>
        <w:rPr>
          <w:rFonts w:eastAsia="MS Mincho"/>
          <w:szCs w:val="24"/>
          <w:lang w:val="en-GB" w:eastAsia="zh-CN"/>
        </w:rPr>
      </w:pPr>
      <w:r w:rsidRPr="006B72A8">
        <w:rPr>
          <w:rFonts w:eastAsia="MS Mincho"/>
          <w:szCs w:val="24"/>
          <w:lang w:val="en-GB" w:eastAsia="zh-CN"/>
        </w:rPr>
        <w:t>Specifications of IoT-G 230 system “Q/GDW11806.</w:t>
      </w:r>
      <w:r w:rsidRPr="006B72A8">
        <w:rPr>
          <w:szCs w:val="24"/>
          <w:lang w:val="en-GB" w:eastAsia="zh-CN"/>
        </w:rPr>
        <w:t xml:space="preserve">4 </w:t>
      </w:r>
      <w:r w:rsidRPr="006B72A8">
        <w:rPr>
          <w:rFonts w:eastAsia="MS Mincho"/>
          <w:szCs w:val="24"/>
          <w:lang w:val="en-GB" w:eastAsia="zh-CN"/>
        </w:rPr>
        <w:t>230 MHz discrete multi-carrier electric wireless communication system</w:t>
      </w:r>
      <w:r w:rsidR="00CA395C">
        <w:rPr>
          <w:rFonts w:eastAsia="MS Mincho"/>
          <w:szCs w:val="24"/>
          <w:lang w:val="en-GB" w:eastAsia="zh-CN"/>
        </w:rPr>
        <w:t xml:space="preserve"> – </w:t>
      </w:r>
      <w:r w:rsidRPr="006B72A8">
        <w:rPr>
          <w:rFonts w:eastAsia="MS Mincho"/>
          <w:szCs w:val="24"/>
          <w:lang w:val="en-GB" w:eastAsia="zh-CN"/>
        </w:rPr>
        <w:t>Part 4: Technical specification for IoT-G 230 MHz” and “Q/GDW11806.</w:t>
      </w:r>
      <w:r w:rsidRPr="006B72A8">
        <w:rPr>
          <w:szCs w:val="24"/>
          <w:lang w:val="en-GB" w:eastAsia="zh-CN"/>
        </w:rPr>
        <w:t>5</w:t>
      </w:r>
      <w:r w:rsidRPr="006B72A8">
        <w:rPr>
          <w:rFonts w:eastAsia="MS Mincho"/>
          <w:szCs w:val="24"/>
          <w:lang w:val="en-GB" w:eastAsia="zh-CN"/>
        </w:rPr>
        <w:t xml:space="preserve"> 230 MHz discrete multi-carrier electric wireless communication system</w:t>
      </w:r>
      <w:r w:rsidR="00CA395C">
        <w:rPr>
          <w:rFonts w:eastAsia="MS Mincho"/>
          <w:szCs w:val="24"/>
          <w:lang w:val="en-GB" w:eastAsia="zh-CN"/>
        </w:rPr>
        <w:t xml:space="preserve"> – </w:t>
      </w:r>
      <w:r w:rsidRPr="006B72A8">
        <w:rPr>
          <w:rFonts w:eastAsia="MS Mincho"/>
          <w:szCs w:val="24"/>
          <w:lang w:val="en-GB" w:eastAsia="zh-CN"/>
        </w:rPr>
        <w:t>Part 5: Test specification for IoT-G 230 MHz” are under study.</w:t>
      </w:r>
    </w:p>
    <w:p w14:paraId="22B32E8F" w14:textId="77777777" w:rsidR="006B72A8" w:rsidRPr="006B72A8" w:rsidRDefault="006B72A8" w:rsidP="006B72A8">
      <w:pPr>
        <w:pStyle w:val="Heading2"/>
        <w:rPr>
          <w:lang w:val="en-GB"/>
        </w:rPr>
      </w:pPr>
      <w:bookmarkStart w:id="175" w:name="_Toc73452470"/>
      <w:bookmarkStart w:id="176" w:name="_Toc74649851"/>
      <w:r w:rsidRPr="006B72A8">
        <w:rPr>
          <w:lang w:val="en-GB"/>
        </w:rPr>
        <w:lastRenderedPageBreak/>
        <w:t>A7.3</w:t>
      </w:r>
      <w:r w:rsidRPr="006B72A8">
        <w:rPr>
          <w:lang w:val="en-GB"/>
        </w:rPr>
        <w:tab/>
        <w:t>Conclusion</w:t>
      </w:r>
      <w:bookmarkEnd w:id="175"/>
      <w:bookmarkEnd w:id="176"/>
    </w:p>
    <w:p w14:paraId="4F0DFB17" w14:textId="77777777" w:rsidR="006B72A8" w:rsidRPr="006B72A8" w:rsidRDefault="006B72A8" w:rsidP="006B72A8">
      <w:pPr>
        <w:rPr>
          <w:lang w:val="en-GB"/>
        </w:rPr>
      </w:pPr>
      <w:r w:rsidRPr="006B72A8">
        <w:rPr>
          <w:rFonts w:eastAsia="Batang"/>
          <w:lang w:val="en-GB"/>
        </w:rPr>
        <w:t xml:space="preserve">Chinaʼs research on wireless access technologies for Smart grid </w:t>
      </w:r>
      <w:r w:rsidRPr="006B72A8">
        <w:rPr>
          <w:lang w:val="en-GB"/>
        </w:rPr>
        <w:t>are</w:t>
      </w:r>
      <w:r w:rsidRPr="006B72A8">
        <w:rPr>
          <w:rFonts w:eastAsia="Batang"/>
          <w:lang w:val="en-GB"/>
        </w:rPr>
        <w:t xml:space="preserve"> introduced. Both SWIN and IoT-G 230 can provide satisfied wireless communication for Smart grid, by which the cost of construction and operation of smart grid can be reduced</w:t>
      </w:r>
      <w:r w:rsidRPr="006B72A8">
        <w:rPr>
          <w:lang w:val="en-GB"/>
        </w:rPr>
        <w:t>.</w:t>
      </w:r>
    </w:p>
    <w:p w14:paraId="666684B5" w14:textId="77777777" w:rsidR="006B72A8" w:rsidRPr="006B72A8" w:rsidRDefault="006B72A8" w:rsidP="006B72A8">
      <w:pPr>
        <w:rPr>
          <w:lang w:val="en-GB"/>
        </w:rPr>
      </w:pPr>
    </w:p>
    <w:p w14:paraId="05FE0E6A" w14:textId="77777777" w:rsidR="006B72A8" w:rsidRPr="006B72A8" w:rsidRDefault="006B72A8" w:rsidP="006B72A8">
      <w:pPr>
        <w:rPr>
          <w:lang w:val="en-GB"/>
        </w:rPr>
      </w:pPr>
    </w:p>
    <w:p w14:paraId="7E7BB93E" w14:textId="77777777" w:rsidR="006B72A8" w:rsidRPr="00DC33B6" w:rsidRDefault="006B72A8" w:rsidP="006B72A8">
      <w:pPr>
        <w:pStyle w:val="AnnexNoTitle"/>
        <w:rPr>
          <w:bCs/>
        </w:rPr>
      </w:pPr>
      <w:bookmarkStart w:id="177" w:name="_Toc73452471"/>
      <w:bookmarkStart w:id="178" w:name="_Toc74649852"/>
      <w:bookmarkEnd w:id="168"/>
      <w:bookmarkEnd w:id="169"/>
      <w:bookmarkEnd w:id="170"/>
      <w:r w:rsidRPr="00DC33B6">
        <w:t>Annex 8</w:t>
      </w:r>
      <w:r w:rsidRPr="00DC33B6">
        <w:rPr>
          <w:bCs/>
        </w:rPr>
        <w:br/>
      </w:r>
      <w:r w:rsidRPr="00DC33B6">
        <w:rPr>
          <w:bCs/>
        </w:rPr>
        <w:br/>
        <w:t>PMR / PAMR Engineering Communications (Voice/Data) Systems</w:t>
      </w:r>
      <w:bookmarkEnd w:id="177"/>
      <w:bookmarkEnd w:id="178"/>
      <w:r w:rsidRPr="00DC33B6">
        <w:rPr>
          <w:bCs/>
        </w:rPr>
        <w:t xml:space="preserve"> </w:t>
      </w:r>
    </w:p>
    <w:p w14:paraId="6B7E7D53" w14:textId="3FDA5E4E" w:rsidR="006B72A8" w:rsidRPr="006B72A8" w:rsidRDefault="006B72A8" w:rsidP="006B72A8">
      <w:pPr>
        <w:pStyle w:val="Heading2"/>
        <w:rPr>
          <w:rFonts w:eastAsiaTheme="minorHAnsi"/>
          <w:lang w:val="en-GB"/>
        </w:rPr>
      </w:pPr>
      <w:bookmarkStart w:id="179" w:name="_Toc73452472"/>
      <w:bookmarkStart w:id="180" w:name="_Toc74649853"/>
      <w:r w:rsidRPr="006B72A8">
        <w:rPr>
          <w:lang w:val="en-GB"/>
        </w:rPr>
        <w:t>A8.1</w:t>
      </w:r>
      <w:r w:rsidRPr="006B72A8">
        <w:rPr>
          <w:lang w:val="en-GB"/>
        </w:rPr>
        <w:tab/>
      </w:r>
      <w:r w:rsidRPr="006B72A8">
        <w:rPr>
          <w:rFonts w:eastAsiaTheme="minorHAnsi"/>
          <w:lang w:val="en-GB"/>
        </w:rPr>
        <w:t>General description of PMR/PAMR systems with channel bandwidths of 25 kHz, 12.5</w:t>
      </w:r>
      <w:r w:rsidR="00CA395C">
        <w:rPr>
          <w:rFonts w:eastAsiaTheme="minorHAnsi"/>
          <w:lang w:val="en-GB"/>
        </w:rPr>
        <w:t> </w:t>
      </w:r>
      <w:r w:rsidRPr="006B72A8">
        <w:rPr>
          <w:rFonts w:eastAsiaTheme="minorHAnsi"/>
          <w:lang w:val="en-GB"/>
        </w:rPr>
        <w:t>kHz and 6.25 kHz</w:t>
      </w:r>
      <w:bookmarkEnd w:id="179"/>
      <w:bookmarkEnd w:id="180"/>
    </w:p>
    <w:p w14:paraId="6E9AD874" w14:textId="77777777" w:rsidR="006B72A8" w:rsidRPr="006B72A8" w:rsidRDefault="006B72A8" w:rsidP="006B72A8">
      <w:pPr>
        <w:rPr>
          <w:lang w:val="en-GB"/>
        </w:rPr>
      </w:pPr>
      <w:r w:rsidRPr="006B72A8">
        <w:rPr>
          <w:lang w:val="en-GB"/>
        </w:rPr>
        <w:t>Professional/Private Mobile Radio (PMR) may be used for day-to-day and/or emergency engineering communications systems.</w:t>
      </w:r>
    </w:p>
    <w:p w14:paraId="456ECB5B" w14:textId="77777777" w:rsidR="006B72A8" w:rsidRPr="006B72A8" w:rsidRDefault="006B72A8" w:rsidP="006B72A8">
      <w:pPr>
        <w:rPr>
          <w:lang w:val="en-GB"/>
        </w:rPr>
      </w:pPr>
      <w:r w:rsidRPr="006B72A8">
        <w:rPr>
          <w:lang w:val="en-GB"/>
        </w:rPr>
        <w:t>PMR is characterised by being private (individually authorised) access, professional sector specific group communication, tailor-made design, using portable, mobile, base stations and remote fixed stations (including e.g. data terminals, and Supervision, Control, and Data Acquisition (SCADA) systems), allowing the licensed users to stay in full control over their tasks at hand and deliver mission critical or business critical applications such as instantaneous voice and group communications in order to optimise their operations.</w:t>
      </w:r>
    </w:p>
    <w:p w14:paraId="467C4D95" w14:textId="77777777" w:rsidR="006B72A8" w:rsidRPr="006B72A8" w:rsidRDefault="006B72A8" w:rsidP="006B72A8">
      <w:pPr>
        <w:pStyle w:val="Heading2"/>
        <w:rPr>
          <w:rFonts w:eastAsiaTheme="minorHAnsi"/>
          <w:lang w:val="en-GB"/>
        </w:rPr>
      </w:pPr>
      <w:bookmarkStart w:id="181" w:name="_Toc494451464"/>
      <w:bookmarkStart w:id="182" w:name="_Toc73452473"/>
      <w:bookmarkStart w:id="183" w:name="_Toc74649854"/>
      <w:r w:rsidRPr="006B72A8">
        <w:rPr>
          <w:rFonts w:eastAsiaTheme="minorHAnsi"/>
          <w:lang w:val="en-GB"/>
        </w:rPr>
        <w:t>A8.2</w:t>
      </w:r>
      <w:r w:rsidRPr="006B72A8">
        <w:rPr>
          <w:rFonts w:eastAsiaTheme="minorHAnsi"/>
          <w:lang w:val="en-GB"/>
        </w:rPr>
        <w:tab/>
        <w:t>Services using channel bandwidths up to 25 kHz</w:t>
      </w:r>
      <w:bookmarkEnd w:id="181"/>
      <w:bookmarkEnd w:id="182"/>
      <w:bookmarkEnd w:id="183"/>
    </w:p>
    <w:p w14:paraId="29B919B5" w14:textId="77777777" w:rsidR="006B72A8" w:rsidRPr="006B72A8" w:rsidRDefault="006B72A8" w:rsidP="006B72A8">
      <w:pPr>
        <w:rPr>
          <w:lang w:val="en-GB"/>
        </w:rPr>
      </w:pPr>
      <w:r w:rsidRPr="006B72A8">
        <w:rPr>
          <w:lang w:val="en-GB"/>
        </w:rPr>
        <w:t xml:space="preserve">PMR/PAMR services include Group Call Voice Services (commonly referred to as 'all informed net' and/or 'talk group call'). This service is in the portable radio environment sometimes also used with a voice-activated head-set (VOX) to allow the user both hands free while communicating (Examples hands-free operation within nuclear power stations. </w:t>
      </w:r>
    </w:p>
    <w:p w14:paraId="3D1C00A8" w14:textId="77777777" w:rsidR="006B72A8" w:rsidRPr="006B72A8" w:rsidRDefault="006B72A8" w:rsidP="006B72A8">
      <w:pPr>
        <w:rPr>
          <w:szCs w:val="24"/>
          <w:lang w:val="en-GB"/>
        </w:rPr>
      </w:pPr>
      <w:r w:rsidRPr="006B72A8">
        <w:rPr>
          <w:szCs w:val="24"/>
          <w:lang w:val="en-GB"/>
        </w:rPr>
        <w:t xml:space="preserve">Other Services include Pre-Emptive Priority Call (Emergency Call), Call Retention, Priority Call, Dynamic Group Number Assignment (DGNA), Ambience Listening, Call Authorized by Dispatcher, Area Selection, Late Entry, Direct Mode, Short Data Service and Packet Data Services. </w:t>
      </w:r>
    </w:p>
    <w:p w14:paraId="765206F1" w14:textId="77777777" w:rsidR="006B72A8" w:rsidRPr="006B72A8" w:rsidRDefault="006B72A8" w:rsidP="006B72A8">
      <w:pPr>
        <w:rPr>
          <w:lang w:val="en-GB"/>
        </w:rPr>
      </w:pPr>
      <w:r w:rsidRPr="006B72A8">
        <w:rPr>
          <w:lang w:val="en-GB"/>
        </w:rPr>
        <w:t xml:space="preserve">Where required and specially authorised, encrypted communication channels may also be applied. </w:t>
      </w:r>
    </w:p>
    <w:p w14:paraId="43E14A8E" w14:textId="77777777" w:rsidR="006B72A8" w:rsidRPr="006B72A8" w:rsidRDefault="006B72A8" w:rsidP="006B72A8">
      <w:pPr>
        <w:rPr>
          <w:lang w:val="en-GB"/>
        </w:rPr>
      </w:pPr>
      <w:r w:rsidRPr="006B72A8">
        <w:rPr>
          <w:lang w:val="en-GB"/>
        </w:rPr>
        <w:t xml:space="preserve">A specialised supply sector is serving this market with solutions ranging from very small single site systems to huge nationwide PMR/PAMR networks which are often very much customised to the specific needs of the users of such networks, e.g. on-site systems at individual electricity stations up to wide area systems covering an entire electricity network region. </w:t>
      </w:r>
    </w:p>
    <w:p w14:paraId="34F5FEEE" w14:textId="77777777" w:rsidR="006B72A8" w:rsidRPr="006B72A8" w:rsidRDefault="006B72A8" w:rsidP="006B72A8">
      <w:pPr>
        <w:rPr>
          <w:lang w:val="en-GB"/>
        </w:rPr>
      </w:pPr>
      <w:r w:rsidRPr="006B72A8">
        <w:rPr>
          <w:lang w:val="en-GB"/>
        </w:rPr>
        <w:t>Key services of such PMR/PAMR land mobile radio systems include:</w:t>
      </w:r>
    </w:p>
    <w:p w14:paraId="5C41C607" w14:textId="77777777" w:rsidR="006B72A8" w:rsidRPr="006B72A8" w:rsidRDefault="006B72A8" w:rsidP="006B72A8">
      <w:pPr>
        <w:pStyle w:val="enumlev1"/>
        <w:rPr>
          <w:lang w:val="en-GB"/>
        </w:rPr>
      </w:pPr>
      <w:r w:rsidRPr="006B72A8">
        <w:rPr>
          <w:lang w:val="en-GB" w:eastAsia="ja-JP"/>
        </w:rPr>
        <w:t>–</w:t>
      </w:r>
      <w:r w:rsidRPr="006B72A8">
        <w:rPr>
          <w:lang w:val="en-GB"/>
        </w:rPr>
        <w:tab/>
        <w:t>Push-to-talk, release to listen — a single button press opens communication on a radio frequency channel;</w:t>
      </w:r>
    </w:p>
    <w:p w14:paraId="6256E504" w14:textId="77777777" w:rsidR="006B72A8" w:rsidRPr="006B72A8" w:rsidRDefault="006B72A8" w:rsidP="006B72A8">
      <w:pPr>
        <w:pStyle w:val="enumlev1"/>
        <w:rPr>
          <w:lang w:val="en-GB"/>
        </w:rPr>
      </w:pPr>
      <w:r w:rsidRPr="006B72A8">
        <w:rPr>
          <w:lang w:val="en-GB" w:eastAsia="ja-JP"/>
        </w:rPr>
        <w:t>–</w:t>
      </w:r>
      <w:r w:rsidRPr="006B72A8">
        <w:rPr>
          <w:lang w:val="en-GB"/>
        </w:rPr>
        <w:tab/>
        <w:t>Wide coverage areas;</w:t>
      </w:r>
    </w:p>
    <w:p w14:paraId="3A9CA890" w14:textId="77777777" w:rsidR="006B72A8" w:rsidRPr="006B72A8" w:rsidRDefault="006B72A8" w:rsidP="006B72A8">
      <w:pPr>
        <w:pStyle w:val="enumlev1"/>
        <w:rPr>
          <w:lang w:val="en-GB"/>
        </w:rPr>
      </w:pPr>
      <w:r w:rsidRPr="006B72A8">
        <w:rPr>
          <w:lang w:val="en-GB" w:eastAsia="ja-JP"/>
        </w:rPr>
        <w:t>–</w:t>
      </w:r>
      <w:r w:rsidRPr="006B72A8">
        <w:rPr>
          <w:lang w:val="en-GB"/>
        </w:rPr>
        <w:tab/>
        <w:t>Closed user groups;</w:t>
      </w:r>
    </w:p>
    <w:p w14:paraId="26FB7B8C" w14:textId="77777777" w:rsidR="006B72A8" w:rsidRPr="006B72A8" w:rsidRDefault="006B72A8" w:rsidP="006B72A8">
      <w:pPr>
        <w:pStyle w:val="enumlev1"/>
        <w:rPr>
          <w:lang w:val="en-GB"/>
        </w:rPr>
      </w:pPr>
      <w:r w:rsidRPr="006B72A8">
        <w:rPr>
          <w:lang w:val="en-GB" w:eastAsia="ja-JP"/>
        </w:rPr>
        <w:t>–</w:t>
      </w:r>
      <w:r w:rsidRPr="006B72A8">
        <w:rPr>
          <w:lang w:val="en-GB"/>
        </w:rPr>
        <w:tab/>
        <w:t>Many systems operating with the remote or mobile stations being able to hear all the calls being made. This may not always be satisfactory, and a system of selective calling may be required;</w:t>
      </w:r>
    </w:p>
    <w:p w14:paraId="18BF7E88" w14:textId="77777777" w:rsidR="006B72A8" w:rsidRPr="006B72A8" w:rsidRDefault="006B72A8" w:rsidP="006B72A8">
      <w:pPr>
        <w:pStyle w:val="enumlev1"/>
        <w:rPr>
          <w:lang w:val="en-GB"/>
        </w:rPr>
      </w:pPr>
      <w:r w:rsidRPr="006B72A8">
        <w:rPr>
          <w:lang w:val="en-GB" w:eastAsia="ja-JP"/>
        </w:rPr>
        <w:t>–</w:t>
      </w:r>
      <w:r w:rsidRPr="006B72A8">
        <w:rPr>
          <w:lang w:val="en-GB"/>
        </w:rPr>
        <w:tab/>
        <w:t xml:space="preserve">Call set-up times which are generally short compared with cellular systems. </w:t>
      </w:r>
    </w:p>
    <w:p w14:paraId="0565E4A0" w14:textId="77777777" w:rsidR="006B72A8" w:rsidRPr="006B72A8" w:rsidRDefault="006B72A8" w:rsidP="006B72A8">
      <w:pPr>
        <w:pStyle w:val="Heading2"/>
        <w:rPr>
          <w:rFonts w:eastAsiaTheme="minorHAnsi"/>
          <w:lang w:val="en-GB"/>
        </w:rPr>
      </w:pPr>
      <w:bookmarkStart w:id="184" w:name="_Toc73452474"/>
      <w:bookmarkStart w:id="185" w:name="_Toc74649855"/>
      <w:r w:rsidRPr="006B72A8">
        <w:rPr>
          <w:rFonts w:eastAsiaTheme="minorHAnsi"/>
          <w:lang w:val="en-GB"/>
        </w:rPr>
        <w:lastRenderedPageBreak/>
        <w:t>A8.3</w:t>
      </w:r>
      <w:r w:rsidRPr="006B72A8">
        <w:rPr>
          <w:rFonts w:eastAsiaTheme="minorHAnsi"/>
          <w:lang w:val="en-GB"/>
        </w:rPr>
        <w:tab/>
        <w:t>Systems with channel bandwidths up to 25 kHz</w:t>
      </w:r>
      <w:bookmarkEnd w:id="184"/>
      <w:bookmarkEnd w:id="185"/>
    </w:p>
    <w:p w14:paraId="310090F6" w14:textId="77777777" w:rsidR="006B72A8" w:rsidRPr="006B72A8" w:rsidRDefault="006B72A8" w:rsidP="006B72A8">
      <w:pPr>
        <w:rPr>
          <w:lang w:val="en-GB" w:eastAsia="ja-JP"/>
        </w:rPr>
      </w:pPr>
      <w:r w:rsidRPr="006B72A8">
        <w:rPr>
          <w:lang w:val="en-GB" w:eastAsia="ja-JP"/>
        </w:rPr>
        <w:t xml:space="preserve">These narrow band systems are almost exclusively used by PMR. These include analogue, MPT 1327, and digital (dPMR, DMR, TETRA and TETRAPOL). </w:t>
      </w:r>
    </w:p>
    <w:p w14:paraId="7DC6081A" w14:textId="77777777" w:rsidR="006B72A8" w:rsidRPr="006B72A8" w:rsidRDefault="006B72A8" w:rsidP="00CA395C">
      <w:pPr>
        <w:rPr>
          <w:rFonts w:eastAsiaTheme="minorHAnsi"/>
          <w:lang w:val="en-GB"/>
        </w:rPr>
      </w:pPr>
      <w:r w:rsidRPr="006B72A8">
        <w:rPr>
          <w:rFonts w:eastAsiaTheme="minorHAnsi"/>
          <w:lang w:val="en-GB" w:eastAsia="ja-JP"/>
        </w:rPr>
        <w:t xml:space="preserve">Mission-critical PMR/PAMR networks normally require some customisation following key requirements from their users, including: </w:t>
      </w:r>
    </w:p>
    <w:p w14:paraId="3131CC60" w14:textId="77777777" w:rsidR="006B72A8" w:rsidRPr="006B72A8" w:rsidRDefault="006B72A8" w:rsidP="006B72A8">
      <w:pPr>
        <w:pStyle w:val="enumlev1"/>
        <w:rPr>
          <w:lang w:val="en-GB" w:eastAsia="zh-CN"/>
        </w:rPr>
      </w:pPr>
      <w:r w:rsidRPr="006B72A8">
        <w:rPr>
          <w:lang w:val="en-GB" w:eastAsia="ja-JP"/>
        </w:rPr>
        <w:t>–</w:t>
      </w:r>
      <w:r w:rsidRPr="006B72A8">
        <w:rPr>
          <w:lang w:val="en-GB"/>
        </w:rPr>
        <w:tab/>
      </w:r>
      <w:r w:rsidRPr="006B72A8">
        <w:rPr>
          <w:lang w:val="en-GB" w:eastAsia="zh-CN"/>
        </w:rPr>
        <w:t xml:space="preserve">Very high coverage availability within the defined service area, including in some cases remote and unpopulated areas; </w:t>
      </w:r>
    </w:p>
    <w:p w14:paraId="5E7A4D53" w14:textId="77777777" w:rsidR="006B72A8" w:rsidRPr="006B72A8" w:rsidRDefault="006B72A8" w:rsidP="006B72A8">
      <w:pPr>
        <w:pStyle w:val="enumlev1"/>
        <w:rPr>
          <w:lang w:val="en-GB" w:eastAsia="zh-CN"/>
        </w:rPr>
      </w:pPr>
      <w:r w:rsidRPr="006B72A8">
        <w:rPr>
          <w:lang w:val="en-GB" w:eastAsia="ja-JP"/>
        </w:rPr>
        <w:t>–</w:t>
      </w:r>
      <w:r w:rsidRPr="006B72A8">
        <w:rPr>
          <w:lang w:val="en-GB"/>
        </w:rPr>
        <w:tab/>
      </w:r>
      <w:r w:rsidRPr="006B72A8">
        <w:rPr>
          <w:lang w:val="en-GB" w:eastAsia="zh-CN"/>
        </w:rPr>
        <w:t xml:space="preserve">Designed often to meet exact technical requirements, rather than for economic gain; </w:t>
      </w:r>
    </w:p>
    <w:p w14:paraId="14F549D0" w14:textId="77777777" w:rsidR="006B72A8" w:rsidRPr="006B72A8" w:rsidRDefault="006B72A8" w:rsidP="006B72A8">
      <w:pPr>
        <w:pStyle w:val="enumlev1"/>
        <w:rPr>
          <w:lang w:val="en-GB" w:eastAsia="zh-CN"/>
        </w:rPr>
      </w:pPr>
      <w:r w:rsidRPr="006B72A8">
        <w:rPr>
          <w:lang w:val="en-GB" w:eastAsia="ja-JP"/>
        </w:rPr>
        <w:t>–</w:t>
      </w:r>
      <w:r w:rsidRPr="006B72A8">
        <w:rPr>
          <w:lang w:val="en-GB"/>
        </w:rPr>
        <w:tab/>
      </w:r>
      <w:r w:rsidRPr="006B72A8">
        <w:rPr>
          <w:lang w:val="en-GB" w:eastAsia="zh-CN"/>
        </w:rPr>
        <w:t>Designed to cover the areas required including isolated non-populated regions beyond mobile phone etc service areas.</w:t>
      </w:r>
    </w:p>
    <w:p w14:paraId="211D702E" w14:textId="77777777" w:rsidR="006B72A8" w:rsidRPr="006B72A8" w:rsidRDefault="006B72A8" w:rsidP="006B72A8">
      <w:pPr>
        <w:pStyle w:val="enumlev1"/>
        <w:rPr>
          <w:lang w:val="en-GB" w:eastAsia="zh-CN"/>
        </w:rPr>
      </w:pPr>
      <w:r w:rsidRPr="006B72A8">
        <w:rPr>
          <w:lang w:val="en-GB" w:eastAsia="ja-JP"/>
        </w:rPr>
        <w:t>–</w:t>
      </w:r>
      <w:r w:rsidRPr="006B72A8">
        <w:rPr>
          <w:lang w:val="en-GB"/>
        </w:rPr>
        <w:tab/>
      </w:r>
      <w:r w:rsidRPr="006B72A8">
        <w:rPr>
          <w:lang w:val="en-GB" w:eastAsia="zh-CN"/>
        </w:rPr>
        <w:t xml:space="preserve">Ability for best practice resilience / resilient M2M (RM2M) operation; </w:t>
      </w:r>
    </w:p>
    <w:p w14:paraId="0165505C" w14:textId="77777777" w:rsidR="006B72A8" w:rsidRPr="006B72A8" w:rsidRDefault="006B72A8" w:rsidP="006B72A8">
      <w:pPr>
        <w:pStyle w:val="enumlev1"/>
        <w:rPr>
          <w:lang w:val="en-GB" w:eastAsia="zh-CN"/>
        </w:rPr>
      </w:pPr>
      <w:r w:rsidRPr="006B72A8">
        <w:rPr>
          <w:lang w:val="en-GB" w:eastAsia="ja-JP"/>
        </w:rPr>
        <w:t>–</w:t>
      </w:r>
      <w:r w:rsidRPr="006B72A8">
        <w:rPr>
          <w:lang w:val="en-GB"/>
        </w:rPr>
        <w:tab/>
      </w:r>
      <w:r w:rsidRPr="006B72A8">
        <w:rPr>
          <w:lang w:val="en-GB" w:eastAsia="zh-CN"/>
        </w:rPr>
        <w:t xml:space="preserve">Instant and guaranteed channel access; </w:t>
      </w:r>
    </w:p>
    <w:p w14:paraId="26C87D04" w14:textId="77777777" w:rsidR="006B72A8" w:rsidRPr="006B72A8" w:rsidRDefault="006B72A8" w:rsidP="006B72A8">
      <w:pPr>
        <w:pStyle w:val="enumlev1"/>
        <w:rPr>
          <w:lang w:val="en-GB" w:eastAsia="zh-CN"/>
        </w:rPr>
      </w:pPr>
      <w:r w:rsidRPr="006B72A8">
        <w:rPr>
          <w:lang w:val="en-GB" w:eastAsia="ja-JP"/>
        </w:rPr>
        <w:t>–</w:t>
      </w:r>
      <w:r w:rsidRPr="006B72A8">
        <w:rPr>
          <w:lang w:val="en-GB"/>
        </w:rPr>
        <w:tab/>
      </w:r>
      <w:r w:rsidRPr="006B72A8">
        <w:rPr>
          <w:lang w:val="en-GB" w:eastAsia="zh-CN"/>
        </w:rPr>
        <w:t xml:space="preserve">System and transmitted data have high levels of network security and integrity. This may include: no connection to external and / or public communications systems such as public mobile networks and the public Internet; </w:t>
      </w:r>
    </w:p>
    <w:p w14:paraId="7470C0A4" w14:textId="77777777" w:rsidR="006B72A8" w:rsidRPr="006B72A8" w:rsidRDefault="006B72A8" w:rsidP="006B72A8">
      <w:pPr>
        <w:pStyle w:val="enumlev1"/>
        <w:rPr>
          <w:lang w:val="en-GB" w:eastAsia="zh-CN"/>
        </w:rPr>
      </w:pPr>
      <w:r w:rsidRPr="006B72A8">
        <w:rPr>
          <w:lang w:val="en-GB" w:eastAsia="ja-JP"/>
        </w:rPr>
        <w:t>–</w:t>
      </w:r>
      <w:r w:rsidRPr="006B72A8">
        <w:rPr>
          <w:lang w:val="en-GB"/>
        </w:rPr>
        <w:tab/>
      </w:r>
      <w:r w:rsidRPr="006B72A8">
        <w:rPr>
          <w:lang w:val="en-GB" w:eastAsia="zh-CN"/>
        </w:rPr>
        <w:t xml:space="preserve">Network hardened to ensure reliable operation in severe environmental conditions, including electromagnetic disturbances such as lightning strikes; </w:t>
      </w:r>
    </w:p>
    <w:p w14:paraId="249B5625" w14:textId="77777777" w:rsidR="006B72A8" w:rsidRPr="006B72A8" w:rsidRDefault="006B72A8" w:rsidP="006B72A8">
      <w:pPr>
        <w:pStyle w:val="enumlev1"/>
        <w:rPr>
          <w:lang w:val="en-GB" w:eastAsia="zh-CN"/>
        </w:rPr>
      </w:pPr>
      <w:r w:rsidRPr="006B72A8">
        <w:rPr>
          <w:lang w:val="en-GB" w:eastAsia="ja-JP"/>
        </w:rPr>
        <w:t>–</w:t>
      </w:r>
      <w:r w:rsidRPr="006B72A8">
        <w:rPr>
          <w:lang w:val="en-GB"/>
        </w:rPr>
        <w:tab/>
      </w:r>
      <w:r w:rsidRPr="006B72A8">
        <w:rPr>
          <w:lang w:val="en-GB" w:eastAsia="zh-CN"/>
        </w:rPr>
        <w:t xml:space="preserve">Up to 96 hours power backup; </w:t>
      </w:r>
    </w:p>
    <w:p w14:paraId="76447D5D" w14:textId="77777777" w:rsidR="006B72A8" w:rsidRPr="006B72A8" w:rsidRDefault="006B72A8" w:rsidP="006B72A8">
      <w:pPr>
        <w:pStyle w:val="enumlev1"/>
        <w:rPr>
          <w:lang w:val="en-GB" w:eastAsia="zh-CN"/>
        </w:rPr>
      </w:pPr>
      <w:r w:rsidRPr="006B72A8">
        <w:rPr>
          <w:lang w:val="en-GB" w:eastAsia="ja-JP"/>
        </w:rPr>
        <w:t>–</w:t>
      </w:r>
      <w:r w:rsidRPr="006B72A8">
        <w:rPr>
          <w:lang w:val="en-GB"/>
        </w:rPr>
        <w:tab/>
      </w:r>
      <w:r w:rsidRPr="006B72A8">
        <w:rPr>
          <w:lang w:val="en-GB" w:eastAsia="zh-CN"/>
        </w:rPr>
        <w:t>Longevity of life and support, e.g. 10 to 20 years.</w:t>
      </w:r>
    </w:p>
    <w:p w14:paraId="3C8A5444" w14:textId="77777777" w:rsidR="006B72A8" w:rsidRPr="006B72A8" w:rsidRDefault="006B72A8" w:rsidP="006B72A8">
      <w:pPr>
        <w:pStyle w:val="Heading2"/>
        <w:rPr>
          <w:rFonts w:eastAsiaTheme="minorHAnsi"/>
          <w:lang w:val="en-GB"/>
        </w:rPr>
      </w:pPr>
      <w:bookmarkStart w:id="186" w:name="_Toc73452475"/>
      <w:bookmarkStart w:id="187" w:name="_Toc74649856"/>
      <w:r w:rsidRPr="006B72A8">
        <w:rPr>
          <w:rFonts w:eastAsiaTheme="minorHAnsi"/>
          <w:lang w:val="en-GB"/>
        </w:rPr>
        <w:t>A8.4</w:t>
      </w:r>
      <w:r w:rsidRPr="006B72A8">
        <w:rPr>
          <w:rFonts w:eastAsiaTheme="minorHAnsi"/>
          <w:lang w:val="en-GB"/>
        </w:rPr>
        <w:tab/>
        <w:t>PMR/PAMR standards:</w:t>
      </w:r>
      <w:bookmarkEnd w:id="186"/>
      <w:bookmarkEnd w:id="187"/>
      <w:r w:rsidRPr="006B72A8">
        <w:rPr>
          <w:rFonts w:eastAsiaTheme="minorHAnsi"/>
          <w:lang w:val="en-GB"/>
        </w:rPr>
        <w:t xml:space="preserve"> </w:t>
      </w:r>
    </w:p>
    <w:p w14:paraId="21CF9BBB" w14:textId="77777777" w:rsidR="006B72A8" w:rsidRPr="006B72A8" w:rsidRDefault="006B72A8" w:rsidP="006B72A8">
      <w:pPr>
        <w:rPr>
          <w:rFonts w:eastAsiaTheme="minorHAnsi"/>
          <w:lang w:val="en-GB"/>
        </w:rPr>
      </w:pPr>
      <w:r w:rsidRPr="006B72A8">
        <w:rPr>
          <w:rFonts w:eastAsiaTheme="minorHAnsi"/>
          <w:lang w:val="en-GB"/>
        </w:rPr>
        <w:t>Table A8.1 below shows the typical standards used for 6.25 / 12.5 / 25 kHz narrow-band PMR.</w:t>
      </w:r>
    </w:p>
    <w:p w14:paraId="34962568" w14:textId="77777777" w:rsidR="006B72A8" w:rsidRPr="006B72A8" w:rsidRDefault="006B72A8" w:rsidP="006B72A8">
      <w:pPr>
        <w:pStyle w:val="TableNo"/>
        <w:rPr>
          <w:lang w:val="en-GB"/>
        </w:rPr>
      </w:pPr>
      <w:r w:rsidRPr="006B72A8">
        <w:rPr>
          <w:lang w:val="en-GB"/>
        </w:rPr>
        <w:t>TABLE A8.1</w:t>
      </w:r>
    </w:p>
    <w:p w14:paraId="7F25E3C4" w14:textId="77777777" w:rsidR="006B72A8" w:rsidRPr="006B72A8" w:rsidRDefault="006B72A8" w:rsidP="006B72A8">
      <w:pPr>
        <w:pStyle w:val="Tabletitle"/>
        <w:rPr>
          <w:rFonts w:eastAsiaTheme="minorHAnsi"/>
          <w:lang w:val="en-GB"/>
        </w:rPr>
      </w:pPr>
      <w:r w:rsidRPr="006B72A8">
        <w:rPr>
          <w:rFonts w:eastAsiaTheme="minorHAnsi"/>
          <w:lang w:val="en-GB"/>
        </w:rPr>
        <w:t>Typical PMR Standards used by the electricity utilities</w:t>
      </w:r>
    </w:p>
    <w:tbl>
      <w:tblPr>
        <w:tblStyle w:val="TableGrid"/>
        <w:tblW w:w="9039" w:type="dxa"/>
        <w:jc w:val="center"/>
        <w:tblLook w:val="01E0" w:firstRow="1" w:lastRow="1" w:firstColumn="1" w:lastColumn="1" w:noHBand="0" w:noVBand="0"/>
      </w:tblPr>
      <w:tblGrid>
        <w:gridCol w:w="1526"/>
        <w:gridCol w:w="2410"/>
        <w:gridCol w:w="5103"/>
      </w:tblGrid>
      <w:tr w:rsidR="006B72A8" w:rsidRPr="00007812" w14:paraId="0D66DEE1" w14:textId="77777777" w:rsidTr="00F67BED">
        <w:trPr>
          <w:jc w:val="center"/>
        </w:trPr>
        <w:tc>
          <w:tcPr>
            <w:tcW w:w="1526" w:type="dxa"/>
            <w:hideMark/>
          </w:tcPr>
          <w:p w14:paraId="6B9FC000" w14:textId="77777777" w:rsidR="006B72A8" w:rsidRPr="00007812" w:rsidRDefault="006B72A8" w:rsidP="00F67BED">
            <w:pPr>
              <w:pStyle w:val="Tablehead"/>
              <w:rPr>
                <w:rFonts w:eastAsiaTheme="minorHAnsi"/>
              </w:rPr>
            </w:pPr>
            <w:r w:rsidRPr="00007812">
              <w:rPr>
                <w:rFonts w:eastAsiaTheme="minorHAnsi"/>
              </w:rPr>
              <w:t>Technology</w:t>
            </w:r>
          </w:p>
        </w:tc>
        <w:tc>
          <w:tcPr>
            <w:tcW w:w="2410" w:type="dxa"/>
            <w:hideMark/>
          </w:tcPr>
          <w:p w14:paraId="6A95AC1F" w14:textId="77777777" w:rsidR="006B72A8" w:rsidRPr="00007812" w:rsidRDefault="006B72A8" w:rsidP="00F67BED">
            <w:pPr>
              <w:pStyle w:val="Tablehead"/>
              <w:rPr>
                <w:rFonts w:eastAsiaTheme="minorHAnsi"/>
              </w:rPr>
            </w:pPr>
            <w:r w:rsidRPr="00007812">
              <w:rPr>
                <w:rFonts w:eastAsiaTheme="minorHAnsi"/>
              </w:rPr>
              <w:t>Channel width (kHz)</w:t>
            </w:r>
          </w:p>
        </w:tc>
        <w:tc>
          <w:tcPr>
            <w:tcW w:w="5103" w:type="dxa"/>
            <w:hideMark/>
          </w:tcPr>
          <w:p w14:paraId="0AF8FF4D" w14:textId="77777777" w:rsidR="006B72A8" w:rsidRPr="00007812" w:rsidRDefault="006B72A8" w:rsidP="00F67BED">
            <w:pPr>
              <w:pStyle w:val="Tablehead"/>
              <w:rPr>
                <w:rFonts w:eastAsiaTheme="minorHAnsi"/>
              </w:rPr>
            </w:pPr>
            <w:r w:rsidRPr="00007812">
              <w:rPr>
                <w:rFonts w:eastAsiaTheme="minorHAnsi"/>
              </w:rPr>
              <w:t>Standard / Specification</w:t>
            </w:r>
          </w:p>
        </w:tc>
      </w:tr>
      <w:tr w:rsidR="006B72A8" w:rsidRPr="00007812" w14:paraId="7A4E26E8" w14:textId="77777777" w:rsidTr="00F67BED">
        <w:trPr>
          <w:jc w:val="center"/>
        </w:trPr>
        <w:tc>
          <w:tcPr>
            <w:tcW w:w="1526" w:type="dxa"/>
            <w:hideMark/>
          </w:tcPr>
          <w:p w14:paraId="3E81102A" w14:textId="77777777" w:rsidR="006B72A8" w:rsidRPr="00007812" w:rsidRDefault="006B72A8" w:rsidP="00F67BED">
            <w:pPr>
              <w:pStyle w:val="Tabletext"/>
              <w:jc w:val="center"/>
              <w:rPr>
                <w:rFonts w:eastAsiaTheme="minorHAnsi"/>
              </w:rPr>
            </w:pPr>
            <w:r w:rsidRPr="00007812">
              <w:rPr>
                <w:rFonts w:eastAsiaTheme="minorHAnsi"/>
              </w:rPr>
              <w:t>Digital</w:t>
            </w:r>
          </w:p>
        </w:tc>
        <w:tc>
          <w:tcPr>
            <w:tcW w:w="2410" w:type="dxa"/>
            <w:hideMark/>
          </w:tcPr>
          <w:p w14:paraId="7855FE76" w14:textId="77777777" w:rsidR="006B72A8" w:rsidRPr="00007812" w:rsidRDefault="006B72A8" w:rsidP="00F67BED">
            <w:pPr>
              <w:pStyle w:val="Tabletext"/>
              <w:jc w:val="center"/>
              <w:rPr>
                <w:rFonts w:eastAsiaTheme="minorHAnsi"/>
              </w:rPr>
            </w:pPr>
            <w:r w:rsidRPr="00007812">
              <w:rPr>
                <w:rFonts w:eastAsiaTheme="minorHAnsi"/>
              </w:rPr>
              <w:t>6.25</w:t>
            </w:r>
          </w:p>
        </w:tc>
        <w:tc>
          <w:tcPr>
            <w:tcW w:w="5103" w:type="dxa"/>
            <w:hideMark/>
          </w:tcPr>
          <w:p w14:paraId="160FE197" w14:textId="77777777" w:rsidR="006B72A8" w:rsidRPr="00007812" w:rsidRDefault="006B72A8" w:rsidP="00F67BED">
            <w:pPr>
              <w:pStyle w:val="Tabletext"/>
              <w:jc w:val="center"/>
              <w:rPr>
                <w:rFonts w:eastAsiaTheme="minorHAnsi"/>
              </w:rPr>
            </w:pPr>
            <w:r w:rsidRPr="00007812">
              <w:rPr>
                <w:rFonts w:eastAsiaTheme="minorHAnsi"/>
              </w:rPr>
              <w:t>ETSI EN 301 166</w:t>
            </w:r>
          </w:p>
        </w:tc>
      </w:tr>
      <w:tr w:rsidR="006B72A8" w:rsidRPr="00007812" w14:paraId="01A8C626" w14:textId="77777777" w:rsidTr="00F67BED">
        <w:trPr>
          <w:jc w:val="center"/>
        </w:trPr>
        <w:tc>
          <w:tcPr>
            <w:tcW w:w="1526" w:type="dxa"/>
            <w:hideMark/>
          </w:tcPr>
          <w:p w14:paraId="2337964F" w14:textId="77777777" w:rsidR="006B72A8" w:rsidRPr="00007812" w:rsidRDefault="006B72A8" w:rsidP="00F67BED">
            <w:pPr>
              <w:pStyle w:val="Tabletext"/>
              <w:jc w:val="center"/>
              <w:rPr>
                <w:rFonts w:eastAsiaTheme="minorHAnsi"/>
              </w:rPr>
            </w:pPr>
            <w:r w:rsidRPr="00007812">
              <w:rPr>
                <w:rFonts w:eastAsiaTheme="minorHAnsi"/>
              </w:rPr>
              <w:t>Analogue</w:t>
            </w:r>
          </w:p>
        </w:tc>
        <w:tc>
          <w:tcPr>
            <w:tcW w:w="2410" w:type="dxa"/>
            <w:hideMark/>
          </w:tcPr>
          <w:p w14:paraId="268E0A46" w14:textId="77777777" w:rsidR="006B72A8" w:rsidRPr="00007812" w:rsidRDefault="006B72A8" w:rsidP="00F67BED">
            <w:pPr>
              <w:pStyle w:val="Tabletext"/>
              <w:jc w:val="center"/>
              <w:rPr>
                <w:rFonts w:eastAsiaTheme="minorHAnsi"/>
              </w:rPr>
            </w:pPr>
            <w:r w:rsidRPr="00007812">
              <w:rPr>
                <w:rFonts w:eastAsiaTheme="minorHAnsi"/>
              </w:rPr>
              <w:t>12.5</w:t>
            </w:r>
          </w:p>
        </w:tc>
        <w:tc>
          <w:tcPr>
            <w:tcW w:w="5103" w:type="dxa"/>
            <w:hideMark/>
          </w:tcPr>
          <w:p w14:paraId="322CF466" w14:textId="77777777" w:rsidR="006B72A8" w:rsidRPr="00007812" w:rsidRDefault="006B72A8" w:rsidP="00F67BED">
            <w:pPr>
              <w:pStyle w:val="Tabletext"/>
              <w:jc w:val="center"/>
              <w:rPr>
                <w:rFonts w:eastAsiaTheme="minorHAnsi"/>
              </w:rPr>
            </w:pPr>
            <w:r w:rsidRPr="00007812">
              <w:rPr>
                <w:rFonts w:eastAsiaTheme="minorHAnsi"/>
              </w:rPr>
              <w:t>ETSI EN 300 086</w:t>
            </w:r>
          </w:p>
        </w:tc>
      </w:tr>
      <w:tr w:rsidR="006B72A8" w:rsidRPr="00007812" w14:paraId="69B4352D" w14:textId="77777777" w:rsidTr="00F67BED">
        <w:trPr>
          <w:jc w:val="center"/>
        </w:trPr>
        <w:tc>
          <w:tcPr>
            <w:tcW w:w="1526" w:type="dxa"/>
            <w:hideMark/>
          </w:tcPr>
          <w:p w14:paraId="42C65228" w14:textId="77777777" w:rsidR="006B72A8" w:rsidRPr="00007812" w:rsidRDefault="006B72A8" w:rsidP="00F67BED">
            <w:pPr>
              <w:pStyle w:val="Tabletext"/>
              <w:jc w:val="center"/>
              <w:rPr>
                <w:rFonts w:eastAsiaTheme="minorHAnsi"/>
              </w:rPr>
            </w:pPr>
            <w:r w:rsidRPr="00007812">
              <w:rPr>
                <w:rFonts w:eastAsiaTheme="minorHAnsi"/>
              </w:rPr>
              <w:t>Digital</w:t>
            </w:r>
          </w:p>
        </w:tc>
        <w:tc>
          <w:tcPr>
            <w:tcW w:w="2410" w:type="dxa"/>
            <w:hideMark/>
          </w:tcPr>
          <w:p w14:paraId="4D4AA4C5" w14:textId="77777777" w:rsidR="006B72A8" w:rsidRPr="00007812" w:rsidRDefault="006B72A8" w:rsidP="00F67BED">
            <w:pPr>
              <w:pStyle w:val="Tabletext"/>
              <w:jc w:val="center"/>
              <w:rPr>
                <w:rFonts w:eastAsiaTheme="minorHAnsi"/>
              </w:rPr>
            </w:pPr>
            <w:r w:rsidRPr="00007812">
              <w:rPr>
                <w:rFonts w:eastAsiaTheme="minorHAnsi"/>
              </w:rPr>
              <w:t>12.5</w:t>
            </w:r>
          </w:p>
        </w:tc>
        <w:tc>
          <w:tcPr>
            <w:tcW w:w="5103" w:type="dxa"/>
            <w:hideMark/>
          </w:tcPr>
          <w:p w14:paraId="439FEF82" w14:textId="77777777" w:rsidR="006B72A8" w:rsidRPr="00007812" w:rsidRDefault="006B72A8" w:rsidP="00F67BED">
            <w:pPr>
              <w:pStyle w:val="Tabletext"/>
              <w:jc w:val="center"/>
              <w:rPr>
                <w:rFonts w:eastAsiaTheme="minorHAnsi"/>
              </w:rPr>
            </w:pPr>
            <w:r w:rsidRPr="00007812">
              <w:rPr>
                <w:rFonts w:eastAsiaTheme="minorHAnsi"/>
              </w:rPr>
              <w:t>ETSI EN 300 113</w:t>
            </w:r>
          </w:p>
        </w:tc>
      </w:tr>
      <w:tr w:rsidR="006B72A8" w:rsidRPr="00007812" w14:paraId="131B153B" w14:textId="77777777" w:rsidTr="00F67BED">
        <w:trPr>
          <w:jc w:val="center"/>
        </w:trPr>
        <w:tc>
          <w:tcPr>
            <w:tcW w:w="1526" w:type="dxa"/>
            <w:hideMark/>
          </w:tcPr>
          <w:p w14:paraId="4168EF37" w14:textId="77777777" w:rsidR="006B72A8" w:rsidRPr="00007812" w:rsidRDefault="006B72A8" w:rsidP="00F67BED">
            <w:pPr>
              <w:pStyle w:val="Tabletext"/>
              <w:jc w:val="center"/>
              <w:rPr>
                <w:rFonts w:eastAsiaTheme="minorHAnsi"/>
              </w:rPr>
            </w:pPr>
            <w:r w:rsidRPr="00007812">
              <w:rPr>
                <w:rFonts w:eastAsiaTheme="minorHAnsi"/>
              </w:rPr>
              <w:t>Digital</w:t>
            </w:r>
          </w:p>
        </w:tc>
        <w:tc>
          <w:tcPr>
            <w:tcW w:w="2410" w:type="dxa"/>
            <w:hideMark/>
          </w:tcPr>
          <w:p w14:paraId="71ADF216" w14:textId="77777777" w:rsidR="006B72A8" w:rsidRPr="00007812" w:rsidRDefault="006B72A8" w:rsidP="00F67BED">
            <w:pPr>
              <w:pStyle w:val="Tabletext"/>
              <w:jc w:val="center"/>
              <w:rPr>
                <w:rFonts w:eastAsiaTheme="minorHAnsi"/>
              </w:rPr>
            </w:pPr>
            <w:r w:rsidRPr="00007812">
              <w:rPr>
                <w:rFonts w:eastAsiaTheme="minorHAnsi"/>
              </w:rPr>
              <w:t>25</w:t>
            </w:r>
          </w:p>
        </w:tc>
        <w:tc>
          <w:tcPr>
            <w:tcW w:w="5103" w:type="dxa"/>
            <w:hideMark/>
          </w:tcPr>
          <w:p w14:paraId="392D1F6B" w14:textId="77777777" w:rsidR="006B72A8" w:rsidRPr="00007812" w:rsidRDefault="006B72A8" w:rsidP="00F67BED">
            <w:pPr>
              <w:pStyle w:val="Tabletext"/>
              <w:jc w:val="center"/>
              <w:rPr>
                <w:rFonts w:eastAsiaTheme="minorHAnsi"/>
              </w:rPr>
            </w:pPr>
            <w:r w:rsidRPr="00007812">
              <w:rPr>
                <w:rFonts w:eastAsiaTheme="minorHAnsi"/>
              </w:rPr>
              <w:t>ETSI EN 300 113, ETSI EN 302 561</w:t>
            </w:r>
          </w:p>
        </w:tc>
      </w:tr>
    </w:tbl>
    <w:p w14:paraId="110A253E" w14:textId="77777777" w:rsidR="006B72A8" w:rsidRPr="00007812" w:rsidRDefault="006B72A8" w:rsidP="006B72A8">
      <w:pPr>
        <w:rPr>
          <w:rFonts w:eastAsiaTheme="minorHAnsi"/>
        </w:rPr>
      </w:pPr>
    </w:p>
    <w:p w14:paraId="4D4386D3" w14:textId="77777777" w:rsidR="006B72A8" w:rsidRPr="00007812" w:rsidRDefault="006B72A8" w:rsidP="006B72A8">
      <w:bookmarkStart w:id="188" w:name="_Hlk10040370"/>
    </w:p>
    <w:p w14:paraId="32983B8C" w14:textId="77777777" w:rsidR="006B72A8" w:rsidRPr="006B72A8" w:rsidRDefault="006B72A8" w:rsidP="00CA395C">
      <w:pPr>
        <w:pStyle w:val="AnnexNoTitle"/>
        <w:rPr>
          <w:rFonts w:eastAsiaTheme="minorHAnsi"/>
          <w:lang w:val="en-GB"/>
        </w:rPr>
      </w:pPr>
      <w:bookmarkStart w:id="189" w:name="_Toc73452476"/>
      <w:bookmarkStart w:id="190" w:name="_Toc74649857"/>
      <w:r w:rsidRPr="00CA395C">
        <w:rPr>
          <w:rStyle w:val="Heading1Char"/>
          <w:b/>
          <w:sz w:val="28"/>
        </w:rPr>
        <w:t>Annex</w:t>
      </w:r>
      <w:r w:rsidRPr="006B72A8">
        <w:rPr>
          <w:rStyle w:val="Heading1Char"/>
          <w:lang w:val="en-GB"/>
        </w:rPr>
        <w:t xml:space="preserve"> </w:t>
      </w:r>
      <w:r w:rsidRPr="00CA395C">
        <w:rPr>
          <w:rStyle w:val="Heading1Char"/>
          <w:b/>
          <w:bCs/>
          <w:lang w:val="en-GB"/>
        </w:rPr>
        <w:t>9</w:t>
      </w:r>
      <w:r w:rsidRPr="00CA395C">
        <w:rPr>
          <w:b w:val="0"/>
          <w:bCs/>
          <w:lang w:val="en-GB"/>
        </w:rPr>
        <w:br/>
      </w:r>
      <w:r w:rsidRPr="006B72A8">
        <w:rPr>
          <w:lang w:val="en-GB"/>
        </w:rPr>
        <w:br/>
        <w:t xml:space="preserve">Example list of frequency bands used for wireless smart </w:t>
      </w:r>
      <w:r w:rsidRPr="006B72A8">
        <w:rPr>
          <w:lang w:val="en-GB"/>
        </w:rPr>
        <w:br/>
        <w:t>metering and smart gr</w:t>
      </w:r>
      <w:bookmarkEnd w:id="188"/>
      <w:r w:rsidRPr="006B72A8">
        <w:rPr>
          <w:lang w:val="en-GB"/>
        </w:rPr>
        <w:t>id systems</w:t>
      </w:r>
      <w:bookmarkEnd w:id="189"/>
      <w:bookmarkEnd w:id="190"/>
    </w:p>
    <w:p w14:paraId="15313D1C" w14:textId="77777777" w:rsidR="006B72A8" w:rsidRPr="006B72A8" w:rsidRDefault="006B72A8" w:rsidP="00CA395C">
      <w:pPr>
        <w:pStyle w:val="Normalaftertitle"/>
        <w:rPr>
          <w:rFonts w:eastAsia="Batang"/>
          <w:i/>
          <w:lang w:val="en-GB"/>
        </w:rPr>
      </w:pPr>
      <w:r w:rsidRPr="006B72A8">
        <w:rPr>
          <w:rFonts w:eastAsiaTheme="minorHAnsi"/>
          <w:lang w:val="en-GB"/>
        </w:rPr>
        <w:t xml:space="preserve">Table A9.1 </w:t>
      </w:r>
      <w:r w:rsidRPr="006B72A8">
        <w:rPr>
          <w:rFonts w:eastAsia="Batang"/>
          <w:lang w:val="en-GB"/>
        </w:rPr>
        <w:t>contains an example list of frequency bands used for wireless Smart Metering and Smart Grid Systems in some parts of the world.</w:t>
      </w:r>
    </w:p>
    <w:p w14:paraId="1D020715" w14:textId="77777777" w:rsidR="006B72A8" w:rsidRPr="006B72A8" w:rsidRDefault="006B72A8" w:rsidP="006B72A8">
      <w:pPr>
        <w:pStyle w:val="TableNo"/>
        <w:rPr>
          <w:rFonts w:eastAsia="Batang"/>
          <w:lang w:val="en-GB"/>
        </w:rPr>
      </w:pPr>
      <w:r w:rsidRPr="006B72A8">
        <w:rPr>
          <w:rFonts w:eastAsia="Batang"/>
          <w:lang w:val="en-GB"/>
        </w:rPr>
        <w:lastRenderedPageBreak/>
        <w:t>TABLE A9.1</w:t>
      </w:r>
    </w:p>
    <w:p w14:paraId="71D67509" w14:textId="77777777" w:rsidR="006B72A8" w:rsidRPr="006B72A8" w:rsidRDefault="006B72A8" w:rsidP="006B72A8">
      <w:pPr>
        <w:pStyle w:val="Tabletitle"/>
        <w:rPr>
          <w:rFonts w:eastAsia="Batang"/>
          <w:lang w:val="en-GB"/>
        </w:rPr>
      </w:pPr>
      <w:r w:rsidRPr="006B72A8">
        <w:rPr>
          <w:rFonts w:eastAsia="Batang"/>
          <w:lang w:val="en-GB"/>
        </w:rPr>
        <w:t xml:space="preserve">Example of frequency bands used for wireless Power Grid Management </w:t>
      </w:r>
      <w:r w:rsidRPr="006B72A8">
        <w:rPr>
          <w:rFonts w:eastAsia="Batang"/>
          <w:lang w:val="en-GB"/>
        </w:rPr>
        <w:br/>
        <w:t xml:space="preserve">Smart Metering and Smart Grid Systems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5"/>
        <w:gridCol w:w="2666"/>
        <w:gridCol w:w="4778"/>
      </w:tblGrid>
      <w:tr w:rsidR="006B72A8" w:rsidRPr="006B72A8" w14:paraId="45810722" w14:textId="77777777" w:rsidTr="00F67BED">
        <w:trPr>
          <w:cantSplit/>
          <w:tblHeader/>
          <w:jc w:val="center"/>
        </w:trPr>
        <w:tc>
          <w:tcPr>
            <w:tcW w:w="2195" w:type="dxa"/>
          </w:tcPr>
          <w:p w14:paraId="4B54D441" w14:textId="77777777" w:rsidR="006B72A8" w:rsidRPr="00007812" w:rsidRDefault="006B72A8" w:rsidP="00F67BED">
            <w:pPr>
              <w:pStyle w:val="Tablehead"/>
              <w:rPr>
                <w:rFonts w:eastAsia="Batang"/>
              </w:rPr>
            </w:pPr>
            <w:r w:rsidRPr="00007812">
              <w:rPr>
                <w:rFonts w:eastAsia="Batang"/>
              </w:rPr>
              <w:t>Frequency (MHz)</w:t>
            </w:r>
          </w:p>
        </w:tc>
        <w:tc>
          <w:tcPr>
            <w:tcW w:w="2666" w:type="dxa"/>
          </w:tcPr>
          <w:p w14:paraId="105F905E" w14:textId="77777777" w:rsidR="006B72A8" w:rsidRPr="00007812" w:rsidRDefault="006B72A8" w:rsidP="00F67BED">
            <w:pPr>
              <w:pStyle w:val="Tablehead"/>
              <w:rPr>
                <w:rFonts w:eastAsia="Batang"/>
              </w:rPr>
            </w:pPr>
            <w:r w:rsidRPr="00007812">
              <w:rPr>
                <w:rFonts w:eastAsia="Batang"/>
              </w:rPr>
              <w:t>Area/Region</w:t>
            </w:r>
          </w:p>
        </w:tc>
        <w:tc>
          <w:tcPr>
            <w:tcW w:w="4778" w:type="dxa"/>
          </w:tcPr>
          <w:p w14:paraId="3D3215F4" w14:textId="77777777" w:rsidR="006B72A8" w:rsidRPr="006B72A8" w:rsidRDefault="006B72A8" w:rsidP="00F67BED">
            <w:pPr>
              <w:pStyle w:val="Tablehead"/>
              <w:rPr>
                <w:rFonts w:eastAsia="Batang"/>
                <w:lang w:val="en-GB"/>
              </w:rPr>
            </w:pPr>
            <w:r w:rsidRPr="006B72A8">
              <w:rPr>
                <w:rFonts w:eastAsia="Batang"/>
                <w:lang w:val="en-GB"/>
              </w:rPr>
              <w:t>Comments related to the actual use</w:t>
            </w:r>
          </w:p>
        </w:tc>
      </w:tr>
      <w:tr w:rsidR="006B72A8" w:rsidRPr="006B72A8" w14:paraId="7EBC76B7" w14:textId="77777777" w:rsidTr="00F67BED">
        <w:trPr>
          <w:cantSplit/>
          <w:jc w:val="center"/>
        </w:trPr>
        <w:tc>
          <w:tcPr>
            <w:tcW w:w="2195" w:type="dxa"/>
            <w:tcBorders>
              <w:top w:val="single" w:sz="4" w:space="0" w:color="auto"/>
              <w:left w:val="single" w:sz="4" w:space="0" w:color="auto"/>
              <w:bottom w:val="single" w:sz="4" w:space="0" w:color="auto"/>
              <w:right w:val="single" w:sz="4" w:space="0" w:color="auto"/>
            </w:tcBorders>
          </w:tcPr>
          <w:p w14:paraId="01FB86DC" w14:textId="77777777" w:rsidR="006B72A8" w:rsidRPr="00007812" w:rsidRDefault="006B72A8" w:rsidP="00F67BED">
            <w:pPr>
              <w:pStyle w:val="Tabletext"/>
              <w:jc w:val="center"/>
              <w:rPr>
                <w:rFonts w:eastAsia="Batang"/>
              </w:rPr>
            </w:pPr>
            <w:r w:rsidRPr="00007812">
              <w:rPr>
                <w:rFonts w:eastAsia="Batang"/>
              </w:rPr>
              <w:t xml:space="preserve">40-230 (part of), </w:t>
            </w:r>
            <w:r w:rsidRPr="00007812">
              <w:rPr>
                <w:rFonts w:eastAsia="Batang"/>
              </w:rPr>
              <w:br/>
              <w:t>470-694/698</w:t>
            </w:r>
          </w:p>
        </w:tc>
        <w:tc>
          <w:tcPr>
            <w:tcW w:w="2666" w:type="dxa"/>
            <w:tcBorders>
              <w:top w:val="single" w:sz="4" w:space="0" w:color="auto"/>
              <w:left w:val="single" w:sz="4" w:space="0" w:color="auto"/>
              <w:bottom w:val="single" w:sz="4" w:space="0" w:color="auto"/>
              <w:right w:val="single" w:sz="4" w:space="0" w:color="auto"/>
            </w:tcBorders>
          </w:tcPr>
          <w:p w14:paraId="297161CB" w14:textId="77777777" w:rsidR="006B72A8" w:rsidRPr="006B72A8" w:rsidRDefault="006B72A8" w:rsidP="00F67BED">
            <w:pPr>
              <w:pStyle w:val="Tabletext"/>
              <w:rPr>
                <w:rFonts w:eastAsia="Batang"/>
                <w:lang w:val="en-GB"/>
              </w:rPr>
            </w:pPr>
            <w:r w:rsidRPr="006B72A8">
              <w:rPr>
                <w:rFonts w:eastAsia="Batang"/>
                <w:lang w:val="en-GB"/>
              </w:rPr>
              <w:t>North America, UK, many parts of Europe, Africa, and Japan</w:t>
            </w:r>
          </w:p>
        </w:tc>
        <w:tc>
          <w:tcPr>
            <w:tcW w:w="4778" w:type="dxa"/>
            <w:tcBorders>
              <w:top w:val="single" w:sz="4" w:space="0" w:color="auto"/>
              <w:left w:val="single" w:sz="4" w:space="0" w:color="auto"/>
              <w:bottom w:val="single" w:sz="4" w:space="0" w:color="auto"/>
              <w:right w:val="single" w:sz="4" w:space="0" w:color="auto"/>
            </w:tcBorders>
          </w:tcPr>
          <w:p w14:paraId="7DC1613E" w14:textId="10B72570" w:rsidR="006B72A8" w:rsidRPr="006B72A8" w:rsidRDefault="006B72A8" w:rsidP="00F67BED">
            <w:pPr>
              <w:pStyle w:val="Tabletext"/>
              <w:rPr>
                <w:rFonts w:eastAsia="Batang"/>
                <w:lang w:val="en-GB"/>
              </w:rPr>
            </w:pPr>
            <w:r w:rsidRPr="006B72A8">
              <w:rPr>
                <w:rFonts w:eastAsia="Batang"/>
                <w:lang w:val="en-GB"/>
              </w:rPr>
              <w:t xml:space="preserve">TV white space, rulemaking finished in USA and </w:t>
            </w:r>
            <w:r w:rsidR="00CA395C">
              <w:rPr>
                <w:rFonts w:eastAsia="Batang"/>
                <w:lang w:val="en-GB"/>
              </w:rPr>
              <w:t>in</w:t>
            </w:r>
            <w:r w:rsidRPr="006B72A8">
              <w:rPr>
                <w:rFonts w:eastAsia="Batang"/>
                <w:lang w:val="en-GB"/>
              </w:rPr>
              <w:t xml:space="preserve"> UK. Rulemaking is in process in Europe. </w:t>
            </w:r>
          </w:p>
        </w:tc>
      </w:tr>
      <w:tr w:rsidR="006B72A8" w:rsidRPr="00007812" w14:paraId="44C264AE" w14:textId="77777777" w:rsidTr="00F67BED">
        <w:trPr>
          <w:cantSplit/>
          <w:jc w:val="center"/>
        </w:trPr>
        <w:tc>
          <w:tcPr>
            <w:tcW w:w="2195" w:type="dxa"/>
          </w:tcPr>
          <w:p w14:paraId="1F23399A" w14:textId="77777777" w:rsidR="006B72A8" w:rsidRPr="00007812" w:rsidRDefault="006B72A8" w:rsidP="00F67BED">
            <w:pPr>
              <w:pStyle w:val="Tabletext"/>
              <w:jc w:val="center"/>
              <w:rPr>
                <w:rFonts w:eastAsia="Batang"/>
              </w:rPr>
            </w:pPr>
            <w:r w:rsidRPr="00007812">
              <w:rPr>
                <w:rFonts w:eastAsia="Batang"/>
              </w:rPr>
              <w:t>169.4-169.8125</w:t>
            </w:r>
          </w:p>
        </w:tc>
        <w:tc>
          <w:tcPr>
            <w:tcW w:w="2666" w:type="dxa"/>
          </w:tcPr>
          <w:p w14:paraId="25658ACF" w14:textId="77777777" w:rsidR="006B72A8" w:rsidRPr="00007812" w:rsidRDefault="006B72A8" w:rsidP="00F67BED">
            <w:pPr>
              <w:pStyle w:val="Tabletext"/>
              <w:rPr>
                <w:rFonts w:eastAsia="Batang"/>
              </w:rPr>
            </w:pPr>
            <w:r w:rsidRPr="00007812">
              <w:rPr>
                <w:rFonts w:eastAsia="Batang"/>
              </w:rPr>
              <w:t>Europe</w:t>
            </w:r>
          </w:p>
        </w:tc>
        <w:tc>
          <w:tcPr>
            <w:tcW w:w="4778" w:type="dxa"/>
          </w:tcPr>
          <w:p w14:paraId="438AF413" w14:textId="77777777" w:rsidR="006B72A8" w:rsidRPr="00007812" w:rsidRDefault="006B72A8" w:rsidP="00F67BED">
            <w:pPr>
              <w:pStyle w:val="Tabletext"/>
              <w:rPr>
                <w:rFonts w:eastAsia="Batang"/>
                <w:caps/>
              </w:rPr>
            </w:pPr>
            <w:r w:rsidRPr="00007812">
              <w:rPr>
                <w:rFonts w:eastAsia="Batang"/>
              </w:rPr>
              <w:t xml:space="preserve">Wireless MBus </w:t>
            </w:r>
          </w:p>
        </w:tc>
      </w:tr>
      <w:tr w:rsidR="006B72A8" w:rsidRPr="006B72A8" w14:paraId="4B82EC52" w14:textId="77777777" w:rsidTr="00F67BED">
        <w:trPr>
          <w:cantSplit/>
          <w:jc w:val="center"/>
        </w:trPr>
        <w:tc>
          <w:tcPr>
            <w:tcW w:w="2195" w:type="dxa"/>
          </w:tcPr>
          <w:p w14:paraId="709D30A3" w14:textId="77777777" w:rsidR="006B72A8" w:rsidRPr="00007812" w:rsidRDefault="006B72A8" w:rsidP="00F67BED">
            <w:pPr>
              <w:pStyle w:val="Tabletext"/>
              <w:jc w:val="center"/>
              <w:rPr>
                <w:rFonts w:eastAsia="Batang"/>
              </w:rPr>
            </w:pPr>
            <w:r w:rsidRPr="00007812">
              <w:rPr>
                <w:rFonts w:eastAsia="Batang"/>
              </w:rPr>
              <w:t>220-222</w:t>
            </w:r>
          </w:p>
        </w:tc>
        <w:tc>
          <w:tcPr>
            <w:tcW w:w="2666" w:type="dxa"/>
          </w:tcPr>
          <w:p w14:paraId="595FDDB7" w14:textId="77777777" w:rsidR="006B72A8" w:rsidRPr="006B72A8" w:rsidRDefault="006B72A8" w:rsidP="00F67BED">
            <w:pPr>
              <w:pStyle w:val="Tabletext"/>
              <w:rPr>
                <w:rFonts w:eastAsia="Batang"/>
                <w:lang w:val="en-GB"/>
              </w:rPr>
            </w:pPr>
            <w:r w:rsidRPr="006B72A8">
              <w:rPr>
                <w:rFonts w:eastAsia="Batang"/>
                <w:lang w:val="en-GB"/>
              </w:rPr>
              <w:t>Some parts of ITU Region 2</w:t>
            </w:r>
          </w:p>
        </w:tc>
        <w:tc>
          <w:tcPr>
            <w:tcW w:w="4778" w:type="dxa"/>
          </w:tcPr>
          <w:p w14:paraId="4DC9A31A" w14:textId="77777777" w:rsidR="006B72A8" w:rsidRPr="006B72A8" w:rsidRDefault="006B72A8" w:rsidP="00F67BED">
            <w:pPr>
              <w:pStyle w:val="Tabletext"/>
              <w:rPr>
                <w:rFonts w:eastAsia="Batang"/>
                <w:lang w:val="en-GB"/>
              </w:rPr>
            </w:pPr>
            <w:r w:rsidRPr="006B72A8">
              <w:rPr>
                <w:rFonts w:eastAsia="Batang"/>
                <w:lang w:val="en-GB"/>
              </w:rPr>
              <w:t>In ITU Region 1 + Iran, this range is part of the band used for terrestrial broadcasting according to the GE06 agreement, not used for AMR/AMI</w:t>
            </w:r>
          </w:p>
        </w:tc>
      </w:tr>
      <w:tr w:rsidR="006B72A8" w:rsidRPr="00007812" w14:paraId="4B66DB38" w14:textId="77777777" w:rsidTr="00F67BED">
        <w:trPr>
          <w:cantSplit/>
          <w:jc w:val="center"/>
        </w:trPr>
        <w:tc>
          <w:tcPr>
            <w:tcW w:w="2195" w:type="dxa"/>
          </w:tcPr>
          <w:p w14:paraId="78B0D163" w14:textId="77777777" w:rsidR="006B72A8" w:rsidRPr="00007812" w:rsidRDefault="006B72A8" w:rsidP="00F67BED">
            <w:pPr>
              <w:pStyle w:val="Tabletext"/>
              <w:jc w:val="center"/>
              <w:rPr>
                <w:rFonts w:eastAsia="Batang"/>
              </w:rPr>
            </w:pPr>
            <w:r w:rsidRPr="00007812">
              <w:rPr>
                <w:rFonts w:eastAsia="Batang"/>
              </w:rPr>
              <w:t>223-235</w:t>
            </w:r>
          </w:p>
        </w:tc>
        <w:tc>
          <w:tcPr>
            <w:tcW w:w="2666" w:type="dxa"/>
          </w:tcPr>
          <w:p w14:paraId="325DCDBC" w14:textId="77777777" w:rsidR="006B72A8" w:rsidRPr="00007812" w:rsidRDefault="006B72A8" w:rsidP="00F67BED">
            <w:pPr>
              <w:pStyle w:val="Tabletext"/>
              <w:rPr>
                <w:rFonts w:eastAsia="Batang"/>
              </w:rPr>
            </w:pPr>
            <w:r w:rsidRPr="00007812">
              <w:rPr>
                <w:rFonts w:eastAsia="Batang"/>
              </w:rPr>
              <w:t>China</w:t>
            </w:r>
          </w:p>
        </w:tc>
        <w:tc>
          <w:tcPr>
            <w:tcW w:w="4778" w:type="dxa"/>
          </w:tcPr>
          <w:p w14:paraId="53AA680F" w14:textId="77777777" w:rsidR="006B72A8" w:rsidRPr="00007812" w:rsidRDefault="006B72A8" w:rsidP="00F67BED">
            <w:pPr>
              <w:pStyle w:val="Tabletext"/>
              <w:rPr>
                <w:lang w:eastAsia="zh-CN"/>
              </w:rPr>
            </w:pPr>
            <w:r w:rsidRPr="00007812">
              <w:rPr>
                <w:rFonts w:eastAsia="Batang"/>
              </w:rPr>
              <w:t>Licenced band</w:t>
            </w:r>
          </w:p>
        </w:tc>
      </w:tr>
      <w:tr w:rsidR="006B72A8" w:rsidRPr="006B72A8" w14:paraId="3952DD39" w14:textId="77777777" w:rsidTr="00F67BED">
        <w:trPr>
          <w:cantSplit/>
          <w:jc w:val="center"/>
        </w:trPr>
        <w:tc>
          <w:tcPr>
            <w:tcW w:w="2195" w:type="dxa"/>
          </w:tcPr>
          <w:p w14:paraId="43F4D008" w14:textId="77777777" w:rsidR="006B72A8" w:rsidRPr="00007812" w:rsidRDefault="006B72A8" w:rsidP="00F67BED">
            <w:pPr>
              <w:pStyle w:val="Tabletext"/>
              <w:jc w:val="center"/>
              <w:rPr>
                <w:rFonts w:eastAsia="Batang"/>
              </w:rPr>
            </w:pPr>
            <w:r w:rsidRPr="00007812">
              <w:rPr>
                <w:rFonts w:eastAsia="Batang"/>
              </w:rPr>
              <w:t>410-430</w:t>
            </w:r>
          </w:p>
        </w:tc>
        <w:tc>
          <w:tcPr>
            <w:tcW w:w="2666" w:type="dxa"/>
          </w:tcPr>
          <w:p w14:paraId="21DD90D5" w14:textId="77777777" w:rsidR="006B72A8" w:rsidRPr="00007812" w:rsidRDefault="006B72A8" w:rsidP="00F67BED">
            <w:pPr>
              <w:pStyle w:val="Tabletext"/>
              <w:rPr>
                <w:rFonts w:eastAsia="Batang"/>
              </w:rPr>
            </w:pPr>
            <w:r w:rsidRPr="00007812">
              <w:rPr>
                <w:rFonts w:eastAsia="Batang"/>
              </w:rPr>
              <w:t>Parts of Europe</w:t>
            </w:r>
          </w:p>
        </w:tc>
        <w:tc>
          <w:tcPr>
            <w:tcW w:w="4778" w:type="dxa"/>
          </w:tcPr>
          <w:p w14:paraId="4C0A119F" w14:textId="77777777" w:rsidR="006B72A8" w:rsidRPr="006B72A8" w:rsidRDefault="006B72A8" w:rsidP="00F67BED">
            <w:pPr>
              <w:pStyle w:val="Tabletext"/>
              <w:rPr>
                <w:rFonts w:eastAsia="Batang"/>
                <w:lang w:val="en-GB"/>
              </w:rPr>
            </w:pPr>
            <w:r w:rsidRPr="006B72A8">
              <w:rPr>
                <w:rFonts w:eastAsia="Batang"/>
                <w:lang w:val="en-GB"/>
              </w:rPr>
              <w:t>UK: 412-414 MHz paired with 422-424 MHz</w:t>
            </w:r>
          </w:p>
        </w:tc>
      </w:tr>
      <w:tr w:rsidR="006B72A8" w:rsidRPr="006B72A8" w14:paraId="5C40934D" w14:textId="77777777" w:rsidTr="00F67BED">
        <w:trPr>
          <w:cantSplit/>
          <w:jc w:val="center"/>
        </w:trPr>
        <w:tc>
          <w:tcPr>
            <w:tcW w:w="2195" w:type="dxa"/>
          </w:tcPr>
          <w:p w14:paraId="3AFDB317" w14:textId="77777777" w:rsidR="006B72A8" w:rsidRPr="00007812" w:rsidRDefault="006B72A8" w:rsidP="00F67BED">
            <w:pPr>
              <w:pStyle w:val="Tabletext"/>
              <w:jc w:val="center"/>
              <w:rPr>
                <w:rFonts w:eastAsia="Batang"/>
              </w:rPr>
            </w:pPr>
            <w:r w:rsidRPr="00007812">
              <w:rPr>
                <w:rFonts w:eastAsia="Batang"/>
              </w:rPr>
              <w:t>450-470</w:t>
            </w:r>
          </w:p>
        </w:tc>
        <w:tc>
          <w:tcPr>
            <w:tcW w:w="2666" w:type="dxa"/>
          </w:tcPr>
          <w:p w14:paraId="31CC5BF6" w14:textId="77777777" w:rsidR="006B72A8" w:rsidRPr="006B72A8" w:rsidRDefault="006B72A8" w:rsidP="00F67BED">
            <w:pPr>
              <w:pStyle w:val="Tabletext"/>
              <w:rPr>
                <w:rFonts w:eastAsia="Batang"/>
                <w:lang w:val="en-GB"/>
              </w:rPr>
            </w:pPr>
            <w:r w:rsidRPr="006B72A8">
              <w:rPr>
                <w:rFonts w:eastAsia="Batang"/>
                <w:lang w:val="en-GB"/>
              </w:rPr>
              <w:t>North America, and many parts of Europe</w:t>
            </w:r>
          </w:p>
        </w:tc>
        <w:tc>
          <w:tcPr>
            <w:tcW w:w="4778" w:type="dxa"/>
          </w:tcPr>
          <w:p w14:paraId="07F0C7B5" w14:textId="3C188D9B" w:rsidR="006B72A8" w:rsidRPr="006B72A8" w:rsidRDefault="006B72A8" w:rsidP="00F67BED">
            <w:pPr>
              <w:pStyle w:val="Tabletext"/>
              <w:rPr>
                <w:rFonts w:eastAsia="Batang"/>
                <w:lang w:val="en-GB"/>
              </w:rPr>
            </w:pPr>
            <w:r w:rsidRPr="006B72A8">
              <w:rPr>
                <w:rFonts w:eastAsia="Batang"/>
                <w:lang w:val="en-GB"/>
              </w:rPr>
              <w:t xml:space="preserve">Europe: includes Austria, Denmark, Finland, Hungry, Netherlands, Norway, Poland, Portugal, Romania, and Sweden. </w:t>
            </w:r>
          </w:p>
          <w:p w14:paraId="3B2A2E57" w14:textId="77777777" w:rsidR="006B72A8" w:rsidRPr="006B72A8" w:rsidRDefault="006B72A8" w:rsidP="00F67BED">
            <w:pPr>
              <w:pStyle w:val="Tabletext"/>
              <w:rPr>
                <w:rFonts w:eastAsia="Batang"/>
                <w:lang w:val="en-GB"/>
              </w:rPr>
            </w:pPr>
            <w:r w:rsidRPr="006B72A8">
              <w:rPr>
                <w:rFonts w:eastAsia="Batang"/>
                <w:lang w:val="en-GB"/>
              </w:rPr>
              <w:t>UK: 457.5-458.5 MHz paired with 463-464 MHz</w:t>
            </w:r>
          </w:p>
        </w:tc>
      </w:tr>
      <w:tr w:rsidR="006B72A8" w:rsidRPr="006B72A8" w14:paraId="66897682" w14:textId="77777777" w:rsidTr="00F67BED">
        <w:trPr>
          <w:cantSplit/>
          <w:jc w:val="center"/>
        </w:trPr>
        <w:tc>
          <w:tcPr>
            <w:tcW w:w="2195" w:type="dxa"/>
          </w:tcPr>
          <w:p w14:paraId="345FC6B1" w14:textId="77777777" w:rsidR="006B72A8" w:rsidRPr="00007812" w:rsidRDefault="006B72A8" w:rsidP="00F67BED">
            <w:pPr>
              <w:pStyle w:val="Tabletext"/>
              <w:jc w:val="center"/>
              <w:rPr>
                <w:rFonts w:eastAsia="Batang"/>
              </w:rPr>
            </w:pPr>
            <w:r w:rsidRPr="00007812">
              <w:rPr>
                <w:rFonts w:eastAsia="Batang"/>
              </w:rPr>
              <w:t>470-510</w:t>
            </w:r>
          </w:p>
        </w:tc>
        <w:tc>
          <w:tcPr>
            <w:tcW w:w="2666" w:type="dxa"/>
          </w:tcPr>
          <w:p w14:paraId="59564659" w14:textId="77777777" w:rsidR="006B72A8" w:rsidRPr="00007812" w:rsidRDefault="006B72A8" w:rsidP="00F67BED">
            <w:pPr>
              <w:pStyle w:val="Tabletext"/>
              <w:rPr>
                <w:rFonts w:eastAsia="Batang"/>
              </w:rPr>
            </w:pPr>
            <w:r w:rsidRPr="00007812">
              <w:rPr>
                <w:rFonts w:eastAsia="Batang"/>
              </w:rPr>
              <w:t>China</w:t>
            </w:r>
          </w:p>
        </w:tc>
        <w:tc>
          <w:tcPr>
            <w:tcW w:w="4778" w:type="dxa"/>
          </w:tcPr>
          <w:p w14:paraId="5DD59A33" w14:textId="77777777" w:rsidR="006B72A8" w:rsidRPr="006B72A8" w:rsidRDefault="006B72A8" w:rsidP="00F67BED">
            <w:pPr>
              <w:pStyle w:val="Tabletext"/>
              <w:rPr>
                <w:rFonts w:eastAsia="Batang"/>
                <w:lang w:val="en-GB"/>
              </w:rPr>
            </w:pPr>
            <w:r w:rsidRPr="006B72A8">
              <w:rPr>
                <w:rFonts w:eastAsia="Batang"/>
                <w:lang w:val="en-GB"/>
              </w:rPr>
              <w:t>Short range device (SRD) band</w:t>
            </w:r>
          </w:p>
        </w:tc>
      </w:tr>
      <w:tr w:rsidR="006B72A8" w:rsidRPr="006B72A8" w14:paraId="4D03D9B2" w14:textId="77777777" w:rsidTr="00F67BED">
        <w:trPr>
          <w:cantSplit/>
          <w:jc w:val="center"/>
        </w:trPr>
        <w:tc>
          <w:tcPr>
            <w:tcW w:w="2195" w:type="dxa"/>
          </w:tcPr>
          <w:p w14:paraId="42944D37" w14:textId="77777777" w:rsidR="006B72A8" w:rsidRPr="00007812" w:rsidRDefault="006B72A8" w:rsidP="00F67BED">
            <w:pPr>
              <w:pStyle w:val="Tabletext"/>
              <w:jc w:val="center"/>
              <w:rPr>
                <w:rFonts w:eastAsia="Batang"/>
              </w:rPr>
            </w:pPr>
            <w:r w:rsidRPr="00007812">
              <w:rPr>
                <w:rFonts w:eastAsia="Batang"/>
              </w:rPr>
              <w:t>470-698</w:t>
            </w:r>
          </w:p>
        </w:tc>
        <w:tc>
          <w:tcPr>
            <w:tcW w:w="2666" w:type="dxa"/>
          </w:tcPr>
          <w:p w14:paraId="4E6317B6" w14:textId="77777777" w:rsidR="006B72A8" w:rsidRPr="00007812" w:rsidRDefault="006B72A8" w:rsidP="00F67BED">
            <w:pPr>
              <w:pStyle w:val="Tabletext"/>
              <w:rPr>
                <w:rFonts w:eastAsia="Batang"/>
              </w:rPr>
            </w:pPr>
            <w:r w:rsidRPr="00007812">
              <w:rPr>
                <w:rFonts w:eastAsia="Batang"/>
              </w:rPr>
              <w:t>North America and Europe</w:t>
            </w:r>
          </w:p>
        </w:tc>
        <w:tc>
          <w:tcPr>
            <w:tcW w:w="4778" w:type="dxa"/>
          </w:tcPr>
          <w:p w14:paraId="4A918E10" w14:textId="77777777" w:rsidR="006B72A8" w:rsidRPr="006B72A8" w:rsidRDefault="006B72A8" w:rsidP="00F67BED">
            <w:pPr>
              <w:pStyle w:val="Tabletext"/>
              <w:rPr>
                <w:rFonts w:eastAsia="Batang"/>
                <w:lang w:val="en-GB"/>
              </w:rPr>
            </w:pPr>
            <w:r w:rsidRPr="006B72A8">
              <w:rPr>
                <w:rFonts w:eastAsia="Batang"/>
                <w:lang w:val="en-GB"/>
              </w:rPr>
              <w:t>In ITU Region 1 + Iran, this range is part of the band used for terrestrial broadcasting according to the GE06 agreement, not used for AMR/AMI</w:t>
            </w:r>
          </w:p>
        </w:tc>
      </w:tr>
      <w:tr w:rsidR="006B72A8" w:rsidRPr="00007812" w14:paraId="21B95AF7" w14:textId="77777777" w:rsidTr="00F67BED">
        <w:trPr>
          <w:cantSplit/>
          <w:jc w:val="center"/>
        </w:trPr>
        <w:tc>
          <w:tcPr>
            <w:tcW w:w="2195" w:type="dxa"/>
          </w:tcPr>
          <w:p w14:paraId="27C3725C" w14:textId="77777777" w:rsidR="006B72A8" w:rsidRPr="00007812" w:rsidRDefault="006B72A8" w:rsidP="00F67BED">
            <w:pPr>
              <w:pStyle w:val="Tabletext"/>
              <w:jc w:val="center"/>
              <w:rPr>
                <w:rFonts w:eastAsia="Batang"/>
              </w:rPr>
            </w:pPr>
            <w:r w:rsidRPr="00007812">
              <w:rPr>
                <w:rFonts w:eastAsia="Batang"/>
              </w:rPr>
              <w:t>868-870</w:t>
            </w:r>
          </w:p>
        </w:tc>
        <w:tc>
          <w:tcPr>
            <w:tcW w:w="2666" w:type="dxa"/>
          </w:tcPr>
          <w:p w14:paraId="1006EE18" w14:textId="77777777" w:rsidR="006B72A8" w:rsidRPr="00007812" w:rsidRDefault="006B72A8" w:rsidP="00F67BED">
            <w:pPr>
              <w:pStyle w:val="Tabletext"/>
              <w:rPr>
                <w:rFonts w:eastAsia="Batang"/>
              </w:rPr>
            </w:pPr>
            <w:r w:rsidRPr="00007812">
              <w:rPr>
                <w:rFonts w:eastAsia="Batang"/>
              </w:rPr>
              <w:t>Europe</w:t>
            </w:r>
          </w:p>
        </w:tc>
        <w:tc>
          <w:tcPr>
            <w:tcW w:w="4778" w:type="dxa"/>
          </w:tcPr>
          <w:p w14:paraId="74E8CACF" w14:textId="77777777" w:rsidR="006B72A8" w:rsidRPr="00007812" w:rsidRDefault="006B72A8" w:rsidP="00F67BED">
            <w:pPr>
              <w:pStyle w:val="Tabletext"/>
              <w:rPr>
                <w:rFonts w:eastAsia="Batang"/>
              </w:rPr>
            </w:pPr>
            <w:r w:rsidRPr="00007812">
              <w:rPr>
                <w:rFonts w:eastAsia="Batang"/>
              </w:rPr>
              <w:t>European Radiocommunication Committee (ERC) Recommendation 70-03</w:t>
            </w:r>
          </w:p>
        </w:tc>
      </w:tr>
      <w:tr w:rsidR="006B72A8" w:rsidRPr="006B72A8" w14:paraId="4143C843" w14:textId="77777777" w:rsidTr="00F67BED">
        <w:trPr>
          <w:cantSplit/>
          <w:jc w:val="center"/>
        </w:trPr>
        <w:tc>
          <w:tcPr>
            <w:tcW w:w="2195" w:type="dxa"/>
          </w:tcPr>
          <w:p w14:paraId="5EE381A2" w14:textId="77777777" w:rsidR="006B72A8" w:rsidRPr="00007812" w:rsidRDefault="006B72A8" w:rsidP="00F67BED">
            <w:pPr>
              <w:pStyle w:val="Tabletext"/>
              <w:jc w:val="center"/>
              <w:rPr>
                <w:rFonts w:eastAsia="Batang"/>
              </w:rPr>
            </w:pPr>
            <w:r w:rsidRPr="00007812">
              <w:rPr>
                <w:rFonts w:eastAsia="Batang"/>
              </w:rPr>
              <w:t>873-876</w:t>
            </w:r>
          </w:p>
        </w:tc>
        <w:tc>
          <w:tcPr>
            <w:tcW w:w="2666" w:type="dxa"/>
          </w:tcPr>
          <w:p w14:paraId="58F0FDC4" w14:textId="77777777" w:rsidR="006B72A8" w:rsidRPr="00007812" w:rsidRDefault="006B72A8" w:rsidP="00F67BED">
            <w:pPr>
              <w:pStyle w:val="Tabletext"/>
              <w:rPr>
                <w:rFonts w:eastAsia="Batang"/>
              </w:rPr>
            </w:pPr>
            <w:r w:rsidRPr="00007812">
              <w:rPr>
                <w:rFonts w:eastAsia="Batang"/>
              </w:rPr>
              <w:t>Parts of Europe</w:t>
            </w:r>
          </w:p>
        </w:tc>
        <w:tc>
          <w:tcPr>
            <w:tcW w:w="4778" w:type="dxa"/>
          </w:tcPr>
          <w:p w14:paraId="304420D8" w14:textId="77777777" w:rsidR="006B72A8" w:rsidRPr="006B72A8" w:rsidRDefault="006B72A8" w:rsidP="00F67BED">
            <w:pPr>
              <w:pStyle w:val="Tabletext"/>
              <w:rPr>
                <w:rFonts w:eastAsia="Batang"/>
                <w:lang w:val="en-GB"/>
              </w:rPr>
            </w:pPr>
            <w:r w:rsidRPr="006B72A8">
              <w:rPr>
                <w:rFonts w:eastAsia="Batang"/>
                <w:lang w:val="en-GB"/>
              </w:rPr>
              <w:t>ERC Recommendation 70-03</w:t>
            </w:r>
          </w:p>
          <w:p w14:paraId="40ACD3BD" w14:textId="77777777" w:rsidR="006B72A8" w:rsidRPr="006B72A8" w:rsidRDefault="006B72A8" w:rsidP="00F67BED">
            <w:pPr>
              <w:pStyle w:val="Tabletext"/>
              <w:rPr>
                <w:rFonts w:eastAsia="Batang"/>
                <w:lang w:val="en-GB"/>
              </w:rPr>
            </w:pPr>
            <w:r w:rsidRPr="006B72A8">
              <w:rPr>
                <w:rFonts w:eastAsia="Batang"/>
                <w:lang w:val="en-GB"/>
              </w:rPr>
              <w:t xml:space="preserve">UK: </w:t>
            </w:r>
            <w:r w:rsidRPr="006B72A8">
              <w:rPr>
                <w:lang w:val="en-GB"/>
              </w:rPr>
              <w:t>public mobile networks incorporating 868 and&amp; 870 MHz licence-exempt bands for Smart Meter range extension in the middle and South UK.</w:t>
            </w:r>
          </w:p>
        </w:tc>
      </w:tr>
      <w:tr w:rsidR="006B72A8" w:rsidRPr="006B72A8" w14:paraId="008E48DA" w14:textId="77777777" w:rsidTr="00F67BED">
        <w:trPr>
          <w:cantSplit/>
          <w:jc w:val="center"/>
        </w:trPr>
        <w:tc>
          <w:tcPr>
            <w:tcW w:w="2195" w:type="dxa"/>
          </w:tcPr>
          <w:p w14:paraId="60667A92" w14:textId="77777777" w:rsidR="006B72A8" w:rsidRPr="00007812" w:rsidRDefault="006B72A8" w:rsidP="00F67BED">
            <w:pPr>
              <w:pStyle w:val="Tabletext"/>
              <w:jc w:val="center"/>
              <w:rPr>
                <w:rFonts w:eastAsia="Batang"/>
              </w:rPr>
            </w:pPr>
            <w:r w:rsidRPr="00007812">
              <w:rPr>
                <w:rFonts w:eastAsia="Batang"/>
              </w:rPr>
              <w:t>896-901</w:t>
            </w:r>
          </w:p>
        </w:tc>
        <w:tc>
          <w:tcPr>
            <w:tcW w:w="2666" w:type="dxa"/>
          </w:tcPr>
          <w:p w14:paraId="567910C6" w14:textId="77777777" w:rsidR="006B72A8" w:rsidRPr="00007812" w:rsidRDefault="006B72A8" w:rsidP="00F67BED">
            <w:pPr>
              <w:pStyle w:val="Tabletext"/>
              <w:rPr>
                <w:rFonts w:eastAsia="Batang"/>
              </w:rPr>
            </w:pPr>
            <w:r w:rsidRPr="00007812">
              <w:rPr>
                <w:rFonts w:eastAsia="Batang"/>
              </w:rPr>
              <w:t>North America</w:t>
            </w:r>
          </w:p>
        </w:tc>
        <w:tc>
          <w:tcPr>
            <w:tcW w:w="4778" w:type="dxa"/>
          </w:tcPr>
          <w:p w14:paraId="7D855EAF" w14:textId="77777777" w:rsidR="006B72A8" w:rsidRPr="006B72A8" w:rsidRDefault="006B72A8" w:rsidP="00F67BED">
            <w:pPr>
              <w:pStyle w:val="Tabletext"/>
              <w:rPr>
                <w:rFonts w:eastAsia="Batang"/>
                <w:caps/>
                <w:lang w:val="en-GB"/>
              </w:rPr>
            </w:pPr>
            <w:r w:rsidRPr="006B72A8">
              <w:rPr>
                <w:rFonts w:eastAsia="Batang"/>
                <w:lang w:val="en-GB"/>
              </w:rPr>
              <w:t>Licenced band, Part 90 in the USA.</w:t>
            </w:r>
          </w:p>
        </w:tc>
      </w:tr>
      <w:tr w:rsidR="006B72A8" w:rsidRPr="006B72A8" w14:paraId="7A3F1E89" w14:textId="77777777" w:rsidTr="00F67BED">
        <w:trPr>
          <w:cantSplit/>
          <w:jc w:val="center"/>
        </w:trPr>
        <w:tc>
          <w:tcPr>
            <w:tcW w:w="2195" w:type="dxa"/>
          </w:tcPr>
          <w:p w14:paraId="6D8D8E9C" w14:textId="77777777" w:rsidR="006B72A8" w:rsidRPr="00007812" w:rsidRDefault="006B72A8" w:rsidP="00F67BED">
            <w:pPr>
              <w:pStyle w:val="Tabletext"/>
              <w:jc w:val="center"/>
              <w:rPr>
                <w:rFonts w:eastAsia="Batang"/>
              </w:rPr>
            </w:pPr>
            <w:r w:rsidRPr="00007812">
              <w:rPr>
                <w:rFonts w:eastAsia="Batang"/>
              </w:rPr>
              <w:t>901-902</w:t>
            </w:r>
          </w:p>
        </w:tc>
        <w:tc>
          <w:tcPr>
            <w:tcW w:w="2666" w:type="dxa"/>
          </w:tcPr>
          <w:p w14:paraId="6AA4F872" w14:textId="77777777" w:rsidR="006B72A8" w:rsidRPr="00007812" w:rsidRDefault="006B72A8" w:rsidP="00F67BED">
            <w:pPr>
              <w:pStyle w:val="Tabletext"/>
              <w:rPr>
                <w:rFonts w:eastAsia="Batang"/>
              </w:rPr>
            </w:pPr>
            <w:r w:rsidRPr="00007812">
              <w:rPr>
                <w:rFonts w:eastAsia="Batang"/>
              </w:rPr>
              <w:t>North America</w:t>
            </w:r>
          </w:p>
        </w:tc>
        <w:tc>
          <w:tcPr>
            <w:tcW w:w="4778" w:type="dxa"/>
          </w:tcPr>
          <w:p w14:paraId="55DC29DE" w14:textId="77777777" w:rsidR="006B72A8" w:rsidRPr="006B72A8" w:rsidRDefault="006B72A8" w:rsidP="00F67BED">
            <w:pPr>
              <w:pStyle w:val="Tabletext"/>
              <w:rPr>
                <w:rFonts w:eastAsia="Batang"/>
                <w:caps/>
                <w:lang w:val="en-GB"/>
              </w:rPr>
            </w:pPr>
            <w:r w:rsidRPr="006B72A8">
              <w:rPr>
                <w:rFonts w:eastAsia="Batang"/>
                <w:lang w:val="en-GB"/>
              </w:rPr>
              <w:t>Licenced band, Part 24 in the USA.</w:t>
            </w:r>
          </w:p>
        </w:tc>
      </w:tr>
      <w:tr w:rsidR="006B72A8" w:rsidRPr="006B72A8" w14:paraId="756390D8" w14:textId="77777777" w:rsidTr="00F67BED">
        <w:trPr>
          <w:cantSplit/>
          <w:jc w:val="center"/>
        </w:trPr>
        <w:tc>
          <w:tcPr>
            <w:tcW w:w="2195" w:type="dxa"/>
          </w:tcPr>
          <w:p w14:paraId="62835565" w14:textId="77777777" w:rsidR="006B72A8" w:rsidRPr="00007812" w:rsidRDefault="006B72A8" w:rsidP="00F67BED">
            <w:pPr>
              <w:pStyle w:val="Tabletext"/>
              <w:jc w:val="center"/>
              <w:rPr>
                <w:rFonts w:eastAsia="Batang"/>
              </w:rPr>
            </w:pPr>
            <w:r w:rsidRPr="00007812">
              <w:rPr>
                <w:rFonts w:eastAsia="Batang"/>
              </w:rPr>
              <w:t>902-928</w:t>
            </w:r>
          </w:p>
        </w:tc>
        <w:tc>
          <w:tcPr>
            <w:tcW w:w="2666" w:type="dxa"/>
          </w:tcPr>
          <w:p w14:paraId="636FE59F" w14:textId="77777777" w:rsidR="006B72A8" w:rsidRPr="00007812" w:rsidRDefault="006B72A8" w:rsidP="00F67BED">
            <w:pPr>
              <w:pStyle w:val="Tabletext"/>
              <w:rPr>
                <w:rFonts w:eastAsia="Batang"/>
              </w:rPr>
            </w:pPr>
            <w:r w:rsidRPr="00007812">
              <w:rPr>
                <w:rFonts w:eastAsia="Batang"/>
              </w:rPr>
              <w:t>North America, South America, Australia</w:t>
            </w:r>
          </w:p>
        </w:tc>
        <w:tc>
          <w:tcPr>
            <w:tcW w:w="4778" w:type="dxa"/>
          </w:tcPr>
          <w:p w14:paraId="56C8EE1C" w14:textId="77777777" w:rsidR="006B72A8" w:rsidRPr="006B72A8" w:rsidRDefault="006B72A8" w:rsidP="00F67BED">
            <w:pPr>
              <w:pStyle w:val="Tabletext"/>
              <w:rPr>
                <w:rFonts w:eastAsia="Batang"/>
                <w:caps/>
                <w:lang w:val="en-GB"/>
              </w:rPr>
            </w:pPr>
            <w:r w:rsidRPr="006B72A8">
              <w:rPr>
                <w:rFonts w:eastAsia="Batang"/>
                <w:lang w:val="en-GB"/>
              </w:rPr>
              <w:t>Licence exempt ISM. In Australia and some countries in South America, only the upper half of the band is allocated</w:t>
            </w:r>
          </w:p>
        </w:tc>
      </w:tr>
      <w:tr w:rsidR="006B72A8" w:rsidRPr="00007812" w14:paraId="2A273B36" w14:textId="77777777" w:rsidTr="00F67BED">
        <w:trPr>
          <w:cantSplit/>
          <w:jc w:val="center"/>
        </w:trPr>
        <w:tc>
          <w:tcPr>
            <w:tcW w:w="2195" w:type="dxa"/>
          </w:tcPr>
          <w:p w14:paraId="07B8A529" w14:textId="77777777" w:rsidR="006B72A8" w:rsidRPr="00007812" w:rsidRDefault="006B72A8" w:rsidP="00F67BED">
            <w:pPr>
              <w:pStyle w:val="Tabletext"/>
              <w:jc w:val="center"/>
              <w:rPr>
                <w:rFonts w:eastAsia="Batang"/>
              </w:rPr>
            </w:pPr>
            <w:r w:rsidRPr="00007812">
              <w:rPr>
                <w:rFonts w:eastAsia="Batang"/>
              </w:rPr>
              <w:t>915-921</w:t>
            </w:r>
          </w:p>
        </w:tc>
        <w:tc>
          <w:tcPr>
            <w:tcW w:w="2666" w:type="dxa"/>
          </w:tcPr>
          <w:p w14:paraId="51A4BE94" w14:textId="77777777" w:rsidR="006B72A8" w:rsidRPr="00007812" w:rsidRDefault="006B72A8" w:rsidP="00F67BED">
            <w:pPr>
              <w:pStyle w:val="Tabletext"/>
              <w:rPr>
                <w:rFonts w:eastAsia="Batang"/>
              </w:rPr>
            </w:pPr>
            <w:r w:rsidRPr="00007812">
              <w:rPr>
                <w:rFonts w:eastAsia="Batang"/>
              </w:rPr>
              <w:t>Parts of Europe</w:t>
            </w:r>
          </w:p>
        </w:tc>
        <w:tc>
          <w:tcPr>
            <w:tcW w:w="4778" w:type="dxa"/>
          </w:tcPr>
          <w:p w14:paraId="383025CF" w14:textId="77777777" w:rsidR="006B72A8" w:rsidRPr="00007812" w:rsidRDefault="006B72A8" w:rsidP="00F67BED">
            <w:pPr>
              <w:pStyle w:val="Tabletext"/>
              <w:rPr>
                <w:rFonts w:eastAsia="Batang"/>
              </w:rPr>
            </w:pPr>
            <w:r w:rsidRPr="00007812">
              <w:rPr>
                <w:rFonts w:eastAsia="Batang"/>
              </w:rPr>
              <w:t>ERC Recommendation 70-03</w:t>
            </w:r>
          </w:p>
        </w:tc>
      </w:tr>
    </w:tbl>
    <w:p w14:paraId="3E174542" w14:textId="77777777" w:rsidR="006B72A8" w:rsidRPr="00007812" w:rsidRDefault="006B72A8" w:rsidP="006B72A8">
      <w:pPr>
        <w:pStyle w:val="Tablefin"/>
      </w:pPr>
    </w:p>
    <w:p w14:paraId="16D4AD0B" w14:textId="77777777" w:rsidR="00CA395C" w:rsidRDefault="00CA395C" w:rsidP="006B72A8">
      <w:pPr>
        <w:pStyle w:val="TableNo"/>
        <w:rPr>
          <w:rFonts w:eastAsia="Batang"/>
        </w:rPr>
      </w:pPr>
      <w:r>
        <w:rPr>
          <w:rFonts w:eastAsia="Batang"/>
        </w:rPr>
        <w:br w:type="page"/>
      </w:r>
    </w:p>
    <w:p w14:paraId="1DC8C920" w14:textId="25FDDB59" w:rsidR="006B72A8" w:rsidRPr="00007812" w:rsidRDefault="006B72A8" w:rsidP="006B72A8">
      <w:pPr>
        <w:pStyle w:val="TableNo"/>
        <w:rPr>
          <w:rFonts w:eastAsia="Batang"/>
        </w:rPr>
      </w:pPr>
      <w:r w:rsidRPr="00007812">
        <w:rPr>
          <w:rFonts w:eastAsia="Batang"/>
        </w:rPr>
        <w:lastRenderedPageBreak/>
        <w:t>TABLE A9.1 (</w:t>
      </w:r>
      <w:r w:rsidRPr="00007812">
        <w:rPr>
          <w:rFonts w:eastAsia="Batang"/>
          <w:i/>
        </w:rPr>
        <w:t>end</w:t>
      </w:r>
      <w:r w:rsidRPr="00007812">
        <w:rPr>
          <w:rFonts w:eastAsia="Batang"/>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5"/>
        <w:gridCol w:w="2666"/>
        <w:gridCol w:w="4778"/>
      </w:tblGrid>
      <w:tr w:rsidR="006B72A8" w:rsidRPr="006B72A8" w14:paraId="1F5B4E49" w14:textId="77777777" w:rsidTr="00F67BED">
        <w:trPr>
          <w:cantSplit/>
          <w:tblHeader/>
          <w:jc w:val="center"/>
        </w:trPr>
        <w:tc>
          <w:tcPr>
            <w:tcW w:w="2195" w:type="dxa"/>
          </w:tcPr>
          <w:p w14:paraId="3AD8836D" w14:textId="77777777" w:rsidR="006B72A8" w:rsidRPr="00007812" w:rsidRDefault="006B72A8" w:rsidP="00F67BED">
            <w:pPr>
              <w:pStyle w:val="Tablehead"/>
              <w:rPr>
                <w:rFonts w:eastAsia="Batang"/>
              </w:rPr>
            </w:pPr>
            <w:r w:rsidRPr="00007812">
              <w:rPr>
                <w:rFonts w:eastAsia="Batang"/>
              </w:rPr>
              <w:t>Frequency (MHz)</w:t>
            </w:r>
          </w:p>
        </w:tc>
        <w:tc>
          <w:tcPr>
            <w:tcW w:w="2666" w:type="dxa"/>
          </w:tcPr>
          <w:p w14:paraId="1F36CC49" w14:textId="77777777" w:rsidR="006B72A8" w:rsidRPr="00007812" w:rsidRDefault="006B72A8" w:rsidP="00F67BED">
            <w:pPr>
              <w:pStyle w:val="Tablehead"/>
              <w:rPr>
                <w:rFonts w:eastAsia="Batang"/>
              </w:rPr>
            </w:pPr>
            <w:r w:rsidRPr="00007812">
              <w:rPr>
                <w:rFonts w:eastAsia="Batang"/>
              </w:rPr>
              <w:t>Area/region</w:t>
            </w:r>
          </w:p>
        </w:tc>
        <w:tc>
          <w:tcPr>
            <w:tcW w:w="4778" w:type="dxa"/>
          </w:tcPr>
          <w:p w14:paraId="1447BE46" w14:textId="77777777" w:rsidR="006B72A8" w:rsidRPr="006B72A8" w:rsidRDefault="006B72A8" w:rsidP="00F67BED">
            <w:pPr>
              <w:pStyle w:val="Tablehead"/>
              <w:rPr>
                <w:rFonts w:eastAsia="Batang"/>
                <w:lang w:val="en-GB"/>
              </w:rPr>
            </w:pPr>
            <w:r w:rsidRPr="006B72A8">
              <w:rPr>
                <w:rFonts w:eastAsia="Batang"/>
                <w:lang w:val="en-GB"/>
              </w:rPr>
              <w:t>Comments related to the actual use</w:t>
            </w:r>
          </w:p>
        </w:tc>
      </w:tr>
      <w:tr w:rsidR="006B72A8" w:rsidRPr="00007812" w14:paraId="11E9F53C" w14:textId="77777777" w:rsidTr="00F67BED">
        <w:trPr>
          <w:cantSplit/>
          <w:jc w:val="center"/>
        </w:trPr>
        <w:tc>
          <w:tcPr>
            <w:tcW w:w="2195" w:type="dxa"/>
          </w:tcPr>
          <w:p w14:paraId="0CD70B9B" w14:textId="77777777" w:rsidR="006B72A8" w:rsidRPr="00007812" w:rsidRDefault="006B72A8" w:rsidP="00F67BED">
            <w:pPr>
              <w:pStyle w:val="Tabletext"/>
              <w:rPr>
                <w:rFonts w:eastAsia="Batang"/>
              </w:rPr>
            </w:pPr>
            <w:r w:rsidRPr="00007812">
              <w:rPr>
                <w:rFonts w:eastAsia="Batang"/>
              </w:rPr>
              <w:t>917-923.5</w:t>
            </w:r>
          </w:p>
        </w:tc>
        <w:tc>
          <w:tcPr>
            <w:tcW w:w="2666" w:type="dxa"/>
          </w:tcPr>
          <w:p w14:paraId="30E4FEEB" w14:textId="77777777" w:rsidR="006B72A8" w:rsidRPr="00007812" w:rsidRDefault="006B72A8" w:rsidP="00F67BED">
            <w:pPr>
              <w:pStyle w:val="Tabletext"/>
              <w:rPr>
                <w:rFonts w:eastAsia="Batang"/>
              </w:rPr>
            </w:pPr>
            <w:r w:rsidRPr="00007812">
              <w:rPr>
                <w:rFonts w:eastAsia="Batang"/>
              </w:rPr>
              <w:t>Korea</w:t>
            </w:r>
          </w:p>
        </w:tc>
        <w:tc>
          <w:tcPr>
            <w:tcW w:w="4778" w:type="dxa"/>
          </w:tcPr>
          <w:p w14:paraId="5C144D65" w14:textId="77777777" w:rsidR="006B72A8" w:rsidRPr="00007812" w:rsidRDefault="006B72A8" w:rsidP="00F67BED">
            <w:pPr>
              <w:pStyle w:val="Tabletext"/>
              <w:rPr>
                <w:rFonts w:eastAsia="Batang"/>
              </w:rPr>
            </w:pPr>
          </w:p>
        </w:tc>
      </w:tr>
      <w:tr w:rsidR="006B72A8" w:rsidRPr="00007812" w14:paraId="7C9C1D40" w14:textId="77777777" w:rsidTr="00F67BED">
        <w:trPr>
          <w:cantSplit/>
          <w:jc w:val="center"/>
        </w:trPr>
        <w:tc>
          <w:tcPr>
            <w:tcW w:w="2195" w:type="dxa"/>
          </w:tcPr>
          <w:p w14:paraId="5771B498" w14:textId="77777777" w:rsidR="006B72A8" w:rsidRPr="00007812" w:rsidRDefault="006B72A8" w:rsidP="00F67BED">
            <w:pPr>
              <w:pStyle w:val="Tabletext"/>
              <w:rPr>
                <w:rFonts w:eastAsia="Batang"/>
              </w:rPr>
            </w:pPr>
            <w:r w:rsidRPr="00007812">
              <w:rPr>
                <w:rFonts w:eastAsia="Batang"/>
              </w:rPr>
              <w:t>920-928</w:t>
            </w:r>
          </w:p>
        </w:tc>
        <w:tc>
          <w:tcPr>
            <w:tcW w:w="2666" w:type="dxa"/>
          </w:tcPr>
          <w:p w14:paraId="402A1518" w14:textId="77777777" w:rsidR="006B72A8" w:rsidRPr="00007812" w:rsidRDefault="006B72A8" w:rsidP="00F67BED">
            <w:pPr>
              <w:pStyle w:val="Tabletext"/>
              <w:rPr>
                <w:rFonts w:eastAsia="Batang"/>
              </w:rPr>
            </w:pPr>
            <w:r w:rsidRPr="00007812">
              <w:rPr>
                <w:rFonts w:eastAsia="Batang"/>
              </w:rPr>
              <w:t>Japan</w:t>
            </w:r>
          </w:p>
        </w:tc>
        <w:tc>
          <w:tcPr>
            <w:tcW w:w="4778" w:type="dxa"/>
          </w:tcPr>
          <w:p w14:paraId="29780672" w14:textId="77777777" w:rsidR="006B72A8" w:rsidRPr="00007812" w:rsidRDefault="006B72A8" w:rsidP="00F67BED">
            <w:pPr>
              <w:pStyle w:val="Tabletext"/>
              <w:rPr>
                <w:rFonts w:eastAsia="Batang"/>
              </w:rPr>
            </w:pPr>
          </w:p>
        </w:tc>
      </w:tr>
      <w:tr w:rsidR="006B72A8" w:rsidRPr="006B72A8" w14:paraId="68BA2B8B" w14:textId="77777777" w:rsidTr="00F67BED">
        <w:trPr>
          <w:cantSplit/>
          <w:jc w:val="center"/>
        </w:trPr>
        <w:tc>
          <w:tcPr>
            <w:tcW w:w="2195" w:type="dxa"/>
          </w:tcPr>
          <w:p w14:paraId="0C1B184A" w14:textId="77777777" w:rsidR="006B72A8" w:rsidRPr="00007812" w:rsidRDefault="006B72A8" w:rsidP="00F67BED">
            <w:pPr>
              <w:pStyle w:val="Tabletext"/>
              <w:rPr>
                <w:rFonts w:eastAsia="Batang"/>
              </w:rPr>
            </w:pPr>
            <w:r w:rsidRPr="00007812">
              <w:rPr>
                <w:rFonts w:eastAsia="Batang"/>
              </w:rPr>
              <w:t>928-960</w:t>
            </w:r>
          </w:p>
        </w:tc>
        <w:tc>
          <w:tcPr>
            <w:tcW w:w="2666" w:type="dxa"/>
          </w:tcPr>
          <w:p w14:paraId="067F8210" w14:textId="77777777" w:rsidR="006B72A8" w:rsidRPr="00007812" w:rsidRDefault="006B72A8" w:rsidP="00F67BED">
            <w:pPr>
              <w:pStyle w:val="Tabletext"/>
              <w:rPr>
                <w:rFonts w:eastAsia="Batang"/>
              </w:rPr>
            </w:pPr>
            <w:r w:rsidRPr="00007812">
              <w:rPr>
                <w:rFonts w:eastAsia="Batang"/>
              </w:rPr>
              <w:t>North America</w:t>
            </w:r>
          </w:p>
        </w:tc>
        <w:tc>
          <w:tcPr>
            <w:tcW w:w="4778" w:type="dxa"/>
          </w:tcPr>
          <w:p w14:paraId="64AD559C" w14:textId="77777777" w:rsidR="006B72A8" w:rsidRPr="006B72A8" w:rsidRDefault="006B72A8" w:rsidP="00F67BED">
            <w:pPr>
              <w:pStyle w:val="Tabletext"/>
              <w:rPr>
                <w:rFonts w:eastAsia="Batang"/>
                <w:caps/>
                <w:lang w:val="en-GB"/>
              </w:rPr>
            </w:pPr>
            <w:r w:rsidRPr="006B72A8">
              <w:rPr>
                <w:rFonts w:eastAsia="Batang"/>
                <w:lang w:val="en-GB"/>
              </w:rPr>
              <w:t>Licenced band, Part 22, 24, 90 and 101 in the USA.</w:t>
            </w:r>
          </w:p>
        </w:tc>
      </w:tr>
      <w:tr w:rsidR="006B72A8" w:rsidRPr="00007812" w14:paraId="05AA829E" w14:textId="77777777" w:rsidTr="00F67BED">
        <w:trPr>
          <w:cantSplit/>
          <w:jc w:val="center"/>
        </w:trPr>
        <w:tc>
          <w:tcPr>
            <w:tcW w:w="2195" w:type="dxa"/>
          </w:tcPr>
          <w:p w14:paraId="49256696" w14:textId="77777777" w:rsidR="006B72A8" w:rsidRPr="00007812" w:rsidRDefault="006B72A8" w:rsidP="00F67BED">
            <w:pPr>
              <w:pStyle w:val="Tabletext"/>
              <w:rPr>
                <w:rFonts w:eastAsia="Batang"/>
              </w:rPr>
            </w:pPr>
            <w:r w:rsidRPr="00007812">
              <w:rPr>
                <w:rFonts w:eastAsia="Batang"/>
              </w:rPr>
              <w:t>950-958</w:t>
            </w:r>
          </w:p>
        </w:tc>
        <w:tc>
          <w:tcPr>
            <w:tcW w:w="2666" w:type="dxa"/>
          </w:tcPr>
          <w:p w14:paraId="3ADD6255" w14:textId="77777777" w:rsidR="006B72A8" w:rsidRPr="00007812" w:rsidRDefault="006B72A8" w:rsidP="00F67BED">
            <w:pPr>
              <w:pStyle w:val="Tabletext"/>
              <w:rPr>
                <w:rFonts w:eastAsia="Batang"/>
              </w:rPr>
            </w:pPr>
            <w:r w:rsidRPr="00007812">
              <w:rPr>
                <w:rFonts w:eastAsia="Batang"/>
              </w:rPr>
              <w:t>Japan</w:t>
            </w:r>
          </w:p>
        </w:tc>
        <w:tc>
          <w:tcPr>
            <w:tcW w:w="4778" w:type="dxa"/>
          </w:tcPr>
          <w:p w14:paraId="5A12288D" w14:textId="77777777" w:rsidR="006B72A8" w:rsidRPr="00007812" w:rsidRDefault="006B72A8" w:rsidP="00F67BED">
            <w:pPr>
              <w:pStyle w:val="Tabletext"/>
              <w:rPr>
                <w:rFonts w:eastAsia="Batang"/>
              </w:rPr>
            </w:pPr>
            <w:r w:rsidRPr="00007812">
              <w:rPr>
                <w:rFonts w:eastAsia="Batang"/>
              </w:rPr>
              <w:t>Shared with passive RFID</w:t>
            </w:r>
          </w:p>
        </w:tc>
      </w:tr>
      <w:tr w:rsidR="006B72A8" w:rsidRPr="006B72A8" w14:paraId="4BA1A78C" w14:textId="77777777" w:rsidTr="00F67BED">
        <w:trPr>
          <w:cantSplit/>
          <w:jc w:val="center"/>
        </w:trPr>
        <w:tc>
          <w:tcPr>
            <w:tcW w:w="2195" w:type="dxa"/>
          </w:tcPr>
          <w:p w14:paraId="79618F42" w14:textId="77777777" w:rsidR="006B72A8" w:rsidRPr="00007812" w:rsidRDefault="006B72A8" w:rsidP="00F67BED">
            <w:pPr>
              <w:pStyle w:val="Tabletext"/>
              <w:rPr>
                <w:rFonts w:eastAsia="Batang"/>
              </w:rPr>
            </w:pPr>
            <w:r w:rsidRPr="00007812">
              <w:rPr>
                <w:rFonts w:eastAsia="Batang"/>
              </w:rPr>
              <w:t>1 427-1 518</w:t>
            </w:r>
          </w:p>
        </w:tc>
        <w:tc>
          <w:tcPr>
            <w:tcW w:w="2666" w:type="dxa"/>
          </w:tcPr>
          <w:p w14:paraId="2EC1C918" w14:textId="77777777" w:rsidR="006B72A8" w:rsidRPr="006B72A8" w:rsidRDefault="006B72A8" w:rsidP="00F67BED">
            <w:pPr>
              <w:pStyle w:val="Tabletext"/>
              <w:rPr>
                <w:rFonts w:eastAsia="Batang"/>
                <w:lang w:val="en-GB"/>
              </w:rPr>
            </w:pPr>
            <w:r w:rsidRPr="006B72A8">
              <w:rPr>
                <w:rFonts w:eastAsia="Batang"/>
                <w:lang w:val="en-GB"/>
              </w:rPr>
              <w:t>United States of America and Canada</w:t>
            </w:r>
          </w:p>
        </w:tc>
        <w:tc>
          <w:tcPr>
            <w:tcW w:w="4778" w:type="dxa"/>
          </w:tcPr>
          <w:p w14:paraId="5B4C69C5" w14:textId="77777777" w:rsidR="006B72A8" w:rsidRPr="006B72A8" w:rsidRDefault="006B72A8" w:rsidP="00F67BED">
            <w:pPr>
              <w:pStyle w:val="Tabletext"/>
              <w:rPr>
                <w:rFonts w:eastAsia="Batang"/>
                <w:lang w:val="en-GB"/>
              </w:rPr>
            </w:pPr>
            <w:r w:rsidRPr="006B72A8">
              <w:rPr>
                <w:rFonts w:eastAsia="Batang"/>
                <w:lang w:val="en-GB"/>
              </w:rPr>
              <w:t>In parts of Region 1, namely in Europe:</w:t>
            </w:r>
          </w:p>
          <w:p w14:paraId="1D82926B" w14:textId="77777777" w:rsidR="006B72A8" w:rsidRPr="006B72A8" w:rsidRDefault="006B72A8" w:rsidP="00CA395C">
            <w:pPr>
              <w:pStyle w:val="Tabletext"/>
              <w:ind w:left="284" w:hanging="284"/>
              <w:rPr>
                <w:rFonts w:eastAsia="Batang"/>
                <w:lang w:val="en-GB"/>
              </w:rPr>
            </w:pPr>
            <w:r w:rsidRPr="006B72A8">
              <w:rPr>
                <w:rFonts w:eastAsia="Batang"/>
                <w:lang w:val="en-GB"/>
              </w:rPr>
              <w:t>–</w:t>
            </w:r>
            <w:r w:rsidRPr="006B72A8">
              <w:rPr>
                <w:rFonts w:eastAsia="Batang"/>
                <w:lang w:val="en-GB"/>
              </w:rPr>
              <w:tab/>
              <w:t>The range 1 452-1 479.2 MHz is planned for use by terrestrial broadcasting according to the Ma02revCO07 agreement (registered in ITU as regional agreement) and by the Mobile service for supplemental downlink only according to relevant EC decision.</w:t>
            </w:r>
          </w:p>
          <w:p w14:paraId="3537E345" w14:textId="77777777" w:rsidR="006B72A8" w:rsidRPr="006B72A8" w:rsidRDefault="006B72A8" w:rsidP="00CA395C">
            <w:pPr>
              <w:pStyle w:val="Tabletext"/>
              <w:ind w:left="284" w:hanging="284"/>
              <w:rPr>
                <w:rFonts w:eastAsia="Batang"/>
                <w:lang w:val="en-GB"/>
              </w:rPr>
            </w:pPr>
            <w:r w:rsidRPr="006B72A8">
              <w:rPr>
                <w:rFonts w:eastAsia="Batang"/>
                <w:lang w:val="en-GB"/>
              </w:rPr>
              <w:t>–</w:t>
            </w:r>
            <w:r w:rsidRPr="006B72A8">
              <w:rPr>
                <w:rFonts w:eastAsia="Batang"/>
                <w:lang w:val="en-GB"/>
              </w:rPr>
              <w:tab/>
              <w:t>The range 1 492-1 518 MHz is used for wireless microphones according to ERC Recommendation 70-03, Annex 10.</w:t>
            </w:r>
          </w:p>
          <w:p w14:paraId="3C16A416" w14:textId="77777777" w:rsidR="006B72A8" w:rsidRPr="006B72A8" w:rsidRDefault="006B72A8" w:rsidP="00CA395C">
            <w:pPr>
              <w:pStyle w:val="Tabletext"/>
              <w:ind w:left="284" w:hanging="284"/>
              <w:rPr>
                <w:rFonts w:eastAsia="Batang"/>
                <w:lang w:val="en-GB"/>
              </w:rPr>
            </w:pPr>
            <w:r w:rsidRPr="006B72A8">
              <w:rPr>
                <w:rFonts w:eastAsia="Batang"/>
                <w:lang w:val="en-GB"/>
              </w:rPr>
              <w:t>–</w:t>
            </w:r>
            <w:r w:rsidRPr="006B72A8">
              <w:rPr>
                <w:rFonts w:eastAsia="Batang"/>
                <w:lang w:val="en-GB"/>
              </w:rPr>
              <w:tab/>
              <w:t>Not used for AMR/AMI</w:t>
            </w:r>
          </w:p>
        </w:tc>
      </w:tr>
      <w:tr w:rsidR="006B72A8" w:rsidRPr="00007812" w14:paraId="3CF4728F" w14:textId="77777777" w:rsidTr="00F67BED">
        <w:trPr>
          <w:cantSplit/>
          <w:jc w:val="center"/>
        </w:trPr>
        <w:tc>
          <w:tcPr>
            <w:tcW w:w="2195" w:type="dxa"/>
          </w:tcPr>
          <w:p w14:paraId="13A5919C" w14:textId="77777777" w:rsidR="006B72A8" w:rsidRPr="00007812" w:rsidRDefault="006B72A8" w:rsidP="00F67BED">
            <w:pPr>
              <w:pStyle w:val="Tabletext"/>
              <w:rPr>
                <w:rFonts w:eastAsia="Batang"/>
              </w:rPr>
            </w:pPr>
            <w:r w:rsidRPr="00007812">
              <w:rPr>
                <w:rFonts w:eastAsia="Batang"/>
              </w:rPr>
              <w:t>2 400-2 483.5</w:t>
            </w:r>
          </w:p>
        </w:tc>
        <w:tc>
          <w:tcPr>
            <w:tcW w:w="2666" w:type="dxa"/>
          </w:tcPr>
          <w:p w14:paraId="51CFC8CA" w14:textId="77777777" w:rsidR="006B72A8" w:rsidRPr="00007812" w:rsidRDefault="006B72A8" w:rsidP="00F67BED">
            <w:pPr>
              <w:pStyle w:val="Tabletext"/>
              <w:rPr>
                <w:rFonts w:eastAsia="Batang"/>
              </w:rPr>
            </w:pPr>
            <w:r w:rsidRPr="00007812">
              <w:rPr>
                <w:rFonts w:eastAsia="Batang"/>
              </w:rPr>
              <w:t>Worldwide</w:t>
            </w:r>
          </w:p>
        </w:tc>
        <w:tc>
          <w:tcPr>
            <w:tcW w:w="4778" w:type="dxa"/>
          </w:tcPr>
          <w:p w14:paraId="2B56D349" w14:textId="77777777" w:rsidR="006B72A8" w:rsidRPr="00007812" w:rsidRDefault="006B72A8" w:rsidP="00F67BED">
            <w:pPr>
              <w:pStyle w:val="Tabletext"/>
              <w:rPr>
                <w:rFonts w:eastAsia="Batang"/>
              </w:rPr>
            </w:pPr>
          </w:p>
        </w:tc>
      </w:tr>
      <w:tr w:rsidR="006B72A8" w:rsidRPr="00007812" w14:paraId="210E54B7" w14:textId="77777777" w:rsidTr="00F67BED">
        <w:trPr>
          <w:cantSplit/>
          <w:jc w:val="center"/>
        </w:trPr>
        <w:tc>
          <w:tcPr>
            <w:tcW w:w="2195" w:type="dxa"/>
          </w:tcPr>
          <w:p w14:paraId="08DBA607" w14:textId="77777777" w:rsidR="006B72A8" w:rsidRPr="00007812" w:rsidRDefault="006B72A8" w:rsidP="00F67BED">
            <w:pPr>
              <w:pStyle w:val="Tabletext"/>
              <w:rPr>
                <w:rFonts w:eastAsia="Batang"/>
              </w:rPr>
            </w:pPr>
            <w:r w:rsidRPr="00007812">
              <w:rPr>
                <w:rFonts w:eastAsia="Batang"/>
              </w:rPr>
              <w:t>3 550-3 700</w:t>
            </w:r>
          </w:p>
        </w:tc>
        <w:tc>
          <w:tcPr>
            <w:tcW w:w="2666" w:type="dxa"/>
          </w:tcPr>
          <w:p w14:paraId="6D7D185B" w14:textId="77777777" w:rsidR="006B72A8" w:rsidRPr="00007812" w:rsidRDefault="006B72A8" w:rsidP="00F67BED">
            <w:pPr>
              <w:pStyle w:val="Tabletext"/>
              <w:rPr>
                <w:rFonts w:eastAsia="Batang"/>
              </w:rPr>
            </w:pPr>
            <w:r w:rsidRPr="00007812">
              <w:rPr>
                <w:rFonts w:eastAsia="Batang"/>
              </w:rPr>
              <w:t>United States of America</w:t>
            </w:r>
          </w:p>
        </w:tc>
        <w:tc>
          <w:tcPr>
            <w:tcW w:w="4778" w:type="dxa"/>
          </w:tcPr>
          <w:p w14:paraId="731C55A3" w14:textId="77777777" w:rsidR="006B72A8" w:rsidRPr="00007812" w:rsidRDefault="006B72A8" w:rsidP="00F67BED">
            <w:pPr>
              <w:pStyle w:val="Tabletext"/>
              <w:rPr>
                <w:rFonts w:eastAsia="Batang"/>
                <w:caps/>
              </w:rPr>
            </w:pPr>
            <w:r w:rsidRPr="00007812">
              <w:rPr>
                <w:rFonts w:eastAsia="Batang"/>
              </w:rPr>
              <w:t xml:space="preserve">Regionally licensed </w:t>
            </w:r>
          </w:p>
        </w:tc>
      </w:tr>
      <w:tr w:rsidR="006B72A8" w:rsidRPr="00007812" w14:paraId="19825C41" w14:textId="77777777" w:rsidTr="00F67BED">
        <w:trPr>
          <w:cantSplit/>
          <w:jc w:val="center"/>
        </w:trPr>
        <w:tc>
          <w:tcPr>
            <w:tcW w:w="2195" w:type="dxa"/>
          </w:tcPr>
          <w:p w14:paraId="3DD4A5C1" w14:textId="77777777" w:rsidR="006B72A8" w:rsidRPr="00007812" w:rsidRDefault="006B72A8" w:rsidP="00F67BED">
            <w:pPr>
              <w:pStyle w:val="Tabletext"/>
              <w:rPr>
                <w:rFonts w:eastAsia="Batang"/>
              </w:rPr>
            </w:pPr>
            <w:r w:rsidRPr="00007812">
              <w:rPr>
                <w:rFonts w:eastAsia="Batang"/>
              </w:rPr>
              <w:t>5 250-5 350</w:t>
            </w:r>
          </w:p>
        </w:tc>
        <w:tc>
          <w:tcPr>
            <w:tcW w:w="2666" w:type="dxa"/>
          </w:tcPr>
          <w:p w14:paraId="21E7BC93" w14:textId="77777777" w:rsidR="006B72A8" w:rsidRPr="00007812" w:rsidRDefault="006B72A8" w:rsidP="00F67BED">
            <w:pPr>
              <w:pStyle w:val="Tabletext"/>
              <w:rPr>
                <w:rFonts w:eastAsia="Batang"/>
              </w:rPr>
            </w:pPr>
            <w:r w:rsidRPr="00007812">
              <w:rPr>
                <w:rFonts w:eastAsia="Batang"/>
              </w:rPr>
              <w:t>North America, Europe, Japan</w:t>
            </w:r>
          </w:p>
        </w:tc>
        <w:tc>
          <w:tcPr>
            <w:tcW w:w="4778" w:type="dxa"/>
          </w:tcPr>
          <w:p w14:paraId="523A169D" w14:textId="77777777" w:rsidR="006B72A8" w:rsidRPr="00007812" w:rsidRDefault="006B72A8" w:rsidP="00F67BED">
            <w:pPr>
              <w:pStyle w:val="Tabletext"/>
              <w:rPr>
                <w:rFonts w:eastAsia="Batang"/>
              </w:rPr>
            </w:pPr>
          </w:p>
        </w:tc>
      </w:tr>
      <w:tr w:rsidR="006B72A8" w:rsidRPr="00007812" w14:paraId="4BF271A8" w14:textId="77777777" w:rsidTr="00F67BED">
        <w:trPr>
          <w:cantSplit/>
          <w:jc w:val="center"/>
        </w:trPr>
        <w:tc>
          <w:tcPr>
            <w:tcW w:w="2195" w:type="dxa"/>
          </w:tcPr>
          <w:p w14:paraId="3919ED93" w14:textId="77777777" w:rsidR="006B72A8" w:rsidRPr="00007812" w:rsidRDefault="006B72A8" w:rsidP="00F67BED">
            <w:pPr>
              <w:pStyle w:val="Tabletext"/>
              <w:rPr>
                <w:rFonts w:eastAsia="Batang"/>
              </w:rPr>
            </w:pPr>
            <w:r w:rsidRPr="00007812">
              <w:rPr>
                <w:rFonts w:eastAsia="Batang"/>
              </w:rPr>
              <w:t>5 470-5 725</w:t>
            </w:r>
          </w:p>
        </w:tc>
        <w:tc>
          <w:tcPr>
            <w:tcW w:w="2666" w:type="dxa"/>
          </w:tcPr>
          <w:p w14:paraId="32BBF094" w14:textId="77777777" w:rsidR="006B72A8" w:rsidRPr="00007812" w:rsidRDefault="006B72A8" w:rsidP="00F67BED">
            <w:pPr>
              <w:pStyle w:val="Tabletext"/>
              <w:rPr>
                <w:rFonts w:eastAsia="Batang"/>
              </w:rPr>
            </w:pPr>
            <w:r w:rsidRPr="00007812">
              <w:rPr>
                <w:rFonts w:eastAsia="Batang"/>
              </w:rPr>
              <w:t>North America Europe, Japan</w:t>
            </w:r>
          </w:p>
        </w:tc>
        <w:tc>
          <w:tcPr>
            <w:tcW w:w="4778" w:type="dxa"/>
          </w:tcPr>
          <w:p w14:paraId="6F091EE0" w14:textId="77777777" w:rsidR="006B72A8" w:rsidRPr="00007812" w:rsidRDefault="006B72A8" w:rsidP="00F67BED">
            <w:pPr>
              <w:pStyle w:val="Tabletext"/>
              <w:rPr>
                <w:rFonts w:eastAsia="Batang"/>
              </w:rPr>
            </w:pPr>
          </w:p>
        </w:tc>
      </w:tr>
      <w:tr w:rsidR="006B72A8" w:rsidRPr="00007812" w14:paraId="40420460" w14:textId="77777777" w:rsidTr="00F67BED">
        <w:trPr>
          <w:cantSplit/>
          <w:jc w:val="center"/>
        </w:trPr>
        <w:tc>
          <w:tcPr>
            <w:tcW w:w="2195" w:type="dxa"/>
          </w:tcPr>
          <w:p w14:paraId="2EFF24A8" w14:textId="77777777" w:rsidR="006B72A8" w:rsidRPr="00007812" w:rsidRDefault="006B72A8" w:rsidP="00F67BED">
            <w:pPr>
              <w:pStyle w:val="Tabletext"/>
              <w:rPr>
                <w:rFonts w:eastAsia="Batang"/>
              </w:rPr>
            </w:pPr>
            <w:r w:rsidRPr="00007812">
              <w:rPr>
                <w:rFonts w:eastAsia="Batang"/>
              </w:rPr>
              <w:t>5 725-5 850</w:t>
            </w:r>
          </w:p>
        </w:tc>
        <w:tc>
          <w:tcPr>
            <w:tcW w:w="2666" w:type="dxa"/>
          </w:tcPr>
          <w:p w14:paraId="0D2E06B8" w14:textId="77777777" w:rsidR="006B72A8" w:rsidRPr="00007812" w:rsidRDefault="006B72A8" w:rsidP="00F67BED">
            <w:pPr>
              <w:pStyle w:val="Tabletext"/>
              <w:rPr>
                <w:rFonts w:eastAsia="Batang"/>
              </w:rPr>
            </w:pPr>
            <w:r w:rsidRPr="00007812">
              <w:rPr>
                <w:rFonts w:eastAsia="Batang"/>
              </w:rPr>
              <w:t>North America</w:t>
            </w:r>
          </w:p>
        </w:tc>
        <w:tc>
          <w:tcPr>
            <w:tcW w:w="4778" w:type="dxa"/>
          </w:tcPr>
          <w:p w14:paraId="39C47179" w14:textId="77777777" w:rsidR="006B72A8" w:rsidRPr="00007812" w:rsidRDefault="006B72A8" w:rsidP="00F67BED">
            <w:pPr>
              <w:pStyle w:val="Tabletext"/>
              <w:rPr>
                <w:rFonts w:eastAsia="Batang"/>
                <w:caps/>
              </w:rPr>
            </w:pPr>
            <w:r w:rsidRPr="00007812">
              <w:rPr>
                <w:rFonts w:eastAsia="Batang"/>
              </w:rPr>
              <w:t>Licence exempt, ISM band</w:t>
            </w:r>
          </w:p>
        </w:tc>
      </w:tr>
    </w:tbl>
    <w:p w14:paraId="3FAEB369" w14:textId="77777777" w:rsidR="006B72A8" w:rsidRPr="00007812" w:rsidRDefault="006B72A8" w:rsidP="006B72A8">
      <w:pPr>
        <w:pStyle w:val="Tablefin"/>
        <w:rPr>
          <w:rFonts w:eastAsiaTheme="minorHAnsi"/>
        </w:rPr>
      </w:pPr>
    </w:p>
    <w:p w14:paraId="2C25A980" w14:textId="77777777" w:rsidR="006B72A8" w:rsidRDefault="006B72A8" w:rsidP="006B72A8">
      <w:bookmarkStart w:id="191" w:name="_Toc512941168"/>
    </w:p>
    <w:p w14:paraId="3BE44B9F" w14:textId="77777777" w:rsidR="006B72A8" w:rsidRPr="00007812" w:rsidRDefault="006B72A8" w:rsidP="006B72A8"/>
    <w:p w14:paraId="4035EE79" w14:textId="77777777" w:rsidR="006B72A8" w:rsidRPr="00007812" w:rsidRDefault="006B72A8" w:rsidP="006B72A8">
      <w:pPr>
        <w:pStyle w:val="AnnexNoTitle"/>
      </w:pPr>
      <w:bookmarkStart w:id="192" w:name="_Toc73452477"/>
      <w:bookmarkStart w:id="193" w:name="_Toc74649858"/>
      <w:r w:rsidRPr="00CA395C">
        <w:t>Annex 10</w:t>
      </w:r>
      <w:r w:rsidRPr="00CA395C">
        <w:br/>
      </w:r>
      <w:r w:rsidRPr="00007812">
        <w:rPr>
          <w:caps/>
        </w:rPr>
        <w:br/>
      </w:r>
      <w:r w:rsidRPr="00007812">
        <w:t>Relevant ITU-R Recommendations and Reports</w:t>
      </w:r>
      <w:bookmarkEnd w:id="192"/>
      <w:bookmarkEnd w:id="193"/>
    </w:p>
    <w:p w14:paraId="700A7E62" w14:textId="77777777" w:rsidR="006B72A8" w:rsidRPr="006B72A8" w:rsidRDefault="006B72A8" w:rsidP="006B72A8">
      <w:pPr>
        <w:rPr>
          <w:lang w:val="en-GB"/>
        </w:rPr>
      </w:pPr>
      <w:r w:rsidRPr="006B72A8">
        <w:rPr>
          <w:lang w:val="en-GB"/>
        </w:rPr>
        <w:t xml:space="preserve">Report ITU-R </w:t>
      </w:r>
      <w:hyperlink r:id="rId60" w:history="1">
        <w:r w:rsidRPr="006B72A8">
          <w:rPr>
            <w:lang w:val="en-GB"/>
          </w:rPr>
          <w:t>M.2440</w:t>
        </w:r>
      </w:hyperlink>
      <w:r w:rsidRPr="006B72A8">
        <w:rPr>
          <w:lang w:val="en-GB"/>
        </w:rPr>
        <w:t xml:space="preserve"> – The use of the terrestrial component of International Mobile Telecommunications for narrowband and broadband machine-type communications. Section 5 contains information on “Technical and operational aspects of terrestrial IMT</w:t>
      </w:r>
      <w:r w:rsidRPr="006B72A8">
        <w:rPr>
          <w:lang w:val="en-GB"/>
        </w:rPr>
        <w:noBreakHyphen/>
        <w:t>based radio networks and systems to support narrowband and broadband MTC”.</w:t>
      </w:r>
    </w:p>
    <w:p w14:paraId="5D9F5B0E" w14:textId="77777777" w:rsidR="006B72A8" w:rsidRPr="006B72A8" w:rsidRDefault="006B72A8" w:rsidP="006B72A8">
      <w:pPr>
        <w:rPr>
          <w:lang w:val="en-GB"/>
        </w:rPr>
      </w:pPr>
      <w:r w:rsidRPr="006B72A8">
        <w:rPr>
          <w:lang w:val="en-GB"/>
        </w:rPr>
        <w:t xml:space="preserve">Report ITU-R </w:t>
      </w:r>
      <w:hyperlink r:id="rId61" w:history="1">
        <w:r w:rsidRPr="00DC33B6">
          <w:rPr>
            <w:rStyle w:val="Hyperlink"/>
            <w:color w:val="auto"/>
            <w:u w:val="none"/>
            <w:lang w:val="en-GB"/>
          </w:rPr>
          <w:t>M.2479</w:t>
        </w:r>
      </w:hyperlink>
      <w:r w:rsidRPr="006B72A8">
        <w:rPr>
          <w:lang w:val="en-GB"/>
        </w:rPr>
        <w:t xml:space="preserve"> – The use of land mobile systems, excluding IMT, for machine-type communications.</w:t>
      </w:r>
    </w:p>
    <w:p w14:paraId="4574FFD4" w14:textId="77777777" w:rsidR="006B72A8" w:rsidRPr="006B72A8" w:rsidRDefault="006B72A8" w:rsidP="006B72A8">
      <w:pPr>
        <w:rPr>
          <w:lang w:val="en-GB"/>
        </w:rPr>
      </w:pPr>
      <w:r w:rsidRPr="006B72A8">
        <w:rPr>
          <w:lang w:val="en-GB"/>
        </w:rPr>
        <w:t xml:space="preserve">Report ITU-R </w:t>
      </w:r>
      <w:hyperlink r:id="rId62" w:history="1">
        <w:r w:rsidRPr="006B72A8">
          <w:rPr>
            <w:lang w:val="en-GB"/>
          </w:rPr>
          <w:t>M.2441</w:t>
        </w:r>
      </w:hyperlink>
      <w:r w:rsidRPr="006B72A8">
        <w:rPr>
          <w:lang w:val="en-GB"/>
        </w:rPr>
        <w:t xml:space="preserve"> – Emerging usage of the terrestrial component of International Mobile Telecommunication (IMT). Section 5.4 contains information related to smart grids.</w:t>
      </w:r>
    </w:p>
    <w:p w14:paraId="34873664" w14:textId="77777777" w:rsidR="006B72A8" w:rsidRPr="006B72A8" w:rsidRDefault="006B72A8" w:rsidP="006B72A8">
      <w:pPr>
        <w:rPr>
          <w:lang w:val="en-GB"/>
        </w:rPr>
      </w:pPr>
      <w:r w:rsidRPr="006B72A8">
        <w:rPr>
          <w:lang w:val="en-GB"/>
        </w:rPr>
        <w:t xml:space="preserve">Recommendation ITU-R </w:t>
      </w:r>
      <w:hyperlink r:id="rId63" w:history="1">
        <w:r w:rsidRPr="006B72A8">
          <w:rPr>
            <w:lang w:val="en-GB"/>
          </w:rPr>
          <w:t>M.1036</w:t>
        </w:r>
      </w:hyperlink>
      <w:r w:rsidRPr="006B72A8">
        <w:rPr>
          <w:lang w:val="en-GB"/>
        </w:rPr>
        <w:t xml:space="preserve"> – Frequency arrangements for implementation of the terrestrial component of International Mobile Telecommunications (IMT) in the bands identified for IMT in the Radio Regulations.</w:t>
      </w:r>
    </w:p>
    <w:p w14:paraId="423E7404" w14:textId="77777777" w:rsidR="006B72A8" w:rsidRPr="006B72A8" w:rsidRDefault="006B72A8" w:rsidP="006B72A8">
      <w:pPr>
        <w:rPr>
          <w:lang w:val="en-GB"/>
        </w:rPr>
      </w:pPr>
      <w:r w:rsidRPr="006B72A8">
        <w:rPr>
          <w:lang w:val="en-GB"/>
        </w:rPr>
        <w:t xml:space="preserve">Recommendations ITU-R </w:t>
      </w:r>
      <w:hyperlink r:id="rId64" w:history="1">
        <w:r w:rsidRPr="006B72A8">
          <w:rPr>
            <w:lang w:val="en-GB"/>
          </w:rPr>
          <w:t>M.1457</w:t>
        </w:r>
      </w:hyperlink>
      <w:r w:rsidRPr="006B72A8">
        <w:rPr>
          <w:lang w:val="en-GB"/>
        </w:rPr>
        <w:t xml:space="preserve"> and ITU-R </w:t>
      </w:r>
      <w:hyperlink r:id="rId65" w:history="1">
        <w:r w:rsidRPr="006B72A8">
          <w:rPr>
            <w:lang w:val="en-GB"/>
          </w:rPr>
          <w:t>M.2012</w:t>
        </w:r>
      </w:hyperlink>
      <w:r w:rsidRPr="006B72A8">
        <w:rPr>
          <w:lang w:val="en-GB"/>
        </w:rPr>
        <w:t xml:space="preserve"> provide the IMT specifications for IMT</w:t>
      </w:r>
      <w:r w:rsidRPr="006B72A8">
        <w:rPr>
          <w:lang w:val="en-GB"/>
        </w:rPr>
        <w:noBreakHyphen/>
        <w:t>2000 and IMT-Advanced respectively.</w:t>
      </w:r>
    </w:p>
    <w:p w14:paraId="70F5A78D" w14:textId="77777777" w:rsidR="006B72A8" w:rsidRPr="006B72A8" w:rsidRDefault="006B72A8" w:rsidP="006B72A8">
      <w:pPr>
        <w:rPr>
          <w:lang w:val="en-GB"/>
        </w:rPr>
      </w:pPr>
      <w:r w:rsidRPr="006B72A8">
        <w:rPr>
          <w:lang w:val="en-GB"/>
        </w:rPr>
        <w:lastRenderedPageBreak/>
        <w:t xml:space="preserve">Recommendation ITU-R </w:t>
      </w:r>
      <w:hyperlink r:id="rId66" w:history="1">
        <w:r w:rsidRPr="006B72A8">
          <w:rPr>
            <w:lang w:val="en-GB"/>
          </w:rPr>
          <w:t>M.2002</w:t>
        </w:r>
      </w:hyperlink>
      <w:r w:rsidRPr="006B72A8">
        <w:rPr>
          <w:lang w:val="en-GB"/>
        </w:rPr>
        <w:t xml:space="preserve"> – Objectives, characteristics and functional requirements of wide-area sensor and/or actuator network (WASN) systems.</w:t>
      </w:r>
    </w:p>
    <w:p w14:paraId="1B29ADDB" w14:textId="77777777" w:rsidR="006B72A8" w:rsidRPr="006B72A8" w:rsidRDefault="006B72A8" w:rsidP="006B72A8">
      <w:pPr>
        <w:rPr>
          <w:lang w:val="en-GB"/>
        </w:rPr>
      </w:pPr>
      <w:r w:rsidRPr="006B72A8">
        <w:rPr>
          <w:lang w:val="en-GB"/>
        </w:rPr>
        <w:t xml:space="preserve">Report ITU-R </w:t>
      </w:r>
      <w:hyperlink r:id="rId67" w:history="1">
        <w:r w:rsidRPr="006B72A8">
          <w:rPr>
            <w:lang w:val="en-GB"/>
          </w:rPr>
          <w:t>M.2224</w:t>
        </w:r>
      </w:hyperlink>
      <w:r w:rsidRPr="006B72A8">
        <w:rPr>
          <w:lang w:val="en-GB"/>
        </w:rPr>
        <w:t xml:space="preserve"> – System design guidelines for wide area sensor and/or actuator network (WASN) systems. </w:t>
      </w:r>
    </w:p>
    <w:p w14:paraId="28FF781C" w14:textId="2487B9A3" w:rsidR="006B72A8" w:rsidRDefault="006B72A8" w:rsidP="006B72A8">
      <w:pPr>
        <w:rPr>
          <w:spacing w:val="-2"/>
          <w:lang w:val="en-GB"/>
        </w:rPr>
      </w:pPr>
    </w:p>
    <w:p w14:paraId="05E9777D" w14:textId="77777777" w:rsidR="00CA395C" w:rsidRPr="006B72A8" w:rsidRDefault="00CA395C" w:rsidP="006B72A8">
      <w:pPr>
        <w:rPr>
          <w:spacing w:val="-2"/>
          <w:lang w:val="en-GB"/>
        </w:rPr>
      </w:pPr>
    </w:p>
    <w:p w14:paraId="6BAFA3EF" w14:textId="77777777" w:rsidR="006B72A8" w:rsidRPr="006B72A8" w:rsidRDefault="006B72A8" w:rsidP="006B72A8">
      <w:pPr>
        <w:pStyle w:val="AppendixNoTitle"/>
        <w:rPr>
          <w:lang w:val="en-GB"/>
        </w:rPr>
      </w:pPr>
      <w:bookmarkStart w:id="194" w:name="_Toc73452478"/>
      <w:bookmarkStart w:id="195" w:name="_Toc74649859"/>
      <w:r w:rsidRPr="006B72A8">
        <w:rPr>
          <w:lang w:val="en-GB"/>
        </w:rPr>
        <w:t>Attachment</w:t>
      </w:r>
      <w:r w:rsidRPr="006B72A8">
        <w:rPr>
          <w:lang w:val="en-GB"/>
        </w:rPr>
        <w:br/>
      </w:r>
      <w:r w:rsidRPr="006B72A8">
        <w:rPr>
          <w:lang w:val="en-GB"/>
        </w:rPr>
        <w:br/>
        <w:t>Acronyms and Abbreviations</w:t>
      </w:r>
      <w:bookmarkEnd w:id="191"/>
      <w:bookmarkEnd w:id="194"/>
      <w:bookmarkEnd w:id="195"/>
    </w:p>
    <w:p w14:paraId="4C30F8E4" w14:textId="77777777" w:rsidR="006B72A8" w:rsidRPr="006B72A8" w:rsidRDefault="006B72A8" w:rsidP="00CA395C">
      <w:pPr>
        <w:pStyle w:val="Normalaftertitle"/>
        <w:tabs>
          <w:tab w:val="clear" w:pos="794"/>
        </w:tabs>
        <w:rPr>
          <w:lang w:val="en-GB"/>
        </w:rPr>
      </w:pPr>
      <w:r w:rsidRPr="006B72A8">
        <w:rPr>
          <w:lang w:val="en-GB"/>
        </w:rPr>
        <w:t>3G</w:t>
      </w:r>
      <w:r w:rsidRPr="006B72A8">
        <w:rPr>
          <w:lang w:val="en-GB"/>
        </w:rPr>
        <w:tab/>
      </w:r>
      <w:r w:rsidRPr="006B72A8">
        <w:rPr>
          <w:lang w:val="en-GB"/>
        </w:rPr>
        <w:tab/>
        <w:t xml:space="preserve">Third Generation </w:t>
      </w:r>
    </w:p>
    <w:p w14:paraId="0DC9206B" w14:textId="77777777" w:rsidR="006B72A8" w:rsidRPr="006B72A8" w:rsidRDefault="006B72A8" w:rsidP="00CA395C">
      <w:pPr>
        <w:tabs>
          <w:tab w:val="clear" w:pos="794"/>
        </w:tabs>
        <w:rPr>
          <w:lang w:val="en-GB"/>
        </w:rPr>
      </w:pPr>
      <w:r w:rsidRPr="006B72A8">
        <w:rPr>
          <w:lang w:val="en-GB"/>
        </w:rPr>
        <w:t>3GPP</w:t>
      </w:r>
      <w:r w:rsidRPr="006B72A8">
        <w:rPr>
          <w:lang w:val="en-GB"/>
        </w:rPr>
        <w:tab/>
      </w:r>
      <w:r w:rsidRPr="006B72A8">
        <w:rPr>
          <w:lang w:val="en-GB"/>
        </w:rPr>
        <w:tab/>
        <w:t xml:space="preserve">Third Generation Partnership Project </w:t>
      </w:r>
    </w:p>
    <w:p w14:paraId="77ED5753" w14:textId="77777777" w:rsidR="006B72A8" w:rsidRPr="006B72A8" w:rsidRDefault="006B72A8" w:rsidP="00CA395C">
      <w:pPr>
        <w:tabs>
          <w:tab w:val="clear" w:pos="794"/>
        </w:tabs>
        <w:rPr>
          <w:lang w:val="en-GB"/>
        </w:rPr>
      </w:pPr>
      <w:r w:rsidRPr="006B72A8">
        <w:rPr>
          <w:lang w:val="en-GB"/>
        </w:rPr>
        <w:t>3GPP2</w:t>
      </w:r>
      <w:r w:rsidRPr="006B72A8">
        <w:rPr>
          <w:lang w:val="en-GB"/>
        </w:rPr>
        <w:tab/>
      </w:r>
      <w:r w:rsidRPr="006B72A8">
        <w:rPr>
          <w:lang w:val="en-GB"/>
        </w:rPr>
        <w:tab/>
        <w:t xml:space="preserve">Third Generation Partnership Project 2 </w:t>
      </w:r>
    </w:p>
    <w:p w14:paraId="673BFCAB" w14:textId="77777777" w:rsidR="006B72A8" w:rsidRPr="006B72A8" w:rsidRDefault="006B72A8" w:rsidP="00CA395C">
      <w:pPr>
        <w:tabs>
          <w:tab w:val="clear" w:pos="794"/>
        </w:tabs>
        <w:rPr>
          <w:lang w:val="en-GB"/>
        </w:rPr>
      </w:pPr>
      <w:r w:rsidRPr="006B72A8">
        <w:rPr>
          <w:lang w:val="en-GB"/>
        </w:rPr>
        <w:t>4G</w:t>
      </w:r>
      <w:r w:rsidRPr="006B72A8">
        <w:rPr>
          <w:lang w:val="en-GB"/>
        </w:rPr>
        <w:tab/>
      </w:r>
      <w:r w:rsidRPr="006B72A8">
        <w:rPr>
          <w:lang w:val="en-GB"/>
        </w:rPr>
        <w:tab/>
        <w:t xml:space="preserve">Fourth Generation </w:t>
      </w:r>
    </w:p>
    <w:p w14:paraId="03590D28" w14:textId="77777777" w:rsidR="006B72A8" w:rsidRPr="006B72A8" w:rsidRDefault="006B72A8" w:rsidP="00CA395C">
      <w:pPr>
        <w:tabs>
          <w:tab w:val="clear" w:pos="794"/>
        </w:tabs>
        <w:rPr>
          <w:lang w:val="en-GB"/>
        </w:rPr>
      </w:pPr>
      <w:r w:rsidRPr="006B72A8">
        <w:rPr>
          <w:lang w:val="en-GB"/>
        </w:rPr>
        <w:t>ABRADEE</w:t>
      </w:r>
      <w:r w:rsidRPr="006B72A8">
        <w:rPr>
          <w:lang w:val="en-GB"/>
        </w:rPr>
        <w:tab/>
      </w:r>
      <w:r w:rsidRPr="006B72A8">
        <w:rPr>
          <w:lang w:val="en-GB"/>
        </w:rPr>
        <w:tab/>
        <w:t xml:space="preserve">Brazilian Association of Distributors of Electric Power </w:t>
      </w:r>
    </w:p>
    <w:p w14:paraId="21F29CDF" w14:textId="77777777" w:rsidR="006B72A8" w:rsidRPr="006B72A8" w:rsidRDefault="006B72A8" w:rsidP="00CA395C">
      <w:pPr>
        <w:tabs>
          <w:tab w:val="clear" w:pos="794"/>
        </w:tabs>
        <w:rPr>
          <w:lang w:val="en-GB"/>
        </w:rPr>
      </w:pPr>
      <w:r w:rsidRPr="006B72A8">
        <w:rPr>
          <w:lang w:val="en-GB"/>
        </w:rPr>
        <w:t xml:space="preserve">AES </w:t>
      </w:r>
      <w:r w:rsidRPr="006B72A8">
        <w:rPr>
          <w:lang w:val="en-GB"/>
        </w:rPr>
        <w:tab/>
      </w:r>
      <w:r w:rsidRPr="006B72A8">
        <w:rPr>
          <w:lang w:val="en-GB"/>
        </w:rPr>
        <w:tab/>
        <w:t xml:space="preserve">Advanced encryption standard </w:t>
      </w:r>
    </w:p>
    <w:p w14:paraId="7378E9F4" w14:textId="36975DB0" w:rsidR="006B72A8" w:rsidRPr="006B72A8" w:rsidRDefault="006B72A8" w:rsidP="00CA395C">
      <w:pPr>
        <w:tabs>
          <w:tab w:val="clear" w:pos="794"/>
        </w:tabs>
        <w:rPr>
          <w:lang w:val="en-GB"/>
        </w:rPr>
      </w:pPr>
      <w:r w:rsidRPr="006B72A8">
        <w:rPr>
          <w:lang w:val="en-GB"/>
        </w:rPr>
        <w:t xml:space="preserve">AES-CCM </w:t>
      </w:r>
      <w:r w:rsidRPr="006B72A8">
        <w:rPr>
          <w:lang w:val="en-GB"/>
        </w:rPr>
        <w:tab/>
      </w:r>
      <w:r w:rsidRPr="006B72A8">
        <w:rPr>
          <w:lang w:val="en-GB"/>
        </w:rPr>
        <w:tab/>
        <w:t xml:space="preserve">Advanced encryption standard </w:t>
      </w:r>
      <w:r w:rsidR="00CA395C">
        <w:rPr>
          <w:lang w:val="en-GB"/>
        </w:rPr>
        <w:t>–</w:t>
      </w:r>
      <w:r w:rsidRPr="006B72A8">
        <w:rPr>
          <w:lang w:val="en-GB"/>
        </w:rPr>
        <w:t xml:space="preserve"> constant coding and modulation</w:t>
      </w:r>
    </w:p>
    <w:p w14:paraId="00B438C5" w14:textId="77777777" w:rsidR="006B72A8" w:rsidRPr="006B72A8" w:rsidRDefault="006B72A8" w:rsidP="00CA395C">
      <w:pPr>
        <w:tabs>
          <w:tab w:val="clear" w:pos="794"/>
        </w:tabs>
        <w:rPr>
          <w:lang w:val="en-GB"/>
        </w:rPr>
      </w:pPr>
      <w:r w:rsidRPr="006B72A8">
        <w:rPr>
          <w:lang w:val="en-GB"/>
        </w:rPr>
        <w:t xml:space="preserve">AKA </w:t>
      </w:r>
      <w:r w:rsidRPr="006B72A8">
        <w:rPr>
          <w:lang w:val="en-GB"/>
        </w:rPr>
        <w:tab/>
      </w:r>
      <w:r w:rsidRPr="006B72A8">
        <w:rPr>
          <w:lang w:val="en-GB"/>
        </w:rPr>
        <w:tab/>
        <w:t xml:space="preserve">Authentication and Key Agreement </w:t>
      </w:r>
    </w:p>
    <w:p w14:paraId="1CF28C40" w14:textId="77777777" w:rsidR="006B72A8" w:rsidRPr="006B72A8" w:rsidRDefault="006B72A8" w:rsidP="00CA395C">
      <w:pPr>
        <w:tabs>
          <w:tab w:val="clear" w:pos="794"/>
        </w:tabs>
        <w:rPr>
          <w:lang w:val="en-GB"/>
        </w:rPr>
      </w:pPr>
      <w:r w:rsidRPr="006B72A8">
        <w:rPr>
          <w:lang w:val="en-GB"/>
        </w:rPr>
        <w:t xml:space="preserve">AMI </w:t>
      </w:r>
      <w:r w:rsidRPr="006B72A8">
        <w:rPr>
          <w:lang w:val="en-GB"/>
        </w:rPr>
        <w:tab/>
      </w:r>
      <w:r w:rsidRPr="006B72A8">
        <w:rPr>
          <w:lang w:val="en-GB"/>
        </w:rPr>
        <w:tab/>
        <w:t xml:space="preserve">Advanced metering infrastructure </w:t>
      </w:r>
    </w:p>
    <w:p w14:paraId="1FFB2CF3" w14:textId="77777777" w:rsidR="006B72A8" w:rsidRPr="006B72A8" w:rsidRDefault="006B72A8" w:rsidP="00CA395C">
      <w:pPr>
        <w:tabs>
          <w:tab w:val="clear" w:pos="794"/>
        </w:tabs>
        <w:rPr>
          <w:lang w:val="en-GB"/>
        </w:rPr>
      </w:pPr>
      <w:r w:rsidRPr="006B72A8">
        <w:rPr>
          <w:lang w:val="en-GB"/>
        </w:rPr>
        <w:t xml:space="preserve">AMM </w:t>
      </w:r>
      <w:r w:rsidRPr="006B72A8">
        <w:rPr>
          <w:lang w:val="en-GB"/>
        </w:rPr>
        <w:tab/>
      </w:r>
      <w:r w:rsidRPr="006B72A8">
        <w:rPr>
          <w:lang w:val="en-GB"/>
        </w:rPr>
        <w:tab/>
        <w:t xml:space="preserve">Automated meter management </w:t>
      </w:r>
    </w:p>
    <w:p w14:paraId="01F82004" w14:textId="77777777" w:rsidR="006B72A8" w:rsidRPr="006B72A8" w:rsidRDefault="006B72A8" w:rsidP="00CA395C">
      <w:pPr>
        <w:tabs>
          <w:tab w:val="clear" w:pos="794"/>
        </w:tabs>
        <w:rPr>
          <w:lang w:val="en-GB"/>
        </w:rPr>
      </w:pPr>
      <w:r w:rsidRPr="006B72A8">
        <w:rPr>
          <w:lang w:val="en-GB"/>
        </w:rPr>
        <w:t xml:space="preserve">AMR </w:t>
      </w:r>
      <w:r w:rsidRPr="006B72A8">
        <w:rPr>
          <w:lang w:val="en-GB"/>
        </w:rPr>
        <w:tab/>
      </w:r>
      <w:r w:rsidRPr="006B72A8">
        <w:rPr>
          <w:lang w:val="en-GB"/>
        </w:rPr>
        <w:tab/>
        <w:t xml:space="preserve">Automated meter reading </w:t>
      </w:r>
    </w:p>
    <w:p w14:paraId="4857059D" w14:textId="77777777" w:rsidR="00CA395C" w:rsidRPr="006B72A8" w:rsidRDefault="00CA395C" w:rsidP="00CA395C">
      <w:pPr>
        <w:tabs>
          <w:tab w:val="clear" w:pos="794"/>
        </w:tabs>
        <w:rPr>
          <w:lang w:val="es-ES_tradnl"/>
        </w:rPr>
      </w:pPr>
      <w:r w:rsidRPr="006B72A8">
        <w:rPr>
          <w:lang w:val="es-ES_tradnl"/>
        </w:rPr>
        <w:t xml:space="preserve">ANEEL </w:t>
      </w:r>
      <w:r w:rsidRPr="006B72A8">
        <w:rPr>
          <w:lang w:val="es-ES_tradnl"/>
        </w:rPr>
        <w:tab/>
      </w:r>
      <w:r w:rsidRPr="006B72A8">
        <w:rPr>
          <w:lang w:val="es-ES_tradnl"/>
        </w:rPr>
        <w:tab/>
        <w:t>Agência Nacional de Energia Elétrica</w:t>
      </w:r>
    </w:p>
    <w:p w14:paraId="4D7F3C10" w14:textId="77777777" w:rsidR="00CA395C" w:rsidRPr="006B72A8" w:rsidRDefault="00CA395C" w:rsidP="00CA395C">
      <w:pPr>
        <w:tabs>
          <w:tab w:val="clear" w:pos="794"/>
        </w:tabs>
        <w:ind w:left="1588" w:hanging="1588"/>
        <w:rPr>
          <w:lang w:val="en-GB"/>
        </w:rPr>
      </w:pPr>
      <w:r w:rsidRPr="006B72A8">
        <w:rPr>
          <w:lang w:val="en-GB"/>
        </w:rPr>
        <w:t xml:space="preserve">APTEL </w:t>
      </w:r>
      <w:r w:rsidRPr="006B72A8">
        <w:rPr>
          <w:lang w:val="en-GB"/>
        </w:rPr>
        <w:tab/>
      </w:r>
      <w:r w:rsidRPr="006B72A8">
        <w:rPr>
          <w:lang w:val="en-GB"/>
        </w:rPr>
        <w:tab/>
        <w:t xml:space="preserve">Association of Private Companies Proprietary of Infrastructure and Telecommunications Systems </w:t>
      </w:r>
    </w:p>
    <w:p w14:paraId="26F0D7FD" w14:textId="0A7662A7" w:rsidR="006B72A8" w:rsidRPr="006B72A8" w:rsidRDefault="006B72A8" w:rsidP="00CA395C">
      <w:pPr>
        <w:tabs>
          <w:tab w:val="clear" w:pos="794"/>
        </w:tabs>
        <w:rPr>
          <w:lang w:val="en-GB"/>
        </w:rPr>
      </w:pPr>
      <w:r w:rsidRPr="006B72A8">
        <w:rPr>
          <w:lang w:val="en-GB"/>
        </w:rPr>
        <w:t xml:space="preserve">ARIB </w:t>
      </w:r>
      <w:r w:rsidRPr="006B72A8">
        <w:rPr>
          <w:lang w:val="en-GB"/>
        </w:rPr>
        <w:tab/>
      </w:r>
      <w:r w:rsidRPr="006B72A8">
        <w:rPr>
          <w:lang w:val="en-GB"/>
        </w:rPr>
        <w:tab/>
        <w:t xml:space="preserve">Association of Radio Industries and Businesses </w:t>
      </w:r>
    </w:p>
    <w:p w14:paraId="009ACC49" w14:textId="77777777" w:rsidR="006B72A8" w:rsidRPr="006B72A8" w:rsidRDefault="006B72A8" w:rsidP="00CA395C">
      <w:pPr>
        <w:tabs>
          <w:tab w:val="clear" w:pos="794"/>
        </w:tabs>
        <w:rPr>
          <w:lang w:val="en-GB"/>
        </w:rPr>
      </w:pPr>
      <w:r w:rsidRPr="006B72A8">
        <w:rPr>
          <w:lang w:val="en-GB"/>
        </w:rPr>
        <w:t xml:space="preserve">ARQ </w:t>
      </w:r>
      <w:r w:rsidRPr="006B72A8">
        <w:rPr>
          <w:lang w:val="en-GB"/>
        </w:rPr>
        <w:tab/>
      </w:r>
      <w:r w:rsidRPr="006B72A8">
        <w:rPr>
          <w:lang w:val="en-GB"/>
        </w:rPr>
        <w:tab/>
        <w:t>Automatic repeat request</w:t>
      </w:r>
    </w:p>
    <w:p w14:paraId="4D9BC44E" w14:textId="77777777" w:rsidR="006B72A8" w:rsidRPr="006B72A8" w:rsidRDefault="006B72A8" w:rsidP="00CA395C">
      <w:pPr>
        <w:tabs>
          <w:tab w:val="clear" w:pos="794"/>
        </w:tabs>
        <w:rPr>
          <w:lang w:val="en-GB"/>
        </w:rPr>
      </w:pPr>
      <w:r w:rsidRPr="006B72A8">
        <w:rPr>
          <w:lang w:val="en-GB"/>
        </w:rPr>
        <w:t xml:space="preserve">AS </w:t>
      </w:r>
      <w:r w:rsidRPr="006B72A8">
        <w:rPr>
          <w:lang w:val="en-GB"/>
        </w:rPr>
        <w:tab/>
      </w:r>
      <w:r w:rsidRPr="006B72A8">
        <w:rPr>
          <w:lang w:val="en-GB"/>
        </w:rPr>
        <w:tab/>
        <w:t xml:space="preserve">Assured forwarding </w:t>
      </w:r>
    </w:p>
    <w:p w14:paraId="6BC6B3DF" w14:textId="77777777" w:rsidR="006B72A8" w:rsidRPr="006B72A8" w:rsidRDefault="006B72A8" w:rsidP="00CA395C">
      <w:pPr>
        <w:tabs>
          <w:tab w:val="clear" w:pos="794"/>
        </w:tabs>
        <w:rPr>
          <w:lang w:val="en-GB"/>
        </w:rPr>
      </w:pPr>
      <w:r w:rsidRPr="006B72A8">
        <w:rPr>
          <w:lang w:val="en-GB"/>
        </w:rPr>
        <w:t xml:space="preserve">BE </w:t>
      </w:r>
      <w:r w:rsidRPr="006B72A8">
        <w:rPr>
          <w:lang w:val="en-GB"/>
        </w:rPr>
        <w:tab/>
      </w:r>
      <w:r w:rsidRPr="006B72A8">
        <w:rPr>
          <w:lang w:val="en-GB"/>
        </w:rPr>
        <w:tab/>
        <w:t xml:space="preserve">Best effort </w:t>
      </w:r>
    </w:p>
    <w:p w14:paraId="40EF634E" w14:textId="77777777" w:rsidR="006B72A8" w:rsidRPr="006B72A8" w:rsidRDefault="006B72A8" w:rsidP="00CA395C">
      <w:pPr>
        <w:tabs>
          <w:tab w:val="clear" w:pos="794"/>
        </w:tabs>
        <w:rPr>
          <w:lang w:val="en-GB"/>
        </w:rPr>
      </w:pPr>
      <w:r w:rsidRPr="006B72A8">
        <w:rPr>
          <w:lang w:val="en-GB"/>
        </w:rPr>
        <w:t xml:space="preserve">BPSK </w:t>
      </w:r>
      <w:r w:rsidRPr="006B72A8">
        <w:rPr>
          <w:lang w:val="en-GB"/>
        </w:rPr>
        <w:tab/>
      </w:r>
      <w:r w:rsidRPr="006B72A8">
        <w:rPr>
          <w:lang w:val="en-GB"/>
        </w:rPr>
        <w:tab/>
        <w:t>Binary phase shift keying</w:t>
      </w:r>
    </w:p>
    <w:p w14:paraId="3AC17364" w14:textId="77777777" w:rsidR="006B72A8" w:rsidRPr="006B72A8" w:rsidRDefault="006B72A8" w:rsidP="00CA395C">
      <w:pPr>
        <w:tabs>
          <w:tab w:val="clear" w:pos="794"/>
        </w:tabs>
        <w:rPr>
          <w:lang w:val="en-GB"/>
        </w:rPr>
      </w:pPr>
      <w:r w:rsidRPr="006B72A8">
        <w:rPr>
          <w:lang w:val="en-GB"/>
        </w:rPr>
        <w:t xml:space="preserve">BS </w:t>
      </w:r>
      <w:r w:rsidRPr="006B72A8">
        <w:rPr>
          <w:lang w:val="en-GB"/>
        </w:rPr>
        <w:tab/>
      </w:r>
      <w:r w:rsidRPr="006B72A8">
        <w:rPr>
          <w:lang w:val="en-GB"/>
        </w:rPr>
        <w:tab/>
        <w:t xml:space="preserve">Base station </w:t>
      </w:r>
    </w:p>
    <w:p w14:paraId="2A7484D1" w14:textId="77777777" w:rsidR="006B72A8" w:rsidRPr="006B72A8" w:rsidRDefault="006B72A8" w:rsidP="00CA395C">
      <w:pPr>
        <w:tabs>
          <w:tab w:val="clear" w:pos="794"/>
        </w:tabs>
        <w:rPr>
          <w:lang w:val="en-GB"/>
        </w:rPr>
      </w:pPr>
      <w:r w:rsidRPr="006B72A8">
        <w:rPr>
          <w:lang w:val="en-GB"/>
        </w:rPr>
        <w:t xml:space="preserve">CA </w:t>
      </w:r>
      <w:r w:rsidRPr="006B72A8">
        <w:rPr>
          <w:lang w:val="en-GB"/>
        </w:rPr>
        <w:tab/>
      </w:r>
      <w:r w:rsidRPr="006B72A8">
        <w:rPr>
          <w:lang w:val="en-GB"/>
        </w:rPr>
        <w:tab/>
        <w:t xml:space="preserve">Carrier access  </w:t>
      </w:r>
    </w:p>
    <w:p w14:paraId="53181653" w14:textId="77777777" w:rsidR="006B72A8" w:rsidRPr="006B72A8" w:rsidRDefault="006B72A8" w:rsidP="00CA395C">
      <w:pPr>
        <w:tabs>
          <w:tab w:val="clear" w:pos="794"/>
        </w:tabs>
        <w:rPr>
          <w:lang w:val="en-GB"/>
        </w:rPr>
      </w:pPr>
      <w:r w:rsidRPr="006B72A8">
        <w:rPr>
          <w:lang w:val="en-GB"/>
        </w:rPr>
        <w:t xml:space="preserve">CARB </w:t>
      </w:r>
      <w:r w:rsidRPr="006B72A8">
        <w:rPr>
          <w:lang w:val="en-GB"/>
        </w:rPr>
        <w:tab/>
      </w:r>
      <w:r w:rsidRPr="006B72A8">
        <w:rPr>
          <w:lang w:val="en-GB"/>
        </w:rPr>
        <w:tab/>
        <w:t xml:space="preserve">California Air Resources Board </w:t>
      </w:r>
    </w:p>
    <w:p w14:paraId="5E1D442B" w14:textId="77777777" w:rsidR="006B72A8" w:rsidRPr="006B72A8" w:rsidRDefault="006B72A8" w:rsidP="00CA395C">
      <w:pPr>
        <w:tabs>
          <w:tab w:val="clear" w:pos="794"/>
        </w:tabs>
        <w:rPr>
          <w:lang w:val="en-GB"/>
        </w:rPr>
      </w:pPr>
      <w:r w:rsidRPr="006B72A8">
        <w:rPr>
          <w:lang w:val="en-GB"/>
        </w:rPr>
        <w:t xml:space="preserve">CAVE </w:t>
      </w:r>
      <w:r w:rsidRPr="006B72A8">
        <w:rPr>
          <w:lang w:val="en-GB"/>
        </w:rPr>
        <w:tab/>
      </w:r>
      <w:r w:rsidRPr="006B72A8">
        <w:rPr>
          <w:lang w:val="en-GB"/>
        </w:rPr>
        <w:tab/>
        <w:t>Cellular authentication and voice encryption</w:t>
      </w:r>
    </w:p>
    <w:p w14:paraId="23CD138B" w14:textId="77777777" w:rsidR="006B72A8" w:rsidRPr="006B72A8" w:rsidRDefault="006B72A8" w:rsidP="00CA395C">
      <w:pPr>
        <w:tabs>
          <w:tab w:val="clear" w:pos="794"/>
        </w:tabs>
        <w:rPr>
          <w:lang w:val="en-GB"/>
        </w:rPr>
      </w:pPr>
      <w:r w:rsidRPr="006B72A8">
        <w:rPr>
          <w:lang w:val="en-GB"/>
        </w:rPr>
        <w:t xml:space="preserve">CC </w:t>
      </w:r>
      <w:r w:rsidRPr="006B72A8">
        <w:rPr>
          <w:lang w:val="en-GB"/>
        </w:rPr>
        <w:tab/>
      </w:r>
      <w:r w:rsidRPr="006B72A8">
        <w:rPr>
          <w:lang w:val="en-GB"/>
        </w:rPr>
        <w:tab/>
        <w:t xml:space="preserve">Climate change </w:t>
      </w:r>
    </w:p>
    <w:p w14:paraId="0D7380E2" w14:textId="77777777" w:rsidR="006B72A8" w:rsidRPr="006B72A8" w:rsidRDefault="006B72A8" w:rsidP="00CA395C">
      <w:pPr>
        <w:tabs>
          <w:tab w:val="clear" w:pos="794"/>
        </w:tabs>
        <w:rPr>
          <w:lang w:val="en-GB"/>
        </w:rPr>
      </w:pPr>
      <w:r w:rsidRPr="006B72A8">
        <w:rPr>
          <w:lang w:val="en-GB"/>
        </w:rPr>
        <w:t xml:space="preserve">CCM </w:t>
      </w:r>
      <w:r w:rsidRPr="006B72A8">
        <w:rPr>
          <w:lang w:val="en-GB"/>
        </w:rPr>
        <w:tab/>
      </w:r>
      <w:r w:rsidRPr="006B72A8">
        <w:rPr>
          <w:lang w:val="en-GB"/>
        </w:rPr>
        <w:tab/>
        <w:t xml:space="preserve">Constant coding and modulation </w:t>
      </w:r>
    </w:p>
    <w:p w14:paraId="23241939" w14:textId="77777777" w:rsidR="006B72A8" w:rsidRPr="006B72A8" w:rsidRDefault="006B72A8" w:rsidP="00CA395C">
      <w:pPr>
        <w:tabs>
          <w:tab w:val="clear" w:pos="794"/>
        </w:tabs>
        <w:rPr>
          <w:lang w:val="en-GB"/>
        </w:rPr>
      </w:pPr>
      <w:r w:rsidRPr="006B72A8">
        <w:rPr>
          <w:lang w:val="en-GB"/>
        </w:rPr>
        <w:t xml:space="preserve">CCSA </w:t>
      </w:r>
      <w:r w:rsidRPr="006B72A8">
        <w:rPr>
          <w:lang w:val="en-GB"/>
        </w:rPr>
        <w:tab/>
      </w:r>
      <w:r w:rsidRPr="006B72A8">
        <w:rPr>
          <w:lang w:val="en-GB"/>
        </w:rPr>
        <w:tab/>
        <w:t xml:space="preserve">China Communications Standards Association </w:t>
      </w:r>
    </w:p>
    <w:p w14:paraId="3AE85F3F" w14:textId="77777777" w:rsidR="006B72A8" w:rsidRPr="006B72A8" w:rsidRDefault="006B72A8" w:rsidP="00CA395C">
      <w:pPr>
        <w:tabs>
          <w:tab w:val="clear" w:pos="794"/>
        </w:tabs>
        <w:rPr>
          <w:lang w:val="en-GB"/>
        </w:rPr>
      </w:pPr>
      <w:r w:rsidRPr="006B72A8">
        <w:rPr>
          <w:lang w:val="en-GB"/>
        </w:rPr>
        <w:t xml:space="preserve">CCTV </w:t>
      </w:r>
      <w:r w:rsidRPr="006B72A8">
        <w:rPr>
          <w:lang w:val="en-GB"/>
        </w:rPr>
        <w:tab/>
      </w:r>
      <w:r w:rsidRPr="006B72A8">
        <w:rPr>
          <w:lang w:val="en-GB"/>
        </w:rPr>
        <w:tab/>
        <w:t xml:space="preserve">Closed-Circuit TeleVision </w:t>
      </w:r>
    </w:p>
    <w:p w14:paraId="7F9ACEEC" w14:textId="77777777" w:rsidR="006B72A8" w:rsidRPr="006B72A8" w:rsidRDefault="006B72A8" w:rsidP="00CA395C">
      <w:pPr>
        <w:tabs>
          <w:tab w:val="clear" w:pos="794"/>
        </w:tabs>
        <w:rPr>
          <w:lang w:val="en-GB"/>
        </w:rPr>
      </w:pPr>
      <w:r w:rsidRPr="006B72A8">
        <w:rPr>
          <w:lang w:val="en-GB"/>
        </w:rPr>
        <w:lastRenderedPageBreak/>
        <w:t xml:space="preserve">CDMA </w:t>
      </w:r>
      <w:r w:rsidRPr="006B72A8">
        <w:rPr>
          <w:lang w:val="en-GB"/>
        </w:rPr>
        <w:tab/>
      </w:r>
      <w:r w:rsidRPr="006B72A8">
        <w:rPr>
          <w:lang w:val="en-GB"/>
        </w:rPr>
        <w:tab/>
        <w:t xml:space="preserve">Code-division multiple access </w:t>
      </w:r>
    </w:p>
    <w:p w14:paraId="7101282C" w14:textId="77777777" w:rsidR="006B72A8" w:rsidRPr="006B72A8" w:rsidRDefault="006B72A8" w:rsidP="00CA395C">
      <w:pPr>
        <w:tabs>
          <w:tab w:val="clear" w:pos="794"/>
        </w:tabs>
        <w:rPr>
          <w:lang w:val="en-GB"/>
        </w:rPr>
      </w:pPr>
      <w:r w:rsidRPr="006B72A8">
        <w:rPr>
          <w:lang w:val="en-GB"/>
        </w:rPr>
        <w:t xml:space="preserve">CEC </w:t>
      </w:r>
      <w:r w:rsidRPr="006B72A8">
        <w:rPr>
          <w:lang w:val="en-GB"/>
        </w:rPr>
        <w:tab/>
      </w:r>
      <w:r w:rsidRPr="006B72A8">
        <w:rPr>
          <w:lang w:val="en-GB"/>
        </w:rPr>
        <w:tab/>
        <w:t xml:space="preserve">California Energy Commission </w:t>
      </w:r>
    </w:p>
    <w:p w14:paraId="546F0450" w14:textId="7FB54A9D" w:rsidR="006B72A8" w:rsidRPr="006B72A8" w:rsidRDefault="006B72A8" w:rsidP="00CA395C">
      <w:pPr>
        <w:tabs>
          <w:tab w:val="clear" w:pos="794"/>
        </w:tabs>
        <w:rPr>
          <w:lang w:val="en-GB"/>
        </w:rPr>
      </w:pPr>
      <w:r w:rsidRPr="006B72A8">
        <w:rPr>
          <w:lang w:val="en-GB"/>
        </w:rPr>
        <w:t xml:space="preserve">CENELEC </w:t>
      </w:r>
      <w:r w:rsidRPr="006B72A8">
        <w:rPr>
          <w:lang w:val="en-GB"/>
        </w:rPr>
        <w:tab/>
      </w:r>
      <w:r w:rsidR="00CA395C">
        <w:rPr>
          <w:lang w:val="en-GB"/>
        </w:rPr>
        <w:tab/>
      </w:r>
      <w:hyperlink r:id="rId68" w:history="1">
        <w:r w:rsidRPr="006B72A8">
          <w:rPr>
            <w:lang w:val="en-GB"/>
          </w:rPr>
          <w:t>European Committee for Electrotechnical Standardization</w:t>
        </w:r>
      </w:hyperlink>
    </w:p>
    <w:p w14:paraId="4205534B" w14:textId="77777777" w:rsidR="006B72A8" w:rsidRPr="006B72A8" w:rsidRDefault="006B72A8" w:rsidP="00CA395C">
      <w:pPr>
        <w:tabs>
          <w:tab w:val="clear" w:pos="794"/>
        </w:tabs>
        <w:rPr>
          <w:lang w:val="en-GB"/>
        </w:rPr>
      </w:pPr>
      <w:r w:rsidRPr="006B72A8">
        <w:rPr>
          <w:lang w:val="en-GB"/>
        </w:rPr>
        <w:t>CEPT</w:t>
      </w:r>
      <w:r w:rsidRPr="006B72A8">
        <w:rPr>
          <w:lang w:val="en-GB"/>
        </w:rPr>
        <w:tab/>
      </w:r>
      <w:r w:rsidRPr="006B72A8">
        <w:rPr>
          <w:lang w:val="en-GB"/>
        </w:rPr>
        <w:tab/>
      </w:r>
      <w:hyperlink r:id="rId69" w:history="1">
        <w:r w:rsidRPr="006B72A8">
          <w:rPr>
            <w:lang w:val="en-GB"/>
          </w:rPr>
          <w:t>European Committee for Electrotechnical Standardization</w:t>
        </w:r>
      </w:hyperlink>
      <w:r w:rsidRPr="006B72A8">
        <w:rPr>
          <w:lang w:val="en-GB"/>
        </w:rPr>
        <w:t xml:space="preserve"> </w:t>
      </w:r>
    </w:p>
    <w:p w14:paraId="6159431B" w14:textId="77777777" w:rsidR="006B72A8" w:rsidRPr="006B72A8" w:rsidRDefault="006B72A8" w:rsidP="00CA395C">
      <w:pPr>
        <w:tabs>
          <w:tab w:val="clear" w:pos="794"/>
        </w:tabs>
        <w:rPr>
          <w:lang w:val="en-GB"/>
        </w:rPr>
      </w:pPr>
      <w:r w:rsidRPr="006B72A8">
        <w:rPr>
          <w:lang w:val="en-GB"/>
        </w:rPr>
        <w:t xml:space="preserve">CHAP </w:t>
      </w:r>
      <w:r w:rsidRPr="006B72A8">
        <w:rPr>
          <w:lang w:val="en-GB"/>
        </w:rPr>
        <w:tab/>
      </w:r>
      <w:r w:rsidRPr="006B72A8">
        <w:rPr>
          <w:lang w:val="en-GB"/>
        </w:rPr>
        <w:tab/>
        <w:t xml:space="preserve">Challenge Handshake Authentication Protocol </w:t>
      </w:r>
    </w:p>
    <w:p w14:paraId="38703B00" w14:textId="77777777" w:rsidR="006B72A8" w:rsidRPr="006B72A8" w:rsidRDefault="006B72A8" w:rsidP="00CA395C">
      <w:pPr>
        <w:tabs>
          <w:tab w:val="clear" w:pos="794"/>
        </w:tabs>
        <w:rPr>
          <w:lang w:val="en-GB"/>
        </w:rPr>
      </w:pPr>
      <w:r w:rsidRPr="006B72A8">
        <w:rPr>
          <w:lang w:val="en-GB"/>
        </w:rPr>
        <w:t xml:space="preserve">CID </w:t>
      </w:r>
      <w:r w:rsidRPr="006B72A8">
        <w:rPr>
          <w:lang w:val="en-GB"/>
        </w:rPr>
        <w:tab/>
      </w:r>
      <w:r w:rsidRPr="006B72A8">
        <w:rPr>
          <w:lang w:val="en-GB"/>
        </w:rPr>
        <w:tab/>
        <w:t>Cell identifier</w:t>
      </w:r>
    </w:p>
    <w:p w14:paraId="449440D2" w14:textId="77777777" w:rsidR="006B72A8" w:rsidRPr="00EF2F7D" w:rsidRDefault="006B72A8" w:rsidP="00CA395C">
      <w:pPr>
        <w:tabs>
          <w:tab w:val="clear" w:pos="794"/>
        </w:tabs>
      </w:pPr>
      <w:r w:rsidRPr="00EF2F7D">
        <w:t xml:space="preserve">CIM </w:t>
      </w:r>
      <w:r w:rsidRPr="00EF2F7D">
        <w:tab/>
      </w:r>
      <w:r w:rsidRPr="00EF2F7D">
        <w:tab/>
        <w:t xml:space="preserve">Common information model </w:t>
      </w:r>
    </w:p>
    <w:p w14:paraId="06879F9E" w14:textId="77777777" w:rsidR="006B72A8" w:rsidRPr="00EF2F7D" w:rsidRDefault="006B72A8" w:rsidP="00CA395C">
      <w:pPr>
        <w:tabs>
          <w:tab w:val="clear" w:pos="794"/>
        </w:tabs>
      </w:pPr>
      <w:r w:rsidRPr="00EF2F7D">
        <w:t xml:space="preserve">CISPR </w:t>
      </w:r>
      <w:r w:rsidRPr="00EF2F7D">
        <w:tab/>
      </w:r>
      <w:r w:rsidRPr="00EF2F7D">
        <w:tab/>
        <w:t xml:space="preserve">Comité International Spécial des Perturbations Radioélectriques </w:t>
      </w:r>
    </w:p>
    <w:p w14:paraId="1C033662" w14:textId="77777777" w:rsidR="006B72A8" w:rsidRPr="00EF2F7D" w:rsidRDefault="006B72A8" w:rsidP="00CA395C">
      <w:pPr>
        <w:tabs>
          <w:tab w:val="clear" w:pos="794"/>
        </w:tabs>
      </w:pPr>
      <w:r w:rsidRPr="00EF2F7D">
        <w:t xml:space="preserve">CMAC </w:t>
      </w:r>
      <w:r w:rsidRPr="00EF2F7D">
        <w:tab/>
      </w:r>
      <w:r w:rsidRPr="00EF2F7D">
        <w:tab/>
        <w:t xml:space="preserve">Cypher-based message authentication code </w:t>
      </w:r>
    </w:p>
    <w:p w14:paraId="424A1A1B" w14:textId="77777777" w:rsidR="006B72A8" w:rsidRPr="00EF2F7D" w:rsidRDefault="006B72A8" w:rsidP="00CA395C">
      <w:pPr>
        <w:tabs>
          <w:tab w:val="clear" w:pos="794"/>
        </w:tabs>
      </w:pPr>
      <w:r w:rsidRPr="00EF2F7D">
        <w:t xml:space="preserve">CMEA </w:t>
      </w:r>
      <w:r w:rsidRPr="00EF2F7D">
        <w:tab/>
      </w:r>
      <w:r w:rsidRPr="00EF2F7D">
        <w:tab/>
        <w:t xml:space="preserve">Cellular message encryption algorithm </w:t>
      </w:r>
    </w:p>
    <w:p w14:paraId="2FD842BE" w14:textId="77777777" w:rsidR="006B72A8" w:rsidRPr="00EF2F7D" w:rsidRDefault="006B72A8" w:rsidP="00CA395C">
      <w:pPr>
        <w:tabs>
          <w:tab w:val="clear" w:pos="794"/>
        </w:tabs>
      </w:pPr>
      <w:r w:rsidRPr="00EF2F7D">
        <w:t xml:space="preserve">CSMA </w:t>
      </w:r>
      <w:r w:rsidRPr="00EF2F7D">
        <w:tab/>
      </w:r>
      <w:r w:rsidRPr="00EF2F7D">
        <w:tab/>
        <w:t xml:space="preserve">Carrier sense multiple access </w:t>
      </w:r>
    </w:p>
    <w:p w14:paraId="16855110" w14:textId="77777777" w:rsidR="006B72A8" w:rsidRPr="00EF2F7D" w:rsidRDefault="006B72A8" w:rsidP="00CA395C">
      <w:pPr>
        <w:tabs>
          <w:tab w:val="clear" w:pos="794"/>
        </w:tabs>
      </w:pPr>
      <w:r w:rsidRPr="00EF2F7D">
        <w:t xml:space="preserve">DA </w:t>
      </w:r>
      <w:r w:rsidRPr="00EF2F7D">
        <w:tab/>
      </w:r>
      <w:r w:rsidRPr="00EF2F7D">
        <w:tab/>
        <w:t xml:space="preserve">Distributed automation </w:t>
      </w:r>
    </w:p>
    <w:p w14:paraId="138384B8" w14:textId="77777777" w:rsidR="006B72A8" w:rsidRPr="00EF2F7D" w:rsidRDefault="006B72A8" w:rsidP="00CA395C">
      <w:pPr>
        <w:tabs>
          <w:tab w:val="clear" w:pos="794"/>
        </w:tabs>
      </w:pPr>
      <w:r w:rsidRPr="00EF2F7D">
        <w:t xml:space="preserve">DAM </w:t>
      </w:r>
      <w:r w:rsidRPr="00EF2F7D">
        <w:tab/>
      </w:r>
      <w:r w:rsidRPr="00EF2F7D">
        <w:tab/>
        <w:t xml:space="preserve">Dynamic asset management </w:t>
      </w:r>
    </w:p>
    <w:p w14:paraId="37873945" w14:textId="77777777" w:rsidR="006B72A8" w:rsidRPr="006B72A8" w:rsidRDefault="006B72A8" w:rsidP="00CA395C">
      <w:pPr>
        <w:tabs>
          <w:tab w:val="clear" w:pos="794"/>
        </w:tabs>
        <w:rPr>
          <w:lang w:val="en-GB"/>
        </w:rPr>
      </w:pPr>
      <w:r w:rsidRPr="006B72A8">
        <w:rPr>
          <w:lang w:val="en-GB"/>
        </w:rPr>
        <w:t xml:space="preserve">DAP </w:t>
      </w:r>
      <w:r w:rsidRPr="006B72A8">
        <w:rPr>
          <w:lang w:val="en-GB"/>
        </w:rPr>
        <w:tab/>
      </w:r>
      <w:r w:rsidRPr="006B72A8">
        <w:rPr>
          <w:lang w:val="en-GB"/>
        </w:rPr>
        <w:tab/>
        <w:t xml:space="preserve">Data aggregation point </w:t>
      </w:r>
    </w:p>
    <w:p w14:paraId="59ACEF45" w14:textId="77777777" w:rsidR="006B72A8" w:rsidRPr="006B72A8" w:rsidRDefault="006B72A8" w:rsidP="00CA395C">
      <w:pPr>
        <w:tabs>
          <w:tab w:val="clear" w:pos="794"/>
        </w:tabs>
        <w:rPr>
          <w:lang w:val="en-GB"/>
        </w:rPr>
      </w:pPr>
      <w:r w:rsidRPr="006B72A8">
        <w:rPr>
          <w:lang w:val="en-GB"/>
        </w:rPr>
        <w:t xml:space="preserve">dB </w:t>
      </w:r>
      <w:r w:rsidRPr="006B72A8">
        <w:rPr>
          <w:lang w:val="en-GB"/>
        </w:rPr>
        <w:tab/>
      </w:r>
      <w:r w:rsidRPr="006B72A8">
        <w:rPr>
          <w:lang w:val="en-GB"/>
        </w:rPr>
        <w:tab/>
        <w:t xml:space="preserve">Deci Bel </w:t>
      </w:r>
    </w:p>
    <w:p w14:paraId="5A6416C9" w14:textId="77777777" w:rsidR="006B72A8" w:rsidRPr="006B72A8" w:rsidRDefault="006B72A8" w:rsidP="00CA395C">
      <w:pPr>
        <w:tabs>
          <w:tab w:val="clear" w:pos="794"/>
        </w:tabs>
        <w:rPr>
          <w:lang w:val="en-GB"/>
        </w:rPr>
      </w:pPr>
      <w:r w:rsidRPr="006B72A8">
        <w:rPr>
          <w:lang w:val="en-GB"/>
        </w:rPr>
        <w:t xml:space="preserve">DECC </w:t>
      </w:r>
      <w:r w:rsidRPr="006B72A8">
        <w:rPr>
          <w:lang w:val="en-GB"/>
        </w:rPr>
        <w:tab/>
      </w:r>
      <w:r w:rsidRPr="006B72A8">
        <w:rPr>
          <w:lang w:val="en-GB"/>
        </w:rPr>
        <w:tab/>
        <w:t xml:space="preserve">United Kingdom Department of Energy and Climate Change </w:t>
      </w:r>
    </w:p>
    <w:p w14:paraId="4CCB0C5D" w14:textId="77777777" w:rsidR="006B72A8" w:rsidRPr="006B72A8" w:rsidRDefault="006B72A8" w:rsidP="00CA395C">
      <w:pPr>
        <w:tabs>
          <w:tab w:val="clear" w:pos="794"/>
        </w:tabs>
        <w:rPr>
          <w:lang w:val="en-GB"/>
        </w:rPr>
      </w:pPr>
      <w:r w:rsidRPr="006B72A8">
        <w:rPr>
          <w:lang w:val="en-GB"/>
        </w:rPr>
        <w:t xml:space="preserve">DER </w:t>
      </w:r>
      <w:r w:rsidRPr="006B72A8">
        <w:rPr>
          <w:lang w:val="en-GB"/>
        </w:rPr>
        <w:tab/>
      </w:r>
      <w:r w:rsidRPr="006B72A8">
        <w:rPr>
          <w:lang w:val="en-GB"/>
        </w:rPr>
        <w:tab/>
        <w:t xml:space="preserve">Distributed energy resources </w:t>
      </w:r>
    </w:p>
    <w:p w14:paraId="24A6227B" w14:textId="77777777" w:rsidR="006B72A8" w:rsidRPr="006B72A8" w:rsidRDefault="006B72A8" w:rsidP="00CA395C">
      <w:pPr>
        <w:tabs>
          <w:tab w:val="clear" w:pos="794"/>
        </w:tabs>
        <w:rPr>
          <w:lang w:val="en-GB"/>
        </w:rPr>
      </w:pPr>
      <w:r w:rsidRPr="006B72A8">
        <w:rPr>
          <w:lang w:val="en-GB"/>
        </w:rPr>
        <w:t xml:space="preserve">DGNA </w:t>
      </w:r>
      <w:r w:rsidRPr="006B72A8">
        <w:rPr>
          <w:lang w:val="en-GB"/>
        </w:rPr>
        <w:tab/>
      </w:r>
      <w:r w:rsidRPr="006B72A8">
        <w:rPr>
          <w:lang w:val="en-GB"/>
        </w:rPr>
        <w:tab/>
        <w:t xml:space="preserve">Dynamic group number assignment </w:t>
      </w:r>
    </w:p>
    <w:p w14:paraId="1485823B" w14:textId="77777777" w:rsidR="006B72A8" w:rsidRPr="006B72A8" w:rsidRDefault="006B72A8" w:rsidP="00CA395C">
      <w:pPr>
        <w:tabs>
          <w:tab w:val="clear" w:pos="794"/>
        </w:tabs>
        <w:rPr>
          <w:lang w:val="en-GB"/>
        </w:rPr>
      </w:pPr>
      <w:r w:rsidRPr="006B72A8">
        <w:rPr>
          <w:lang w:val="en-GB"/>
        </w:rPr>
        <w:t xml:space="preserve">DSSS </w:t>
      </w:r>
      <w:r w:rsidRPr="006B72A8">
        <w:rPr>
          <w:lang w:val="en-GB"/>
        </w:rPr>
        <w:tab/>
      </w:r>
      <w:r w:rsidRPr="006B72A8">
        <w:rPr>
          <w:lang w:val="en-GB"/>
        </w:rPr>
        <w:tab/>
        <w:t>Cross-spectrum symbol synchronizer</w:t>
      </w:r>
    </w:p>
    <w:p w14:paraId="60E1D817" w14:textId="77777777" w:rsidR="006B72A8" w:rsidRPr="006B72A8" w:rsidRDefault="006B72A8" w:rsidP="00CA395C">
      <w:pPr>
        <w:tabs>
          <w:tab w:val="clear" w:pos="794"/>
        </w:tabs>
        <w:rPr>
          <w:lang w:val="en-GB"/>
        </w:rPr>
      </w:pPr>
      <w:r w:rsidRPr="006B72A8">
        <w:rPr>
          <w:lang w:val="en-GB"/>
        </w:rPr>
        <w:t xml:space="preserve">DMR </w:t>
      </w:r>
      <w:r w:rsidRPr="006B72A8">
        <w:rPr>
          <w:lang w:val="en-GB"/>
        </w:rPr>
        <w:tab/>
      </w:r>
      <w:r w:rsidRPr="006B72A8">
        <w:rPr>
          <w:lang w:val="en-GB"/>
        </w:rPr>
        <w:tab/>
        <w:t xml:space="preserve">Digital Mobile Radio </w:t>
      </w:r>
    </w:p>
    <w:p w14:paraId="532BCF35" w14:textId="77777777" w:rsidR="006B72A8" w:rsidRPr="006B72A8" w:rsidRDefault="006B72A8" w:rsidP="00CA395C">
      <w:pPr>
        <w:tabs>
          <w:tab w:val="clear" w:pos="794"/>
        </w:tabs>
        <w:rPr>
          <w:lang w:val="en-GB"/>
        </w:rPr>
      </w:pPr>
      <w:r w:rsidRPr="006B72A8">
        <w:rPr>
          <w:lang w:val="en-GB"/>
        </w:rPr>
        <w:t xml:space="preserve">DMS </w:t>
      </w:r>
      <w:r w:rsidRPr="006B72A8">
        <w:rPr>
          <w:lang w:val="en-GB"/>
        </w:rPr>
        <w:tab/>
      </w:r>
      <w:r w:rsidRPr="006B72A8">
        <w:rPr>
          <w:lang w:val="en-GB"/>
        </w:rPr>
        <w:tab/>
        <w:t xml:space="preserve">Distribution management system </w:t>
      </w:r>
    </w:p>
    <w:p w14:paraId="52B910D3" w14:textId="77777777" w:rsidR="006B72A8" w:rsidRPr="006B72A8" w:rsidRDefault="006B72A8" w:rsidP="00CA395C">
      <w:pPr>
        <w:tabs>
          <w:tab w:val="clear" w:pos="794"/>
        </w:tabs>
        <w:rPr>
          <w:lang w:val="en-GB"/>
        </w:rPr>
      </w:pPr>
      <w:r w:rsidRPr="006B72A8">
        <w:rPr>
          <w:lang w:val="en-GB"/>
        </w:rPr>
        <w:t xml:space="preserve">DOE </w:t>
      </w:r>
      <w:r w:rsidRPr="006B72A8">
        <w:rPr>
          <w:lang w:val="en-GB"/>
        </w:rPr>
        <w:tab/>
      </w:r>
      <w:r w:rsidRPr="006B72A8">
        <w:rPr>
          <w:lang w:val="en-GB"/>
        </w:rPr>
        <w:tab/>
        <w:t xml:space="preserve">U.S. Department of Energy </w:t>
      </w:r>
    </w:p>
    <w:p w14:paraId="20C75010" w14:textId="77777777" w:rsidR="006B72A8" w:rsidRPr="006B72A8" w:rsidRDefault="006B72A8" w:rsidP="00CA395C">
      <w:pPr>
        <w:tabs>
          <w:tab w:val="clear" w:pos="794"/>
        </w:tabs>
        <w:rPr>
          <w:lang w:val="en-GB"/>
        </w:rPr>
      </w:pPr>
      <w:r w:rsidRPr="006B72A8">
        <w:rPr>
          <w:lang w:val="en-GB"/>
        </w:rPr>
        <w:t xml:space="preserve">dPMR </w:t>
      </w:r>
      <w:r w:rsidRPr="006B72A8">
        <w:rPr>
          <w:lang w:val="en-GB"/>
        </w:rPr>
        <w:tab/>
      </w:r>
      <w:r w:rsidRPr="006B72A8">
        <w:rPr>
          <w:lang w:val="en-GB"/>
        </w:rPr>
        <w:tab/>
        <w:t xml:space="preserve">Digital private mobile radio </w:t>
      </w:r>
    </w:p>
    <w:p w14:paraId="19572E63" w14:textId="77777777" w:rsidR="006B72A8" w:rsidRPr="006B72A8" w:rsidRDefault="006B72A8" w:rsidP="00CA395C">
      <w:pPr>
        <w:tabs>
          <w:tab w:val="clear" w:pos="794"/>
        </w:tabs>
        <w:rPr>
          <w:lang w:val="en-GB"/>
        </w:rPr>
      </w:pPr>
      <w:r w:rsidRPr="006B72A8">
        <w:rPr>
          <w:lang w:val="en-GB"/>
        </w:rPr>
        <w:t xml:space="preserve">DSCP </w:t>
      </w:r>
      <w:r w:rsidRPr="006B72A8">
        <w:rPr>
          <w:lang w:val="en-GB"/>
        </w:rPr>
        <w:tab/>
      </w:r>
      <w:r w:rsidRPr="006B72A8">
        <w:rPr>
          <w:lang w:val="en-GB"/>
        </w:rPr>
        <w:tab/>
        <w:t xml:space="preserve">Differentiated service code point </w:t>
      </w:r>
    </w:p>
    <w:p w14:paraId="409B44C3" w14:textId="77777777" w:rsidR="006B72A8" w:rsidRPr="006B72A8" w:rsidRDefault="006B72A8" w:rsidP="00CA395C">
      <w:pPr>
        <w:tabs>
          <w:tab w:val="clear" w:pos="794"/>
        </w:tabs>
        <w:rPr>
          <w:lang w:val="en-GB"/>
        </w:rPr>
      </w:pPr>
      <w:r w:rsidRPr="006B72A8">
        <w:rPr>
          <w:lang w:val="en-GB"/>
        </w:rPr>
        <w:t xml:space="preserve">EAP </w:t>
      </w:r>
      <w:r w:rsidRPr="006B72A8">
        <w:rPr>
          <w:lang w:val="en-GB"/>
        </w:rPr>
        <w:tab/>
      </w:r>
      <w:r w:rsidRPr="006B72A8">
        <w:rPr>
          <w:lang w:val="en-GB"/>
        </w:rPr>
        <w:tab/>
        <w:t xml:space="preserve">Extensible authentication protocol </w:t>
      </w:r>
    </w:p>
    <w:p w14:paraId="1FA9BA8B" w14:textId="77777777" w:rsidR="006B72A8" w:rsidRPr="006B72A8" w:rsidRDefault="006B72A8" w:rsidP="00CA395C">
      <w:pPr>
        <w:tabs>
          <w:tab w:val="clear" w:pos="794"/>
        </w:tabs>
        <w:rPr>
          <w:lang w:val="en-GB"/>
        </w:rPr>
      </w:pPr>
      <w:r w:rsidRPr="006B72A8">
        <w:rPr>
          <w:lang w:val="en-GB"/>
        </w:rPr>
        <w:t xml:space="preserve">EC </w:t>
      </w:r>
      <w:r w:rsidRPr="006B72A8">
        <w:rPr>
          <w:lang w:val="en-GB"/>
        </w:rPr>
        <w:tab/>
      </w:r>
      <w:r w:rsidRPr="006B72A8">
        <w:rPr>
          <w:lang w:val="en-GB"/>
        </w:rPr>
        <w:tab/>
        <w:t xml:space="preserve">European Commission </w:t>
      </w:r>
    </w:p>
    <w:p w14:paraId="4D6627D5" w14:textId="77777777" w:rsidR="006B72A8" w:rsidRPr="006B72A8" w:rsidRDefault="006B72A8" w:rsidP="00CA395C">
      <w:pPr>
        <w:tabs>
          <w:tab w:val="clear" w:pos="794"/>
        </w:tabs>
        <w:rPr>
          <w:lang w:val="en-GB"/>
        </w:rPr>
      </w:pPr>
      <w:r w:rsidRPr="006B72A8">
        <w:rPr>
          <w:lang w:val="en-GB"/>
        </w:rPr>
        <w:t xml:space="preserve">ECC </w:t>
      </w:r>
      <w:r w:rsidRPr="006B72A8">
        <w:rPr>
          <w:lang w:val="en-GB"/>
        </w:rPr>
        <w:tab/>
      </w:r>
      <w:r w:rsidRPr="006B72A8">
        <w:rPr>
          <w:lang w:val="en-GB"/>
        </w:rPr>
        <w:tab/>
        <w:t xml:space="preserve">European Communications Committee </w:t>
      </w:r>
    </w:p>
    <w:p w14:paraId="6312FF34" w14:textId="77777777" w:rsidR="006B72A8" w:rsidRPr="006B72A8" w:rsidRDefault="006B72A8" w:rsidP="00CA395C">
      <w:pPr>
        <w:tabs>
          <w:tab w:val="clear" w:pos="794"/>
        </w:tabs>
        <w:rPr>
          <w:lang w:val="en-GB"/>
        </w:rPr>
      </w:pPr>
      <w:r w:rsidRPr="006B72A8">
        <w:rPr>
          <w:lang w:val="en-GB"/>
        </w:rPr>
        <w:t xml:space="preserve">EDGE </w:t>
      </w:r>
      <w:r w:rsidRPr="006B72A8">
        <w:rPr>
          <w:lang w:val="en-GB"/>
        </w:rPr>
        <w:tab/>
      </w:r>
      <w:r w:rsidRPr="006B72A8">
        <w:rPr>
          <w:lang w:val="en-GB"/>
        </w:rPr>
        <w:tab/>
        <w:t xml:space="preserve">Enhanced data </w:t>
      </w:r>
      <w:r w:rsidRPr="006B72A8">
        <w:rPr>
          <w:bCs/>
          <w:lang w:val="en-GB"/>
        </w:rPr>
        <w:t>GSM</w:t>
      </w:r>
      <w:r w:rsidRPr="006B72A8">
        <w:rPr>
          <w:lang w:val="en-GB"/>
        </w:rPr>
        <w:t xml:space="preserve"> environment</w:t>
      </w:r>
    </w:p>
    <w:p w14:paraId="6AD54C26" w14:textId="77777777" w:rsidR="006B72A8" w:rsidRPr="006B72A8" w:rsidRDefault="006B72A8" w:rsidP="00CA395C">
      <w:pPr>
        <w:tabs>
          <w:tab w:val="clear" w:pos="794"/>
        </w:tabs>
        <w:rPr>
          <w:lang w:val="en-GB"/>
        </w:rPr>
      </w:pPr>
      <w:r w:rsidRPr="006B72A8">
        <w:rPr>
          <w:lang w:val="en-GB"/>
        </w:rPr>
        <w:t xml:space="preserve">EF </w:t>
      </w:r>
      <w:r w:rsidRPr="006B72A8">
        <w:rPr>
          <w:lang w:val="en-GB"/>
        </w:rPr>
        <w:tab/>
      </w:r>
      <w:r w:rsidRPr="006B72A8">
        <w:rPr>
          <w:lang w:val="en-GB"/>
        </w:rPr>
        <w:tab/>
        <w:t xml:space="preserve">Expedited forwarding </w:t>
      </w:r>
    </w:p>
    <w:p w14:paraId="13D73AFA" w14:textId="77777777" w:rsidR="006B72A8" w:rsidRPr="006B72A8" w:rsidRDefault="006B72A8" w:rsidP="00CA395C">
      <w:pPr>
        <w:tabs>
          <w:tab w:val="clear" w:pos="794"/>
        </w:tabs>
        <w:rPr>
          <w:lang w:val="en-GB"/>
        </w:rPr>
      </w:pPr>
      <w:r w:rsidRPr="006B72A8">
        <w:rPr>
          <w:lang w:val="en-GB"/>
        </w:rPr>
        <w:t xml:space="preserve">EII </w:t>
      </w:r>
      <w:r w:rsidRPr="006B72A8">
        <w:rPr>
          <w:lang w:val="en-GB"/>
        </w:rPr>
        <w:tab/>
      </w:r>
      <w:r w:rsidRPr="006B72A8">
        <w:rPr>
          <w:lang w:val="en-GB"/>
        </w:rPr>
        <w:tab/>
        <w:t>European Industrial Initiatives</w:t>
      </w:r>
    </w:p>
    <w:p w14:paraId="42FE5552" w14:textId="77777777" w:rsidR="006B72A8" w:rsidRPr="006B72A8" w:rsidRDefault="006B72A8" w:rsidP="00CA395C">
      <w:pPr>
        <w:tabs>
          <w:tab w:val="clear" w:pos="794"/>
        </w:tabs>
        <w:rPr>
          <w:lang w:val="en-GB"/>
        </w:rPr>
      </w:pPr>
      <w:r w:rsidRPr="006B72A8">
        <w:rPr>
          <w:lang w:val="en-GB"/>
        </w:rPr>
        <w:t xml:space="preserve">eMTC </w:t>
      </w:r>
      <w:r w:rsidRPr="006B72A8">
        <w:rPr>
          <w:lang w:val="en-GB"/>
        </w:rPr>
        <w:tab/>
      </w:r>
      <w:r w:rsidRPr="006B72A8">
        <w:rPr>
          <w:lang w:val="en-GB"/>
        </w:rPr>
        <w:tab/>
        <w:t>Enhanced machine-type</w:t>
      </w:r>
      <w:r w:rsidRPr="006B72A8">
        <w:rPr>
          <w:b/>
          <w:lang w:val="en-GB"/>
        </w:rPr>
        <w:t xml:space="preserve"> </w:t>
      </w:r>
      <w:r w:rsidRPr="006B72A8">
        <w:rPr>
          <w:bCs/>
          <w:lang w:val="en-GB"/>
        </w:rPr>
        <w:t xml:space="preserve">communications </w:t>
      </w:r>
    </w:p>
    <w:p w14:paraId="321C1616" w14:textId="77777777" w:rsidR="006B72A8" w:rsidRPr="006B72A8" w:rsidRDefault="006B72A8" w:rsidP="00CA395C">
      <w:pPr>
        <w:tabs>
          <w:tab w:val="clear" w:pos="794"/>
        </w:tabs>
        <w:rPr>
          <w:lang w:val="en-GB"/>
        </w:rPr>
      </w:pPr>
      <w:r w:rsidRPr="006B72A8">
        <w:rPr>
          <w:lang w:val="en-GB"/>
        </w:rPr>
        <w:t xml:space="preserve">EPON </w:t>
      </w:r>
      <w:r w:rsidRPr="006B72A8">
        <w:rPr>
          <w:lang w:val="en-GB"/>
        </w:rPr>
        <w:tab/>
      </w:r>
      <w:r w:rsidRPr="006B72A8">
        <w:rPr>
          <w:lang w:val="en-GB"/>
        </w:rPr>
        <w:tab/>
        <w:t xml:space="preserve">Ethernet passive optical network </w:t>
      </w:r>
    </w:p>
    <w:p w14:paraId="7A882806" w14:textId="77777777" w:rsidR="006B72A8" w:rsidRPr="006B72A8" w:rsidRDefault="006B72A8" w:rsidP="00CA395C">
      <w:pPr>
        <w:tabs>
          <w:tab w:val="clear" w:pos="794"/>
        </w:tabs>
        <w:rPr>
          <w:lang w:val="en-GB"/>
        </w:rPr>
      </w:pPr>
      <w:r w:rsidRPr="006B72A8">
        <w:rPr>
          <w:lang w:val="en-GB"/>
        </w:rPr>
        <w:t xml:space="preserve">EPRI </w:t>
      </w:r>
      <w:r w:rsidRPr="006B72A8">
        <w:rPr>
          <w:lang w:val="en-GB"/>
        </w:rPr>
        <w:tab/>
      </w:r>
      <w:r w:rsidRPr="006B72A8">
        <w:rPr>
          <w:lang w:val="en-GB"/>
        </w:rPr>
        <w:tab/>
        <w:t xml:space="preserve">Electric Power Research Institute </w:t>
      </w:r>
    </w:p>
    <w:p w14:paraId="54746CCF" w14:textId="77777777" w:rsidR="006B72A8" w:rsidRPr="006B72A8" w:rsidRDefault="006B72A8" w:rsidP="00CA395C">
      <w:pPr>
        <w:tabs>
          <w:tab w:val="clear" w:pos="794"/>
        </w:tabs>
        <w:rPr>
          <w:lang w:val="en-GB"/>
        </w:rPr>
      </w:pPr>
      <w:r w:rsidRPr="006B72A8">
        <w:rPr>
          <w:lang w:val="en-GB"/>
        </w:rPr>
        <w:t xml:space="preserve">ERC </w:t>
      </w:r>
      <w:r w:rsidRPr="006B72A8">
        <w:rPr>
          <w:lang w:val="en-GB"/>
        </w:rPr>
        <w:tab/>
      </w:r>
      <w:r w:rsidRPr="006B72A8">
        <w:rPr>
          <w:lang w:val="en-GB"/>
        </w:rPr>
        <w:tab/>
        <w:t xml:space="preserve">European Radiocommunication Committee </w:t>
      </w:r>
    </w:p>
    <w:p w14:paraId="117F1A24" w14:textId="77777777" w:rsidR="006B72A8" w:rsidRPr="006B72A8" w:rsidRDefault="006B72A8" w:rsidP="00CA395C">
      <w:pPr>
        <w:tabs>
          <w:tab w:val="clear" w:pos="794"/>
        </w:tabs>
        <w:rPr>
          <w:lang w:val="en-GB"/>
        </w:rPr>
      </w:pPr>
      <w:r w:rsidRPr="006B72A8">
        <w:rPr>
          <w:lang w:val="en-GB"/>
        </w:rPr>
        <w:t xml:space="preserve">ESFF </w:t>
      </w:r>
      <w:r w:rsidRPr="006B72A8">
        <w:rPr>
          <w:lang w:val="en-GB"/>
        </w:rPr>
        <w:tab/>
      </w:r>
      <w:r w:rsidRPr="006B72A8">
        <w:rPr>
          <w:lang w:val="en-GB"/>
        </w:rPr>
        <w:tab/>
        <w:t xml:space="preserve">Electricity Sector Framework for the Future </w:t>
      </w:r>
    </w:p>
    <w:p w14:paraId="541AA1DB" w14:textId="77777777" w:rsidR="006B72A8" w:rsidRPr="006B72A8" w:rsidRDefault="006B72A8" w:rsidP="00CA395C">
      <w:pPr>
        <w:tabs>
          <w:tab w:val="clear" w:pos="794"/>
        </w:tabs>
        <w:rPr>
          <w:lang w:val="en-GB"/>
        </w:rPr>
      </w:pPr>
      <w:r w:rsidRPr="006B72A8">
        <w:rPr>
          <w:lang w:val="en-GB"/>
        </w:rPr>
        <w:t xml:space="preserve">ETSI </w:t>
      </w:r>
      <w:r w:rsidRPr="006B72A8">
        <w:rPr>
          <w:lang w:val="en-GB"/>
        </w:rPr>
        <w:tab/>
      </w:r>
      <w:r w:rsidRPr="006B72A8">
        <w:rPr>
          <w:lang w:val="en-GB"/>
        </w:rPr>
        <w:tab/>
        <w:t xml:space="preserve">European Telecommunications Standards Institute </w:t>
      </w:r>
    </w:p>
    <w:p w14:paraId="1CC0330A" w14:textId="77777777" w:rsidR="006B72A8" w:rsidRPr="006B72A8" w:rsidRDefault="006B72A8" w:rsidP="00CA395C">
      <w:pPr>
        <w:tabs>
          <w:tab w:val="clear" w:pos="794"/>
        </w:tabs>
        <w:rPr>
          <w:lang w:val="en-GB"/>
        </w:rPr>
      </w:pPr>
      <w:r w:rsidRPr="006B72A8">
        <w:rPr>
          <w:lang w:val="en-GB"/>
        </w:rPr>
        <w:lastRenderedPageBreak/>
        <w:t xml:space="preserve">EU </w:t>
      </w:r>
      <w:r w:rsidRPr="006B72A8">
        <w:rPr>
          <w:lang w:val="en-GB"/>
        </w:rPr>
        <w:tab/>
      </w:r>
      <w:r w:rsidRPr="006B72A8">
        <w:rPr>
          <w:lang w:val="en-GB"/>
        </w:rPr>
        <w:tab/>
        <w:t xml:space="preserve">European Union </w:t>
      </w:r>
    </w:p>
    <w:p w14:paraId="1472D05E" w14:textId="77777777" w:rsidR="006B72A8" w:rsidRPr="006B72A8" w:rsidRDefault="006B72A8" w:rsidP="00CA395C">
      <w:pPr>
        <w:tabs>
          <w:tab w:val="clear" w:pos="794"/>
        </w:tabs>
        <w:rPr>
          <w:lang w:val="en-GB"/>
        </w:rPr>
      </w:pPr>
      <w:r w:rsidRPr="006B72A8">
        <w:rPr>
          <w:lang w:val="en-GB"/>
        </w:rPr>
        <w:t xml:space="preserve">EUTC </w:t>
      </w:r>
      <w:r w:rsidRPr="006B72A8">
        <w:rPr>
          <w:lang w:val="en-GB"/>
        </w:rPr>
        <w:tab/>
      </w:r>
      <w:r w:rsidRPr="006B72A8">
        <w:rPr>
          <w:lang w:val="en-GB"/>
        </w:rPr>
        <w:tab/>
        <w:t xml:space="preserve">European UTILITIES TELECOMS COUNCIL </w:t>
      </w:r>
    </w:p>
    <w:p w14:paraId="13B04F70" w14:textId="77777777" w:rsidR="006B72A8" w:rsidRPr="006B72A8" w:rsidRDefault="006B72A8" w:rsidP="00CA395C">
      <w:pPr>
        <w:tabs>
          <w:tab w:val="clear" w:pos="794"/>
        </w:tabs>
        <w:rPr>
          <w:lang w:val="en-GB"/>
        </w:rPr>
      </w:pPr>
      <w:r w:rsidRPr="006B72A8">
        <w:rPr>
          <w:lang w:val="en-GB"/>
        </w:rPr>
        <w:t xml:space="preserve">EV </w:t>
      </w:r>
      <w:r w:rsidRPr="006B72A8">
        <w:rPr>
          <w:lang w:val="en-GB"/>
        </w:rPr>
        <w:tab/>
      </w:r>
      <w:r w:rsidRPr="006B72A8">
        <w:rPr>
          <w:lang w:val="en-GB"/>
        </w:rPr>
        <w:tab/>
        <w:t xml:space="preserve">Electric vehicles </w:t>
      </w:r>
    </w:p>
    <w:p w14:paraId="6DE43262" w14:textId="77777777" w:rsidR="006B72A8" w:rsidRPr="006B72A8" w:rsidRDefault="006B72A8" w:rsidP="00CA395C">
      <w:pPr>
        <w:tabs>
          <w:tab w:val="clear" w:pos="794"/>
        </w:tabs>
        <w:rPr>
          <w:lang w:val="en-GB"/>
        </w:rPr>
      </w:pPr>
      <w:r w:rsidRPr="006B72A8">
        <w:rPr>
          <w:lang w:val="en-GB"/>
        </w:rPr>
        <w:t xml:space="preserve">EVDO </w:t>
      </w:r>
      <w:r w:rsidRPr="006B72A8">
        <w:rPr>
          <w:lang w:val="en-GB"/>
        </w:rPr>
        <w:tab/>
      </w:r>
      <w:r w:rsidRPr="006B72A8">
        <w:rPr>
          <w:lang w:val="en-GB"/>
        </w:rPr>
        <w:tab/>
        <w:t xml:space="preserve">Evolution-data optimized </w:t>
      </w:r>
    </w:p>
    <w:p w14:paraId="666DCA5E" w14:textId="77777777" w:rsidR="006B72A8" w:rsidRPr="006B72A8" w:rsidRDefault="006B72A8" w:rsidP="00CA395C">
      <w:pPr>
        <w:tabs>
          <w:tab w:val="clear" w:pos="794"/>
        </w:tabs>
        <w:rPr>
          <w:lang w:val="en-GB"/>
        </w:rPr>
      </w:pPr>
      <w:r w:rsidRPr="006B72A8">
        <w:rPr>
          <w:lang w:val="en-GB"/>
        </w:rPr>
        <w:t xml:space="preserve">E3 </w:t>
      </w:r>
      <w:r w:rsidRPr="006B72A8">
        <w:rPr>
          <w:lang w:val="en-GB"/>
        </w:rPr>
        <w:tab/>
      </w:r>
      <w:r w:rsidRPr="006B72A8">
        <w:rPr>
          <w:lang w:val="en-GB"/>
        </w:rPr>
        <w:tab/>
        <w:t xml:space="preserve">Energy and environmental economics, Inc. </w:t>
      </w:r>
    </w:p>
    <w:p w14:paraId="1CF9603A" w14:textId="77777777" w:rsidR="006B72A8" w:rsidRPr="006B72A8" w:rsidRDefault="006B72A8" w:rsidP="00CA395C">
      <w:pPr>
        <w:tabs>
          <w:tab w:val="clear" w:pos="794"/>
        </w:tabs>
        <w:rPr>
          <w:lang w:val="en-GB"/>
        </w:rPr>
      </w:pPr>
      <w:r w:rsidRPr="006B72A8">
        <w:rPr>
          <w:lang w:val="en-GB"/>
        </w:rPr>
        <w:t xml:space="preserve">FAN </w:t>
      </w:r>
      <w:r w:rsidRPr="006B72A8">
        <w:rPr>
          <w:lang w:val="en-GB"/>
        </w:rPr>
        <w:tab/>
      </w:r>
      <w:r w:rsidRPr="006B72A8">
        <w:rPr>
          <w:lang w:val="en-GB"/>
        </w:rPr>
        <w:tab/>
        <w:t xml:space="preserve">Field area network </w:t>
      </w:r>
    </w:p>
    <w:p w14:paraId="25ED5003" w14:textId="77777777" w:rsidR="006B72A8" w:rsidRPr="006B72A8" w:rsidRDefault="006B72A8" w:rsidP="00CA395C">
      <w:pPr>
        <w:tabs>
          <w:tab w:val="clear" w:pos="794"/>
        </w:tabs>
        <w:rPr>
          <w:lang w:val="en-GB"/>
        </w:rPr>
      </w:pPr>
      <w:r w:rsidRPr="006B72A8">
        <w:rPr>
          <w:lang w:val="en-GB"/>
        </w:rPr>
        <w:t xml:space="preserve">FCC </w:t>
      </w:r>
      <w:r w:rsidRPr="006B72A8">
        <w:rPr>
          <w:lang w:val="en-GB"/>
        </w:rPr>
        <w:tab/>
      </w:r>
      <w:r w:rsidRPr="006B72A8">
        <w:rPr>
          <w:lang w:val="en-GB"/>
        </w:rPr>
        <w:tab/>
        <w:t xml:space="preserve">Federal Communications Commission </w:t>
      </w:r>
    </w:p>
    <w:p w14:paraId="1C234CBF" w14:textId="77777777" w:rsidR="006B72A8" w:rsidRPr="006B72A8" w:rsidRDefault="006B72A8" w:rsidP="00CA395C">
      <w:pPr>
        <w:tabs>
          <w:tab w:val="clear" w:pos="794"/>
        </w:tabs>
        <w:rPr>
          <w:lang w:val="en-GB"/>
        </w:rPr>
      </w:pPr>
      <w:r w:rsidRPr="006B72A8">
        <w:rPr>
          <w:lang w:val="en-GB"/>
        </w:rPr>
        <w:t xml:space="preserve">FDD </w:t>
      </w:r>
      <w:r w:rsidRPr="006B72A8">
        <w:rPr>
          <w:lang w:val="en-GB"/>
        </w:rPr>
        <w:tab/>
      </w:r>
      <w:r w:rsidRPr="006B72A8">
        <w:rPr>
          <w:lang w:val="en-GB"/>
        </w:rPr>
        <w:tab/>
        <w:t xml:space="preserve">Frequency division duplex </w:t>
      </w:r>
    </w:p>
    <w:p w14:paraId="11440412" w14:textId="77777777" w:rsidR="006B72A8" w:rsidRPr="006B72A8" w:rsidRDefault="006B72A8" w:rsidP="00CA395C">
      <w:pPr>
        <w:tabs>
          <w:tab w:val="clear" w:pos="794"/>
        </w:tabs>
        <w:rPr>
          <w:lang w:val="en-GB"/>
        </w:rPr>
      </w:pPr>
      <w:r w:rsidRPr="006B72A8">
        <w:rPr>
          <w:lang w:val="en-GB"/>
        </w:rPr>
        <w:t xml:space="preserve">FDMA </w:t>
      </w:r>
      <w:r w:rsidRPr="006B72A8">
        <w:rPr>
          <w:lang w:val="en-GB"/>
        </w:rPr>
        <w:tab/>
      </w:r>
      <w:r w:rsidRPr="006B72A8">
        <w:rPr>
          <w:lang w:val="en-GB"/>
        </w:rPr>
        <w:tab/>
        <w:t xml:space="preserve">Frequency division multiple access </w:t>
      </w:r>
    </w:p>
    <w:p w14:paraId="795CE15B" w14:textId="77777777" w:rsidR="006B72A8" w:rsidRPr="006B72A8" w:rsidRDefault="006B72A8" w:rsidP="00CA395C">
      <w:pPr>
        <w:tabs>
          <w:tab w:val="clear" w:pos="794"/>
        </w:tabs>
        <w:rPr>
          <w:lang w:val="en-GB"/>
        </w:rPr>
      </w:pPr>
      <w:r w:rsidRPr="006B72A8">
        <w:rPr>
          <w:lang w:val="en-GB"/>
        </w:rPr>
        <w:t xml:space="preserve">FEP </w:t>
      </w:r>
      <w:r w:rsidRPr="006B72A8">
        <w:rPr>
          <w:lang w:val="en-GB"/>
        </w:rPr>
        <w:tab/>
      </w:r>
      <w:r w:rsidRPr="006B72A8">
        <w:rPr>
          <w:lang w:val="en-GB"/>
        </w:rPr>
        <w:tab/>
        <w:t xml:space="preserve">Front-end processor </w:t>
      </w:r>
    </w:p>
    <w:p w14:paraId="7B3E5073" w14:textId="77777777" w:rsidR="006B72A8" w:rsidRPr="006B72A8" w:rsidRDefault="006B72A8" w:rsidP="00CA395C">
      <w:pPr>
        <w:tabs>
          <w:tab w:val="clear" w:pos="794"/>
        </w:tabs>
        <w:rPr>
          <w:lang w:val="en-GB"/>
        </w:rPr>
      </w:pPr>
      <w:r w:rsidRPr="006B72A8">
        <w:rPr>
          <w:lang w:val="en-GB"/>
        </w:rPr>
        <w:t xml:space="preserve">FG </w:t>
      </w:r>
      <w:r w:rsidRPr="006B72A8">
        <w:rPr>
          <w:lang w:val="en-GB"/>
        </w:rPr>
        <w:tab/>
      </w:r>
      <w:r w:rsidRPr="006B72A8">
        <w:rPr>
          <w:lang w:val="en-GB"/>
        </w:rPr>
        <w:tab/>
        <w:t xml:space="preserve">Focus Group </w:t>
      </w:r>
    </w:p>
    <w:p w14:paraId="20A1374D" w14:textId="77777777" w:rsidR="006B72A8" w:rsidRPr="006B72A8" w:rsidRDefault="006B72A8" w:rsidP="00CA395C">
      <w:pPr>
        <w:tabs>
          <w:tab w:val="clear" w:pos="794"/>
        </w:tabs>
        <w:rPr>
          <w:lang w:val="en-GB"/>
        </w:rPr>
      </w:pPr>
      <w:r w:rsidRPr="006B72A8">
        <w:rPr>
          <w:lang w:val="en-GB"/>
        </w:rPr>
        <w:t xml:space="preserve">FM </w:t>
      </w:r>
      <w:r w:rsidRPr="006B72A8">
        <w:rPr>
          <w:lang w:val="en-GB"/>
        </w:rPr>
        <w:tab/>
      </w:r>
      <w:r w:rsidRPr="006B72A8">
        <w:rPr>
          <w:lang w:val="en-GB"/>
        </w:rPr>
        <w:tab/>
        <w:t xml:space="preserve">Frequency modulation </w:t>
      </w:r>
    </w:p>
    <w:p w14:paraId="63D3519F" w14:textId="2E7E1BE7" w:rsidR="006B72A8" w:rsidRPr="006B72A8" w:rsidRDefault="006B72A8" w:rsidP="00CA395C">
      <w:pPr>
        <w:tabs>
          <w:tab w:val="clear" w:pos="794"/>
        </w:tabs>
        <w:rPr>
          <w:lang w:val="en-GB"/>
        </w:rPr>
      </w:pPr>
      <w:r w:rsidRPr="006B72A8">
        <w:rPr>
          <w:lang w:val="en-GB"/>
        </w:rPr>
        <w:t xml:space="preserve">GNSS </w:t>
      </w:r>
      <w:r w:rsidRPr="006B72A8">
        <w:rPr>
          <w:lang w:val="en-GB"/>
        </w:rPr>
        <w:tab/>
      </w:r>
      <w:r w:rsidRPr="006B72A8">
        <w:rPr>
          <w:lang w:val="en-GB"/>
        </w:rPr>
        <w:tab/>
        <w:t xml:space="preserve">Global </w:t>
      </w:r>
      <w:r w:rsidR="00CA395C" w:rsidRPr="006B72A8">
        <w:rPr>
          <w:lang w:val="en-GB"/>
        </w:rPr>
        <w:t xml:space="preserve">navigation satellite system </w:t>
      </w:r>
    </w:p>
    <w:p w14:paraId="3CEF39FF" w14:textId="45CE41F8" w:rsidR="006B72A8" w:rsidRPr="006B72A8" w:rsidRDefault="006B72A8" w:rsidP="00CA395C">
      <w:pPr>
        <w:tabs>
          <w:tab w:val="clear" w:pos="794"/>
        </w:tabs>
        <w:rPr>
          <w:lang w:val="en-GB"/>
        </w:rPr>
      </w:pPr>
      <w:r w:rsidRPr="006B72A8">
        <w:rPr>
          <w:lang w:val="en-GB"/>
        </w:rPr>
        <w:t xml:space="preserve">GPRS </w:t>
      </w:r>
      <w:r w:rsidRPr="006B72A8">
        <w:rPr>
          <w:lang w:val="en-GB"/>
        </w:rPr>
        <w:tab/>
      </w:r>
      <w:r w:rsidRPr="006B72A8">
        <w:rPr>
          <w:lang w:val="en-GB"/>
        </w:rPr>
        <w:tab/>
        <w:t xml:space="preserve">General </w:t>
      </w:r>
      <w:r w:rsidR="00CA395C" w:rsidRPr="006B72A8">
        <w:rPr>
          <w:lang w:val="en-GB"/>
        </w:rPr>
        <w:t xml:space="preserve">packet radio service </w:t>
      </w:r>
    </w:p>
    <w:p w14:paraId="4090C16E" w14:textId="6ECB78AE" w:rsidR="006B72A8" w:rsidRPr="006B72A8" w:rsidRDefault="006B72A8" w:rsidP="00CA395C">
      <w:pPr>
        <w:tabs>
          <w:tab w:val="clear" w:pos="794"/>
        </w:tabs>
        <w:rPr>
          <w:lang w:val="en-GB"/>
        </w:rPr>
      </w:pPr>
      <w:r w:rsidRPr="006B72A8">
        <w:rPr>
          <w:lang w:val="en-GB"/>
        </w:rPr>
        <w:t xml:space="preserve">GSI </w:t>
      </w:r>
      <w:r w:rsidRPr="006B72A8">
        <w:rPr>
          <w:lang w:val="en-GB"/>
        </w:rPr>
        <w:tab/>
      </w:r>
      <w:r w:rsidRPr="006B72A8">
        <w:rPr>
          <w:lang w:val="en-GB"/>
        </w:rPr>
        <w:tab/>
        <w:t xml:space="preserve">Global </w:t>
      </w:r>
      <w:r w:rsidR="00CA395C" w:rsidRPr="006B72A8">
        <w:rPr>
          <w:lang w:val="en-GB"/>
        </w:rPr>
        <w:t xml:space="preserve">strategic initiative </w:t>
      </w:r>
    </w:p>
    <w:p w14:paraId="0C5971FB" w14:textId="6E517D41" w:rsidR="006B72A8" w:rsidRPr="006B72A8" w:rsidRDefault="006B72A8" w:rsidP="00CA395C">
      <w:pPr>
        <w:tabs>
          <w:tab w:val="clear" w:pos="794"/>
        </w:tabs>
        <w:rPr>
          <w:lang w:val="en-GB"/>
        </w:rPr>
      </w:pPr>
      <w:r w:rsidRPr="006B72A8">
        <w:rPr>
          <w:lang w:val="en-GB"/>
        </w:rPr>
        <w:t xml:space="preserve">GSM </w:t>
      </w:r>
      <w:r w:rsidRPr="006B72A8">
        <w:rPr>
          <w:lang w:val="en-GB"/>
        </w:rPr>
        <w:tab/>
      </w:r>
      <w:r w:rsidRPr="006B72A8">
        <w:rPr>
          <w:lang w:val="en-GB"/>
        </w:rPr>
        <w:tab/>
        <w:t xml:space="preserve">Global </w:t>
      </w:r>
      <w:r w:rsidR="00CA395C" w:rsidRPr="006B72A8">
        <w:rPr>
          <w:lang w:val="en-GB"/>
        </w:rPr>
        <w:t>system for mobile communications</w:t>
      </w:r>
    </w:p>
    <w:p w14:paraId="5E765591" w14:textId="77777777" w:rsidR="006B72A8" w:rsidRPr="006B72A8" w:rsidRDefault="006B72A8" w:rsidP="00CA395C">
      <w:pPr>
        <w:tabs>
          <w:tab w:val="clear" w:pos="794"/>
        </w:tabs>
        <w:rPr>
          <w:lang w:val="en-GB"/>
        </w:rPr>
      </w:pPr>
      <w:r w:rsidRPr="006B72A8">
        <w:rPr>
          <w:lang w:val="en-GB"/>
        </w:rPr>
        <w:t xml:space="preserve">GW </w:t>
      </w:r>
      <w:r w:rsidRPr="006B72A8">
        <w:rPr>
          <w:lang w:val="en-GB"/>
        </w:rPr>
        <w:tab/>
      </w:r>
      <w:r w:rsidRPr="006B72A8">
        <w:rPr>
          <w:lang w:val="en-GB"/>
        </w:rPr>
        <w:tab/>
        <w:t xml:space="preserve">Giga Watts </w:t>
      </w:r>
    </w:p>
    <w:p w14:paraId="7CBD7C08" w14:textId="77777777" w:rsidR="006B72A8" w:rsidRPr="006B72A8" w:rsidRDefault="006B72A8" w:rsidP="00CA395C">
      <w:pPr>
        <w:tabs>
          <w:tab w:val="clear" w:pos="794"/>
        </w:tabs>
        <w:rPr>
          <w:lang w:val="en-GB"/>
        </w:rPr>
      </w:pPr>
      <w:r w:rsidRPr="006B72A8">
        <w:rPr>
          <w:lang w:val="en-GB"/>
        </w:rPr>
        <w:t xml:space="preserve">HAN </w:t>
      </w:r>
      <w:r w:rsidRPr="006B72A8">
        <w:rPr>
          <w:lang w:val="en-GB"/>
        </w:rPr>
        <w:tab/>
      </w:r>
      <w:r w:rsidRPr="006B72A8">
        <w:rPr>
          <w:lang w:val="en-GB"/>
        </w:rPr>
        <w:tab/>
        <w:t xml:space="preserve">Home area network </w:t>
      </w:r>
    </w:p>
    <w:p w14:paraId="0C4C2F61" w14:textId="77777777" w:rsidR="006B72A8" w:rsidRPr="006B72A8" w:rsidRDefault="006B72A8" w:rsidP="00CA395C">
      <w:pPr>
        <w:tabs>
          <w:tab w:val="clear" w:pos="794"/>
        </w:tabs>
        <w:rPr>
          <w:lang w:val="en-GB"/>
        </w:rPr>
      </w:pPr>
      <w:r w:rsidRPr="006B72A8">
        <w:rPr>
          <w:lang w:val="en-GB"/>
        </w:rPr>
        <w:t xml:space="preserve">HARQ </w:t>
      </w:r>
      <w:r w:rsidRPr="006B72A8">
        <w:rPr>
          <w:lang w:val="en-GB"/>
        </w:rPr>
        <w:tab/>
      </w:r>
      <w:r w:rsidRPr="006B72A8">
        <w:rPr>
          <w:lang w:val="en-GB"/>
        </w:rPr>
        <w:tab/>
        <w:t xml:space="preserve">Hybrid automatic repeat request </w:t>
      </w:r>
    </w:p>
    <w:p w14:paraId="61C24213" w14:textId="77777777" w:rsidR="006B72A8" w:rsidRPr="006B72A8" w:rsidRDefault="006B72A8" w:rsidP="00CA395C">
      <w:pPr>
        <w:tabs>
          <w:tab w:val="clear" w:pos="794"/>
        </w:tabs>
        <w:rPr>
          <w:lang w:val="en-GB"/>
        </w:rPr>
      </w:pPr>
      <w:r w:rsidRPr="006B72A8">
        <w:rPr>
          <w:lang w:val="en-GB"/>
        </w:rPr>
        <w:t xml:space="preserve">HMAC </w:t>
      </w:r>
      <w:r w:rsidRPr="006B72A8">
        <w:rPr>
          <w:lang w:val="en-GB"/>
        </w:rPr>
        <w:tab/>
      </w:r>
      <w:r w:rsidRPr="006B72A8">
        <w:rPr>
          <w:lang w:val="en-GB"/>
        </w:rPr>
        <w:tab/>
        <w:t xml:space="preserve">Hashed message authentication code </w:t>
      </w:r>
    </w:p>
    <w:p w14:paraId="746DC8B0" w14:textId="77777777" w:rsidR="006B72A8" w:rsidRPr="006B72A8" w:rsidRDefault="006B72A8" w:rsidP="00CA395C">
      <w:pPr>
        <w:tabs>
          <w:tab w:val="clear" w:pos="794"/>
        </w:tabs>
        <w:rPr>
          <w:lang w:val="en-GB"/>
        </w:rPr>
      </w:pPr>
      <w:r w:rsidRPr="006B72A8">
        <w:rPr>
          <w:lang w:val="en-GB"/>
        </w:rPr>
        <w:t xml:space="preserve">HN </w:t>
      </w:r>
      <w:r w:rsidRPr="006B72A8">
        <w:rPr>
          <w:lang w:val="en-GB"/>
        </w:rPr>
        <w:tab/>
      </w:r>
      <w:r w:rsidRPr="006B72A8">
        <w:rPr>
          <w:lang w:val="en-GB"/>
        </w:rPr>
        <w:tab/>
        <w:t xml:space="preserve">Home networking </w:t>
      </w:r>
    </w:p>
    <w:p w14:paraId="32B8F675" w14:textId="77777777" w:rsidR="006B72A8" w:rsidRPr="006B72A8" w:rsidRDefault="006B72A8" w:rsidP="00CA395C">
      <w:pPr>
        <w:tabs>
          <w:tab w:val="clear" w:pos="794"/>
        </w:tabs>
        <w:rPr>
          <w:lang w:val="en-GB"/>
        </w:rPr>
      </w:pPr>
      <w:r w:rsidRPr="006B72A8">
        <w:rPr>
          <w:lang w:val="en-GB"/>
        </w:rPr>
        <w:t xml:space="preserve">HRPD </w:t>
      </w:r>
      <w:r w:rsidRPr="006B72A8">
        <w:rPr>
          <w:lang w:val="en-GB"/>
        </w:rPr>
        <w:tab/>
      </w:r>
      <w:r w:rsidRPr="006B72A8">
        <w:rPr>
          <w:lang w:val="en-GB"/>
        </w:rPr>
        <w:tab/>
        <w:t>High-rate packet data</w:t>
      </w:r>
    </w:p>
    <w:p w14:paraId="7CD3BD58" w14:textId="77777777" w:rsidR="006B72A8" w:rsidRPr="006B72A8" w:rsidRDefault="006B72A8" w:rsidP="00CA395C">
      <w:pPr>
        <w:tabs>
          <w:tab w:val="clear" w:pos="794"/>
        </w:tabs>
        <w:rPr>
          <w:lang w:val="en-GB"/>
        </w:rPr>
      </w:pPr>
      <w:r w:rsidRPr="006B72A8">
        <w:rPr>
          <w:lang w:val="en-GB"/>
        </w:rPr>
        <w:t xml:space="preserve">HSPA </w:t>
      </w:r>
      <w:r w:rsidRPr="006B72A8">
        <w:rPr>
          <w:lang w:val="en-GB"/>
        </w:rPr>
        <w:tab/>
      </w:r>
      <w:r w:rsidRPr="006B72A8">
        <w:rPr>
          <w:lang w:val="en-GB"/>
        </w:rPr>
        <w:tab/>
        <w:t>High speed packet access</w:t>
      </w:r>
    </w:p>
    <w:p w14:paraId="6213C6D0" w14:textId="77777777" w:rsidR="006B72A8" w:rsidRPr="006B72A8" w:rsidRDefault="006B72A8" w:rsidP="00CA395C">
      <w:pPr>
        <w:tabs>
          <w:tab w:val="clear" w:pos="794"/>
        </w:tabs>
        <w:rPr>
          <w:lang w:val="en-GB"/>
        </w:rPr>
      </w:pPr>
      <w:r w:rsidRPr="006B72A8">
        <w:rPr>
          <w:lang w:val="en-GB"/>
        </w:rPr>
        <w:t xml:space="preserve">HVDC </w:t>
      </w:r>
      <w:r w:rsidRPr="006B72A8">
        <w:rPr>
          <w:lang w:val="en-GB"/>
        </w:rPr>
        <w:tab/>
      </w:r>
      <w:r w:rsidRPr="006B72A8">
        <w:rPr>
          <w:lang w:val="en-GB"/>
        </w:rPr>
        <w:tab/>
        <w:t xml:space="preserve">High voltage direct current </w:t>
      </w:r>
    </w:p>
    <w:p w14:paraId="2BBEFE7E" w14:textId="77777777" w:rsidR="006B72A8" w:rsidRPr="006B72A8" w:rsidRDefault="006B72A8" w:rsidP="00CA395C">
      <w:pPr>
        <w:tabs>
          <w:tab w:val="clear" w:pos="794"/>
        </w:tabs>
        <w:rPr>
          <w:lang w:val="en-GB"/>
        </w:rPr>
      </w:pPr>
      <w:r w:rsidRPr="006B72A8">
        <w:rPr>
          <w:lang w:val="en-GB"/>
        </w:rPr>
        <w:t xml:space="preserve">ICT </w:t>
      </w:r>
      <w:r w:rsidRPr="006B72A8">
        <w:rPr>
          <w:lang w:val="en-GB"/>
        </w:rPr>
        <w:tab/>
      </w:r>
      <w:r w:rsidRPr="006B72A8">
        <w:rPr>
          <w:lang w:val="en-GB"/>
        </w:rPr>
        <w:tab/>
        <w:t>Information and communication technologies</w:t>
      </w:r>
    </w:p>
    <w:p w14:paraId="5935F4F3" w14:textId="77777777" w:rsidR="006B72A8" w:rsidRPr="006B72A8" w:rsidRDefault="006B72A8" w:rsidP="00CA395C">
      <w:pPr>
        <w:tabs>
          <w:tab w:val="clear" w:pos="794"/>
        </w:tabs>
        <w:rPr>
          <w:lang w:val="en-GB"/>
        </w:rPr>
      </w:pPr>
      <w:r w:rsidRPr="006B72A8">
        <w:rPr>
          <w:lang w:val="en-GB"/>
        </w:rPr>
        <w:t xml:space="preserve">ICV </w:t>
      </w:r>
      <w:r w:rsidRPr="006B72A8">
        <w:rPr>
          <w:lang w:val="en-GB"/>
        </w:rPr>
        <w:tab/>
      </w:r>
      <w:r w:rsidRPr="006B72A8">
        <w:rPr>
          <w:lang w:val="en-GB"/>
        </w:rPr>
        <w:tab/>
        <w:t xml:space="preserve">Integrity check value </w:t>
      </w:r>
    </w:p>
    <w:p w14:paraId="0602EB91" w14:textId="77777777" w:rsidR="006B72A8" w:rsidRPr="006B72A8" w:rsidRDefault="006B72A8" w:rsidP="00CA395C">
      <w:pPr>
        <w:tabs>
          <w:tab w:val="clear" w:pos="794"/>
        </w:tabs>
        <w:rPr>
          <w:lang w:val="en-GB"/>
        </w:rPr>
      </w:pPr>
      <w:r w:rsidRPr="006B72A8">
        <w:rPr>
          <w:lang w:val="en-GB"/>
        </w:rPr>
        <w:t xml:space="preserve">ID </w:t>
      </w:r>
      <w:r w:rsidRPr="006B72A8">
        <w:rPr>
          <w:lang w:val="en-GB"/>
        </w:rPr>
        <w:tab/>
      </w:r>
      <w:r w:rsidRPr="006B72A8">
        <w:rPr>
          <w:lang w:val="en-GB"/>
        </w:rPr>
        <w:tab/>
        <w:t xml:space="preserve">Identity </w:t>
      </w:r>
    </w:p>
    <w:p w14:paraId="3913D29F" w14:textId="77777777" w:rsidR="006B72A8" w:rsidRPr="006B72A8" w:rsidRDefault="006B72A8" w:rsidP="00CA395C">
      <w:pPr>
        <w:tabs>
          <w:tab w:val="clear" w:pos="794"/>
        </w:tabs>
        <w:rPr>
          <w:lang w:val="en-GB"/>
        </w:rPr>
      </w:pPr>
      <w:r w:rsidRPr="006B72A8">
        <w:rPr>
          <w:lang w:val="en-GB"/>
        </w:rPr>
        <w:t xml:space="preserve">IEC </w:t>
      </w:r>
      <w:r w:rsidRPr="006B72A8">
        <w:rPr>
          <w:lang w:val="en-GB"/>
        </w:rPr>
        <w:tab/>
      </w:r>
      <w:r w:rsidRPr="006B72A8">
        <w:rPr>
          <w:lang w:val="en-GB"/>
        </w:rPr>
        <w:tab/>
        <w:t xml:space="preserve">International Electro-technical Commission </w:t>
      </w:r>
    </w:p>
    <w:p w14:paraId="4883F966" w14:textId="77777777" w:rsidR="006B72A8" w:rsidRPr="006B72A8" w:rsidRDefault="006B72A8" w:rsidP="00CA395C">
      <w:pPr>
        <w:tabs>
          <w:tab w:val="clear" w:pos="794"/>
        </w:tabs>
        <w:rPr>
          <w:lang w:val="en-GB"/>
        </w:rPr>
      </w:pPr>
      <w:r w:rsidRPr="006B72A8">
        <w:rPr>
          <w:lang w:val="en-GB"/>
        </w:rPr>
        <w:t xml:space="preserve">IEEE </w:t>
      </w:r>
      <w:r w:rsidRPr="006B72A8">
        <w:rPr>
          <w:lang w:val="en-GB"/>
        </w:rPr>
        <w:tab/>
      </w:r>
      <w:r w:rsidRPr="006B72A8">
        <w:rPr>
          <w:lang w:val="en-GB"/>
        </w:rPr>
        <w:tab/>
        <w:t xml:space="preserve">Institute of Electrical and Electronics Engineers </w:t>
      </w:r>
    </w:p>
    <w:p w14:paraId="0A039D84" w14:textId="77777777" w:rsidR="006B72A8" w:rsidRPr="006B72A8" w:rsidRDefault="006B72A8" w:rsidP="00CA395C">
      <w:pPr>
        <w:tabs>
          <w:tab w:val="clear" w:pos="794"/>
        </w:tabs>
        <w:rPr>
          <w:lang w:val="en-GB"/>
        </w:rPr>
      </w:pPr>
      <w:r w:rsidRPr="006B72A8">
        <w:rPr>
          <w:lang w:val="en-GB"/>
        </w:rPr>
        <w:t xml:space="preserve">IoT </w:t>
      </w:r>
      <w:r w:rsidRPr="006B72A8">
        <w:rPr>
          <w:lang w:val="en-GB"/>
        </w:rPr>
        <w:tab/>
      </w:r>
      <w:r w:rsidRPr="006B72A8">
        <w:rPr>
          <w:lang w:val="en-GB"/>
        </w:rPr>
        <w:tab/>
        <w:t xml:space="preserve">Internet of things </w:t>
      </w:r>
    </w:p>
    <w:p w14:paraId="47BE942A" w14:textId="77777777" w:rsidR="006B72A8" w:rsidRPr="006B72A8" w:rsidRDefault="006B72A8" w:rsidP="00CA395C">
      <w:pPr>
        <w:tabs>
          <w:tab w:val="clear" w:pos="794"/>
        </w:tabs>
        <w:rPr>
          <w:lang w:val="en-GB"/>
        </w:rPr>
      </w:pPr>
      <w:r w:rsidRPr="006B72A8">
        <w:rPr>
          <w:rFonts w:eastAsiaTheme="minorEastAsia"/>
          <w:lang w:val="en-GB"/>
        </w:rPr>
        <w:t xml:space="preserve">IoT-G </w:t>
      </w:r>
      <w:r w:rsidRPr="006B72A8">
        <w:rPr>
          <w:rFonts w:eastAsiaTheme="minorEastAsia"/>
          <w:lang w:val="en-GB"/>
        </w:rPr>
        <w:tab/>
      </w:r>
      <w:r w:rsidRPr="006B72A8">
        <w:rPr>
          <w:rFonts w:eastAsiaTheme="minorEastAsia"/>
          <w:lang w:val="en-GB"/>
        </w:rPr>
        <w:tab/>
        <w:t xml:space="preserve">Internet of things-grid </w:t>
      </w:r>
    </w:p>
    <w:p w14:paraId="7546E679" w14:textId="77777777" w:rsidR="006B72A8" w:rsidRPr="006B72A8" w:rsidRDefault="006B72A8" w:rsidP="00CA395C">
      <w:pPr>
        <w:tabs>
          <w:tab w:val="clear" w:pos="794"/>
        </w:tabs>
        <w:rPr>
          <w:lang w:val="en-GB"/>
        </w:rPr>
      </w:pPr>
      <w:r w:rsidRPr="006B72A8">
        <w:rPr>
          <w:lang w:val="en-GB"/>
        </w:rPr>
        <w:t xml:space="preserve">ISM </w:t>
      </w:r>
      <w:r w:rsidRPr="006B72A8">
        <w:rPr>
          <w:lang w:val="en-GB"/>
        </w:rPr>
        <w:tab/>
      </w:r>
      <w:r w:rsidRPr="006B72A8">
        <w:rPr>
          <w:lang w:val="en-GB"/>
        </w:rPr>
        <w:tab/>
        <w:t xml:space="preserve">Industrial, scientific, and medical </w:t>
      </w:r>
    </w:p>
    <w:p w14:paraId="3C049A48" w14:textId="77777777" w:rsidR="006B72A8" w:rsidRPr="006B72A8" w:rsidRDefault="006B72A8" w:rsidP="00CA395C">
      <w:pPr>
        <w:tabs>
          <w:tab w:val="clear" w:pos="794"/>
        </w:tabs>
        <w:rPr>
          <w:lang w:val="en-GB"/>
        </w:rPr>
      </w:pPr>
      <w:r w:rsidRPr="006B72A8">
        <w:rPr>
          <w:lang w:val="en-GB"/>
        </w:rPr>
        <w:t xml:space="preserve">ISO </w:t>
      </w:r>
      <w:r w:rsidRPr="006B72A8">
        <w:rPr>
          <w:lang w:val="en-GB"/>
        </w:rPr>
        <w:tab/>
      </w:r>
      <w:r w:rsidRPr="006B72A8">
        <w:rPr>
          <w:lang w:val="en-GB"/>
        </w:rPr>
        <w:tab/>
        <w:t xml:space="preserve">International Organisation for Standardisation </w:t>
      </w:r>
    </w:p>
    <w:p w14:paraId="179F8C68" w14:textId="77777777" w:rsidR="006B72A8" w:rsidRPr="006B72A8" w:rsidRDefault="006B72A8" w:rsidP="00CA395C">
      <w:pPr>
        <w:tabs>
          <w:tab w:val="clear" w:pos="794"/>
        </w:tabs>
        <w:rPr>
          <w:lang w:val="en-GB"/>
        </w:rPr>
      </w:pPr>
      <w:r w:rsidRPr="006B72A8">
        <w:rPr>
          <w:lang w:val="en-GB"/>
        </w:rPr>
        <w:t xml:space="preserve">IT </w:t>
      </w:r>
      <w:r w:rsidRPr="006B72A8">
        <w:rPr>
          <w:lang w:val="en-GB"/>
        </w:rPr>
        <w:tab/>
      </w:r>
      <w:r w:rsidRPr="006B72A8">
        <w:rPr>
          <w:lang w:val="en-GB"/>
        </w:rPr>
        <w:tab/>
        <w:t xml:space="preserve">Information technology </w:t>
      </w:r>
    </w:p>
    <w:p w14:paraId="5EDA39DC" w14:textId="77777777" w:rsidR="006B72A8" w:rsidRPr="006B72A8" w:rsidRDefault="006B72A8" w:rsidP="00CA395C">
      <w:pPr>
        <w:tabs>
          <w:tab w:val="clear" w:pos="794"/>
        </w:tabs>
        <w:rPr>
          <w:lang w:val="en-GB"/>
        </w:rPr>
      </w:pPr>
      <w:r w:rsidRPr="006B72A8">
        <w:rPr>
          <w:lang w:val="en-GB"/>
        </w:rPr>
        <w:t xml:space="preserve">ITS </w:t>
      </w:r>
      <w:r w:rsidRPr="006B72A8">
        <w:rPr>
          <w:lang w:val="en-GB"/>
        </w:rPr>
        <w:tab/>
      </w:r>
      <w:r w:rsidRPr="006B72A8">
        <w:rPr>
          <w:lang w:val="en-GB"/>
        </w:rPr>
        <w:tab/>
        <w:t xml:space="preserve">Intelligent transport systems </w:t>
      </w:r>
    </w:p>
    <w:p w14:paraId="74EAA315" w14:textId="77777777" w:rsidR="006B72A8" w:rsidRPr="006B72A8" w:rsidRDefault="006B72A8" w:rsidP="00CA395C">
      <w:pPr>
        <w:tabs>
          <w:tab w:val="clear" w:pos="794"/>
        </w:tabs>
        <w:rPr>
          <w:lang w:val="en-GB"/>
        </w:rPr>
      </w:pPr>
      <w:r w:rsidRPr="006B72A8">
        <w:rPr>
          <w:lang w:val="en-GB"/>
        </w:rPr>
        <w:t xml:space="preserve">ITU </w:t>
      </w:r>
      <w:r w:rsidRPr="006B72A8">
        <w:rPr>
          <w:lang w:val="en-GB"/>
        </w:rPr>
        <w:tab/>
      </w:r>
      <w:r w:rsidRPr="006B72A8">
        <w:rPr>
          <w:lang w:val="en-GB"/>
        </w:rPr>
        <w:tab/>
        <w:t xml:space="preserve">International Telecommunications Union </w:t>
      </w:r>
    </w:p>
    <w:p w14:paraId="687F47A0" w14:textId="77777777" w:rsidR="006B72A8" w:rsidRPr="006B72A8" w:rsidRDefault="006B72A8" w:rsidP="00CA395C">
      <w:pPr>
        <w:tabs>
          <w:tab w:val="clear" w:pos="794"/>
        </w:tabs>
        <w:rPr>
          <w:lang w:val="en-GB"/>
        </w:rPr>
      </w:pPr>
      <w:r w:rsidRPr="006B72A8">
        <w:rPr>
          <w:lang w:val="en-GB"/>
        </w:rPr>
        <w:lastRenderedPageBreak/>
        <w:t>ITU-R</w:t>
      </w:r>
      <w:r w:rsidRPr="006B72A8">
        <w:rPr>
          <w:lang w:val="en-GB"/>
        </w:rPr>
        <w:tab/>
      </w:r>
      <w:r w:rsidRPr="006B72A8">
        <w:rPr>
          <w:lang w:val="en-GB"/>
        </w:rPr>
        <w:tab/>
        <w:t xml:space="preserve">International Telecommunications Union – Radiocommunications </w:t>
      </w:r>
    </w:p>
    <w:p w14:paraId="75EBADA6" w14:textId="77777777" w:rsidR="006B72A8" w:rsidRPr="006B72A8" w:rsidRDefault="006B72A8" w:rsidP="00CA395C">
      <w:pPr>
        <w:tabs>
          <w:tab w:val="clear" w:pos="794"/>
        </w:tabs>
        <w:rPr>
          <w:lang w:val="en-GB"/>
        </w:rPr>
      </w:pPr>
      <w:r w:rsidRPr="006B72A8">
        <w:rPr>
          <w:lang w:val="en-GB"/>
        </w:rPr>
        <w:t>ITU-T</w:t>
      </w:r>
      <w:r w:rsidRPr="006B72A8">
        <w:rPr>
          <w:lang w:val="en-GB"/>
        </w:rPr>
        <w:tab/>
      </w:r>
      <w:r w:rsidRPr="006B72A8">
        <w:rPr>
          <w:lang w:val="en-GB"/>
        </w:rPr>
        <w:tab/>
        <w:t xml:space="preserve">International Telecommunications Union – Telecommunications </w:t>
      </w:r>
    </w:p>
    <w:p w14:paraId="6D71A20D" w14:textId="77777777" w:rsidR="006B72A8" w:rsidRPr="006B72A8" w:rsidRDefault="006B72A8" w:rsidP="00CA395C">
      <w:pPr>
        <w:tabs>
          <w:tab w:val="clear" w:pos="794"/>
        </w:tabs>
        <w:rPr>
          <w:lang w:val="en-GB"/>
        </w:rPr>
      </w:pPr>
      <w:r w:rsidRPr="006B72A8">
        <w:rPr>
          <w:lang w:val="en-GB"/>
        </w:rPr>
        <w:t xml:space="preserve">JCA </w:t>
      </w:r>
      <w:r w:rsidRPr="006B72A8">
        <w:rPr>
          <w:lang w:val="en-GB"/>
        </w:rPr>
        <w:tab/>
      </w:r>
      <w:r w:rsidRPr="006B72A8">
        <w:rPr>
          <w:lang w:val="en-GB"/>
        </w:rPr>
        <w:tab/>
        <w:t xml:space="preserve">Joint Co-ordination Activity </w:t>
      </w:r>
    </w:p>
    <w:p w14:paraId="3B62CA87" w14:textId="77777777" w:rsidR="006B72A8" w:rsidRPr="006B72A8" w:rsidRDefault="006B72A8" w:rsidP="00CA395C">
      <w:pPr>
        <w:tabs>
          <w:tab w:val="clear" w:pos="794"/>
        </w:tabs>
        <w:rPr>
          <w:lang w:val="en-GB"/>
        </w:rPr>
      </w:pPr>
      <w:r w:rsidRPr="006B72A8">
        <w:rPr>
          <w:lang w:val="en-GB"/>
        </w:rPr>
        <w:t xml:space="preserve">JRC </w:t>
      </w:r>
      <w:r w:rsidRPr="006B72A8">
        <w:rPr>
          <w:lang w:val="en-GB"/>
        </w:rPr>
        <w:tab/>
      </w:r>
      <w:r w:rsidRPr="006B72A8">
        <w:rPr>
          <w:lang w:val="en-GB"/>
        </w:rPr>
        <w:tab/>
        <w:t xml:space="preserve">Joint Radio Company Limited </w:t>
      </w:r>
    </w:p>
    <w:p w14:paraId="580075FB" w14:textId="77777777" w:rsidR="006B72A8" w:rsidRPr="006B72A8" w:rsidRDefault="006B72A8" w:rsidP="00CA395C">
      <w:pPr>
        <w:tabs>
          <w:tab w:val="clear" w:pos="794"/>
        </w:tabs>
        <w:rPr>
          <w:lang w:val="en-GB"/>
        </w:rPr>
      </w:pPr>
      <w:r w:rsidRPr="006B72A8">
        <w:rPr>
          <w:lang w:val="en-GB"/>
        </w:rPr>
        <w:t xml:space="preserve">kHz </w:t>
      </w:r>
      <w:r w:rsidRPr="006B72A8">
        <w:rPr>
          <w:lang w:val="en-GB"/>
        </w:rPr>
        <w:tab/>
      </w:r>
      <w:r w:rsidRPr="006B72A8">
        <w:rPr>
          <w:lang w:val="en-GB"/>
        </w:rPr>
        <w:tab/>
        <w:t xml:space="preserve">Kilo Hertz </w:t>
      </w:r>
    </w:p>
    <w:p w14:paraId="24BB0F54" w14:textId="77777777" w:rsidR="006B72A8" w:rsidRPr="006B72A8" w:rsidRDefault="006B72A8" w:rsidP="00CA395C">
      <w:pPr>
        <w:tabs>
          <w:tab w:val="clear" w:pos="794"/>
        </w:tabs>
        <w:rPr>
          <w:lang w:val="en-GB"/>
        </w:rPr>
      </w:pPr>
      <w:r w:rsidRPr="006B72A8">
        <w:rPr>
          <w:lang w:val="en-GB"/>
        </w:rPr>
        <w:t xml:space="preserve">LDPC </w:t>
      </w:r>
      <w:r w:rsidRPr="006B72A8">
        <w:rPr>
          <w:lang w:val="en-GB"/>
        </w:rPr>
        <w:tab/>
      </w:r>
      <w:r w:rsidRPr="006B72A8">
        <w:rPr>
          <w:lang w:val="en-GB"/>
        </w:rPr>
        <w:tab/>
        <w:t xml:space="preserve">Low-density parity-check </w:t>
      </w:r>
    </w:p>
    <w:p w14:paraId="3747C7A2" w14:textId="77777777" w:rsidR="006B72A8" w:rsidRPr="006B72A8" w:rsidRDefault="006B72A8" w:rsidP="00CA395C">
      <w:pPr>
        <w:tabs>
          <w:tab w:val="clear" w:pos="794"/>
        </w:tabs>
        <w:rPr>
          <w:lang w:val="en-GB"/>
        </w:rPr>
      </w:pPr>
      <w:r w:rsidRPr="006B72A8">
        <w:rPr>
          <w:lang w:val="en-GB"/>
        </w:rPr>
        <w:t xml:space="preserve">LF </w:t>
      </w:r>
      <w:r w:rsidRPr="006B72A8">
        <w:rPr>
          <w:lang w:val="en-GB"/>
        </w:rPr>
        <w:tab/>
      </w:r>
      <w:r w:rsidRPr="006B72A8">
        <w:rPr>
          <w:lang w:val="en-GB"/>
        </w:rPr>
        <w:tab/>
        <w:t xml:space="preserve">Low frequency </w:t>
      </w:r>
    </w:p>
    <w:p w14:paraId="57C25B94" w14:textId="77777777" w:rsidR="006B72A8" w:rsidRPr="006B72A8" w:rsidRDefault="006B72A8" w:rsidP="00CA395C">
      <w:pPr>
        <w:tabs>
          <w:tab w:val="clear" w:pos="794"/>
        </w:tabs>
        <w:rPr>
          <w:lang w:val="en-GB"/>
        </w:rPr>
      </w:pPr>
      <w:r w:rsidRPr="006B72A8">
        <w:rPr>
          <w:lang w:val="en-GB"/>
        </w:rPr>
        <w:t xml:space="preserve">LTE </w:t>
      </w:r>
      <w:r w:rsidRPr="006B72A8">
        <w:rPr>
          <w:lang w:val="en-GB"/>
        </w:rPr>
        <w:tab/>
      </w:r>
      <w:r w:rsidRPr="006B72A8">
        <w:rPr>
          <w:lang w:val="en-GB"/>
        </w:rPr>
        <w:tab/>
        <w:t xml:space="preserve">Long-term evolution </w:t>
      </w:r>
    </w:p>
    <w:p w14:paraId="564032C7" w14:textId="77777777" w:rsidR="006B72A8" w:rsidRPr="006B72A8" w:rsidRDefault="006B72A8" w:rsidP="00CA395C">
      <w:pPr>
        <w:tabs>
          <w:tab w:val="clear" w:pos="794"/>
        </w:tabs>
        <w:rPr>
          <w:lang w:val="en-GB"/>
        </w:rPr>
      </w:pPr>
      <w:r w:rsidRPr="006B72A8">
        <w:rPr>
          <w:lang w:val="en-GB"/>
        </w:rPr>
        <w:t xml:space="preserve">MAC </w:t>
      </w:r>
      <w:r w:rsidRPr="006B72A8">
        <w:rPr>
          <w:lang w:val="en-GB"/>
        </w:rPr>
        <w:tab/>
      </w:r>
      <w:r w:rsidRPr="006B72A8">
        <w:rPr>
          <w:lang w:val="en-GB"/>
        </w:rPr>
        <w:tab/>
        <w:t xml:space="preserve">MAC message authentication code </w:t>
      </w:r>
    </w:p>
    <w:p w14:paraId="77E8D95A" w14:textId="77777777" w:rsidR="006B72A8" w:rsidRPr="006B72A8" w:rsidRDefault="006B72A8" w:rsidP="00CA395C">
      <w:pPr>
        <w:tabs>
          <w:tab w:val="clear" w:pos="794"/>
        </w:tabs>
        <w:rPr>
          <w:lang w:val="en-GB"/>
        </w:rPr>
      </w:pPr>
      <w:r w:rsidRPr="006B72A8">
        <w:rPr>
          <w:lang w:val="en-GB"/>
        </w:rPr>
        <w:t xml:space="preserve">MEID </w:t>
      </w:r>
      <w:r w:rsidRPr="006B72A8">
        <w:rPr>
          <w:lang w:val="en-GB"/>
        </w:rPr>
        <w:tab/>
      </w:r>
      <w:r w:rsidRPr="006B72A8">
        <w:rPr>
          <w:lang w:val="en-GB"/>
        </w:rPr>
        <w:tab/>
        <w:t xml:space="preserve">Mobile equipment identifier </w:t>
      </w:r>
    </w:p>
    <w:p w14:paraId="3AE74277" w14:textId="77777777" w:rsidR="006B72A8" w:rsidRPr="006B72A8" w:rsidRDefault="006B72A8" w:rsidP="00CA395C">
      <w:pPr>
        <w:tabs>
          <w:tab w:val="clear" w:pos="794"/>
        </w:tabs>
        <w:rPr>
          <w:lang w:val="en-GB"/>
        </w:rPr>
      </w:pPr>
      <w:r w:rsidRPr="006B72A8">
        <w:rPr>
          <w:lang w:val="en-GB"/>
        </w:rPr>
        <w:t xml:space="preserve">MEP </w:t>
      </w:r>
      <w:r w:rsidRPr="006B72A8">
        <w:rPr>
          <w:lang w:val="en-GB"/>
        </w:rPr>
        <w:tab/>
      </w:r>
      <w:r w:rsidRPr="006B72A8">
        <w:rPr>
          <w:lang w:val="en-GB"/>
        </w:rPr>
        <w:tab/>
        <w:t xml:space="preserve">Member of the European Parliament </w:t>
      </w:r>
    </w:p>
    <w:p w14:paraId="54ED90F1" w14:textId="77777777" w:rsidR="006B72A8" w:rsidRPr="006B72A8" w:rsidRDefault="006B72A8" w:rsidP="00CA395C">
      <w:pPr>
        <w:tabs>
          <w:tab w:val="clear" w:pos="794"/>
        </w:tabs>
        <w:rPr>
          <w:lang w:val="en-GB"/>
        </w:rPr>
      </w:pPr>
      <w:r w:rsidRPr="006B72A8">
        <w:rPr>
          <w:lang w:val="en-GB"/>
        </w:rPr>
        <w:t xml:space="preserve">MHz </w:t>
      </w:r>
      <w:r w:rsidRPr="006B72A8">
        <w:rPr>
          <w:lang w:val="en-GB"/>
        </w:rPr>
        <w:tab/>
      </w:r>
      <w:r w:rsidRPr="006B72A8">
        <w:rPr>
          <w:lang w:val="en-GB"/>
        </w:rPr>
        <w:tab/>
        <w:t xml:space="preserve">Mega Hertz </w:t>
      </w:r>
    </w:p>
    <w:p w14:paraId="38DE52DB" w14:textId="77777777" w:rsidR="006B72A8" w:rsidRPr="006B72A8" w:rsidRDefault="006B72A8" w:rsidP="00CA395C">
      <w:pPr>
        <w:tabs>
          <w:tab w:val="clear" w:pos="794"/>
        </w:tabs>
        <w:rPr>
          <w:lang w:val="en-GB"/>
        </w:rPr>
      </w:pPr>
      <w:r w:rsidRPr="006B72A8">
        <w:rPr>
          <w:lang w:val="en-GB"/>
        </w:rPr>
        <w:t xml:space="preserve">MIMO </w:t>
      </w:r>
      <w:r w:rsidRPr="006B72A8">
        <w:rPr>
          <w:lang w:val="en-GB"/>
        </w:rPr>
        <w:tab/>
      </w:r>
      <w:r w:rsidRPr="006B72A8">
        <w:rPr>
          <w:lang w:val="en-GB"/>
        </w:rPr>
        <w:tab/>
        <w:t xml:space="preserve">Multiple input multiple output </w:t>
      </w:r>
    </w:p>
    <w:p w14:paraId="441D6537" w14:textId="77777777" w:rsidR="006B72A8" w:rsidRPr="006B72A8" w:rsidRDefault="006B72A8" w:rsidP="00CA395C">
      <w:pPr>
        <w:tabs>
          <w:tab w:val="clear" w:pos="794"/>
        </w:tabs>
        <w:rPr>
          <w:lang w:val="en-GB"/>
        </w:rPr>
      </w:pPr>
      <w:r w:rsidRPr="006B72A8">
        <w:rPr>
          <w:lang w:val="en-GB"/>
        </w:rPr>
        <w:t xml:space="preserve">MPDU </w:t>
      </w:r>
      <w:r w:rsidRPr="006B72A8">
        <w:rPr>
          <w:lang w:val="en-GB"/>
        </w:rPr>
        <w:tab/>
      </w:r>
      <w:r w:rsidRPr="006B72A8">
        <w:rPr>
          <w:lang w:val="en-GB"/>
        </w:rPr>
        <w:tab/>
        <w:t>MAC (Media Access Control) Protocol Data Unit</w:t>
      </w:r>
    </w:p>
    <w:p w14:paraId="36C0B7A9" w14:textId="77777777" w:rsidR="006B72A8" w:rsidRPr="006B72A8" w:rsidRDefault="006B72A8" w:rsidP="00CA395C">
      <w:pPr>
        <w:tabs>
          <w:tab w:val="clear" w:pos="794"/>
        </w:tabs>
        <w:rPr>
          <w:lang w:val="en-GB"/>
        </w:rPr>
      </w:pPr>
      <w:r w:rsidRPr="006B72A8">
        <w:rPr>
          <w:lang w:val="en-GB"/>
        </w:rPr>
        <w:t xml:space="preserve">MPLS </w:t>
      </w:r>
      <w:r w:rsidRPr="006B72A8">
        <w:rPr>
          <w:lang w:val="en-GB"/>
        </w:rPr>
        <w:tab/>
      </w:r>
      <w:r w:rsidRPr="006B72A8">
        <w:rPr>
          <w:lang w:val="en-GB"/>
        </w:rPr>
        <w:tab/>
        <w:t xml:space="preserve">Multi-protocol label switching </w:t>
      </w:r>
    </w:p>
    <w:p w14:paraId="1A52AF94" w14:textId="77777777" w:rsidR="006B72A8" w:rsidRPr="006B72A8" w:rsidRDefault="006B72A8" w:rsidP="00CA395C">
      <w:pPr>
        <w:tabs>
          <w:tab w:val="clear" w:pos="794"/>
        </w:tabs>
        <w:rPr>
          <w:lang w:val="en-GB"/>
        </w:rPr>
      </w:pPr>
      <w:r w:rsidRPr="006B72A8">
        <w:rPr>
          <w:lang w:val="en-GB"/>
        </w:rPr>
        <w:t xml:space="preserve">MPT </w:t>
      </w:r>
      <w:r w:rsidRPr="006B72A8">
        <w:rPr>
          <w:lang w:val="en-GB"/>
        </w:rPr>
        <w:tab/>
      </w:r>
      <w:r w:rsidRPr="006B72A8">
        <w:rPr>
          <w:lang w:val="en-GB"/>
        </w:rPr>
        <w:tab/>
        <w:t xml:space="preserve">United Kingdom Ministry of Posts and Telecoms (now Ofcom) </w:t>
      </w:r>
    </w:p>
    <w:p w14:paraId="71268ACB" w14:textId="77777777" w:rsidR="006B72A8" w:rsidRPr="006B72A8" w:rsidRDefault="006B72A8" w:rsidP="00CA395C">
      <w:pPr>
        <w:tabs>
          <w:tab w:val="clear" w:pos="794"/>
        </w:tabs>
        <w:rPr>
          <w:lang w:val="en-GB"/>
        </w:rPr>
      </w:pPr>
      <w:r w:rsidRPr="006B72A8">
        <w:rPr>
          <w:lang w:val="en-GB"/>
        </w:rPr>
        <w:t xml:space="preserve">MR-FSK </w:t>
      </w:r>
      <w:r w:rsidRPr="006B72A8">
        <w:rPr>
          <w:lang w:val="en-GB"/>
        </w:rPr>
        <w:tab/>
      </w:r>
      <w:r w:rsidRPr="006B72A8">
        <w:rPr>
          <w:lang w:val="en-GB"/>
        </w:rPr>
        <w:tab/>
        <w:t xml:space="preserve">Multi-regional frequency shift keying </w:t>
      </w:r>
    </w:p>
    <w:p w14:paraId="6EA77944" w14:textId="77777777" w:rsidR="006B72A8" w:rsidRPr="006B72A8" w:rsidRDefault="006B72A8" w:rsidP="00CA395C">
      <w:pPr>
        <w:tabs>
          <w:tab w:val="clear" w:pos="794"/>
        </w:tabs>
        <w:rPr>
          <w:lang w:val="en-GB"/>
        </w:rPr>
      </w:pPr>
      <w:r w:rsidRPr="006B72A8">
        <w:rPr>
          <w:lang w:val="en-GB"/>
        </w:rPr>
        <w:t xml:space="preserve">MTC </w:t>
      </w:r>
      <w:r w:rsidRPr="006B72A8">
        <w:rPr>
          <w:lang w:val="en-GB"/>
        </w:rPr>
        <w:tab/>
      </w:r>
      <w:r w:rsidRPr="006B72A8">
        <w:rPr>
          <w:lang w:val="en-GB"/>
        </w:rPr>
        <w:tab/>
        <w:t>Machine-type communication</w:t>
      </w:r>
    </w:p>
    <w:p w14:paraId="29E418B8" w14:textId="77777777" w:rsidR="006B72A8" w:rsidRPr="006B72A8" w:rsidRDefault="006B72A8" w:rsidP="00CA395C">
      <w:pPr>
        <w:tabs>
          <w:tab w:val="clear" w:pos="794"/>
        </w:tabs>
        <w:rPr>
          <w:lang w:val="en-GB"/>
        </w:rPr>
      </w:pPr>
      <w:r w:rsidRPr="006B72A8">
        <w:rPr>
          <w:lang w:val="en-GB"/>
        </w:rPr>
        <w:t xml:space="preserve">M2M </w:t>
      </w:r>
      <w:r w:rsidRPr="006B72A8">
        <w:rPr>
          <w:lang w:val="en-GB"/>
        </w:rPr>
        <w:tab/>
      </w:r>
      <w:r w:rsidRPr="006B72A8">
        <w:rPr>
          <w:lang w:val="en-GB"/>
        </w:rPr>
        <w:tab/>
        <w:t xml:space="preserve">Machine to machine </w:t>
      </w:r>
    </w:p>
    <w:p w14:paraId="2E951DCA" w14:textId="77777777" w:rsidR="006B72A8" w:rsidRPr="006B72A8" w:rsidRDefault="006B72A8" w:rsidP="00CA395C">
      <w:pPr>
        <w:tabs>
          <w:tab w:val="clear" w:pos="794"/>
        </w:tabs>
        <w:rPr>
          <w:lang w:val="en-GB"/>
        </w:rPr>
      </w:pPr>
      <w:r w:rsidRPr="006B72A8">
        <w:rPr>
          <w:lang w:val="en-GB"/>
        </w:rPr>
        <w:t xml:space="preserve">MW </w:t>
      </w:r>
      <w:r w:rsidRPr="006B72A8">
        <w:rPr>
          <w:lang w:val="en-GB"/>
        </w:rPr>
        <w:tab/>
      </w:r>
      <w:r w:rsidRPr="006B72A8">
        <w:rPr>
          <w:lang w:val="en-GB"/>
        </w:rPr>
        <w:tab/>
        <w:t xml:space="preserve">Mega Watts </w:t>
      </w:r>
    </w:p>
    <w:p w14:paraId="29A4AB25" w14:textId="77777777" w:rsidR="006B72A8" w:rsidRPr="006B72A8" w:rsidRDefault="006B72A8" w:rsidP="00CA395C">
      <w:pPr>
        <w:tabs>
          <w:tab w:val="clear" w:pos="794"/>
        </w:tabs>
        <w:rPr>
          <w:lang w:val="en-GB"/>
        </w:rPr>
      </w:pPr>
      <w:r w:rsidRPr="006B72A8">
        <w:rPr>
          <w:lang w:val="en-GB"/>
        </w:rPr>
        <w:t xml:space="preserve">NAN </w:t>
      </w:r>
      <w:r w:rsidRPr="006B72A8">
        <w:rPr>
          <w:lang w:val="en-GB"/>
        </w:rPr>
        <w:tab/>
      </w:r>
      <w:r w:rsidRPr="006B72A8">
        <w:rPr>
          <w:lang w:val="en-GB"/>
        </w:rPr>
        <w:tab/>
        <w:t xml:space="preserve">Neighbourhood area network </w:t>
      </w:r>
    </w:p>
    <w:p w14:paraId="2D467F56" w14:textId="77777777" w:rsidR="006B72A8" w:rsidRPr="006B72A8" w:rsidRDefault="006B72A8" w:rsidP="00CA395C">
      <w:pPr>
        <w:tabs>
          <w:tab w:val="clear" w:pos="794"/>
        </w:tabs>
        <w:rPr>
          <w:lang w:val="en-GB"/>
        </w:rPr>
      </w:pPr>
      <w:r w:rsidRPr="006B72A8">
        <w:rPr>
          <w:lang w:val="en-GB"/>
        </w:rPr>
        <w:t xml:space="preserve">NB </w:t>
      </w:r>
      <w:r w:rsidRPr="006B72A8">
        <w:rPr>
          <w:lang w:val="en-GB"/>
        </w:rPr>
        <w:tab/>
      </w:r>
      <w:r w:rsidRPr="006B72A8">
        <w:rPr>
          <w:lang w:val="en-GB"/>
        </w:rPr>
        <w:tab/>
        <w:t xml:space="preserve">Narrow band </w:t>
      </w:r>
    </w:p>
    <w:p w14:paraId="048FD85E" w14:textId="77777777" w:rsidR="006B72A8" w:rsidRPr="006B72A8" w:rsidRDefault="006B72A8" w:rsidP="00CA395C">
      <w:pPr>
        <w:tabs>
          <w:tab w:val="clear" w:pos="794"/>
        </w:tabs>
        <w:rPr>
          <w:lang w:val="en-GB"/>
        </w:rPr>
      </w:pPr>
      <w:r w:rsidRPr="006B72A8">
        <w:rPr>
          <w:lang w:val="en-GB"/>
        </w:rPr>
        <w:t xml:space="preserve">NB-PLC </w:t>
      </w:r>
      <w:r w:rsidRPr="006B72A8">
        <w:rPr>
          <w:lang w:val="en-GB"/>
        </w:rPr>
        <w:tab/>
      </w:r>
      <w:r w:rsidRPr="006B72A8">
        <w:rPr>
          <w:lang w:val="en-GB"/>
        </w:rPr>
        <w:tab/>
        <w:t>Narrow band power line communications</w:t>
      </w:r>
    </w:p>
    <w:p w14:paraId="1D6C44A0" w14:textId="77777777" w:rsidR="006B72A8" w:rsidRPr="006B72A8" w:rsidRDefault="006B72A8" w:rsidP="00CA395C">
      <w:pPr>
        <w:tabs>
          <w:tab w:val="clear" w:pos="794"/>
        </w:tabs>
        <w:rPr>
          <w:lang w:val="en-GB"/>
        </w:rPr>
      </w:pPr>
      <w:r w:rsidRPr="006B72A8">
        <w:rPr>
          <w:lang w:val="en-GB"/>
        </w:rPr>
        <w:t xml:space="preserve">NISTIR </w:t>
      </w:r>
      <w:r w:rsidRPr="006B72A8">
        <w:rPr>
          <w:lang w:val="en-GB"/>
        </w:rPr>
        <w:tab/>
      </w:r>
      <w:r w:rsidRPr="006B72A8">
        <w:rPr>
          <w:lang w:val="en-GB"/>
        </w:rPr>
        <w:tab/>
        <w:t xml:space="preserve">National Institute of Standards and Technology Interagency/Internal Report </w:t>
      </w:r>
    </w:p>
    <w:p w14:paraId="5D91639F" w14:textId="77777777" w:rsidR="006B72A8" w:rsidRPr="006B72A8" w:rsidRDefault="006B72A8" w:rsidP="00CA395C">
      <w:pPr>
        <w:tabs>
          <w:tab w:val="clear" w:pos="794"/>
        </w:tabs>
        <w:rPr>
          <w:lang w:val="en-GB"/>
        </w:rPr>
      </w:pPr>
      <w:r w:rsidRPr="006B72A8">
        <w:rPr>
          <w:lang w:val="en-GB"/>
        </w:rPr>
        <w:t xml:space="preserve">OFDM </w:t>
      </w:r>
      <w:r w:rsidRPr="006B72A8">
        <w:rPr>
          <w:lang w:val="en-GB"/>
        </w:rPr>
        <w:tab/>
      </w:r>
      <w:r w:rsidRPr="006B72A8">
        <w:rPr>
          <w:lang w:val="en-GB"/>
        </w:rPr>
        <w:tab/>
        <w:t xml:space="preserve">Orthogonal frequency division modulation </w:t>
      </w:r>
    </w:p>
    <w:p w14:paraId="2DA7BF20" w14:textId="77777777" w:rsidR="006B72A8" w:rsidRPr="006B72A8" w:rsidRDefault="006B72A8" w:rsidP="00CA395C">
      <w:pPr>
        <w:tabs>
          <w:tab w:val="clear" w:pos="794"/>
        </w:tabs>
        <w:rPr>
          <w:lang w:val="en-GB"/>
        </w:rPr>
      </w:pPr>
      <w:r w:rsidRPr="006B72A8">
        <w:rPr>
          <w:lang w:val="en-GB"/>
        </w:rPr>
        <w:t xml:space="preserve">PHY </w:t>
      </w:r>
      <w:r w:rsidRPr="006B72A8">
        <w:rPr>
          <w:lang w:val="en-GB"/>
        </w:rPr>
        <w:tab/>
      </w:r>
      <w:r w:rsidRPr="006B72A8">
        <w:rPr>
          <w:lang w:val="en-GB"/>
        </w:rPr>
        <w:tab/>
        <w:t xml:space="preserve">Physical </w:t>
      </w:r>
    </w:p>
    <w:p w14:paraId="175C0BD7" w14:textId="77777777" w:rsidR="006B72A8" w:rsidRPr="006B72A8" w:rsidRDefault="006B72A8" w:rsidP="00CA395C">
      <w:pPr>
        <w:tabs>
          <w:tab w:val="clear" w:pos="794"/>
        </w:tabs>
        <w:rPr>
          <w:lang w:val="en-GB"/>
        </w:rPr>
      </w:pPr>
      <w:r w:rsidRPr="006B72A8">
        <w:rPr>
          <w:lang w:val="en-GB"/>
        </w:rPr>
        <w:t xml:space="preserve">PKMv2 </w:t>
      </w:r>
      <w:r w:rsidRPr="006B72A8">
        <w:rPr>
          <w:lang w:val="en-GB"/>
        </w:rPr>
        <w:tab/>
      </w:r>
      <w:r w:rsidRPr="006B72A8">
        <w:rPr>
          <w:lang w:val="en-GB"/>
        </w:rPr>
        <w:tab/>
        <w:t xml:space="preserve">Privacy Key Management version 2 </w:t>
      </w:r>
    </w:p>
    <w:p w14:paraId="413EE915" w14:textId="77777777" w:rsidR="006B72A8" w:rsidRPr="006B72A8" w:rsidRDefault="006B72A8" w:rsidP="00CA395C">
      <w:pPr>
        <w:tabs>
          <w:tab w:val="clear" w:pos="794"/>
        </w:tabs>
        <w:rPr>
          <w:lang w:val="en-GB"/>
        </w:rPr>
      </w:pPr>
      <w:r w:rsidRPr="006B72A8">
        <w:rPr>
          <w:lang w:val="en-GB"/>
        </w:rPr>
        <w:t xml:space="preserve">PLC </w:t>
      </w:r>
      <w:r w:rsidRPr="006B72A8">
        <w:rPr>
          <w:lang w:val="en-GB"/>
        </w:rPr>
        <w:tab/>
      </w:r>
      <w:r w:rsidRPr="006B72A8">
        <w:rPr>
          <w:lang w:val="en-GB"/>
        </w:rPr>
        <w:tab/>
        <w:t>Power line communications</w:t>
      </w:r>
      <w:r w:rsidRPr="00007812">
        <w:rPr>
          <w:position w:val="6"/>
          <w:sz w:val="18"/>
        </w:rPr>
        <w:footnoteReference w:id="31"/>
      </w:r>
      <w:r w:rsidRPr="006B72A8">
        <w:rPr>
          <w:lang w:val="en-GB"/>
        </w:rPr>
        <w:t xml:space="preserve"> </w:t>
      </w:r>
    </w:p>
    <w:p w14:paraId="2580AA64" w14:textId="77777777" w:rsidR="006B72A8" w:rsidRPr="006B72A8" w:rsidRDefault="006B72A8" w:rsidP="00CA395C">
      <w:pPr>
        <w:tabs>
          <w:tab w:val="clear" w:pos="794"/>
        </w:tabs>
        <w:rPr>
          <w:lang w:val="en-GB"/>
        </w:rPr>
      </w:pPr>
      <w:r w:rsidRPr="006B72A8">
        <w:rPr>
          <w:lang w:val="en-GB"/>
        </w:rPr>
        <w:t xml:space="preserve">PLT </w:t>
      </w:r>
      <w:r w:rsidRPr="006B72A8">
        <w:rPr>
          <w:lang w:val="en-GB"/>
        </w:rPr>
        <w:tab/>
      </w:r>
      <w:r w:rsidRPr="006B72A8">
        <w:rPr>
          <w:lang w:val="en-GB"/>
        </w:rPr>
        <w:tab/>
        <w:t>Power line telecommunications</w:t>
      </w:r>
      <w:r w:rsidRPr="006B72A8">
        <w:rPr>
          <w:vertAlign w:val="superscript"/>
          <w:lang w:val="en-GB"/>
        </w:rPr>
        <w:t>32</w:t>
      </w:r>
      <w:r w:rsidRPr="006B72A8">
        <w:rPr>
          <w:lang w:val="en-GB"/>
        </w:rPr>
        <w:t xml:space="preserve"> </w:t>
      </w:r>
    </w:p>
    <w:p w14:paraId="5415770C" w14:textId="77777777" w:rsidR="006B72A8" w:rsidRPr="006B72A8" w:rsidRDefault="006B72A8" w:rsidP="00CA395C">
      <w:pPr>
        <w:tabs>
          <w:tab w:val="clear" w:pos="794"/>
        </w:tabs>
        <w:rPr>
          <w:lang w:val="en-GB"/>
        </w:rPr>
      </w:pPr>
      <w:r w:rsidRPr="006B72A8">
        <w:rPr>
          <w:lang w:val="en-GB"/>
        </w:rPr>
        <w:t xml:space="preserve">PAMR </w:t>
      </w:r>
      <w:r w:rsidRPr="006B72A8">
        <w:rPr>
          <w:lang w:val="en-GB"/>
        </w:rPr>
        <w:tab/>
      </w:r>
      <w:r w:rsidRPr="006B72A8">
        <w:rPr>
          <w:lang w:val="en-GB"/>
        </w:rPr>
        <w:tab/>
        <w:t xml:space="preserve">Public access mobile radio </w:t>
      </w:r>
    </w:p>
    <w:p w14:paraId="5684F474" w14:textId="77777777" w:rsidR="006B72A8" w:rsidRPr="006B72A8" w:rsidRDefault="006B72A8" w:rsidP="00CA395C">
      <w:pPr>
        <w:tabs>
          <w:tab w:val="clear" w:pos="794"/>
        </w:tabs>
        <w:rPr>
          <w:lang w:val="en-GB"/>
        </w:rPr>
      </w:pPr>
      <w:r w:rsidRPr="006B72A8">
        <w:rPr>
          <w:lang w:val="en-GB"/>
        </w:rPr>
        <w:t xml:space="preserve">PMP </w:t>
      </w:r>
      <w:r w:rsidRPr="006B72A8">
        <w:rPr>
          <w:lang w:val="en-GB"/>
        </w:rPr>
        <w:tab/>
      </w:r>
      <w:r w:rsidRPr="006B72A8">
        <w:rPr>
          <w:lang w:val="en-GB"/>
        </w:rPr>
        <w:tab/>
        <w:t xml:space="preserve">Point to point </w:t>
      </w:r>
    </w:p>
    <w:p w14:paraId="45A2F1F6" w14:textId="28E64D6C" w:rsidR="006B72A8" w:rsidRPr="00B22ED1" w:rsidRDefault="006B72A8" w:rsidP="00CA395C">
      <w:pPr>
        <w:tabs>
          <w:tab w:val="clear" w:pos="794"/>
        </w:tabs>
        <w:rPr>
          <w:lang w:val="fr-CH"/>
        </w:rPr>
      </w:pPr>
      <w:r w:rsidRPr="00B22ED1">
        <w:rPr>
          <w:lang w:val="fr-CH"/>
        </w:rPr>
        <w:t xml:space="preserve">PMR </w:t>
      </w:r>
      <w:r w:rsidRPr="00B22ED1">
        <w:rPr>
          <w:lang w:val="fr-CH"/>
        </w:rPr>
        <w:tab/>
      </w:r>
      <w:r w:rsidRPr="00B22ED1">
        <w:rPr>
          <w:lang w:val="fr-CH"/>
        </w:rPr>
        <w:tab/>
        <w:t xml:space="preserve">Professional / Private </w:t>
      </w:r>
      <w:r w:rsidR="00B22ED1" w:rsidRPr="00B22ED1">
        <w:rPr>
          <w:lang w:val="fr-CH"/>
        </w:rPr>
        <w:t xml:space="preserve">mobile radio </w:t>
      </w:r>
    </w:p>
    <w:p w14:paraId="172952D2" w14:textId="1C58CB55" w:rsidR="006B72A8" w:rsidRPr="006B72A8" w:rsidRDefault="006B72A8" w:rsidP="00CA395C">
      <w:pPr>
        <w:tabs>
          <w:tab w:val="clear" w:pos="794"/>
        </w:tabs>
        <w:rPr>
          <w:lang w:val="en-GB"/>
        </w:rPr>
      </w:pPr>
      <w:r w:rsidRPr="006B72A8">
        <w:rPr>
          <w:lang w:val="en-GB"/>
        </w:rPr>
        <w:t xml:space="preserve">PRIME </w:t>
      </w:r>
      <w:r w:rsidRPr="006B72A8">
        <w:rPr>
          <w:lang w:val="en-GB"/>
        </w:rPr>
        <w:tab/>
      </w:r>
      <w:r w:rsidRPr="006B72A8">
        <w:rPr>
          <w:lang w:val="en-GB"/>
        </w:rPr>
        <w:tab/>
        <w:t xml:space="preserve">PoweRline </w:t>
      </w:r>
      <w:r w:rsidR="00B22ED1" w:rsidRPr="006B72A8">
        <w:rPr>
          <w:lang w:val="en-GB"/>
        </w:rPr>
        <w:t>intelligent metering evolution</w:t>
      </w:r>
    </w:p>
    <w:p w14:paraId="275AFDB6" w14:textId="77777777" w:rsidR="006B72A8" w:rsidRPr="006B72A8" w:rsidRDefault="006B72A8" w:rsidP="00CA395C">
      <w:pPr>
        <w:tabs>
          <w:tab w:val="clear" w:pos="794"/>
        </w:tabs>
        <w:rPr>
          <w:lang w:val="en-GB"/>
        </w:rPr>
      </w:pPr>
      <w:r w:rsidRPr="006B72A8">
        <w:rPr>
          <w:lang w:val="en-GB"/>
        </w:rPr>
        <w:t xml:space="preserve">PSK </w:t>
      </w:r>
      <w:r w:rsidRPr="006B72A8">
        <w:rPr>
          <w:lang w:val="en-GB"/>
        </w:rPr>
        <w:tab/>
      </w:r>
      <w:r w:rsidRPr="006B72A8">
        <w:rPr>
          <w:lang w:val="en-GB"/>
        </w:rPr>
        <w:tab/>
        <w:t xml:space="preserve">Phase shift keying </w:t>
      </w:r>
    </w:p>
    <w:p w14:paraId="68C3E42A" w14:textId="77777777" w:rsidR="006B72A8" w:rsidRPr="006B72A8" w:rsidRDefault="006B72A8" w:rsidP="00CA395C">
      <w:pPr>
        <w:tabs>
          <w:tab w:val="clear" w:pos="794"/>
        </w:tabs>
        <w:rPr>
          <w:lang w:val="en-GB"/>
        </w:rPr>
      </w:pPr>
      <w:r w:rsidRPr="006B72A8">
        <w:rPr>
          <w:lang w:val="en-GB"/>
        </w:rPr>
        <w:lastRenderedPageBreak/>
        <w:t xml:space="preserve">PUC </w:t>
      </w:r>
      <w:r w:rsidRPr="006B72A8">
        <w:rPr>
          <w:lang w:val="en-GB"/>
        </w:rPr>
        <w:tab/>
      </w:r>
      <w:r w:rsidRPr="006B72A8">
        <w:rPr>
          <w:lang w:val="en-GB"/>
        </w:rPr>
        <w:tab/>
        <w:t xml:space="preserve">Public Utilities Commission </w:t>
      </w:r>
    </w:p>
    <w:p w14:paraId="3E15102D" w14:textId="77777777" w:rsidR="006B72A8" w:rsidRPr="006B72A8" w:rsidRDefault="006B72A8" w:rsidP="00CA395C">
      <w:pPr>
        <w:tabs>
          <w:tab w:val="clear" w:pos="794"/>
        </w:tabs>
        <w:rPr>
          <w:lang w:val="en-GB"/>
        </w:rPr>
      </w:pPr>
      <w:r w:rsidRPr="006B72A8">
        <w:rPr>
          <w:lang w:val="en-GB"/>
        </w:rPr>
        <w:t xml:space="preserve">QAM </w:t>
      </w:r>
      <w:r w:rsidRPr="006B72A8">
        <w:rPr>
          <w:lang w:val="en-GB"/>
        </w:rPr>
        <w:tab/>
      </w:r>
      <w:r w:rsidRPr="006B72A8">
        <w:rPr>
          <w:lang w:val="en-GB"/>
        </w:rPr>
        <w:tab/>
        <w:t xml:space="preserve">Quadrature amplitude modulation </w:t>
      </w:r>
    </w:p>
    <w:p w14:paraId="491A5DEC" w14:textId="77777777" w:rsidR="006B72A8" w:rsidRPr="006B72A8" w:rsidRDefault="006B72A8" w:rsidP="00CA395C">
      <w:pPr>
        <w:tabs>
          <w:tab w:val="clear" w:pos="794"/>
        </w:tabs>
        <w:rPr>
          <w:lang w:val="en-GB"/>
        </w:rPr>
      </w:pPr>
      <w:r w:rsidRPr="006B72A8">
        <w:rPr>
          <w:lang w:val="en-GB"/>
        </w:rPr>
        <w:t xml:space="preserve">QoS </w:t>
      </w:r>
      <w:r w:rsidRPr="006B72A8">
        <w:rPr>
          <w:lang w:val="en-GB"/>
        </w:rPr>
        <w:tab/>
      </w:r>
      <w:r w:rsidRPr="006B72A8">
        <w:rPr>
          <w:lang w:val="en-GB"/>
        </w:rPr>
        <w:tab/>
        <w:t xml:space="preserve">Quality of service </w:t>
      </w:r>
    </w:p>
    <w:p w14:paraId="1391FCD4" w14:textId="77777777" w:rsidR="006B72A8" w:rsidRPr="006B72A8" w:rsidRDefault="006B72A8" w:rsidP="00CA395C">
      <w:pPr>
        <w:tabs>
          <w:tab w:val="clear" w:pos="794"/>
        </w:tabs>
        <w:rPr>
          <w:lang w:val="en-GB"/>
        </w:rPr>
      </w:pPr>
      <w:r w:rsidRPr="006B72A8">
        <w:rPr>
          <w:lang w:val="en-GB"/>
        </w:rPr>
        <w:t xml:space="preserve">RF </w:t>
      </w:r>
      <w:r w:rsidRPr="006B72A8">
        <w:rPr>
          <w:lang w:val="en-GB"/>
        </w:rPr>
        <w:tab/>
      </w:r>
      <w:r w:rsidRPr="006B72A8">
        <w:rPr>
          <w:lang w:val="en-GB"/>
        </w:rPr>
        <w:tab/>
        <w:t xml:space="preserve">Radio frequency </w:t>
      </w:r>
    </w:p>
    <w:p w14:paraId="629D1F8A" w14:textId="77777777" w:rsidR="006B72A8" w:rsidRPr="006B72A8" w:rsidRDefault="006B72A8" w:rsidP="00CA395C">
      <w:pPr>
        <w:tabs>
          <w:tab w:val="clear" w:pos="794"/>
        </w:tabs>
        <w:rPr>
          <w:lang w:val="en-GB"/>
        </w:rPr>
      </w:pPr>
      <w:r w:rsidRPr="006B72A8">
        <w:rPr>
          <w:lang w:val="en-GB"/>
        </w:rPr>
        <w:t xml:space="preserve">RFID </w:t>
      </w:r>
      <w:r w:rsidRPr="006B72A8">
        <w:rPr>
          <w:lang w:val="en-GB"/>
        </w:rPr>
        <w:tab/>
      </w:r>
      <w:r w:rsidRPr="006B72A8">
        <w:rPr>
          <w:lang w:val="en-GB"/>
        </w:rPr>
        <w:tab/>
        <w:t xml:space="preserve">Radio frequency identification </w:t>
      </w:r>
    </w:p>
    <w:p w14:paraId="40CFD8C2" w14:textId="77777777" w:rsidR="006B72A8" w:rsidRPr="006B72A8" w:rsidRDefault="006B72A8" w:rsidP="00CA395C">
      <w:pPr>
        <w:tabs>
          <w:tab w:val="clear" w:pos="794"/>
        </w:tabs>
        <w:rPr>
          <w:lang w:val="en-GB"/>
        </w:rPr>
      </w:pPr>
      <w:r w:rsidRPr="006B72A8">
        <w:rPr>
          <w:lang w:val="en-GB"/>
        </w:rPr>
        <w:t xml:space="preserve">RM2M </w:t>
      </w:r>
      <w:r w:rsidRPr="006B72A8">
        <w:rPr>
          <w:lang w:val="en-GB"/>
        </w:rPr>
        <w:tab/>
      </w:r>
      <w:r w:rsidRPr="006B72A8">
        <w:rPr>
          <w:lang w:val="en-GB"/>
        </w:rPr>
        <w:tab/>
        <w:t xml:space="preserve">Resilient machine to machine </w:t>
      </w:r>
    </w:p>
    <w:p w14:paraId="00BB6C56" w14:textId="77777777" w:rsidR="006B72A8" w:rsidRPr="006B72A8" w:rsidRDefault="006B72A8" w:rsidP="00CA395C">
      <w:pPr>
        <w:tabs>
          <w:tab w:val="clear" w:pos="794"/>
        </w:tabs>
        <w:rPr>
          <w:lang w:val="en-GB"/>
        </w:rPr>
      </w:pPr>
      <w:r w:rsidRPr="006B72A8">
        <w:rPr>
          <w:lang w:val="en-GB"/>
        </w:rPr>
        <w:t xml:space="preserve">RSA </w:t>
      </w:r>
      <w:r w:rsidRPr="006B72A8">
        <w:rPr>
          <w:lang w:val="en-GB"/>
        </w:rPr>
        <w:tab/>
      </w:r>
      <w:r w:rsidRPr="006B72A8">
        <w:rPr>
          <w:lang w:val="en-GB"/>
        </w:rPr>
        <w:tab/>
        <w:t xml:space="preserve">Rivest, Shamir and Adleman algorithm </w:t>
      </w:r>
    </w:p>
    <w:p w14:paraId="3137DB43" w14:textId="77777777" w:rsidR="006B72A8" w:rsidRPr="006B72A8" w:rsidRDefault="006B72A8" w:rsidP="00CA395C">
      <w:pPr>
        <w:tabs>
          <w:tab w:val="clear" w:pos="794"/>
        </w:tabs>
        <w:rPr>
          <w:lang w:val="en-GB"/>
        </w:rPr>
      </w:pPr>
      <w:r w:rsidRPr="006B72A8">
        <w:rPr>
          <w:lang w:val="en-GB"/>
        </w:rPr>
        <w:t xml:space="preserve">SCADA </w:t>
      </w:r>
      <w:r w:rsidRPr="006B72A8">
        <w:rPr>
          <w:lang w:val="en-GB"/>
        </w:rPr>
        <w:tab/>
      </w:r>
      <w:r w:rsidRPr="006B72A8">
        <w:rPr>
          <w:lang w:val="en-GB"/>
        </w:rPr>
        <w:tab/>
        <w:t xml:space="preserve">Supervisory, control, and data acquisition </w:t>
      </w:r>
    </w:p>
    <w:p w14:paraId="46E35FC6" w14:textId="77777777" w:rsidR="006B72A8" w:rsidRPr="006B72A8" w:rsidRDefault="006B72A8" w:rsidP="00CA395C">
      <w:pPr>
        <w:tabs>
          <w:tab w:val="clear" w:pos="794"/>
        </w:tabs>
        <w:rPr>
          <w:lang w:val="en-GB"/>
        </w:rPr>
      </w:pPr>
      <w:r w:rsidRPr="006B72A8">
        <w:rPr>
          <w:lang w:val="en-GB"/>
        </w:rPr>
        <w:t xml:space="preserve">SDO </w:t>
      </w:r>
      <w:r w:rsidRPr="006B72A8">
        <w:rPr>
          <w:lang w:val="en-GB"/>
        </w:rPr>
        <w:tab/>
      </w:r>
      <w:r w:rsidRPr="006B72A8">
        <w:rPr>
          <w:lang w:val="en-GB"/>
        </w:rPr>
        <w:tab/>
        <w:t xml:space="preserve">Standards developing organizations </w:t>
      </w:r>
    </w:p>
    <w:p w14:paraId="1BDE0A62" w14:textId="77777777" w:rsidR="006B72A8" w:rsidRPr="006B72A8" w:rsidRDefault="006B72A8" w:rsidP="00CA395C">
      <w:pPr>
        <w:tabs>
          <w:tab w:val="clear" w:pos="794"/>
        </w:tabs>
        <w:rPr>
          <w:lang w:val="en-GB"/>
        </w:rPr>
      </w:pPr>
      <w:r w:rsidRPr="006B72A8">
        <w:rPr>
          <w:lang w:val="en-GB"/>
        </w:rPr>
        <w:t xml:space="preserve">SDMA </w:t>
      </w:r>
      <w:r w:rsidRPr="006B72A8">
        <w:rPr>
          <w:lang w:val="en-GB"/>
        </w:rPr>
        <w:tab/>
      </w:r>
      <w:r w:rsidRPr="006B72A8">
        <w:rPr>
          <w:lang w:val="en-GB"/>
        </w:rPr>
        <w:tab/>
        <w:t xml:space="preserve">Space division multiple access </w:t>
      </w:r>
    </w:p>
    <w:p w14:paraId="30410C7F" w14:textId="77777777" w:rsidR="006B72A8" w:rsidRPr="006B72A8" w:rsidRDefault="006B72A8" w:rsidP="00CA395C">
      <w:pPr>
        <w:tabs>
          <w:tab w:val="clear" w:pos="794"/>
        </w:tabs>
        <w:rPr>
          <w:lang w:val="en-GB"/>
        </w:rPr>
      </w:pPr>
      <w:r w:rsidRPr="006B72A8">
        <w:rPr>
          <w:lang w:val="en-GB"/>
        </w:rPr>
        <w:t xml:space="preserve">SET </w:t>
      </w:r>
      <w:r w:rsidRPr="006B72A8">
        <w:rPr>
          <w:lang w:val="en-GB"/>
        </w:rPr>
        <w:tab/>
      </w:r>
      <w:r w:rsidRPr="006B72A8">
        <w:rPr>
          <w:lang w:val="en-GB"/>
        </w:rPr>
        <w:tab/>
        <w:t>European Strategic Energy Technology Plan</w:t>
      </w:r>
    </w:p>
    <w:p w14:paraId="4A893522" w14:textId="77777777" w:rsidR="006B72A8" w:rsidRPr="006B72A8" w:rsidRDefault="006B72A8" w:rsidP="00CA395C">
      <w:pPr>
        <w:tabs>
          <w:tab w:val="clear" w:pos="794"/>
        </w:tabs>
        <w:rPr>
          <w:lang w:val="en-GB"/>
        </w:rPr>
      </w:pPr>
      <w:r w:rsidRPr="006B72A8">
        <w:rPr>
          <w:lang w:val="en-GB"/>
        </w:rPr>
        <w:t xml:space="preserve">SFID </w:t>
      </w:r>
      <w:r w:rsidRPr="006B72A8">
        <w:rPr>
          <w:lang w:val="en-GB"/>
        </w:rPr>
        <w:tab/>
      </w:r>
      <w:r w:rsidRPr="006B72A8">
        <w:rPr>
          <w:lang w:val="en-GB"/>
        </w:rPr>
        <w:tab/>
        <w:t xml:space="preserve">Service flow identifier </w:t>
      </w:r>
    </w:p>
    <w:p w14:paraId="0CC840C2" w14:textId="77777777" w:rsidR="006B72A8" w:rsidRPr="006B72A8" w:rsidRDefault="006B72A8" w:rsidP="00CA395C">
      <w:pPr>
        <w:tabs>
          <w:tab w:val="clear" w:pos="794"/>
        </w:tabs>
        <w:rPr>
          <w:lang w:val="en-GB"/>
        </w:rPr>
      </w:pPr>
      <w:r w:rsidRPr="006B72A8">
        <w:rPr>
          <w:lang w:val="en-GB"/>
        </w:rPr>
        <w:t xml:space="preserve">SHA </w:t>
      </w:r>
      <w:r w:rsidRPr="006B72A8">
        <w:rPr>
          <w:lang w:val="en-GB"/>
        </w:rPr>
        <w:tab/>
      </w:r>
      <w:r w:rsidRPr="006B72A8">
        <w:rPr>
          <w:lang w:val="en-GB"/>
        </w:rPr>
        <w:tab/>
        <w:t xml:space="preserve">Secure hash algorithm </w:t>
      </w:r>
    </w:p>
    <w:p w14:paraId="7968F910" w14:textId="77777777" w:rsidR="006B72A8" w:rsidRPr="006B72A8" w:rsidRDefault="006B72A8" w:rsidP="00CA395C">
      <w:pPr>
        <w:tabs>
          <w:tab w:val="clear" w:pos="794"/>
        </w:tabs>
        <w:rPr>
          <w:lang w:val="en-GB"/>
        </w:rPr>
      </w:pPr>
      <w:r w:rsidRPr="006B72A8">
        <w:rPr>
          <w:lang w:val="en-GB"/>
        </w:rPr>
        <w:t xml:space="preserve">SIM </w:t>
      </w:r>
      <w:r w:rsidRPr="006B72A8">
        <w:rPr>
          <w:lang w:val="en-GB"/>
        </w:rPr>
        <w:tab/>
      </w:r>
      <w:r w:rsidRPr="006B72A8">
        <w:rPr>
          <w:lang w:val="en-GB"/>
        </w:rPr>
        <w:tab/>
        <w:t xml:space="preserve">Subscriber identity module </w:t>
      </w:r>
    </w:p>
    <w:p w14:paraId="4B27C98E" w14:textId="77777777" w:rsidR="006B72A8" w:rsidRPr="006B72A8" w:rsidRDefault="006B72A8" w:rsidP="00CA395C">
      <w:pPr>
        <w:tabs>
          <w:tab w:val="clear" w:pos="794"/>
        </w:tabs>
        <w:rPr>
          <w:lang w:val="en-GB"/>
        </w:rPr>
      </w:pPr>
      <w:r w:rsidRPr="006B72A8">
        <w:rPr>
          <w:lang w:val="en-GB"/>
        </w:rPr>
        <w:t xml:space="preserve">SG </w:t>
      </w:r>
      <w:r w:rsidRPr="006B72A8">
        <w:rPr>
          <w:lang w:val="en-GB"/>
        </w:rPr>
        <w:tab/>
      </w:r>
      <w:r w:rsidRPr="006B72A8">
        <w:rPr>
          <w:lang w:val="en-GB"/>
        </w:rPr>
        <w:tab/>
        <w:t xml:space="preserve">Smart grid </w:t>
      </w:r>
    </w:p>
    <w:p w14:paraId="506C3868" w14:textId="77777777" w:rsidR="006B72A8" w:rsidRPr="006B72A8" w:rsidRDefault="006B72A8" w:rsidP="00CA395C">
      <w:pPr>
        <w:tabs>
          <w:tab w:val="clear" w:pos="794"/>
        </w:tabs>
        <w:rPr>
          <w:lang w:val="en-GB"/>
        </w:rPr>
      </w:pPr>
      <w:r w:rsidRPr="006B72A8">
        <w:rPr>
          <w:lang w:val="en-GB"/>
        </w:rPr>
        <w:t xml:space="preserve">SGIP </w:t>
      </w:r>
      <w:r w:rsidRPr="006B72A8">
        <w:rPr>
          <w:lang w:val="en-GB"/>
        </w:rPr>
        <w:tab/>
      </w:r>
      <w:r w:rsidRPr="006B72A8">
        <w:rPr>
          <w:lang w:val="en-GB"/>
        </w:rPr>
        <w:tab/>
        <w:t xml:space="preserve">Smart grid interoperability panel </w:t>
      </w:r>
    </w:p>
    <w:p w14:paraId="62BCD63B" w14:textId="77777777" w:rsidR="006B72A8" w:rsidRPr="006B72A8" w:rsidRDefault="006B72A8" w:rsidP="00CA395C">
      <w:pPr>
        <w:tabs>
          <w:tab w:val="clear" w:pos="794"/>
        </w:tabs>
        <w:rPr>
          <w:lang w:val="en-GB"/>
        </w:rPr>
      </w:pPr>
      <w:r w:rsidRPr="006B72A8">
        <w:rPr>
          <w:lang w:val="en-GB"/>
        </w:rPr>
        <w:t xml:space="preserve">SRD </w:t>
      </w:r>
      <w:r w:rsidRPr="006B72A8">
        <w:rPr>
          <w:lang w:val="en-GB"/>
        </w:rPr>
        <w:tab/>
      </w:r>
      <w:r w:rsidRPr="006B72A8">
        <w:rPr>
          <w:lang w:val="en-GB"/>
        </w:rPr>
        <w:tab/>
        <w:t xml:space="preserve">Short range device </w:t>
      </w:r>
    </w:p>
    <w:p w14:paraId="01737738" w14:textId="77777777" w:rsidR="006B72A8" w:rsidRPr="006B72A8" w:rsidRDefault="006B72A8" w:rsidP="00CA395C">
      <w:pPr>
        <w:tabs>
          <w:tab w:val="clear" w:pos="794"/>
        </w:tabs>
        <w:rPr>
          <w:lang w:val="en-GB"/>
        </w:rPr>
      </w:pPr>
      <w:r w:rsidRPr="006B72A8">
        <w:rPr>
          <w:lang w:val="en-GB"/>
        </w:rPr>
        <w:t xml:space="preserve">ST </w:t>
      </w:r>
      <w:r w:rsidRPr="006B72A8">
        <w:rPr>
          <w:lang w:val="en-GB"/>
        </w:rPr>
        <w:tab/>
      </w:r>
      <w:r w:rsidRPr="006B72A8">
        <w:rPr>
          <w:lang w:val="en-GB"/>
        </w:rPr>
        <w:tab/>
        <w:t xml:space="preserve">Scanning telemetry </w:t>
      </w:r>
    </w:p>
    <w:p w14:paraId="45B15465" w14:textId="221E7675" w:rsidR="006B72A8" w:rsidRPr="006B72A8" w:rsidRDefault="006B72A8" w:rsidP="00CA395C">
      <w:pPr>
        <w:tabs>
          <w:tab w:val="clear" w:pos="794"/>
        </w:tabs>
        <w:rPr>
          <w:lang w:val="en-GB"/>
        </w:rPr>
      </w:pPr>
      <w:r w:rsidRPr="006B72A8">
        <w:rPr>
          <w:lang w:val="en-GB"/>
        </w:rPr>
        <w:t xml:space="preserve">SWIN </w:t>
      </w:r>
      <w:r w:rsidRPr="006B72A8">
        <w:rPr>
          <w:lang w:val="en-GB"/>
        </w:rPr>
        <w:tab/>
      </w:r>
      <w:r w:rsidRPr="006B72A8">
        <w:rPr>
          <w:lang w:val="en-GB"/>
        </w:rPr>
        <w:tab/>
        <w:t xml:space="preserve">Smart and </w:t>
      </w:r>
      <w:r w:rsidR="00B22ED1" w:rsidRPr="006B72A8">
        <w:rPr>
          <w:lang w:val="en-GB"/>
        </w:rPr>
        <w:t>wide-coverage industry-oriented wireless network</w:t>
      </w:r>
    </w:p>
    <w:p w14:paraId="3EFF713F" w14:textId="77777777" w:rsidR="006B72A8" w:rsidRPr="006B72A8" w:rsidRDefault="006B72A8" w:rsidP="00CA395C">
      <w:pPr>
        <w:tabs>
          <w:tab w:val="clear" w:pos="794"/>
        </w:tabs>
        <w:rPr>
          <w:lang w:val="en-GB"/>
        </w:rPr>
      </w:pPr>
      <w:r w:rsidRPr="006B72A8">
        <w:rPr>
          <w:lang w:val="en-GB"/>
        </w:rPr>
        <w:t xml:space="preserve">TDD </w:t>
      </w:r>
      <w:r w:rsidRPr="006B72A8">
        <w:rPr>
          <w:lang w:val="en-GB"/>
        </w:rPr>
        <w:tab/>
      </w:r>
      <w:r w:rsidRPr="006B72A8">
        <w:rPr>
          <w:lang w:val="en-GB"/>
        </w:rPr>
        <w:tab/>
        <w:t xml:space="preserve">Time division duplex </w:t>
      </w:r>
    </w:p>
    <w:p w14:paraId="68A858EC" w14:textId="77777777" w:rsidR="006B72A8" w:rsidRPr="006B72A8" w:rsidRDefault="006B72A8" w:rsidP="00CA395C">
      <w:pPr>
        <w:tabs>
          <w:tab w:val="clear" w:pos="794"/>
        </w:tabs>
        <w:rPr>
          <w:lang w:val="en-GB"/>
        </w:rPr>
      </w:pPr>
      <w:r w:rsidRPr="006B72A8">
        <w:rPr>
          <w:lang w:val="en-GB"/>
        </w:rPr>
        <w:t xml:space="preserve">TDMA </w:t>
      </w:r>
      <w:r w:rsidRPr="006B72A8">
        <w:rPr>
          <w:lang w:val="en-GB"/>
        </w:rPr>
        <w:tab/>
      </w:r>
      <w:r w:rsidRPr="006B72A8">
        <w:rPr>
          <w:lang w:val="en-GB"/>
        </w:rPr>
        <w:tab/>
        <w:t xml:space="preserve">Time division multiple access </w:t>
      </w:r>
    </w:p>
    <w:p w14:paraId="1D684A2D" w14:textId="77777777" w:rsidR="006B72A8" w:rsidRPr="006B72A8" w:rsidRDefault="006B72A8" w:rsidP="00CA395C">
      <w:pPr>
        <w:tabs>
          <w:tab w:val="clear" w:pos="794"/>
        </w:tabs>
        <w:rPr>
          <w:lang w:val="en-GB"/>
        </w:rPr>
      </w:pPr>
      <w:r w:rsidRPr="006B72A8">
        <w:rPr>
          <w:lang w:val="en-GB"/>
        </w:rPr>
        <w:t xml:space="preserve">TETRA </w:t>
      </w:r>
      <w:r w:rsidRPr="006B72A8">
        <w:rPr>
          <w:lang w:val="en-GB"/>
        </w:rPr>
        <w:tab/>
      </w:r>
      <w:r w:rsidRPr="006B72A8">
        <w:rPr>
          <w:lang w:val="en-GB"/>
        </w:rPr>
        <w:tab/>
        <w:t xml:space="preserve">Trans European Trunked RAdio </w:t>
      </w:r>
    </w:p>
    <w:p w14:paraId="44F25E2A" w14:textId="77777777" w:rsidR="006B72A8" w:rsidRPr="006B72A8" w:rsidRDefault="006B72A8" w:rsidP="00CA395C">
      <w:pPr>
        <w:tabs>
          <w:tab w:val="clear" w:pos="794"/>
        </w:tabs>
        <w:rPr>
          <w:lang w:val="en-GB"/>
        </w:rPr>
      </w:pPr>
      <w:r w:rsidRPr="006B72A8">
        <w:rPr>
          <w:lang w:val="en-GB"/>
        </w:rPr>
        <w:t xml:space="preserve">TLS </w:t>
      </w:r>
      <w:r w:rsidRPr="006B72A8">
        <w:rPr>
          <w:lang w:val="en-GB"/>
        </w:rPr>
        <w:tab/>
      </w:r>
      <w:r w:rsidRPr="006B72A8">
        <w:rPr>
          <w:lang w:val="en-GB"/>
        </w:rPr>
        <w:tab/>
        <w:t xml:space="preserve">Transport layer security </w:t>
      </w:r>
    </w:p>
    <w:p w14:paraId="2113457B" w14:textId="77777777" w:rsidR="006B72A8" w:rsidRPr="006B72A8" w:rsidRDefault="006B72A8" w:rsidP="00CA395C">
      <w:pPr>
        <w:tabs>
          <w:tab w:val="clear" w:pos="794"/>
        </w:tabs>
        <w:rPr>
          <w:lang w:val="en-GB"/>
        </w:rPr>
      </w:pPr>
      <w:r w:rsidRPr="006B72A8">
        <w:rPr>
          <w:lang w:val="en-GB"/>
        </w:rPr>
        <w:t xml:space="preserve">TR </w:t>
      </w:r>
      <w:r w:rsidRPr="006B72A8">
        <w:rPr>
          <w:lang w:val="en-GB"/>
        </w:rPr>
        <w:tab/>
      </w:r>
      <w:r w:rsidRPr="006B72A8">
        <w:rPr>
          <w:lang w:val="en-GB"/>
        </w:rPr>
        <w:tab/>
        <w:t xml:space="preserve">ETSI Technical Report </w:t>
      </w:r>
    </w:p>
    <w:p w14:paraId="7B5D3973" w14:textId="77777777" w:rsidR="006B72A8" w:rsidRPr="006B72A8" w:rsidRDefault="006B72A8" w:rsidP="00CA395C">
      <w:pPr>
        <w:tabs>
          <w:tab w:val="clear" w:pos="794"/>
        </w:tabs>
        <w:rPr>
          <w:lang w:val="en-GB"/>
        </w:rPr>
      </w:pPr>
      <w:r w:rsidRPr="006B72A8">
        <w:rPr>
          <w:lang w:val="en-GB"/>
        </w:rPr>
        <w:t xml:space="preserve">TSAG </w:t>
      </w:r>
      <w:r w:rsidRPr="006B72A8">
        <w:rPr>
          <w:lang w:val="en-GB"/>
        </w:rPr>
        <w:tab/>
      </w:r>
      <w:r w:rsidRPr="006B72A8">
        <w:rPr>
          <w:lang w:val="en-GB"/>
        </w:rPr>
        <w:tab/>
        <w:t xml:space="preserve">Telecommunications Standardization Advisory Group </w:t>
      </w:r>
    </w:p>
    <w:p w14:paraId="4271F2B4" w14:textId="77777777" w:rsidR="006B72A8" w:rsidRPr="006B72A8" w:rsidRDefault="006B72A8" w:rsidP="00CA395C">
      <w:pPr>
        <w:tabs>
          <w:tab w:val="clear" w:pos="794"/>
        </w:tabs>
        <w:rPr>
          <w:lang w:val="en-GB"/>
        </w:rPr>
      </w:pPr>
      <w:r w:rsidRPr="006B72A8">
        <w:rPr>
          <w:lang w:val="en-GB"/>
        </w:rPr>
        <w:t xml:space="preserve">UHF </w:t>
      </w:r>
      <w:r w:rsidRPr="006B72A8">
        <w:rPr>
          <w:lang w:val="en-GB"/>
        </w:rPr>
        <w:tab/>
      </w:r>
      <w:r w:rsidRPr="006B72A8">
        <w:rPr>
          <w:lang w:val="en-GB"/>
        </w:rPr>
        <w:tab/>
        <w:t xml:space="preserve">Ultra-high frequency </w:t>
      </w:r>
    </w:p>
    <w:p w14:paraId="2878BC08" w14:textId="77777777" w:rsidR="006B72A8" w:rsidRPr="006B72A8" w:rsidRDefault="006B72A8" w:rsidP="00CA395C">
      <w:pPr>
        <w:tabs>
          <w:tab w:val="clear" w:pos="794"/>
        </w:tabs>
        <w:rPr>
          <w:lang w:val="en-GB"/>
        </w:rPr>
      </w:pPr>
      <w:r w:rsidRPr="006B72A8">
        <w:rPr>
          <w:lang w:val="en-GB"/>
        </w:rPr>
        <w:t xml:space="preserve">UK </w:t>
      </w:r>
      <w:r w:rsidRPr="006B72A8">
        <w:rPr>
          <w:lang w:val="en-GB"/>
        </w:rPr>
        <w:tab/>
      </w:r>
      <w:r w:rsidRPr="006B72A8">
        <w:rPr>
          <w:lang w:val="en-GB"/>
        </w:rPr>
        <w:tab/>
        <w:t xml:space="preserve">United Kingdom </w:t>
      </w:r>
    </w:p>
    <w:p w14:paraId="3AD2542D" w14:textId="5AD9C6FD" w:rsidR="006B72A8" w:rsidRPr="006B72A8" w:rsidRDefault="006B72A8" w:rsidP="00CA395C">
      <w:pPr>
        <w:tabs>
          <w:tab w:val="clear" w:pos="794"/>
        </w:tabs>
        <w:rPr>
          <w:lang w:val="en-GB"/>
        </w:rPr>
      </w:pPr>
      <w:r w:rsidRPr="006B72A8">
        <w:rPr>
          <w:lang w:val="en-GB"/>
        </w:rPr>
        <w:t xml:space="preserve">UMTS </w:t>
      </w:r>
      <w:r w:rsidRPr="006B72A8">
        <w:rPr>
          <w:lang w:val="en-GB"/>
        </w:rPr>
        <w:tab/>
      </w:r>
      <w:r w:rsidRPr="006B72A8">
        <w:rPr>
          <w:lang w:val="en-GB"/>
        </w:rPr>
        <w:tab/>
        <w:t xml:space="preserve">Universal </w:t>
      </w:r>
      <w:r w:rsidR="00B22ED1" w:rsidRPr="006B72A8">
        <w:rPr>
          <w:lang w:val="en-GB"/>
        </w:rPr>
        <w:t xml:space="preserve">mobile telecommunications system </w:t>
      </w:r>
    </w:p>
    <w:p w14:paraId="31F410F3" w14:textId="77777777" w:rsidR="006B72A8" w:rsidRPr="006B72A8" w:rsidRDefault="006B72A8" w:rsidP="00CA395C">
      <w:pPr>
        <w:tabs>
          <w:tab w:val="clear" w:pos="794"/>
        </w:tabs>
        <w:rPr>
          <w:lang w:val="en-GB"/>
        </w:rPr>
      </w:pPr>
      <w:r w:rsidRPr="006B72A8">
        <w:rPr>
          <w:lang w:val="en-GB"/>
        </w:rPr>
        <w:t xml:space="preserve">USA </w:t>
      </w:r>
      <w:r w:rsidRPr="006B72A8">
        <w:rPr>
          <w:lang w:val="en-GB"/>
        </w:rPr>
        <w:tab/>
      </w:r>
      <w:r w:rsidRPr="006B72A8">
        <w:rPr>
          <w:lang w:val="en-GB"/>
        </w:rPr>
        <w:tab/>
        <w:t xml:space="preserve">United States of America </w:t>
      </w:r>
    </w:p>
    <w:p w14:paraId="7B3B0281" w14:textId="77777777" w:rsidR="006B72A8" w:rsidRPr="006B72A8" w:rsidRDefault="006B72A8" w:rsidP="00CA395C">
      <w:pPr>
        <w:tabs>
          <w:tab w:val="clear" w:pos="794"/>
        </w:tabs>
        <w:rPr>
          <w:lang w:val="en-GB"/>
        </w:rPr>
      </w:pPr>
      <w:r w:rsidRPr="006B72A8">
        <w:rPr>
          <w:lang w:val="en-GB"/>
        </w:rPr>
        <w:t xml:space="preserve">UT </w:t>
      </w:r>
      <w:r w:rsidRPr="006B72A8">
        <w:rPr>
          <w:lang w:val="en-GB"/>
        </w:rPr>
        <w:tab/>
      </w:r>
      <w:r w:rsidRPr="006B72A8">
        <w:rPr>
          <w:lang w:val="en-GB"/>
        </w:rPr>
        <w:tab/>
        <w:t xml:space="preserve">User terminal </w:t>
      </w:r>
    </w:p>
    <w:p w14:paraId="21DC12F7" w14:textId="77777777" w:rsidR="006B72A8" w:rsidRPr="006B72A8" w:rsidRDefault="006B72A8" w:rsidP="00CA395C">
      <w:pPr>
        <w:tabs>
          <w:tab w:val="clear" w:pos="794"/>
        </w:tabs>
        <w:rPr>
          <w:lang w:val="en-GB"/>
        </w:rPr>
      </w:pPr>
      <w:r w:rsidRPr="006B72A8">
        <w:rPr>
          <w:lang w:val="en-GB"/>
        </w:rPr>
        <w:t xml:space="preserve">UTC </w:t>
      </w:r>
      <w:r w:rsidRPr="006B72A8">
        <w:rPr>
          <w:lang w:val="en-GB"/>
        </w:rPr>
        <w:tab/>
      </w:r>
      <w:r w:rsidRPr="006B72A8">
        <w:rPr>
          <w:lang w:val="en-GB"/>
        </w:rPr>
        <w:tab/>
        <w:t xml:space="preserve">Utilities technology council </w:t>
      </w:r>
    </w:p>
    <w:p w14:paraId="12D04A33" w14:textId="77777777" w:rsidR="006B72A8" w:rsidRPr="006B72A8" w:rsidRDefault="006B72A8" w:rsidP="00CA395C">
      <w:pPr>
        <w:tabs>
          <w:tab w:val="clear" w:pos="794"/>
        </w:tabs>
        <w:rPr>
          <w:lang w:val="en-GB"/>
        </w:rPr>
      </w:pPr>
      <w:r w:rsidRPr="006B72A8">
        <w:rPr>
          <w:lang w:val="en-GB"/>
        </w:rPr>
        <w:t xml:space="preserve">VHF </w:t>
      </w:r>
      <w:r w:rsidRPr="006B72A8">
        <w:rPr>
          <w:lang w:val="en-GB"/>
        </w:rPr>
        <w:tab/>
      </w:r>
      <w:r w:rsidRPr="006B72A8">
        <w:rPr>
          <w:lang w:val="en-GB"/>
        </w:rPr>
        <w:tab/>
        <w:t xml:space="preserve">Very high frequency </w:t>
      </w:r>
    </w:p>
    <w:p w14:paraId="5BBB5068" w14:textId="77777777" w:rsidR="006B72A8" w:rsidRPr="006B72A8" w:rsidRDefault="006B72A8" w:rsidP="00CA395C">
      <w:pPr>
        <w:tabs>
          <w:tab w:val="clear" w:pos="794"/>
        </w:tabs>
        <w:rPr>
          <w:lang w:val="en-GB"/>
        </w:rPr>
      </w:pPr>
      <w:r w:rsidRPr="006B72A8">
        <w:rPr>
          <w:lang w:val="en-GB"/>
        </w:rPr>
        <w:t xml:space="preserve">VOX </w:t>
      </w:r>
      <w:r w:rsidRPr="006B72A8">
        <w:rPr>
          <w:lang w:val="en-GB"/>
        </w:rPr>
        <w:tab/>
      </w:r>
      <w:r w:rsidRPr="006B72A8">
        <w:rPr>
          <w:lang w:val="en-GB"/>
        </w:rPr>
        <w:tab/>
        <w:t xml:space="preserve">Voice operated switch </w:t>
      </w:r>
    </w:p>
    <w:p w14:paraId="3C08835E" w14:textId="77777777" w:rsidR="006B72A8" w:rsidRPr="006B72A8" w:rsidRDefault="006B72A8" w:rsidP="00CA395C">
      <w:pPr>
        <w:tabs>
          <w:tab w:val="clear" w:pos="794"/>
        </w:tabs>
        <w:rPr>
          <w:lang w:val="en-GB"/>
        </w:rPr>
      </w:pPr>
      <w:r w:rsidRPr="006B72A8">
        <w:rPr>
          <w:lang w:val="en-GB"/>
        </w:rPr>
        <w:t xml:space="preserve">VPN </w:t>
      </w:r>
      <w:r w:rsidRPr="006B72A8">
        <w:rPr>
          <w:lang w:val="en-GB"/>
        </w:rPr>
        <w:tab/>
      </w:r>
      <w:r w:rsidRPr="006B72A8">
        <w:rPr>
          <w:lang w:val="en-GB"/>
        </w:rPr>
        <w:tab/>
        <w:t xml:space="preserve">Virtual private network </w:t>
      </w:r>
    </w:p>
    <w:p w14:paraId="2DA481F8" w14:textId="77777777" w:rsidR="006B72A8" w:rsidRPr="006B72A8" w:rsidRDefault="006B72A8" w:rsidP="00CA395C">
      <w:pPr>
        <w:tabs>
          <w:tab w:val="clear" w:pos="794"/>
        </w:tabs>
        <w:rPr>
          <w:lang w:val="en-GB"/>
        </w:rPr>
      </w:pPr>
      <w:r w:rsidRPr="006B72A8">
        <w:rPr>
          <w:lang w:val="en-GB"/>
        </w:rPr>
        <w:t xml:space="preserve">WAN </w:t>
      </w:r>
      <w:r w:rsidRPr="006B72A8">
        <w:rPr>
          <w:lang w:val="en-GB"/>
        </w:rPr>
        <w:tab/>
      </w:r>
      <w:r w:rsidRPr="006B72A8">
        <w:rPr>
          <w:lang w:val="en-GB"/>
        </w:rPr>
        <w:tab/>
        <w:t xml:space="preserve">Wide area network </w:t>
      </w:r>
    </w:p>
    <w:p w14:paraId="1B1AD240" w14:textId="77777777" w:rsidR="006B72A8" w:rsidRPr="006B72A8" w:rsidRDefault="006B72A8" w:rsidP="00CA395C">
      <w:pPr>
        <w:tabs>
          <w:tab w:val="clear" w:pos="794"/>
        </w:tabs>
        <w:rPr>
          <w:lang w:val="en-GB"/>
        </w:rPr>
      </w:pPr>
      <w:r w:rsidRPr="006B72A8">
        <w:rPr>
          <w:lang w:val="en-GB"/>
        </w:rPr>
        <w:t xml:space="preserve">WASN </w:t>
      </w:r>
      <w:r w:rsidRPr="006B72A8">
        <w:rPr>
          <w:lang w:val="en-GB"/>
        </w:rPr>
        <w:tab/>
      </w:r>
      <w:r w:rsidRPr="006B72A8">
        <w:rPr>
          <w:lang w:val="en-GB"/>
        </w:rPr>
        <w:tab/>
        <w:t xml:space="preserve">Wide-area sensor and/or actuator network </w:t>
      </w:r>
    </w:p>
    <w:p w14:paraId="6F009BD7" w14:textId="77777777" w:rsidR="006B72A8" w:rsidRPr="006B72A8" w:rsidRDefault="006B72A8" w:rsidP="00CA395C">
      <w:pPr>
        <w:tabs>
          <w:tab w:val="clear" w:pos="794"/>
        </w:tabs>
        <w:rPr>
          <w:lang w:val="en-GB"/>
        </w:rPr>
      </w:pPr>
      <w:r w:rsidRPr="006B72A8">
        <w:rPr>
          <w:lang w:val="en-GB"/>
        </w:rPr>
        <w:lastRenderedPageBreak/>
        <w:t xml:space="preserve">WCDMA </w:t>
      </w:r>
      <w:r w:rsidRPr="006B72A8">
        <w:rPr>
          <w:lang w:val="en-GB"/>
        </w:rPr>
        <w:tab/>
      </w:r>
      <w:r w:rsidRPr="006B72A8">
        <w:rPr>
          <w:lang w:val="en-GB"/>
        </w:rPr>
        <w:tab/>
        <w:t xml:space="preserve">Wide band code-division multiple access </w:t>
      </w:r>
    </w:p>
    <w:p w14:paraId="056788F6" w14:textId="77777777" w:rsidR="006B72A8" w:rsidRPr="006B72A8" w:rsidRDefault="006B72A8" w:rsidP="00CA395C">
      <w:pPr>
        <w:tabs>
          <w:tab w:val="clear" w:pos="794"/>
        </w:tabs>
        <w:rPr>
          <w:lang w:val="en-GB"/>
        </w:rPr>
      </w:pPr>
      <w:r w:rsidRPr="006B72A8">
        <w:rPr>
          <w:lang w:val="en-GB"/>
        </w:rPr>
        <w:t xml:space="preserve">Wh </w:t>
      </w:r>
      <w:r w:rsidRPr="006B72A8">
        <w:rPr>
          <w:lang w:val="en-GB"/>
        </w:rPr>
        <w:tab/>
      </w:r>
      <w:r w:rsidRPr="006B72A8">
        <w:rPr>
          <w:lang w:val="en-GB"/>
        </w:rPr>
        <w:tab/>
        <w:t>Watt hours</w:t>
      </w:r>
    </w:p>
    <w:p w14:paraId="6FFDF099" w14:textId="77777777" w:rsidR="006B72A8" w:rsidRPr="006B72A8" w:rsidRDefault="006B72A8" w:rsidP="00CA395C">
      <w:pPr>
        <w:tabs>
          <w:tab w:val="clear" w:pos="794"/>
        </w:tabs>
        <w:rPr>
          <w:lang w:val="en-GB"/>
        </w:rPr>
      </w:pPr>
      <w:r w:rsidRPr="006B72A8">
        <w:rPr>
          <w:lang w:val="en-GB"/>
        </w:rPr>
        <w:t xml:space="preserve">xHRPD </w:t>
      </w:r>
      <w:r w:rsidRPr="006B72A8">
        <w:rPr>
          <w:lang w:val="en-GB"/>
        </w:rPr>
        <w:tab/>
      </w:r>
      <w:r w:rsidRPr="006B72A8">
        <w:rPr>
          <w:lang w:val="en-GB"/>
        </w:rPr>
        <w:tab/>
        <w:t>Extended high-rate packet data</w:t>
      </w:r>
    </w:p>
    <w:p w14:paraId="483CD57E" w14:textId="77777777" w:rsidR="00A123BA" w:rsidRPr="00D77C3D" w:rsidRDefault="00A123BA" w:rsidP="00A123BA">
      <w:pPr>
        <w:pStyle w:val="Reasons"/>
        <w:rPr>
          <w:lang w:val="en-US"/>
        </w:rPr>
      </w:pPr>
    </w:p>
    <w:p w14:paraId="60D70B4D" w14:textId="26C13AC8" w:rsidR="00A123BA" w:rsidRDefault="00A123BA" w:rsidP="00B22ED1">
      <w:pPr>
        <w:pStyle w:val="Line"/>
      </w:pPr>
    </w:p>
    <w:sectPr w:rsidR="00A123BA" w:rsidSect="00F67BED">
      <w:headerReference w:type="even" r:id="rId70"/>
      <w:headerReference w:type="default" r:id="rId71"/>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B73E6B" w14:textId="77777777" w:rsidR="00F67BED" w:rsidRDefault="00F67BED">
      <w:r>
        <w:separator/>
      </w:r>
    </w:p>
  </w:endnote>
  <w:endnote w:type="continuationSeparator" w:id="0">
    <w:p w14:paraId="4EC49A3E" w14:textId="77777777" w:rsidR="00F67BED" w:rsidRDefault="00F67B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Bold">
    <w:panose1 w:val="020B0704020202020204"/>
    <w:charset w:val="00"/>
    <w:family w:val="auto"/>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MS PGothic">
    <w:panose1 w:val="020B0600070205080204"/>
    <w:charset w:val="80"/>
    <w:family w:val="swiss"/>
    <w:pitch w:val="variable"/>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0AFCBC" w14:textId="5707C250" w:rsidR="00F67BED" w:rsidRPr="006B72A8" w:rsidRDefault="00F67BED" w:rsidP="006B72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E221DF" w14:textId="49309E7B" w:rsidR="00F67BED" w:rsidRPr="006B72A8" w:rsidRDefault="00F67BED" w:rsidP="006B72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E9DF61" w14:textId="77777777" w:rsidR="00F67BED" w:rsidRDefault="00F67BED">
      <w:r>
        <w:separator/>
      </w:r>
    </w:p>
  </w:footnote>
  <w:footnote w:type="continuationSeparator" w:id="0">
    <w:p w14:paraId="1570F087" w14:textId="77777777" w:rsidR="00F67BED" w:rsidRDefault="00F67BED">
      <w:r>
        <w:continuationSeparator/>
      </w:r>
    </w:p>
  </w:footnote>
  <w:footnote w:id="1">
    <w:p w14:paraId="0B58610F" w14:textId="77777777" w:rsidR="00F67BED" w:rsidRPr="00A14556" w:rsidRDefault="00F67BED" w:rsidP="006B72A8">
      <w:pPr>
        <w:pStyle w:val="FootnoteText"/>
        <w:spacing w:before="80"/>
        <w:rPr>
          <w:lang w:val="en-US"/>
        </w:rPr>
      </w:pPr>
      <w:r>
        <w:rPr>
          <w:rStyle w:val="FootnoteReference"/>
        </w:rPr>
        <w:footnoteRef/>
      </w:r>
      <w:r w:rsidRPr="00A14556">
        <w:rPr>
          <w:lang w:val="en-US"/>
        </w:rPr>
        <w:t xml:space="preserve"> </w:t>
      </w:r>
      <w:r w:rsidRPr="00A14556">
        <w:rPr>
          <w:lang w:val="en-US"/>
        </w:rPr>
        <w:tab/>
      </w:r>
      <w:hyperlink r:id="rId1" w:tgtFrame="_blank" w:history="1">
        <w:r>
          <w:rPr>
            <w:rStyle w:val="Hyperlink"/>
            <w:lang w:val="en-US"/>
          </w:rPr>
          <w:t>https://www.itu.int/pub/T-TUT-HOME-2010</w:t>
        </w:r>
      </w:hyperlink>
      <w:r>
        <w:rPr>
          <w:rStyle w:val="Hyperlink"/>
          <w:lang w:val="en-US"/>
        </w:rPr>
        <w:t>.</w:t>
      </w:r>
    </w:p>
  </w:footnote>
  <w:footnote w:id="2">
    <w:p w14:paraId="58902A74" w14:textId="77777777" w:rsidR="00F67BED" w:rsidRPr="00F62C0D" w:rsidRDefault="00F67BED" w:rsidP="006B72A8">
      <w:pPr>
        <w:pStyle w:val="FootnoteText"/>
        <w:rPr>
          <w:lang w:val="en-US"/>
        </w:rPr>
      </w:pPr>
      <w:r>
        <w:rPr>
          <w:rStyle w:val="FootnoteReference"/>
        </w:rPr>
        <w:footnoteRef/>
      </w:r>
      <w:r w:rsidRPr="006B72A8">
        <w:rPr>
          <w:lang w:val="en-GB"/>
        </w:rPr>
        <w:tab/>
      </w:r>
      <w:hyperlink r:id="rId2" w:history="1">
        <w:r w:rsidRPr="006B72A8">
          <w:rPr>
            <w:rStyle w:val="Hyperlink"/>
            <w:lang w:val="en-GB"/>
          </w:rPr>
          <w:t>GSTP-HNSG - Technical paper on the use of G.hn technology for smart grid (itu.int)</w:t>
        </w:r>
      </w:hyperlink>
      <w:r w:rsidRPr="006B72A8">
        <w:rPr>
          <w:rStyle w:val="Hyperlink"/>
          <w:lang w:val="en-GB"/>
        </w:rPr>
        <w:t>.</w:t>
      </w:r>
    </w:p>
  </w:footnote>
  <w:footnote w:id="3">
    <w:p w14:paraId="2DB99236" w14:textId="77777777" w:rsidR="00F67BED" w:rsidRPr="00E57CA2" w:rsidRDefault="00F67BED" w:rsidP="006B72A8">
      <w:pPr>
        <w:pStyle w:val="FootnoteText"/>
        <w:rPr>
          <w:lang w:val="en-US"/>
        </w:rPr>
      </w:pPr>
      <w:r>
        <w:rPr>
          <w:rStyle w:val="FootnoteReference"/>
        </w:rPr>
        <w:footnoteRef/>
      </w:r>
      <w:r w:rsidRPr="00E57CA2">
        <w:rPr>
          <w:lang w:val="en-US"/>
        </w:rPr>
        <w:tab/>
      </w:r>
      <w:r w:rsidRPr="00A14556">
        <w:rPr>
          <w:szCs w:val="24"/>
          <w:lang w:val="en-US"/>
        </w:rPr>
        <w:t>California</w:t>
      </w:r>
      <w:r w:rsidRPr="00E57CA2">
        <w:rPr>
          <w:rFonts w:eastAsia="MS Mincho"/>
          <w:szCs w:val="24"/>
          <w:lang w:val="en-US"/>
        </w:rPr>
        <w:t xml:space="preserve"> Energy Commission on the Value of Distribution Automation, </w:t>
      </w:r>
      <w:hyperlink r:id="rId3" w:history="1">
        <w:r w:rsidRPr="00095B8C">
          <w:rPr>
            <w:rStyle w:val="Hyperlink"/>
            <w:rFonts w:eastAsia="MS Mincho"/>
            <w:szCs w:val="24"/>
            <w:lang w:val="en-US"/>
          </w:rPr>
          <w:t>“California Energy Commission Public Interest Energy Research Final Project Report”</w:t>
        </w:r>
      </w:hyperlink>
      <w:r w:rsidRPr="00E57CA2">
        <w:rPr>
          <w:rFonts w:eastAsia="MS Mincho"/>
          <w:lang w:val="en-US"/>
        </w:rPr>
        <w:t xml:space="preserve">, </w:t>
      </w:r>
      <w:r w:rsidRPr="00E57CA2">
        <w:rPr>
          <w:rFonts w:eastAsia="MS Mincho"/>
          <w:szCs w:val="24"/>
          <w:lang w:val="en-US"/>
        </w:rPr>
        <w:t>p</w:t>
      </w:r>
      <w:r>
        <w:rPr>
          <w:rFonts w:eastAsia="MS Mincho"/>
          <w:szCs w:val="24"/>
          <w:lang w:val="en-US"/>
        </w:rPr>
        <w:t>.</w:t>
      </w:r>
      <w:r w:rsidRPr="00E57CA2">
        <w:rPr>
          <w:rFonts w:eastAsia="MS Mincho"/>
          <w:szCs w:val="24"/>
          <w:lang w:val="en-US"/>
        </w:rPr>
        <w:t> 95 (Apr. 2007) (CEC Report).</w:t>
      </w:r>
    </w:p>
  </w:footnote>
  <w:footnote w:id="4">
    <w:p w14:paraId="432AF4F0" w14:textId="77777777" w:rsidR="00F67BED" w:rsidRPr="00C32E59" w:rsidRDefault="00F67BED" w:rsidP="006B72A8">
      <w:pPr>
        <w:pStyle w:val="FootnoteText"/>
      </w:pPr>
      <w:r>
        <w:rPr>
          <w:rStyle w:val="FootnoteReference"/>
        </w:rPr>
        <w:footnoteRef/>
      </w:r>
      <w:r w:rsidRPr="006B72A8">
        <w:rPr>
          <w:lang w:val="en-GB"/>
        </w:rPr>
        <w:tab/>
        <w:t xml:space="preserve">Report provides examples of where smart grid technology has reduced network outages. </w:t>
      </w:r>
      <w:hyperlink r:id="rId4" w:history="1">
        <w:r w:rsidRPr="0020406C">
          <w:rPr>
            <w:rStyle w:val="Hyperlink"/>
          </w:rPr>
          <w:t>http://www.jrc.co.uk/sites/default/files/JRC-EUTC%20Report%20on%20socio-economic%20value%20of%20spectrum-Jan2014-issue1.pdf</w:t>
        </w:r>
      </w:hyperlink>
      <w:r>
        <w:t>.</w:t>
      </w:r>
    </w:p>
  </w:footnote>
  <w:footnote w:id="5">
    <w:p w14:paraId="6203746D" w14:textId="77777777" w:rsidR="00F67BED" w:rsidRPr="004C5FD7" w:rsidRDefault="00F67BED" w:rsidP="006B72A8">
      <w:pPr>
        <w:pStyle w:val="FootnoteText"/>
        <w:rPr>
          <w:lang w:val="en-US"/>
        </w:rPr>
      </w:pPr>
      <w:r>
        <w:rPr>
          <w:rStyle w:val="FootnoteReference"/>
        </w:rPr>
        <w:footnoteRef/>
      </w:r>
      <w:r>
        <w:rPr>
          <w:lang w:val="en-US"/>
        </w:rPr>
        <w:tab/>
        <w:t xml:space="preserve">The definitions and the Figure are from </w:t>
      </w:r>
      <w:hyperlink r:id="rId5" w:history="1">
        <w:r w:rsidRPr="006B72A8">
          <w:rPr>
            <w:rStyle w:val="Hyperlink"/>
            <w:lang w:val="en-GB"/>
          </w:rPr>
          <w:t>NISTIR 7761 Rev. 1 (June 2014)</w:t>
        </w:r>
      </w:hyperlink>
      <w:r w:rsidRPr="006B72A8">
        <w:rPr>
          <w:lang w:val="en-GB"/>
        </w:rPr>
        <w:t>.</w:t>
      </w:r>
      <w:r>
        <w:rPr>
          <w:lang w:val="en-US"/>
        </w:rPr>
        <w:t xml:space="preserve"> </w:t>
      </w:r>
    </w:p>
  </w:footnote>
  <w:footnote w:id="6">
    <w:p w14:paraId="39966040" w14:textId="4D6D6A7D" w:rsidR="00F67BED" w:rsidRPr="00A14556" w:rsidRDefault="00F67BED" w:rsidP="006B72A8">
      <w:pPr>
        <w:pStyle w:val="FootnoteText"/>
        <w:rPr>
          <w:lang w:val="en-US"/>
        </w:rPr>
      </w:pPr>
      <w:r>
        <w:rPr>
          <w:rStyle w:val="FootnoteReference"/>
        </w:rPr>
        <w:footnoteRef/>
      </w:r>
      <w:r w:rsidRPr="00A14556">
        <w:rPr>
          <w:lang w:val="en-US"/>
        </w:rPr>
        <w:t xml:space="preserve"> </w:t>
      </w:r>
      <w:r w:rsidRPr="00A14556">
        <w:rPr>
          <w:lang w:val="en-US"/>
        </w:rPr>
        <w:tab/>
      </w:r>
      <w:hyperlink r:id="rId6" w:history="1">
        <w:r w:rsidRPr="00E57CA2">
          <w:rPr>
            <w:rStyle w:val="Hyperlink"/>
            <w:lang w:val="en-US"/>
          </w:rPr>
          <w:t>http://www.decc.gov.uk/en/content/cms/consultations/smart_mtr_imp/smart_mtr_imp.aspx</w:t>
        </w:r>
      </w:hyperlink>
    </w:p>
  </w:footnote>
  <w:footnote w:id="7">
    <w:p w14:paraId="58F74B3E" w14:textId="77777777" w:rsidR="00F67BED" w:rsidRPr="00E57CA2" w:rsidRDefault="00F67BED" w:rsidP="006B72A8">
      <w:pPr>
        <w:pStyle w:val="FootnoteText"/>
        <w:rPr>
          <w:lang w:val="en-US"/>
        </w:rPr>
      </w:pPr>
      <w:r w:rsidRPr="0060712C">
        <w:rPr>
          <w:rStyle w:val="FootnoteReference"/>
        </w:rPr>
        <w:footnoteRef/>
      </w:r>
      <w:r w:rsidRPr="00E57CA2">
        <w:rPr>
          <w:lang w:val="en-US"/>
        </w:rPr>
        <w:tab/>
        <w:t>Z-Wave is a low-power, low-cost wireless technology enabling consumer-grade products with networked features. Examples include remote controlled light dimmers, networked temperature sensors, electronic door locks and AV systems. A Z-Wave compliant node shall operate in the license free RF bands such a</w:t>
      </w:r>
      <w:r>
        <w:rPr>
          <w:lang w:val="en-US"/>
        </w:rPr>
        <w:t>s the ISM bands (</w:t>
      </w:r>
      <w:hyperlink r:id="rId7" w:history="1">
        <w:r w:rsidRPr="00A94BCE">
          <w:rPr>
            <w:rStyle w:val="Hyperlink"/>
            <w:lang w:val="en-US"/>
          </w:rPr>
          <w:t>http://www.z-wave.com</w:t>
        </w:r>
      </w:hyperlink>
      <w:r>
        <w:rPr>
          <w:lang w:val="en-US"/>
        </w:rPr>
        <w:t>)</w:t>
      </w:r>
      <w:hyperlink r:id="rId8" w:history="1"/>
      <w:r>
        <w:rPr>
          <w:lang w:val="en-US"/>
        </w:rPr>
        <w:t>.</w:t>
      </w:r>
    </w:p>
  </w:footnote>
  <w:footnote w:id="8">
    <w:p w14:paraId="220E7B1E" w14:textId="64FB6A55" w:rsidR="00F67BED" w:rsidRPr="002D5783" w:rsidRDefault="00F67BED" w:rsidP="006B72A8">
      <w:pPr>
        <w:pStyle w:val="FootnoteText"/>
        <w:rPr>
          <w:i/>
          <w:lang w:val="en-US"/>
        </w:rPr>
      </w:pPr>
      <w:r>
        <w:rPr>
          <w:rStyle w:val="FootnoteReference"/>
        </w:rPr>
        <w:footnoteRef/>
      </w:r>
      <w:r w:rsidRPr="00A10CC6">
        <w:rPr>
          <w:lang w:val="en-US"/>
        </w:rPr>
        <w:t xml:space="preserve"> </w:t>
      </w:r>
      <w:r>
        <w:rPr>
          <w:lang w:val="en-US"/>
        </w:rPr>
        <w:tab/>
      </w:r>
      <w:hyperlink r:id="rId9" w:history="1">
        <w:r w:rsidRPr="00A733EE">
          <w:rPr>
            <w:rStyle w:val="Hyperlink"/>
            <w:rFonts w:eastAsiaTheme="minorEastAsia"/>
            <w:lang w:val="en-US"/>
          </w:rPr>
          <w:t>http://eutc.org/wp-content/uploads/2016/04/EUTC-Spectrum-Position-Paper.pdf</w:t>
        </w:r>
      </w:hyperlink>
      <w:r>
        <w:rPr>
          <w:rStyle w:val="Guidance"/>
          <w:rFonts w:eastAsiaTheme="minorEastAsia"/>
          <w:i w:val="0"/>
          <w:color w:val="000000"/>
          <w:lang w:val="en-US"/>
        </w:rPr>
        <w:t xml:space="preserve"> </w:t>
      </w:r>
    </w:p>
  </w:footnote>
  <w:footnote w:id="9">
    <w:p w14:paraId="2095EF77" w14:textId="77777777" w:rsidR="00F67BED" w:rsidRPr="006B72A8" w:rsidRDefault="00F67BED" w:rsidP="006B72A8">
      <w:pPr>
        <w:pStyle w:val="FootnoteText"/>
        <w:rPr>
          <w:lang w:val="en-GB"/>
        </w:rPr>
      </w:pPr>
      <w:r w:rsidRPr="001622E8">
        <w:rPr>
          <w:rStyle w:val="FootnoteReference"/>
          <w:szCs w:val="18"/>
        </w:rPr>
        <w:footnoteRef/>
      </w:r>
      <w:r w:rsidRPr="006B72A8">
        <w:rPr>
          <w:lang w:val="en-GB"/>
        </w:rPr>
        <w:tab/>
        <w:t>In late 2008, the California Air Resources Board (CARB) stated that “a ‘smart’ and interactive grid and communication infrastructure would allow the two-way flow of energy and data needed for widespread deployment of distributed renewable generation resources, plug-in hybrids or electric vehicles, and end</w:t>
      </w:r>
      <w:r w:rsidRPr="006B72A8">
        <w:rPr>
          <w:lang w:val="en-GB"/>
        </w:rPr>
        <w:noBreakHyphen/>
        <w:t>use efficiency devices. Smart grids can accommodate increasing amounts of distributed generation resources located near points of consumption, which reduce overall electricity system losses and corresponding GHG emissions. Such a system would allow distributed generation to become mainstream, … would support the use of plug-in electric vehicles as an energy storage device … [and] would in turn allow grid operators more flexibility in responding to fluctuations on the generation side, which can help alleviate the current difficulties with integrating intermittent resources such as wind.” California Air Resources Board Scoping Plan, Appendix Vol. I at C-96, 97, CARB (Dec. 2008).</w:t>
      </w:r>
    </w:p>
  </w:footnote>
  <w:footnote w:id="10">
    <w:p w14:paraId="3310593C" w14:textId="77777777" w:rsidR="00F67BED" w:rsidRPr="006B72A8" w:rsidRDefault="00F67BED" w:rsidP="006B72A8">
      <w:pPr>
        <w:pStyle w:val="FootnoteText"/>
        <w:rPr>
          <w:lang w:val="en-GB"/>
        </w:rPr>
      </w:pPr>
      <w:r w:rsidRPr="001622E8">
        <w:rPr>
          <w:rStyle w:val="FootnoteReference"/>
          <w:szCs w:val="18"/>
        </w:rPr>
        <w:footnoteRef/>
      </w:r>
      <w:r w:rsidRPr="006B72A8">
        <w:rPr>
          <w:lang w:val="en-GB"/>
        </w:rPr>
        <w:tab/>
        <w:t xml:space="preserve">See e.g. Enabling Tomorrow’s Electricity System – Report of the Ontario Smart Grid Forum, Ontario Smart Grid Forum (February, 2009) which cautions “initiatives on conservation, renewable generation and smart meters begin the move towards a new electricity system, but their full promise will not be realized without the advanced technologies that make the smart grid possible.” </w:t>
      </w:r>
    </w:p>
  </w:footnote>
  <w:footnote w:id="11">
    <w:p w14:paraId="153C24B2" w14:textId="77777777" w:rsidR="00F67BED" w:rsidRPr="006B72A8" w:rsidRDefault="00F67BED" w:rsidP="006B72A8">
      <w:pPr>
        <w:pStyle w:val="FootnoteText"/>
        <w:rPr>
          <w:szCs w:val="24"/>
          <w:lang w:val="en-GB"/>
        </w:rPr>
      </w:pPr>
      <w:r w:rsidRPr="001622E8">
        <w:rPr>
          <w:rStyle w:val="FootnoteReference"/>
          <w:szCs w:val="18"/>
        </w:rPr>
        <w:footnoteRef/>
      </w:r>
      <w:r w:rsidRPr="006B72A8">
        <w:rPr>
          <w:lang w:val="en-GB"/>
        </w:rPr>
        <w:tab/>
      </w:r>
      <w:r w:rsidRPr="006B72A8">
        <w:rPr>
          <w:szCs w:val="22"/>
          <w:lang w:val="en-GB"/>
        </w:rPr>
        <w:t>See A Systems View of the Modern Grid at B1-2 and B1-11, Integrated Communications, conducted by the National Energy Technology Laboratory for the U.S. Department of Energy Office of Electricity Delivery and Energy Reliability (Feb. 2007). Such integrated communications will “[connect] components to open architecture for real-time information and control, allowing every part of the grid to both “talk” and “listen”. The smart grid: An Introduction at 29, U.S. Department of Energy (2008).</w:t>
      </w:r>
    </w:p>
  </w:footnote>
  <w:footnote w:id="12">
    <w:p w14:paraId="3F588898" w14:textId="77777777" w:rsidR="00F67BED" w:rsidRPr="00E57CA2" w:rsidRDefault="00F67BED" w:rsidP="006B72A8">
      <w:pPr>
        <w:pStyle w:val="FootnoteText"/>
        <w:rPr>
          <w:lang w:val="en-US"/>
        </w:rPr>
      </w:pPr>
      <w:r w:rsidRPr="001622E8">
        <w:rPr>
          <w:rStyle w:val="FootnoteReference"/>
          <w:szCs w:val="18"/>
        </w:rPr>
        <w:footnoteRef/>
      </w:r>
      <w:r w:rsidRPr="00E57CA2">
        <w:rPr>
          <w:lang w:val="en-US"/>
        </w:rPr>
        <w:tab/>
      </w:r>
      <w:r w:rsidRPr="00982403">
        <w:rPr>
          <w:rFonts w:ascii="Times" w:hAnsi="Times"/>
          <w:i/>
          <w:iCs/>
          <w:lang w:val="en-US"/>
        </w:rPr>
        <w:t>Id</w:t>
      </w:r>
      <w:r w:rsidRPr="00E57CA2">
        <w:rPr>
          <w:rFonts w:ascii="Times" w:hAnsi="Times"/>
          <w:lang w:val="en-US"/>
        </w:rPr>
        <w:t>.</w:t>
      </w:r>
    </w:p>
  </w:footnote>
  <w:footnote w:id="13">
    <w:p w14:paraId="427D1772" w14:textId="14F967F4" w:rsidR="00F67BED" w:rsidRPr="006B72A8" w:rsidRDefault="00F67BED" w:rsidP="006B72A8">
      <w:pPr>
        <w:pStyle w:val="FootnoteText"/>
        <w:rPr>
          <w:lang w:val="en-GB"/>
        </w:rPr>
      </w:pPr>
      <w:r w:rsidRPr="00D31EA3">
        <w:rPr>
          <w:rStyle w:val="FootnoteReference"/>
        </w:rPr>
        <w:footnoteRef/>
      </w:r>
      <w:r w:rsidRPr="006B72A8">
        <w:rPr>
          <w:rStyle w:val="FootnoteReference"/>
          <w:lang w:val="en-GB"/>
        </w:rPr>
        <w:tab/>
      </w:r>
      <w:r w:rsidRPr="006B72A8">
        <w:rPr>
          <w:lang w:val="en-GB"/>
        </w:rPr>
        <w:t xml:space="preserve">“Modernizing the electric grid with additional two-way communications, sensors and control technologies, key components of a smart grid, can lead to substantial benefits for consumers.” California PUC Decision Establishing Commission Processes for Review of Projects and Investments by Investor-Owned Utilities Seeking Recovery Act Funding at 3 (10 Sept. 2009), available at: </w:t>
      </w:r>
      <w:hyperlink r:id="rId10" w:history="1">
        <w:r w:rsidRPr="006B72A8">
          <w:rPr>
            <w:rStyle w:val="Hyperlink"/>
            <w:lang w:val="en-GB"/>
          </w:rPr>
          <w:t>http://docs.cpuc.ca.gov/word_pdf/FINAL_DECISION/106992.pdf</w:t>
        </w:r>
      </w:hyperlink>
      <w:r w:rsidRPr="006B72A8">
        <w:rPr>
          <w:lang w:val="en-GB"/>
        </w:rPr>
        <w:t xml:space="preserve">. See also, California Energy Commission on the Value of Distribution Automation, California Energy Commission Public Interest Energy Research Final Project Report at 51 (Apr. 2007), available at: </w:t>
      </w:r>
      <w:hyperlink r:id="rId11" w:history="1">
        <w:r w:rsidRPr="006B72A8">
          <w:rPr>
            <w:color w:val="0000FF"/>
            <w:u w:val="single"/>
            <w:lang w:val="en-GB"/>
          </w:rPr>
          <w:t>http://www.energy.ca.gov/2007publications/CEC-100-2007-008/CEC-100-2007-008-CTF.PDF</w:t>
        </w:r>
      </w:hyperlink>
      <w:r w:rsidRPr="006B72A8">
        <w:rPr>
          <w:lang w:val="en-GB"/>
        </w:rPr>
        <w:t>.</w:t>
      </w:r>
      <w:r w:rsidR="00BB0629">
        <w:rPr>
          <w:lang w:val="en-GB"/>
        </w:rPr>
        <w:t xml:space="preserve"> </w:t>
      </w:r>
      <w:r w:rsidRPr="006B72A8">
        <w:rPr>
          <w:lang w:val="en-GB"/>
        </w:rPr>
        <w:t xml:space="preserve">“Communications is a foundation for virtually all the applications and consists of </w:t>
      </w:r>
      <w:proofErr w:type="gramStart"/>
      <w:r w:rsidRPr="006B72A8">
        <w:rPr>
          <w:lang w:val="en-GB"/>
        </w:rPr>
        <w:t>high speed</w:t>
      </w:r>
      <w:proofErr w:type="gramEnd"/>
      <w:r w:rsidRPr="006B72A8">
        <w:rPr>
          <w:lang w:val="en-GB"/>
        </w:rPr>
        <w:t xml:space="preserve"> two-way communications throughout the distribution system and to individual customers.”)</w:t>
      </w:r>
    </w:p>
  </w:footnote>
  <w:footnote w:id="14">
    <w:p w14:paraId="53F93D4A" w14:textId="77777777" w:rsidR="00F67BED" w:rsidRPr="006B72A8" w:rsidRDefault="00F67BED" w:rsidP="006B72A8">
      <w:pPr>
        <w:pStyle w:val="FootnoteText"/>
        <w:rPr>
          <w:lang w:val="en-GB"/>
        </w:rPr>
      </w:pPr>
      <w:r w:rsidRPr="00D31EA3">
        <w:rPr>
          <w:rStyle w:val="FootnoteReference"/>
        </w:rPr>
        <w:footnoteRef/>
      </w:r>
      <w:r w:rsidRPr="006B72A8">
        <w:rPr>
          <w:rStyle w:val="FootnoteReference"/>
          <w:lang w:val="en-GB"/>
        </w:rPr>
        <w:tab/>
      </w:r>
      <w:r w:rsidRPr="006B72A8">
        <w:rPr>
          <w:lang w:val="en-GB"/>
        </w:rPr>
        <w:t>See Enabling Tomorrow’s Electricity System – Report of the Ontario Smart Grid Forum at 34, Ontario Smart Grid Forum (Feb. 2009). The Report also states that “the communication systems that the utilities are developing for smart meters will not be adequate to support full smart grid development. The communications needs associated with the collection of meter data are different from those of grid operations. Additional bandwidth and redundant service will be needed for grid operations because of the quantity of operational data, the speed required to use it and its criticality. Id. at 35.</w:t>
      </w:r>
    </w:p>
  </w:footnote>
  <w:footnote w:id="15">
    <w:p w14:paraId="1BB127A9" w14:textId="77777777" w:rsidR="00F67BED" w:rsidRPr="006B72A8" w:rsidRDefault="00F67BED" w:rsidP="006B72A8">
      <w:pPr>
        <w:pStyle w:val="FootnoteText"/>
        <w:rPr>
          <w:lang w:val="en-GB"/>
        </w:rPr>
      </w:pPr>
      <w:r>
        <w:rPr>
          <w:rStyle w:val="FootnoteReference"/>
        </w:rPr>
        <w:footnoteRef/>
      </w:r>
      <w:r w:rsidRPr="00A10CC6">
        <w:rPr>
          <w:lang w:val="da-DK"/>
        </w:rPr>
        <w:t xml:space="preserve"> </w:t>
      </w:r>
      <w:r>
        <w:rPr>
          <w:lang w:val="da-DK"/>
        </w:rPr>
        <w:tab/>
      </w:r>
      <w:hyperlink r:id="rId12" w:history="1">
        <w:r w:rsidRPr="00151A53">
          <w:rPr>
            <w:rStyle w:val="Hyperlink"/>
            <w:lang w:val="da-DK"/>
          </w:rPr>
          <w:t>https://ec.europa.eu/energy/en/topics/energy-strategy-and-energy-union/clean-energy-all-europeans</w:t>
        </w:r>
      </w:hyperlink>
      <w:r>
        <w:rPr>
          <w:lang w:val="da-DK"/>
        </w:rPr>
        <w:t xml:space="preserve"> </w:t>
      </w:r>
    </w:p>
  </w:footnote>
  <w:footnote w:id="16">
    <w:p w14:paraId="764B47D2" w14:textId="77777777" w:rsidR="00F67BED" w:rsidRPr="006B72A8" w:rsidRDefault="00F67BED" w:rsidP="006B72A8">
      <w:pPr>
        <w:pStyle w:val="FootnoteText"/>
        <w:rPr>
          <w:lang w:val="en-GB"/>
        </w:rPr>
      </w:pPr>
      <w:r>
        <w:rPr>
          <w:rStyle w:val="FootnoteReference"/>
        </w:rPr>
        <w:footnoteRef/>
      </w:r>
      <w:r>
        <w:rPr>
          <w:rStyle w:val="FootnoteReference"/>
          <w:szCs w:val="24"/>
          <w:lang w:val="da-DK"/>
        </w:rPr>
        <w:t xml:space="preserve"> </w:t>
      </w:r>
      <w:r>
        <w:rPr>
          <w:szCs w:val="24"/>
          <w:lang w:val="da-DK"/>
        </w:rPr>
        <w:tab/>
      </w:r>
      <w:hyperlink r:id="rId13" w:history="1">
        <w:r w:rsidRPr="00151A53">
          <w:rPr>
            <w:rStyle w:val="Hyperlink"/>
            <w:lang w:val="da-DK"/>
          </w:rPr>
          <w:t>https://www.etip-snet.eu/</w:t>
        </w:r>
      </w:hyperlink>
      <w:r w:rsidRPr="006B72A8">
        <w:rPr>
          <w:lang w:val="en-GB"/>
        </w:rPr>
        <w:t xml:space="preserve"> </w:t>
      </w:r>
    </w:p>
  </w:footnote>
  <w:footnote w:id="17">
    <w:p w14:paraId="410F43CB" w14:textId="77777777" w:rsidR="00F67BED" w:rsidRPr="006B72A8" w:rsidRDefault="00F67BED" w:rsidP="006B72A8">
      <w:pPr>
        <w:pStyle w:val="FootnoteText"/>
        <w:rPr>
          <w:lang w:val="en-GB"/>
        </w:rPr>
      </w:pPr>
      <w:r>
        <w:rPr>
          <w:rStyle w:val="FootnoteReference"/>
          <w:sz w:val="20"/>
        </w:rPr>
        <w:footnoteRef/>
      </w:r>
      <w:r w:rsidRPr="006B72A8">
        <w:rPr>
          <w:lang w:val="en-GB"/>
        </w:rPr>
        <w:tab/>
        <w:t xml:space="preserve">ETIP SNET VISION 2050 – Integrating Smart Networks for the Energy Transition: Serving Society and Protecting the Environment, available at </w:t>
      </w:r>
      <w:hyperlink r:id="rId14" w:history="1">
        <w:r w:rsidRPr="006B72A8">
          <w:rPr>
            <w:rStyle w:val="Hyperlink"/>
            <w:lang w:val="en-GB"/>
          </w:rPr>
          <w:t>https://www.etip-snet.eu/wp-content/uploads/2018/05/VISION2050-v10PTL.pdf</w:t>
        </w:r>
      </w:hyperlink>
    </w:p>
  </w:footnote>
  <w:footnote w:id="18">
    <w:p w14:paraId="01A88A02" w14:textId="77777777" w:rsidR="00F67BED" w:rsidRPr="006B72A8" w:rsidRDefault="00F67BED" w:rsidP="006B72A8">
      <w:pPr>
        <w:pStyle w:val="FootnoteText"/>
        <w:rPr>
          <w:lang w:val="en-GB"/>
        </w:rPr>
      </w:pPr>
      <w:r>
        <w:rPr>
          <w:rStyle w:val="FootnoteReference"/>
        </w:rPr>
        <w:footnoteRef/>
      </w:r>
      <w:r w:rsidRPr="006B72A8">
        <w:rPr>
          <w:lang w:val="en-GB"/>
        </w:rPr>
        <w:t xml:space="preserve"> </w:t>
      </w:r>
      <w:r w:rsidRPr="006B72A8">
        <w:rPr>
          <w:lang w:val="en-GB"/>
        </w:rPr>
        <w:tab/>
      </w:r>
      <w:hyperlink r:id="rId15" w:history="1">
        <w:r w:rsidRPr="006B72A8">
          <w:rPr>
            <w:rStyle w:val="Hyperlink"/>
            <w:lang w:val="en-GB"/>
          </w:rPr>
          <w:t>https://www.h2020-bridge.eu/</w:t>
        </w:r>
      </w:hyperlink>
    </w:p>
  </w:footnote>
  <w:footnote w:id="19">
    <w:p w14:paraId="39C3183D" w14:textId="4424DD46" w:rsidR="00F67BED" w:rsidRPr="006B72A8" w:rsidRDefault="00F67BED" w:rsidP="006B72A8">
      <w:pPr>
        <w:pStyle w:val="FootnoteText"/>
        <w:rPr>
          <w:lang w:val="en-GB"/>
        </w:rPr>
      </w:pPr>
      <w:r w:rsidRPr="00D31EA3">
        <w:rPr>
          <w:rStyle w:val="FootnoteReference"/>
        </w:rPr>
        <w:footnoteRef/>
      </w:r>
      <w:r w:rsidRPr="006B72A8">
        <w:rPr>
          <w:rStyle w:val="FootnoteReference"/>
          <w:lang w:val="en-GB"/>
        </w:rPr>
        <w:tab/>
      </w:r>
      <w:r w:rsidRPr="006B72A8">
        <w:rPr>
          <w:lang w:val="en-GB"/>
        </w:rPr>
        <w:t>Source for whole paragraph: European Regulators’ Group for Electricity and Gas Position Paper on Smart Grids – Ref: E09-EQS-30-04, Annex III</w:t>
      </w:r>
      <w:r w:rsidR="00BB0629">
        <w:rPr>
          <w:lang w:val="en-GB"/>
        </w:rPr>
        <w:t xml:space="preserve"> </w:t>
      </w:r>
      <w:hyperlink r:id="rId16" w:history="1">
        <w:r w:rsidRPr="006B72A8">
          <w:rPr>
            <w:rStyle w:val="Hyperlink"/>
            <w:lang w:val="en-GB"/>
          </w:rPr>
          <w:t>https://www.ceer.eu/documents/104400/3751729/E09-EQS-30-04_SmartGrids_10+Dec+2009_0.pdf/c481db2a-3cfb-6d6f-4b58-da3dee68de4a?version=1.0&amp;previewFileIndex=</w:t>
        </w:r>
      </w:hyperlink>
    </w:p>
  </w:footnote>
  <w:footnote w:id="20">
    <w:p w14:paraId="0C85A7C4" w14:textId="68F17C92" w:rsidR="00F67BED" w:rsidRPr="006B72A8" w:rsidRDefault="00F67BED" w:rsidP="006B72A8">
      <w:pPr>
        <w:pStyle w:val="FootnoteText"/>
        <w:rPr>
          <w:lang w:val="en-GB"/>
        </w:rPr>
      </w:pPr>
      <w:r>
        <w:rPr>
          <w:rStyle w:val="FootnoteReference"/>
        </w:rPr>
        <w:footnoteRef/>
      </w:r>
      <w:r w:rsidRPr="006B72A8">
        <w:rPr>
          <w:lang w:val="en-GB"/>
        </w:rPr>
        <w:tab/>
        <w:t xml:space="preserve">Available at </w:t>
      </w:r>
      <w:hyperlink r:id="rId17" w:history="1">
        <w:r w:rsidRPr="006B72A8">
          <w:rPr>
            <w:rStyle w:val="Hyperlink"/>
            <w:lang w:val="en-GB"/>
          </w:rPr>
          <w:t>https://ses.jrc.ec.europa.eu/sites/ses.jrc.ec.europa.eu/files/u24/2017/sgp_outlook_2017-online.pdf</w:t>
        </w:r>
      </w:hyperlink>
    </w:p>
  </w:footnote>
  <w:footnote w:id="21">
    <w:p w14:paraId="7E81D3B4" w14:textId="725DA4C6" w:rsidR="00F67BED" w:rsidRDefault="00F67BED" w:rsidP="006B72A8">
      <w:pPr>
        <w:pStyle w:val="FootnoteText"/>
        <w:rPr>
          <w:lang w:val="en-US"/>
        </w:rPr>
      </w:pPr>
      <w:r>
        <w:rPr>
          <w:rStyle w:val="FootnoteReference"/>
        </w:rPr>
        <w:footnoteRef/>
      </w:r>
      <w:r>
        <w:rPr>
          <w:lang w:val="en-US"/>
        </w:rPr>
        <w:tab/>
      </w:r>
      <w:hyperlink r:id="rId18" w:history="1">
        <w:r w:rsidRPr="006B72A8">
          <w:rPr>
            <w:rStyle w:val="Hyperlink"/>
            <w:lang w:val="en-GB"/>
          </w:rPr>
          <w:t>https://ses.jrc.ec.europa.eu/sites/ses.jrc.ec.europa.eu/files/u24/2017/org.html</w:t>
        </w:r>
      </w:hyperlink>
    </w:p>
  </w:footnote>
  <w:footnote w:id="22">
    <w:p w14:paraId="55A3A7DC" w14:textId="2DE6D180" w:rsidR="00F67BED" w:rsidRDefault="00F67BED" w:rsidP="006B72A8">
      <w:pPr>
        <w:pStyle w:val="FootnoteText"/>
        <w:rPr>
          <w:lang w:val="en-US"/>
        </w:rPr>
      </w:pPr>
      <w:r>
        <w:rPr>
          <w:rStyle w:val="FootnoteReference"/>
        </w:rPr>
        <w:footnoteRef/>
      </w:r>
      <w:hyperlink r:id="rId19" w:history="1">
        <w:r w:rsidR="00BB0629" w:rsidRPr="00A733EE">
          <w:rPr>
            <w:rStyle w:val="Hyperlink"/>
            <w:lang w:val="en-US"/>
          </w:rPr>
          <w:t>http://publications.jrc.ec.europa.eu/repository/bitstream/JRC114966/jrc114966_kjna29649enn_track_changes_v12.pdf</w:t>
        </w:r>
      </w:hyperlink>
    </w:p>
  </w:footnote>
  <w:footnote w:id="23">
    <w:p w14:paraId="026B8C5A" w14:textId="109AF31B" w:rsidR="00F67BED" w:rsidRDefault="00F67BED" w:rsidP="006B72A8">
      <w:pPr>
        <w:pStyle w:val="FootnoteText"/>
        <w:rPr>
          <w:lang w:val="en-US"/>
        </w:rPr>
      </w:pPr>
      <w:r>
        <w:rPr>
          <w:rStyle w:val="FootnoteReference"/>
        </w:rPr>
        <w:footnoteRef/>
      </w:r>
      <w:r>
        <w:rPr>
          <w:lang w:val="en-US"/>
        </w:rPr>
        <w:tab/>
      </w:r>
      <w:hyperlink r:id="rId20" w:history="1">
        <w:r w:rsidRPr="006B72A8">
          <w:rPr>
            <w:rStyle w:val="Hyperlink"/>
            <w:lang w:val="en-US"/>
          </w:rPr>
          <w:t>https://www.eranet-smartenergysystems.eu/Calls/SG_Plus_Calls/Focus_Initiative_Smart_Grids_Plus</w:t>
        </w:r>
      </w:hyperlink>
    </w:p>
  </w:footnote>
  <w:footnote w:id="24">
    <w:p w14:paraId="72F3FB9C" w14:textId="57FF555D" w:rsidR="00F67BED" w:rsidRPr="006B72A8" w:rsidRDefault="00F67BED" w:rsidP="006B72A8">
      <w:pPr>
        <w:pStyle w:val="FootnoteText"/>
        <w:rPr>
          <w:lang w:val="en-GB"/>
        </w:rPr>
      </w:pPr>
      <w:r w:rsidRPr="000F3B22">
        <w:rPr>
          <w:rStyle w:val="FootnoteReference"/>
        </w:rPr>
        <w:footnoteRef/>
      </w:r>
      <w:r w:rsidRPr="006B72A8">
        <w:rPr>
          <w:rStyle w:val="FootnoteReference"/>
          <w:lang w:val="en-GB"/>
        </w:rPr>
        <w:tab/>
      </w:r>
      <w:r w:rsidRPr="006B72A8">
        <w:rPr>
          <w:lang w:val="en-GB"/>
        </w:rPr>
        <w:t>References: European Commission, Communication from the Commission to the Council, the European Parliament, the European Economic and Social Committee and the Committee of the Regions “A European strategic energy technology plan (SET-Plan) – Towards a low carbon future”, COM(2007) 723 final, 22</w:t>
      </w:r>
      <w:r w:rsidR="00BB0629">
        <w:rPr>
          <w:lang w:val="en-GB"/>
        </w:rPr>
        <w:t> </w:t>
      </w:r>
      <w:r w:rsidRPr="006B72A8">
        <w:rPr>
          <w:lang w:val="en-GB"/>
        </w:rPr>
        <w:t>November 2007 European Commission, “Energy for the Future of Europe: The Strategic Energy Technology (SET) Plan”, MEMO/08/657, 28 October 2008.</w:t>
      </w:r>
    </w:p>
  </w:footnote>
  <w:footnote w:id="25">
    <w:p w14:paraId="1508823E" w14:textId="5E1579A7" w:rsidR="00F67BED" w:rsidRPr="006B72A8" w:rsidRDefault="00F67BED" w:rsidP="006B72A8">
      <w:pPr>
        <w:pStyle w:val="FootnoteText"/>
        <w:rPr>
          <w:lang w:val="en-GB"/>
        </w:rPr>
      </w:pPr>
      <w:r>
        <w:rPr>
          <w:rStyle w:val="FootnoteReference"/>
        </w:rPr>
        <w:footnoteRef/>
      </w:r>
      <w:r w:rsidRPr="006B72A8">
        <w:rPr>
          <w:rStyle w:val="FootnoteReference"/>
          <w:lang w:val="en-GB"/>
        </w:rPr>
        <w:tab/>
      </w:r>
      <w:r w:rsidRPr="006B72A8">
        <w:rPr>
          <w:lang w:val="en-GB"/>
        </w:rPr>
        <w:t>References: European Commission, Communication from the Commission to the Council, the European Parliament, the European Economic and Social Committee and the Committee of the Regions “A European strategic energy technology plan (SET-Plan) – Towards a low carbon future”, COM(2007) 723 final, 22</w:t>
      </w:r>
      <w:r w:rsidR="00BB0629">
        <w:rPr>
          <w:lang w:val="en-GB"/>
        </w:rPr>
        <w:t> </w:t>
      </w:r>
      <w:r w:rsidRPr="006B72A8">
        <w:rPr>
          <w:lang w:val="en-GB"/>
        </w:rPr>
        <w:t>November 2007 European Commission, “Energy for the Future of Europe: The Strategic Energy Technology (SET) Plan”, MEMO/08/657, 28 October 2008.</w:t>
      </w:r>
    </w:p>
  </w:footnote>
  <w:footnote w:id="26">
    <w:p w14:paraId="02794497" w14:textId="77777777" w:rsidR="00F67BED" w:rsidRPr="006B72A8" w:rsidRDefault="00F67BED" w:rsidP="006B72A8">
      <w:pPr>
        <w:pStyle w:val="FootnoteText"/>
        <w:rPr>
          <w:lang w:val="en-GB"/>
        </w:rPr>
      </w:pPr>
      <w:r>
        <w:rPr>
          <w:rStyle w:val="FootnoteReference"/>
        </w:rPr>
        <w:footnoteRef/>
      </w:r>
      <w:r w:rsidRPr="006B72A8">
        <w:rPr>
          <w:rStyle w:val="FootnoteReference"/>
          <w:lang w:val="en-GB"/>
        </w:rPr>
        <w:tab/>
      </w:r>
      <w:hyperlink r:id="rId21" w:history="1">
        <w:r w:rsidRPr="006B72A8">
          <w:rPr>
            <w:rStyle w:val="Hyperlink"/>
            <w:lang w:val="en-GB"/>
          </w:rPr>
          <w:t>https://</w:t>
        </w:r>
        <w:r w:rsidRPr="006B72A8">
          <w:rPr>
            <w:lang w:val="en-GB"/>
          </w:rPr>
          <w:t>setis</w:t>
        </w:r>
        <w:r w:rsidRPr="006B72A8">
          <w:rPr>
            <w:rStyle w:val="Hyperlink"/>
            <w:lang w:val="en-GB"/>
          </w:rPr>
          <w:t>.ec.europa.eu/system/files/Communication_SET-Plan_15_Sept_2015.pdf</w:t>
        </w:r>
      </w:hyperlink>
      <w:r w:rsidRPr="006B72A8">
        <w:rPr>
          <w:lang w:val="en-GB"/>
        </w:rPr>
        <w:t xml:space="preserve"> </w:t>
      </w:r>
    </w:p>
  </w:footnote>
  <w:footnote w:id="27">
    <w:p w14:paraId="014913F3" w14:textId="77777777" w:rsidR="00F67BED" w:rsidRPr="006B72A8" w:rsidRDefault="00F67BED" w:rsidP="006B72A8">
      <w:pPr>
        <w:pStyle w:val="FootnoteText"/>
        <w:rPr>
          <w:lang w:val="en-GB"/>
        </w:rPr>
      </w:pPr>
      <w:r>
        <w:rPr>
          <w:rStyle w:val="FootnoteReference"/>
        </w:rPr>
        <w:footnoteRef/>
      </w:r>
      <w:r w:rsidRPr="006B72A8">
        <w:rPr>
          <w:lang w:val="en-GB"/>
        </w:rPr>
        <w:t xml:space="preserve"> </w:t>
      </w:r>
      <w:r w:rsidRPr="006B72A8">
        <w:rPr>
          <w:lang w:val="en-GB"/>
        </w:rPr>
        <w:tab/>
      </w:r>
      <w:hyperlink r:id="rId22" w:history="1">
        <w:r w:rsidRPr="006B72A8">
          <w:rPr>
            <w:rStyle w:val="Hyperlink"/>
            <w:lang w:val="en-GB"/>
          </w:rPr>
          <w:t>https://ec.europa.eu/energy/sites/ener/files/documents/set-plan_progress_2016.pdf</w:t>
        </w:r>
      </w:hyperlink>
      <w:r w:rsidRPr="006B72A8">
        <w:rPr>
          <w:lang w:val="en-GB"/>
        </w:rPr>
        <w:t xml:space="preserve"> </w:t>
      </w:r>
    </w:p>
  </w:footnote>
  <w:footnote w:id="28">
    <w:p w14:paraId="6B8F0281" w14:textId="77777777" w:rsidR="00F67BED" w:rsidRPr="006B72A8" w:rsidRDefault="00F67BED" w:rsidP="006B72A8">
      <w:pPr>
        <w:pStyle w:val="FootnoteText"/>
        <w:rPr>
          <w:lang w:val="en-GB"/>
        </w:rPr>
      </w:pPr>
      <w:r>
        <w:rPr>
          <w:rStyle w:val="FootnoteReference"/>
        </w:rPr>
        <w:footnoteRef/>
      </w:r>
      <w:r w:rsidRPr="006B72A8">
        <w:rPr>
          <w:lang w:val="en-GB"/>
        </w:rPr>
        <w:t xml:space="preserve"> </w:t>
      </w:r>
      <w:r w:rsidRPr="006B72A8">
        <w:rPr>
          <w:lang w:val="en-GB"/>
        </w:rPr>
        <w:tab/>
        <w:t xml:space="preserve">COM/2016/0763 final: </w:t>
      </w:r>
      <w:hyperlink r:id="rId23" w:history="1">
        <w:r w:rsidRPr="006B72A8">
          <w:rPr>
            <w:rStyle w:val="Hyperlink"/>
            <w:lang w:val="en-GB"/>
          </w:rPr>
          <w:t>http://eur-lex.europa.eu/legal-content/en/TXT/?uri=CELEX:52016DC0763</w:t>
        </w:r>
      </w:hyperlink>
      <w:r w:rsidRPr="006B72A8">
        <w:rPr>
          <w:lang w:val="en-GB"/>
        </w:rPr>
        <w:t xml:space="preserve"> </w:t>
      </w:r>
    </w:p>
  </w:footnote>
  <w:footnote w:id="29">
    <w:p w14:paraId="68600CA9" w14:textId="77777777" w:rsidR="00F67BED" w:rsidRPr="006B72A8" w:rsidRDefault="00F67BED" w:rsidP="006B72A8">
      <w:pPr>
        <w:pStyle w:val="FootnoteText"/>
        <w:rPr>
          <w:lang w:val="en-GB"/>
        </w:rPr>
      </w:pPr>
      <w:r>
        <w:rPr>
          <w:rStyle w:val="FootnoteReference"/>
        </w:rPr>
        <w:footnoteRef/>
      </w:r>
      <w:r w:rsidRPr="006B72A8">
        <w:rPr>
          <w:lang w:val="en-GB"/>
        </w:rPr>
        <w:t xml:space="preserve"> </w:t>
      </w:r>
      <w:r w:rsidRPr="006B72A8">
        <w:rPr>
          <w:lang w:val="en-GB"/>
        </w:rPr>
        <w:tab/>
      </w:r>
      <w:hyperlink r:id="rId24" w:history="1">
        <w:r w:rsidRPr="006B72A8">
          <w:rPr>
            <w:rStyle w:val="Hyperlink"/>
            <w:lang w:val="en-GB"/>
          </w:rPr>
          <w:t>https://setis.ec.europa.eu/sites/default/files/setis%20reports/setplan_delivering_results_2018.pdf</w:t>
        </w:r>
      </w:hyperlink>
      <w:r w:rsidRPr="006B72A8">
        <w:rPr>
          <w:lang w:val="en-GB"/>
        </w:rPr>
        <w:t xml:space="preserve"> </w:t>
      </w:r>
    </w:p>
  </w:footnote>
  <w:footnote w:id="30">
    <w:p w14:paraId="47D29B84" w14:textId="77777777" w:rsidR="00F67BED" w:rsidRPr="006B72A8" w:rsidRDefault="00F67BED" w:rsidP="006B72A8">
      <w:pPr>
        <w:pStyle w:val="FootnoteText"/>
        <w:rPr>
          <w:lang w:val="en-GB"/>
        </w:rPr>
      </w:pPr>
      <w:r w:rsidRPr="00D31EA3">
        <w:rPr>
          <w:rStyle w:val="FootnoteReference"/>
        </w:rPr>
        <w:footnoteRef/>
      </w:r>
      <w:r w:rsidRPr="006B72A8">
        <w:rPr>
          <w:lang w:val="en-GB"/>
        </w:rPr>
        <w:tab/>
      </w:r>
      <w:hyperlink r:id="rId25" w:history="1">
        <w:r w:rsidRPr="006B72A8">
          <w:rPr>
            <w:rStyle w:val="Hyperlink"/>
            <w:lang w:val="en-GB"/>
          </w:rPr>
          <w:t>http://www.greengrowthknowledge.org/sites/default/files/downloads/resource/Koreas-Green-Growth-Experience_GGGI.pdf</w:t>
        </w:r>
      </w:hyperlink>
      <w:r w:rsidRPr="006B72A8">
        <w:rPr>
          <w:lang w:val="en-GB"/>
        </w:rPr>
        <w:t xml:space="preserve"> </w:t>
      </w:r>
    </w:p>
  </w:footnote>
  <w:footnote w:id="31">
    <w:p w14:paraId="41F01EF2" w14:textId="77777777" w:rsidR="00F67BED" w:rsidRPr="006B72A8" w:rsidRDefault="00F67BED" w:rsidP="006B72A8">
      <w:pPr>
        <w:pStyle w:val="FootnoteText"/>
        <w:rPr>
          <w:lang w:val="en-GB"/>
        </w:rPr>
      </w:pPr>
      <w:r>
        <w:rPr>
          <w:rStyle w:val="FootnoteReference"/>
        </w:rPr>
        <w:footnoteRef/>
      </w:r>
      <w:r w:rsidRPr="006B72A8">
        <w:rPr>
          <w:lang w:val="en-GB"/>
        </w:rPr>
        <w:t xml:space="preserve"> The terms PLT and PLC are often used interchangeably.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ABDB82" w14:textId="53ACC7FC" w:rsidR="00F67BED" w:rsidRPr="00E96173" w:rsidRDefault="00F67BED" w:rsidP="00410E4D">
    <w:pPr>
      <w:pStyle w:val="Header"/>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Pr>
        <w:b/>
        <w:bCs/>
        <w:noProof/>
        <w:lang w:val="en-US"/>
      </w:rPr>
      <w:t>ii</w:t>
    </w:r>
    <w:r w:rsidRPr="00B21000">
      <w:fldChar w:fldCharType="end"/>
    </w:r>
    <w:r w:rsidRPr="00B21000">
      <w:rPr>
        <w:lang w:val="en-US"/>
      </w:rPr>
      <w:tab/>
    </w:r>
    <w:r>
      <w:fldChar w:fldCharType="begin"/>
    </w:r>
    <w:r w:rsidRPr="00E96173">
      <w:rPr>
        <w:lang w:val="en-US"/>
      </w:rPr>
      <w:instrText xml:space="preserve"> DOCPROPERTY "Header 2" \* MERGEFORMAT </w:instrText>
    </w:r>
    <w:r>
      <w:fldChar w:fldCharType="separate"/>
    </w:r>
    <w:r w:rsidRPr="00162D10">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206977">
      <w:rPr>
        <w:b/>
        <w:bCs/>
        <w:noProof/>
      </w:rPr>
      <w:t>ITU-R  SM.2351-3</w:t>
    </w:r>
    <w:r w:rsidRPr="00B21000">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C58453" w14:textId="2C424CB1" w:rsidR="00F67BED" w:rsidRDefault="00F67BED" w:rsidP="00A123BA">
    <w:pPr>
      <w:pStyle w:val="Header"/>
    </w:pPr>
    <w:r>
      <w:tab/>
    </w:r>
    <w:r>
      <w:fldChar w:fldCharType="begin"/>
    </w:r>
    <w:r w:rsidRPr="00E96173">
      <w:rPr>
        <w:lang w:val="en-US"/>
      </w:rPr>
      <w:instrText xml:space="preserve"> DOCPROPERTY "Header 2" \* MERGEFORMAT </w:instrText>
    </w:r>
    <w:r>
      <w:fldChar w:fldCharType="separate"/>
    </w:r>
    <w:r w:rsidRPr="00162D10">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206977">
      <w:rPr>
        <w:b/>
        <w:bCs/>
        <w:noProof/>
      </w:rPr>
      <w:t>ITU-R  SM.2351-3</w:t>
    </w:r>
    <w:r w:rsidRPr="00B21000">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59</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026BC9" w14:textId="77777777" w:rsidR="00F67BED" w:rsidRDefault="00F67BED" w:rsidP="00410E4D">
    <w:pPr>
      <w:pStyle w:val="Header"/>
      <w:ind w:right="360" w:firstLine="360"/>
    </w:pPr>
    <w:r>
      <w:rPr>
        <w:noProof/>
        <w:lang w:val="en-GB" w:eastAsia="en-GB"/>
      </w:rPr>
      <w:drawing>
        <wp:anchor distT="0" distB="0" distL="114300" distR="114300" simplePos="0" relativeHeight="251659264" behindDoc="1" locked="0" layoutInCell="1" allowOverlap="1" wp14:anchorId="0C958644" wp14:editId="5F4C8630">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259D18" w14:textId="6AC8501A" w:rsidR="00F67BED" w:rsidRDefault="00F67BED" w:rsidP="006B21C3">
    <w:pPr>
      <w:pStyle w:val="Header"/>
    </w:pPr>
    <w:r>
      <w:tab/>
    </w:r>
    <w:r>
      <w:fldChar w:fldCharType="begin"/>
    </w:r>
    <w:r w:rsidRPr="00E96173">
      <w:rPr>
        <w:lang w:val="en-US"/>
      </w:rPr>
      <w:instrText xml:space="preserve"> DOCPROPERTY "Header 2" \* MERGEFORMAT </w:instrText>
    </w:r>
    <w:r>
      <w:fldChar w:fldCharType="separate"/>
    </w:r>
    <w:r w:rsidRPr="00162D10">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206977">
      <w:rPr>
        <w:b/>
        <w:bCs/>
        <w:noProof/>
      </w:rPr>
      <w:t>ITU-R  SM.2351-3</w:t>
    </w:r>
    <w:r w:rsidRPr="00B21000">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B13B52" w14:textId="669A555B" w:rsidR="00F67BED" w:rsidRPr="006B72A8" w:rsidRDefault="00F67BED" w:rsidP="006B72A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50</w:t>
    </w:r>
    <w:r>
      <w:rPr>
        <w:rStyle w:val="PageNumber"/>
        <w:b/>
        <w:bCs/>
      </w:rPr>
      <w:fldChar w:fldCharType="end"/>
    </w:r>
    <w:r>
      <w:rPr>
        <w:lang w:val="en-US"/>
      </w:rPr>
      <w:tab/>
    </w:r>
    <w:r>
      <w:fldChar w:fldCharType="begin"/>
    </w:r>
    <w:r w:rsidRPr="00E96173">
      <w:rPr>
        <w:lang w:val="en-US"/>
      </w:rPr>
      <w:instrText xml:space="preserve"> DOCPROPERTY "Header 2" \* MERGEFORMAT </w:instrText>
    </w:r>
    <w:r>
      <w:fldChar w:fldCharType="separate"/>
    </w:r>
    <w:r w:rsidRPr="00162D10">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206977">
      <w:rPr>
        <w:b/>
        <w:bCs/>
        <w:noProof/>
      </w:rPr>
      <w:t>ITU-R  SM.2351-3</w:t>
    </w:r>
    <w:r w:rsidRPr="00B21000">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22A4FF" w14:textId="325857F1" w:rsidR="00F67BED" w:rsidRPr="006B72A8" w:rsidRDefault="00F67BED" w:rsidP="006B72A8">
    <w:pPr>
      <w:pStyle w:val="Header"/>
    </w:pPr>
    <w:r>
      <w:tab/>
    </w:r>
    <w:r>
      <w:fldChar w:fldCharType="begin"/>
    </w:r>
    <w:r w:rsidRPr="00E96173">
      <w:rPr>
        <w:lang w:val="en-US"/>
      </w:rPr>
      <w:instrText xml:space="preserve"> DOCPROPERTY "Header 2" \* MERGEFORMAT </w:instrText>
    </w:r>
    <w:r>
      <w:fldChar w:fldCharType="separate"/>
    </w:r>
    <w:r w:rsidRPr="00162D10">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206977">
      <w:rPr>
        <w:b/>
        <w:bCs/>
        <w:noProof/>
      </w:rPr>
      <w:t>ITU-R  SM.2351-3</w:t>
    </w:r>
    <w:r w:rsidRPr="00B21000">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1</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31030D" w14:textId="77E17973" w:rsidR="00F67BED" w:rsidRPr="00F67BED" w:rsidRDefault="00F67BED" w:rsidP="00F67BED">
    <w:pPr>
      <w:pStyle w:val="Header"/>
      <w:tabs>
        <w:tab w:val="clear" w:pos="4848"/>
        <w:tab w:val="center" w:pos="7088"/>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50</w:t>
    </w:r>
    <w:r>
      <w:rPr>
        <w:rStyle w:val="PageNumber"/>
        <w:b/>
        <w:bCs/>
      </w:rPr>
      <w:fldChar w:fldCharType="end"/>
    </w:r>
    <w:r>
      <w:rPr>
        <w:lang w:val="en-US"/>
      </w:rPr>
      <w:tab/>
    </w:r>
    <w:r>
      <w:fldChar w:fldCharType="begin"/>
    </w:r>
    <w:r w:rsidRPr="00E96173">
      <w:rPr>
        <w:lang w:val="en-US"/>
      </w:rPr>
      <w:instrText xml:space="preserve"> DOCPROPERTY "Header 2" \* MERGEFORMAT </w:instrText>
    </w:r>
    <w:r>
      <w:fldChar w:fldCharType="separate"/>
    </w:r>
    <w:r w:rsidRPr="00162D10">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206977">
      <w:rPr>
        <w:b/>
        <w:bCs/>
        <w:noProof/>
      </w:rPr>
      <w:t>ITU-R  SM.2351-3</w:t>
    </w:r>
    <w:r w:rsidRPr="00B21000">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59DCB1" w14:textId="4B842A96" w:rsidR="00F67BED" w:rsidRPr="00F67BED" w:rsidRDefault="00F67BED" w:rsidP="00F67BED">
    <w:pPr>
      <w:pStyle w:val="Header"/>
      <w:tabs>
        <w:tab w:val="clear" w:pos="4848"/>
        <w:tab w:val="clear" w:pos="9696"/>
        <w:tab w:val="center" w:pos="7088"/>
        <w:tab w:val="right" w:pos="14034"/>
      </w:tabs>
      <w:jc w:val="left"/>
      <w:rPr>
        <w:lang w:val="en-US"/>
      </w:rPr>
    </w:pPr>
    <w:r>
      <w:rPr>
        <w:lang w:val="en-US"/>
      </w:rPr>
      <w:tab/>
    </w:r>
    <w:r>
      <w:fldChar w:fldCharType="begin"/>
    </w:r>
    <w:r w:rsidRPr="00E96173">
      <w:rPr>
        <w:lang w:val="en-US"/>
      </w:rPr>
      <w:instrText xml:space="preserve"> DOCPROPERTY "Header 2" \* MERGEFORMAT </w:instrText>
    </w:r>
    <w:r>
      <w:fldChar w:fldCharType="separate"/>
    </w:r>
    <w:r w:rsidRPr="00162D10">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206977">
      <w:rPr>
        <w:b/>
        <w:bCs/>
        <w:noProof/>
      </w:rPr>
      <w:t>ITU-R  SM.2351-3</w:t>
    </w:r>
    <w:r w:rsidRPr="00B21000">
      <w:fldChar w:fldCharType="end"/>
    </w:r>
    <w:r>
      <w:tab/>
    </w: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25</w:t>
    </w:r>
    <w:r>
      <w:rPr>
        <w:rStyle w:val="PageNumbe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469676" w14:textId="77777777" w:rsidR="00F67BED" w:rsidRDefault="00F67BED" w:rsidP="00F67BED">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55</w:t>
    </w:r>
    <w:r>
      <w:rPr>
        <w:rStyle w:val="PageNumber"/>
      </w:rPr>
      <w:fldChar w:fldCharType="end"/>
    </w:r>
    <w:r>
      <w:rPr>
        <w:rStyle w:val="PageNumber"/>
      </w:rPr>
      <w:t xml:space="preserve"> -</w:t>
    </w:r>
  </w:p>
  <w:p w14:paraId="3D070C7A" w14:textId="77777777" w:rsidR="00F67BED" w:rsidRDefault="00F67BED" w:rsidP="00F67BED">
    <w:pPr>
      <w:pStyle w:val="Header"/>
    </w:pPr>
    <w:r>
      <w:rPr>
        <w:lang w:val="en-US"/>
      </w:rPr>
      <w:t>1A/TEMP/137-E</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147EA8" w14:textId="23D1CEB8" w:rsidR="00F67BED" w:rsidRDefault="00F67BED" w:rsidP="00A123BA">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58</w:t>
    </w:r>
    <w:r>
      <w:rPr>
        <w:rStyle w:val="PageNumber"/>
        <w:b/>
        <w:bCs/>
      </w:rPr>
      <w:fldChar w:fldCharType="end"/>
    </w:r>
    <w:r>
      <w:rPr>
        <w:lang w:val="en-US"/>
      </w:rPr>
      <w:tab/>
    </w:r>
    <w:r>
      <w:fldChar w:fldCharType="begin"/>
    </w:r>
    <w:r w:rsidRPr="00E96173">
      <w:rPr>
        <w:lang w:val="en-US"/>
      </w:rPr>
      <w:instrText xml:space="preserve"> DOCPROPERTY "Header 2" \* MERGEFORMAT </w:instrText>
    </w:r>
    <w:r>
      <w:fldChar w:fldCharType="separate"/>
    </w:r>
    <w:r w:rsidRPr="00162D10">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206977">
      <w:rPr>
        <w:b/>
        <w:bCs/>
        <w:noProof/>
      </w:rPr>
      <w:t>ITU-R  SM.2351-3</w:t>
    </w:r>
    <w:r w:rsidRPr="00B21000">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78F48A6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FA267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8D880D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FA5C5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E1A6CC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E54DC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B200FB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CE06A6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4BC737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7129BC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2"/>
    <w:multiLevelType w:val="multilevel"/>
    <w:tmpl w:val="00000002"/>
    <w:name w:val="WWNum1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1" w15:restartNumberingAfterBreak="0">
    <w:nsid w:val="06E64CDC"/>
    <w:multiLevelType w:val="hybridMultilevel"/>
    <w:tmpl w:val="99BAF33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7086C0C"/>
    <w:multiLevelType w:val="hybridMultilevel"/>
    <w:tmpl w:val="D660DD8E"/>
    <w:lvl w:ilvl="0" w:tplc="59C2ED4A">
      <w:start w:val="4"/>
      <w:numFmt w:val="bullet"/>
      <w:lvlText w:val="–"/>
      <w:lvlJc w:val="left"/>
      <w:pPr>
        <w:ind w:left="760" w:hanging="360"/>
      </w:pPr>
      <w:rPr>
        <w:rFonts w:ascii="Times New Roman" w:eastAsia="Batang"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EE56E75"/>
    <w:multiLevelType w:val="hybridMultilevel"/>
    <w:tmpl w:val="8FB82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0A87A02"/>
    <w:multiLevelType w:val="hybridMultilevel"/>
    <w:tmpl w:val="E7B49430"/>
    <w:lvl w:ilvl="0" w:tplc="6E3A243C">
      <w:start w:val="1"/>
      <w:numFmt w:val="bullet"/>
      <w:pStyle w:val="ECCParBulleted"/>
      <w:lvlText w:val=""/>
      <w:lvlJc w:val="left"/>
      <w:pPr>
        <w:tabs>
          <w:tab w:val="num" w:pos="700"/>
        </w:tabs>
        <w:ind w:left="700" w:hanging="340"/>
      </w:pPr>
      <w:rPr>
        <w:rFonts w:ascii="Wingdings" w:hAnsi="Wingdings" w:hint="default"/>
        <w:color w:val="D2232A"/>
      </w:rPr>
    </w:lvl>
    <w:lvl w:ilvl="1" w:tplc="04090003">
      <w:start w:val="1"/>
      <w:numFmt w:val="bullet"/>
      <w:lvlText w:val="o"/>
      <w:lvlJc w:val="left"/>
      <w:pPr>
        <w:tabs>
          <w:tab w:val="num" w:pos="779"/>
        </w:tabs>
        <w:ind w:left="779" w:hanging="360"/>
      </w:pPr>
      <w:rPr>
        <w:rFonts w:ascii="Courier New" w:hAnsi="Courier New" w:cs="Arial Bold" w:hint="default"/>
      </w:rPr>
    </w:lvl>
    <w:lvl w:ilvl="2" w:tplc="5DA29EB8">
      <w:start w:val="1"/>
      <w:numFmt w:val="bullet"/>
      <w:lvlText w:val=""/>
      <w:lvlJc w:val="left"/>
      <w:pPr>
        <w:tabs>
          <w:tab w:val="num" w:pos="1499"/>
        </w:tabs>
        <w:ind w:left="1499" w:hanging="360"/>
      </w:pPr>
      <w:rPr>
        <w:rFonts w:ascii="Wingdings" w:hAnsi="Wingdings" w:hint="default"/>
        <w:color w:val="C00000"/>
      </w:rPr>
    </w:lvl>
    <w:lvl w:ilvl="3" w:tplc="04090001">
      <w:start w:val="1"/>
      <w:numFmt w:val="bullet"/>
      <w:lvlText w:val=""/>
      <w:lvlJc w:val="left"/>
      <w:pPr>
        <w:tabs>
          <w:tab w:val="num" w:pos="2219"/>
        </w:tabs>
        <w:ind w:left="2219" w:hanging="360"/>
      </w:pPr>
      <w:rPr>
        <w:rFonts w:ascii="Symbol" w:hAnsi="Symbol" w:hint="default"/>
      </w:rPr>
    </w:lvl>
    <w:lvl w:ilvl="4" w:tplc="04090003">
      <w:start w:val="1"/>
      <w:numFmt w:val="bullet"/>
      <w:lvlText w:val="o"/>
      <w:lvlJc w:val="left"/>
      <w:pPr>
        <w:tabs>
          <w:tab w:val="num" w:pos="2939"/>
        </w:tabs>
        <w:ind w:left="2939" w:hanging="360"/>
      </w:pPr>
      <w:rPr>
        <w:rFonts w:ascii="Courier New" w:hAnsi="Courier New" w:cs="Arial Bold" w:hint="default"/>
      </w:rPr>
    </w:lvl>
    <w:lvl w:ilvl="5" w:tplc="04090005">
      <w:start w:val="1"/>
      <w:numFmt w:val="bullet"/>
      <w:lvlText w:val=""/>
      <w:lvlJc w:val="left"/>
      <w:pPr>
        <w:tabs>
          <w:tab w:val="num" w:pos="3659"/>
        </w:tabs>
        <w:ind w:left="3659" w:hanging="360"/>
      </w:pPr>
      <w:rPr>
        <w:rFonts w:ascii="Wingdings" w:hAnsi="Wingdings" w:hint="default"/>
      </w:rPr>
    </w:lvl>
    <w:lvl w:ilvl="6" w:tplc="04090001">
      <w:start w:val="1"/>
      <w:numFmt w:val="bullet"/>
      <w:lvlText w:val=""/>
      <w:lvlJc w:val="left"/>
      <w:pPr>
        <w:tabs>
          <w:tab w:val="num" w:pos="4379"/>
        </w:tabs>
        <w:ind w:left="4379" w:hanging="360"/>
      </w:pPr>
      <w:rPr>
        <w:rFonts w:ascii="Symbol" w:hAnsi="Symbol" w:hint="default"/>
      </w:rPr>
    </w:lvl>
    <w:lvl w:ilvl="7" w:tplc="04090003">
      <w:start w:val="1"/>
      <w:numFmt w:val="bullet"/>
      <w:lvlText w:val="o"/>
      <w:lvlJc w:val="left"/>
      <w:pPr>
        <w:tabs>
          <w:tab w:val="num" w:pos="5099"/>
        </w:tabs>
        <w:ind w:left="5099" w:hanging="360"/>
      </w:pPr>
      <w:rPr>
        <w:rFonts w:ascii="Courier New" w:hAnsi="Courier New" w:cs="Arial Bold" w:hint="default"/>
      </w:rPr>
    </w:lvl>
    <w:lvl w:ilvl="8" w:tplc="04090005">
      <w:start w:val="1"/>
      <w:numFmt w:val="bullet"/>
      <w:lvlText w:val=""/>
      <w:lvlJc w:val="left"/>
      <w:pPr>
        <w:tabs>
          <w:tab w:val="num" w:pos="5819"/>
        </w:tabs>
        <w:ind w:left="5819" w:hanging="360"/>
      </w:pPr>
      <w:rPr>
        <w:rFonts w:ascii="Wingdings" w:hAnsi="Wingdings" w:hint="default"/>
      </w:rPr>
    </w:lvl>
  </w:abstractNum>
  <w:abstractNum w:abstractNumId="15" w15:restartNumberingAfterBreak="0">
    <w:nsid w:val="26750BB6"/>
    <w:multiLevelType w:val="hybridMultilevel"/>
    <w:tmpl w:val="D92E5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FD2DF8"/>
    <w:multiLevelType w:val="hybridMultilevel"/>
    <w:tmpl w:val="98ACA9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195693C"/>
    <w:multiLevelType w:val="hybridMultilevel"/>
    <w:tmpl w:val="9EC458B2"/>
    <w:lvl w:ilvl="0" w:tplc="B4E2BBD0">
      <w:numFmt w:val="bullet"/>
      <w:lvlText w:val="-"/>
      <w:lvlJc w:val="left"/>
      <w:pPr>
        <w:ind w:left="420" w:hanging="360"/>
      </w:pPr>
      <w:rPr>
        <w:rFonts w:ascii="Times New Roman" w:eastAsia="Times New Roman"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8" w15:restartNumberingAfterBreak="0">
    <w:nsid w:val="332417AB"/>
    <w:multiLevelType w:val="hybridMultilevel"/>
    <w:tmpl w:val="4D2AB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200B46"/>
    <w:multiLevelType w:val="hybridMultilevel"/>
    <w:tmpl w:val="65389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7258B8"/>
    <w:multiLevelType w:val="hybridMultilevel"/>
    <w:tmpl w:val="C374EFC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42B00F61"/>
    <w:multiLevelType w:val="hybridMultilevel"/>
    <w:tmpl w:val="408EE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A0023C"/>
    <w:multiLevelType w:val="hybridMultilevel"/>
    <w:tmpl w:val="BF166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DFB6054"/>
    <w:multiLevelType w:val="hybridMultilevel"/>
    <w:tmpl w:val="6338B3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6030601"/>
    <w:multiLevelType w:val="hybridMultilevel"/>
    <w:tmpl w:val="F7BCA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8B607D"/>
    <w:multiLevelType w:val="hybridMultilevel"/>
    <w:tmpl w:val="A914E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786C0E"/>
    <w:multiLevelType w:val="hybridMultilevel"/>
    <w:tmpl w:val="29286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6CC6002"/>
    <w:multiLevelType w:val="hybridMultilevel"/>
    <w:tmpl w:val="116845D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696E7EC5"/>
    <w:multiLevelType w:val="hybridMultilevel"/>
    <w:tmpl w:val="1EB8E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24D4DC5"/>
    <w:multiLevelType w:val="hybridMultilevel"/>
    <w:tmpl w:val="90B88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21"/>
  </w:num>
  <w:num w:numId="3">
    <w:abstractNumId w:val="11"/>
  </w:num>
  <w:num w:numId="4">
    <w:abstractNumId w:val="25"/>
  </w:num>
  <w:num w:numId="5">
    <w:abstractNumId w:val="14"/>
  </w:num>
  <w:num w:numId="6">
    <w:abstractNumId w:val="28"/>
  </w:num>
  <w:num w:numId="7">
    <w:abstractNumId w:val="18"/>
  </w:num>
  <w:num w:numId="8">
    <w:abstractNumId w:val="27"/>
  </w:num>
  <w:num w:numId="9">
    <w:abstractNumId w:val="26"/>
  </w:num>
  <w:num w:numId="10">
    <w:abstractNumId w:val="13"/>
  </w:num>
  <w:num w:numId="11">
    <w:abstractNumId w:val="19"/>
  </w:num>
  <w:num w:numId="12">
    <w:abstractNumId w:val="22"/>
  </w:num>
  <w:num w:numId="13">
    <w:abstractNumId w:val="20"/>
  </w:num>
  <w:num w:numId="14">
    <w:abstractNumId w:val="16"/>
  </w:num>
  <w:num w:numId="15">
    <w:abstractNumId w:val="17"/>
  </w:num>
  <w:num w:numId="16">
    <w:abstractNumId w:val="12"/>
  </w:num>
  <w:num w:numId="17">
    <w:abstractNumId w:val="24"/>
  </w:num>
  <w:num w:numId="18">
    <w:abstractNumId w:val="29"/>
  </w:num>
  <w:num w:numId="19">
    <w:abstractNumId w:val="15"/>
  </w:num>
  <w:num w:numId="20">
    <w:abstractNumId w:val="9"/>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1"/>
  <w:displayBackgroundShape/>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activeWritingStyle w:appName="MSWord" w:lang="en-GB" w:vendorID="64" w:dllVersion="0" w:nlCheck="1" w:checkStyle="0"/>
  <w:activeWritingStyle w:appName="MSWord" w:lang="es-ES_tradnl"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23BA"/>
    <w:rsid w:val="00017DEF"/>
    <w:rsid w:val="00020CB2"/>
    <w:rsid w:val="000A79CE"/>
    <w:rsid w:val="000F3A7C"/>
    <w:rsid w:val="00103334"/>
    <w:rsid w:val="00162D10"/>
    <w:rsid w:val="00206977"/>
    <w:rsid w:val="00217EBF"/>
    <w:rsid w:val="002243F1"/>
    <w:rsid w:val="00242AEE"/>
    <w:rsid w:val="00294604"/>
    <w:rsid w:val="002A12BF"/>
    <w:rsid w:val="002D5783"/>
    <w:rsid w:val="002D76C4"/>
    <w:rsid w:val="00320D79"/>
    <w:rsid w:val="003C18DF"/>
    <w:rsid w:val="003C5EED"/>
    <w:rsid w:val="003F74D5"/>
    <w:rsid w:val="00410E4D"/>
    <w:rsid w:val="004648DB"/>
    <w:rsid w:val="00484D2E"/>
    <w:rsid w:val="00495BE9"/>
    <w:rsid w:val="00496831"/>
    <w:rsid w:val="004B6DF7"/>
    <w:rsid w:val="004E70A0"/>
    <w:rsid w:val="00506648"/>
    <w:rsid w:val="0052529D"/>
    <w:rsid w:val="005E6A96"/>
    <w:rsid w:val="00607D68"/>
    <w:rsid w:val="00621F38"/>
    <w:rsid w:val="00665627"/>
    <w:rsid w:val="00666457"/>
    <w:rsid w:val="0069425B"/>
    <w:rsid w:val="006B21C3"/>
    <w:rsid w:val="006B72A8"/>
    <w:rsid w:val="0073732B"/>
    <w:rsid w:val="007468DA"/>
    <w:rsid w:val="007629A6"/>
    <w:rsid w:val="0077579B"/>
    <w:rsid w:val="007A76A3"/>
    <w:rsid w:val="007C6245"/>
    <w:rsid w:val="008411A3"/>
    <w:rsid w:val="008739AA"/>
    <w:rsid w:val="00884258"/>
    <w:rsid w:val="008D2DB8"/>
    <w:rsid w:val="00903F1A"/>
    <w:rsid w:val="009A353A"/>
    <w:rsid w:val="009E00A8"/>
    <w:rsid w:val="00A123BA"/>
    <w:rsid w:val="00A33E35"/>
    <w:rsid w:val="00A6617B"/>
    <w:rsid w:val="00AB0DC8"/>
    <w:rsid w:val="00AB514E"/>
    <w:rsid w:val="00B22ED1"/>
    <w:rsid w:val="00B44E24"/>
    <w:rsid w:val="00BA29C7"/>
    <w:rsid w:val="00BB0629"/>
    <w:rsid w:val="00BD4FA1"/>
    <w:rsid w:val="00C35B58"/>
    <w:rsid w:val="00C46705"/>
    <w:rsid w:val="00C647A6"/>
    <w:rsid w:val="00C95550"/>
    <w:rsid w:val="00CA395C"/>
    <w:rsid w:val="00CC253D"/>
    <w:rsid w:val="00CF168F"/>
    <w:rsid w:val="00D5043E"/>
    <w:rsid w:val="00D95011"/>
    <w:rsid w:val="00DC33B6"/>
    <w:rsid w:val="00DD41F5"/>
    <w:rsid w:val="00DF4176"/>
    <w:rsid w:val="00E05234"/>
    <w:rsid w:val="00E0572D"/>
    <w:rsid w:val="00E664DD"/>
    <w:rsid w:val="00E764C6"/>
    <w:rsid w:val="00E93EB4"/>
    <w:rsid w:val="00F67BED"/>
    <w:rsid w:val="00F767A7"/>
    <w:rsid w:val="00F82E0B"/>
    <w:rsid w:val="00FB646D"/>
    <w:rsid w:val="00FB660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7"/>
    <o:shapelayout v:ext="edit">
      <o:idmap v:ext="edit" data="1"/>
    </o:shapelayout>
  </w:shapeDefaults>
  <w:decimalSymbol w:val="."/>
  <w:listSeparator w:val=","/>
  <w14:docId w14:val="1F0DA70D"/>
  <w15:docId w15:val="{13255052-3EC3-432D-9FF4-55519792D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0572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E93EB4"/>
    <w:pPr>
      <w:keepNext/>
      <w:keepLines/>
      <w:spacing w:before="480"/>
      <w:ind w:left="794" w:hanging="794"/>
      <w:outlineLvl w:val="0"/>
    </w:pPr>
    <w:rPr>
      <w:b/>
    </w:rPr>
  </w:style>
  <w:style w:type="paragraph" w:styleId="Heading2">
    <w:name w:val="heading 2"/>
    <w:basedOn w:val="Heading1"/>
    <w:next w:val="Normal"/>
    <w:link w:val="Heading2Char"/>
    <w:qFormat/>
    <w:rsid w:val="00E93EB4"/>
    <w:pPr>
      <w:spacing w:before="320"/>
      <w:outlineLvl w:val="1"/>
    </w:pPr>
  </w:style>
  <w:style w:type="paragraph" w:styleId="Heading3">
    <w:name w:val="heading 3"/>
    <w:basedOn w:val="Heading1"/>
    <w:next w:val="Normal"/>
    <w:link w:val="Heading3Char"/>
    <w:qFormat/>
    <w:rsid w:val="00E93EB4"/>
    <w:pPr>
      <w:spacing w:before="200"/>
      <w:outlineLvl w:val="2"/>
    </w:pPr>
  </w:style>
  <w:style w:type="paragraph" w:styleId="Heading4">
    <w:name w:val="heading 4"/>
    <w:basedOn w:val="Heading3"/>
    <w:next w:val="Normal"/>
    <w:link w:val="Heading4Char"/>
    <w:qFormat/>
    <w:rsid w:val="00E93EB4"/>
    <w:pPr>
      <w:tabs>
        <w:tab w:val="clear" w:pos="794"/>
        <w:tab w:val="left" w:pos="992"/>
      </w:tabs>
      <w:ind w:left="992" w:hanging="992"/>
      <w:outlineLvl w:val="3"/>
    </w:pPr>
  </w:style>
  <w:style w:type="paragraph" w:styleId="Heading5">
    <w:name w:val="heading 5"/>
    <w:basedOn w:val="Heading4"/>
    <w:next w:val="Normal"/>
    <w:link w:val="Heading5Char"/>
    <w:qFormat/>
    <w:rsid w:val="00E93EB4"/>
    <w:pPr>
      <w:outlineLvl w:val="4"/>
    </w:pPr>
  </w:style>
  <w:style w:type="paragraph" w:styleId="Heading6">
    <w:name w:val="heading 6"/>
    <w:basedOn w:val="Heading4"/>
    <w:next w:val="Normal"/>
    <w:link w:val="Heading6Char"/>
    <w:qFormat/>
    <w:rsid w:val="00E93EB4"/>
    <w:pPr>
      <w:tabs>
        <w:tab w:val="clear" w:pos="992"/>
        <w:tab w:val="clear" w:pos="1191"/>
      </w:tabs>
      <w:ind w:left="1588" w:hanging="1588"/>
      <w:outlineLvl w:val="5"/>
    </w:pPr>
  </w:style>
  <w:style w:type="paragraph" w:styleId="Heading7">
    <w:name w:val="heading 7"/>
    <w:basedOn w:val="Heading6"/>
    <w:next w:val="Normal"/>
    <w:link w:val="Heading7Char"/>
    <w:qFormat/>
    <w:rsid w:val="00E93EB4"/>
    <w:pPr>
      <w:outlineLvl w:val="6"/>
    </w:pPr>
  </w:style>
  <w:style w:type="paragraph" w:styleId="Heading8">
    <w:name w:val="heading 8"/>
    <w:basedOn w:val="Heading6"/>
    <w:next w:val="Normal"/>
    <w:link w:val="Heading8Char"/>
    <w:qFormat/>
    <w:rsid w:val="00E93EB4"/>
    <w:pPr>
      <w:outlineLvl w:val="7"/>
    </w:pPr>
  </w:style>
  <w:style w:type="paragraph" w:styleId="Heading9">
    <w:name w:val="heading 9"/>
    <w:basedOn w:val="Heading6"/>
    <w:next w:val="Normal"/>
    <w:link w:val="Heading9Char"/>
    <w:qFormat/>
    <w:rsid w:val="00E93EB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93EB4"/>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E93EB4"/>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93EB4"/>
  </w:style>
  <w:style w:type="paragraph" w:customStyle="1" w:styleId="Headingb">
    <w:name w:val="Heading_b"/>
    <w:basedOn w:val="Heading3"/>
    <w:next w:val="Normal"/>
    <w:link w:val="HeadingbChar"/>
    <w:qFormat/>
    <w:rsid w:val="00E93EB4"/>
    <w:pPr>
      <w:spacing w:before="160"/>
      <w:ind w:left="0" w:firstLine="0"/>
      <w:outlineLvl w:val="9"/>
    </w:pPr>
  </w:style>
  <w:style w:type="paragraph" w:customStyle="1" w:styleId="Headingi">
    <w:name w:val="Heading_i"/>
    <w:basedOn w:val="Heading3"/>
    <w:next w:val="Normal"/>
    <w:qFormat/>
    <w:rsid w:val="00E93EB4"/>
    <w:pPr>
      <w:spacing w:before="160"/>
      <w:ind w:left="0" w:firstLine="0"/>
    </w:pPr>
    <w:rPr>
      <w:b w:val="0"/>
      <w:i/>
    </w:rPr>
  </w:style>
  <w:style w:type="character" w:customStyle="1" w:styleId="href">
    <w:name w:val="href"/>
    <w:basedOn w:val="DefaultParagraphFont"/>
    <w:rsid w:val="00E93EB4"/>
  </w:style>
  <w:style w:type="paragraph" w:customStyle="1" w:styleId="enumlev1">
    <w:name w:val="enumlev1"/>
    <w:basedOn w:val="Normal"/>
    <w:link w:val="enumlev1Char"/>
    <w:rsid w:val="00E93EB4"/>
    <w:pPr>
      <w:spacing w:before="80"/>
      <w:ind w:left="794" w:hanging="794"/>
    </w:pPr>
  </w:style>
  <w:style w:type="paragraph" w:customStyle="1" w:styleId="enumlev2">
    <w:name w:val="enumlev2"/>
    <w:basedOn w:val="enumlev1"/>
    <w:rsid w:val="00E93EB4"/>
    <w:pPr>
      <w:ind w:left="1191" w:hanging="397"/>
    </w:pPr>
  </w:style>
  <w:style w:type="paragraph" w:customStyle="1" w:styleId="enumlev3">
    <w:name w:val="enumlev3"/>
    <w:basedOn w:val="enumlev2"/>
    <w:rsid w:val="00E93EB4"/>
    <w:pPr>
      <w:ind w:left="1588"/>
    </w:pPr>
  </w:style>
  <w:style w:type="paragraph" w:customStyle="1" w:styleId="Normalaftertitle">
    <w:name w:val="Normal_after_title"/>
    <w:basedOn w:val="Normal"/>
    <w:next w:val="Normal"/>
    <w:rsid w:val="00E93EB4"/>
    <w:pPr>
      <w:spacing w:before="320"/>
    </w:pPr>
  </w:style>
  <w:style w:type="paragraph" w:customStyle="1" w:styleId="Note">
    <w:name w:val="Note"/>
    <w:basedOn w:val="Normal"/>
    <w:rsid w:val="00E93EB4"/>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E93EB4"/>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E93EB4"/>
    <w:pPr>
      <w:spacing w:before="240"/>
    </w:pPr>
    <w:rPr>
      <w:sz w:val="22"/>
      <w:lang w:val="es-ES_tradnl"/>
    </w:rPr>
  </w:style>
  <w:style w:type="paragraph" w:customStyle="1" w:styleId="Recref">
    <w:name w:val="Rec_ref"/>
    <w:basedOn w:val="Normal"/>
    <w:next w:val="Recdate"/>
    <w:rsid w:val="00E93EB4"/>
    <w:pPr>
      <w:jc w:val="center"/>
    </w:pPr>
  </w:style>
  <w:style w:type="paragraph" w:customStyle="1" w:styleId="Recdate">
    <w:name w:val="Rec_date"/>
    <w:basedOn w:val="Recref"/>
    <w:next w:val="Normalaftertitle"/>
    <w:rsid w:val="00E93EB4"/>
    <w:pPr>
      <w:jc w:val="right"/>
    </w:pPr>
  </w:style>
  <w:style w:type="paragraph" w:customStyle="1" w:styleId="AnnexNoTitle">
    <w:name w:val="Annex_NoTitle"/>
    <w:basedOn w:val="Normal"/>
    <w:next w:val="Normalaftertitle"/>
    <w:link w:val="AnnexNoTitleChar"/>
    <w:rsid w:val="00BB0629"/>
    <w:pPr>
      <w:keepNext/>
      <w:keepLines/>
      <w:spacing w:before="480" w:after="80"/>
      <w:jc w:val="center"/>
      <w:outlineLvl w:val="0"/>
    </w:pPr>
    <w:rPr>
      <w:b/>
      <w:sz w:val="28"/>
    </w:rPr>
  </w:style>
  <w:style w:type="paragraph" w:customStyle="1" w:styleId="AppendixNoTitle">
    <w:name w:val="Appendix_NoTitle"/>
    <w:basedOn w:val="AnnexNoTitle"/>
    <w:next w:val="Normal"/>
    <w:rsid w:val="00E93EB4"/>
  </w:style>
  <w:style w:type="paragraph" w:customStyle="1" w:styleId="Tablefin">
    <w:name w:val="Table_fin"/>
    <w:basedOn w:val="Normal"/>
    <w:next w:val="Normal"/>
    <w:rsid w:val="00E93EB4"/>
    <w:pPr>
      <w:spacing w:before="0"/>
    </w:pPr>
    <w:rPr>
      <w:sz w:val="20"/>
      <w:lang w:val="en-GB"/>
    </w:rPr>
  </w:style>
  <w:style w:type="paragraph" w:customStyle="1" w:styleId="Tablehead">
    <w:name w:val="Table_head"/>
    <w:basedOn w:val="Normal"/>
    <w:next w:val="Normal"/>
    <w:link w:val="TableheadChar"/>
    <w:rsid w:val="00E93EB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93EB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E93EB4"/>
    <w:pPr>
      <w:keepNext/>
      <w:spacing w:before="360" w:after="120"/>
      <w:jc w:val="center"/>
    </w:pPr>
  </w:style>
  <w:style w:type="paragraph" w:customStyle="1" w:styleId="Tabletext">
    <w:name w:val="Table_text"/>
    <w:basedOn w:val="Normal"/>
    <w:link w:val="TabletextChar"/>
    <w:rsid w:val="00E0572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Equation">
    <w:name w:val="Equation"/>
    <w:basedOn w:val="Normal"/>
    <w:rsid w:val="00E93EB4"/>
    <w:pPr>
      <w:tabs>
        <w:tab w:val="clear" w:pos="1191"/>
        <w:tab w:val="clear" w:pos="1588"/>
        <w:tab w:val="clear" w:pos="1985"/>
        <w:tab w:val="center" w:pos="4820"/>
        <w:tab w:val="right" w:pos="9639"/>
      </w:tabs>
    </w:pPr>
  </w:style>
  <w:style w:type="paragraph" w:customStyle="1" w:styleId="Equationlegend">
    <w:name w:val="Equation_legend"/>
    <w:basedOn w:val="NormalIndent"/>
    <w:rsid w:val="00E93EB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93EB4"/>
    <w:pPr>
      <w:ind w:left="794"/>
    </w:pPr>
  </w:style>
  <w:style w:type="paragraph" w:customStyle="1" w:styleId="Figurelegend">
    <w:name w:val="Figure_legend"/>
    <w:basedOn w:val="Normal"/>
    <w:rsid w:val="00E93EB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E93EB4"/>
    <w:pPr>
      <w:keepNext/>
      <w:keepLines/>
      <w:spacing w:before="480" w:after="80"/>
      <w:jc w:val="center"/>
    </w:pPr>
    <w:rPr>
      <w:caps/>
      <w:sz w:val="18"/>
    </w:rPr>
  </w:style>
  <w:style w:type="paragraph" w:customStyle="1" w:styleId="tocpart">
    <w:name w:val="tocpart"/>
    <w:basedOn w:val="Normal"/>
    <w:rsid w:val="00E93EB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93EB4"/>
    <w:pPr>
      <w:keepNext/>
      <w:keepLines/>
      <w:spacing w:before="480"/>
      <w:jc w:val="center"/>
    </w:pPr>
    <w:rPr>
      <w:sz w:val="28"/>
    </w:rPr>
  </w:style>
  <w:style w:type="paragraph" w:customStyle="1" w:styleId="Arttitle">
    <w:name w:val="Art_title"/>
    <w:basedOn w:val="Normal"/>
    <w:next w:val="Normalaftertitle"/>
    <w:rsid w:val="00E93EB4"/>
    <w:pPr>
      <w:keepNext/>
      <w:keepLines/>
      <w:spacing w:before="240"/>
      <w:jc w:val="center"/>
    </w:pPr>
    <w:rPr>
      <w:b/>
      <w:sz w:val="28"/>
    </w:rPr>
  </w:style>
  <w:style w:type="paragraph" w:customStyle="1" w:styleId="Blanc">
    <w:name w:val="Blanc"/>
    <w:basedOn w:val="Normal"/>
    <w:next w:val="Tabletext"/>
    <w:rsid w:val="00E93EB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93EB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E93EB4"/>
    <w:pPr>
      <w:keepNext/>
      <w:keepLines/>
      <w:spacing w:before="160"/>
      <w:ind w:left="794"/>
    </w:pPr>
    <w:rPr>
      <w:i/>
    </w:rPr>
  </w:style>
  <w:style w:type="paragraph" w:customStyle="1" w:styleId="ChapNo">
    <w:name w:val="Chap_No"/>
    <w:basedOn w:val="ArtNo"/>
    <w:next w:val="Chaptitle"/>
    <w:uiPriority w:val="99"/>
    <w:rsid w:val="00E93EB4"/>
    <w:rPr>
      <w:b/>
    </w:rPr>
  </w:style>
  <w:style w:type="paragraph" w:customStyle="1" w:styleId="Chaptitle">
    <w:name w:val="Chap_title"/>
    <w:basedOn w:val="Arttitle"/>
    <w:next w:val="Normalaftertitle"/>
    <w:uiPriority w:val="99"/>
    <w:rsid w:val="00E93EB4"/>
  </w:style>
  <w:style w:type="character" w:styleId="FootnoteReference">
    <w:name w:val="footnote reference"/>
    <w:basedOn w:val="DefaultParagraphFont"/>
    <w:rsid w:val="00E93EB4"/>
    <w:rPr>
      <w:position w:val="6"/>
      <w:sz w:val="18"/>
    </w:rPr>
  </w:style>
  <w:style w:type="paragraph" w:styleId="FootnoteText">
    <w:name w:val="footnote text"/>
    <w:basedOn w:val="Normal"/>
    <w:link w:val="FootnoteTextChar"/>
    <w:rsid w:val="00E93EB4"/>
    <w:pPr>
      <w:keepLines/>
      <w:tabs>
        <w:tab w:val="left" w:pos="255"/>
      </w:tabs>
      <w:ind w:left="255" w:hanging="255"/>
    </w:pPr>
    <w:rPr>
      <w:sz w:val="22"/>
    </w:rPr>
  </w:style>
  <w:style w:type="paragraph" w:styleId="Index1">
    <w:name w:val="index 1"/>
    <w:basedOn w:val="Normal"/>
    <w:next w:val="Normal"/>
    <w:semiHidden/>
    <w:rsid w:val="00E93EB4"/>
  </w:style>
  <w:style w:type="paragraph" w:styleId="Index2">
    <w:name w:val="index 2"/>
    <w:basedOn w:val="Normal"/>
    <w:next w:val="Normal"/>
    <w:semiHidden/>
    <w:rsid w:val="00E93EB4"/>
    <w:pPr>
      <w:ind w:left="283"/>
    </w:pPr>
  </w:style>
  <w:style w:type="paragraph" w:styleId="Index3">
    <w:name w:val="index 3"/>
    <w:basedOn w:val="Normal"/>
    <w:next w:val="Normal"/>
    <w:semiHidden/>
    <w:rsid w:val="00E93EB4"/>
    <w:pPr>
      <w:ind w:left="566"/>
    </w:pPr>
  </w:style>
  <w:style w:type="paragraph" w:styleId="IndexHeading">
    <w:name w:val="index heading"/>
    <w:basedOn w:val="Normal"/>
    <w:next w:val="Index1"/>
    <w:rsid w:val="00E93EB4"/>
  </w:style>
  <w:style w:type="paragraph" w:customStyle="1" w:styleId="Line">
    <w:name w:val="Line"/>
    <w:basedOn w:val="Normal"/>
    <w:next w:val="Normal"/>
    <w:rsid w:val="00E93EB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93EB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93EB4"/>
  </w:style>
  <w:style w:type="paragraph" w:customStyle="1" w:styleId="Partref">
    <w:name w:val="Part_ref"/>
    <w:basedOn w:val="Normal"/>
    <w:next w:val="Normal"/>
    <w:rsid w:val="00E93EB4"/>
    <w:pPr>
      <w:keepNext/>
      <w:keepLines/>
      <w:spacing w:after="280"/>
      <w:jc w:val="center"/>
    </w:pPr>
  </w:style>
  <w:style w:type="paragraph" w:customStyle="1" w:styleId="Parttitle">
    <w:name w:val="Part_title"/>
    <w:basedOn w:val="Normal"/>
    <w:next w:val="Normalaftertitle"/>
    <w:rsid w:val="00E93EB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93EB4"/>
  </w:style>
  <w:style w:type="paragraph" w:customStyle="1" w:styleId="QuestionNo">
    <w:name w:val="Question_No"/>
    <w:basedOn w:val="RecNo"/>
    <w:next w:val="Normal"/>
    <w:rsid w:val="00E93EB4"/>
  </w:style>
  <w:style w:type="paragraph" w:customStyle="1" w:styleId="Questionref">
    <w:name w:val="Question_ref"/>
    <w:basedOn w:val="Recref"/>
    <w:next w:val="Questiondate"/>
    <w:rsid w:val="00E93EB4"/>
  </w:style>
  <w:style w:type="paragraph" w:customStyle="1" w:styleId="Questiontitle">
    <w:name w:val="Question_title"/>
    <w:basedOn w:val="Normal"/>
    <w:next w:val="Questionref"/>
    <w:rsid w:val="00E93EB4"/>
  </w:style>
  <w:style w:type="paragraph" w:customStyle="1" w:styleId="Reftext">
    <w:name w:val="Ref_text"/>
    <w:basedOn w:val="Normal"/>
    <w:rsid w:val="00E93EB4"/>
    <w:pPr>
      <w:ind w:left="794" w:hanging="794"/>
    </w:pPr>
    <w:rPr>
      <w:sz w:val="22"/>
    </w:rPr>
  </w:style>
  <w:style w:type="paragraph" w:customStyle="1" w:styleId="Reftitle">
    <w:name w:val="Ref_title"/>
    <w:basedOn w:val="Normal"/>
    <w:next w:val="Reftext"/>
    <w:rsid w:val="00E93EB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93EB4"/>
  </w:style>
  <w:style w:type="paragraph" w:customStyle="1" w:styleId="RepNo">
    <w:name w:val="Rep_No"/>
    <w:basedOn w:val="RecNo"/>
    <w:next w:val="Reptitle"/>
    <w:rsid w:val="00E93EB4"/>
  </w:style>
  <w:style w:type="paragraph" w:customStyle="1" w:styleId="Repref">
    <w:name w:val="Rep_ref"/>
    <w:basedOn w:val="Recref"/>
    <w:next w:val="Repdate"/>
    <w:rsid w:val="00E93EB4"/>
  </w:style>
  <w:style w:type="paragraph" w:customStyle="1" w:styleId="Reptitle">
    <w:name w:val="Rep_title"/>
    <w:basedOn w:val="Rectitle"/>
    <w:next w:val="Repref"/>
    <w:rsid w:val="00E93EB4"/>
  </w:style>
  <w:style w:type="paragraph" w:customStyle="1" w:styleId="Resdate">
    <w:name w:val="Res_date"/>
    <w:basedOn w:val="Recdate"/>
    <w:next w:val="Normalaftertitle"/>
    <w:rsid w:val="00E93EB4"/>
  </w:style>
  <w:style w:type="paragraph" w:customStyle="1" w:styleId="ResNo">
    <w:name w:val="Res_No"/>
    <w:basedOn w:val="RecNo"/>
    <w:next w:val="Restitle"/>
    <w:rsid w:val="00E93EB4"/>
  </w:style>
  <w:style w:type="paragraph" w:customStyle="1" w:styleId="Resref">
    <w:name w:val="Res_ref"/>
    <w:basedOn w:val="Recref"/>
    <w:next w:val="Resdate"/>
    <w:rsid w:val="00E93EB4"/>
  </w:style>
  <w:style w:type="paragraph" w:customStyle="1" w:styleId="Restitle">
    <w:name w:val="Res_title"/>
    <w:basedOn w:val="Normal"/>
    <w:next w:val="Resref"/>
    <w:rsid w:val="00E93EB4"/>
    <w:pPr>
      <w:spacing w:before="240"/>
      <w:jc w:val="center"/>
    </w:pPr>
    <w:rPr>
      <w:b/>
      <w:sz w:val="28"/>
    </w:rPr>
  </w:style>
  <w:style w:type="paragraph" w:customStyle="1" w:styleId="SectionNo">
    <w:name w:val="Section_No"/>
    <w:basedOn w:val="Normal"/>
    <w:next w:val="Normal"/>
    <w:rsid w:val="00E93EB4"/>
  </w:style>
  <w:style w:type="paragraph" w:customStyle="1" w:styleId="Sectiontitle">
    <w:name w:val="Section_title"/>
    <w:basedOn w:val="Normal"/>
    <w:next w:val="Normalaftertitle"/>
    <w:rsid w:val="00E93EB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93EB4"/>
    <w:pPr>
      <w:tabs>
        <w:tab w:val="clear" w:pos="794"/>
        <w:tab w:val="clear" w:pos="1191"/>
        <w:tab w:val="clear" w:pos="1588"/>
        <w:tab w:val="clear" w:pos="1985"/>
        <w:tab w:val="right" w:pos="9611"/>
      </w:tabs>
    </w:pPr>
    <w:rPr>
      <w:i/>
    </w:rPr>
  </w:style>
  <w:style w:type="paragraph" w:styleId="TOC1">
    <w:name w:val="toc 1"/>
    <w:basedOn w:val="Normal"/>
    <w:uiPriority w:val="39"/>
    <w:rsid w:val="00E93EB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E93EB4"/>
    <w:pPr>
      <w:tabs>
        <w:tab w:val="clear" w:pos="567"/>
        <w:tab w:val="left" w:pos="1276"/>
      </w:tabs>
      <w:spacing w:before="160"/>
      <w:ind w:left="1276" w:hanging="709"/>
    </w:pPr>
  </w:style>
  <w:style w:type="paragraph" w:styleId="TOC3">
    <w:name w:val="toc 3"/>
    <w:basedOn w:val="TOC2"/>
    <w:rsid w:val="00E93EB4"/>
    <w:pPr>
      <w:tabs>
        <w:tab w:val="clear" w:pos="1276"/>
        <w:tab w:val="left" w:pos="2155"/>
      </w:tabs>
      <w:ind w:left="2155" w:hanging="879"/>
    </w:pPr>
  </w:style>
  <w:style w:type="paragraph" w:styleId="TOC4">
    <w:name w:val="toc 4"/>
    <w:basedOn w:val="TOC3"/>
    <w:rsid w:val="00E93EB4"/>
    <w:pPr>
      <w:tabs>
        <w:tab w:val="left" w:pos="3261"/>
      </w:tabs>
      <w:spacing w:before="80"/>
      <w:ind w:left="3261" w:hanging="993"/>
    </w:pPr>
  </w:style>
  <w:style w:type="paragraph" w:styleId="TOC5">
    <w:name w:val="toc 5"/>
    <w:basedOn w:val="TOC4"/>
    <w:rsid w:val="00E93EB4"/>
  </w:style>
  <w:style w:type="paragraph" w:styleId="TOC6">
    <w:name w:val="toc 6"/>
    <w:basedOn w:val="TOC4"/>
    <w:rsid w:val="00E93EB4"/>
  </w:style>
  <w:style w:type="paragraph" w:styleId="TOC7">
    <w:name w:val="toc 7"/>
    <w:basedOn w:val="TOC4"/>
    <w:rsid w:val="00E93EB4"/>
  </w:style>
  <w:style w:type="paragraph" w:styleId="TOC8">
    <w:name w:val="toc 8"/>
    <w:basedOn w:val="TOC4"/>
    <w:rsid w:val="00E93EB4"/>
  </w:style>
  <w:style w:type="paragraph" w:customStyle="1" w:styleId="Rectitle">
    <w:name w:val="Rec_title"/>
    <w:basedOn w:val="Normal"/>
    <w:next w:val="Recref"/>
    <w:rsid w:val="00E93EB4"/>
    <w:pPr>
      <w:keepNext/>
      <w:keepLines/>
      <w:spacing w:before="240"/>
      <w:jc w:val="center"/>
    </w:pPr>
    <w:rPr>
      <w:b/>
      <w:sz w:val="28"/>
    </w:rPr>
  </w:style>
  <w:style w:type="paragraph" w:customStyle="1" w:styleId="Annexref">
    <w:name w:val="Annex_ref"/>
    <w:basedOn w:val="Normal"/>
    <w:next w:val="Normalaftertitle"/>
    <w:rsid w:val="00E93EB4"/>
    <w:pPr>
      <w:keepNext/>
      <w:keepLines/>
      <w:spacing w:after="280"/>
      <w:jc w:val="center"/>
    </w:pPr>
  </w:style>
  <w:style w:type="paragraph" w:customStyle="1" w:styleId="Appendixref">
    <w:name w:val="Appendix_ref"/>
    <w:basedOn w:val="Annexref"/>
    <w:next w:val="Normalaftertitle"/>
    <w:rsid w:val="00E93EB4"/>
  </w:style>
  <w:style w:type="paragraph" w:customStyle="1" w:styleId="Figuretitle">
    <w:name w:val="Figure_title"/>
    <w:basedOn w:val="Normal"/>
    <w:next w:val="Figure"/>
    <w:link w:val="FiguretitleChar"/>
    <w:rsid w:val="00E93EB4"/>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E93EB4"/>
    <w:pPr>
      <w:keepNext/>
      <w:spacing w:before="0" w:after="120"/>
      <w:jc w:val="center"/>
    </w:pPr>
    <w:rPr>
      <w:b/>
    </w:rPr>
  </w:style>
  <w:style w:type="paragraph" w:customStyle="1" w:styleId="Summary">
    <w:name w:val="Summary"/>
    <w:basedOn w:val="Normal"/>
    <w:next w:val="Normalaftertitle"/>
    <w:autoRedefine/>
    <w:rsid w:val="00E93EB4"/>
    <w:pPr>
      <w:spacing w:after="480"/>
    </w:pPr>
    <w:rPr>
      <w:sz w:val="22"/>
      <w:lang w:val="es-ES_tradnl"/>
    </w:rPr>
  </w:style>
  <w:style w:type="paragraph" w:customStyle="1" w:styleId="TableLegendNote">
    <w:name w:val="Table_Legend_Note"/>
    <w:basedOn w:val="Tablelegend"/>
    <w:next w:val="Tablelegend"/>
    <w:rsid w:val="00E93EB4"/>
    <w:pPr>
      <w:ind w:left="-85" w:firstLine="0"/>
    </w:pPr>
    <w:rPr>
      <w:lang w:val="en-US"/>
    </w:rPr>
  </w:style>
  <w:style w:type="paragraph" w:customStyle="1" w:styleId="Figure">
    <w:name w:val="Figure"/>
    <w:basedOn w:val="FigureNo"/>
    <w:next w:val="Normal"/>
    <w:rsid w:val="00E93EB4"/>
    <w:pPr>
      <w:keepNext w:val="0"/>
      <w:spacing w:before="0" w:after="240"/>
    </w:pPr>
  </w:style>
  <w:style w:type="character" w:customStyle="1" w:styleId="Heading1Char">
    <w:name w:val="Heading 1 Char"/>
    <w:basedOn w:val="DefaultParagraphFont"/>
    <w:link w:val="Heading1"/>
    <w:rsid w:val="00A123BA"/>
    <w:rPr>
      <w:b/>
      <w:sz w:val="24"/>
      <w:lang w:val="fr-FR" w:eastAsia="en-US"/>
    </w:rPr>
  </w:style>
  <w:style w:type="character" w:customStyle="1" w:styleId="HeaderChar">
    <w:name w:val="Header Char"/>
    <w:basedOn w:val="DefaultParagraphFont"/>
    <w:link w:val="Header"/>
    <w:rsid w:val="00A123BA"/>
    <w:rPr>
      <w:sz w:val="24"/>
      <w:lang w:val="fr-FR" w:eastAsia="en-US"/>
    </w:rPr>
  </w:style>
  <w:style w:type="character" w:styleId="Hyperlink">
    <w:name w:val="Hyperlink"/>
    <w:aliases w:val="超级链接,CEO_Hyperlink"/>
    <w:basedOn w:val="DefaultParagraphFont"/>
    <w:uiPriority w:val="99"/>
    <w:rsid w:val="00A123BA"/>
    <w:rPr>
      <w:color w:val="0000FF"/>
      <w:u w:val="single"/>
    </w:rPr>
  </w:style>
  <w:style w:type="character" w:customStyle="1" w:styleId="TabletextChar">
    <w:name w:val="Table_text Char"/>
    <w:basedOn w:val="DefaultParagraphFont"/>
    <w:link w:val="Tabletext"/>
    <w:locked/>
    <w:rsid w:val="00E0572D"/>
    <w:rPr>
      <w:sz w:val="22"/>
      <w:lang w:val="fr-FR" w:eastAsia="en-US"/>
    </w:rPr>
  </w:style>
  <w:style w:type="character" w:customStyle="1" w:styleId="TableheadChar">
    <w:name w:val="Table_head Char"/>
    <w:basedOn w:val="DefaultParagraphFont"/>
    <w:link w:val="Tablehead"/>
    <w:rsid w:val="00A123BA"/>
    <w:rPr>
      <w:b/>
      <w:sz w:val="22"/>
      <w:lang w:val="fr-FR" w:eastAsia="en-US"/>
    </w:rPr>
  </w:style>
  <w:style w:type="character" w:customStyle="1" w:styleId="Heading2Char">
    <w:name w:val="Heading 2 Char"/>
    <w:basedOn w:val="DefaultParagraphFont"/>
    <w:link w:val="Heading2"/>
    <w:rsid w:val="00A123BA"/>
    <w:rPr>
      <w:b/>
      <w:sz w:val="24"/>
      <w:lang w:val="fr-FR" w:eastAsia="en-US"/>
    </w:rPr>
  </w:style>
  <w:style w:type="character" w:customStyle="1" w:styleId="Heading3Char">
    <w:name w:val="Heading 3 Char"/>
    <w:basedOn w:val="DefaultParagraphFont"/>
    <w:link w:val="Heading3"/>
    <w:rsid w:val="00A123BA"/>
    <w:rPr>
      <w:b/>
      <w:sz w:val="24"/>
      <w:lang w:val="fr-FR" w:eastAsia="en-US"/>
    </w:rPr>
  </w:style>
  <w:style w:type="character" w:customStyle="1" w:styleId="Heading4Char">
    <w:name w:val="Heading 4 Char"/>
    <w:basedOn w:val="DefaultParagraphFont"/>
    <w:link w:val="Heading4"/>
    <w:rsid w:val="00A123BA"/>
    <w:rPr>
      <w:b/>
      <w:sz w:val="24"/>
      <w:lang w:val="fr-FR" w:eastAsia="en-US"/>
    </w:rPr>
  </w:style>
  <w:style w:type="character" w:customStyle="1" w:styleId="Heading5Char">
    <w:name w:val="Heading 5 Char"/>
    <w:basedOn w:val="DefaultParagraphFont"/>
    <w:link w:val="Heading5"/>
    <w:rsid w:val="00A123BA"/>
    <w:rPr>
      <w:b/>
      <w:sz w:val="24"/>
      <w:lang w:val="fr-FR" w:eastAsia="en-US"/>
    </w:rPr>
  </w:style>
  <w:style w:type="character" w:customStyle="1" w:styleId="Heading6Char">
    <w:name w:val="Heading 6 Char"/>
    <w:basedOn w:val="DefaultParagraphFont"/>
    <w:link w:val="Heading6"/>
    <w:rsid w:val="00A123BA"/>
    <w:rPr>
      <w:b/>
      <w:sz w:val="24"/>
      <w:lang w:val="fr-FR" w:eastAsia="en-US"/>
    </w:rPr>
  </w:style>
  <w:style w:type="character" w:customStyle="1" w:styleId="Heading7Char">
    <w:name w:val="Heading 7 Char"/>
    <w:basedOn w:val="DefaultParagraphFont"/>
    <w:link w:val="Heading7"/>
    <w:rsid w:val="00A123BA"/>
    <w:rPr>
      <w:b/>
      <w:sz w:val="24"/>
      <w:lang w:val="fr-FR" w:eastAsia="en-US"/>
    </w:rPr>
  </w:style>
  <w:style w:type="character" w:customStyle="1" w:styleId="Heading8Char">
    <w:name w:val="Heading 8 Char"/>
    <w:basedOn w:val="DefaultParagraphFont"/>
    <w:link w:val="Heading8"/>
    <w:rsid w:val="00A123BA"/>
    <w:rPr>
      <w:b/>
      <w:sz w:val="24"/>
      <w:lang w:val="fr-FR" w:eastAsia="en-US"/>
    </w:rPr>
  </w:style>
  <w:style w:type="character" w:customStyle="1" w:styleId="Heading9Char">
    <w:name w:val="Heading 9 Char"/>
    <w:basedOn w:val="DefaultParagraphFont"/>
    <w:link w:val="Heading9"/>
    <w:rsid w:val="00A123BA"/>
    <w:rPr>
      <w:b/>
      <w:sz w:val="24"/>
      <w:lang w:val="fr-FR" w:eastAsia="en-US"/>
    </w:rPr>
  </w:style>
  <w:style w:type="character" w:customStyle="1" w:styleId="FooterChar">
    <w:name w:val="Footer Char"/>
    <w:basedOn w:val="DefaultParagraphFont"/>
    <w:link w:val="Footer"/>
    <w:rsid w:val="00A123BA"/>
    <w:rPr>
      <w:noProof/>
      <w:sz w:val="18"/>
      <w:lang w:val="fr-FR" w:eastAsia="en-US"/>
    </w:rPr>
  </w:style>
  <w:style w:type="character" w:customStyle="1" w:styleId="FootnoteTextChar">
    <w:name w:val="Footnote Text Char"/>
    <w:basedOn w:val="DefaultParagraphFont"/>
    <w:link w:val="FootnoteText"/>
    <w:rsid w:val="00A123BA"/>
    <w:rPr>
      <w:sz w:val="22"/>
      <w:lang w:val="fr-FR" w:eastAsia="en-US"/>
    </w:rPr>
  </w:style>
  <w:style w:type="paragraph" w:customStyle="1" w:styleId="Artheading">
    <w:name w:val="Art_heading"/>
    <w:basedOn w:val="Normal"/>
    <w:next w:val="Normal"/>
    <w:uiPriority w:val="99"/>
    <w:rsid w:val="00A123BA"/>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uiPriority w:val="99"/>
    <w:rsid w:val="00A123BA"/>
    <w:rPr>
      <w:vertAlign w:val="superscript"/>
    </w:rPr>
  </w:style>
  <w:style w:type="paragraph" w:customStyle="1" w:styleId="Figurewithouttitle">
    <w:name w:val="Figure_without_title"/>
    <w:basedOn w:val="FigureNo"/>
    <w:next w:val="Normal"/>
    <w:uiPriority w:val="99"/>
    <w:rsid w:val="00A123BA"/>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uiPriority w:val="99"/>
    <w:rsid w:val="00A123BA"/>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A123BA"/>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A123BA"/>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uiPriority w:val="99"/>
    <w:rsid w:val="00A123BA"/>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uiPriority w:val="99"/>
    <w:rsid w:val="00A123BA"/>
    <w:pPr>
      <w:tabs>
        <w:tab w:val="left" w:pos="567"/>
        <w:tab w:val="left" w:pos="1701"/>
        <w:tab w:val="left" w:pos="2835"/>
      </w:tabs>
      <w:spacing w:before="240"/>
    </w:pPr>
    <w:rPr>
      <w:b w:val="0"/>
      <w:caps/>
    </w:rPr>
  </w:style>
  <w:style w:type="paragraph" w:customStyle="1" w:styleId="Title2">
    <w:name w:val="Title 2"/>
    <w:basedOn w:val="Source"/>
    <w:next w:val="Normal"/>
    <w:rsid w:val="00A123BA"/>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A123BA"/>
    <w:pPr>
      <w:spacing w:before="240"/>
    </w:pPr>
    <w:rPr>
      <w:caps w:val="0"/>
    </w:rPr>
  </w:style>
  <w:style w:type="paragraph" w:customStyle="1" w:styleId="Title4">
    <w:name w:val="Title 4"/>
    <w:basedOn w:val="Title3"/>
    <w:next w:val="Heading1"/>
    <w:uiPriority w:val="99"/>
    <w:rsid w:val="00A123BA"/>
    <w:rPr>
      <w:b/>
    </w:rPr>
  </w:style>
  <w:style w:type="character" w:customStyle="1" w:styleId="Appdef">
    <w:name w:val="App_def"/>
    <w:basedOn w:val="DefaultParagraphFont"/>
    <w:uiPriority w:val="99"/>
    <w:rsid w:val="00A123BA"/>
    <w:rPr>
      <w:rFonts w:ascii="Times New Roman" w:hAnsi="Times New Roman"/>
      <w:b/>
    </w:rPr>
  </w:style>
  <w:style w:type="character" w:customStyle="1" w:styleId="Appref">
    <w:name w:val="App_ref"/>
    <w:basedOn w:val="DefaultParagraphFont"/>
    <w:uiPriority w:val="99"/>
    <w:rsid w:val="00A123BA"/>
  </w:style>
  <w:style w:type="character" w:customStyle="1" w:styleId="Artdef">
    <w:name w:val="Art_def"/>
    <w:basedOn w:val="DefaultParagraphFont"/>
    <w:uiPriority w:val="99"/>
    <w:rsid w:val="00A123BA"/>
    <w:rPr>
      <w:rFonts w:ascii="Times New Roman" w:hAnsi="Times New Roman"/>
      <w:b/>
    </w:rPr>
  </w:style>
  <w:style w:type="character" w:customStyle="1" w:styleId="Artref">
    <w:name w:val="Art_ref"/>
    <w:basedOn w:val="DefaultParagraphFont"/>
    <w:uiPriority w:val="99"/>
    <w:rsid w:val="00A123BA"/>
  </w:style>
  <w:style w:type="character" w:customStyle="1" w:styleId="Recdef">
    <w:name w:val="Rec_def"/>
    <w:basedOn w:val="DefaultParagraphFont"/>
    <w:uiPriority w:val="99"/>
    <w:rsid w:val="00A123BA"/>
    <w:rPr>
      <w:b/>
    </w:rPr>
  </w:style>
  <w:style w:type="character" w:customStyle="1" w:styleId="Resdef">
    <w:name w:val="Res_def"/>
    <w:basedOn w:val="DefaultParagraphFont"/>
    <w:uiPriority w:val="99"/>
    <w:rsid w:val="00A123BA"/>
    <w:rPr>
      <w:rFonts w:ascii="Times New Roman" w:hAnsi="Times New Roman"/>
      <w:b/>
    </w:rPr>
  </w:style>
  <w:style w:type="character" w:customStyle="1" w:styleId="Tablefreq">
    <w:name w:val="Table_freq"/>
    <w:basedOn w:val="DefaultParagraphFont"/>
    <w:uiPriority w:val="99"/>
    <w:rsid w:val="00A123BA"/>
    <w:rPr>
      <w:b/>
      <w:color w:val="auto"/>
      <w:sz w:val="20"/>
    </w:rPr>
  </w:style>
  <w:style w:type="paragraph" w:customStyle="1" w:styleId="Formal">
    <w:name w:val="Formal"/>
    <w:basedOn w:val="ASN1"/>
    <w:uiPriority w:val="99"/>
    <w:rsid w:val="00A123BA"/>
    <w:pPr>
      <w:tabs>
        <w:tab w:val="left" w:pos="1871"/>
      </w:tabs>
      <w:jc w:val="left"/>
    </w:pPr>
    <w:rPr>
      <w:rFonts w:ascii="Times New Roman Bold" w:hAnsi="Times New Roman Bold"/>
      <w:b w:val="0"/>
      <w:lang w:val="en-GB"/>
    </w:rPr>
  </w:style>
  <w:style w:type="paragraph" w:customStyle="1" w:styleId="Section1">
    <w:name w:val="Section_1"/>
    <w:basedOn w:val="Normal"/>
    <w:uiPriority w:val="99"/>
    <w:rsid w:val="00A123BA"/>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uiPriority w:val="99"/>
    <w:rsid w:val="00A123BA"/>
    <w:rPr>
      <w:b w:val="0"/>
      <w:i/>
    </w:rPr>
  </w:style>
  <w:style w:type="paragraph" w:customStyle="1" w:styleId="AnnexNo">
    <w:name w:val="Annex_No"/>
    <w:basedOn w:val="Normal"/>
    <w:next w:val="Normal"/>
    <w:link w:val="AnnexNoCar"/>
    <w:uiPriority w:val="99"/>
    <w:rsid w:val="00A123BA"/>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A123BA"/>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uiPriority w:val="99"/>
    <w:rsid w:val="00A123BA"/>
  </w:style>
  <w:style w:type="paragraph" w:customStyle="1" w:styleId="Appendixtitle">
    <w:name w:val="Appendix_title"/>
    <w:basedOn w:val="Annextitle"/>
    <w:next w:val="Normal"/>
    <w:uiPriority w:val="99"/>
    <w:rsid w:val="00A123BA"/>
  </w:style>
  <w:style w:type="paragraph" w:customStyle="1" w:styleId="Border">
    <w:name w:val="Border"/>
    <w:basedOn w:val="Normal"/>
    <w:uiPriority w:val="99"/>
    <w:rsid w:val="00A123BA"/>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uiPriority w:val="99"/>
    <w:rsid w:val="00A123BA"/>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uiPriority w:val="99"/>
    <w:rsid w:val="00A123BA"/>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uiPriority w:val="99"/>
    <w:rsid w:val="00A123BA"/>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uiPriority w:val="99"/>
    <w:rsid w:val="00A123BA"/>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uiPriority w:val="99"/>
    <w:rsid w:val="00A123BA"/>
  </w:style>
  <w:style w:type="paragraph" w:customStyle="1" w:styleId="Normalaftertitle0">
    <w:name w:val="Normal after title"/>
    <w:basedOn w:val="Normal"/>
    <w:next w:val="Normal"/>
    <w:link w:val="NormalaftertitleChar"/>
    <w:rsid w:val="00A123BA"/>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uiPriority w:val="99"/>
    <w:rsid w:val="00A123BA"/>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A123BA"/>
    <w:pPr>
      <w:tabs>
        <w:tab w:val="clear" w:pos="794"/>
        <w:tab w:val="clear" w:pos="1191"/>
        <w:tab w:val="left" w:pos="1134"/>
      </w:tabs>
      <w:jc w:val="left"/>
    </w:pPr>
    <w:rPr>
      <w:lang w:val="en-GB"/>
    </w:rPr>
  </w:style>
  <w:style w:type="paragraph" w:customStyle="1" w:styleId="Section3">
    <w:name w:val="Section_3"/>
    <w:basedOn w:val="Section1"/>
    <w:uiPriority w:val="99"/>
    <w:rsid w:val="00A123BA"/>
    <w:rPr>
      <w:b w:val="0"/>
    </w:rPr>
  </w:style>
  <w:style w:type="paragraph" w:customStyle="1" w:styleId="TableTextS5">
    <w:name w:val="Table_TextS5"/>
    <w:basedOn w:val="Normal"/>
    <w:uiPriority w:val="99"/>
    <w:rsid w:val="00A123BA"/>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A123BA"/>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A123BA"/>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A123BA"/>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A123BA"/>
  </w:style>
  <w:style w:type="paragraph" w:customStyle="1" w:styleId="Committee">
    <w:name w:val="Committee"/>
    <w:basedOn w:val="Normal"/>
    <w:qFormat/>
    <w:rsid w:val="00A123BA"/>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A123BA"/>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A123BA"/>
  </w:style>
  <w:style w:type="paragraph" w:customStyle="1" w:styleId="Subsection1">
    <w:name w:val="Subsection_1"/>
    <w:basedOn w:val="Section1"/>
    <w:next w:val="Normalaftertitle0"/>
    <w:qFormat/>
    <w:rsid w:val="00A123BA"/>
  </w:style>
  <w:style w:type="paragraph" w:customStyle="1" w:styleId="Volumetitle">
    <w:name w:val="Volume_title"/>
    <w:basedOn w:val="Normal"/>
    <w:qFormat/>
    <w:rsid w:val="00A123BA"/>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styleId="BalloonText">
    <w:name w:val="Balloon Text"/>
    <w:basedOn w:val="Normal"/>
    <w:link w:val="BalloonTextChar"/>
    <w:uiPriority w:val="99"/>
    <w:unhideWhenUsed/>
    <w:rsid w:val="00A123BA"/>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uiPriority w:val="99"/>
    <w:rsid w:val="00A123BA"/>
    <w:rPr>
      <w:rFonts w:ascii="Tahoma" w:hAnsi="Tahoma" w:cs="Tahoma"/>
      <w:sz w:val="16"/>
      <w:szCs w:val="16"/>
      <w:lang w:val="en-GB" w:eastAsia="en-US"/>
    </w:rPr>
  </w:style>
  <w:style w:type="table" w:styleId="TableGrid">
    <w:name w:val="Table Grid"/>
    <w:basedOn w:val="TableNormal"/>
    <w:uiPriority w:val="39"/>
    <w:rsid w:val="00A123BA"/>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umlev1Char">
    <w:name w:val="enumlev1 Char"/>
    <w:basedOn w:val="DefaultParagraphFont"/>
    <w:link w:val="enumlev1"/>
    <w:locked/>
    <w:rsid w:val="00A123BA"/>
    <w:rPr>
      <w:sz w:val="24"/>
      <w:lang w:val="fr-FR" w:eastAsia="en-US"/>
    </w:rPr>
  </w:style>
  <w:style w:type="character" w:customStyle="1" w:styleId="Hyperlink0">
    <w:name w:val="Hyperlink.0"/>
    <w:basedOn w:val="DefaultParagraphFont"/>
    <w:rsid w:val="00A123BA"/>
    <w:rPr>
      <w:color w:val="011EA9"/>
      <w:u w:val="single"/>
    </w:rPr>
  </w:style>
  <w:style w:type="character" w:styleId="FollowedHyperlink">
    <w:name w:val="FollowedHyperlink"/>
    <w:basedOn w:val="DefaultParagraphFont"/>
    <w:uiPriority w:val="99"/>
    <w:unhideWhenUsed/>
    <w:rsid w:val="00A123BA"/>
    <w:rPr>
      <w:color w:val="800080" w:themeColor="followedHyperlink"/>
      <w:u w:val="single"/>
    </w:rPr>
  </w:style>
  <w:style w:type="paragraph" w:customStyle="1" w:styleId="Footnotet">
    <w:name w:val="Footnote t"/>
    <w:basedOn w:val="Normal"/>
    <w:rsid w:val="00A123BA"/>
    <w:pPr>
      <w:tabs>
        <w:tab w:val="left" w:pos="284"/>
      </w:tabs>
    </w:pPr>
    <w:rPr>
      <w:sz w:val="20"/>
      <w:lang w:val="en-US"/>
    </w:rPr>
  </w:style>
  <w:style w:type="paragraph" w:customStyle="1" w:styleId="FootnoteTextLatinTimes">
    <w:name w:val="Footnote Text + (Latin) Times"/>
    <w:basedOn w:val="Normal"/>
    <w:rsid w:val="00A123BA"/>
    <w:rPr>
      <w:lang w:val="en-US"/>
    </w:rPr>
  </w:style>
  <w:style w:type="paragraph" w:customStyle="1" w:styleId="FootnoteTextLatinItalic">
    <w:name w:val="Footnote Text + (Latin) Italic"/>
    <w:basedOn w:val="FootnoteText"/>
    <w:rsid w:val="00A123BA"/>
    <w:rPr>
      <w:lang w:val="en-US"/>
    </w:rPr>
  </w:style>
  <w:style w:type="character" w:customStyle="1" w:styleId="AnnexNoCar">
    <w:name w:val="Annex_No Car"/>
    <w:link w:val="AnnexNo"/>
    <w:uiPriority w:val="99"/>
    <w:locked/>
    <w:rsid w:val="00A123BA"/>
    <w:rPr>
      <w:caps/>
      <w:sz w:val="28"/>
      <w:lang w:val="en-GB" w:eastAsia="en-US"/>
    </w:rPr>
  </w:style>
  <w:style w:type="paragraph" w:styleId="ListParagraph">
    <w:name w:val="List Paragraph"/>
    <w:basedOn w:val="Normal"/>
    <w:uiPriority w:val="34"/>
    <w:qFormat/>
    <w:rsid w:val="00A123BA"/>
    <w:pPr>
      <w:tabs>
        <w:tab w:val="clear" w:pos="794"/>
        <w:tab w:val="clear" w:pos="1191"/>
        <w:tab w:val="clear" w:pos="1588"/>
        <w:tab w:val="clear" w:pos="1985"/>
        <w:tab w:val="left" w:pos="1134"/>
        <w:tab w:val="left" w:pos="1871"/>
        <w:tab w:val="left" w:pos="2268"/>
      </w:tabs>
      <w:ind w:left="720"/>
      <w:contextualSpacing/>
      <w:jc w:val="left"/>
    </w:pPr>
    <w:rPr>
      <w:lang w:val="en-GB"/>
    </w:rPr>
  </w:style>
  <w:style w:type="paragraph" w:styleId="Caption">
    <w:name w:val="caption"/>
    <w:basedOn w:val="Normal"/>
    <w:next w:val="Normal"/>
    <w:uiPriority w:val="99"/>
    <w:unhideWhenUsed/>
    <w:qFormat/>
    <w:rsid w:val="00A123BA"/>
    <w:pPr>
      <w:overflowPunct/>
      <w:autoSpaceDE/>
      <w:autoSpaceDN/>
      <w:adjustRightInd/>
      <w:jc w:val="left"/>
      <w:textAlignment w:val="auto"/>
    </w:pPr>
    <w:rPr>
      <w:rFonts w:eastAsia="MS Mincho"/>
      <w:b/>
      <w:bCs/>
      <w:sz w:val="20"/>
      <w:lang w:val="en-GB"/>
    </w:rPr>
  </w:style>
  <w:style w:type="paragraph" w:customStyle="1" w:styleId="Default">
    <w:name w:val="Default"/>
    <w:rsid w:val="00A123BA"/>
    <w:pPr>
      <w:autoSpaceDE w:val="0"/>
      <w:autoSpaceDN w:val="0"/>
      <w:adjustRightInd w:val="0"/>
    </w:pPr>
    <w:rPr>
      <w:rFonts w:eastAsia="MS Mincho"/>
      <w:color w:val="000000"/>
      <w:sz w:val="24"/>
      <w:szCs w:val="24"/>
      <w:lang w:eastAsia="en-US"/>
    </w:rPr>
  </w:style>
  <w:style w:type="paragraph" w:customStyle="1" w:styleId="Headingsplit">
    <w:name w:val="Heading_split"/>
    <w:basedOn w:val="Headingi"/>
    <w:qFormat/>
    <w:rsid w:val="00C95550"/>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C95550"/>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C95550"/>
    <w:rPr>
      <w:rFonts w:ascii="Times New Roman" w:hAnsi="Times New Roman"/>
      <w:b w:val="0"/>
    </w:rPr>
  </w:style>
  <w:style w:type="paragraph" w:customStyle="1" w:styleId="Tablesplit">
    <w:name w:val="Table_split"/>
    <w:basedOn w:val="Tabletext"/>
    <w:qFormat/>
    <w:rsid w:val="00C95550"/>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sz w:val="20"/>
      <w:lang w:val="en-GB"/>
    </w:rPr>
  </w:style>
  <w:style w:type="character" w:customStyle="1" w:styleId="SourceChar">
    <w:name w:val="Source Char"/>
    <w:link w:val="Source"/>
    <w:locked/>
    <w:rsid w:val="00C95550"/>
    <w:rPr>
      <w:b/>
      <w:sz w:val="28"/>
      <w:lang w:val="en-GB" w:eastAsia="en-US"/>
    </w:rPr>
  </w:style>
  <w:style w:type="character" w:customStyle="1" w:styleId="HeadingbChar">
    <w:name w:val="Heading_b Char"/>
    <w:link w:val="Headingb"/>
    <w:locked/>
    <w:rsid w:val="00C95550"/>
    <w:rPr>
      <w:b/>
      <w:sz w:val="24"/>
      <w:lang w:val="fr-FR" w:eastAsia="en-US"/>
    </w:rPr>
  </w:style>
  <w:style w:type="character" w:customStyle="1" w:styleId="FiguretitleChar">
    <w:name w:val="Figure_title Char"/>
    <w:link w:val="Figuretitle"/>
    <w:locked/>
    <w:rsid w:val="00C95550"/>
    <w:rPr>
      <w:rFonts w:ascii="Times New Roman Bold" w:hAnsi="Times New Roman Bold"/>
      <w:b/>
      <w:sz w:val="18"/>
      <w:lang w:val="fr-FR" w:eastAsia="en-US"/>
    </w:rPr>
  </w:style>
  <w:style w:type="paragraph" w:styleId="NormalWeb">
    <w:name w:val="Normal (Web)"/>
    <w:basedOn w:val="Normal"/>
    <w:uiPriority w:val="99"/>
    <w:unhideWhenUsed/>
    <w:rsid w:val="00C9555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GB" w:eastAsia="en-GB"/>
    </w:rPr>
  </w:style>
  <w:style w:type="character" w:customStyle="1" w:styleId="NormalaftertitleChar">
    <w:name w:val="Normal after title Char"/>
    <w:link w:val="Normalaftertitle0"/>
    <w:locked/>
    <w:rsid w:val="00C95550"/>
    <w:rPr>
      <w:sz w:val="24"/>
      <w:lang w:val="en-GB" w:eastAsia="en-US"/>
    </w:rPr>
  </w:style>
  <w:style w:type="character" w:styleId="CommentReference">
    <w:name w:val="annotation reference"/>
    <w:basedOn w:val="DefaultParagraphFont"/>
    <w:rsid w:val="00C95550"/>
    <w:rPr>
      <w:sz w:val="16"/>
      <w:szCs w:val="16"/>
    </w:rPr>
  </w:style>
  <w:style w:type="paragraph" w:styleId="CommentText">
    <w:name w:val="annotation text"/>
    <w:basedOn w:val="Normal"/>
    <w:link w:val="CommentTextChar"/>
    <w:rsid w:val="00C95550"/>
    <w:pPr>
      <w:tabs>
        <w:tab w:val="clear" w:pos="794"/>
        <w:tab w:val="clear" w:pos="1191"/>
        <w:tab w:val="clear" w:pos="1588"/>
        <w:tab w:val="clear" w:pos="1985"/>
        <w:tab w:val="left" w:pos="1134"/>
        <w:tab w:val="left" w:pos="1871"/>
        <w:tab w:val="left" w:pos="2268"/>
      </w:tabs>
      <w:jc w:val="left"/>
    </w:pPr>
    <w:rPr>
      <w:rFonts w:eastAsiaTheme="minorEastAsia"/>
      <w:sz w:val="20"/>
      <w:lang w:val="en-GB"/>
    </w:rPr>
  </w:style>
  <w:style w:type="character" w:customStyle="1" w:styleId="CommentTextChar">
    <w:name w:val="Comment Text Char"/>
    <w:basedOn w:val="DefaultParagraphFont"/>
    <w:link w:val="CommentText"/>
    <w:rsid w:val="00C95550"/>
    <w:rPr>
      <w:rFonts w:eastAsiaTheme="minorEastAsia"/>
      <w:lang w:val="en-GB" w:eastAsia="en-US"/>
    </w:rPr>
  </w:style>
  <w:style w:type="paragraph" w:customStyle="1" w:styleId="headfoot">
    <w:name w:val="head_foot"/>
    <w:basedOn w:val="Normal"/>
    <w:next w:val="Normalaftertitle0"/>
    <w:uiPriority w:val="99"/>
    <w:rsid w:val="00C95550"/>
    <w:pPr>
      <w:tabs>
        <w:tab w:val="clear" w:pos="794"/>
        <w:tab w:val="clear" w:pos="1191"/>
        <w:tab w:val="clear" w:pos="1588"/>
        <w:tab w:val="clear" w:pos="1985"/>
      </w:tabs>
      <w:overflowPunct/>
      <w:autoSpaceDE/>
      <w:autoSpaceDN/>
      <w:adjustRightInd/>
      <w:spacing w:before="0"/>
      <w:textAlignment w:val="auto"/>
    </w:pPr>
    <w:rPr>
      <w:rFonts w:eastAsia="Malgun Gothic"/>
      <w:color w:val="FF0000"/>
      <w:sz w:val="8"/>
      <w:szCs w:val="8"/>
      <w:lang w:val="en-GB" w:eastAsia="zh-CN"/>
    </w:rPr>
  </w:style>
  <w:style w:type="paragraph" w:customStyle="1" w:styleId="call0">
    <w:name w:val="call"/>
    <w:basedOn w:val="Normal"/>
    <w:next w:val="Normal"/>
    <w:uiPriority w:val="99"/>
    <w:rsid w:val="00C95550"/>
    <w:pPr>
      <w:keepNext/>
      <w:keepLines/>
      <w:tabs>
        <w:tab w:val="clear" w:pos="1191"/>
        <w:tab w:val="clear" w:pos="1588"/>
        <w:tab w:val="clear" w:pos="1985"/>
      </w:tabs>
      <w:overflowPunct/>
      <w:autoSpaceDE/>
      <w:autoSpaceDN/>
      <w:adjustRightInd/>
      <w:spacing w:before="227"/>
      <w:ind w:left="794"/>
      <w:jc w:val="left"/>
      <w:textAlignment w:val="auto"/>
    </w:pPr>
    <w:rPr>
      <w:rFonts w:eastAsia="Malgun Gothic"/>
      <w:i/>
      <w:iCs/>
      <w:sz w:val="20"/>
      <w:lang w:val="en-GB" w:eastAsia="zh-CN"/>
    </w:rPr>
  </w:style>
  <w:style w:type="paragraph" w:customStyle="1" w:styleId="Question">
    <w:name w:val="Question_#"/>
    <w:basedOn w:val="Normal"/>
    <w:next w:val="QuestionTitle0"/>
    <w:uiPriority w:val="99"/>
    <w:rsid w:val="00C95550"/>
    <w:pPr>
      <w:keepNext/>
      <w:keepLines/>
      <w:tabs>
        <w:tab w:val="clear" w:pos="794"/>
        <w:tab w:val="clear" w:pos="1191"/>
        <w:tab w:val="clear" w:pos="1588"/>
        <w:tab w:val="clear" w:pos="1985"/>
        <w:tab w:val="center" w:pos="4849"/>
        <w:tab w:val="right" w:pos="9696"/>
      </w:tabs>
      <w:overflowPunct/>
      <w:autoSpaceDE/>
      <w:autoSpaceDN/>
      <w:adjustRightInd/>
      <w:spacing w:before="720"/>
      <w:jc w:val="center"/>
      <w:textAlignment w:val="auto"/>
    </w:pPr>
    <w:rPr>
      <w:rFonts w:eastAsia="Malgun Gothic"/>
      <w:sz w:val="20"/>
      <w:lang w:val="en-GB" w:eastAsia="zh-CN"/>
    </w:rPr>
  </w:style>
  <w:style w:type="paragraph" w:customStyle="1" w:styleId="QuestionTitle0">
    <w:name w:val="Question_Title"/>
    <w:basedOn w:val="Rectitle"/>
    <w:next w:val="Normal"/>
    <w:uiPriority w:val="99"/>
    <w:rsid w:val="00C95550"/>
    <w:pPr>
      <w:tabs>
        <w:tab w:val="clear" w:pos="794"/>
        <w:tab w:val="clear" w:pos="1191"/>
        <w:tab w:val="clear" w:pos="1588"/>
        <w:tab w:val="clear" w:pos="1985"/>
        <w:tab w:val="center" w:pos="4849"/>
        <w:tab w:val="right" w:pos="9696"/>
      </w:tabs>
      <w:overflowPunct/>
      <w:autoSpaceDE/>
      <w:autoSpaceDN/>
      <w:adjustRightInd/>
      <w:textAlignment w:val="auto"/>
    </w:pPr>
    <w:rPr>
      <w:rFonts w:eastAsia="Malgun Gothic"/>
      <w:bCs/>
      <w:sz w:val="18"/>
      <w:szCs w:val="18"/>
      <w:lang w:val="en-GB" w:eastAsia="zh-CN"/>
    </w:rPr>
  </w:style>
  <w:style w:type="paragraph" w:customStyle="1" w:styleId="QuestionTitleDate">
    <w:name w:val="Question_Title/Date"/>
    <w:basedOn w:val="Normal"/>
    <w:next w:val="headfoot"/>
    <w:uiPriority w:val="99"/>
    <w:rsid w:val="00C95550"/>
    <w:pPr>
      <w:keepNext/>
      <w:keepLines/>
      <w:tabs>
        <w:tab w:val="clear" w:pos="794"/>
        <w:tab w:val="clear" w:pos="1191"/>
        <w:tab w:val="clear" w:pos="1588"/>
        <w:tab w:val="clear" w:pos="1985"/>
        <w:tab w:val="right" w:pos="9696"/>
      </w:tabs>
      <w:overflowPunct/>
      <w:autoSpaceDE/>
      <w:autoSpaceDN/>
      <w:adjustRightInd/>
      <w:spacing w:before="136"/>
      <w:jc w:val="right"/>
      <w:textAlignment w:val="auto"/>
    </w:pPr>
    <w:rPr>
      <w:rFonts w:eastAsia="Malgun Gothic"/>
      <w:sz w:val="20"/>
      <w:lang w:val="en-GB" w:eastAsia="zh-CN"/>
    </w:rPr>
  </w:style>
  <w:style w:type="paragraph" w:customStyle="1" w:styleId="a">
    <w:name w:val="바탕글"/>
    <w:basedOn w:val="Normal"/>
    <w:rsid w:val="00C95550"/>
    <w:pPr>
      <w:tabs>
        <w:tab w:val="clear" w:pos="794"/>
        <w:tab w:val="clear" w:pos="1191"/>
        <w:tab w:val="clear" w:pos="1588"/>
        <w:tab w:val="clear" w:pos="1985"/>
      </w:tabs>
      <w:overflowPunct/>
      <w:autoSpaceDE/>
      <w:autoSpaceDN/>
      <w:adjustRightInd/>
      <w:snapToGrid w:val="0"/>
      <w:spacing w:before="0" w:line="384" w:lineRule="auto"/>
      <w:textAlignment w:val="auto"/>
    </w:pPr>
    <w:rPr>
      <w:rFonts w:ascii="Batang" w:eastAsia="Malgun Gothic" w:hAnsi="Batang" w:cs="Batang"/>
      <w:color w:val="000000"/>
      <w:sz w:val="20"/>
      <w:lang w:val="en-US" w:eastAsia="ko-KR"/>
    </w:rPr>
  </w:style>
  <w:style w:type="paragraph" w:customStyle="1" w:styleId="CellHeading">
    <w:name w:val="Cell Heading"/>
    <w:basedOn w:val="Normal"/>
    <w:link w:val="CellHeadingChar"/>
    <w:uiPriority w:val="99"/>
    <w:rsid w:val="00C95550"/>
    <w:pPr>
      <w:suppressAutoHyphens/>
      <w:overflowPunct/>
      <w:autoSpaceDE/>
      <w:autoSpaceDN/>
      <w:adjustRightInd/>
      <w:spacing w:before="100" w:beforeAutospacing="1" w:after="100" w:afterAutospacing="1"/>
      <w:jc w:val="center"/>
    </w:pPr>
    <w:rPr>
      <w:rFonts w:eastAsiaTheme="minorEastAsia"/>
      <w:b/>
      <w:kern w:val="1"/>
      <w:lang w:val="en-GB"/>
    </w:rPr>
  </w:style>
  <w:style w:type="character" w:customStyle="1" w:styleId="CellHeadingChar">
    <w:name w:val="Cell Heading Char"/>
    <w:basedOn w:val="DefaultParagraphFont"/>
    <w:link w:val="CellHeading"/>
    <w:uiPriority w:val="99"/>
    <w:locked/>
    <w:rsid w:val="00C95550"/>
    <w:rPr>
      <w:rFonts w:eastAsiaTheme="minorEastAsia"/>
      <w:b/>
      <w:kern w:val="1"/>
      <w:sz w:val="24"/>
      <w:lang w:val="en-GB" w:eastAsia="en-US"/>
    </w:rPr>
  </w:style>
  <w:style w:type="paragraph" w:customStyle="1" w:styleId="CellBody">
    <w:name w:val="Cell Body"/>
    <w:basedOn w:val="Normal"/>
    <w:link w:val="CellBodyChar"/>
    <w:uiPriority w:val="99"/>
    <w:rsid w:val="00C95550"/>
    <w:pPr>
      <w:suppressAutoHyphens/>
      <w:overflowPunct/>
      <w:autoSpaceDE/>
      <w:autoSpaceDN/>
      <w:adjustRightInd/>
      <w:spacing w:before="0"/>
      <w:jc w:val="left"/>
    </w:pPr>
    <w:rPr>
      <w:rFonts w:eastAsiaTheme="minorEastAsia"/>
      <w:kern w:val="1"/>
      <w:lang w:val="en-GB"/>
    </w:rPr>
  </w:style>
  <w:style w:type="character" w:customStyle="1" w:styleId="CellBodyChar">
    <w:name w:val="Cell Body Char"/>
    <w:basedOn w:val="DefaultParagraphFont"/>
    <w:link w:val="CellBody"/>
    <w:uiPriority w:val="99"/>
    <w:locked/>
    <w:rsid w:val="00C95550"/>
    <w:rPr>
      <w:rFonts w:eastAsiaTheme="minorEastAsia"/>
      <w:kern w:val="1"/>
      <w:sz w:val="24"/>
      <w:lang w:val="en-GB" w:eastAsia="en-US"/>
    </w:rPr>
  </w:style>
  <w:style w:type="paragraph" w:styleId="EndnoteText">
    <w:name w:val="endnote text"/>
    <w:basedOn w:val="Normal"/>
    <w:link w:val="EndnoteTextChar"/>
    <w:uiPriority w:val="99"/>
    <w:unhideWhenUsed/>
    <w:rsid w:val="00C95550"/>
    <w:pPr>
      <w:tabs>
        <w:tab w:val="clear" w:pos="794"/>
        <w:tab w:val="clear" w:pos="1191"/>
        <w:tab w:val="clear" w:pos="1588"/>
        <w:tab w:val="clear" w:pos="1985"/>
        <w:tab w:val="left" w:pos="1134"/>
        <w:tab w:val="left" w:pos="1871"/>
        <w:tab w:val="left" w:pos="2268"/>
      </w:tabs>
      <w:spacing w:before="0"/>
      <w:jc w:val="left"/>
    </w:pPr>
    <w:rPr>
      <w:rFonts w:eastAsiaTheme="minorEastAsia"/>
      <w:sz w:val="20"/>
      <w:lang w:val="en-GB"/>
    </w:rPr>
  </w:style>
  <w:style w:type="character" w:customStyle="1" w:styleId="EndnoteTextChar">
    <w:name w:val="Endnote Text Char"/>
    <w:basedOn w:val="DefaultParagraphFont"/>
    <w:link w:val="EndnoteText"/>
    <w:uiPriority w:val="99"/>
    <w:rsid w:val="00C95550"/>
    <w:rPr>
      <w:rFonts w:eastAsiaTheme="minorEastAsia"/>
      <w:lang w:val="en-GB" w:eastAsia="en-US"/>
    </w:rPr>
  </w:style>
  <w:style w:type="paragraph" w:styleId="Title">
    <w:name w:val="Title"/>
    <w:basedOn w:val="Normal"/>
    <w:next w:val="Subtitle"/>
    <w:link w:val="TitleChar"/>
    <w:qFormat/>
    <w:rsid w:val="00C95550"/>
    <w:pPr>
      <w:widowControl w:val="0"/>
      <w:tabs>
        <w:tab w:val="clear" w:pos="794"/>
        <w:tab w:val="clear" w:pos="1191"/>
        <w:tab w:val="clear" w:pos="1588"/>
        <w:tab w:val="clear" w:pos="1985"/>
        <w:tab w:val="left" w:pos="5040"/>
      </w:tabs>
      <w:suppressAutoHyphens/>
      <w:overflowPunct/>
      <w:autoSpaceDE/>
      <w:autoSpaceDN/>
      <w:adjustRightInd/>
      <w:spacing w:before="240" w:after="60"/>
      <w:jc w:val="center"/>
      <w:textAlignment w:val="auto"/>
    </w:pPr>
    <w:rPr>
      <w:rFonts w:ascii="Arial" w:eastAsia="MS Mincho" w:hAnsi="Arial"/>
      <w:b/>
      <w:kern w:val="1"/>
      <w:sz w:val="32"/>
      <w:szCs w:val="24"/>
      <w:lang w:val="en-US"/>
    </w:rPr>
  </w:style>
  <w:style w:type="character" w:customStyle="1" w:styleId="TitleChar">
    <w:name w:val="Title Char"/>
    <w:basedOn w:val="DefaultParagraphFont"/>
    <w:link w:val="Title"/>
    <w:rsid w:val="00C95550"/>
    <w:rPr>
      <w:rFonts w:ascii="Arial" w:eastAsia="MS Mincho" w:hAnsi="Arial"/>
      <w:b/>
      <w:kern w:val="1"/>
      <w:sz w:val="32"/>
      <w:szCs w:val="24"/>
      <w:lang w:eastAsia="en-US"/>
    </w:rPr>
  </w:style>
  <w:style w:type="paragraph" w:styleId="Subtitle">
    <w:name w:val="Subtitle"/>
    <w:basedOn w:val="Normal"/>
    <w:next w:val="Normal"/>
    <w:link w:val="SubtitleChar"/>
    <w:qFormat/>
    <w:rsid w:val="00C95550"/>
    <w:pPr>
      <w:numPr>
        <w:ilvl w:val="1"/>
      </w:numPr>
      <w:tabs>
        <w:tab w:val="clear" w:pos="794"/>
        <w:tab w:val="clear" w:pos="1191"/>
        <w:tab w:val="clear" w:pos="1588"/>
        <w:tab w:val="clear" w:pos="1985"/>
        <w:tab w:val="left" w:pos="1134"/>
        <w:tab w:val="left" w:pos="1871"/>
        <w:tab w:val="left" w:pos="2268"/>
      </w:tabs>
      <w:spacing w:after="160"/>
      <w:jc w:val="left"/>
    </w:pPr>
    <w:rPr>
      <w:rFonts w:asciiTheme="minorHAnsi" w:eastAsiaTheme="minorEastAsia" w:hAnsiTheme="minorHAnsi" w:cstheme="minorBidi"/>
      <w:color w:val="5A5A5A" w:themeColor="text1" w:themeTint="A5"/>
      <w:spacing w:val="15"/>
      <w:sz w:val="22"/>
      <w:szCs w:val="22"/>
      <w:lang w:val="en-GB"/>
    </w:rPr>
  </w:style>
  <w:style w:type="character" w:customStyle="1" w:styleId="SubtitleChar">
    <w:name w:val="Subtitle Char"/>
    <w:basedOn w:val="DefaultParagraphFont"/>
    <w:link w:val="Subtitle"/>
    <w:rsid w:val="00C95550"/>
    <w:rPr>
      <w:rFonts w:asciiTheme="minorHAnsi" w:eastAsiaTheme="minorEastAsia" w:hAnsiTheme="minorHAnsi" w:cstheme="minorBidi"/>
      <w:color w:val="5A5A5A" w:themeColor="text1" w:themeTint="A5"/>
      <w:spacing w:val="15"/>
      <w:sz w:val="22"/>
      <w:szCs w:val="22"/>
      <w:lang w:val="en-GB" w:eastAsia="en-US"/>
    </w:rPr>
  </w:style>
  <w:style w:type="paragraph" w:styleId="CommentSubject">
    <w:name w:val="annotation subject"/>
    <w:basedOn w:val="CommentText"/>
    <w:next w:val="CommentText"/>
    <w:link w:val="CommentSubjectChar"/>
    <w:rsid w:val="00C95550"/>
    <w:rPr>
      <w:b/>
      <w:bCs/>
    </w:rPr>
  </w:style>
  <w:style w:type="character" w:customStyle="1" w:styleId="CommentSubjectChar">
    <w:name w:val="Comment Subject Char"/>
    <w:basedOn w:val="CommentTextChar"/>
    <w:link w:val="CommentSubject"/>
    <w:rsid w:val="00C95550"/>
    <w:rPr>
      <w:rFonts w:eastAsiaTheme="minorEastAsia"/>
      <w:b/>
      <w:bCs/>
      <w:lang w:val="en-GB" w:eastAsia="en-US"/>
    </w:rPr>
  </w:style>
  <w:style w:type="paragraph" w:styleId="TOCHeading">
    <w:name w:val="TOC Heading"/>
    <w:basedOn w:val="Heading1"/>
    <w:next w:val="Normal"/>
    <w:uiPriority w:val="39"/>
    <w:unhideWhenUsed/>
    <w:qFormat/>
    <w:rsid w:val="00C95550"/>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val="en-US"/>
    </w:rPr>
  </w:style>
  <w:style w:type="paragraph" w:customStyle="1" w:styleId="Methodheading1">
    <w:name w:val="Method_heading1"/>
    <w:basedOn w:val="Heading1"/>
    <w:next w:val="Normal"/>
    <w:qFormat/>
    <w:rsid w:val="006B72A8"/>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6B72A8"/>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6B72A8"/>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6B72A8"/>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next w:val="Normal"/>
    <w:qFormat/>
    <w:rsid w:val="006B72A8"/>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val="en-GB" w:eastAsia="zh-CN"/>
    </w:rPr>
  </w:style>
  <w:style w:type="paragraph" w:customStyle="1" w:styleId="EditorsNote">
    <w:name w:val="EditorsNote"/>
    <w:basedOn w:val="Normal"/>
    <w:rsid w:val="006B72A8"/>
    <w:pPr>
      <w:tabs>
        <w:tab w:val="clear" w:pos="794"/>
        <w:tab w:val="clear" w:pos="1191"/>
        <w:tab w:val="clear" w:pos="1588"/>
        <w:tab w:val="clear" w:pos="1985"/>
        <w:tab w:val="left" w:pos="1134"/>
        <w:tab w:val="left" w:pos="1871"/>
        <w:tab w:val="left" w:pos="2268"/>
      </w:tabs>
      <w:spacing w:before="240" w:after="240"/>
      <w:jc w:val="left"/>
    </w:pPr>
    <w:rPr>
      <w:i/>
      <w:iCs/>
      <w:lang w:val="en-GB"/>
    </w:rPr>
  </w:style>
  <w:style w:type="paragraph" w:styleId="Signature">
    <w:name w:val="Signature"/>
    <w:basedOn w:val="Normal"/>
    <w:link w:val="SignatureChar"/>
    <w:unhideWhenUsed/>
    <w:rsid w:val="006B72A8"/>
    <w:pPr>
      <w:tabs>
        <w:tab w:val="clear" w:pos="794"/>
        <w:tab w:val="clear" w:pos="1191"/>
        <w:tab w:val="clear" w:pos="1588"/>
        <w:tab w:val="clear" w:pos="1985"/>
        <w:tab w:val="center" w:pos="7371"/>
      </w:tabs>
      <w:spacing w:before="600"/>
      <w:jc w:val="left"/>
    </w:pPr>
    <w:rPr>
      <w:lang w:val="en-GB"/>
    </w:rPr>
  </w:style>
  <w:style w:type="character" w:customStyle="1" w:styleId="SignatureChar">
    <w:name w:val="Signature Char"/>
    <w:basedOn w:val="DefaultParagraphFont"/>
    <w:link w:val="Signature"/>
    <w:rsid w:val="006B72A8"/>
    <w:rPr>
      <w:sz w:val="24"/>
      <w:lang w:val="en-GB" w:eastAsia="en-US"/>
    </w:rPr>
  </w:style>
  <w:style w:type="numbering" w:customStyle="1" w:styleId="NoList1">
    <w:name w:val="No List1"/>
    <w:next w:val="NoList"/>
    <w:uiPriority w:val="99"/>
    <w:semiHidden/>
    <w:unhideWhenUsed/>
    <w:rsid w:val="006B72A8"/>
  </w:style>
  <w:style w:type="paragraph" w:customStyle="1" w:styleId="TAH">
    <w:name w:val="TAH"/>
    <w:basedOn w:val="Normal"/>
    <w:rsid w:val="006B72A8"/>
    <w:pPr>
      <w:keepNext/>
      <w:keepLines/>
      <w:tabs>
        <w:tab w:val="clear" w:pos="794"/>
        <w:tab w:val="clear" w:pos="1191"/>
        <w:tab w:val="clear" w:pos="1588"/>
        <w:tab w:val="clear" w:pos="1985"/>
      </w:tabs>
      <w:spacing w:before="0"/>
      <w:jc w:val="center"/>
    </w:pPr>
    <w:rPr>
      <w:rFonts w:ascii="Arial" w:hAnsi="Arial"/>
      <w:b/>
      <w:sz w:val="18"/>
      <w:lang w:val="en-GB"/>
    </w:rPr>
  </w:style>
  <w:style w:type="paragraph" w:styleId="Revision">
    <w:name w:val="Revision"/>
    <w:hidden/>
    <w:uiPriority w:val="99"/>
    <w:semiHidden/>
    <w:rsid w:val="006B72A8"/>
    <w:rPr>
      <w:sz w:val="24"/>
      <w:lang w:val="fr-FR" w:eastAsia="en-US"/>
    </w:rPr>
  </w:style>
  <w:style w:type="paragraph" w:customStyle="1" w:styleId="ECCParBulleted">
    <w:name w:val="ECC Par Bulleted"/>
    <w:basedOn w:val="Normal"/>
    <w:rsid w:val="006B72A8"/>
    <w:pPr>
      <w:numPr>
        <w:numId w:val="5"/>
      </w:numPr>
      <w:tabs>
        <w:tab w:val="clear" w:pos="794"/>
        <w:tab w:val="clear" w:pos="1191"/>
        <w:tab w:val="clear" w:pos="1588"/>
        <w:tab w:val="clear" w:pos="1985"/>
      </w:tabs>
      <w:overflowPunct/>
      <w:autoSpaceDE/>
      <w:autoSpaceDN/>
      <w:adjustRightInd/>
      <w:spacing w:before="0"/>
      <w:textAlignment w:val="auto"/>
    </w:pPr>
    <w:rPr>
      <w:rFonts w:ascii="Arial" w:hAnsi="Arial"/>
      <w:sz w:val="20"/>
      <w:szCs w:val="24"/>
      <w:lang w:val="en-GB"/>
    </w:rPr>
  </w:style>
  <w:style w:type="character" w:customStyle="1" w:styleId="Guidance">
    <w:name w:val="Guidance"/>
    <w:rsid w:val="006B72A8"/>
    <w:rPr>
      <w:i/>
      <w:color w:val="76923C"/>
    </w:rPr>
  </w:style>
  <w:style w:type="character" w:customStyle="1" w:styleId="st1">
    <w:name w:val="st1"/>
    <w:basedOn w:val="DefaultParagraphFont"/>
    <w:rsid w:val="006B72A8"/>
  </w:style>
  <w:style w:type="character" w:customStyle="1" w:styleId="y0nh2b">
    <w:name w:val="y0nh2b"/>
    <w:basedOn w:val="DefaultParagraphFont"/>
    <w:rsid w:val="006B72A8"/>
  </w:style>
  <w:style w:type="character" w:styleId="Emphasis">
    <w:name w:val="Emphasis"/>
    <w:basedOn w:val="DefaultParagraphFont"/>
    <w:uiPriority w:val="20"/>
    <w:qFormat/>
    <w:rsid w:val="006B72A8"/>
    <w:rPr>
      <w:b/>
      <w:bCs/>
      <w:i w:val="0"/>
      <w:iCs w:val="0"/>
    </w:rPr>
  </w:style>
  <w:style w:type="character" w:styleId="Strong">
    <w:name w:val="Strong"/>
    <w:basedOn w:val="DefaultParagraphFont"/>
    <w:uiPriority w:val="22"/>
    <w:qFormat/>
    <w:rsid w:val="006B72A8"/>
    <w:rPr>
      <w:b/>
      <w:bCs/>
    </w:rPr>
  </w:style>
  <w:style w:type="character" w:customStyle="1" w:styleId="Onopgelostemelding1">
    <w:name w:val="Onopgeloste melding1"/>
    <w:basedOn w:val="DefaultParagraphFont"/>
    <w:uiPriority w:val="99"/>
    <w:semiHidden/>
    <w:unhideWhenUsed/>
    <w:rsid w:val="006B72A8"/>
    <w:rPr>
      <w:color w:val="605E5C"/>
      <w:shd w:val="clear" w:color="auto" w:fill="E1DFDD"/>
    </w:rPr>
  </w:style>
  <w:style w:type="character" w:customStyle="1" w:styleId="UnresolvedMention1">
    <w:name w:val="Unresolved Mention1"/>
    <w:basedOn w:val="DefaultParagraphFont"/>
    <w:uiPriority w:val="99"/>
    <w:semiHidden/>
    <w:unhideWhenUsed/>
    <w:rsid w:val="006B72A8"/>
    <w:rPr>
      <w:color w:val="605E5C"/>
      <w:shd w:val="clear" w:color="auto" w:fill="E1DFDD"/>
    </w:rPr>
  </w:style>
  <w:style w:type="character" w:customStyle="1" w:styleId="UnresolvedMention2">
    <w:name w:val="Unresolved Mention2"/>
    <w:basedOn w:val="DefaultParagraphFont"/>
    <w:uiPriority w:val="99"/>
    <w:semiHidden/>
    <w:unhideWhenUsed/>
    <w:rsid w:val="006B72A8"/>
    <w:rPr>
      <w:color w:val="605E5C"/>
      <w:shd w:val="clear" w:color="auto" w:fill="E1DFDD"/>
    </w:rPr>
  </w:style>
  <w:style w:type="character" w:customStyle="1" w:styleId="UnresolvedMention3">
    <w:name w:val="Unresolved Mention3"/>
    <w:basedOn w:val="DefaultParagraphFont"/>
    <w:uiPriority w:val="99"/>
    <w:semiHidden/>
    <w:unhideWhenUsed/>
    <w:rsid w:val="006B72A8"/>
    <w:rPr>
      <w:color w:val="605E5C"/>
      <w:shd w:val="clear" w:color="auto" w:fill="E1DFDD"/>
    </w:rPr>
  </w:style>
  <w:style w:type="character" w:customStyle="1" w:styleId="AnnexNoTitleChar">
    <w:name w:val="Annex_NoTitle Char"/>
    <w:link w:val="AnnexNoTitle"/>
    <w:locked/>
    <w:rsid w:val="00BB0629"/>
    <w:rPr>
      <w:b/>
      <w:sz w:val="28"/>
      <w:lang w:val="fr-FR" w:eastAsia="en-US"/>
    </w:rPr>
  </w:style>
  <w:style w:type="character" w:styleId="UnresolvedMention">
    <w:name w:val="Unresolved Mention"/>
    <w:basedOn w:val="DefaultParagraphFont"/>
    <w:uiPriority w:val="99"/>
    <w:semiHidden/>
    <w:unhideWhenUsed/>
    <w:rsid w:val="006B72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ITU-R/go/patents/en" TargetMode="External"/><Relationship Id="rId18" Type="http://schemas.openxmlformats.org/officeDocument/2006/relationships/hyperlink" Target="http://www.itu.int/rec/T-REC-G.9959" TargetMode="External"/><Relationship Id="rId26" Type="http://schemas.openxmlformats.org/officeDocument/2006/relationships/hyperlink" Target="https://www.itu.int/pub/R-REP-M.2224" TargetMode="External"/><Relationship Id="rId39" Type="http://schemas.openxmlformats.org/officeDocument/2006/relationships/hyperlink" Target="http://www.itu.int/rec/T-REC-G.9958/en" TargetMode="External"/><Relationship Id="rId21" Type="http://schemas.openxmlformats.org/officeDocument/2006/relationships/hyperlink" Target="http://www.itu.int/rec/T-REC-G.9959" TargetMode="External"/><Relationship Id="rId34" Type="http://schemas.openxmlformats.org/officeDocument/2006/relationships/hyperlink" Target="http://www.itu.int/rec/T-REC-G.9903/en" TargetMode="External"/><Relationship Id="rId42" Type="http://schemas.openxmlformats.org/officeDocument/2006/relationships/hyperlink" Target="http://www.itu.int/rec/T-REC-G.9959/en" TargetMode="External"/><Relationship Id="rId47" Type="http://schemas.openxmlformats.org/officeDocument/2006/relationships/header" Target="header4.xml"/><Relationship Id="rId50" Type="http://schemas.openxmlformats.org/officeDocument/2006/relationships/footer" Target="footer2.xml"/><Relationship Id="rId55" Type="http://schemas.openxmlformats.org/officeDocument/2006/relationships/image" Target="media/image5.emf"/><Relationship Id="rId63" Type="http://schemas.openxmlformats.org/officeDocument/2006/relationships/hyperlink" Target="https://www.itu.int/rec/R-REC-M.1036/en" TargetMode="External"/><Relationship Id="rId68" Type="http://schemas.openxmlformats.org/officeDocument/2006/relationships/hyperlink" Target="http://www.cenelec.eu/" TargetMode="External"/><Relationship Id="rId7" Type="http://schemas.openxmlformats.org/officeDocument/2006/relationships/endnotes" Target="endnotes.xml"/><Relationship Id="rId71"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hyperlink" Target="http://www.itu.int/rec/T-REC-G.9959" TargetMode="External"/><Relationship Id="rId29" Type="http://schemas.openxmlformats.org/officeDocument/2006/relationships/hyperlink" Target="http://www.itu.int/rec/T-REC-G.9901/en" TargetMode="External"/><Relationship Id="rId11" Type="http://schemas.openxmlformats.org/officeDocument/2006/relationships/header" Target="header2.xml"/><Relationship Id="rId24" Type="http://schemas.openxmlformats.org/officeDocument/2006/relationships/hyperlink" Target="http://www.itu.int/rec/T-REC-G.9959" TargetMode="External"/><Relationship Id="rId32" Type="http://schemas.openxmlformats.org/officeDocument/2006/relationships/hyperlink" Target="http://www.itu.int/rec/T-REC-G.9902/en" TargetMode="External"/><Relationship Id="rId37" Type="http://schemas.openxmlformats.org/officeDocument/2006/relationships/hyperlink" Target="http://www.itu.int/rec/T-REC-G.9905/en" TargetMode="External"/><Relationship Id="rId40" Type="http://schemas.openxmlformats.org/officeDocument/2006/relationships/hyperlink" Target="http://www.itu.int/rec/T-REC-G.9958/en" TargetMode="External"/><Relationship Id="rId45" Type="http://schemas.openxmlformats.org/officeDocument/2006/relationships/hyperlink" Target="https://www.itu.int/pub/T-TUT-HOME-2020-2" TargetMode="External"/><Relationship Id="rId53" Type="http://schemas.openxmlformats.org/officeDocument/2006/relationships/header" Target="header8.xml"/><Relationship Id="rId58" Type="http://schemas.openxmlformats.org/officeDocument/2006/relationships/image" Target="media/image8.png"/><Relationship Id="rId66" Type="http://schemas.openxmlformats.org/officeDocument/2006/relationships/hyperlink" Target="https://www.itu.int/rec/R-REC-M.2002-0-201203-I/en"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www.itu.int/rec/T-REC-G.9959" TargetMode="External"/><Relationship Id="rId28" Type="http://schemas.openxmlformats.org/officeDocument/2006/relationships/hyperlink" Target="https://www.itu.int/rec/R-REC-M.1450/en" TargetMode="External"/><Relationship Id="rId36" Type="http://schemas.openxmlformats.org/officeDocument/2006/relationships/hyperlink" Target="http://www.itu.int/rec/T-REC-G.9904/en" TargetMode="External"/><Relationship Id="rId49" Type="http://schemas.openxmlformats.org/officeDocument/2006/relationships/footer" Target="footer1.xml"/><Relationship Id="rId57" Type="http://schemas.openxmlformats.org/officeDocument/2006/relationships/image" Target="media/image7.emf"/><Relationship Id="rId61" Type="http://schemas.openxmlformats.org/officeDocument/2006/relationships/hyperlink" Target="https://www.itu.int/pub/R-REP-M.2479" TargetMode="External"/><Relationship Id="rId10" Type="http://schemas.openxmlformats.org/officeDocument/2006/relationships/header" Target="header1.xml"/><Relationship Id="rId19" Type="http://schemas.openxmlformats.org/officeDocument/2006/relationships/hyperlink" Target="http://www.itu.int/rec/T-REC-G.9959" TargetMode="External"/><Relationship Id="rId31" Type="http://schemas.openxmlformats.org/officeDocument/2006/relationships/hyperlink" Target="http://www.itu.int/rec/T-REC-G.9902/en" TargetMode="External"/><Relationship Id="rId44" Type="http://schemas.openxmlformats.org/officeDocument/2006/relationships/hyperlink" Target="https://www.itu.int/pub/T-TUT-HOME-2010" TargetMode="External"/><Relationship Id="rId52" Type="http://schemas.openxmlformats.org/officeDocument/2006/relationships/header" Target="header7.xml"/><Relationship Id="rId60" Type="http://schemas.openxmlformats.org/officeDocument/2006/relationships/hyperlink" Target="https://www.itu.int/pub/R-REP-M.2440-2018" TargetMode="External"/><Relationship Id="rId65" Type="http://schemas.openxmlformats.org/officeDocument/2006/relationships/hyperlink" Target="https://www.itu.int/rec/R-REC-M.2012/en"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itu.int/publ/R-REP/en" TargetMode="External"/><Relationship Id="rId22" Type="http://schemas.openxmlformats.org/officeDocument/2006/relationships/hyperlink" Target="http://www.itu.int/rec/T-REC-G.9959" TargetMode="External"/><Relationship Id="rId27" Type="http://schemas.openxmlformats.org/officeDocument/2006/relationships/hyperlink" Target="https://www.itu.int/rec/R-REC-M.1457/en" TargetMode="External"/><Relationship Id="rId30" Type="http://schemas.openxmlformats.org/officeDocument/2006/relationships/hyperlink" Target="http://www.itu.int/rec/T-REC-G.9901/en" TargetMode="External"/><Relationship Id="rId35" Type="http://schemas.openxmlformats.org/officeDocument/2006/relationships/hyperlink" Target="http://www.itu.int/rec/T-REC-G.9904/en" TargetMode="External"/><Relationship Id="rId43" Type="http://schemas.openxmlformats.org/officeDocument/2006/relationships/hyperlink" Target="https://www.itu.int/pub/T-TUT-HOME-2010" TargetMode="External"/><Relationship Id="rId48" Type="http://schemas.openxmlformats.org/officeDocument/2006/relationships/header" Target="header5.xml"/><Relationship Id="rId56" Type="http://schemas.openxmlformats.org/officeDocument/2006/relationships/image" Target="media/image6.png"/><Relationship Id="rId64" Type="http://schemas.openxmlformats.org/officeDocument/2006/relationships/hyperlink" Target="https://www.itu.int/rec/R-REC-M.1457/en" TargetMode="External"/><Relationship Id="rId69" Type="http://schemas.openxmlformats.org/officeDocument/2006/relationships/hyperlink" Target="http://www.cenelec.eu/" TargetMode="External"/><Relationship Id="rId8" Type="http://schemas.openxmlformats.org/officeDocument/2006/relationships/image" Target="media/image1.wmf"/><Relationship Id="rId51" Type="http://schemas.openxmlformats.org/officeDocument/2006/relationships/header" Target="header6.xm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www.itu.int/rec/T-REC-G.9959" TargetMode="External"/><Relationship Id="rId25" Type="http://schemas.openxmlformats.org/officeDocument/2006/relationships/hyperlink" Target="https://www.itu.int/rec/R-REC-M.2002-0-201203-I/en" TargetMode="External"/><Relationship Id="rId33" Type="http://schemas.openxmlformats.org/officeDocument/2006/relationships/hyperlink" Target="http://www.itu.int/rec/T-REC-G.9903/en" TargetMode="External"/><Relationship Id="rId38" Type="http://schemas.openxmlformats.org/officeDocument/2006/relationships/hyperlink" Target="http://www.itu.int/rec/T-REC-G.9905/en" TargetMode="External"/><Relationship Id="rId46" Type="http://schemas.openxmlformats.org/officeDocument/2006/relationships/hyperlink" Target="https://www.itu.int/pub/T-TUT-HOME-2020-2" TargetMode="External"/><Relationship Id="rId59" Type="http://schemas.openxmlformats.org/officeDocument/2006/relationships/image" Target="media/image9.png"/><Relationship Id="rId67" Type="http://schemas.openxmlformats.org/officeDocument/2006/relationships/hyperlink" Target="https://www.itu.int/pub/R-REP-M.2224-2011" TargetMode="External"/><Relationship Id="rId20" Type="http://schemas.openxmlformats.org/officeDocument/2006/relationships/hyperlink" Target="http://www.z-wave.com/what_is_z-wave" TargetMode="External"/><Relationship Id="rId41" Type="http://schemas.openxmlformats.org/officeDocument/2006/relationships/hyperlink" Target="http://www.itu.int/rec/T-REC-G.9959/en" TargetMode="External"/><Relationship Id="rId54" Type="http://schemas.openxmlformats.org/officeDocument/2006/relationships/image" Target="media/image4.jpg"/><Relationship Id="rId62" Type="http://schemas.openxmlformats.org/officeDocument/2006/relationships/hyperlink" Target="https://www.itu.int/pub/R-REP-M.2441-2018" TargetMode="External"/><Relationship Id="rId70"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www.z-wave.com/what_is_z-wave" TargetMode="External"/><Relationship Id="rId13" Type="http://schemas.openxmlformats.org/officeDocument/2006/relationships/hyperlink" Target="https://www.etip-snet.eu/" TargetMode="External"/><Relationship Id="rId18" Type="http://schemas.openxmlformats.org/officeDocument/2006/relationships/hyperlink" Target="https://ses.jrc.ec.europa.eu/sites/ses.jrc.ec.europa.eu/files/u24/2017/org.html" TargetMode="External"/><Relationship Id="rId3" Type="http://schemas.openxmlformats.org/officeDocument/2006/relationships/hyperlink" Target="http://www.energy.ca.gov/2007publications/CEC-500-2007-028/CEC-500-2007-028.PDF" TargetMode="External"/><Relationship Id="rId21" Type="http://schemas.openxmlformats.org/officeDocument/2006/relationships/hyperlink" Target="https://setis.ec.europa.eu/system/files/Communication_SET-Plan_15_Sept_2015.pdf" TargetMode="External"/><Relationship Id="rId7" Type="http://schemas.openxmlformats.org/officeDocument/2006/relationships/hyperlink" Target="http://www.z-wave.com/what_is_z-wave" TargetMode="External"/><Relationship Id="rId12" Type="http://schemas.openxmlformats.org/officeDocument/2006/relationships/hyperlink" Target="https://ec.europa.eu/energy/en/topics/energy-strategy-and-energy-union/clean-energy-all-europeans" TargetMode="External"/><Relationship Id="rId17" Type="http://schemas.openxmlformats.org/officeDocument/2006/relationships/hyperlink" Target="https://ses.jrc.ec.europa.eu/sites/ses.jrc.ec.europa.eu/files/u24/2017/sgp_outlook_2017-online.pdf" TargetMode="External"/><Relationship Id="rId25" Type="http://schemas.openxmlformats.org/officeDocument/2006/relationships/hyperlink" Target="http://www.greengrowthknowledge.org/sites/default/files/downloads/resource/Koreas-Green-Growth-Experience_GGGI.pdf" TargetMode="External"/><Relationship Id="rId2" Type="http://schemas.openxmlformats.org/officeDocument/2006/relationships/hyperlink" Target="https://www.itu.int/pub/T-TUT-HOME-2020-2" TargetMode="External"/><Relationship Id="rId16" Type="http://schemas.openxmlformats.org/officeDocument/2006/relationships/hyperlink" Target="https://www.ceer.eu/documents/104400/3751729/E09-EQS-30-04_SmartGrids_10+Dec+2009_0.pdf/c481db2a-3cfb-6d6f-4b58-da3dee68de4a?version=1.0&amp;previewFileIndex=" TargetMode="External"/><Relationship Id="rId20" Type="http://schemas.openxmlformats.org/officeDocument/2006/relationships/hyperlink" Target="https://www.eranet-smartenergysystems.eu/Calls/SG_Plus_Calls/Focus_Initiative_Smart_Grids_Plus" TargetMode="External"/><Relationship Id="rId1" Type="http://schemas.openxmlformats.org/officeDocument/2006/relationships/hyperlink" Target="https://www.itu.int/pub/T-TUT-HOME-2010" TargetMode="External"/><Relationship Id="rId6" Type="http://schemas.openxmlformats.org/officeDocument/2006/relationships/hyperlink" Target="http://www.decc.gov.uk/en/content/cms/consultations/smart_mtr_imp/smart_mtr_imp.aspx" TargetMode="External"/><Relationship Id="rId11" Type="http://schemas.openxmlformats.org/officeDocument/2006/relationships/hyperlink" Target="http://www.energy.ca.gov/2007publications/CEC-100-2007-008/CEC-100-2007-008-CTF.PDF" TargetMode="External"/><Relationship Id="rId24" Type="http://schemas.openxmlformats.org/officeDocument/2006/relationships/hyperlink" Target="https://setis.ec.europa.eu/sites/default/files/setis%20reports/setplan_delivering_results_2018.pdf" TargetMode="External"/><Relationship Id="rId5" Type="http://schemas.openxmlformats.org/officeDocument/2006/relationships/hyperlink" Target="https://nvlpubs.nist.gov/nistpubs/ir/2014/NIST.IR.7761r1.pdf" TargetMode="External"/><Relationship Id="rId15" Type="http://schemas.openxmlformats.org/officeDocument/2006/relationships/hyperlink" Target="https://www.h2020-bridge.eu/" TargetMode="External"/><Relationship Id="rId23" Type="http://schemas.openxmlformats.org/officeDocument/2006/relationships/hyperlink" Target="http://eur-lex.europa.eu/legal-content/en/TXT/?uri=CELEX:52016DC0763" TargetMode="External"/><Relationship Id="rId10" Type="http://schemas.openxmlformats.org/officeDocument/2006/relationships/hyperlink" Target="http://docs.cpuc.ca.gov/word_pdf/FINAL_DECISION/106992.pdf" TargetMode="External"/><Relationship Id="rId19" Type="http://schemas.openxmlformats.org/officeDocument/2006/relationships/hyperlink" Target="http://publications.jrc.ec.europa.eu/repository/bitstream/JRC114966/jrc114966_kjna29649enn_track_changes_v12.pdf" TargetMode="External"/><Relationship Id="rId4" Type="http://schemas.openxmlformats.org/officeDocument/2006/relationships/hyperlink" Target="http://www.jrc.co.uk/sites/default/files/JRC-EUTC%20Report%20on%20socio-economic%20value%20of%20spectrum-Jan2014-issue1.pdf" TargetMode="External"/><Relationship Id="rId9" Type="http://schemas.openxmlformats.org/officeDocument/2006/relationships/hyperlink" Target="http://eutc.org/wp-content/uploads/2016/04/EUTC-Spectrum-Position-Paper.pdf" TargetMode="External"/><Relationship Id="rId14" Type="http://schemas.openxmlformats.org/officeDocument/2006/relationships/hyperlink" Target="https://www.etip-snet.eu/wp-content/uploads/2018/05/VISION2050-v10PTL.pdf" TargetMode="External"/><Relationship Id="rId22" Type="http://schemas.openxmlformats.org/officeDocument/2006/relationships/hyperlink" Target="https://ec.europa.eu/energy/sites/ener/files/documents/set-plan_progress_2016.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A3829D-F57F-4FEC-BE62-0C8A56AB38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342</TotalTime>
  <Pages>73</Pages>
  <Words>20952</Words>
  <Characters>127509</Characters>
  <Application>Microsoft Office Word</Application>
  <DocSecurity>0</DocSecurity>
  <Lines>1062</Lines>
  <Paragraphs>296</Paragraphs>
  <ScaleCrop>false</ScaleCrop>
  <HeadingPairs>
    <vt:vector size="2" baseType="variant">
      <vt:variant>
        <vt:lpstr>Title</vt:lpstr>
      </vt:variant>
      <vt:variant>
        <vt:i4>1</vt:i4>
      </vt:variant>
    </vt:vector>
  </HeadingPairs>
  <TitlesOfParts>
    <vt:vector size="1" baseType="lpstr">
      <vt:lpstr>REPORT  ITU-R  SM.2351-1 - Smart grid utility management systems</vt:lpstr>
    </vt:vector>
  </TitlesOfParts>
  <Manager/>
  <Company>ITU</Company>
  <LinksUpToDate>false</LinksUpToDate>
  <CharactersWithSpaces>148165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SM.2351-1 - Smart grid utility management systems</dc:title>
  <dc:subject>SM Series = Spectrum management</dc:subject>
  <dc:creator>ITU Radiocommunication Bureau (BR)</dc:creator>
  <cp:keywords>SM,2351-1</cp:keywords>
  <dc:description>Gachetc, 14/09/2016, ITU51007784</dc:description>
  <cp:lastModifiedBy>Al-Yammouni, Hala</cp:lastModifiedBy>
  <cp:revision>43</cp:revision>
  <cp:lastPrinted>2018-10-29T08:55:00Z</cp:lastPrinted>
  <dcterms:created xsi:type="dcterms:W3CDTF">2017-09-18T06:29:00Z</dcterms:created>
  <dcterms:modified xsi:type="dcterms:W3CDTF">2021-06-24T11:44:00Z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14 September 2016</vt:lpwstr>
  </property>
</Properties>
</file>