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9353FD" w:rsidRDefault="00832163" w:rsidP="00E805D7">
      <w:pPr>
        <w:rPr>
          <w:lang w:val="ru-RU"/>
        </w:rPr>
      </w:pPr>
      <w:bookmarkStart w:id="0" w:name="_GoBack"/>
      <w:bookmarkEnd w:id="0"/>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1C38DA" w:rsidRPr="009353FD" w:rsidRDefault="001C38DA" w:rsidP="00E805D7">
      <w:pPr>
        <w:rPr>
          <w:lang w:val="ru-RU"/>
        </w:rPr>
      </w:pPr>
    </w:p>
    <w:p w:rsidR="001C38DA" w:rsidRPr="009353FD" w:rsidRDefault="001C38DA" w:rsidP="00E805D7">
      <w:pPr>
        <w:rPr>
          <w:lang w:val="ru-RU"/>
        </w:rPr>
      </w:pPr>
    </w:p>
    <w:p w:rsidR="00832163" w:rsidRPr="009353FD" w:rsidRDefault="00832163" w:rsidP="00E805D7">
      <w:pPr>
        <w:rPr>
          <w:lang w:val="ru-RU"/>
        </w:rPr>
      </w:pPr>
    </w:p>
    <w:p w:rsidR="00832163" w:rsidRPr="009353FD" w:rsidRDefault="00832163" w:rsidP="00E805D7">
      <w:pPr>
        <w:rPr>
          <w:lang w:val="ru-RU"/>
        </w:rPr>
      </w:pPr>
    </w:p>
    <w:p w:rsidR="00832163" w:rsidRPr="009353FD" w:rsidRDefault="00832163" w:rsidP="00E805D7">
      <w:pPr>
        <w:rPr>
          <w:lang w:val="ru-RU"/>
        </w:rPr>
      </w:pPr>
    </w:p>
    <w:tbl>
      <w:tblPr>
        <w:tblW w:w="10089" w:type="dxa"/>
        <w:tblLook w:val="01E0" w:firstRow="1" w:lastRow="1" w:firstColumn="1" w:lastColumn="1" w:noHBand="0" w:noVBand="0"/>
      </w:tblPr>
      <w:tblGrid>
        <w:gridCol w:w="10089"/>
      </w:tblGrid>
      <w:tr w:rsidR="00832163" w:rsidRPr="009353FD" w:rsidTr="00832163">
        <w:tc>
          <w:tcPr>
            <w:tcW w:w="10089" w:type="dxa"/>
          </w:tcPr>
          <w:p w:rsidR="00832163" w:rsidRPr="009353FD" w:rsidRDefault="00832163" w:rsidP="00832163">
            <w:pPr>
              <w:spacing w:before="380" w:line="280" w:lineRule="exact"/>
              <w:jc w:val="right"/>
              <w:rPr>
                <w:rFonts w:ascii="Tahoma" w:hAnsi="Tahoma" w:cs="Tahoma"/>
                <w:b/>
                <w:bCs/>
                <w:iCs/>
                <w:color w:val="509141"/>
                <w:sz w:val="32"/>
                <w:szCs w:val="32"/>
                <w:lang w:val="ru-RU"/>
              </w:rPr>
            </w:pPr>
            <w:r w:rsidRPr="009353FD">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3pt" o:ole="">
                  <v:imagedata r:id="rId7" o:title=""/>
                </v:shape>
                <o:OLEObject Type="Embed" ProgID="Equation.3" ShapeID="_x0000_i1025" DrawAspect="Content" ObjectID="_1510402447" r:id="rId8"/>
              </w:object>
            </w:r>
          </w:p>
          <w:p w:rsidR="00832163" w:rsidRPr="009353FD" w:rsidRDefault="00B01BC9" w:rsidP="003D2573">
            <w:pPr>
              <w:spacing w:before="380" w:line="280" w:lineRule="exact"/>
              <w:jc w:val="right"/>
              <w:rPr>
                <w:rFonts w:ascii="Tahoma" w:hAnsi="Tahoma" w:cs="Tahoma"/>
                <w:b/>
                <w:bCs/>
                <w:iCs/>
                <w:color w:val="509141"/>
                <w:sz w:val="36"/>
                <w:szCs w:val="36"/>
                <w:lang w:val="ru-RU"/>
              </w:rPr>
            </w:pPr>
            <w:r w:rsidRPr="009353FD">
              <w:rPr>
                <w:rFonts w:ascii="Tahoma" w:hAnsi="Tahoma" w:cs="Tahoma"/>
                <w:b/>
                <w:bCs/>
                <w:iCs/>
                <w:color w:val="509141"/>
                <w:sz w:val="36"/>
                <w:szCs w:val="36"/>
                <w:lang w:val="ru-RU"/>
              </w:rPr>
              <w:t>Отчет</w:t>
            </w:r>
            <w:r w:rsidR="00832163" w:rsidRPr="009353FD">
              <w:rPr>
                <w:rFonts w:ascii="Tahoma" w:hAnsi="Tahoma" w:cs="Tahoma"/>
                <w:b/>
                <w:bCs/>
                <w:iCs/>
                <w:color w:val="509141"/>
                <w:sz w:val="36"/>
                <w:szCs w:val="36"/>
                <w:lang w:val="ru-RU"/>
              </w:rPr>
              <w:t xml:space="preserve">  </w:t>
            </w:r>
            <w:r w:rsidRPr="009353FD">
              <w:rPr>
                <w:rFonts w:ascii="Tahoma" w:hAnsi="Tahoma" w:cs="Tahoma"/>
                <w:b/>
                <w:bCs/>
                <w:iCs/>
                <w:color w:val="509141"/>
                <w:sz w:val="36"/>
                <w:szCs w:val="36"/>
                <w:lang w:val="ru-RU"/>
              </w:rPr>
              <w:t>МСЭ</w:t>
            </w:r>
            <w:r w:rsidR="00832163" w:rsidRPr="009353FD">
              <w:rPr>
                <w:rFonts w:ascii="Tahoma" w:hAnsi="Tahoma" w:cs="Tahoma"/>
                <w:b/>
                <w:bCs/>
                <w:iCs/>
                <w:color w:val="509141"/>
                <w:sz w:val="36"/>
                <w:szCs w:val="36"/>
                <w:lang w:val="ru-RU"/>
              </w:rPr>
              <w:t xml:space="preserve">-R  </w:t>
            </w:r>
            <w:r w:rsidR="00224A5D" w:rsidRPr="009353FD">
              <w:rPr>
                <w:rFonts w:ascii="Tahoma" w:hAnsi="Tahoma" w:cs="Tahoma"/>
                <w:b/>
                <w:bCs/>
                <w:iCs/>
                <w:color w:val="509141"/>
                <w:sz w:val="36"/>
                <w:szCs w:val="36"/>
                <w:lang w:val="ru-RU"/>
              </w:rPr>
              <w:t>S</w:t>
            </w:r>
            <w:r w:rsidR="00B97C9E" w:rsidRPr="009353FD">
              <w:rPr>
                <w:rFonts w:ascii="Tahoma" w:hAnsi="Tahoma" w:cs="Tahoma"/>
                <w:b/>
                <w:bCs/>
                <w:iCs/>
                <w:color w:val="509141"/>
                <w:sz w:val="36"/>
                <w:szCs w:val="36"/>
                <w:lang w:val="ru-RU"/>
              </w:rPr>
              <w:t>M</w:t>
            </w:r>
            <w:r w:rsidR="00832163" w:rsidRPr="009353FD">
              <w:rPr>
                <w:rFonts w:ascii="Tahoma" w:hAnsi="Tahoma" w:cs="Tahoma"/>
                <w:b/>
                <w:bCs/>
                <w:iCs/>
                <w:color w:val="509141"/>
                <w:sz w:val="36"/>
                <w:szCs w:val="36"/>
                <w:lang w:val="ru-RU"/>
              </w:rPr>
              <w:t>.</w:t>
            </w:r>
            <w:r w:rsidR="003D2573" w:rsidRPr="009353FD">
              <w:rPr>
                <w:rFonts w:ascii="Tahoma" w:hAnsi="Tahoma" w:cs="Tahoma"/>
                <w:b/>
                <w:bCs/>
                <w:iCs/>
                <w:color w:val="509141"/>
                <w:sz w:val="36"/>
                <w:szCs w:val="36"/>
                <w:lang w:val="ru-RU"/>
              </w:rPr>
              <w:t>2351-0</w:t>
            </w:r>
          </w:p>
          <w:p w:rsidR="00832163" w:rsidRPr="009353FD" w:rsidRDefault="00832163" w:rsidP="003D2573">
            <w:pPr>
              <w:spacing w:before="80" w:line="280" w:lineRule="exact"/>
              <w:jc w:val="right"/>
              <w:rPr>
                <w:rFonts w:ascii="Tahoma" w:hAnsi="Tahoma" w:cs="Tahoma"/>
                <w:iCs/>
                <w:color w:val="509141"/>
                <w:sz w:val="24"/>
                <w:szCs w:val="24"/>
                <w:lang w:val="ru-RU"/>
              </w:rPr>
            </w:pPr>
            <w:r w:rsidRPr="009353FD">
              <w:rPr>
                <w:rFonts w:ascii="Tahoma" w:hAnsi="Tahoma" w:cs="Tahoma"/>
                <w:b/>
                <w:bCs/>
                <w:iCs/>
                <w:color w:val="509141"/>
                <w:sz w:val="24"/>
                <w:szCs w:val="24"/>
                <w:lang w:val="ru-RU"/>
              </w:rPr>
              <w:t>(</w:t>
            </w:r>
            <w:r w:rsidR="00B47560" w:rsidRPr="009353FD">
              <w:rPr>
                <w:rFonts w:ascii="Tahoma" w:hAnsi="Tahoma" w:cs="Tahoma"/>
                <w:b/>
                <w:bCs/>
                <w:iCs/>
                <w:color w:val="509141"/>
                <w:sz w:val="24"/>
                <w:szCs w:val="24"/>
                <w:lang w:val="ru-RU"/>
              </w:rPr>
              <w:t>0</w:t>
            </w:r>
            <w:r w:rsidR="003D2573" w:rsidRPr="009353FD">
              <w:rPr>
                <w:rFonts w:ascii="Tahoma" w:hAnsi="Tahoma" w:cs="Tahoma"/>
                <w:b/>
                <w:bCs/>
                <w:iCs/>
                <w:color w:val="509141"/>
                <w:sz w:val="24"/>
                <w:szCs w:val="24"/>
                <w:lang w:val="ru-RU"/>
              </w:rPr>
              <w:t>7</w:t>
            </w:r>
            <w:r w:rsidRPr="009353FD">
              <w:rPr>
                <w:rFonts w:ascii="Tahoma" w:hAnsi="Tahoma" w:cs="Tahoma"/>
                <w:b/>
                <w:bCs/>
                <w:iCs/>
                <w:color w:val="509141"/>
                <w:sz w:val="24"/>
                <w:szCs w:val="24"/>
                <w:lang w:val="ru-RU"/>
              </w:rPr>
              <w:t>/</w:t>
            </w:r>
            <w:r w:rsidR="00B47560" w:rsidRPr="009353FD">
              <w:rPr>
                <w:rFonts w:ascii="Tahoma" w:hAnsi="Tahoma" w:cs="Tahoma"/>
                <w:b/>
                <w:bCs/>
                <w:iCs/>
                <w:color w:val="509141"/>
                <w:sz w:val="24"/>
                <w:szCs w:val="24"/>
                <w:lang w:val="ru-RU"/>
              </w:rPr>
              <w:t>20</w:t>
            </w:r>
            <w:r w:rsidR="00782824" w:rsidRPr="009353FD">
              <w:rPr>
                <w:rFonts w:ascii="Tahoma" w:hAnsi="Tahoma" w:cs="Tahoma"/>
                <w:b/>
                <w:bCs/>
                <w:iCs/>
                <w:color w:val="509141"/>
                <w:sz w:val="24"/>
                <w:szCs w:val="24"/>
                <w:lang w:val="ru-RU"/>
              </w:rPr>
              <w:t>1</w:t>
            </w:r>
            <w:r w:rsidR="003D2573" w:rsidRPr="009353FD">
              <w:rPr>
                <w:rFonts w:ascii="Tahoma" w:hAnsi="Tahoma" w:cs="Tahoma"/>
                <w:b/>
                <w:bCs/>
                <w:iCs/>
                <w:color w:val="509141"/>
                <w:sz w:val="24"/>
                <w:szCs w:val="24"/>
                <w:lang w:val="ru-RU"/>
              </w:rPr>
              <w:t>5</w:t>
            </w:r>
            <w:r w:rsidRPr="009353FD">
              <w:rPr>
                <w:rFonts w:ascii="Tahoma" w:hAnsi="Tahoma" w:cs="Tahoma"/>
                <w:b/>
                <w:bCs/>
                <w:iCs/>
                <w:color w:val="509141"/>
                <w:sz w:val="24"/>
                <w:szCs w:val="24"/>
                <w:lang w:val="ru-RU"/>
              </w:rPr>
              <w:t>)</w:t>
            </w:r>
          </w:p>
        </w:tc>
      </w:tr>
      <w:tr w:rsidR="00832163" w:rsidRPr="008F6A4A" w:rsidTr="00832163">
        <w:tc>
          <w:tcPr>
            <w:tcW w:w="10089" w:type="dxa"/>
          </w:tcPr>
          <w:p w:rsidR="00832163" w:rsidRPr="009353FD" w:rsidRDefault="00832163" w:rsidP="00832163">
            <w:pPr>
              <w:spacing w:before="80" w:line="500" w:lineRule="exact"/>
              <w:jc w:val="right"/>
              <w:rPr>
                <w:rFonts w:ascii="Tahoma" w:hAnsi="Tahoma" w:cs="Tahoma"/>
                <w:b/>
                <w:bCs/>
                <w:iCs/>
                <w:color w:val="509141"/>
                <w:sz w:val="44"/>
                <w:szCs w:val="44"/>
                <w:lang w:val="ru-RU"/>
              </w:rPr>
            </w:pPr>
          </w:p>
          <w:p w:rsidR="00832163" w:rsidRPr="009353FD" w:rsidRDefault="00A717A7" w:rsidP="00A717A7">
            <w:pPr>
              <w:spacing w:before="80" w:after="180"/>
              <w:jc w:val="right"/>
              <w:rPr>
                <w:rFonts w:ascii="Tahoma" w:hAnsi="Tahoma" w:cs="Tahoma"/>
                <w:b/>
                <w:bCs/>
                <w:iCs/>
                <w:smallCaps/>
                <w:color w:val="509141"/>
                <w:sz w:val="44"/>
                <w:szCs w:val="44"/>
                <w:lang w:val="ru-RU"/>
              </w:rPr>
            </w:pPr>
            <w:r w:rsidRPr="009353FD">
              <w:rPr>
                <w:rFonts w:ascii="Tahoma" w:hAnsi="Tahoma" w:cs="Tahoma"/>
                <w:b/>
                <w:bCs/>
                <w:iCs/>
                <w:color w:val="509141"/>
                <w:sz w:val="44"/>
                <w:szCs w:val="44"/>
                <w:lang w:val="ru-RU"/>
              </w:rPr>
              <w:t xml:space="preserve">Системы управления коммунальными предприятиями на базе </w:t>
            </w:r>
            <w:r w:rsidRPr="009353FD">
              <w:rPr>
                <w:rFonts w:ascii="Tahoma" w:hAnsi="Tahoma" w:cs="Tahoma"/>
                <w:b/>
                <w:bCs/>
                <w:iCs/>
                <w:color w:val="509141"/>
                <w:sz w:val="44"/>
                <w:szCs w:val="44"/>
                <w:lang w:val="ru-RU"/>
              </w:rPr>
              <w:br/>
              <w:t>"умных" электросетей</w:t>
            </w:r>
            <w:r w:rsidR="00832163" w:rsidRPr="009353FD">
              <w:rPr>
                <w:rFonts w:ascii="Tahoma" w:hAnsi="Tahoma" w:cs="Tahoma"/>
                <w:b/>
                <w:bCs/>
                <w:iCs/>
                <w:smallCaps/>
                <w:color w:val="509141"/>
                <w:sz w:val="44"/>
                <w:szCs w:val="44"/>
                <w:lang w:val="ru-RU"/>
              </w:rPr>
              <w:t xml:space="preserve">  </w:t>
            </w:r>
          </w:p>
        </w:tc>
      </w:tr>
      <w:tr w:rsidR="00832163" w:rsidRPr="008F6A4A" w:rsidTr="00832163">
        <w:tc>
          <w:tcPr>
            <w:tcW w:w="10089" w:type="dxa"/>
          </w:tcPr>
          <w:p w:rsidR="00B97C9E" w:rsidRPr="009353FD" w:rsidRDefault="00B97C9E" w:rsidP="00832163">
            <w:pPr>
              <w:spacing w:before="80" w:line="280" w:lineRule="exact"/>
              <w:ind w:right="640"/>
              <w:rPr>
                <w:rFonts w:ascii="Tahoma" w:hAnsi="Tahoma" w:cs="Tahoma"/>
                <w:b/>
                <w:bCs/>
                <w:iCs/>
                <w:color w:val="243285"/>
                <w:sz w:val="32"/>
                <w:szCs w:val="32"/>
                <w:lang w:val="ru-RU"/>
              </w:rPr>
            </w:pPr>
          </w:p>
          <w:p w:rsidR="00832163" w:rsidRPr="009353FD" w:rsidRDefault="00832163" w:rsidP="00832163">
            <w:pPr>
              <w:spacing w:before="80" w:after="180" w:line="360" w:lineRule="exact"/>
              <w:jc w:val="right"/>
              <w:rPr>
                <w:rFonts w:ascii="Tahoma" w:hAnsi="Tahoma" w:cs="Tahoma"/>
                <w:b/>
                <w:bCs/>
                <w:iCs/>
                <w:color w:val="243285"/>
                <w:sz w:val="36"/>
                <w:szCs w:val="36"/>
                <w:lang w:val="ru-RU"/>
              </w:rPr>
            </w:pPr>
          </w:p>
          <w:p w:rsidR="00832163" w:rsidRPr="009353FD" w:rsidRDefault="00B01BC9" w:rsidP="00B97C9E">
            <w:pPr>
              <w:spacing w:before="80" w:after="180" w:line="360" w:lineRule="exact"/>
              <w:jc w:val="right"/>
              <w:rPr>
                <w:rFonts w:ascii="Tahoma" w:hAnsi="Tahoma" w:cs="Tahoma"/>
                <w:b/>
                <w:bCs/>
                <w:iCs/>
                <w:color w:val="509141"/>
                <w:sz w:val="36"/>
                <w:szCs w:val="36"/>
                <w:lang w:val="ru-RU"/>
              </w:rPr>
            </w:pPr>
            <w:r w:rsidRPr="009353FD">
              <w:rPr>
                <w:rFonts w:ascii="Tahoma" w:hAnsi="Tahoma" w:cs="Tahoma"/>
                <w:b/>
                <w:bCs/>
                <w:iCs/>
                <w:color w:val="509141"/>
                <w:sz w:val="36"/>
                <w:szCs w:val="36"/>
                <w:lang w:val="ru-RU"/>
              </w:rPr>
              <w:t xml:space="preserve">Серия </w:t>
            </w:r>
            <w:r w:rsidR="00224A5D" w:rsidRPr="009353FD">
              <w:rPr>
                <w:rFonts w:ascii="Tahoma" w:hAnsi="Tahoma" w:cs="Tahoma"/>
                <w:b/>
                <w:bCs/>
                <w:iCs/>
                <w:color w:val="509141"/>
                <w:sz w:val="36"/>
                <w:szCs w:val="36"/>
                <w:lang w:val="ru-RU"/>
              </w:rPr>
              <w:t>S</w:t>
            </w:r>
            <w:r w:rsidR="00B97C9E" w:rsidRPr="009353FD">
              <w:rPr>
                <w:rFonts w:ascii="Tahoma" w:hAnsi="Tahoma" w:cs="Tahoma"/>
                <w:b/>
                <w:bCs/>
                <w:iCs/>
                <w:color w:val="509141"/>
                <w:sz w:val="36"/>
                <w:szCs w:val="36"/>
                <w:lang w:val="ru-RU"/>
              </w:rPr>
              <w:t>M</w:t>
            </w:r>
          </w:p>
          <w:p w:rsidR="00832163" w:rsidRPr="009353FD" w:rsidRDefault="00B97C9E" w:rsidP="00B97C9E">
            <w:pPr>
              <w:spacing w:before="80" w:after="180" w:line="360" w:lineRule="exact"/>
              <w:jc w:val="right"/>
              <w:rPr>
                <w:rFonts w:ascii="Tahoma" w:hAnsi="Tahoma" w:cs="Tahoma"/>
                <w:b/>
                <w:bCs/>
                <w:iCs/>
                <w:color w:val="509141"/>
                <w:sz w:val="36"/>
                <w:szCs w:val="36"/>
                <w:lang w:val="ru-RU"/>
              </w:rPr>
            </w:pPr>
            <w:r w:rsidRPr="009353FD">
              <w:rPr>
                <w:rFonts w:ascii="Tahoma" w:hAnsi="Tahoma" w:cs="Tahoma"/>
                <w:b/>
                <w:bCs/>
                <w:iCs/>
                <w:color w:val="509141"/>
                <w:sz w:val="36"/>
                <w:szCs w:val="36"/>
                <w:lang w:val="ru-RU"/>
              </w:rPr>
              <w:t>Управление использованием спектра</w:t>
            </w:r>
          </w:p>
        </w:tc>
      </w:tr>
    </w:tbl>
    <w:p w:rsidR="00832163" w:rsidRPr="009353FD" w:rsidRDefault="00832163" w:rsidP="00832163">
      <w:pPr>
        <w:spacing w:before="80"/>
        <w:rPr>
          <w:i/>
          <w:lang w:val="ru-RU"/>
        </w:rPr>
      </w:pPr>
    </w:p>
    <w:p w:rsidR="00832163" w:rsidRPr="009353FD" w:rsidRDefault="00832163" w:rsidP="00832163">
      <w:pPr>
        <w:spacing w:before="80"/>
        <w:rPr>
          <w:i/>
          <w:lang w:val="ru-RU"/>
        </w:rPr>
      </w:pPr>
    </w:p>
    <w:p w:rsidR="00832163" w:rsidRPr="009353FD" w:rsidRDefault="00832163" w:rsidP="00832163">
      <w:pPr>
        <w:spacing w:before="80"/>
        <w:rPr>
          <w:i/>
          <w:lang w:val="ru-RU"/>
        </w:rPr>
      </w:pPr>
    </w:p>
    <w:p w:rsidR="00832163" w:rsidRPr="009353FD" w:rsidRDefault="00832163" w:rsidP="00832163">
      <w:pPr>
        <w:spacing w:before="80"/>
        <w:rPr>
          <w:i/>
          <w:lang w:val="ru-RU"/>
        </w:rPr>
      </w:pPr>
    </w:p>
    <w:p w:rsidR="00832163" w:rsidRPr="009353FD" w:rsidRDefault="00832163" w:rsidP="00832163">
      <w:pPr>
        <w:spacing w:before="80"/>
        <w:rPr>
          <w:i/>
          <w:lang w:val="ru-RU"/>
        </w:rPr>
      </w:pPr>
    </w:p>
    <w:p w:rsidR="000073E7" w:rsidRPr="009353FD" w:rsidRDefault="000073E7" w:rsidP="00832163">
      <w:pPr>
        <w:spacing w:before="240"/>
        <w:jc w:val="center"/>
        <w:rPr>
          <w:rFonts w:ascii="Palatino Linotype" w:hAnsi="Palatino Linotype"/>
          <w:lang w:val="ru-RU"/>
        </w:rPr>
        <w:sectPr w:rsidR="000073E7" w:rsidRPr="009353FD" w:rsidSect="00782824">
          <w:headerReference w:type="even" r:id="rId9"/>
          <w:headerReference w:type="default" r:id="rId10"/>
          <w:headerReference w:type="first" r:id="rId11"/>
          <w:pgSz w:w="11907" w:h="16834" w:code="9"/>
          <w:pgMar w:top="1089" w:right="1089" w:bottom="284" w:left="1089" w:header="567" w:footer="284" w:gutter="0"/>
          <w:paperSrc w:first="15" w:other="15"/>
          <w:pgNumType w:start="1"/>
          <w:cols w:space="720"/>
          <w:titlePg/>
        </w:sectPr>
      </w:pPr>
    </w:p>
    <w:p w:rsidR="008843F9" w:rsidRPr="009353FD" w:rsidRDefault="009C412F" w:rsidP="005C5EAB">
      <w:pPr>
        <w:jc w:val="center"/>
        <w:rPr>
          <w:b/>
          <w:bCs/>
          <w:lang w:val="ru-RU"/>
        </w:rPr>
      </w:pPr>
      <w:r w:rsidRPr="009353FD">
        <w:rPr>
          <w:b/>
          <w:bCs/>
          <w:lang w:val="ru-RU"/>
        </w:rPr>
        <w:lastRenderedPageBreak/>
        <w:t>Предисловие</w:t>
      </w:r>
    </w:p>
    <w:p w:rsidR="00263A2F" w:rsidRPr="009353FD" w:rsidRDefault="00263A2F" w:rsidP="00791418">
      <w:pPr>
        <w:rPr>
          <w:sz w:val="20"/>
          <w:lang w:val="ru-RU"/>
        </w:rPr>
      </w:pPr>
      <w:r w:rsidRPr="009353FD">
        <w:rPr>
          <w:sz w:val="20"/>
          <w:lang w:val="ru-RU"/>
        </w:rPr>
        <w:t>Роль Сектора радиосвязи заключается в обеспечении</w:t>
      </w:r>
      <w:r w:rsidR="00F8737E" w:rsidRPr="009353FD">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9353FD" w:rsidRDefault="00291D90" w:rsidP="00791418">
      <w:pPr>
        <w:rPr>
          <w:sz w:val="20"/>
          <w:lang w:val="ru-RU"/>
        </w:rPr>
      </w:pPr>
      <w:r w:rsidRPr="009353F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9353FD" w:rsidRDefault="0079678F" w:rsidP="00872D0D">
      <w:pPr>
        <w:spacing w:before="480"/>
        <w:jc w:val="center"/>
        <w:rPr>
          <w:b/>
          <w:bCs/>
          <w:lang w:val="ru-RU"/>
        </w:rPr>
      </w:pPr>
      <w:r w:rsidRPr="009353FD">
        <w:rPr>
          <w:b/>
          <w:bCs/>
          <w:lang w:val="ru-RU"/>
        </w:rPr>
        <w:t>Политика в области прав интеллектуальной собственности (ПИС)</w:t>
      </w:r>
    </w:p>
    <w:p w:rsidR="0079678F" w:rsidRPr="009353FD" w:rsidRDefault="0079678F" w:rsidP="00E805D7">
      <w:pPr>
        <w:rPr>
          <w:sz w:val="20"/>
          <w:lang w:val="ru-RU"/>
        </w:rPr>
      </w:pPr>
      <w:r w:rsidRPr="009353FD">
        <w:rPr>
          <w:sz w:val="20"/>
          <w:lang w:val="ru-RU"/>
        </w:rPr>
        <w:t>Политика МСЭ-R в области ПИС излагается в общей патентной политике</w:t>
      </w:r>
      <w:r w:rsidR="003A6C2E" w:rsidRPr="009353FD">
        <w:rPr>
          <w:sz w:val="20"/>
          <w:lang w:val="ru-RU"/>
        </w:rPr>
        <w:t xml:space="preserve"> МСЭ-Т/МСЭ-</w:t>
      </w:r>
      <w:r w:rsidRPr="009353FD">
        <w:rPr>
          <w:sz w:val="20"/>
          <w:lang w:val="ru-RU"/>
        </w:rPr>
        <w:t>R/ИСО/МЭК, упомина</w:t>
      </w:r>
      <w:r w:rsidR="00E805D7" w:rsidRPr="009353FD">
        <w:rPr>
          <w:sz w:val="20"/>
          <w:lang w:val="ru-RU"/>
        </w:rPr>
        <w:t>емой в Приложении 1 к Резолюции</w:t>
      </w:r>
      <w:r w:rsidR="009C412F" w:rsidRPr="009353FD">
        <w:rPr>
          <w:sz w:val="20"/>
          <w:lang w:val="ru-RU"/>
        </w:rPr>
        <w:t xml:space="preserve"> </w:t>
      </w:r>
      <w:r w:rsidRPr="009353FD">
        <w:rPr>
          <w:sz w:val="20"/>
          <w:lang w:val="ru-RU"/>
        </w:rPr>
        <w:t>МСЭ-R</w:t>
      </w:r>
      <w:r w:rsidR="00E805D7" w:rsidRPr="009353FD">
        <w:rPr>
          <w:sz w:val="20"/>
          <w:lang w:val="ru-RU"/>
        </w:rPr>
        <w:t xml:space="preserve"> 1</w:t>
      </w:r>
      <w:r w:rsidRPr="009353FD">
        <w:rPr>
          <w:sz w:val="20"/>
          <w:lang w:val="ru-RU"/>
        </w:rPr>
        <w:t xml:space="preserve">. </w:t>
      </w:r>
      <w:r w:rsidR="004A1ABF" w:rsidRPr="009353FD">
        <w:rPr>
          <w:sz w:val="20"/>
          <w:lang w:val="ru-RU"/>
        </w:rPr>
        <w:t>Формы</w:t>
      </w:r>
      <w:r w:rsidR="005A4156" w:rsidRPr="009353FD">
        <w:rPr>
          <w:sz w:val="20"/>
          <w:lang w:val="ru-RU"/>
        </w:rPr>
        <w:t>, которые владельцам патентов следует использовать для представления патентных заяв</w:t>
      </w:r>
      <w:r w:rsidR="004A1ABF" w:rsidRPr="009353FD">
        <w:rPr>
          <w:sz w:val="20"/>
          <w:lang w:val="ru-RU"/>
        </w:rPr>
        <w:t>лений и деклараций</w:t>
      </w:r>
      <w:r w:rsidR="009C412F" w:rsidRPr="009353FD">
        <w:rPr>
          <w:sz w:val="20"/>
          <w:lang w:val="ru-RU"/>
        </w:rPr>
        <w:t xml:space="preserve"> о лицензировании</w:t>
      </w:r>
      <w:r w:rsidR="00387104" w:rsidRPr="009353FD">
        <w:rPr>
          <w:sz w:val="20"/>
          <w:lang w:val="ru-RU"/>
        </w:rPr>
        <w:t>,</w:t>
      </w:r>
      <w:r w:rsidR="004A1ABF" w:rsidRPr="009353FD">
        <w:rPr>
          <w:sz w:val="20"/>
          <w:lang w:val="ru-RU"/>
        </w:rPr>
        <w:t xml:space="preserve"> представлены по адресу</w:t>
      </w:r>
      <w:r w:rsidR="009C412F" w:rsidRPr="009353FD">
        <w:rPr>
          <w:sz w:val="20"/>
          <w:lang w:val="ru-RU"/>
        </w:rPr>
        <w:t>:</w:t>
      </w:r>
      <w:r w:rsidR="004A1ABF" w:rsidRPr="009353FD">
        <w:rPr>
          <w:sz w:val="20"/>
          <w:lang w:val="ru-RU"/>
        </w:rPr>
        <w:t xml:space="preserve"> </w:t>
      </w:r>
      <w:hyperlink r:id="rId12" w:history="1">
        <w:r w:rsidR="004A1ABF" w:rsidRPr="009353FD">
          <w:rPr>
            <w:rStyle w:val="Hyperlink"/>
            <w:sz w:val="20"/>
            <w:lang w:val="ru-RU"/>
          </w:rPr>
          <w:t>http://www.itu.int/ITU-R/go/patents/en</w:t>
        </w:r>
      </w:hyperlink>
      <w:r w:rsidR="004A1ABF" w:rsidRPr="009353FD">
        <w:rPr>
          <w:sz w:val="20"/>
          <w:lang w:val="ru-RU"/>
        </w:rPr>
        <w:t xml:space="preserve">, где также содержатся Руководящие </w:t>
      </w:r>
      <w:r w:rsidR="009C412F" w:rsidRPr="009353FD">
        <w:rPr>
          <w:sz w:val="20"/>
          <w:lang w:val="ru-RU"/>
        </w:rPr>
        <w:t>принципы</w:t>
      </w:r>
      <w:r w:rsidR="004A1ABF" w:rsidRPr="009353FD">
        <w:rPr>
          <w:sz w:val="20"/>
          <w:lang w:val="ru-RU"/>
        </w:rPr>
        <w:t xml:space="preserve"> по выполнению общей патентной политики</w:t>
      </w:r>
      <w:r w:rsidR="003A6C2E" w:rsidRPr="009353FD">
        <w:rPr>
          <w:sz w:val="20"/>
          <w:lang w:val="ru-RU"/>
        </w:rPr>
        <w:t xml:space="preserve"> МСЭ-Т/МСЭ-</w:t>
      </w:r>
      <w:r w:rsidR="004A1ABF" w:rsidRPr="009353FD">
        <w:rPr>
          <w:sz w:val="20"/>
          <w:lang w:val="ru-RU"/>
        </w:rPr>
        <w:t>R/ИСО/МЭК и база данных патентной информации МСЭ-R.</w:t>
      </w:r>
    </w:p>
    <w:p w:rsidR="00E805D7" w:rsidRPr="009353FD" w:rsidRDefault="00E805D7" w:rsidP="00E805D7">
      <w:pPr>
        <w:rPr>
          <w:sz w:val="20"/>
          <w:lang w:val="ru-RU"/>
        </w:rPr>
      </w:pPr>
    </w:p>
    <w:p w:rsidR="00E805D7" w:rsidRPr="009353FD"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8F6A4A" w:rsidTr="00E805D7">
        <w:trPr>
          <w:jc w:val="center"/>
        </w:trPr>
        <w:tc>
          <w:tcPr>
            <w:tcW w:w="9372" w:type="dxa"/>
            <w:gridSpan w:val="2"/>
          </w:tcPr>
          <w:p w:rsidR="00E805D7" w:rsidRPr="009353FD" w:rsidRDefault="00E805D7" w:rsidP="00E805D7">
            <w:pPr>
              <w:spacing w:before="180"/>
              <w:jc w:val="center"/>
              <w:rPr>
                <w:b/>
                <w:bCs/>
                <w:lang w:val="ru-RU"/>
              </w:rPr>
            </w:pPr>
            <w:r w:rsidRPr="009353FD">
              <w:rPr>
                <w:b/>
                <w:bCs/>
                <w:lang w:val="ru-RU"/>
              </w:rPr>
              <w:t>Серии Отчетов МСЭ-R</w:t>
            </w:r>
          </w:p>
          <w:p w:rsidR="00E805D7" w:rsidRPr="009353FD" w:rsidRDefault="00E805D7" w:rsidP="00E805D7">
            <w:pPr>
              <w:spacing w:after="240"/>
              <w:jc w:val="center"/>
              <w:rPr>
                <w:sz w:val="18"/>
                <w:szCs w:val="18"/>
                <w:lang w:val="ru-RU"/>
              </w:rPr>
            </w:pPr>
            <w:r w:rsidRPr="009353FD">
              <w:rPr>
                <w:sz w:val="18"/>
                <w:szCs w:val="18"/>
                <w:lang w:val="ru-RU"/>
              </w:rPr>
              <w:t xml:space="preserve">(Представлены также в онлайновой форме по адресу: </w:t>
            </w:r>
            <w:hyperlink r:id="rId13" w:history="1">
              <w:r w:rsidRPr="009353FD">
                <w:rPr>
                  <w:rStyle w:val="Hyperlink"/>
                  <w:sz w:val="18"/>
                  <w:szCs w:val="18"/>
                  <w:lang w:val="ru-RU"/>
                </w:rPr>
                <w:t>http://www.itu.int/publ/R-REP/en</w:t>
              </w:r>
            </w:hyperlink>
            <w:r w:rsidRPr="009353FD">
              <w:rPr>
                <w:sz w:val="18"/>
                <w:szCs w:val="18"/>
                <w:lang w:val="ru-RU"/>
              </w:rPr>
              <w:t>.)</w:t>
            </w:r>
          </w:p>
        </w:tc>
      </w:tr>
      <w:tr w:rsidR="00E805D7" w:rsidRPr="009353FD" w:rsidTr="00E805D7">
        <w:trPr>
          <w:jc w:val="center"/>
        </w:trPr>
        <w:tc>
          <w:tcPr>
            <w:tcW w:w="1188" w:type="dxa"/>
          </w:tcPr>
          <w:p w:rsidR="00E805D7" w:rsidRPr="009353FD" w:rsidRDefault="00E805D7" w:rsidP="00E805D7">
            <w:pPr>
              <w:spacing w:before="40" w:after="40" w:line="220" w:lineRule="exact"/>
              <w:rPr>
                <w:b/>
                <w:bCs/>
                <w:sz w:val="20"/>
                <w:lang w:val="ru-RU"/>
              </w:rPr>
            </w:pPr>
            <w:r w:rsidRPr="009353FD">
              <w:rPr>
                <w:b/>
                <w:bCs/>
                <w:sz w:val="20"/>
                <w:lang w:val="ru-RU"/>
              </w:rPr>
              <w:t>Серия</w:t>
            </w:r>
          </w:p>
        </w:tc>
        <w:tc>
          <w:tcPr>
            <w:tcW w:w="8184" w:type="dxa"/>
          </w:tcPr>
          <w:p w:rsidR="00E805D7" w:rsidRPr="009353FD" w:rsidRDefault="00E805D7" w:rsidP="00E805D7">
            <w:pPr>
              <w:spacing w:before="40" w:after="40" w:line="220" w:lineRule="exact"/>
              <w:jc w:val="center"/>
              <w:rPr>
                <w:b/>
                <w:bCs/>
                <w:sz w:val="20"/>
                <w:lang w:val="ru-RU"/>
              </w:rPr>
            </w:pPr>
            <w:r w:rsidRPr="009353FD">
              <w:rPr>
                <w:b/>
                <w:bCs/>
                <w:sz w:val="20"/>
                <w:lang w:val="ru-RU"/>
              </w:rPr>
              <w:t>Название</w:t>
            </w:r>
          </w:p>
        </w:tc>
      </w:tr>
      <w:tr w:rsidR="00E805D7" w:rsidRPr="009353FD" w:rsidTr="00E805D7">
        <w:trPr>
          <w:jc w:val="center"/>
        </w:trPr>
        <w:tc>
          <w:tcPr>
            <w:tcW w:w="1188" w:type="dxa"/>
            <w:shd w:val="clear" w:color="auto" w:fill="FFFFFF" w:themeFill="background1"/>
          </w:tcPr>
          <w:p w:rsidR="00E805D7" w:rsidRPr="009353FD" w:rsidRDefault="00E805D7" w:rsidP="00E805D7">
            <w:pPr>
              <w:spacing w:before="40" w:after="40" w:line="220" w:lineRule="exact"/>
              <w:rPr>
                <w:b/>
                <w:bCs/>
                <w:sz w:val="20"/>
                <w:lang w:val="ru-RU"/>
              </w:rPr>
            </w:pPr>
            <w:r w:rsidRPr="009353FD">
              <w:rPr>
                <w:b/>
                <w:bCs/>
                <w:sz w:val="20"/>
                <w:lang w:val="ru-RU"/>
              </w:rPr>
              <w:t>BO</w:t>
            </w:r>
          </w:p>
        </w:tc>
        <w:tc>
          <w:tcPr>
            <w:tcW w:w="8184" w:type="dxa"/>
            <w:shd w:val="clear" w:color="auto" w:fill="FFFFFF" w:themeFill="background1"/>
          </w:tcPr>
          <w:p w:rsidR="00E805D7" w:rsidRPr="009353FD" w:rsidRDefault="00E805D7" w:rsidP="00EB2209">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Спутниковое радиовещание</w:t>
            </w:r>
          </w:p>
        </w:tc>
      </w:tr>
      <w:tr w:rsidR="00E805D7" w:rsidRPr="008F6A4A" w:rsidTr="00335B91">
        <w:trPr>
          <w:jc w:val="center"/>
        </w:trPr>
        <w:tc>
          <w:tcPr>
            <w:tcW w:w="1188" w:type="dxa"/>
            <w:shd w:val="clear" w:color="auto" w:fill="FFFFFF" w:themeFill="background1"/>
          </w:tcPr>
          <w:p w:rsidR="00E805D7" w:rsidRPr="009353FD" w:rsidRDefault="00E805D7" w:rsidP="00E805D7">
            <w:pPr>
              <w:spacing w:before="40" w:after="40" w:line="220" w:lineRule="exact"/>
              <w:rPr>
                <w:b/>
                <w:bCs/>
                <w:sz w:val="20"/>
                <w:lang w:val="ru-RU"/>
              </w:rPr>
            </w:pPr>
            <w:r w:rsidRPr="009353FD">
              <w:rPr>
                <w:b/>
                <w:bCs/>
                <w:sz w:val="20"/>
                <w:lang w:val="ru-RU"/>
              </w:rPr>
              <w:t>BR</w:t>
            </w:r>
          </w:p>
        </w:tc>
        <w:tc>
          <w:tcPr>
            <w:tcW w:w="8184" w:type="dxa"/>
            <w:shd w:val="clear" w:color="auto" w:fill="FFFFFF" w:themeFill="background1"/>
          </w:tcPr>
          <w:p w:rsidR="00E805D7" w:rsidRPr="009353FD" w:rsidRDefault="00E805D7" w:rsidP="00EB2209">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Запись для производства, архивирования и воспроизведения; пленки для телевидения</w:t>
            </w:r>
          </w:p>
        </w:tc>
      </w:tr>
      <w:tr w:rsidR="00E805D7" w:rsidRPr="009353FD" w:rsidTr="00E805D7">
        <w:trPr>
          <w:jc w:val="center"/>
        </w:trPr>
        <w:tc>
          <w:tcPr>
            <w:tcW w:w="1188" w:type="dxa"/>
            <w:shd w:val="clear" w:color="auto" w:fill="FFFFFF"/>
          </w:tcPr>
          <w:p w:rsidR="00E805D7" w:rsidRPr="009353FD" w:rsidRDefault="00E805D7" w:rsidP="00E805D7">
            <w:pPr>
              <w:spacing w:before="40" w:after="40" w:line="220" w:lineRule="exact"/>
              <w:rPr>
                <w:b/>
                <w:bCs/>
                <w:sz w:val="20"/>
                <w:lang w:val="ru-RU"/>
              </w:rPr>
            </w:pPr>
            <w:r w:rsidRPr="009353FD">
              <w:rPr>
                <w:b/>
                <w:bCs/>
                <w:sz w:val="20"/>
                <w:lang w:val="ru-RU"/>
              </w:rPr>
              <w:t>BS</w:t>
            </w:r>
          </w:p>
        </w:tc>
        <w:tc>
          <w:tcPr>
            <w:tcW w:w="8184" w:type="dxa"/>
            <w:shd w:val="clear" w:color="auto" w:fill="FFFFFF"/>
          </w:tcPr>
          <w:p w:rsidR="00E805D7" w:rsidRPr="009353FD" w:rsidRDefault="00E805D7" w:rsidP="00EB2209">
            <w:pPr>
              <w:spacing w:before="40" w:after="40" w:line="220" w:lineRule="exact"/>
              <w:jc w:val="left"/>
              <w:rPr>
                <w:sz w:val="20"/>
                <w:lang w:val="ru-RU"/>
              </w:rPr>
            </w:pPr>
            <w:r w:rsidRPr="009353FD">
              <w:rPr>
                <w:sz w:val="20"/>
                <w:lang w:val="ru-RU"/>
              </w:rPr>
              <w:t>Радиовещательная служба (звуковая)</w:t>
            </w:r>
          </w:p>
        </w:tc>
      </w:tr>
      <w:tr w:rsidR="00E805D7" w:rsidRPr="009353FD" w:rsidTr="008E36B8">
        <w:trPr>
          <w:jc w:val="center"/>
        </w:trPr>
        <w:tc>
          <w:tcPr>
            <w:tcW w:w="1188" w:type="dxa"/>
            <w:shd w:val="clear" w:color="auto" w:fill="FFFFFF" w:themeFill="background1"/>
          </w:tcPr>
          <w:p w:rsidR="00E805D7" w:rsidRPr="009353FD" w:rsidRDefault="00E805D7" w:rsidP="00E805D7">
            <w:pPr>
              <w:spacing w:before="40" w:after="40" w:line="220" w:lineRule="exact"/>
              <w:rPr>
                <w:rFonts w:ascii="Times New Roman Bold" w:hAnsi="Times New Roman Bold" w:cs="Times New Roman Bold"/>
                <w:b/>
                <w:bCs/>
                <w:color w:val="000080"/>
                <w:sz w:val="20"/>
                <w:lang w:val="ru-RU"/>
              </w:rPr>
            </w:pPr>
            <w:r w:rsidRPr="009353FD">
              <w:rPr>
                <w:b/>
                <w:bCs/>
                <w:sz w:val="20"/>
                <w:lang w:val="ru-RU"/>
              </w:rPr>
              <w:t>BT</w:t>
            </w:r>
          </w:p>
        </w:tc>
        <w:tc>
          <w:tcPr>
            <w:tcW w:w="8184" w:type="dxa"/>
            <w:shd w:val="clear" w:color="auto" w:fill="FFFFFF" w:themeFill="background1"/>
          </w:tcPr>
          <w:p w:rsidR="00E805D7" w:rsidRPr="009353FD" w:rsidRDefault="00E805D7" w:rsidP="00EB2209">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Радиовещательная служба (телевизионная)</w:t>
            </w:r>
          </w:p>
        </w:tc>
      </w:tr>
      <w:tr w:rsidR="00E805D7" w:rsidRPr="009353FD" w:rsidTr="00EB2209">
        <w:trPr>
          <w:jc w:val="center"/>
        </w:trPr>
        <w:tc>
          <w:tcPr>
            <w:tcW w:w="1188" w:type="dxa"/>
            <w:shd w:val="clear" w:color="auto" w:fill="FFFFFF" w:themeFill="background1"/>
          </w:tcPr>
          <w:p w:rsidR="00E805D7" w:rsidRPr="009353FD" w:rsidRDefault="00E805D7" w:rsidP="00E805D7">
            <w:pPr>
              <w:spacing w:before="40" w:after="40" w:line="220" w:lineRule="exact"/>
              <w:rPr>
                <w:rFonts w:ascii="Times New Roman Bold" w:hAnsi="Times New Roman Bold" w:cs="Times New Roman Bold"/>
                <w:b/>
                <w:bCs/>
                <w:color w:val="000080"/>
                <w:sz w:val="20"/>
                <w:lang w:val="ru-RU"/>
              </w:rPr>
            </w:pPr>
            <w:r w:rsidRPr="009353FD">
              <w:rPr>
                <w:b/>
                <w:bCs/>
                <w:sz w:val="20"/>
                <w:lang w:val="ru-RU"/>
              </w:rPr>
              <w:t>F</w:t>
            </w:r>
          </w:p>
        </w:tc>
        <w:tc>
          <w:tcPr>
            <w:tcW w:w="8184" w:type="dxa"/>
            <w:shd w:val="clear" w:color="auto" w:fill="FFFFFF" w:themeFill="background1"/>
          </w:tcPr>
          <w:p w:rsidR="00E805D7" w:rsidRPr="009353FD" w:rsidRDefault="00E805D7" w:rsidP="00EB2209">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Фиксированная служба</w:t>
            </w:r>
          </w:p>
        </w:tc>
      </w:tr>
      <w:tr w:rsidR="00E805D7" w:rsidRPr="008F6A4A" w:rsidTr="002E3383">
        <w:trPr>
          <w:jc w:val="center"/>
        </w:trPr>
        <w:tc>
          <w:tcPr>
            <w:tcW w:w="1188" w:type="dxa"/>
            <w:shd w:val="clear" w:color="auto" w:fill="FFFFFF" w:themeFill="background1"/>
          </w:tcPr>
          <w:p w:rsidR="00E805D7" w:rsidRPr="009353FD" w:rsidRDefault="00E805D7" w:rsidP="002E3383">
            <w:pPr>
              <w:spacing w:before="40" w:after="40" w:line="220" w:lineRule="exact"/>
              <w:rPr>
                <w:b/>
                <w:bCs/>
                <w:sz w:val="20"/>
                <w:lang w:val="ru-RU"/>
              </w:rPr>
            </w:pPr>
            <w:r w:rsidRPr="009353FD">
              <w:rPr>
                <w:b/>
                <w:bCs/>
                <w:sz w:val="20"/>
                <w:lang w:val="ru-RU"/>
              </w:rPr>
              <w:t>M</w:t>
            </w:r>
          </w:p>
        </w:tc>
        <w:tc>
          <w:tcPr>
            <w:tcW w:w="8184" w:type="dxa"/>
            <w:shd w:val="clear" w:color="auto" w:fill="FFFFFF" w:themeFill="background1"/>
          </w:tcPr>
          <w:p w:rsidR="00E805D7" w:rsidRPr="009353FD" w:rsidRDefault="00651792" w:rsidP="00EB2209">
            <w:pPr>
              <w:spacing w:before="40" w:after="40" w:line="220" w:lineRule="exact"/>
              <w:jc w:val="left"/>
              <w:rPr>
                <w:sz w:val="20"/>
                <w:lang w:val="ru-RU"/>
              </w:rPr>
            </w:pPr>
            <w:r w:rsidRPr="009353FD">
              <w:rPr>
                <w:sz w:val="20"/>
                <w:lang w:val="ru-RU"/>
              </w:rPr>
              <w:t>Подвижные службы, служба радиоопределения, любительская служба и относящиеся к ним спутниковые службы</w:t>
            </w:r>
          </w:p>
        </w:tc>
      </w:tr>
      <w:tr w:rsidR="00E805D7" w:rsidRPr="009353FD" w:rsidTr="001D358F">
        <w:trPr>
          <w:jc w:val="center"/>
        </w:trPr>
        <w:tc>
          <w:tcPr>
            <w:tcW w:w="1188" w:type="dxa"/>
            <w:shd w:val="clear" w:color="auto" w:fill="FFFFFF" w:themeFill="background1"/>
          </w:tcPr>
          <w:p w:rsidR="00E805D7" w:rsidRPr="009353FD" w:rsidRDefault="00E805D7" w:rsidP="001D358F">
            <w:pPr>
              <w:spacing w:before="40" w:after="40" w:line="220" w:lineRule="exact"/>
              <w:rPr>
                <w:rFonts w:ascii="Times New Roman Bold" w:hAnsi="Times New Roman Bold" w:cs="Times New Roman Bold"/>
                <w:b/>
                <w:bCs/>
                <w:color w:val="000080"/>
                <w:sz w:val="20"/>
                <w:lang w:val="ru-RU"/>
              </w:rPr>
            </w:pPr>
            <w:r w:rsidRPr="009353FD">
              <w:rPr>
                <w:b/>
                <w:bCs/>
                <w:sz w:val="20"/>
                <w:lang w:val="ru-RU"/>
              </w:rPr>
              <w:t>P</w:t>
            </w:r>
          </w:p>
        </w:tc>
        <w:tc>
          <w:tcPr>
            <w:tcW w:w="8184" w:type="dxa"/>
            <w:shd w:val="clear" w:color="auto" w:fill="FFFFFF" w:themeFill="background1"/>
          </w:tcPr>
          <w:p w:rsidR="00E805D7" w:rsidRPr="009353FD" w:rsidRDefault="00E805D7" w:rsidP="00EB2209">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Распространение радиоволн</w:t>
            </w:r>
          </w:p>
        </w:tc>
      </w:tr>
      <w:tr w:rsidR="00E805D7" w:rsidRPr="009353FD" w:rsidTr="00224A5D">
        <w:trPr>
          <w:jc w:val="center"/>
        </w:trPr>
        <w:tc>
          <w:tcPr>
            <w:tcW w:w="1188" w:type="dxa"/>
            <w:shd w:val="clear" w:color="auto" w:fill="FFFFFF" w:themeFill="background1"/>
          </w:tcPr>
          <w:p w:rsidR="00E805D7" w:rsidRPr="009353FD" w:rsidRDefault="00E805D7" w:rsidP="00224A5D">
            <w:pPr>
              <w:spacing w:before="40" w:after="40" w:line="220" w:lineRule="exact"/>
              <w:rPr>
                <w:rFonts w:ascii="Times New Roman Bold" w:hAnsi="Times New Roman Bold" w:cs="Times New Roman Bold"/>
                <w:b/>
                <w:bCs/>
                <w:color w:val="000080"/>
                <w:sz w:val="20"/>
                <w:lang w:val="ru-RU"/>
              </w:rPr>
            </w:pPr>
            <w:r w:rsidRPr="009353FD">
              <w:rPr>
                <w:b/>
                <w:bCs/>
                <w:sz w:val="20"/>
                <w:lang w:val="ru-RU"/>
              </w:rPr>
              <w:t>RA</w:t>
            </w:r>
          </w:p>
        </w:tc>
        <w:tc>
          <w:tcPr>
            <w:tcW w:w="8184" w:type="dxa"/>
            <w:shd w:val="clear" w:color="auto" w:fill="FFFFFF" w:themeFill="background1"/>
          </w:tcPr>
          <w:p w:rsidR="00E805D7" w:rsidRPr="009353FD" w:rsidRDefault="00E805D7" w:rsidP="001D358F">
            <w:pPr>
              <w:spacing w:before="40" w:after="40" w:line="220" w:lineRule="exact"/>
              <w:jc w:val="left"/>
              <w:rPr>
                <w:sz w:val="20"/>
                <w:lang w:val="ru-RU"/>
              </w:rPr>
            </w:pPr>
            <w:r w:rsidRPr="009353FD">
              <w:rPr>
                <w:sz w:val="20"/>
                <w:lang w:val="ru-RU"/>
              </w:rPr>
              <w:t>Радиоастрономия</w:t>
            </w:r>
          </w:p>
        </w:tc>
      </w:tr>
      <w:tr w:rsidR="00E805D7" w:rsidRPr="009353FD" w:rsidTr="00C63C48">
        <w:trPr>
          <w:jc w:val="center"/>
        </w:trPr>
        <w:tc>
          <w:tcPr>
            <w:tcW w:w="1188" w:type="dxa"/>
            <w:shd w:val="clear" w:color="auto" w:fill="FFFFFF" w:themeFill="background1"/>
          </w:tcPr>
          <w:p w:rsidR="00E805D7" w:rsidRPr="009353FD" w:rsidRDefault="00E805D7" w:rsidP="00C63C48">
            <w:pPr>
              <w:spacing w:before="40" w:after="40" w:line="220" w:lineRule="exact"/>
              <w:rPr>
                <w:rFonts w:ascii="Times New Roman Bold" w:hAnsi="Times New Roman Bold" w:cs="Times New Roman Bold"/>
                <w:b/>
                <w:bCs/>
                <w:color w:val="000080"/>
                <w:sz w:val="20"/>
                <w:lang w:val="ru-RU"/>
              </w:rPr>
            </w:pPr>
            <w:r w:rsidRPr="009353FD">
              <w:rPr>
                <w:b/>
                <w:bCs/>
                <w:sz w:val="20"/>
                <w:lang w:val="ru-RU"/>
              </w:rPr>
              <w:t>RS</w:t>
            </w:r>
          </w:p>
        </w:tc>
        <w:tc>
          <w:tcPr>
            <w:tcW w:w="8184" w:type="dxa"/>
            <w:shd w:val="clear" w:color="auto" w:fill="FFFFFF" w:themeFill="background1"/>
          </w:tcPr>
          <w:p w:rsidR="00E805D7" w:rsidRPr="009353FD" w:rsidRDefault="00E805D7" w:rsidP="00224A5D">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Системы дистанционного зондирования</w:t>
            </w:r>
          </w:p>
        </w:tc>
      </w:tr>
      <w:tr w:rsidR="00E805D7" w:rsidRPr="009353FD" w:rsidTr="004C47BB">
        <w:trPr>
          <w:jc w:val="center"/>
        </w:trPr>
        <w:tc>
          <w:tcPr>
            <w:tcW w:w="1188" w:type="dxa"/>
            <w:shd w:val="clear" w:color="auto" w:fill="FFFFFF" w:themeFill="background1"/>
          </w:tcPr>
          <w:p w:rsidR="00E805D7" w:rsidRPr="009353FD" w:rsidRDefault="00E805D7" w:rsidP="004C47BB">
            <w:pPr>
              <w:spacing w:before="40" w:after="40" w:line="220" w:lineRule="exact"/>
              <w:rPr>
                <w:rFonts w:ascii="Times New Roman Bold" w:hAnsi="Times New Roman Bold" w:cs="Times New Roman Bold"/>
                <w:b/>
                <w:bCs/>
                <w:color w:val="000080"/>
                <w:sz w:val="20"/>
                <w:lang w:val="ru-RU"/>
              </w:rPr>
            </w:pPr>
            <w:r w:rsidRPr="009353FD">
              <w:rPr>
                <w:b/>
                <w:bCs/>
                <w:sz w:val="20"/>
                <w:lang w:val="ru-RU"/>
              </w:rPr>
              <w:t>S</w:t>
            </w:r>
          </w:p>
        </w:tc>
        <w:tc>
          <w:tcPr>
            <w:tcW w:w="8184" w:type="dxa"/>
            <w:shd w:val="clear" w:color="auto" w:fill="FFFFFF" w:themeFill="background1"/>
          </w:tcPr>
          <w:p w:rsidR="00E805D7" w:rsidRPr="009353FD" w:rsidRDefault="00E805D7" w:rsidP="00C63C48">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Фиксированная спутниковая служба</w:t>
            </w:r>
          </w:p>
        </w:tc>
      </w:tr>
      <w:tr w:rsidR="00E805D7" w:rsidRPr="009353FD" w:rsidTr="009B74A8">
        <w:trPr>
          <w:jc w:val="center"/>
        </w:trPr>
        <w:tc>
          <w:tcPr>
            <w:tcW w:w="1188" w:type="dxa"/>
            <w:shd w:val="clear" w:color="auto" w:fill="FFFFFF" w:themeFill="background1"/>
          </w:tcPr>
          <w:p w:rsidR="00E805D7" w:rsidRPr="009353FD" w:rsidRDefault="00E805D7" w:rsidP="009B74A8">
            <w:pPr>
              <w:spacing w:before="40" w:after="40" w:line="220" w:lineRule="exact"/>
              <w:rPr>
                <w:rFonts w:ascii="Times New Roman Bold" w:hAnsi="Times New Roman Bold" w:cs="Times New Roman Bold"/>
                <w:b/>
                <w:bCs/>
                <w:color w:val="000080"/>
                <w:sz w:val="20"/>
                <w:lang w:val="ru-RU"/>
              </w:rPr>
            </w:pPr>
            <w:r w:rsidRPr="009353FD">
              <w:rPr>
                <w:b/>
                <w:bCs/>
                <w:sz w:val="20"/>
                <w:lang w:val="ru-RU"/>
              </w:rPr>
              <w:t>SA</w:t>
            </w:r>
          </w:p>
        </w:tc>
        <w:tc>
          <w:tcPr>
            <w:tcW w:w="8184" w:type="dxa"/>
            <w:shd w:val="clear" w:color="auto" w:fill="FFFFFF" w:themeFill="background1"/>
          </w:tcPr>
          <w:p w:rsidR="00E805D7" w:rsidRPr="009353FD" w:rsidRDefault="00E805D7" w:rsidP="004C47BB">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Космические применения и метеорология</w:t>
            </w:r>
          </w:p>
        </w:tc>
      </w:tr>
      <w:tr w:rsidR="00E805D7" w:rsidRPr="008F6A4A" w:rsidTr="00B97C9E">
        <w:trPr>
          <w:jc w:val="center"/>
        </w:trPr>
        <w:tc>
          <w:tcPr>
            <w:tcW w:w="1188" w:type="dxa"/>
            <w:shd w:val="clear" w:color="auto" w:fill="FFFFFF" w:themeFill="background1"/>
          </w:tcPr>
          <w:p w:rsidR="00E805D7" w:rsidRPr="009353FD" w:rsidRDefault="00E805D7" w:rsidP="00B97C9E">
            <w:pPr>
              <w:spacing w:before="40" w:after="40" w:line="220" w:lineRule="exact"/>
              <w:rPr>
                <w:rFonts w:ascii="Times New Roman Bold" w:hAnsi="Times New Roman Bold" w:cs="Times New Roman Bold"/>
                <w:b/>
                <w:bCs/>
                <w:color w:val="000080"/>
                <w:sz w:val="20"/>
                <w:lang w:val="ru-RU"/>
              </w:rPr>
            </w:pPr>
            <w:r w:rsidRPr="009353FD">
              <w:rPr>
                <w:b/>
                <w:bCs/>
                <w:sz w:val="20"/>
                <w:lang w:val="ru-RU"/>
              </w:rPr>
              <w:t>SF</w:t>
            </w:r>
          </w:p>
        </w:tc>
        <w:tc>
          <w:tcPr>
            <w:tcW w:w="8184" w:type="dxa"/>
            <w:shd w:val="clear" w:color="auto" w:fill="FFFFFF" w:themeFill="background1"/>
          </w:tcPr>
          <w:p w:rsidR="00E805D7" w:rsidRPr="009353FD" w:rsidRDefault="00E805D7" w:rsidP="009B74A8">
            <w:pPr>
              <w:spacing w:before="40" w:after="40" w:line="220" w:lineRule="exact"/>
              <w:jc w:val="left"/>
              <w:rPr>
                <w:rFonts w:ascii="Times New Roman Bold" w:hAnsi="Times New Roman Bold" w:cs="Times New Roman Bold"/>
                <w:b/>
                <w:bCs/>
                <w:color w:val="000080"/>
                <w:sz w:val="20"/>
                <w:lang w:val="ru-RU"/>
              </w:rPr>
            </w:pPr>
            <w:r w:rsidRPr="009353F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9353FD" w:rsidTr="00B97C9E">
        <w:trPr>
          <w:trHeight w:val="247"/>
          <w:jc w:val="center"/>
        </w:trPr>
        <w:tc>
          <w:tcPr>
            <w:tcW w:w="1188" w:type="dxa"/>
            <w:shd w:val="clear" w:color="auto" w:fill="F2F2F2" w:themeFill="background1" w:themeFillShade="F2"/>
          </w:tcPr>
          <w:p w:rsidR="00E805D7" w:rsidRPr="009353FD" w:rsidRDefault="00E805D7" w:rsidP="00B97C9E">
            <w:pPr>
              <w:spacing w:before="40" w:after="40" w:line="220" w:lineRule="exact"/>
              <w:jc w:val="left"/>
              <w:rPr>
                <w:rFonts w:ascii="Times New Roman Bold" w:hAnsi="Times New Roman Bold" w:cs="Times New Roman Bold"/>
                <w:b/>
                <w:bCs/>
                <w:color w:val="000080"/>
                <w:sz w:val="20"/>
                <w:lang w:val="ru-RU"/>
              </w:rPr>
            </w:pPr>
            <w:r w:rsidRPr="009353FD">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9353FD" w:rsidRDefault="00E805D7" w:rsidP="00B97C9E">
            <w:pPr>
              <w:spacing w:before="40" w:after="180" w:line="220" w:lineRule="exact"/>
              <w:jc w:val="left"/>
              <w:rPr>
                <w:rFonts w:ascii="Times New Roman Bold" w:hAnsi="Times New Roman Bold" w:cs="Times New Roman Bold"/>
                <w:b/>
                <w:bCs/>
                <w:color w:val="000080"/>
                <w:sz w:val="20"/>
                <w:lang w:val="ru-RU"/>
              </w:rPr>
            </w:pPr>
            <w:r w:rsidRPr="009353FD">
              <w:rPr>
                <w:rFonts w:ascii="Times New Roman Bold" w:hAnsi="Times New Roman Bold" w:cs="Times New Roman Bold"/>
                <w:b/>
                <w:bCs/>
                <w:color w:val="000080"/>
                <w:sz w:val="20"/>
                <w:lang w:val="ru-RU"/>
              </w:rPr>
              <w:t>Управление использованием спектра</w:t>
            </w:r>
          </w:p>
        </w:tc>
      </w:tr>
    </w:tbl>
    <w:p w:rsidR="00E805D7" w:rsidRPr="009353FD" w:rsidRDefault="00E805D7" w:rsidP="00E805D7">
      <w:pPr>
        <w:rPr>
          <w:sz w:val="20"/>
          <w:lang w:val="ru-RU"/>
        </w:rPr>
      </w:pPr>
    </w:p>
    <w:p w:rsidR="00E805D7" w:rsidRPr="009353FD"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8F6A4A" w:rsidTr="00E805D7">
        <w:trPr>
          <w:jc w:val="center"/>
        </w:trPr>
        <w:tc>
          <w:tcPr>
            <w:tcW w:w="9355" w:type="dxa"/>
          </w:tcPr>
          <w:p w:rsidR="00E805D7" w:rsidRPr="009353FD" w:rsidRDefault="00E805D7" w:rsidP="00EB2209">
            <w:pPr>
              <w:spacing w:after="120"/>
              <w:jc w:val="left"/>
              <w:rPr>
                <w:sz w:val="20"/>
                <w:lang w:val="ru-RU"/>
              </w:rPr>
            </w:pPr>
            <w:r w:rsidRPr="009353FD">
              <w:rPr>
                <w:b/>
                <w:bCs/>
                <w:i/>
                <w:iCs/>
                <w:sz w:val="20"/>
                <w:lang w:val="ru-RU"/>
              </w:rPr>
              <w:t>Примечание</w:t>
            </w:r>
            <w:r w:rsidRPr="009353FD">
              <w:rPr>
                <w:sz w:val="20"/>
                <w:lang w:val="ru-RU"/>
              </w:rPr>
              <w:t xml:space="preserve">. </w:t>
            </w:r>
            <w:r w:rsidRPr="009353FD">
              <w:rPr>
                <w:sz w:val="20"/>
                <w:lang w:val="ru-RU"/>
              </w:rPr>
              <w:sym w:font="Symbol" w:char="F02D"/>
            </w:r>
            <w:r w:rsidRPr="009353FD">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9353FD">
              <w:rPr>
                <w:i/>
                <w:iCs/>
                <w:sz w:val="20"/>
                <w:lang w:val="ru-RU"/>
              </w:rPr>
              <w:noBreakHyphen/>
              <w:t>R 1.</w:t>
            </w:r>
          </w:p>
        </w:tc>
      </w:tr>
    </w:tbl>
    <w:p w:rsidR="00E805D7" w:rsidRPr="009353FD" w:rsidRDefault="00E805D7" w:rsidP="00F66C13">
      <w:pPr>
        <w:spacing w:before="480"/>
        <w:jc w:val="right"/>
        <w:rPr>
          <w:sz w:val="20"/>
          <w:lang w:val="ru-RU"/>
        </w:rPr>
      </w:pPr>
      <w:r w:rsidRPr="009353FD">
        <w:rPr>
          <w:i/>
          <w:iCs/>
          <w:sz w:val="20"/>
          <w:lang w:val="ru-RU"/>
        </w:rPr>
        <w:t>Электронная публикация</w:t>
      </w:r>
      <w:r w:rsidRPr="009353FD">
        <w:rPr>
          <w:i/>
          <w:iCs/>
          <w:sz w:val="20"/>
          <w:lang w:val="ru-RU"/>
        </w:rPr>
        <w:br/>
      </w:r>
      <w:r w:rsidRPr="009353FD">
        <w:rPr>
          <w:sz w:val="20"/>
          <w:lang w:val="ru-RU"/>
        </w:rPr>
        <w:t>Женева, 201</w:t>
      </w:r>
      <w:r w:rsidR="00F66C13" w:rsidRPr="009353FD">
        <w:rPr>
          <w:sz w:val="20"/>
          <w:lang w:val="ru-RU"/>
        </w:rPr>
        <w:t>5</w:t>
      </w:r>
      <w:r w:rsidRPr="009353FD">
        <w:rPr>
          <w:sz w:val="20"/>
          <w:lang w:val="ru-RU"/>
        </w:rPr>
        <w:t xml:space="preserve"> г.</w:t>
      </w:r>
    </w:p>
    <w:p w:rsidR="00E805D7" w:rsidRPr="009353FD" w:rsidRDefault="00E805D7" w:rsidP="00251428">
      <w:pPr>
        <w:jc w:val="center"/>
        <w:rPr>
          <w:sz w:val="20"/>
          <w:lang w:val="ru-RU"/>
        </w:rPr>
      </w:pPr>
      <w:r w:rsidRPr="009353FD">
        <w:rPr>
          <w:sz w:val="20"/>
          <w:lang w:val="ru-RU"/>
        </w:rPr>
        <w:sym w:font="Symbol" w:char="00E3"/>
      </w:r>
      <w:r w:rsidRPr="009353FD">
        <w:rPr>
          <w:sz w:val="20"/>
          <w:lang w:val="ru-RU"/>
        </w:rPr>
        <w:t xml:space="preserve"> ITU </w:t>
      </w:r>
      <w:bookmarkStart w:id="1" w:name="iiannee"/>
      <w:bookmarkEnd w:id="1"/>
      <w:r w:rsidRPr="009353FD">
        <w:rPr>
          <w:sz w:val="20"/>
          <w:lang w:val="ru-RU"/>
        </w:rPr>
        <w:t>201</w:t>
      </w:r>
      <w:r w:rsidR="00F66C13" w:rsidRPr="009353FD">
        <w:rPr>
          <w:sz w:val="20"/>
          <w:lang w:val="ru-RU"/>
        </w:rPr>
        <w:t>5</w:t>
      </w:r>
    </w:p>
    <w:p w:rsidR="00E805D7" w:rsidRPr="009353FD" w:rsidRDefault="00E805D7" w:rsidP="00E805D7">
      <w:pPr>
        <w:spacing w:before="240"/>
        <w:rPr>
          <w:sz w:val="20"/>
          <w:lang w:val="ru-RU"/>
        </w:rPr>
      </w:pPr>
      <w:r w:rsidRPr="009353F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9353FD">
        <w:rPr>
          <w:sz w:val="18"/>
          <w:szCs w:val="18"/>
          <w:lang w:val="ru-RU"/>
        </w:rPr>
        <w:t>.</w:t>
      </w:r>
    </w:p>
    <w:p w:rsidR="00E805D7" w:rsidRPr="009353FD" w:rsidRDefault="00E805D7" w:rsidP="00E805D7">
      <w:pPr>
        <w:rPr>
          <w:i/>
          <w:sz w:val="20"/>
          <w:lang w:val="ru-RU"/>
        </w:rPr>
        <w:sectPr w:rsidR="00E805D7" w:rsidRPr="009353FD">
          <w:pgSz w:w="11907" w:h="16834"/>
          <w:pgMar w:top="1418" w:right="1134" w:bottom="1134" w:left="1134" w:header="720" w:footer="482" w:gutter="0"/>
          <w:paperSrc w:first="15" w:other="15"/>
          <w:pgNumType w:fmt="lowerRoman" w:start="2"/>
          <w:cols w:space="720"/>
        </w:sectPr>
      </w:pPr>
    </w:p>
    <w:p w:rsidR="00510908" w:rsidRPr="009353FD" w:rsidRDefault="00E805D7" w:rsidP="008D5AD6">
      <w:pPr>
        <w:pStyle w:val="RepNo"/>
        <w:spacing w:before="0"/>
        <w:rPr>
          <w:lang w:val="ru-RU"/>
        </w:rPr>
      </w:pPr>
      <w:bookmarkStart w:id="2" w:name="irecnoe"/>
      <w:bookmarkEnd w:id="2"/>
      <w:r w:rsidRPr="009353FD">
        <w:rPr>
          <w:lang w:val="ru-RU"/>
        </w:rPr>
        <w:lastRenderedPageBreak/>
        <w:t xml:space="preserve">ОТЧЕТ  </w:t>
      </w:r>
      <w:r w:rsidRPr="009353FD">
        <w:rPr>
          <w:rStyle w:val="href"/>
          <w:lang w:val="ru-RU"/>
        </w:rPr>
        <w:t xml:space="preserve">МСЭ-R  </w:t>
      </w:r>
      <w:r w:rsidR="00224A5D" w:rsidRPr="009353FD">
        <w:rPr>
          <w:rStyle w:val="href"/>
          <w:lang w:val="ru-RU"/>
        </w:rPr>
        <w:t>S</w:t>
      </w:r>
      <w:r w:rsidR="00B97C9E" w:rsidRPr="009353FD">
        <w:rPr>
          <w:rStyle w:val="href"/>
          <w:lang w:val="ru-RU"/>
        </w:rPr>
        <w:t>M</w:t>
      </w:r>
      <w:r w:rsidRPr="009353FD">
        <w:rPr>
          <w:rStyle w:val="href"/>
          <w:lang w:val="ru-RU"/>
        </w:rPr>
        <w:t>.</w:t>
      </w:r>
      <w:r w:rsidR="00510908" w:rsidRPr="009353FD">
        <w:rPr>
          <w:rStyle w:val="href"/>
          <w:lang w:val="ru-RU"/>
        </w:rPr>
        <w:t>2351-0</w:t>
      </w:r>
    </w:p>
    <w:p w:rsidR="00510908" w:rsidRPr="009353FD" w:rsidRDefault="00510908" w:rsidP="008D5AD6">
      <w:pPr>
        <w:pStyle w:val="Reptitle"/>
        <w:rPr>
          <w:lang w:val="ru-RU"/>
        </w:rPr>
      </w:pPr>
      <w:r w:rsidRPr="009353FD">
        <w:rPr>
          <w:lang w:val="ru-RU"/>
        </w:rPr>
        <w:t>Системы управления коммунальными предприятиями</w:t>
      </w:r>
      <w:r w:rsidRPr="009353FD">
        <w:rPr>
          <w:lang w:val="ru-RU"/>
        </w:rPr>
        <w:br/>
        <w:t>на базе "умных" электросетей</w:t>
      </w:r>
    </w:p>
    <w:p w:rsidR="00510908" w:rsidRPr="009353FD" w:rsidRDefault="00510908" w:rsidP="008D5AD6">
      <w:pPr>
        <w:pStyle w:val="Repdate"/>
        <w:rPr>
          <w:lang w:val="ru-RU"/>
        </w:rPr>
      </w:pPr>
      <w:r w:rsidRPr="009353FD">
        <w:rPr>
          <w:lang w:val="ru-RU"/>
        </w:rPr>
        <w:t>(2015)</w:t>
      </w:r>
    </w:p>
    <w:p w:rsidR="00294593" w:rsidRPr="00C053C9" w:rsidRDefault="00294593" w:rsidP="00294593">
      <w:pPr>
        <w:jc w:val="center"/>
        <w:rPr>
          <w:sz w:val="26"/>
          <w:szCs w:val="26"/>
          <w:lang w:val="ru-RU"/>
        </w:rPr>
      </w:pPr>
      <w:r w:rsidRPr="00C053C9">
        <w:rPr>
          <w:sz w:val="26"/>
          <w:szCs w:val="26"/>
          <w:lang w:val="ru-RU"/>
        </w:rPr>
        <w:t>Содержание</w:t>
      </w:r>
    </w:p>
    <w:p w:rsidR="00294593" w:rsidRPr="009353FD" w:rsidRDefault="00294593" w:rsidP="00294593">
      <w:pPr>
        <w:pStyle w:val="toc0"/>
        <w:jc w:val="right"/>
        <w:rPr>
          <w:lang w:val="ru-RU"/>
        </w:rPr>
      </w:pPr>
      <w:r w:rsidRPr="009353FD">
        <w:rPr>
          <w:lang w:val="ru-RU"/>
        </w:rPr>
        <w:t>Стр.</w:t>
      </w:r>
    </w:p>
    <w:p w:rsidR="00744AAE" w:rsidRPr="009353FD" w:rsidRDefault="00744AAE">
      <w:pPr>
        <w:pStyle w:val="TOC1"/>
        <w:rPr>
          <w:rFonts w:asciiTheme="minorHAnsi" w:eastAsiaTheme="minorEastAsia" w:hAnsiTheme="minorHAnsi" w:cstheme="minorBidi"/>
          <w:szCs w:val="22"/>
          <w:lang w:val="ru-RU" w:eastAsia="zh-CN"/>
        </w:rPr>
      </w:pPr>
      <w:r w:rsidRPr="009353FD">
        <w:rPr>
          <w:lang w:val="ru-RU"/>
        </w:rPr>
        <w:fldChar w:fldCharType="begin"/>
      </w:r>
      <w:r w:rsidRPr="009353FD">
        <w:rPr>
          <w:lang w:val="ru-RU"/>
        </w:rPr>
        <w:instrText xml:space="preserve"> TOC \o "1-2" \h \z \t "Annex_NoTitle,1,Appendix_NoTitle,1" </w:instrText>
      </w:r>
      <w:r w:rsidRPr="009353FD">
        <w:rPr>
          <w:lang w:val="ru-RU"/>
        </w:rPr>
        <w:fldChar w:fldCharType="separate"/>
      </w:r>
      <w:hyperlink w:anchor="_Toc436654721" w:history="1">
        <w:r w:rsidRPr="009353FD">
          <w:rPr>
            <w:rStyle w:val="Hyperlink"/>
            <w:rFonts w:eastAsia="Batang"/>
            <w:lang w:val="ru-RU"/>
          </w:rPr>
          <w:t>1</w:t>
        </w:r>
        <w:r w:rsidRPr="009353FD">
          <w:rPr>
            <w:rFonts w:asciiTheme="minorHAnsi" w:eastAsiaTheme="minorEastAsia" w:hAnsiTheme="minorHAnsi" w:cstheme="minorBidi"/>
            <w:szCs w:val="22"/>
            <w:lang w:val="ru-RU" w:eastAsia="zh-CN"/>
          </w:rPr>
          <w:tab/>
        </w:r>
        <w:r w:rsidRPr="009353FD">
          <w:rPr>
            <w:rStyle w:val="Hyperlink"/>
            <w:rFonts w:eastAsia="Batang"/>
            <w:lang w:val="ru-RU"/>
          </w:rPr>
          <w:t>Введение</w:t>
        </w:r>
        <w:r w:rsidRPr="009353FD">
          <w:rPr>
            <w:webHidden/>
            <w:lang w:val="ru-RU"/>
          </w:rPr>
          <w:tab/>
        </w:r>
        <w:r w:rsidRPr="009353FD">
          <w:rPr>
            <w:webHidden/>
            <w:lang w:val="ru-RU"/>
          </w:rPr>
          <w:tab/>
        </w:r>
        <w:r w:rsidRPr="009353FD">
          <w:rPr>
            <w:webHidden/>
            <w:lang w:val="ru-RU"/>
          </w:rPr>
          <w:fldChar w:fldCharType="begin"/>
        </w:r>
        <w:r w:rsidRPr="009353FD">
          <w:rPr>
            <w:webHidden/>
            <w:lang w:val="ru-RU"/>
          </w:rPr>
          <w:instrText xml:space="preserve"> PAGEREF _Toc436654721 \h </w:instrText>
        </w:r>
        <w:r w:rsidRPr="009353FD">
          <w:rPr>
            <w:webHidden/>
            <w:lang w:val="ru-RU"/>
          </w:rPr>
        </w:r>
        <w:r w:rsidRPr="009353FD">
          <w:rPr>
            <w:webHidden/>
            <w:lang w:val="ru-RU"/>
          </w:rPr>
          <w:fldChar w:fldCharType="separate"/>
        </w:r>
        <w:r w:rsidR="008F6A4A">
          <w:rPr>
            <w:noProof/>
            <w:webHidden/>
            <w:lang w:val="ru-RU"/>
          </w:rPr>
          <w:t>3</w:t>
        </w:r>
        <w:r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22" w:history="1">
        <w:r w:rsidR="00744AAE" w:rsidRPr="009353FD">
          <w:rPr>
            <w:rStyle w:val="Hyperlink"/>
            <w:rFonts w:eastAsia="Batang"/>
            <w:lang w:val="ru-RU"/>
          </w:rPr>
          <w:t>2</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Особенности и характеристики "умных" электросетей</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_Toc436654722 \h </w:instrText>
        </w:r>
        <w:r w:rsidR="00744AAE" w:rsidRPr="009353FD">
          <w:rPr>
            <w:webHidden/>
            <w:lang w:val="ru-RU"/>
          </w:rPr>
        </w:r>
        <w:r w:rsidR="00744AAE" w:rsidRPr="009353FD">
          <w:rPr>
            <w:webHidden/>
            <w:lang w:val="ru-RU"/>
          </w:rPr>
          <w:fldChar w:fldCharType="separate"/>
        </w:r>
        <w:r>
          <w:rPr>
            <w:noProof/>
            <w:webHidden/>
            <w:lang w:val="ru-RU"/>
          </w:rPr>
          <w:t>4</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23" w:history="1">
        <w:r w:rsidR="00744AAE" w:rsidRPr="009353FD">
          <w:rPr>
            <w:rStyle w:val="Hyperlink"/>
            <w:rFonts w:eastAsia="Batang"/>
            <w:lang w:val="ru-RU"/>
          </w:rPr>
          <w:t>3</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Сетевые технологии электросвязи в "умных" электросетях</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_Toc436654723 \h </w:instrText>
        </w:r>
        <w:r w:rsidR="00744AAE" w:rsidRPr="009353FD">
          <w:rPr>
            <w:webHidden/>
            <w:lang w:val="ru-RU"/>
          </w:rPr>
        </w:r>
        <w:r w:rsidR="00744AAE" w:rsidRPr="009353FD">
          <w:rPr>
            <w:webHidden/>
            <w:lang w:val="ru-RU"/>
          </w:rPr>
          <w:fldChar w:fldCharType="separate"/>
        </w:r>
        <w:r>
          <w:rPr>
            <w:noProof/>
            <w:webHidden/>
            <w:lang w:val="ru-RU"/>
          </w:rPr>
          <w:t>5</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24" w:history="1">
        <w:r w:rsidR="00744AAE" w:rsidRPr="009353FD">
          <w:rPr>
            <w:rStyle w:val="Hyperlink"/>
            <w:rFonts w:eastAsia="Batang"/>
            <w:lang w:val="ru-RU"/>
          </w:rPr>
          <w:t>4</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Цели развертывания "умных" электросетей и их преимущества</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_Toc436654724 \h </w:instrText>
        </w:r>
        <w:r w:rsidR="00744AAE" w:rsidRPr="009353FD">
          <w:rPr>
            <w:webHidden/>
            <w:lang w:val="ru-RU"/>
          </w:rPr>
        </w:r>
        <w:r w:rsidR="00744AAE" w:rsidRPr="009353FD">
          <w:rPr>
            <w:webHidden/>
            <w:lang w:val="ru-RU"/>
          </w:rPr>
          <w:fldChar w:fldCharType="separate"/>
        </w:r>
        <w:r>
          <w:rPr>
            <w:noProof/>
            <w:webHidden/>
            <w:lang w:val="ru-RU"/>
          </w:rPr>
          <w:t>5</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25" w:history="1">
        <w:r w:rsidR="00744AAE" w:rsidRPr="009353FD">
          <w:rPr>
            <w:rStyle w:val="Hyperlink"/>
            <w:rFonts w:eastAsia="Batang"/>
            <w:lang w:val="ru-RU"/>
          </w:rPr>
          <w:t>4.1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Снижение общего энергопотребления за счет оптимизации системы</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_Toc436654725 \h </w:instrText>
        </w:r>
        <w:r w:rsidR="00744AAE" w:rsidRPr="009353FD">
          <w:rPr>
            <w:webHidden/>
            <w:lang w:val="ru-RU"/>
          </w:rPr>
        </w:r>
        <w:r w:rsidR="00744AAE" w:rsidRPr="009353FD">
          <w:rPr>
            <w:webHidden/>
            <w:lang w:val="ru-RU"/>
          </w:rPr>
          <w:fldChar w:fldCharType="separate"/>
        </w:r>
        <w:r>
          <w:rPr>
            <w:noProof/>
            <w:webHidden/>
            <w:lang w:val="ru-RU"/>
          </w:rPr>
          <w:t>5</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26" w:history="1">
        <w:r w:rsidR="00744AAE" w:rsidRPr="009353FD">
          <w:rPr>
            <w:rStyle w:val="Hyperlink"/>
            <w:lang w:val="ru-RU"/>
          </w:rPr>
          <w:t>4.2</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Интеграция возобновляемых и распределенных энергетических ресурсов</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_Toc436654726 \h </w:instrText>
        </w:r>
        <w:r w:rsidR="00744AAE" w:rsidRPr="009353FD">
          <w:rPr>
            <w:webHidden/>
            <w:lang w:val="ru-RU"/>
          </w:rPr>
        </w:r>
        <w:r w:rsidR="00744AAE" w:rsidRPr="009353FD">
          <w:rPr>
            <w:webHidden/>
            <w:lang w:val="ru-RU"/>
          </w:rPr>
          <w:fldChar w:fldCharType="separate"/>
        </w:r>
        <w:r>
          <w:rPr>
            <w:noProof/>
            <w:webHidden/>
            <w:lang w:val="ru-RU"/>
          </w:rPr>
          <w:t>5</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27" w:history="1">
        <w:r w:rsidR="00744AAE" w:rsidRPr="009353FD">
          <w:rPr>
            <w:rStyle w:val="Hyperlink"/>
            <w:rFonts w:eastAsia="Batang"/>
            <w:lang w:val="ru-RU"/>
          </w:rPr>
          <w:t>4.3</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Обеспечение устойчивости сети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_Toc436654727 \h </w:instrText>
        </w:r>
        <w:r w:rsidR="00744AAE" w:rsidRPr="009353FD">
          <w:rPr>
            <w:webHidden/>
            <w:lang w:val="ru-RU"/>
          </w:rPr>
        </w:r>
        <w:r w:rsidR="00744AAE" w:rsidRPr="009353FD">
          <w:rPr>
            <w:webHidden/>
            <w:lang w:val="ru-RU"/>
          </w:rPr>
          <w:fldChar w:fldCharType="separate"/>
        </w:r>
        <w:r>
          <w:rPr>
            <w:noProof/>
            <w:webHidden/>
            <w:lang w:val="ru-RU"/>
          </w:rPr>
          <w:t>6</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28" w:history="1">
        <w:r w:rsidR="00744AAE" w:rsidRPr="009353FD">
          <w:rPr>
            <w:rStyle w:val="Hyperlink"/>
            <w:rFonts w:eastAsia="Batang"/>
            <w:lang w:val="ru-RU" w:eastAsia="ko-KR"/>
          </w:rPr>
          <w:t>5</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Подход МСЭ к "умным" электросетям</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_Toc436654728 \h </w:instrText>
        </w:r>
        <w:r w:rsidR="00744AAE" w:rsidRPr="009353FD">
          <w:rPr>
            <w:webHidden/>
            <w:lang w:val="ru-RU"/>
          </w:rPr>
        </w:r>
        <w:r w:rsidR="00744AAE" w:rsidRPr="009353FD">
          <w:rPr>
            <w:webHidden/>
            <w:lang w:val="ru-RU"/>
          </w:rPr>
          <w:fldChar w:fldCharType="separate"/>
        </w:r>
        <w:r>
          <w:rPr>
            <w:noProof/>
            <w:webHidden/>
            <w:lang w:val="ru-RU"/>
          </w:rPr>
          <w:t>6</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29" w:history="1">
        <w:r w:rsidR="00744AAE" w:rsidRPr="009353FD">
          <w:rPr>
            <w:rStyle w:val="Hyperlink"/>
            <w:rFonts w:eastAsia="Batang"/>
            <w:lang w:val="ru-RU" w:eastAsia="ko-KR"/>
          </w:rPr>
          <w:t>6</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Скорости передачи данных, полосы пропускания, полосы частот и объем спектра, необходимые для поддержки систем управления электросетями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_Toc436654729 \h </w:instrText>
        </w:r>
        <w:r w:rsidR="00744AAE" w:rsidRPr="009353FD">
          <w:rPr>
            <w:webHidden/>
            <w:lang w:val="ru-RU"/>
          </w:rPr>
        </w:r>
        <w:r w:rsidR="00744AAE" w:rsidRPr="009353FD">
          <w:rPr>
            <w:webHidden/>
            <w:lang w:val="ru-RU"/>
          </w:rPr>
          <w:fldChar w:fldCharType="separate"/>
        </w:r>
        <w:r>
          <w:rPr>
            <w:noProof/>
            <w:webHidden/>
            <w:lang w:val="ru-RU"/>
          </w:rPr>
          <w:t>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0" w:history="1">
        <w:r w:rsidR="00744AAE" w:rsidRPr="009353FD">
          <w:rPr>
            <w:rStyle w:val="Hyperlink"/>
            <w:rFonts w:eastAsia="Batang"/>
            <w:lang w:val="ru-RU" w:eastAsia="ko-KR"/>
          </w:rPr>
          <w:t>6</w:t>
        </w:r>
        <w:r w:rsidR="00744AAE" w:rsidRPr="009353FD">
          <w:rPr>
            <w:rStyle w:val="Hyperlink"/>
            <w:rFonts w:eastAsia="Batang"/>
            <w:lang w:val="ru-RU"/>
          </w:rPr>
          <w:t>.1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Краткое описание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_Toc436654730 \h </w:instrText>
        </w:r>
        <w:r w:rsidR="00744AAE" w:rsidRPr="009353FD">
          <w:rPr>
            <w:webHidden/>
            <w:lang w:val="ru-RU"/>
          </w:rPr>
        </w:r>
        <w:r w:rsidR="00744AAE" w:rsidRPr="009353FD">
          <w:rPr>
            <w:webHidden/>
            <w:lang w:val="ru-RU"/>
          </w:rPr>
          <w:fldChar w:fldCharType="separate"/>
        </w:r>
        <w:r>
          <w:rPr>
            <w:noProof/>
            <w:webHidden/>
            <w:lang w:val="ru-RU"/>
          </w:rPr>
          <w:t>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1" w:history="1">
        <w:r w:rsidR="00744AAE" w:rsidRPr="009353FD">
          <w:rPr>
            <w:rStyle w:val="Hyperlink"/>
            <w:rFonts w:eastAsia="Batang"/>
            <w:lang w:val="ru-RU"/>
          </w:rPr>
          <w:t>6.2</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Частоты для систем управления электросетями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_Toc436654731 \h </w:instrText>
        </w:r>
        <w:r w:rsidR="00744AAE" w:rsidRPr="009353FD">
          <w:rPr>
            <w:webHidden/>
            <w:lang w:val="ru-RU"/>
          </w:rPr>
        </w:r>
        <w:r w:rsidR="00744AAE" w:rsidRPr="009353FD">
          <w:rPr>
            <w:webHidden/>
            <w:lang w:val="ru-RU"/>
          </w:rPr>
          <w:fldChar w:fldCharType="separate"/>
        </w:r>
        <w:r>
          <w:rPr>
            <w:noProof/>
            <w:webHidden/>
            <w:lang w:val="ru-RU"/>
          </w:rPr>
          <w:t>10</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2" w:history="1">
        <w:r w:rsidR="00744AAE" w:rsidRPr="009353FD">
          <w:rPr>
            <w:rStyle w:val="Hyperlink"/>
            <w:rFonts w:eastAsia="Batang"/>
            <w:lang w:val="ru-RU" w:eastAsia="ko-KR"/>
          </w:rPr>
          <w:t>6</w:t>
        </w:r>
        <w:r w:rsidR="00744AAE" w:rsidRPr="009353FD">
          <w:rPr>
            <w:rStyle w:val="Hyperlink"/>
            <w:rFonts w:eastAsia="Batang"/>
            <w:lang w:val="ru-RU"/>
          </w:rPr>
          <w:t>.3</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Домашняя сеть</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_Toc436654732 \h </w:instrText>
        </w:r>
        <w:r w:rsidR="00744AAE" w:rsidRPr="009353FD">
          <w:rPr>
            <w:webHidden/>
            <w:lang w:val="ru-RU"/>
          </w:rPr>
        </w:r>
        <w:r w:rsidR="00744AAE" w:rsidRPr="009353FD">
          <w:rPr>
            <w:webHidden/>
            <w:lang w:val="ru-RU"/>
          </w:rPr>
          <w:fldChar w:fldCharType="separate"/>
        </w:r>
        <w:r>
          <w:rPr>
            <w:noProof/>
            <w:webHidden/>
            <w:lang w:val="ru-RU"/>
          </w:rPr>
          <w:t>12</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3" w:history="1">
        <w:r w:rsidR="00744AAE" w:rsidRPr="009353FD">
          <w:rPr>
            <w:rStyle w:val="Hyperlink"/>
            <w:rFonts w:eastAsia="Batang"/>
            <w:lang w:val="ru-RU" w:eastAsia="ko-KR"/>
          </w:rPr>
          <w:t>6</w:t>
        </w:r>
        <w:r w:rsidR="00744AAE" w:rsidRPr="009353FD">
          <w:rPr>
            <w:rStyle w:val="Hyperlink"/>
            <w:rFonts w:eastAsia="Batang"/>
            <w:lang w:val="ru-RU"/>
          </w:rPr>
          <w:t>.4</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WAN/NAN/FAN</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_Toc436654733 \h </w:instrText>
        </w:r>
        <w:r w:rsidR="00744AAE" w:rsidRPr="009353FD">
          <w:rPr>
            <w:webHidden/>
            <w:lang w:val="ru-RU"/>
          </w:rPr>
        </w:r>
        <w:r w:rsidR="00744AAE" w:rsidRPr="009353FD">
          <w:rPr>
            <w:webHidden/>
            <w:lang w:val="ru-RU"/>
          </w:rPr>
          <w:fldChar w:fldCharType="separate"/>
        </w:r>
        <w:r>
          <w:rPr>
            <w:noProof/>
            <w:webHidden/>
            <w:lang w:val="ru-RU"/>
          </w:rPr>
          <w:t>12</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34" w:history="1">
        <w:r w:rsidR="00744AAE" w:rsidRPr="009353FD">
          <w:rPr>
            <w:rStyle w:val="Hyperlink"/>
            <w:rFonts w:eastAsia="Batang"/>
            <w:lang w:val="ru-RU" w:eastAsia="ko-KR"/>
          </w:rPr>
          <w:t>7</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Соображения по вопросам помех, связанные с реализацией технологий проводной и беспроводной передачи данных в системах управления электросетями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_Toc436654734 \h </w:instrText>
        </w:r>
        <w:r w:rsidR="00744AAE" w:rsidRPr="009353FD">
          <w:rPr>
            <w:webHidden/>
            <w:lang w:val="ru-RU"/>
          </w:rPr>
        </w:r>
        <w:r w:rsidR="00744AAE" w:rsidRPr="009353FD">
          <w:rPr>
            <w:webHidden/>
            <w:lang w:val="ru-RU"/>
          </w:rPr>
          <w:fldChar w:fldCharType="separate"/>
        </w:r>
        <w:r>
          <w:rPr>
            <w:noProof/>
            <w:webHidden/>
            <w:lang w:val="ru-RU"/>
          </w:rPr>
          <w:t>13</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35" w:history="1">
        <w:r w:rsidR="00744AAE" w:rsidRPr="009353FD">
          <w:rPr>
            <w:rStyle w:val="Hyperlink"/>
            <w:rFonts w:eastAsia="Batang"/>
            <w:lang w:val="ru-RU" w:eastAsia="ko-KR"/>
          </w:rPr>
          <w:t>8</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_Toc436654735 \h </w:instrText>
        </w:r>
        <w:r w:rsidR="00744AAE" w:rsidRPr="009353FD">
          <w:rPr>
            <w:webHidden/>
            <w:lang w:val="ru-RU"/>
          </w:rPr>
        </w:r>
        <w:r w:rsidR="00744AAE" w:rsidRPr="009353FD">
          <w:rPr>
            <w:webHidden/>
            <w:lang w:val="ru-RU"/>
          </w:rPr>
          <w:fldChar w:fldCharType="separate"/>
        </w:r>
        <w:r>
          <w:rPr>
            <w:noProof/>
            <w:webHidden/>
            <w:lang w:val="ru-RU"/>
          </w:rPr>
          <w:t>15</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36" w:history="1">
        <w:r w:rsidR="00744AAE" w:rsidRPr="009353FD">
          <w:rPr>
            <w:rStyle w:val="Hyperlink"/>
            <w:rFonts w:eastAsia="Batang"/>
            <w:lang w:val="ru-RU" w:eastAsia="ko-KR"/>
          </w:rPr>
          <w:t>9</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Заключение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_Toc436654736 \h </w:instrText>
        </w:r>
        <w:r w:rsidR="00744AAE" w:rsidRPr="009353FD">
          <w:rPr>
            <w:webHidden/>
            <w:lang w:val="ru-RU"/>
          </w:rPr>
        </w:r>
        <w:r w:rsidR="00744AAE" w:rsidRPr="009353FD">
          <w:rPr>
            <w:webHidden/>
            <w:lang w:val="ru-RU"/>
          </w:rPr>
          <w:fldChar w:fldCharType="separate"/>
        </w:r>
        <w:r>
          <w:rPr>
            <w:noProof/>
            <w:webHidden/>
            <w:lang w:val="ru-RU"/>
          </w:rPr>
          <w:t>16</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37" w:history="1">
        <w:r w:rsidR="00744AAE" w:rsidRPr="009353FD">
          <w:rPr>
            <w:rStyle w:val="Hyperlink"/>
            <w:lang w:val="ru-RU" w:eastAsia="zh-CN"/>
          </w:rPr>
          <w:t xml:space="preserve">Приложение 1 – </w:t>
        </w:r>
        <w:r w:rsidR="00744AAE" w:rsidRPr="009353FD">
          <w:rPr>
            <w:rStyle w:val="Hyperlink"/>
            <w:lang w:val="ru-RU"/>
          </w:rPr>
          <w:t>Примеры действующих стандартов, относящихся к системам управления электросетями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_Toc436654737 \h </w:instrText>
        </w:r>
        <w:r w:rsidR="00744AAE" w:rsidRPr="009353FD">
          <w:rPr>
            <w:webHidden/>
            <w:lang w:val="ru-RU"/>
          </w:rPr>
        </w:r>
        <w:r w:rsidR="00744AAE" w:rsidRPr="009353FD">
          <w:rPr>
            <w:webHidden/>
            <w:lang w:val="ru-RU"/>
          </w:rPr>
          <w:fldChar w:fldCharType="separate"/>
        </w:r>
        <w:r>
          <w:rPr>
            <w:noProof/>
            <w:webHidden/>
            <w:lang w:val="ru-RU"/>
          </w:rPr>
          <w:t>16</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8" w:history="1">
        <w:r w:rsidR="00744AAE" w:rsidRPr="009353FD">
          <w:rPr>
            <w:rStyle w:val="Hyperlink"/>
            <w:rFonts w:eastAsia="Batang"/>
            <w:lang w:val="ru-RU"/>
          </w:rPr>
          <w:t>A1.1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Стандарты IEEE</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_Toc436654738 \h </w:instrText>
        </w:r>
        <w:r w:rsidR="00744AAE" w:rsidRPr="009353FD">
          <w:rPr>
            <w:webHidden/>
            <w:lang w:val="ru-RU"/>
          </w:rPr>
        </w:r>
        <w:r w:rsidR="00744AAE" w:rsidRPr="009353FD">
          <w:rPr>
            <w:webHidden/>
            <w:lang w:val="ru-RU"/>
          </w:rPr>
          <w:fldChar w:fldCharType="separate"/>
        </w:r>
        <w:r>
          <w:rPr>
            <w:noProof/>
            <w:webHidden/>
            <w:lang w:val="ru-RU"/>
          </w:rPr>
          <w:t>16</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39" w:history="1">
        <w:r w:rsidR="00744AAE" w:rsidRPr="009353FD">
          <w:rPr>
            <w:rStyle w:val="Hyperlink"/>
            <w:rFonts w:eastAsia="Batang"/>
            <w:lang w:val="ru-RU"/>
          </w:rPr>
          <w:t>A1.2</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Стандарты МСЭ-Т</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_Toc436654739 \h </w:instrText>
        </w:r>
        <w:r w:rsidR="00744AAE" w:rsidRPr="009353FD">
          <w:rPr>
            <w:webHidden/>
            <w:lang w:val="ru-RU"/>
          </w:rPr>
        </w:r>
        <w:r w:rsidR="00744AAE" w:rsidRPr="009353FD">
          <w:rPr>
            <w:webHidden/>
            <w:lang w:val="ru-RU"/>
          </w:rPr>
          <w:fldChar w:fldCharType="separate"/>
        </w:r>
        <w:r>
          <w:rPr>
            <w:noProof/>
            <w:webHidden/>
            <w:lang w:val="ru-RU"/>
          </w:rPr>
          <w:t>22</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0" w:history="1">
        <w:r w:rsidR="00744AAE" w:rsidRPr="009353FD">
          <w:rPr>
            <w:rStyle w:val="Hyperlink"/>
            <w:rFonts w:eastAsia="Batang"/>
            <w:lang w:val="ru-RU"/>
          </w:rPr>
          <w:t>A1.3</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Стандарты 3GPP</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_Toc436654740 \h </w:instrText>
        </w:r>
        <w:r w:rsidR="00744AAE" w:rsidRPr="009353FD">
          <w:rPr>
            <w:webHidden/>
            <w:lang w:val="ru-RU"/>
          </w:rPr>
        </w:r>
        <w:r w:rsidR="00744AAE" w:rsidRPr="009353FD">
          <w:rPr>
            <w:webHidden/>
            <w:lang w:val="ru-RU"/>
          </w:rPr>
          <w:fldChar w:fldCharType="separate"/>
        </w:r>
        <w:r>
          <w:rPr>
            <w:noProof/>
            <w:webHidden/>
            <w:lang w:val="ru-RU"/>
          </w:rPr>
          <w:t>23</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1" w:history="1">
        <w:r w:rsidR="00744AAE" w:rsidRPr="009353FD">
          <w:rPr>
            <w:rStyle w:val="Hyperlink"/>
            <w:rFonts w:eastAsia="Batang"/>
            <w:lang w:val="ru-RU"/>
          </w:rPr>
          <w:t>A1.4</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Стандарты 3GPP2</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_Toc436654741 \h </w:instrText>
        </w:r>
        <w:r w:rsidR="00744AAE" w:rsidRPr="009353FD">
          <w:rPr>
            <w:webHidden/>
            <w:lang w:val="ru-RU"/>
          </w:rPr>
        </w:r>
        <w:r w:rsidR="00744AAE" w:rsidRPr="009353FD">
          <w:rPr>
            <w:webHidden/>
            <w:lang w:val="ru-RU"/>
          </w:rPr>
          <w:fldChar w:fldCharType="separate"/>
        </w:r>
        <w:r>
          <w:rPr>
            <w:noProof/>
            <w:webHidden/>
            <w:lang w:val="ru-RU"/>
          </w:rPr>
          <w:t>31</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42" w:history="1">
        <w:r w:rsidR="00744AAE" w:rsidRPr="009353FD">
          <w:rPr>
            <w:rStyle w:val="Hyperlink"/>
            <w:lang w:val="ru-RU"/>
          </w:rPr>
          <w:t xml:space="preserve">Приложение 2 – </w:t>
        </w:r>
        <w:r w:rsidR="00744AAE" w:rsidRPr="009353FD">
          <w:rPr>
            <w:rStyle w:val="Hyperlink"/>
            <w:rFonts w:eastAsia="Batang"/>
            <w:lang w:val="ru-RU"/>
          </w:rPr>
          <w:t>"Умные" электросети в Северной Америке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_Toc436654742 \h </w:instrText>
        </w:r>
        <w:r w:rsidR="00744AAE" w:rsidRPr="009353FD">
          <w:rPr>
            <w:webHidden/>
            <w:lang w:val="ru-RU"/>
          </w:rPr>
        </w:r>
        <w:r w:rsidR="00744AAE" w:rsidRPr="009353FD">
          <w:rPr>
            <w:webHidden/>
            <w:lang w:val="ru-RU"/>
          </w:rPr>
          <w:fldChar w:fldCharType="separate"/>
        </w:r>
        <w:r>
          <w:rPr>
            <w:noProof/>
            <w:webHidden/>
            <w:lang w:val="ru-RU"/>
          </w:rPr>
          <w:t>34</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3" w:history="1">
        <w:r w:rsidR="00744AAE" w:rsidRPr="009353FD">
          <w:rPr>
            <w:rStyle w:val="Hyperlink"/>
            <w:rFonts w:eastAsia="Batang"/>
            <w:lang w:val="ru-RU"/>
          </w:rPr>
          <w:t>A2.1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Введение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_Toc436654743 \h </w:instrText>
        </w:r>
        <w:r w:rsidR="00744AAE" w:rsidRPr="009353FD">
          <w:rPr>
            <w:webHidden/>
            <w:lang w:val="ru-RU"/>
          </w:rPr>
        </w:r>
        <w:r w:rsidR="00744AAE" w:rsidRPr="009353FD">
          <w:rPr>
            <w:webHidden/>
            <w:lang w:val="ru-RU"/>
          </w:rPr>
          <w:fldChar w:fldCharType="separate"/>
        </w:r>
        <w:r>
          <w:rPr>
            <w:noProof/>
            <w:webHidden/>
            <w:lang w:val="ru-RU"/>
          </w:rPr>
          <w:t>34</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4" w:history="1">
        <w:r w:rsidR="00744AAE" w:rsidRPr="009353FD">
          <w:rPr>
            <w:rStyle w:val="Hyperlink"/>
            <w:rFonts w:eastAsia="Batang"/>
            <w:lang w:val="ru-RU"/>
          </w:rPr>
          <w:t>A2.2</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Соображения, лежащие в основе развертывания "умных" электросетей</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_Toc436654744 \h </w:instrText>
        </w:r>
        <w:r w:rsidR="00744AAE" w:rsidRPr="009353FD">
          <w:rPr>
            <w:webHidden/>
            <w:lang w:val="ru-RU"/>
          </w:rPr>
        </w:r>
        <w:r w:rsidR="00744AAE" w:rsidRPr="009353FD">
          <w:rPr>
            <w:webHidden/>
            <w:lang w:val="ru-RU"/>
          </w:rPr>
          <w:fldChar w:fldCharType="separate"/>
        </w:r>
        <w:r>
          <w:rPr>
            <w:noProof/>
            <w:webHidden/>
            <w:lang w:val="ru-RU"/>
          </w:rPr>
          <w:t>34</w:t>
        </w:r>
        <w:r w:rsidR="00744AAE" w:rsidRPr="009353FD">
          <w:rPr>
            <w:webHidden/>
            <w:lang w:val="ru-RU"/>
          </w:rPr>
          <w:fldChar w:fldCharType="end"/>
        </w:r>
      </w:hyperlink>
    </w:p>
    <w:p w:rsidR="00744AAE" w:rsidRPr="009353FD" w:rsidRDefault="00744AAE" w:rsidP="00744AAE">
      <w:pPr>
        <w:pStyle w:val="toc0"/>
        <w:jc w:val="right"/>
        <w:rPr>
          <w:lang w:val="ru-RU"/>
        </w:rPr>
      </w:pPr>
      <w:r w:rsidRPr="009353FD">
        <w:rPr>
          <w:lang w:val="ru-RU"/>
        </w:rPr>
        <w:lastRenderedPageBreak/>
        <w:t>Стр.</w:t>
      </w:r>
    </w:p>
    <w:p w:rsidR="00744AAE" w:rsidRPr="009353FD" w:rsidRDefault="008F6A4A">
      <w:pPr>
        <w:pStyle w:val="TOC1"/>
        <w:rPr>
          <w:rFonts w:asciiTheme="minorHAnsi" w:eastAsiaTheme="minorEastAsia" w:hAnsiTheme="minorHAnsi" w:cstheme="minorBidi"/>
          <w:szCs w:val="22"/>
          <w:lang w:val="ru-RU" w:eastAsia="zh-CN"/>
        </w:rPr>
      </w:pPr>
      <w:hyperlink w:anchor="_Toc436654745" w:history="1">
        <w:r w:rsidR="00744AAE" w:rsidRPr="009353FD">
          <w:rPr>
            <w:rStyle w:val="Hyperlink"/>
            <w:lang w:val="ru-RU"/>
          </w:rPr>
          <w:t xml:space="preserve">Приложение 3 – </w:t>
        </w:r>
        <w:r w:rsidR="00744AAE" w:rsidRPr="009353FD">
          <w:rPr>
            <w:rStyle w:val="Hyperlink"/>
            <w:rFonts w:eastAsia="Batang"/>
            <w:lang w:val="ru-RU"/>
          </w:rPr>
          <w:t>"Умные" электросети в Европе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_Toc436654745 \h </w:instrText>
        </w:r>
        <w:r w:rsidR="00744AAE" w:rsidRPr="009353FD">
          <w:rPr>
            <w:webHidden/>
            <w:lang w:val="ru-RU"/>
          </w:rPr>
        </w:r>
        <w:r w:rsidR="00744AAE" w:rsidRPr="009353FD">
          <w:rPr>
            <w:webHidden/>
            <w:lang w:val="ru-RU"/>
          </w:rPr>
          <w:fldChar w:fldCharType="separate"/>
        </w:r>
        <w:r>
          <w:rPr>
            <w:noProof/>
            <w:webHidden/>
            <w:lang w:val="ru-RU"/>
          </w:rPr>
          <w:t>35</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6" w:history="1">
        <w:r w:rsidR="00744AAE" w:rsidRPr="009353FD">
          <w:rPr>
            <w:rStyle w:val="Hyperlink"/>
            <w:rFonts w:eastAsia="Batang"/>
            <w:lang w:val="ru-RU"/>
          </w:rPr>
          <w:t>A3.1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Введение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_Toc436654746 \h </w:instrText>
        </w:r>
        <w:r w:rsidR="00744AAE" w:rsidRPr="009353FD">
          <w:rPr>
            <w:webHidden/>
            <w:lang w:val="ru-RU"/>
          </w:rPr>
        </w:r>
        <w:r w:rsidR="00744AAE" w:rsidRPr="009353FD">
          <w:rPr>
            <w:webHidden/>
            <w:lang w:val="ru-RU"/>
          </w:rPr>
          <w:fldChar w:fldCharType="separate"/>
        </w:r>
        <w:r>
          <w:rPr>
            <w:noProof/>
            <w:webHidden/>
            <w:lang w:val="ru-RU"/>
          </w:rPr>
          <w:t>35</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7" w:history="1">
        <w:r w:rsidR="00744AAE" w:rsidRPr="009353FD">
          <w:rPr>
            <w:rStyle w:val="Hyperlink"/>
            <w:rFonts w:eastAsia="Batang"/>
            <w:lang w:val="ru-RU"/>
          </w:rPr>
          <w:t>A3.2</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Работа, проводимая в некоторых европейских странах – членах ЕС</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_Toc436654747 \h </w:instrText>
        </w:r>
        <w:r w:rsidR="00744AAE" w:rsidRPr="009353FD">
          <w:rPr>
            <w:webHidden/>
            <w:lang w:val="ru-RU"/>
          </w:rPr>
        </w:r>
        <w:r w:rsidR="00744AAE" w:rsidRPr="009353FD">
          <w:rPr>
            <w:webHidden/>
            <w:lang w:val="ru-RU"/>
          </w:rPr>
          <w:fldChar w:fldCharType="separate"/>
        </w:r>
        <w:r>
          <w:rPr>
            <w:noProof/>
            <w:webHidden/>
            <w:lang w:val="ru-RU"/>
          </w:rPr>
          <w:t>36</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48" w:history="1">
        <w:r w:rsidR="00744AAE" w:rsidRPr="009353FD">
          <w:rPr>
            <w:rStyle w:val="Hyperlink"/>
            <w:lang w:val="ru-RU"/>
          </w:rPr>
          <w:t xml:space="preserve">Приложение 4 – </w:t>
        </w:r>
        <w:r w:rsidR="00744AAE" w:rsidRPr="009353FD">
          <w:rPr>
            <w:rStyle w:val="Hyperlink"/>
            <w:rFonts w:eastAsia="Batang"/>
            <w:lang w:val="ru-RU"/>
          </w:rPr>
          <w:t>"Умные" электросети в Бразилии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_Toc436654748 \h </w:instrText>
        </w:r>
        <w:r w:rsidR="00744AAE" w:rsidRPr="009353FD">
          <w:rPr>
            <w:webHidden/>
            <w:lang w:val="ru-RU"/>
          </w:rPr>
        </w:r>
        <w:r w:rsidR="00744AAE" w:rsidRPr="009353FD">
          <w:rPr>
            <w:webHidden/>
            <w:lang w:val="ru-RU"/>
          </w:rPr>
          <w:fldChar w:fldCharType="separate"/>
        </w:r>
        <w:r>
          <w:rPr>
            <w:noProof/>
            <w:webHidden/>
            <w:lang w:val="ru-RU"/>
          </w:rPr>
          <w:t>39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49" w:history="1">
        <w:r w:rsidR="00744AAE" w:rsidRPr="009353FD">
          <w:rPr>
            <w:rStyle w:val="Hyperlink"/>
            <w:rFonts w:eastAsia="Batang"/>
            <w:lang w:val="ru-RU"/>
          </w:rPr>
          <w:t>A4.1</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Введение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_Toc436654749 \h </w:instrText>
        </w:r>
        <w:r w:rsidR="00744AAE" w:rsidRPr="009353FD">
          <w:rPr>
            <w:webHidden/>
            <w:lang w:val="ru-RU"/>
          </w:rPr>
        </w:r>
        <w:r w:rsidR="00744AAE" w:rsidRPr="009353FD">
          <w:rPr>
            <w:webHidden/>
            <w:lang w:val="ru-RU"/>
          </w:rPr>
          <w:fldChar w:fldCharType="separate"/>
        </w:r>
        <w:r>
          <w:rPr>
            <w:noProof/>
            <w:webHidden/>
            <w:lang w:val="ru-RU"/>
          </w:rPr>
          <w:t>39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0" w:history="1">
        <w:r w:rsidR="00744AAE" w:rsidRPr="009353FD">
          <w:rPr>
            <w:rStyle w:val="Hyperlink"/>
            <w:rFonts w:eastAsia="Batang"/>
            <w:lang w:val="ru-RU"/>
          </w:rPr>
          <w:t>A4.2</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Бразильский сектор энергетики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_Toc436654750 \h </w:instrText>
        </w:r>
        <w:r w:rsidR="00744AAE" w:rsidRPr="009353FD">
          <w:rPr>
            <w:webHidden/>
            <w:lang w:val="ru-RU"/>
          </w:rPr>
        </w:r>
        <w:r w:rsidR="00744AAE" w:rsidRPr="009353FD">
          <w:rPr>
            <w:webHidden/>
            <w:lang w:val="ru-RU"/>
          </w:rPr>
          <w:fldChar w:fldCharType="separate"/>
        </w:r>
        <w:r>
          <w:rPr>
            <w:noProof/>
            <w:webHidden/>
            <w:lang w:val="ru-RU"/>
          </w:rPr>
          <w:t>39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1" w:history="1">
        <w:r w:rsidR="00744AAE" w:rsidRPr="009353FD">
          <w:rPr>
            <w:rStyle w:val="Hyperlink"/>
            <w:rFonts w:eastAsia="Batang"/>
            <w:lang w:val="ru-RU"/>
          </w:rPr>
          <w:t>A4.3</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Бразильская исследовательская группа по "умным" электросетям</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_Toc436654751 \h </w:instrText>
        </w:r>
        <w:r w:rsidR="00744AAE" w:rsidRPr="009353FD">
          <w:rPr>
            <w:webHidden/>
            <w:lang w:val="ru-RU"/>
          </w:rPr>
        </w:r>
        <w:r w:rsidR="00744AAE" w:rsidRPr="009353FD">
          <w:rPr>
            <w:webHidden/>
            <w:lang w:val="ru-RU"/>
          </w:rPr>
          <w:fldChar w:fldCharType="separate"/>
        </w:r>
        <w:r>
          <w:rPr>
            <w:noProof/>
            <w:webHidden/>
            <w:lang w:val="ru-RU"/>
          </w:rPr>
          <w:t>39</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2" w:history="1">
        <w:r w:rsidR="00744AAE" w:rsidRPr="009353FD">
          <w:rPr>
            <w:rStyle w:val="Hyperlink"/>
            <w:rFonts w:eastAsia="Batang"/>
            <w:lang w:val="ru-RU"/>
          </w:rPr>
          <w:t>A4.4</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Вопросы электросвязи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_Toc436654752 \h </w:instrText>
        </w:r>
        <w:r w:rsidR="00744AAE" w:rsidRPr="009353FD">
          <w:rPr>
            <w:webHidden/>
            <w:lang w:val="ru-RU"/>
          </w:rPr>
        </w:r>
        <w:r w:rsidR="00744AAE" w:rsidRPr="009353FD">
          <w:rPr>
            <w:webHidden/>
            <w:lang w:val="ru-RU"/>
          </w:rPr>
          <w:fldChar w:fldCharType="separate"/>
        </w:r>
        <w:r>
          <w:rPr>
            <w:noProof/>
            <w:webHidden/>
            <w:lang w:val="ru-RU"/>
          </w:rPr>
          <w:t>40</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3" w:history="1">
        <w:r w:rsidR="00744AAE" w:rsidRPr="009353FD">
          <w:rPr>
            <w:rStyle w:val="Hyperlink"/>
            <w:rFonts w:eastAsia="Batang"/>
            <w:lang w:val="ru-RU"/>
          </w:rPr>
          <w:t>A4.5</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Технические данные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_Toc436654753 \h </w:instrText>
        </w:r>
        <w:r w:rsidR="00744AAE" w:rsidRPr="009353FD">
          <w:rPr>
            <w:webHidden/>
            <w:lang w:val="ru-RU"/>
          </w:rPr>
        </w:r>
        <w:r w:rsidR="00744AAE" w:rsidRPr="009353FD">
          <w:rPr>
            <w:webHidden/>
            <w:lang w:val="ru-RU"/>
          </w:rPr>
          <w:fldChar w:fldCharType="separate"/>
        </w:r>
        <w:r>
          <w:rPr>
            <w:noProof/>
            <w:webHidden/>
            <w:lang w:val="ru-RU"/>
          </w:rPr>
          <w:t>40</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4" w:history="1">
        <w:r w:rsidR="00744AAE" w:rsidRPr="009353FD">
          <w:rPr>
            <w:rStyle w:val="Hyperlink"/>
            <w:rFonts w:eastAsia="Batang"/>
            <w:lang w:val="ru-RU"/>
          </w:rPr>
          <w:t>A4.6</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Измерения на НЧ</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_Toc436654754 \h </w:instrText>
        </w:r>
        <w:r w:rsidR="00744AAE" w:rsidRPr="009353FD">
          <w:rPr>
            <w:webHidden/>
            <w:lang w:val="ru-RU"/>
          </w:rPr>
        </w:r>
        <w:r w:rsidR="00744AAE" w:rsidRPr="009353FD">
          <w:rPr>
            <w:webHidden/>
            <w:lang w:val="ru-RU"/>
          </w:rPr>
          <w:fldChar w:fldCharType="separate"/>
        </w:r>
        <w:r>
          <w:rPr>
            <w:noProof/>
            <w:webHidden/>
            <w:lang w:val="ru-RU"/>
          </w:rPr>
          <w:t>40</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5" w:history="1">
        <w:r w:rsidR="00744AAE" w:rsidRPr="009353FD">
          <w:rPr>
            <w:rStyle w:val="Hyperlink"/>
            <w:rFonts w:eastAsia="Batang"/>
            <w:lang w:val="ru-RU"/>
          </w:rPr>
          <w:t>A4.7</w:t>
        </w:r>
        <w:r w:rsidR="00744AAE" w:rsidRPr="009353FD">
          <w:rPr>
            <w:rFonts w:asciiTheme="minorHAnsi" w:eastAsiaTheme="minorEastAsia" w:hAnsiTheme="minorHAnsi" w:cstheme="minorBidi"/>
            <w:szCs w:val="22"/>
            <w:lang w:val="ru-RU" w:eastAsia="zh-CN"/>
          </w:rPr>
          <w:tab/>
        </w:r>
        <w:r w:rsidR="00744AAE" w:rsidRPr="009353FD">
          <w:rPr>
            <w:rStyle w:val="Hyperlink"/>
            <w:rFonts w:eastAsia="Batang"/>
            <w:lang w:val="ru-RU"/>
          </w:rPr>
          <w:t>Выводы</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_Toc436654755 \h </w:instrText>
        </w:r>
        <w:r w:rsidR="00744AAE" w:rsidRPr="009353FD">
          <w:rPr>
            <w:webHidden/>
            <w:lang w:val="ru-RU"/>
          </w:rPr>
        </w:r>
        <w:r w:rsidR="00744AAE" w:rsidRPr="009353FD">
          <w:rPr>
            <w:webHidden/>
            <w:lang w:val="ru-RU"/>
          </w:rPr>
          <w:fldChar w:fldCharType="separate"/>
        </w:r>
        <w:r>
          <w:rPr>
            <w:noProof/>
            <w:webHidden/>
            <w:lang w:val="ru-RU"/>
          </w:rPr>
          <w:t>40</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56" w:history="1">
        <w:r w:rsidR="00744AAE" w:rsidRPr="009353FD">
          <w:rPr>
            <w:rStyle w:val="Hyperlink"/>
            <w:lang w:val="ru-RU"/>
          </w:rPr>
          <w:t xml:space="preserve">Приложение 5 – </w:t>
        </w:r>
        <w:r w:rsidR="00744AAE" w:rsidRPr="009353FD">
          <w:rPr>
            <w:rStyle w:val="Hyperlink"/>
            <w:rFonts w:eastAsia="Batang"/>
            <w:lang w:val="ru-RU" w:eastAsia="ko-KR"/>
          </w:rPr>
          <w:t>"Умные" электросети в Республике Корея</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_Toc436654756 \h </w:instrText>
        </w:r>
        <w:r w:rsidR="00744AAE" w:rsidRPr="009353FD">
          <w:rPr>
            <w:webHidden/>
            <w:lang w:val="ru-RU"/>
          </w:rPr>
        </w:r>
        <w:r w:rsidR="00744AAE" w:rsidRPr="009353FD">
          <w:rPr>
            <w:webHidden/>
            <w:lang w:val="ru-RU"/>
          </w:rPr>
          <w:fldChar w:fldCharType="separate"/>
        </w:r>
        <w:r>
          <w:rPr>
            <w:noProof/>
            <w:webHidden/>
            <w:lang w:val="ru-RU"/>
          </w:rPr>
          <w:t>41</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7" w:history="1">
        <w:r w:rsidR="00744AAE" w:rsidRPr="009353FD">
          <w:rPr>
            <w:rStyle w:val="Hyperlink"/>
            <w:rFonts w:eastAsia="Batang"/>
            <w:lang w:val="ru-RU" w:eastAsia="ko-KR"/>
          </w:rPr>
          <w:t>A5.</w:t>
        </w:r>
        <w:r w:rsidR="00744AAE" w:rsidRPr="009353FD">
          <w:rPr>
            <w:rStyle w:val="Hyperlink"/>
            <w:rFonts w:eastAsia="Batang"/>
            <w:lang w:val="ru-RU"/>
          </w:rPr>
          <w:t>1</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Дорожная карта внедрения "умных" электросетей в Республике Корея</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_Toc436654757 \h </w:instrText>
        </w:r>
        <w:r w:rsidR="00744AAE" w:rsidRPr="009353FD">
          <w:rPr>
            <w:webHidden/>
            <w:lang w:val="ru-RU"/>
          </w:rPr>
        </w:r>
        <w:r w:rsidR="00744AAE" w:rsidRPr="009353FD">
          <w:rPr>
            <w:webHidden/>
            <w:lang w:val="ru-RU"/>
          </w:rPr>
          <w:fldChar w:fldCharType="separate"/>
        </w:r>
        <w:r>
          <w:rPr>
            <w:noProof/>
            <w:webHidden/>
            <w:lang w:val="ru-RU"/>
          </w:rPr>
          <w:t>41</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58" w:history="1">
        <w:r w:rsidR="00744AAE" w:rsidRPr="009353FD">
          <w:rPr>
            <w:rStyle w:val="Hyperlink"/>
            <w:lang w:val="ru-RU" w:eastAsia="ko-KR"/>
          </w:rPr>
          <w:t>A5</w:t>
        </w:r>
        <w:r w:rsidR="00744AAE" w:rsidRPr="009353FD">
          <w:rPr>
            <w:rStyle w:val="Hyperlink"/>
            <w:lang w:val="ru-RU"/>
          </w:rPr>
          <w:t>.</w:t>
        </w:r>
        <w:r w:rsidR="00744AAE" w:rsidRPr="009353FD">
          <w:rPr>
            <w:rStyle w:val="Hyperlink"/>
            <w:lang w:val="ru-RU" w:eastAsia="ko-KR"/>
          </w:rPr>
          <w:t>2</w:t>
        </w:r>
        <w:r w:rsidR="00744AAE" w:rsidRPr="009353FD">
          <w:rPr>
            <w:rFonts w:asciiTheme="minorHAnsi" w:eastAsiaTheme="minorEastAsia" w:hAnsiTheme="minorHAnsi" w:cstheme="minorBidi"/>
            <w:szCs w:val="22"/>
            <w:lang w:val="ru-RU" w:eastAsia="zh-CN"/>
          </w:rPr>
          <w:tab/>
        </w:r>
        <w:r w:rsidR="00744AAE" w:rsidRPr="009353FD">
          <w:rPr>
            <w:rStyle w:val="Hyperlink"/>
            <w:lang w:val="ru-RU" w:eastAsia="ko-KR"/>
          </w:rPr>
          <w:t>Развитие технологий</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_Toc436654758 \h </w:instrText>
        </w:r>
        <w:r w:rsidR="00744AAE" w:rsidRPr="009353FD">
          <w:rPr>
            <w:webHidden/>
            <w:lang w:val="ru-RU"/>
          </w:rPr>
        </w:r>
        <w:r w:rsidR="00744AAE" w:rsidRPr="009353FD">
          <w:rPr>
            <w:webHidden/>
            <w:lang w:val="ru-RU"/>
          </w:rPr>
          <w:fldChar w:fldCharType="separate"/>
        </w:r>
        <w:r>
          <w:rPr>
            <w:noProof/>
            <w:webHidden/>
            <w:lang w:val="ru-RU"/>
          </w:rPr>
          <w:t>43</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59" w:history="1">
        <w:r w:rsidR="00744AAE" w:rsidRPr="009353FD">
          <w:rPr>
            <w:rStyle w:val="Hyperlink"/>
            <w:lang w:val="ru-RU"/>
          </w:rPr>
          <w:t>Приложение 6 – "Умные" электросети в Индонезии</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_Toc436654759 \h </w:instrText>
        </w:r>
        <w:r w:rsidR="00744AAE" w:rsidRPr="009353FD">
          <w:rPr>
            <w:webHidden/>
            <w:lang w:val="ru-RU"/>
          </w:rPr>
        </w:r>
        <w:r w:rsidR="00744AAE" w:rsidRPr="009353FD">
          <w:rPr>
            <w:webHidden/>
            <w:lang w:val="ru-RU"/>
          </w:rPr>
          <w:fldChar w:fldCharType="separate"/>
        </w:r>
        <w:r>
          <w:rPr>
            <w:noProof/>
            <w:webHidden/>
            <w:lang w:val="ru-RU"/>
          </w:rPr>
          <w:t>43</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60" w:history="1">
        <w:r w:rsidR="00744AAE" w:rsidRPr="009353FD">
          <w:rPr>
            <w:rStyle w:val="Hyperlink"/>
            <w:lang w:val="ru-RU" w:eastAsia="zh-CN"/>
          </w:rPr>
          <w:t>A6.1</w:t>
        </w:r>
        <w:r w:rsidR="00744AAE" w:rsidRPr="009353FD">
          <w:rPr>
            <w:rFonts w:asciiTheme="minorHAnsi" w:eastAsiaTheme="minorEastAsia" w:hAnsiTheme="minorHAnsi" w:cstheme="minorBidi"/>
            <w:szCs w:val="22"/>
            <w:lang w:val="ru-RU" w:eastAsia="zh-CN"/>
          </w:rPr>
          <w:tab/>
        </w:r>
        <w:r w:rsidR="00744AAE" w:rsidRPr="009353FD">
          <w:rPr>
            <w:rStyle w:val="Hyperlink"/>
            <w:lang w:val="ru-RU" w:eastAsia="zh-CN"/>
          </w:rPr>
          <w:t>Введение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_Toc436654760 \h </w:instrText>
        </w:r>
        <w:r w:rsidR="00744AAE" w:rsidRPr="009353FD">
          <w:rPr>
            <w:webHidden/>
            <w:lang w:val="ru-RU"/>
          </w:rPr>
        </w:r>
        <w:r w:rsidR="00744AAE" w:rsidRPr="009353FD">
          <w:rPr>
            <w:webHidden/>
            <w:lang w:val="ru-RU"/>
          </w:rPr>
          <w:fldChar w:fldCharType="separate"/>
        </w:r>
        <w:r>
          <w:rPr>
            <w:noProof/>
            <w:webHidden/>
            <w:lang w:val="ru-RU"/>
          </w:rPr>
          <w:t>43</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61" w:history="1">
        <w:r w:rsidR="00744AAE" w:rsidRPr="009353FD">
          <w:rPr>
            <w:rStyle w:val="Hyperlink"/>
            <w:lang w:val="ru-RU" w:eastAsia="zh-CN"/>
          </w:rPr>
          <w:t>A6.2</w:t>
        </w:r>
        <w:r w:rsidR="00744AAE" w:rsidRPr="009353FD">
          <w:rPr>
            <w:rFonts w:asciiTheme="minorHAnsi" w:eastAsiaTheme="minorEastAsia" w:hAnsiTheme="minorHAnsi" w:cstheme="minorBidi"/>
            <w:szCs w:val="22"/>
            <w:lang w:val="ru-RU" w:eastAsia="zh-CN"/>
          </w:rPr>
          <w:tab/>
        </w:r>
        <w:r w:rsidR="00744AAE" w:rsidRPr="009353FD">
          <w:rPr>
            <w:rStyle w:val="Hyperlink"/>
            <w:lang w:val="ru-RU" w:eastAsia="zh-CN"/>
          </w:rPr>
          <w:t>Разработка "умных" электросетей и возникающие при этом сложные проблемы</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_Toc436654761 \h </w:instrText>
        </w:r>
        <w:r w:rsidR="00744AAE" w:rsidRPr="009353FD">
          <w:rPr>
            <w:webHidden/>
            <w:lang w:val="ru-RU"/>
          </w:rPr>
        </w:r>
        <w:r w:rsidR="00744AAE" w:rsidRPr="009353FD">
          <w:rPr>
            <w:webHidden/>
            <w:lang w:val="ru-RU"/>
          </w:rPr>
          <w:fldChar w:fldCharType="separate"/>
        </w:r>
        <w:r>
          <w:rPr>
            <w:noProof/>
            <w:webHidden/>
            <w:lang w:val="ru-RU"/>
          </w:rPr>
          <w:t>44</w:t>
        </w:r>
        <w:r w:rsidR="00744AAE" w:rsidRPr="009353FD">
          <w:rPr>
            <w:webHidden/>
            <w:lang w:val="ru-RU"/>
          </w:rPr>
          <w:fldChar w:fldCharType="end"/>
        </w:r>
      </w:hyperlink>
    </w:p>
    <w:p w:rsidR="00744AAE" w:rsidRPr="009353FD" w:rsidRDefault="008F6A4A">
      <w:pPr>
        <w:pStyle w:val="TOC1"/>
        <w:rPr>
          <w:rFonts w:asciiTheme="minorHAnsi" w:eastAsiaTheme="minorEastAsia" w:hAnsiTheme="minorHAnsi" w:cstheme="minorBidi"/>
          <w:szCs w:val="22"/>
          <w:lang w:val="ru-RU" w:eastAsia="zh-CN"/>
        </w:rPr>
      </w:pPr>
      <w:hyperlink w:anchor="_Toc436654762" w:history="1">
        <w:r w:rsidR="00744AAE" w:rsidRPr="009353FD">
          <w:rPr>
            <w:rStyle w:val="Hyperlink"/>
            <w:lang w:val="ru-RU"/>
          </w:rPr>
          <w:t>Приложение 7 – Исследования, касающиеся технологий беспроводного доступа  для "умных" электросетей в Китае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_Toc436654762 \h </w:instrText>
        </w:r>
        <w:r w:rsidR="00744AAE" w:rsidRPr="009353FD">
          <w:rPr>
            <w:webHidden/>
            <w:lang w:val="ru-RU"/>
          </w:rPr>
        </w:r>
        <w:r w:rsidR="00744AAE" w:rsidRPr="009353FD">
          <w:rPr>
            <w:webHidden/>
            <w:lang w:val="ru-RU"/>
          </w:rPr>
          <w:fldChar w:fldCharType="separate"/>
        </w:r>
        <w:r>
          <w:rPr>
            <w:noProof/>
            <w:webHidden/>
            <w:lang w:val="ru-RU"/>
          </w:rPr>
          <w:t>46</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63" w:history="1">
        <w:r w:rsidR="00744AAE" w:rsidRPr="009353FD">
          <w:rPr>
            <w:rStyle w:val="Hyperlink"/>
            <w:lang w:val="ru-RU"/>
          </w:rPr>
          <w:t>A7.1</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Введение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_Toc436654763 \h </w:instrText>
        </w:r>
        <w:r w:rsidR="00744AAE" w:rsidRPr="009353FD">
          <w:rPr>
            <w:webHidden/>
            <w:lang w:val="ru-RU"/>
          </w:rPr>
        </w:r>
        <w:r w:rsidR="00744AAE" w:rsidRPr="009353FD">
          <w:rPr>
            <w:webHidden/>
            <w:lang w:val="ru-RU"/>
          </w:rPr>
          <w:fldChar w:fldCharType="separate"/>
        </w:r>
        <w:r>
          <w:rPr>
            <w:noProof/>
            <w:webHidden/>
            <w:lang w:val="ru-RU"/>
          </w:rPr>
          <w:t>46</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64" w:history="1">
        <w:r w:rsidR="00744AAE" w:rsidRPr="009353FD">
          <w:rPr>
            <w:rStyle w:val="Hyperlink"/>
            <w:lang w:val="ru-RU"/>
          </w:rPr>
          <w:t>A7.2</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Технология беспроводного доступа для "умных" электросетей в Китае</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_Toc436654764 \h </w:instrText>
        </w:r>
        <w:r w:rsidR="00744AAE" w:rsidRPr="009353FD">
          <w:rPr>
            <w:webHidden/>
            <w:lang w:val="ru-RU"/>
          </w:rPr>
        </w:r>
        <w:r w:rsidR="00744AAE" w:rsidRPr="009353FD">
          <w:rPr>
            <w:webHidden/>
            <w:lang w:val="ru-RU"/>
          </w:rPr>
          <w:fldChar w:fldCharType="separate"/>
        </w:r>
        <w:r>
          <w:rPr>
            <w:noProof/>
            <w:webHidden/>
            <w:lang w:val="ru-RU"/>
          </w:rPr>
          <w:t>46</w:t>
        </w:r>
        <w:r w:rsidR="00744AAE" w:rsidRPr="009353FD">
          <w:rPr>
            <w:webHidden/>
            <w:lang w:val="ru-RU"/>
          </w:rPr>
          <w:fldChar w:fldCharType="end"/>
        </w:r>
      </w:hyperlink>
    </w:p>
    <w:p w:rsidR="00744AAE" w:rsidRPr="009353FD" w:rsidRDefault="008F6A4A">
      <w:pPr>
        <w:pStyle w:val="TOC2"/>
        <w:rPr>
          <w:rFonts w:asciiTheme="minorHAnsi" w:eastAsiaTheme="minorEastAsia" w:hAnsiTheme="minorHAnsi" w:cstheme="minorBidi"/>
          <w:szCs w:val="22"/>
          <w:lang w:val="ru-RU" w:eastAsia="zh-CN"/>
        </w:rPr>
      </w:pPr>
      <w:hyperlink w:anchor="_Toc436654765" w:history="1">
        <w:r w:rsidR="00744AAE" w:rsidRPr="009353FD">
          <w:rPr>
            <w:rStyle w:val="Hyperlink"/>
            <w:lang w:val="ru-RU"/>
          </w:rPr>
          <w:t>A7.3</w:t>
        </w:r>
        <w:r w:rsidR="00744AAE" w:rsidRPr="009353FD">
          <w:rPr>
            <w:rFonts w:asciiTheme="minorHAnsi" w:eastAsiaTheme="minorEastAsia" w:hAnsiTheme="minorHAnsi" w:cstheme="minorBidi"/>
            <w:szCs w:val="22"/>
            <w:lang w:val="ru-RU" w:eastAsia="zh-CN"/>
          </w:rPr>
          <w:tab/>
        </w:r>
        <w:r w:rsidR="00744AAE" w:rsidRPr="009353FD">
          <w:rPr>
            <w:rStyle w:val="Hyperlink"/>
            <w:lang w:val="ru-RU"/>
          </w:rPr>
          <w:t>Выводы</w:t>
        </w:r>
        <w:r w:rsidR="00744AAE" w:rsidRPr="009353FD">
          <w:rPr>
            <w:webHidden/>
            <w:lang w:val="ru-RU"/>
          </w:rPr>
          <w:tab/>
        </w:r>
        <w:r w:rsidR="00744AAE" w:rsidRPr="009353FD">
          <w:rPr>
            <w:webHidden/>
            <w:lang w:val="ru-RU"/>
          </w:rPr>
          <w:tab/>
        </w:r>
        <w:r w:rsidR="00744AAE" w:rsidRPr="009353FD">
          <w:rPr>
            <w:webHidden/>
            <w:lang w:val="ru-RU"/>
          </w:rPr>
          <w:fldChar w:fldCharType="begin"/>
        </w:r>
        <w:r w:rsidR="00744AAE" w:rsidRPr="009353FD">
          <w:rPr>
            <w:webHidden/>
            <w:lang w:val="ru-RU"/>
          </w:rPr>
          <w:instrText xml:space="preserve"> PAGEREF _Toc436654765 \h </w:instrText>
        </w:r>
        <w:r w:rsidR="00744AAE" w:rsidRPr="009353FD">
          <w:rPr>
            <w:webHidden/>
            <w:lang w:val="ru-RU"/>
          </w:rPr>
        </w:r>
        <w:r w:rsidR="00744AAE" w:rsidRPr="009353FD">
          <w:rPr>
            <w:webHidden/>
            <w:lang w:val="ru-RU"/>
          </w:rPr>
          <w:fldChar w:fldCharType="separate"/>
        </w:r>
        <w:r>
          <w:rPr>
            <w:noProof/>
            <w:webHidden/>
            <w:lang w:val="ru-RU"/>
          </w:rPr>
          <w:t>48</w:t>
        </w:r>
        <w:r w:rsidR="00744AAE" w:rsidRPr="009353FD">
          <w:rPr>
            <w:webHidden/>
            <w:lang w:val="ru-RU"/>
          </w:rPr>
          <w:fldChar w:fldCharType="end"/>
        </w:r>
      </w:hyperlink>
    </w:p>
    <w:p w:rsidR="00510908" w:rsidRPr="009353FD" w:rsidRDefault="00744AAE" w:rsidP="00510908">
      <w:pPr>
        <w:jc w:val="left"/>
        <w:rPr>
          <w:lang w:val="ru-RU"/>
        </w:rPr>
      </w:pPr>
      <w:r w:rsidRPr="009353FD">
        <w:rPr>
          <w:lang w:val="ru-RU"/>
        </w:rPr>
        <w:fldChar w:fldCharType="end"/>
      </w:r>
    </w:p>
    <w:p w:rsidR="00510908" w:rsidRPr="009353FD" w:rsidRDefault="00510908" w:rsidP="00510908">
      <w:pPr>
        <w:pStyle w:val="Heading1"/>
        <w:rPr>
          <w:rFonts w:eastAsia="Batang"/>
          <w:lang w:val="ru-RU"/>
        </w:rPr>
      </w:pPr>
      <w:r w:rsidRPr="009353FD">
        <w:rPr>
          <w:rFonts w:eastAsia="Batang"/>
          <w:lang w:val="ru-RU"/>
        </w:rPr>
        <w:br w:type="page"/>
      </w:r>
    </w:p>
    <w:p w:rsidR="00510908" w:rsidRPr="009353FD" w:rsidRDefault="00510908" w:rsidP="00294593">
      <w:pPr>
        <w:pStyle w:val="Heading1"/>
        <w:rPr>
          <w:rFonts w:eastAsia="Batang"/>
          <w:lang w:val="ru-RU"/>
        </w:rPr>
      </w:pPr>
      <w:bookmarkStart w:id="3" w:name="_Toc435456899"/>
      <w:bookmarkStart w:id="4" w:name="_Toc435457163"/>
      <w:bookmarkStart w:id="5" w:name="_Toc436654721"/>
      <w:r w:rsidRPr="009353FD">
        <w:rPr>
          <w:rFonts w:eastAsia="Batang"/>
          <w:lang w:val="ru-RU"/>
        </w:rPr>
        <w:lastRenderedPageBreak/>
        <w:t>1</w:t>
      </w:r>
      <w:r w:rsidRPr="009353FD">
        <w:rPr>
          <w:rFonts w:eastAsia="Batang"/>
          <w:lang w:val="ru-RU"/>
        </w:rPr>
        <w:tab/>
        <w:t>Введение</w:t>
      </w:r>
      <w:bookmarkEnd w:id="3"/>
      <w:bookmarkEnd w:id="4"/>
      <w:bookmarkEnd w:id="5"/>
    </w:p>
    <w:p w:rsidR="00510908" w:rsidRPr="009353FD" w:rsidRDefault="00510908" w:rsidP="00510908">
      <w:pPr>
        <w:rPr>
          <w:lang w:val="ru-RU"/>
        </w:rPr>
      </w:pPr>
      <w:r w:rsidRPr="009353FD">
        <w:rPr>
          <w:lang w:val="ru-RU"/>
        </w:rPr>
        <w:t xml:space="preserve">"Умная" электросеть – это термин, употребляемый в отношении передовых систем доставки коммунальных ресурсов (электроэнергии, газа и воды) от источников выработки и производства до точек потребления. Он включает все сопутствующие системы управления и обработки документации в комплексе с интегрированными современными цифровыми </w:t>
      </w:r>
      <w:r w:rsidR="00294593" w:rsidRPr="009353FD">
        <w:rPr>
          <w:lang w:val="ru-RU"/>
        </w:rPr>
        <w:t>информационными технологиями. В </w:t>
      </w:r>
      <w:r w:rsidRPr="009353FD">
        <w:rPr>
          <w:lang w:val="ru-RU"/>
        </w:rPr>
        <w:t xml:space="preserve">конечном счете ожидается, что благодаря повышенной надежности, безопасности и эффективности распределительной инфраструктуры "умных" электросетей удастся снизить затраты на предоставление коммунальных услуг потребителям. </w:t>
      </w:r>
    </w:p>
    <w:p w:rsidR="00510908" w:rsidRPr="009353FD" w:rsidRDefault="00510908" w:rsidP="00510908">
      <w:pPr>
        <w:rPr>
          <w:rFonts w:eastAsia="Batang"/>
          <w:lang w:val="ru-RU"/>
        </w:rPr>
      </w:pPr>
      <w:r w:rsidRPr="009353FD">
        <w:rPr>
          <w:lang w:val="ru-RU"/>
        </w:rPr>
        <w:t>Технологии электросвязи за короткое время стали основополагающим инструментом, с помощью которого многие коммунальные предприятия строят свою инфраструктуру "умных" электросетей. Например, в последние годы администрации и национальные комиссии, осуществляющие надзор за генерацией, распределением и потреблением электроэнергии, взяли на себя обязательства повысить эффективность, энергосбережение, безопасность и надежность электрических сетей в рамках усилий по сокращению 40</w:t>
      </w:r>
      <w:r w:rsidRPr="009353FD">
        <w:rPr>
          <w:lang w:val="ru-RU"/>
        </w:rPr>
        <w:noBreakHyphen/>
        <w:t>процентной доли мирового объема выбросов парниковых газов, приходящейся на выработку электроэнергии</w:t>
      </w:r>
      <w:r w:rsidRPr="009353FD">
        <w:rPr>
          <w:rStyle w:val="FootnoteReference"/>
          <w:lang w:val="ru-RU"/>
        </w:rPr>
        <w:footnoteReference w:id="1"/>
      </w:r>
      <w:r w:rsidRPr="009353FD">
        <w:rPr>
          <w:lang w:val="ru-RU"/>
        </w:rPr>
        <w:t xml:space="preserve">. Системы "умных" электросетей являются ключевой технологией, обеспечивающей достижение этих целей. </w:t>
      </w:r>
    </w:p>
    <w:p w:rsidR="00510908" w:rsidRPr="009353FD" w:rsidRDefault="00510908" w:rsidP="00510908">
      <w:pPr>
        <w:rPr>
          <w:rFonts w:eastAsia="Batang"/>
          <w:lang w:val="ru-RU"/>
        </w:rPr>
      </w:pPr>
      <w:r w:rsidRPr="009353FD">
        <w:rPr>
          <w:lang w:val="ru-RU"/>
        </w:rPr>
        <w:t xml:space="preserve">Ключевые задачи проекта развития "умных" электросетей: </w:t>
      </w:r>
    </w:p>
    <w:p w:rsidR="00510908" w:rsidRPr="009353FD" w:rsidRDefault="00510908" w:rsidP="00510908">
      <w:pPr>
        <w:pStyle w:val="enumlev1"/>
        <w:rPr>
          <w:rFonts w:eastAsia="Batang"/>
          <w:lang w:val="ru-RU"/>
        </w:rPr>
      </w:pPr>
      <w:r w:rsidRPr="009353FD">
        <w:rPr>
          <w:lang w:val="ru-RU"/>
        </w:rPr>
        <w:t>–</w:t>
      </w:r>
      <w:r w:rsidRPr="009353FD">
        <w:rPr>
          <w:lang w:val="ru-RU"/>
        </w:rPr>
        <w:tab/>
        <w:t>обеспечить надежность поставок;</w:t>
      </w:r>
    </w:p>
    <w:p w:rsidR="00510908" w:rsidRPr="009353FD" w:rsidRDefault="00510908" w:rsidP="00510908">
      <w:pPr>
        <w:pStyle w:val="enumlev1"/>
        <w:rPr>
          <w:rFonts w:eastAsia="Batang"/>
          <w:lang w:val="ru-RU"/>
        </w:rPr>
      </w:pPr>
      <w:r w:rsidRPr="009353FD">
        <w:rPr>
          <w:lang w:val="ru-RU"/>
        </w:rPr>
        <w:t>–</w:t>
      </w:r>
      <w:r w:rsidRPr="009353FD">
        <w:rPr>
          <w:lang w:val="ru-RU"/>
        </w:rPr>
        <w:tab/>
        <w:t>способствовать переходу к экономике с низким уровнем выбросов углерода;</w:t>
      </w:r>
    </w:p>
    <w:p w:rsidR="00510908" w:rsidRPr="009353FD" w:rsidRDefault="00510908" w:rsidP="00510908">
      <w:pPr>
        <w:pStyle w:val="enumlev1"/>
        <w:rPr>
          <w:rFonts w:eastAsia="Batang"/>
          <w:lang w:val="ru-RU"/>
        </w:rPr>
      </w:pPr>
      <w:r w:rsidRPr="009353FD">
        <w:rPr>
          <w:lang w:val="ru-RU"/>
        </w:rPr>
        <w:t>–</w:t>
      </w:r>
      <w:r w:rsidRPr="009353FD">
        <w:rPr>
          <w:lang w:val="ru-RU"/>
        </w:rPr>
        <w:tab/>
        <w:t>обеспечить стабильность и доступность цен.</w:t>
      </w:r>
    </w:p>
    <w:p w:rsidR="00510908" w:rsidRPr="009353FD" w:rsidRDefault="00510908" w:rsidP="00510908">
      <w:pPr>
        <w:rPr>
          <w:rFonts w:eastAsia="Batang"/>
          <w:lang w:val="ru-RU"/>
        </w:rPr>
      </w:pPr>
      <w:r w:rsidRPr="009353FD">
        <w:rPr>
          <w:lang w:val="ru-RU"/>
        </w:rPr>
        <w:t>Защищенная связь – это важнейший компонент "умных" электросетей, который положен в основу самых крупных и передовых проектов по развертыванию таких сетей, находящихся сегодня в разработке. Более того, благодаря применению информационных технологий "умная" электросеть обладает возможностями прогнозирования и самовосстановления, что позволяет автоматически предотвращать и устранять неполадки. Основополагающее значение для проекта по развитию "умных" электросетей имеют эффективные "умные" измерительные системы для жилых зданий и промышленных предприятий, позволяющие в реальном времени контролировать потребление и осуществлять связь с центрами управления сетью, которые соразмеряют выработку с потреблением и обеспечивают поставки по надлежащим расценкам.</w:t>
      </w:r>
    </w:p>
    <w:p w:rsidR="00510908" w:rsidRPr="009353FD" w:rsidRDefault="00510908" w:rsidP="00510908">
      <w:pPr>
        <w:tabs>
          <w:tab w:val="left" w:pos="7797"/>
        </w:tabs>
        <w:rPr>
          <w:lang w:val="ru-RU"/>
        </w:rPr>
      </w:pPr>
      <w:r w:rsidRPr="009353FD">
        <w:rPr>
          <w:lang w:val="ru-RU"/>
        </w:rPr>
        <w:t>В контексте МСЭ внедрение "умных" электросетей стало неразрывно ассоциироваться с различными технологиями проводной и беспроводной связи, разработанными для широкого круга сетевых применений</w:t>
      </w:r>
      <w:r w:rsidRPr="009353FD">
        <w:rPr>
          <w:rStyle w:val="FootnoteReference"/>
          <w:lang w:val="ru-RU"/>
        </w:rPr>
        <w:footnoteReference w:id="2"/>
      </w:r>
      <w:r w:rsidRPr="009353FD">
        <w:rPr>
          <w:lang w:val="ru-RU"/>
        </w:rPr>
        <w:t>. Услуги "умных" электросетей за пределами жилых помещений включают усовершенствованную инфраструктуру измерений (AMI), автоматизированное управление измерениями (AMM), автоматизированное снятие показаний счетчиков (AMR) и автоматизацию распределения. В жилых помещениях применение умных электросетей – это главным образом снятие показаний, мониторинг и диспетчерская связь между коммунальным предприятием, "умными" счетчиками и "умными" бытовыми приборами, например обогревателями, кондиционерами, стиральными машинами и другими. Важное перспективное применение – обмен данными о зарядке и стоимости электроэнергии между электромобилями и зарядными станциями для них. В жилых домах услуги "умных" электросетей обеспечат управление "умными" бытовыми приборами на высоком уровне детализации, дистанционное управление электрическими устройствами, а также отображение данных о потребленной энергии и ее стоимости, что позволит эффективнее информировать потребителей и побуждать их экономить электроэнергию.</w:t>
      </w:r>
    </w:p>
    <w:p w:rsidR="00510908" w:rsidRPr="009353FD" w:rsidRDefault="00510908" w:rsidP="00510908">
      <w:pPr>
        <w:pStyle w:val="Heading1"/>
        <w:rPr>
          <w:rFonts w:eastAsia="Batang"/>
          <w:lang w:val="ru-RU"/>
        </w:rPr>
      </w:pPr>
      <w:bookmarkStart w:id="6" w:name="_Toc214427373"/>
      <w:bookmarkStart w:id="7" w:name="_Toc435456900"/>
      <w:bookmarkStart w:id="8" w:name="_Toc435457164"/>
      <w:bookmarkStart w:id="9" w:name="_Toc436654722"/>
      <w:r w:rsidRPr="009353FD">
        <w:rPr>
          <w:rFonts w:eastAsia="Batang"/>
          <w:lang w:val="ru-RU"/>
        </w:rPr>
        <w:lastRenderedPageBreak/>
        <w:t>2</w:t>
      </w:r>
      <w:r w:rsidRPr="009353FD">
        <w:rPr>
          <w:rFonts w:eastAsia="Batang"/>
          <w:lang w:val="ru-RU"/>
        </w:rPr>
        <w:tab/>
      </w:r>
      <w:bookmarkEnd w:id="6"/>
      <w:r w:rsidRPr="009353FD">
        <w:rPr>
          <w:rFonts w:eastAsia="Batang"/>
          <w:lang w:val="ru-RU"/>
        </w:rPr>
        <w:t>Особенности и характеристики "умных" электросетей</w:t>
      </w:r>
      <w:bookmarkEnd w:id="7"/>
      <w:bookmarkEnd w:id="8"/>
      <w:bookmarkEnd w:id="9"/>
    </w:p>
    <w:p w:rsidR="00510908" w:rsidRPr="009353FD" w:rsidRDefault="00510908" w:rsidP="005F56D8">
      <w:pPr>
        <w:suppressAutoHyphens/>
        <w:autoSpaceDN/>
        <w:adjustRightInd/>
        <w:spacing w:after="120"/>
        <w:rPr>
          <w:rFonts w:cs="Calibri"/>
          <w:szCs w:val="24"/>
          <w:lang w:val="ru-RU"/>
        </w:rPr>
      </w:pPr>
      <w:r w:rsidRPr="009353FD">
        <w:rPr>
          <w:lang w:val="ru-RU"/>
        </w:rPr>
        <w:t>Проект развития "умных" электросетей предусматривает повсеместную связность всех элементов распределительных сетей коммунальных предприятий – от сети источников поставок и сетевых центров управления до отдельных помещений и электроприборов. "Умные" электросети потребуют огромных двунаправленных потоков данных и сложной структуры связей, сравнимой с интернетом. Подробнее о предполагаемых потоках данных через сети передачи электроэнергии см. в техническом документе МСЭ "</w:t>
      </w:r>
      <w:r w:rsidRPr="009353FD">
        <w:rPr>
          <w:rFonts w:cs="Calibri"/>
          <w:szCs w:val="24"/>
          <w:lang w:val="ru-RU" w:eastAsia="ar-SA"/>
        </w:rPr>
        <w:t>Applications of ITU</w:t>
      </w:r>
      <w:r w:rsidRPr="009353FD">
        <w:rPr>
          <w:rFonts w:cs="Calibri"/>
          <w:szCs w:val="24"/>
          <w:lang w:val="ru-RU" w:eastAsia="ar-SA"/>
        </w:rPr>
        <w:noBreakHyphen/>
        <w:t>T G.9960, ITU-T G.9961 transceivers for Smart Grid applications: Advanced metering infrastructure, energy management in the home and electric vehicles</w:t>
      </w:r>
      <w:r w:rsidRPr="009353FD">
        <w:rPr>
          <w:rStyle w:val="FootnoteReference"/>
          <w:sz w:val="24"/>
          <w:szCs w:val="24"/>
          <w:lang w:val="ru-RU"/>
        </w:rPr>
        <w:t>"</w:t>
      </w:r>
      <w:r w:rsidRPr="009353FD">
        <w:rPr>
          <w:rStyle w:val="FootnoteReference"/>
          <w:lang w:val="ru-RU"/>
        </w:rPr>
        <w:footnoteReference w:id="3"/>
      </w:r>
      <w:r w:rsidRPr="009353FD">
        <w:rPr>
          <w:lang w:val="ru-RU"/>
        </w:rPr>
        <w:t>. Чтобы обратить более пристальное внимание МСЭ-Т на проект развития "умных" электросетей, работа, связанная с обеспечением соединений по линиям электропередачи и проектированием модемов PLT специально для применения в "умных" электросетях, была отделена от более общей работы по домашним сетям в рамках Рекомендации G.9960 и теперь продолжается в рамках семейства Рекомендаций МСЭ</w:t>
      </w:r>
      <w:r w:rsidR="005F56D8" w:rsidRPr="009353FD">
        <w:rPr>
          <w:lang w:val="ru-RU"/>
        </w:rPr>
        <w:noBreakHyphen/>
      </w:r>
      <w:r w:rsidRPr="009353FD">
        <w:rPr>
          <w:lang w:val="ru-RU"/>
        </w:rPr>
        <w:t>T</w:t>
      </w:r>
      <w:r w:rsidR="005F56D8" w:rsidRPr="009353FD">
        <w:rPr>
          <w:lang w:val="ru-RU"/>
        </w:rPr>
        <w:t> </w:t>
      </w:r>
      <w:r w:rsidRPr="009353FD">
        <w:rPr>
          <w:b/>
          <w:lang w:val="ru-RU"/>
        </w:rPr>
        <w:t>G.990x (ранее G.9955)</w:t>
      </w:r>
      <w:r w:rsidRPr="009353FD">
        <w:rPr>
          <w:lang w:val="ru-RU"/>
        </w:rPr>
        <w:t>, то есть G.9901, G.9902, G.9903, G.9904.</w:t>
      </w:r>
    </w:p>
    <w:p w:rsidR="00510908" w:rsidRPr="009353FD" w:rsidRDefault="00510908" w:rsidP="00510908">
      <w:pPr>
        <w:rPr>
          <w:rFonts w:eastAsia="Batang"/>
          <w:lang w:val="ru-RU"/>
        </w:rPr>
      </w:pPr>
      <w:r w:rsidRPr="009353FD">
        <w:rPr>
          <w:lang w:val="ru-RU"/>
        </w:rPr>
        <w:t xml:space="preserve">"Умные" электросети предоставят информационную составляющую и инфраструктуру управления, обеспечив создание интегрированной сети связи и зондирования. Сеть распределения с поддержкой технологий "умных" электросетей предоставляет как коммунальному предприятию, так и потребителю бóльший контроль над расходованием электроэнергии, воды и газа. Кроме того, она позволит эффективнее, чем когда-либо прежде, эксплуатировать коммунальные распределительные сети. </w:t>
      </w:r>
    </w:p>
    <w:p w:rsidR="00510908" w:rsidRPr="009353FD" w:rsidRDefault="00510908" w:rsidP="00510908">
      <w:pPr>
        <w:rPr>
          <w:rFonts w:eastAsia="Batang"/>
          <w:lang w:val="ru-RU"/>
        </w:rPr>
      </w:pPr>
      <w:r w:rsidRPr="009353FD">
        <w:rPr>
          <w:lang w:val="ru-RU"/>
        </w:rPr>
        <w:t>Особенности и характеристики "умных" электросетей и "умных" измерительных систем идентифицированы в документах следующих стран, научно-исследовательских институтов, комиссий, отраслевых ассоциаций и организаций по стандартизации:</w:t>
      </w:r>
    </w:p>
    <w:p w:rsidR="00510908" w:rsidRPr="009353FD" w:rsidRDefault="00510908" w:rsidP="00510908">
      <w:pPr>
        <w:pStyle w:val="enumlev1"/>
        <w:rPr>
          <w:rFonts w:eastAsia="Batang"/>
          <w:lang w:val="ru-RU"/>
        </w:rPr>
      </w:pPr>
      <w:r w:rsidRPr="009353FD">
        <w:rPr>
          <w:lang w:val="ru-RU"/>
        </w:rPr>
        <w:t>–</w:t>
      </w:r>
      <w:r w:rsidRPr="009353FD">
        <w:rPr>
          <w:lang w:val="ru-RU"/>
        </w:rPr>
        <w:tab/>
        <w:t>последние законодательные акты Соединенных Штатов</w:t>
      </w:r>
      <w:r w:rsidRPr="009353FD">
        <w:rPr>
          <w:rStyle w:val="FootnoteReference"/>
          <w:lang w:val="ru-RU"/>
        </w:rPr>
        <w:footnoteReference w:id="4"/>
      </w:r>
      <w:r w:rsidRPr="009353FD">
        <w:rPr>
          <w:lang w:val="ru-RU"/>
        </w:rPr>
        <w:t>;</w:t>
      </w:r>
    </w:p>
    <w:p w:rsidR="00510908" w:rsidRPr="009353FD" w:rsidRDefault="00510908" w:rsidP="00510908">
      <w:pPr>
        <w:pStyle w:val="enumlev1"/>
        <w:rPr>
          <w:lang w:val="ru-RU"/>
        </w:rPr>
      </w:pPr>
      <w:r w:rsidRPr="009353FD">
        <w:rPr>
          <w:lang w:val="ru-RU"/>
        </w:rPr>
        <w:t>–</w:t>
      </w:r>
      <w:r w:rsidRPr="009353FD">
        <w:rPr>
          <w:lang w:val="ru-RU"/>
        </w:rPr>
        <w:tab/>
        <w:t>группа по функциональной совместимости "умных" электросетей (SGIP)</w:t>
      </w:r>
      <w:r w:rsidRPr="009353FD">
        <w:rPr>
          <w:rStyle w:val="FootnoteReference"/>
          <w:lang w:val="ru-RU"/>
        </w:rPr>
        <w:footnoteReference w:id="5"/>
      </w:r>
      <w:r w:rsidRPr="009353FD">
        <w:rPr>
          <w:lang w:val="ru-RU"/>
        </w:rPr>
        <w:t>;</w:t>
      </w:r>
    </w:p>
    <w:p w:rsidR="00510908" w:rsidRPr="009353FD" w:rsidRDefault="00510908" w:rsidP="00510908">
      <w:pPr>
        <w:pStyle w:val="enumlev1"/>
        <w:rPr>
          <w:rFonts w:eastAsia="Batang"/>
          <w:lang w:val="ru-RU"/>
        </w:rPr>
      </w:pPr>
      <w:r w:rsidRPr="009353FD">
        <w:rPr>
          <w:lang w:val="ru-RU"/>
        </w:rPr>
        <w:t>–</w:t>
      </w:r>
      <w:r w:rsidRPr="009353FD">
        <w:rPr>
          <w:lang w:val="ru-RU"/>
        </w:rPr>
        <w:tab/>
        <w:t>Научно-исследовательский институт электроэнергетики (EPRI)</w:t>
      </w:r>
      <w:r w:rsidRPr="009353FD">
        <w:rPr>
          <w:rStyle w:val="FootnoteReference"/>
          <w:lang w:val="ru-RU"/>
        </w:rPr>
        <w:footnoteReference w:id="6"/>
      </w:r>
      <w:r w:rsidRPr="009353FD">
        <w:rPr>
          <w:lang w:val="ru-RU"/>
        </w:rPr>
        <w:t>;</w:t>
      </w:r>
    </w:p>
    <w:p w:rsidR="00510908" w:rsidRPr="009353FD" w:rsidRDefault="00510908" w:rsidP="00510908">
      <w:pPr>
        <w:pStyle w:val="enumlev1"/>
        <w:rPr>
          <w:rFonts w:eastAsia="Batang"/>
          <w:lang w:val="ru-RU"/>
        </w:rPr>
      </w:pPr>
      <w:r w:rsidRPr="009353FD">
        <w:rPr>
          <w:lang w:val="ru-RU"/>
        </w:rPr>
        <w:t>–</w:t>
      </w:r>
      <w:r w:rsidRPr="009353FD">
        <w:rPr>
          <w:lang w:val="ru-RU"/>
        </w:rPr>
        <w:tab/>
        <w:t>программа "Современные сети", финансируемая Министерством энергетики США (DOE)</w:t>
      </w:r>
      <w:r w:rsidRPr="009353FD">
        <w:rPr>
          <w:rStyle w:val="FootnoteReference"/>
          <w:lang w:val="ru-RU"/>
        </w:rPr>
        <w:footnoteReference w:id="7"/>
      </w:r>
      <w:r w:rsidRPr="009353FD">
        <w:rPr>
          <w:lang w:val="ru-RU"/>
        </w:rPr>
        <w:t>;</w:t>
      </w:r>
    </w:p>
    <w:p w:rsidR="00510908" w:rsidRPr="009353FD" w:rsidRDefault="00510908" w:rsidP="00510908">
      <w:pPr>
        <w:pStyle w:val="enumlev1"/>
        <w:spacing w:before="40"/>
        <w:rPr>
          <w:rFonts w:eastAsia="Batang"/>
          <w:lang w:val="ru-RU"/>
        </w:rPr>
      </w:pPr>
      <w:r w:rsidRPr="009353FD">
        <w:rPr>
          <w:lang w:val="ru-RU"/>
        </w:rPr>
        <w:t>–</w:t>
      </w:r>
      <w:r w:rsidRPr="009353FD">
        <w:rPr>
          <w:lang w:val="ru-RU"/>
        </w:rPr>
        <w:tab/>
        <w:t>программа стратегических исследований Европейской комиссии</w:t>
      </w:r>
      <w:r w:rsidRPr="009353FD">
        <w:rPr>
          <w:rStyle w:val="FootnoteReference"/>
          <w:lang w:val="ru-RU"/>
        </w:rPr>
        <w:footnoteReference w:id="8"/>
      </w:r>
      <w:r w:rsidRPr="009353FD">
        <w:rPr>
          <w:lang w:val="ru-RU"/>
        </w:rPr>
        <w:t>;</w:t>
      </w:r>
    </w:p>
    <w:p w:rsidR="00510908" w:rsidRPr="009353FD" w:rsidRDefault="00510908" w:rsidP="00510908">
      <w:pPr>
        <w:pStyle w:val="enumlev1"/>
        <w:spacing w:before="40"/>
        <w:rPr>
          <w:rFonts w:eastAsia="Batang"/>
          <w:lang w:val="ru-RU"/>
        </w:rPr>
      </w:pPr>
      <w:r w:rsidRPr="009353FD">
        <w:rPr>
          <w:lang w:val="ru-RU"/>
        </w:rPr>
        <w:t>–</w:t>
      </w:r>
      <w:r w:rsidRPr="009353FD">
        <w:rPr>
          <w:lang w:val="ru-RU"/>
        </w:rPr>
        <w:tab/>
        <w:t>последние консультации Соединенного Королевства по вопросам внедрения "умных" измерительных систем</w:t>
      </w:r>
      <w:r w:rsidRPr="009353FD">
        <w:rPr>
          <w:rStyle w:val="FootnoteReference"/>
          <w:lang w:val="ru-RU"/>
        </w:rPr>
        <w:footnoteReference w:id="9"/>
      </w:r>
      <w:r w:rsidRPr="009353FD">
        <w:rPr>
          <w:lang w:val="ru-RU"/>
        </w:rPr>
        <w:t>;</w:t>
      </w:r>
    </w:p>
    <w:p w:rsidR="00510908" w:rsidRPr="009353FD" w:rsidRDefault="00510908" w:rsidP="00510908">
      <w:pPr>
        <w:pStyle w:val="enumlev1"/>
        <w:spacing w:before="40"/>
        <w:rPr>
          <w:rFonts w:eastAsia="Batang"/>
          <w:lang w:val="ru-RU"/>
        </w:rPr>
      </w:pPr>
      <w:r w:rsidRPr="009353FD">
        <w:rPr>
          <w:lang w:val="ru-RU"/>
        </w:rPr>
        <w:t>–</w:t>
      </w:r>
      <w:r w:rsidRPr="009353FD">
        <w:rPr>
          <w:lang w:val="ru-RU"/>
        </w:rPr>
        <w:tab/>
        <w:t>отраслевая ассоциация в области электросвязи, Комитет TR51 (</w:t>
      </w:r>
      <w:r w:rsidRPr="009353FD">
        <w:rPr>
          <w:rFonts w:eastAsia="Batang"/>
          <w:lang w:val="ru-RU"/>
        </w:rPr>
        <w:t>Smart Utility Networks</w:t>
      </w:r>
      <w:r w:rsidRPr="009353FD">
        <w:rPr>
          <w:rStyle w:val="FootnoteReference"/>
          <w:lang w:val="ru-RU"/>
        </w:rPr>
        <w:footnoteReference w:id="10"/>
      </w:r>
      <w:r w:rsidRPr="009353FD">
        <w:rPr>
          <w:rFonts w:eastAsia="Batang"/>
          <w:lang w:val="ru-RU"/>
        </w:rPr>
        <w:t>)</w:t>
      </w:r>
      <w:r w:rsidRPr="009353FD">
        <w:rPr>
          <w:lang w:val="ru-RU"/>
        </w:rPr>
        <w:t>.</w:t>
      </w:r>
    </w:p>
    <w:p w:rsidR="00510908" w:rsidRPr="009353FD" w:rsidRDefault="00510908" w:rsidP="00510908">
      <w:pPr>
        <w:pStyle w:val="Heading1"/>
        <w:spacing w:before="360"/>
        <w:rPr>
          <w:rFonts w:eastAsia="Batang"/>
          <w:lang w:val="ru-RU"/>
        </w:rPr>
      </w:pPr>
      <w:bookmarkStart w:id="10" w:name="M441"/>
      <w:bookmarkStart w:id="11" w:name="MoU"/>
      <w:bookmarkStart w:id="12" w:name="_Toc214427374"/>
      <w:bookmarkStart w:id="13" w:name="_Toc435456901"/>
      <w:bookmarkStart w:id="14" w:name="_Toc435457165"/>
      <w:bookmarkStart w:id="15" w:name="_Toc436654723"/>
      <w:bookmarkEnd w:id="10"/>
      <w:bookmarkEnd w:id="11"/>
      <w:r w:rsidRPr="009353FD">
        <w:rPr>
          <w:rFonts w:eastAsia="Batang"/>
          <w:lang w:val="ru-RU"/>
        </w:rPr>
        <w:lastRenderedPageBreak/>
        <w:t>3</w:t>
      </w:r>
      <w:r w:rsidRPr="009353FD">
        <w:rPr>
          <w:rFonts w:eastAsia="Batang"/>
          <w:lang w:val="ru-RU"/>
        </w:rPr>
        <w:tab/>
      </w:r>
      <w:bookmarkEnd w:id="12"/>
      <w:r w:rsidRPr="009353FD">
        <w:rPr>
          <w:rFonts w:eastAsia="Batang"/>
          <w:lang w:val="ru-RU"/>
        </w:rPr>
        <w:t>Сетевые технологии электросвязи в "умных" электросетях</w:t>
      </w:r>
      <w:bookmarkEnd w:id="13"/>
      <w:bookmarkEnd w:id="14"/>
      <w:bookmarkEnd w:id="15"/>
    </w:p>
    <w:p w:rsidR="00510908" w:rsidRPr="009353FD" w:rsidRDefault="00510908" w:rsidP="00510908">
      <w:pPr>
        <w:spacing w:line="228" w:lineRule="auto"/>
        <w:rPr>
          <w:rFonts w:eastAsia="Batang"/>
          <w:lang w:val="ru-RU"/>
        </w:rPr>
      </w:pPr>
      <w:r w:rsidRPr="009353FD">
        <w:rPr>
          <w:lang w:val="ru-RU"/>
        </w:rPr>
        <w:t>В "умных" электросетях могут использоваться различные типы сетей электросвязи. Такого рода сети электросвязи должны, однако, обеспечивать достаточную пропускную способность для основных и расширенных применений "умных" электросетей, которые существуют уже сегодня и станут возможными в ближайшем будущем.</w:t>
      </w:r>
    </w:p>
    <w:p w:rsidR="00510908" w:rsidRPr="009353FD" w:rsidRDefault="00510908" w:rsidP="00510908">
      <w:pPr>
        <w:pStyle w:val="Heading1"/>
        <w:spacing w:before="360"/>
        <w:rPr>
          <w:rFonts w:eastAsia="Batang"/>
          <w:lang w:val="ru-RU"/>
        </w:rPr>
      </w:pPr>
      <w:bookmarkStart w:id="16" w:name="M2MHyperlink"/>
      <w:bookmarkStart w:id="17" w:name="M2MFRA"/>
      <w:bookmarkStart w:id="18" w:name="M2MUseCases"/>
      <w:bookmarkStart w:id="19" w:name="M2MTR"/>
      <w:bookmarkStart w:id="20" w:name="_Toc214427375"/>
      <w:bookmarkStart w:id="21" w:name="_Toc435456902"/>
      <w:bookmarkStart w:id="22" w:name="_Toc435457166"/>
      <w:bookmarkStart w:id="23" w:name="_Toc436654724"/>
      <w:bookmarkEnd w:id="16"/>
      <w:bookmarkEnd w:id="17"/>
      <w:bookmarkEnd w:id="18"/>
      <w:bookmarkEnd w:id="19"/>
      <w:r w:rsidRPr="009353FD">
        <w:rPr>
          <w:rFonts w:eastAsia="Batang"/>
          <w:lang w:val="ru-RU"/>
        </w:rPr>
        <w:t>4</w:t>
      </w:r>
      <w:r w:rsidRPr="009353FD">
        <w:rPr>
          <w:rFonts w:eastAsia="Batang"/>
          <w:lang w:val="ru-RU"/>
        </w:rPr>
        <w:tab/>
      </w:r>
      <w:bookmarkEnd w:id="20"/>
      <w:r w:rsidRPr="009353FD">
        <w:rPr>
          <w:rFonts w:eastAsia="Batang"/>
          <w:lang w:val="ru-RU"/>
        </w:rPr>
        <w:t>Цели развертывания "умных" электросетей и их преимущества</w:t>
      </w:r>
      <w:bookmarkEnd w:id="21"/>
      <w:bookmarkEnd w:id="22"/>
      <w:bookmarkEnd w:id="23"/>
    </w:p>
    <w:p w:rsidR="00510908" w:rsidRPr="009353FD" w:rsidRDefault="00510908" w:rsidP="00510908">
      <w:pPr>
        <w:pStyle w:val="Heading2"/>
        <w:spacing w:before="240"/>
        <w:rPr>
          <w:rFonts w:eastAsia="Batang"/>
          <w:bCs/>
          <w:lang w:val="ru-RU"/>
        </w:rPr>
      </w:pPr>
      <w:bookmarkStart w:id="24" w:name="_Toc435456903"/>
      <w:bookmarkStart w:id="25" w:name="_Toc435457167"/>
      <w:bookmarkStart w:id="26" w:name="_Toc436654725"/>
      <w:r w:rsidRPr="009353FD">
        <w:rPr>
          <w:rFonts w:eastAsia="Batang"/>
          <w:lang w:val="ru-RU"/>
        </w:rPr>
        <w:t>4.1</w:t>
      </w:r>
      <w:r w:rsidRPr="009353FD">
        <w:rPr>
          <w:rFonts w:eastAsia="Batang"/>
          <w:lang w:val="ru-RU"/>
        </w:rPr>
        <w:tab/>
        <w:t>Снижение общего энергопотребления за счет оптимизации системы</w:t>
      </w:r>
      <w:bookmarkEnd w:id="24"/>
      <w:bookmarkEnd w:id="25"/>
      <w:bookmarkEnd w:id="26"/>
    </w:p>
    <w:p w:rsidR="00510908" w:rsidRPr="009353FD" w:rsidRDefault="00510908" w:rsidP="00510908">
      <w:pPr>
        <w:spacing w:line="228" w:lineRule="auto"/>
        <w:rPr>
          <w:rFonts w:eastAsia="Batang"/>
          <w:lang w:val="ru-RU"/>
        </w:rPr>
      </w:pPr>
      <w:r w:rsidRPr="009353FD">
        <w:rPr>
          <w:lang w:val="ru-RU"/>
        </w:rPr>
        <w:t>Существующие местные электрические распределительные системы предназначены для доставки и передачи энергии в одном направлении, но не оснащены интеллектом, который позволял бы оптимизировать доставку. Как следствие, энергетические коммунальные предприятия должны обладать достаточными генерирующими мощностями, чтобы справляться с пиковым спросом на энергию, если даже такое потребление приходится всего на несколько дней в году, а среднее потребление гораздо ниже. На практике это означает, что в те дни, когда прогнозируется потребление выше среднего, коммунальные предприятия перезапускают редко используемые, менее эффективные и более затратные генераторы.</w:t>
      </w:r>
    </w:p>
    <w:p w:rsidR="00510908" w:rsidRPr="009353FD" w:rsidRDefault="00510908" w:rsidP="00510908">
      <w:pPr>
        <w:spacing w:line="228" w:lineRule="auto"/>
        <w:rPr>
          <w:rFonts w:eastAsia="Batang"/>
          <w:lang w:val="ru-RU"/>
        </w:rPr>
      </w:pPr>
      <w:r w:rsidRPr="009353FD">
        <w:rPr>
          <w:lang w:val="ru-RU"/>
        </w:rPr>
        <w:t>По мнению Европейского союза, Конгресса США</w:t>
      </w:r>
      <w:r w:rsidRPr="009353FD">
        <w:rPr>
          <w:rStyle w:val="FootnoteReference"/>
          <w:lang w:val="ru-RU"/>
        </w:rPr>
        <w:footnoteReference w:id="11"/>
      </w:r>
      <w:r w:rsidRPr="009353FD">
        <w:rPr>
          <w:lang w:val="ru-RU"/>
        </w:rPr>
        <w:t>, Международного энергетического агентства</w:t>
      </w:r>
      <w:r w:rsidRPr="009353FD">
        <w:rPr>
          <w:rStyle w:val="FootnoteReference"/>
          <w:lang w:val="ru-RU"/>
        </w:rPr>
        <w:footnoteReference w:id="12"/>
      </w:r>
      <w:r w:rsidR="00B91244" w:rsidRPr="009353FD">
        <w:rPr>
          <w:lang w:val="ru-RU"/>
        </w:rPr>
        <w:t>, а </w:t>
      </w:r>
      <w:r w:rsidRPr="009353FD">
        <w:rPr>
          <w:lang w:val="ru-RU"/>
        </w:rPr>
        <w:t>также множества исследователей и коммунальных предприятий, технологии "умных" электросетей будет принадлежать основополагающая роль в повышении надежности электросетей и уменьшении неблагоприятного воздействия на окружающую среду, связанного с потреблением электрической энергии. По оценкам EPRI, электрораспределительные сети с поддержкой технологий "умных" электросетей позволят снизить потребление электроэнергии на 5–10%, а выбросы двуокиси углерода на 13–25%</w:t>
      </w:r>
      <w:r w:rsidRPr="009353FD">
        <w:rPr>
          <w:rStyle w:val="FootnoteReference"/>
          <w:lang w:val="ru-RU"/>
        </w:rPr>
        <w:footnoteReference w:id="13"/>
      </w:r>
      <w:r w:rsidRPr="009353FD">
        <w:rPr>
          <w:lang w:val="ru-RU"/>
        </w:rPr>
        <w:t>.</w:t>
      </w:r>
    </w:p>
    <w:p w:rsidR="00510908" w:rsidRPr="009353FD" w:rsidRDefault="00510908" w:rsidP="00510908">
      <w:pPr>
        <w:pStyle w:val="Heading2"/>
        <w:rPr>
          <w:lang w:val="ru-RU"/>
        </w:rPr>
      </w:pPr>
      <w:bookmarkStart w:id="27" w:name="_Toc435456904"/>
      <w:bookmarkStart w:id="28" w:name="_Toc435457168"/>
      <w:bookmarkStart w:id="29" w:name="_Toc436654726"/>
      <w:r w:rsidRPr="009353FD">
        <w:rPr>
          <w:lang w:val="ru-RU"/>
        </w:rPr>
        <w:t>4.2</w:t>
      </w:r>
      <w:r w:rsidRPr="009353FD">
        <w:rPr>
          <w:lang w:val="ru-RU"/>
        </w:rPr>
        <w:tab/>
        <w:t>Интеграция возобновляемых и распределенных энергетических ресурсов</w:t>
      </w:r>
      <w:bookmarkEnd w:id="27"/>
      <w:bookmarkEnd w:id="28"/>
      <w:bookmarkEnd w:id="29"/>
    </w:p>
    <w:p w:rsidR="00510908" w:rsidRPr="009353FD" w:rsidRDefault="00510908" w:rsidP="00510908">
      <w:pPr>
        <w:spacing w:before="80"/>
        <w:rPr>
          <w:rFonts w:eastAsia="Batang"/>
          <w:lang w:val="ru-RU"/>
        </w:rPr>
      </w:pPr>
      <w:r w:rsidRPr="009353FD">
        <w:rPr>
          <w:lang w:val="ru-RU"/>
        </w:rPr>
        <w:t>Возможности подключения и связи, предоставляемые "умными" электросетями, позволяют решить проблему обращения с самостоятельно вырабатываемой электроэнергией. В условиях постоянно растущих затрат энергии и требований к ограничению воздействия на окружающую среду все больше частных лиц и компаний берутся самостоятельно вырабатывать электроэнергию из возобновляемых источников, например из энергии ветра или солнца. Как следствие, за</w:t>
      </w:r>
      <w:r w:rsidR="00B91244" w:rsidRPr="009353FD">
        <w:rPr>
          <w:lang w:val="ru-RU"/>
        </w:rPr>
        <w:t>частую бывает трудно, дорого, а </w:t>
      </w:r>
      <w:r w:rsidRPr="009353FD">
        <w:rPr>
          <w:lang w:val="ru-RU"/>
        </w:rPr>
        <w:t xml:space="preserve">то и вовсе невозможно подключить распределенные источники возобновляемой энергии к общей электросети. Даже в случаях, когда возобновляемая энергия подавалась обратно в электросеть, развернутые в разных уголках мира распределительные сети никоим образом не могли предвидеть этот обратный приток электроэнергии или реагировать на него. </w:t>
      </w:r>
      <w:r w:rsidRPr="009353FD">
        <w:rPr>
          <w:color w:val="000000"/>
          <w:lang w:val="ru-RU"/>
        </w:rPr>
        <w:t xml:space="preserve">Интегрировать разрозненные источники возобновляемой энергии в общую электросеть помогут методы, связанные с сетевыми измерениями. Децентрализация выработки и распределения энергии – это одна из новых возможностей, предлагаемых "умными" электросетями. </w:t>
      </w:r>
    </w:p>
    <w:p w:rsidR="00510908" w:rsidRPr="009353FD" w:rsidRDefault="00510908" w:rsidP="0062104F">
      <w:pPr>
        <w:spacing w:before="80" w:line="250" w:lineRule="exact"/>
        <w:rPr>
          <w:rFonts w:eastAsia="Batang"/>
          <w:lang w:val="ru-RU"/>
        </w:rPr>
      </w:pPr>
      <w:r w:rsidRPr="009353FD">
        <w:rPr>
          <w:lang w:val="ru-RU"/>
        </w:rPr>
        <w:t>Эти сети предлагают решение, связанное с передачей обратно в центр управления данных о том, сколько энергии требуется и сколько на вход поступает самостоятельно вырабатываемой энергии. После этого при удовлетворении спроса можно скомпенсировать основную генерирующую мощность с учетом притока из дополнительных источников. Поскольку "умная" электросеть позволяет делать это в реальном времени, коммунальные предприятия могут избежать проблем, связанных с непредсказуемостью возобновляемых источников энергии. В</w:t>
      </w:r>
      <w:r w:rsidRPr="009353FD">
        <w:rPr>
          <w:color w:val="000000"/>
          <w:lang w:val="ru-RU"/>
        </w:rPr>
        <w:t xml:space="preserve"> последнем отчете для </w:t>
      </w:r>
      <w:bookmarkStart w:id="30" w:name="OLE_LINK3"/>
      <w:bookmarkStart w:id="31" w:name="OLE_LINK4"/>
      <w:r w:rsidRPr="009353FD">
        <w:rPr>
          <w:color w:val="000000"/>
          <w:lang w:val="ru-RU"/>
        </w:rPr>
        <w:t>Энергетической комиссии штата Калифорния о важности автоматизации распределения</w:t>
      </w:r>
      <w:r w:rsidRPr="009353FD">
        <w:rPr>
          <w:lang w:val="ru-RU"/>
        </w:rPr>
        <w:t xml:space="preserve">, </w:t>
      </w:r>
      <w:r w:rsidRPr="009353FD">
        <w:rPr>
          <w:lang w:val="ru-RU"/>
        </w:rPr>
        <w:lastRenderedPageBreak/>
        <w:t xml:space="preserve">подготовленном компаниями Energy and Environmental Economics, Inc. (E3) и EPRI Solutions, Inc., </w:t>
      </w:r>
      <w:bookmarkEnd w:id="30"/>
      <w:bookmarkEnd w:id="31"/>
      <w:r w:rsidRPr="009353FD">
        <w:rPr>
          <w:color w:val="000000"/>
          <w:lang w:val="ru-RU"/>
        </w:rPr>
        <w:t xml:space="preserve">говорится о том, что ценность такого распределенного накопителя электрической энергии, которым можно управлять в реальном времени (например, аккумулятора или </w:t>
      </w:r>
      <w:r w:rsidRPr="009353FD">
        <w:rPr>
          <w:lang w:val="ru-RU"/>
        </w:rPr>
        <w:t>автомобилей с гибридной энергетической установкой</w:t>
      </w:r>
      <w:r w:rsidRPr="009353FD">
        <w:rPr>
          <w:color w:val="000000"/>
          <w:lang w:val="ru-RU"/>
        </w:rPr>
        <w:t>), почти на 90% превысила бы ц</w:t>
      </w:r>
      <w:r w:rsidR="00B91244" w:rsidRPr="009353FD">
        <w:rPr>
          <w:color w:val="000000"/>
          <w:lang w:val="ru-RU"/>
        </w:rPr>
        <w:t>енность аналогичного актива, не </w:t>
      </w:r>
      <w:r w:rsidRPr="009353FD">
        <w:rPr>
          <w:color w:val="000000"/>
          <w:lang w:val="ru-RU"/>
        </w:rPr>
        <w:t>подключенного к "умной" электросети</w:t>
      </w:r>
      <w:r w:rsidRPr="009353FD">
        <w:rPr>
          <w:rStyle w:val="FootnoteReference"/>
          <w:lang w:val="ru-RU"/>
        </w:rPr>
        <w:footnoteReference w:id="14"/>
      </w:r>
      <w:r w:rsidRPr="009353FD">
        <w:rPr>
          <w:color w:val="000000"/>
          <w:lang w:val="ru-RU"/>
        </w:rPr>
        <w:t>.</w:t>
      </w:r>
    </w:p>
    <w:p w:rsidR="00510908" w:rsidRPr="009353FD" w:rsidRDefault="00510908" w:rsidP="0062104F">
      <w:pPr>
        <w:pStyle w:val="Heading2"/>
        <w:spacing w:before="240" w:line="250" w:lineRule="exact"/>
        <w:rPr>
          <w:rFonts w:eastAsia="Batang"/>
          <w:lang w:val="ru-RU"/>
        </w:rPr>
      </w:pPr>
      <w:bookmarkStart w:id="32" w:name="_Toc435456905"/>
      <w:bookmarkStart w:id="33" w:name="_Toc435457169"/>
      <w:bookmarkStart w:id="34" w:name="_Toc436654727"/>
      <w:r w:rsidRPr="009353FD">
        <w:rPr>
          <w:rFonts w:eastAsia="Batang"/>
          <w:lang w:val="ru-RU"/>
        </w:rPr>
        <w:t>4.3</w:t>
      </w:r>
      <w:r w:rsidRPr="009353FD">
        <w:rPr>
          <w:rFonts w:eastAsia="Batang"/>
          <w:lang w:val="ru-RU"/>
        </w:rPr>
        <w:tab/>
        <w:t>Обеспечение устойчивости сети</w:t>
      </w:r>
      <w:bookmarkEnd w:id="32"/>
      <w:bookmarkEnd w:id="33"/>
      <w:bookmarkEnd w:id="34"/>
    </w:p>
    <w:p w:rsidR="00510908" w:rsidRPr="009353FD" w:rsidRDefault="00510908" w:rsidP="0062104F">
      <w:pPr>
        <w:spacing w:line="250" w:lineRule="exact"/>
        <w:rPr>
          <w:rFonts w:eastAsia="Batang"/>
          <w:lang w:val="ru-RU"/>
        </w:rPr>
      </w:pPr>
      <w:r w:rsidRPr="009353FD">
        <w:rPr>
          <w:lang w:val="ru-RU"/>
        </w:rPr>
        <w:t>Технология дистанционного зондирования в электрических распределительных линиях позволяет сетевым операторам собирать в реальном времени информацию о состоянии своих сетей. Это дает возможность поставщикам ключевой национальной инфраструктуры предотвращать перебои в энергоснабжении и быстро определять место аварии, если таковая все же произойдет. В "умной" электросети эти функции выполняют ряд программных средств, которые собирают и анализируют данные с датчиков, размещенных по всей электрораспределительной сети, чтобы определить, в каких местах работа сети нарушена. Распределительные компании могут оптимизировать свои программы технического обслуживания для предотвращения аварий и быстро направлять специалистов на место аварии независимо от того, поступают ли обращения от потребителей. В последние годы крупномасштабные нарушения энергоснабжения в североамериканских и европейских электросетях, получившие широкое освещение в СМИ, сделали проблему обеспечения безопасности электрических сетей политическим вопросом, и в условиях старения сетей количество аварий и связанных с ними перебоями в энергоснабжении потребителей будет только возрастать. "Умные" электросети станут действенным инструментом в этой постоянной борьбе за обеспечение надлежащего контроля.</w:t>
      </w:r>
    </w:p>
    <w:p w:rsidR="00510908" w:rsidRPr="009353FD" w:rsidRDefault="00510908" w:rsidP="0062104F">
      <w:pPr>
        <w:pStyle w:val="Heading1"/>
        <w:spacing w:line="250" w:lineRule="exact"/>
        <w:rPr>
          <w:rFonts w:eastAsia="Batang"/>
          <w:lang w:val="ru-RU"/>
        </w:rPr>
      </w:pPr>
      <w:bookmarkStart w:id="35" w:name="_Toc435456906"/>
      <w:bookmarkStart w:id="36" w:name="_Toc435457170"/>
      <w:bookmarkStart w:id="37" w:name="_Toc436654728"/>
      <w:r w:rsidRPr="009353FD">
        <w:rPr>
          <w:rFonts w:eastAsia="Batang"/>
          <w:lang w:val="ru-RU" w:eastAsia="ko-KR"/>
        </w:rPr>
        <w:t>5</w:t>
      </w:r>
      <w:r w:rsidRPr="009353FD">
        <w:rPr>
          <w:rFonts w:eastAsia="Batang"/>
          <w:lang w:val="ru-RU"/>
        </w:rPr>
        <w:tab/>
        <w:t>Подход МСЭ к "умным" электросетям</w:t>
      </w:r>
      <w:bookmarkEnd w:id="35"/>
      <w:bookmarkEnd w:id="36"/>
      <w:bookmarkEnd w:id="37"/>
    </w:p>
    <w:p w:rsidR="00510908" w:rsidRPr="009353FD" w:rsidRDefault="00510908" w:rsidP="0062104F">
      <w:pPr>
        <w:spacing w:line="250" w:lineRule="exact"/>
        <w:rPr>
          <w:rFonts w:eastAsia="Batang"/>
          <w:lang w:val="ru-RU"/>
        </w:rPr>
      </w:pPr>
      <w:r w:rsidRPr="009353FD">
        <w:rPr>
          <w:lang w:val="ru-RU"/>
        </w:rPr>
        <w:t xml:space="preserve">Возможные пути подключения и связи, необходимые для передачи огромных потоков данных по сетям распределения коммунальных предприятий, обеспечиваются в "умных" электросетях с помощью проводных и беспроводных технологий. </w:t>
      </w:r>
    </w:p>
    <w:p w:rsidR="00510908" w:rsidRPr="009353FD" w:rsidRDefault="00510908" w:rsidP="0062104F">
      <w:pPr>
        <w:spacing w:line="250" w:lineRule="exact"/>
        <w:rPr>
          <w:lang w:val="ru-RU"/>
        </w:rPr>
      </w:pPr>
      <w:r w:rsidRPr="009353FD">
        <w:rPr>
          <w:lang w:val="ru-RU"/>
        </w:rPr>
        <w:t xml:space="preserve">Одной из первых в этом контексте рассматривалась технология электросвязи по линиям электропередачи (PLT) исходя из упрощенных представлений, согласно которым эти линии сами по себе позволяют повсеместно подключаться к энергосети и передавать все необходимые сигналы данных между любыми конечными пунктами в ее пределах. При этом не принимались во внимание некоторые важные факторы, например затухание и помехи в линиях электропередачи, проблема маршрутизации сигналов в энергосети и, что особенно значимо, целостность данных. </w:t>
      </w:r>
    </w:p>
    <w:p w:rsidR="00510908" w:rsidRPr="009353FD" w:rsidRDefault="00510908" w:rsidP="0062104F">
      <w:pPr>
        <w:spacing w:line="250" w:lineRule="exact"/>
        <w:rPr>
          <w:lang w:val="ru-RU"/>
        </w:rPr>
      </w:pPr>
      <w:r w:rsidRPr="009353FD">
        <w:rPr>
          <w:lang w:val="ru-RU"/>
        </w:rPr>
        <w:t>Соображения, по которым Сектор МСЭ-T принял решение заняться технологией PLT, состояли в понимании того, что линии электропередачи, все шире используемые для передачи данных, все же не были предназначены или спроектированы в расчете на нужды электросвязи. В частности</w:t>
      </w:r>
      <w:r w:rsidR="00165B65" w:rsidRPr="009353FD">
        <w:rPr>
          <w:lang w:val="ru-RU"/>
        </w:rPr>
        <w:t>,</w:t>
      </w:r>
      <w:r w:rsidRPr="009353FD">
        <w:rPr>
          <w:lang w:val="ru-RU"/>
        </w:rPr>
        <w:t xml:space="preserve"> озабоченность МСЭ-T вызывало использование для линий электропередачи неэкранированных и нескрученных проводов, которые подвержены сильному влиянию разнообразных помех</w:t>
      </w:r>
      <w:r w:rsidRPr="009353FD">
        <w:rPr>
          <w:rStyle w:val="FootnoteReference"/>
          <w:lang w:val="ru-RU"/>
        </w:rPr>
        <w:footnoteReference w:id="15"/>
      </w:r>
      <w:r w:rsidRPr="009353FD">
        <w:rPr>
          <w:lang w:val="ru-RU"/>
        </w:rPr>
        <w:t xml:space="preserve">, а также то обстоятельство, что многие электрические устройства являются источниками кондуктивных помех. </w:t>
      </w:r>
    </w:p>
    <w:p w:rsidR="00510908" w:rsidRPr="009353FD" w:rsidRDefault="00510908" w:rsidP="0062104F">
      <w:pPr>
        <w:spacing w:line="250" w:lineRule="exact"/>
        <w:rPr>
          <w:lang w:val="ru-RU"/>
        </w:rPr>
      </w:pPr>
      <w:r w:rsidRPr="009353FD">
        <w:rPr>
          <w:lang w:val="ru-RU"/>
        </w:rPr>
        <w:t>Восприимчивость каналов электросвязи по линиям электропередачи к поступающим помехам стала основанием для разработки в рамках семейства Рекомендаций МСЭ-T G.9960 ряда передовых технологий связи и ослабления помех, предназначенных для применения в системах PLT общего назначения. Эта работа ведется начиная с 2010 года. Позднее в рамках семейства Рекомендаций МСЭ-T G.990x (</w:t>
      </w:r>
      <w:hyperlink r:id="rId14">
        <w:r w:rsidRPr="009353FD">
          <w:rPr>
            <w:lang w:val="ru-RU"/>
          </w:rPr>
          <w:t>G.9901</w:t>
        </w:r>
      </w:hyperlink>
      <w:r w:rsidRPr="009353FD">
        <w:rPr>
          <w:lang w:val="ru-RU"/>
        </w:rPr>
        <w:t xml:space="preserve">, </w:t>
      </w:r>
      <w:hyperlink r:id="rId15">
        <w:r w:rsidRPr="009353FD">
          <w:rPr>
            <w:lang w:val="ru-RU"/>
          </w:rPr>
          <w:t>G.9902</w:t>
        </w:r>
      </w:hyperlink>
      <w:r w:rsidRPr="009353FD">
        <w:rPr>
          <w:lang w:val="ru-RU"/>
        </w:rPr>
        <w:t xml:space="preserve">, </w:t>
      </w:r>
      <w:hyperlink r:id="rId16">
        <w:r w:rsidRPr="009353FD">
          <w:rPr>
            <w:lang w:val="ru-RU"/>
          </w:rPr>
          <w:t>G.9903</w:t>
        </w:r>
      </w:hyperlink>
      <w:r w:rsidRPr="009353FD">
        <w:rPr>
          <w:lang w:val="ru-RU"/>
        </w:rPr>
        <w:t xml:space="preserve">, </w:t>
      </w:r>
      <w:hyperlink r:id="rId17">
        <w:r w:rsidRPr="009353FD">
          <w:rPr>
            <w:lang w:val="ru-RU"/>
          </w:rPr>
          <w:t>G.9904</w:t>
        </w:r>
      </w:hyperlink>
      <w:r w:rsidRPr="009353FD">
        <w:rPr>
          <w:lang w:val="ru-RU"/>
        </w:rPr>
        <w:t xml:space="preserve">) (ранее </w:t>
      </w:r>
      <w:hyperlink r:id="rId18">
        <w:r w:rsidRPr="009353FD">
          <w:rPr>
            <w:lang w:val="ru-RU"/>
          </w:rPr>
          <w:t>G.9955</w:t>
        </w:r>
      </w:hyperlink>
      <w:r w:rsidRPr="009353FD">
        <w:rPr>
          <w:lang w:val="ru-RU"/>
        </w:rPr>
        <w:t>) Сектором МСЭ-T был также разработан комплекс технологий узкополосной электросвязи по линиям электропередачи (NB</w:t>
      </w:r>
      <w:r w:rsidRPr="009353FD">
        <w:rPr>
          <w:lang w:val="ru-RU"/>
        </w:rPr>
        <w:noBreakHyphen/>
        <w:t xml:space="preserve">PLC), предназначенных конкретно для обеспечения подключений и связи с помощью "умных" электросетей. Эффективность двух из этих Рекомендаций (G.9903 и G.9904) уже продемонстрирована на практике по итогам развертывания соответствующих сетей в нескольких странах Европы, Азии и </w:t>
      </w:r>
      <w:r w:rsidRPr="009353FD">
        <w:rPr>
          <w:lang w:val="ru-RU"/>
        </w:rPr>
        <w:lastRenderedPageBreak/>
        <w:t>Америки. В Ассоциации по стандартам IEEE имеются стандарты, предусматривающие применение технологий PLC для "умных" электросетей, – например, IEEE 1901.2-2013.</w:t>
      </w:r>
    </w:p>
    <w:p w:rsidR="00510908" w:rsidRPr="009353FD" w:rsidRDefault="00510908" w:rsidP="0062104F">
      <w:pPr>
        <w:spacing w:line="250" w:lineRule="exact"/>
        <w:rPr>
          <w:lang w:val="ru-RU"/>
        </w:rPr>
      </w:pPr>
      <w:r w:rsidRPr="009353FD">
        <w:rPr>
          <w:lang w:val="ru-RU"/>
        </w:rPr>
        <w:t>Диапазоны частот, отведенные для NB-PLC в семействе Рекомендаций МСЭ-T G.990x (</w:t>
      </w:r>
      <w:hyperlink r:id="rId19">
        <w:r w:rsidRPr="009353FD">
          <w:rPr>
            <w:lang w:val="ru-RU"/>
          </w:rPr>
          <w:t>G.9901</w:t>
        </w:r>
      </w:hyperlink>
      <w:r w:rsidRPr="009353FD">
        <w:rPr>
          <w:lang w:val="ru-RU"/>
        </w:rPr>
        <w:t xml:space="preserve">, </w:t>
      </w:r>
      <w:hyperlink r:id="rId20">
        <w:r w:rsidRPr="009353FD">
          <w:rPr>
            <w:lang w:val="ru-RU"/>
          </w:rPr>
          <w:t>G.9902</w:t>
        </w:r>
      </w:hyperlink>
      <w:r w:rsidRPr="009353FD">
        <w:rPr>
          <w:lang w:val="ru-RU"/>
        </w:rPr>
        <w:t xml:space="preserve">, </w:t>
      </w:r>
      <w:hyperlink r:id="rId21">
        <w:r w:rsidRPr="009353FD">
          <w:rPr>
            <w:lang w:val="ru-RU"/>
          </w:rPr>
          <w:t>G.9903</w:t>
        </w:r>
      </w:hyperlink>
      <w:r w:rsidRPr="009353FD">
        <w:rPr>
          <w:lang w:val="ru-RU"/>
        </w:rPr>
        <w:t xml:space="preserve">, </w:t>
      </w:r>
      <w:hyperlink r:id="rId22">
        <w:r w:rsidRPr="009353FD">
          <w:rPr>
            <w:lang w:val="ru-RU"/>
          </w:rPr>
          <w:t>G.9904</w:t>
        </w:r>
      </w:hyperlink>
      <w:r w:rsidRPr="009353FD">
        <w:rPr>
          <w:lang w:val="ru-RU"/>
        </w:rPr>
        <w:t xml:space="preserve">) (ранее </w:t>
      </w:r>
      <w:hyperlink r:id="rId23">
        <w:r w:rsidRPr="009353FD">
          <w:rPr>
            <w:lang w:val="ru-RU"/>
          </w:rPr>
          <w:t>G.9955</w:t>
        </w:r>
      </w:hyperlink>
      <w:r w:rsidRPr="009353FD">
        <w:rPr>
          <w:lang w:val="ru-RU"/>
        </w:rPr>
        <w:t>), соответствуют тем, которые уже определены для этой цели CENELEC</w:t>
      </w:r>
      <w:r w:rsidRPr="009353FD">
        <w:rPr>
          <w:rStyle w:val="FootnoteReference"/>
          <w:lang w:val="ru-RU"/>
        </w:rPr>
        <w:footnoteReference w:id="16"/>
      </w:r>
      <w:r w:rsidRPr="009353FD">
        <w:rPr>
          <w:lang w:val="ru-RU"/>
        </w:rPr>
        <w:t xml:space="preserve"> и СЕПТ</w:t>
      </w:r>
      <w:r w:rsidRPr="009353FD">
        <w:rPr>
          <w:rStyle w:val="FootnoteReference"/>
          <w:lang w:val="ru-RU"/>
        </w:rPr>
        <w:footnoteReference w:id="17"/>
      </w:r>
      <w:r w:rsidRPr="009353FD">
        <w:rPr>
          <w:lang w:val="ru-RU"/>
        </w:rPr>
        <w:t xml:space="preserve"> в Европе, FCC в США и ARIB в Японии. Кроме того, нормы кондуктивных и излучаемых помех, установленные в семействе Рекомендаций G.990x (</w:t>
      </w:r>
      <w:hyperlink r:id="rId24">
        <w:r w:rsidRPr="009353FD">
          <w:rPr>
            <w:lang w:val="ru-RU"/>
          </w:rPr>
          <w:t>G.9901</w:t>
        </w:r>
      </w:hyperlink>
      <w:r w:rsidRPr="009353FD">
        <w:rPr>
          <w:lang w:val="ru-RU"/>
        </w:rPr>
        <w:t xml:space="preserve">, </w:t>
      </w:r>
      <w:hyperlink r:id="rId25">
        <w:r w:rsidRPr="009353FD">
          <w:rPr>
            <w:lang w:val="ru-RU"/>
          </w:rPr>
          <w:t>G.9902</w:t>
        </w:r>
      </w:hyperlink>
      <w:r w:rsidRPr="009353FD">
        <w:rPr>
          <w:lang w:val="ru-RU"/>
        </w:rPr>
        <w:t xml:space="preserve">, </w:t>
      </w:r>
      <w:hyperlink r:id="rId26">
        <w:r w:rsidRPr="009353FD">
          <w:rPr>
            <w:lang w:val="ru-RU"/>
          </w:rPr>
          <w:t>G.9903</w:t>
        </w:r>
      </w:hyperlink>
      <w:r w:rsidRPr="009353FD">
        <w:rPr>
          <w:lang w:val="ru-RU"/>
        </w:rPr>
        <w:t xml:space="preserve">, </w:t>
      </w:r>
      <w:hyperlink r:id="rId27">
        <w:r w:rsidRPr="009353FD">
          <w:rPr>
            <w:lang w:val="ru-RU"/>
          </w:rPr>
          <w:t>G.9904</w:t>
        </w:r>
      </w:hyperlink>
      <w:r w:rsidRPr="009353FD">
        <w:rPr>
          <w:lang w:val="ru-RU"/>
        </w:rPr>
        <w:t xml:space="preserve">) (ранее </w:t>
      </w:r>
      <w:hyperlink r:id="rId28">
        <w:r w:rsidRPr="009353FD">
          <w:rPr>
            <w:lang w:val="ru-RU"/>
          </w:rPr>
          <w:t>G.9955</w:t>
        </w:r>
      </w:hyperlink>
      <w:r w:rsidRPr="009353FD">
        <w:rPr>
          <w:lang w:val="ru-RU"/>
        </w:rPr>
        <w:t>), соответствуют стандарту IEC CISPR 22 Information technology equipment – Radio disturbance characteristics – Limits and methods of measurement, а также стандарту CENELEC EN 50065-1 (2011 год) для частот ниже 148,5 кГц.</w:t>
      </w:r>
    </w:p>
    <w:p w:rsidR="00510908" w:rsidRPr="009353FD" w:rsidRDefault="00510908" w:rsidP="0062104F">
      <w:pPr>
        <w:spacing w:line="250" w:lineRule="exact"/>
        <w:rPr>
          <w:szCs w:val="24"/>
          <w:lang w:val="ru-RU"/>
        </w:rPr>
      </w:pPr>
      <w:r w:rsidRPr="009353FD">
        <w:rPr>
          <w:lang w:val="ru-RU"/>
        </w:rPr>
        <w:t>Таким образом, новые диапазоны частот, используемые в семействе Рекомендаций МСЭ-T G.990x (</w:t>
      </w:r>
      <w:hyperlink r:id="rId29">
        <w:r w:rsidRPr="009353FD">
          <w:rPr>
            <w:lang w:val="ru-RU"/>
          </w:rPr>
          <w:t>G.9901</w:t>
        </w:r>
      </w:hyperlink>
      <w:r w:rsidRPr="009353FD">
        <w:rPr>
          <w:lang w:val="ru-RU"/>
        </w:rPr>
        <w:t xml:space="preserve">, </w:t>
      </w:r>
      <w:hyperlink r:id="rId30">
        <w:r w:rsidRPr="009353FD">
          <w:rPr>
            <w:lang w:val="ru-RU"/>
          </w:rPr>
          <w:t>G.9902</w:t>
        </w:r>
      </w:hyperlink>
      <w:r w:rsidRPr="009353FD">
        <w:rPr>
          <w:lang w:val="ru-RU"/>
        </w:rPr>
        <w:t xml:space="preserve">, </w:t>
      </w:r>
      <w:hyperlink r:id="rId31">
        <w:r w:rsidRPr="009353FD">
          <w:rPr>
            <w:lang w:val="ru-RU"/>
          </w:rPr>
          <w:t>G.9903</w:t>
        </w:r>
      </w:hyperlink>
      <w:r w:rsidRPr="009353FD">
        <w:rPr>
          <w:lang w:val="ru-RU"/>
        </w:rPr>
        <w:t xml:space="preserve">, </w:t>
      </w:r>
      <w:hyperlink r:id="rId32">
        <w:r w:rsidRPr="009353FD">
          <w:rPr>
            <w:lang w:val="ru-RU"/>
          </w:rPr>
          <w:t>G.9904</w:t>
        </w:r>
      </w:hyperlink>
      <w:r w:rsidRPr="009353FD">
        <w:rPr>
          <w:lang w:val="ru-RU"/>
        </w:rPr>
        <w:t xml:space="preserve">) (ранее </w:t>
      </w:r>
      <w:hyperlink r:id="rId33">
        <w:r w:rsidRPr="009353FD">
          <w:rPr>
            <w:lang w:val="ru-RU"/>
          </w:rPr>
          <w:t>G.9955</w:t>
        </w:r>
      </w:hyperlink>
      <w:r w:rsidRPr="009353FD">
        <w:rPr>
          <w:lang w:val="ru-RU"/>
        </w:rPr>
        <w:t>) для технологий NB-PLC, применяемых в "умных" электросетях, соответствуют передовому опыту по предотвращению потенциальной несовместимости со службами радиосвязи, обусловленной повсеместным развертыванием инфраструктуры PLT для нужд связи в "умных" электросетях. Вместе с тем интерес к разработке продукции для "умных" электросетей на базе технологий PLT проявляют также другие организации по разработке стандартов (SDO) и отраслевые группы за пределами МСЭ, которым, вероятно, понадобится надлежащим образом учитывать требования совместимости. Поэтому Сектор МСЭ-T взял на себя ведущую роль в деле координации работ по внедрению технологий PLT для "умных" электросетей. Поначалу эти функции осуществлялись силами специализированной Группы по совместной координационной деятельности в области "умных" электросетей и организации домашних сетей (</w:t>
      </w:r>
      <w:hyperlink r:id="rId34">
        <w:r w:rsidRPr="009353FD">
          <w:rPr>
            <w:lang w:val="ru-RU"/>
          </w:rPr>
          <w:t>JCA SG&amp;HN</w:t>
        </w:r>
      </w:hyperlink>
      <w:r w:rsidRPr="009353FD">
        <w:rPr>
          <w:lang w:val="ru-RU"/>
        </w:rPr>
        <w:t>), которая была образована Консультативной группой по стандартизации электросвязи (КГСЭ) на ее собрании в январе 2012 года взамен действовавшей ранее Группы по совместной координационной деятельности в области организации домашних сетей (JCA</w:t>
      </w:r>
      <w:r w:rsidR="00B91244" w:rsidRPr="009353FD">
        <w:rPr>
          <w:lang w:val="ru-RU"/>
        </w:rPr>
        <w:noBreakHyphen/>
      </w:r>
      <w:r w:rsidRPr="009353FD">
        <w:rPr>
          <w:lang w:val="ru-RU"/>
        </w:rPr>
        <w:t xml:space="preserve">HN). Сфера ответственности Группы </w:t>
      </w:r>
      <w:hyperlink r:id="rId35">
        <w:r w:rsidRPr="009353FD">
          <w:rPr>
            <w:lang w:val="ru-RU"/>
          </w:rPr>
          <w:t>JCA SG&amp;HN</w:t>
        </w:r>
      </w:hyperlink>
      <w:r w:rsidRPr="009353FD">
        <w:rPr>
          <w:lang w:val="ru-RU"/>
        </w:rPr>
        <w:t xml:space="preserve"> была определена как координация (внутри и за пределами МСЭ-T) деятельности по стандартизации всех сетевых аспектов "умных" электросетей и относящихся к ним вопросов связи, а также организации домашних сетей. Работа </w:t>
      </w:r>
      <w:hyperlink r:id="rId36">
        <w:r w:rsidRPr="009353FD">
          <w:rPr>
            <w:lang w:val="ru-RU"/>
          </w:rPr>
          <w:t>JCA SG&amp;HN</w:t>
        </w:r>
      </w:hyperlink>
      <w:r w:rsidRPr="009353FD">
        <w:rPr>
          <w:lang w:val="ru-RU"/>
        </w:rPr>
        <w:t xml:space="preserve"> была успешно завершена в июне 2013 года, и с тех пор за координацию по вопросам "умных" электросетей и домашних сетей отвечает непосредственно 15</w:t>
      </w:r>
      <w:r w:rsidRPr="009353FD">
        <w:rPr>
          <w:lang w:val="ru-RU"/>
        </w:rPr>
        <w:noBreakHyphen/>
        <w:t>я Исследовательская комиссия МСЭ-T.</w:t>
      </w:r>
    </w:p>
    <w:p w:rsidR="00510908" w:rsidRPr="009353FD" w:rsidRDefault="00510908" w:rsidP="0062104F">
      <w:pPr>
        <w:spacing w:line="250" w:lineRule="exact"/>
        <w:rPr>
          <w:rFonts w:eastAsia="MS PGothic"/>
          <w:lang w:val="ru-RU"/>
        </w:rPr>
      </w:pPr>
      <w:r w:rsidRPr="009353FD">
        <w:rPr>
          <w:lang w:val="ru-RU"/>
        </w:rPr>
        <w:t xml:space="preserve">Основой этих инициатив по координации служит всеобъемлющий свод информации, собранный ранее </w:t>
      </w:r>
      <w:hyperlink r:id="rId37">
        <w:r w:rsidRPr="009353FD">
          <w:rPr>
            <w:lang w:val="ru-RU"/>
          </w:rPr>
          <w:t>Оперативной группой МСЭ-T по вопросам "умных" электросетей</w:t>
        </w:r>
      </w:hyperlink>
      <w:r w:rsidRPr="009353FD">
        <w:rPr>
          <w:lang w:val="ru-RU"/>
        </w:rPr>
        <w:t>, которая была образована в феврале 2010 года на собрании Консультативной группы МСЭ-T по стандартизации электросвязи (КГСЭ) с целью предоставить Исследовательским комиссиям МСЭ-T единый форум для деятельности по стандартизации в области "умных" электросетей и наладить сотрудничество в мировом масштабе с сообществами (например, исследовательскими институтами, форумами, научным сообществом, организациями по разработке стандартов и отраслевыми группами), занимающимися вопросами "умных" электросетей. Были поставлены следующие задачи:</w:t>
      </w:r>
    </w:p>
    <w:p w:rsidR="00510908" w:rsidRPr="009353FD" w:rsidRDefault="00510908" w:rsidP="0062104F">
      <w:pPr>
        <w:pStyle w:val="enumlev1"/>
        <w:spacing w:line="250" w:lineRule="exact"/>
        <w:rPr>
          <w:rFonts w:eastAsia="Batang"/>
          <w:lang w:val="ru-RU"/>
        </w:rPr>
      </w:pPr>
      <w:r w:rsidRPr="009353FD">
        <w:rPr>
          <w:lang w:val="ru-RU"/>
        </w:rPr>
        <w:t>–</w:t>
      </w:r>
      <w:r w:rsidRPr="009353FD">
        <w:rPr>
          <w:lang w:val="ru-RU"/>
        </w:rPr>
        <w:tab/>
        <w:t>определить потенциальное влияние рассматриваемых вопросов на разработку стандартов;</w:t>
      </w:r>
    </w:p>
    <w:p w:rsidR="00510908" w:rsidRPr="009353FD" w:rsidRDefault="00510908" w:rsidP="0062104F">
      <w:pPr>
        <w:pStyle w:val="enumlev1"/>
        <w:spacing w:line="250" w:lineRule="exact"/>
        <w:rPr>
          <w:rFonts w:eastAsia="Batang"/>
          <w:lang w:val="ru-RU"/>
        </w:rPr>
      </w:pPr>
      <w:r w:rsidRPr="009353FD">
        <w:rPr>
          <w:lang w:val="ru-RU"/>
        </w:rPr>
        <w:t>–</w:t>
      </w:r>
      <w:r w:rsidRPr="009353FD">
        <w:rPr>
          <w:lang w:val="ru-RU"/>
        </w:rPr>
        <w:tab/>
        <w:t xml:space="preserve">определить возможные темы будущих исследований в рамках МСЭ-T и связанные с этим действия; </w:t>
      </w:r>
    </w:p>
    <w:p w:rsidR="00510908" w:rsidRPr="009353FD" w:rsidRDefault="00510908" w:rsidP="0062104F">
      <w:pPr>
        <w:pStyle w:val="enumlev1"/>
        <w:spacing w:line="250" w:lineRule="exact"/>
        <w:rPr>
          <w:rFonts w:eastAsia="Batang"/>
          <w:lang w:val="ru-RU"/>
        </w:rPr>
      </w:pPr>
      <w:r w:rsidRPr="009353FD">
        <w:rPr>
          <w:lang w:val="ru-RU"/>
        </w:rPr>
        <w:t>–</w:t>
      </w:r>
      <w:r w:rsidRPr="009353FD">
        <w:rPr>
          <w:lang w:val="ru-RU"/>
        </w:rPr>
        <w:tab/>
        <w:t xml:space="preserve">ознакомить МСЭ-T и сообщества по разработке стандартов с перспективными атрибутами "умных" электросетей; </w:t>
      </w:r>
    </w:p>
    <w:p w:rsidR="00510908" w:rsidRPr="009353FD" w:rsidRDefault="00510908" w:rsidP="0062104F">
      <w:pPr>
        <w:pStyle w:val="enumlev1"/>
        <w:spacing w:line="250" w:lineRule="exact"/>
        <w:rPr>
          <w:rFonts w:eastAsia="Batang"/>
          <w:lang w:val="ru-RU"/>
        </w:rPr>
      </w:pPr>
      <w:r w:rsidRPr="009353FD">
        <w:rPr>
          <w:lang w:val="ru-RU"/>
        </w:rPr>
        <w:t>–</w:t>
      </w:r>
      <w:r w:rsidRPr="009353FD">
        <w:rPr>
          <w:lang w:val="ru-RU"/>
        </w:rPr>
        <w:tab/>
        <w:t xml:space="preserve">содействовать сотрудничеству между МСЭ-T и сообществами, занимающимися вопросами "умных" электросетей. </w:t>
      </w:r>
    </w:p>
    <w:p w:rsidR="00510908" w:rsidRPr="009353FD" w:rsidRDefault="00510908" w:rsidP="0062104F">
      <w:pPr>
        <w:spacing w:line="250" w:lineRule="exact"/>
        <w:rPr>
          <w:rFonts w:eastAsia="MS PGothic"/>
          <w:highlight w:val="cyan"/>
          <w:lang w:val="ru-RU"/>
        </w:rPr>
      </w:pPr>
      <w:r w:rsidRPr="009353FD">
        <w:rPr>
          <w:lang w:val="ru-RU"/>
        </w:rPr>
        <w:t>Сектор МСЭ-T также занимается разработкой стандартов для беспроводных технологий, касающихся домашних сетей. Беспроводные технологии позволяют реализовывать возможности "умных" электросетей в коммунальных сетях любого типа и без труда соединяются напрямую с инфраструктурой на базе протокола IP в тех случаях, когда непосредственные проводные соединения не допускаются по соображениям электробезопасности или нормами правового</w:t>
      </w:r>
      <w:r w:rsidR="00B91244" w:rsidRPr="009353FD">
        <w:rPr>
          <w:lang w:val="ru-RU"/>
        </w:rPr>
        <w:t xml:space="preserve"> характера (так </w:t>
      </w:r>
      <w:r w:rsidRPr="009353FD">
        <w:rPr>
          <w:lang w:val="ru-RU"/>
        </w:rPr>
        <w:t xml:space="preserve">нередко обстоит дело со счетчиками газа или воды). </w:t>
      </w:r>
    </w:p>
    <w:p w:rsidR="00510908" w:rsidRPr="009353FD" w:rsidRDefault="00510908" w:rsidP="00510908">
      <w:pPr>
        <w:rPr>
          <w:lang w:val="ru-RU"/>
        </w:rPr>
      </w:pPr>
      <w:r w:rsidRPr="009353FD">
        <w:rPr>
          <w:lang w:val="ru-RU"/>
        </w:rPr>
        <w:lastRenderedPageBreak/>
        <w:t xml:space="preserve">Сектор МСЭ-T разработал Рекомендацию МСЭ-T </w:t>
      </w:r>
      <w:hyperlink r:id="rId38">
        <w:r w:rsidRPr="009353FD">
          <w:rPr>
            <w:lang w:val="ru-RU"/>
          </w:rPr>
          <w:t>G.9959</w:t>
        </w:r>
      </w:hyperlink>
      <w:r w:rsidRPr="009353FD">
        <w:rPr>
          <w:lang w:val="ru-RU"/>
        </w:rPr>
        <w:t xml:space="preserve"> "Узкополосные цифровые приемопередатчики радиосвязи малого радиуса действия" в целях обеспечения функциональных возможностей узкополосной беспроводной локальной сети (LAN), пригодных для применения в "умных" электросетях. На ранних подготовительных этапах этой работы состоялась дискуссия между МСЭ-R и МСЭ-T о подходящих полосах частот для таких применений. Обсуждавшимся вопросом были преимущества и недостатки определения частот в полосах, подлежащих регулированию в той или иной форме администрациями, или в полосах, предназначенных для применения в промышленных, научных и медицинских (ПНМ) целях или, в противном случае, предназначенных на региональном или национальном уровне для нерегулируемого использования (то есть не требующего индивидуального лицензирования). Значительное внимание в этом обсуждении было уделено вопросам информационной безопасности и надежности применительно к полосам частот, к которым предоставлен свободный доступ для ряда нерегулируемых применений, так как по каналам связи в "умных" электросетях могут передаваться тарификационные и персональные данные. </w:t>
      </w:r>
    </w:p>
    <w:p w:rsidR="00510908" w:rsidRPr="009353FD" w:rsidRDefault="00510908" w:rsidP="00510908">
      <w:pPr>
        <w:spacing w:before="100"/>
        <w:rPr>
          <w:lang w:val="ru-RU"/>
        </w:rPr>
      </w:pPr>
      <w:r w:rsidRPr="009353FD">
        <w:rPr>
          <w:lang w:val="ru-RU"/>
        </w:rPr>
        <w:t>Несколько частот, попадающих в полосы в районе 900 МГц, согласно национальным и региональным назначениям для неурегулируемого использования теперь рассматриваются как пригодные для использования в соответствии с Рекомендацией МСЭ-T G.9959. Лишь две из них (в Районе 2) попадают в полосу, выделенную для применения ПНМ. Один из критериев проектирования приемопередатчиков согласно Рекомендации G.9959 состоит в том, что в них следует предусмотреть поддержку одного, двух или трех каналов (каждый канал связан с некоторой средней частотой) в зависимости от доступности каналов в конкретном регионе или стране.</w:t>
      </w:r>
    </w:p>
    <w:p w:rsidR="00510908" w:rsidRPr="009353FD" w:rsidRDefault="00510908" w:rsidP="00510908">
      <w:pPr>
        <w:spacing w:before="100"/>
        <w:rPr>
          <w:lang w:val="ru-RU"/>
        </w:rPr>
      </w:pPr>
      <w:r w:rsidRPr="009353FD">
        <w:rPr>
          <w:lang w:val="ru-RU"/>
        </w:rPr>
        <w:t xml:space="preserve">Что касается выбора и пригодности всемирных частот для использования в соответствии с </w:t>
      </w:r>
      <w:hyperlink r:id="rId39">
        <w:r w:rsidRPr="009353FD">
          <w:rPr>
            <w:lang w:val="ru-RU"/>
          </w:rPr>
          <w:t>G.9959</w:t>
        </w:r>
      </w:hyperlink>
      <w:r w:rsidRPr="009353FD">
        <w:rPr>
          <w:lang w:val="ru-RU"/>
        </w:rPr>
        <w:t xml:space="preserve">, основное требование для </w:t>
      </w:r>
      <w:hyperlink r:id="rId40">
        <w:r w:rsidRPr="009353FD">
          <w:rPr>
            <w:lang w:val="ru-RU"/>
          </w:rPr>
          <w:t>G.9959</w:t>
        </w:r>
      </w:hyperlink>
      <w:r w:rsidRPr="009353FD">
        <w:rPr>
          <w:lang w:val="ru-RU"/>
        </w:rPr>
        <w:t xml:space="preserve"> заключается в обратной совместимости с технологией </w:t>
      </w:r>
      <w:hyperlink r:id="rId41">
        <w:r w:rsidRPr="009353FD">
          <w:rPr>
            <w:lang w:val="ru-RU"/>
          </w:rPr>
          <w:t>Z-Wave</w:t>
        </w:r>
      </w:hyperlink>
      <w:r w:rsidRPr="009353FD">
        <w:rPr>
          <w:rStyle w:val="FootnoteReference"/>
          <w:lang w:val="ru-RU"/>
        </w:rPr>
        <w:footnoteReference w:id="18"/>
      </w:r>
      <w:r w:rsidRPr="009353FD">
        <w:rPr>
          <w:lang w:val="ru-RU"/>
        </w:rPr>
        <w:t xml:space="preserve">, которая находится в эксплуатации уже более десяти лет. Рассматривая возможность присвоения новых частот для использования в соответствии с </w:t>
      </w:r>
      <w:hyperlink r:id="rId42">
        <w:r w:rsidRPr="009353FD">
          <w:rPr>
            <w:lang w:val="ru-RU"/>
          </w:rPr>
          <w:t>G.9959</w:t>
        </w:r>
      </w:hyperlink>
      <w:r w:rsidRPr="009353FD">
        <w:rPr>
          <w:lang w:val="ru-RU"/>
        </w:rPr>
        <w:t xml:space="preserve">, следует учитывать, что это может привести к несовместимости будущих изделий на базе </w:t>
      </w:r>
      <w:hyperlink r:id="rId43">
        <w:r w:rsidRPr="009353FD">
          <w:rPr>
            <w:lang w:val="ru-RU"/>
          </w:rPr>
          <w:t>G.9959</w:t>
        </w:r>
      </w:hyperlink>
      <w:r w:rsidRPr="009353FD">
        <w:rPr>
          <w:lang w:val="ru-RU"/>
        </w:rPr>
        <w:t xml:space="preserve"> с имеющимися устройствами, в основе которых лежит технология Z-Wave, из-за чего новые устройства на базе </w:t>
      </w:r>
      <w:hyperlink r:id="rId44">
        <w:r w:rsidRPr="009353FD">
          <w:rPr>
            <w:lang w:val="ru-RU"/>
          </w:rPr>
          <w:t>G.9959</w:t>
        </w:r>
      </w:hyperlink>
      <w:r w:rsidRPr="009353FD">
        <w:rPr>
          <w:lang w:val="ru-RU"/>
        </w:rPr>
        <w:t xml:space="preserve"> не смогут воспользоваться уже существующей обширной экосистемой взаимно совместимого оборудования. </w:t>
      </w:r>
    </w:p>
    <w:p w:rsidR="00510908" w:rsidRPr="009353FD" w:rsidRDefault="00510908" w:rsidP="00510908">
      <w:pPr>
        <w:spacing w:before="100"/>
        <w:rPr>
          <w:lang w:val="ru-RU"/>
        </w:rPr>
      </w:pPr>
      <w:r w:rsidRPr="009353FD">
        <w:rPr>
          <w:lang w:val="ru-RU"/>
        </w:rPr>
        <w:t xml:space="preserve">Следует также отметить, что в системах на базе </w:t>
      </w:r>
      <w:hyperlink r:id="rId45">
        <w:r w:rsidRPr="009353FD">
          <w:rPr>
            <w:lang w:val="ru-RU"/>
          </w:rPr>
          <w:t>G.9959</w:t>
        </w:r>
      </w:hyperlink>
      <w:r w:rsidRPr="009353FD">
        <w:rPr>
          <w:lang w:val="ru-RU"/>
        </w:rPr>
        <w:t xml:space="preserve"> допускается скачкообразная перестройка частоты, а ячеистая маршрутизация при прямой дальней передаче невозможна из-за большой дальности, затухания, искажений или временных помех. Это повышает устойчивость системы при работе в нелицензируемых полосах частот.</w:t>
      </w:r>
    </w:p>
    <w:p w:rsidR="00510908" w:rsidRPr="009353FD" w:rsidRDefault="00510908" w:rsidP="00510908">
      <w:pPr>
        <w:spacing w:before="100" w:line="228" w:lineRule="auto"/>
        <w:rPr>
          <w:lang w:val="ru-RU"/>
        </w:rPr>
      </w:pPr>
      <w:r w:rsidRPr="009353FD">
        <w:rPr>
          <w:lang w:val="ru-RU"/>
        </w:rPr>
        <w:t>Помимо обсуждений проблем управления использованием спектра и совместимости, находящихся в сфере компетенции МСЭ-R, имеются также вопросы права, конфиденциальности и информационной безопасности, которые необходимо будет рассмотреть на соответствующих форумах по проблемам целостности данных в беспроводных устройствах, используемых в "умных" электросетях. Результаты их рассмотрения могут повлиять на определение частот для использования в беспроводной связи в "умных" электросетях, в частности исходя из необходимости избежать перехвата, спуфинга, порчи и потери данных, касающихся тарификации. Это стало предметом замечаний в ходе консультаций с Министерством энергетики и изменения климата Соединенного Королевства</w:t>
      </w:r>
      <w:r w:rsidRPr="009353FD">
        <w:rPr>
          <w:rStyle w:val="FootnoteReference"/>
          <w:lang w:val="ru-RU"/>
        </w:rPr>
        <w:footnoteReference w:id="19"/>
      </w:r>
      <w:r w:rsidRPr="009353FD">
        <w:rPr>
          <w:lang w:val="ru-RU"/>
        </w:rPr>
        <w:t>, где высказывались разные мнения о том, из каких полос следует брать частоты для беспроводных компонентов связи в "умных" электросетях – из тех, которые специально выделены и защищены для этих целей, или же из нерегулируемых (нелицензируемых) полос. Следует отметить, что тарификационные данные считаются персональными данными в нескольких странах и поэтому подлежат строгой защите согласно требованиям соответствующего законодательства.</w:t>
      </w:r>
    </w:p>
    <w:p w:rsidR="00510908" w:rsidRPr="009353FD" w:rsidRDefault="00510908" w:rsidP="00510908">
      <w:pPr>
        <w:rPr>
          <w:lang w:val="ru-RU"/>
        </w:rPr>
      </w:pPr>
      <w:r w:rsidRPr="009353FD">
        <w:rPr>
          <w:lang w:val="ru-RU"/>
        </w:rPr>
        <w:t xml:space="preserve">Многие беспроводные технологии обеспечивают высокий уровень безопасности и конфиденциальности в целях защиты данных пользователя в "умных" электросетях. Например, стандарты IEEE 802 надежно обеспечивают конфиденциальность и безопасность на уровне канала </w:t>
      </w:r>
      <w:r w:rsidRPr="009353FD">
        <w:rPr>
          <w:lang w:val="ru-RU"/>
        </w:rPr>
        <w:lastRenderedPageBreak/>
        <w:t>связи в степени, достаточной для защиты персональных данных в ка</w:t>
      </w:r>
      <w:r w:rsidR="00B91244" w:rsidRPr="009353FD">
        <w:rPr>
          <w:lang w:val="ru-RU"/>
        </w:rPr>
        <w:t>бельных и беспроводных сетях (в </w:t>
      </w:r>
      <w:r w:rsidRPr="009353FD">
        <w:rPr>
          <w:lang w:val="ru-RU"/>
        </w:rPr>
        <w:t>лицензируемых и нелицензируемых полосах частот), а в технологиях 3GPP предусмотрены механизмы общесетевой авторизации, аутентификации, обеспечения конфиденциальности и безопасности.</w:t>
      </w:r>
    </w:p>
    <w:p w:rsidR="00510908" w:rsidRPr="009353FD" w:rsidRDefault="00510908" w:rsidP="00510908">
      <w:pPr>
        <w:rPr>
          <w:lang w:val="ru-RU"/>
        </w:rPr>
      </w:pPr>
      <w:r w:rsidRPr="009353FD">
        <w:rPr>
          <w:lang w:val="ru-RU"/>
        </w:rPr>
        <w:t>К другим технологиям беспроводной связи, которые потенциально отвечают требованиям "умных" электросетей, относятся сотовая связь и звуковое радиовещание. Сети сотовой связи, входящие в сферу ответственности консорциума 3GPP (то есть GSM/EDGE, WCDMA/HSPA и LTE), перешли от предоставления услуг телефонии к поддержке широкого круга приложений по передаче данных со встроенными механизмами обеспечения безопасности и качества обслуживания (QoS). Последние выпуски стандартов 3GPP содержат ряд усовершенствований, касающихся межмашинной связи (MTC), в числе которых поддержка управления в условиях перегрузки, увеличенный срок службы встроенных батарей и поддержка устройств с низким уровнем сложности. Предлагаются "умные" счетчики с функциями индивидуального мониторинга и управления на базе технологии GSM. Кроме того, уже в течение нескольких десятилетий простое переключение в широкой зоне между тарифами учета обеспечивается с помощью неслышимых поднесущих: в США для этого используются сети ЧМ-радиовещания, а в Соединенном Королевстве – национальная служба АМ-радиовещания, работающая на частоте 198 кГц. Комитет IEEE 802 по стандартам LAN/MAN разработал несколько стандартов, применяемых для поддержки приложений "умных" электросетей.</w:t>
      </w:r>
    </w:p>
    <w:p w:rsidR="00510908" w:rsidRPr="009353FD" w:rsidRDefault="00510908" w:rsidP="00510908">
      <w:pPr>
        <w:rPr>
          <w:rFonts w:eastAsia="Batang"/>
          <w:lang w:val="ru-RU"/>
        </w:rPr>
      </w:pPr>
      <w:r w:rsidRPr="009353FD">
        <w:rPr>
          <w:lang w:val="ru-RU"/>
        </w:rPr>
        <w:t>Параллельная деятельность Сектора МСЭ-R по вопросам технологий связи в "умных" электросетях осуществляется в рамках нового Вопроса МСЭ-R 236/1 1</w:t>
      </w:r>
      <w:r w:rsidRPr="009353FD">
        <w:rPr>
          <w:lang w:val="ru-RU"/>
        </w:rPr>
        <w:noBreakHyphen/>
        <w:t>й Исследовательской комиссии МСЭ-R "Воздействие на системы радиосвязи технологий беспроводной и проводной передачи данных, используемых для поддержки систем управления электросетями".</w:t>
      </w:r>
    </w:p>
    <w:p w:rsidR="00510908" w:rsidRPr="009353FD" w:rsidRDefault="00510908" w:rsidP="00510908">
      <w:pPr>
        <w:pStyle w:val="Heading1"/>
        <w:rPr>
          <w:rFonts w:eastAsia="Batang"/>
          <w:lang w:val="ru-RU"/>
        </w:rPr>
      </w:pPr>
      <w:bookmarkStart w:id="38" w:name="_Toc435456907"/>
      <w:bookmarkStart w:id="39" w:name="_Toc435457171"/>
      <w:bookmarkStart w:id="40" w:name="_Toc436654729"/>
      <w:r w:rsidRPr="009353FD">
        <w:rPr>
          <w:rFonts w:eastAsia="Batang"/>
          <w:lang w:val="ru-RU" w:eastAsia="ko-KR"/>
        </w:rPr>
        <w:t>6</w:t>
      </w:r>
      <w:r w:rsidRPr="009353FD">
        <w:rPr>
          <w:rFonts w:eastAsia="Batang"/>
          <w:lang w:val="ru-RU"/>
        </w:rPr>
        <w:tab/>
      </w:r>
      <w:r w:rsidRPr="009353FD">
        <w:rPr>
          <w:lang w:val="ru-RU"/>
        </w:rPr>
        <w:t>Скорости передачи данных, полосы пропускания, полосы частот и объем спектра, необходимые для поддержки систем управления электросетями</w:t>
      </w:r>
      <w:bookmarkEnd w:id="38"/>
      <w:bookmarkEnd w:id="39"/>
      <w:bookmarkEnd w:id="40"/>
    </w:p>
    <w:p w:rsidR="00510908" w:rsidRPr="009353FD" w:rsidRDefault="00510908" w:rsidP="00510908">
      <w:pPr>
        <w:pStyle w:val="Heading2"/>
        <w:rPr>
          <w:rFonts w:eastAsia="Batang"/>
          <w:lang w:val="ru-RU"/>
        </w:rPr>
      </w:pPr>
      <w:bookmarkStart w:id="41" w:name="_Toc435456908"/>
      <w:bookmarkStart w:id="42" w:name="_Toc435457172"/>
      <w:bookmarkStart w:id="43" w:name="_Toc436654730"/>
      <w:r w:rsidRPr="009353FD">
        <w:rPr>
          <w:rFonts w:eastAsia="Batang"/>
          <w:lang w:val="ru-RU" w:eastAsia="ko-KR"/>
        </w:rPr>
        <w:t>6</w:t>
      </w:r>
      <w:r w:rsidRPr="009353FD">
        <w:rPr>
          <w:rFonts w:eastAsia="Batang"/>
          <w:lang w:val="ru-RU"/>
        </w:rPr>
        <w:t>.1</w:t>
      </w:r>
      <w:r w:rsidRPr="009353FD">
        <w:rPr>
          <w:rFonts w:eastAsia="Batang"/>
          <w:lang w:val="ru-RU"/>
        </w:rPr>
        <w:tab/>
        <w:t>Краткое описание</w:t>
      </w:r>
      <w:bookmarkEnd w:id="41"/>
      <w:bookmarkEnd w:id="42"/>
      <w:bookmarkEnd w:id="43"/>
    </w:p>
    <w:p w:rsidR="00510908" w:rsidRPr="009353FD" w:rsidRDefault="00510908" w:rsidP="00510908">
      <w:pPr>
        <w:rPr>
          <w:rFonts w:eastAsia="Batang"/>
          <w:lang w:val="ru-RU"/>
        </w:rPr>
      </w:pPr>
      <w:r w:rsidRPr="009353FD">
        <w:rPr>
          <w:rFonts w:eastAsia="Batang"/>
          <w:lang w:val="ru-RU"/>
        </w:rPr>
        <w:t xml:space="preserve">На рисунке 1 приведен </w:t>
      </w:r>
      <w:r w:rsidRPr="009353FD">
        <w:rPr>
          <w:lang w:val="ru-RU"/>
        </w:rPr>
        <w:t>пример эталонной архитектуры "умной" электросети. На рисунке показаны следующие элементы</w:t>
      </w:r>
      <w:r w:rsidRPr="009353FD">
        <w:rPr>
          <w:rStyle w:val="FootnoteReference"/>
          <w:lang w:val="ru-RU"/>
        </w:rPr>
        <w:footnoteReference w:id="20"/>
      </w:r>
      <w:r w:rsidRPr="009353FD">
        <w:rPr>
          <w:lang w:val="ru-RU"/>
        </w:rPr>
        <w:t>.</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Домашняя сеть (HAN) – сеть из устройств управления энергопотреблением, цифровой бытовой электроники, управляемых или включаемых по внешним сигналам приборов и других систем в домашней среде, находящейся на домашней стороне, то есть на стороне нагрузки электросчетчика.</w:t>
      </w:r>
    </w:p>
    <w:p w:rsidR="00510908" w:rsidRPr="009353FD" w:rsidRDefault="00510908" w:rsidP="00510908">
      <w:pPr>
        <w:pStyle w:val="enumlev1"/>
        <w:rPr>
          <w:rFonts w:eastAsia="Batang"/>
          <w:lang w:val="ru-RU"/>
        </w:rPr>
      </w:pPr>
      <w:r w:rsidRPr="009353FD">
        <w:rPr>
          <w:lang w:val="ru-RU"/>
        </w:rPr>
        <w:t>•</w:t>
      </w:r>
      <w:r w:rsidRPr="009353FD">
        <w:rPr>
          <w:lang w:val="ru-RU"/>
        </w:rPr>
        <w:tab/>
        <w:t>Периферийная сеть (FAN) – сеть, обеспечивающая подключение к периферийным устройствам сбора данных. Сеть FAN может обеспечивать обратное подключение к восходящему потоку подстанции от периферийных устройств сбора данных или подключение в обход этих подстанций к централизованной системе управления и контроля (обычно называемой системой SCADA).</w:t>
      </w:r>
    </w:p>
    <w:p w:rsidR="00510908" w:rsidRPr="009353FD" w:rsidRDefault="00510908" w:rsidP="00510908">
      <w:pPr>
        <w:pStyle w:val="enumlev1"/>
        <w:rPr>
          <w:rFonts w:eastAsia="Batang"/>
          <w:lang w:val="ru-RU"/>
        </w:rPr>
      </w:pPr>
      <w:r w:rsidRPr="009353FD">
        <w:rPr>
          <w:lang w:val="ru-RU"/>
        </w:rPr>
        <w:t>•</w:t>
      </w:r>
      <w:r w:rsidRPr="009353FD">
        <w:rPr>
          <w:lang w:val="ru-RU"/>
        </w:rPr>
        <w:tab/>
        <w:t>Местная сеть (NAN) – сетевая система, призванная обеспечить прямое подключение к оконечным устройствам "умной" электросети в пределах относительно небольшой географической зоны. На практике в городских условиях сеть NAN может охватывать зону размером в несколько кварталов, а в сельской местности – зоны размером в несколько километров в поперечнике.</w:t>
      </w:r>
    </w:p>
    <w:p w:rsidR="00510908" w:rsidRPr="009353FD" w:rsidRDefault="00510908" w:rsidP="00510908">
      <w:pPr>
        <w:pStyle w:val="enumlev1"/>
        <w:rPr>
          <w:rFonts w:eastAsia="Batang"/>
          <w:lang w:val="ru-RU"/>
        </w:rPr>
      </w:pPr>
      <w:r w:rsidRPr="009353FD">
        <w:rPr>
          <w:lang w:val="ru-RU"/>
        </w:rPr>
        <w:t>•</w:t>
      </w:r>
      <w:r w:rsidRPr="009353FD">
        <w:rPr>
          <w:lang w:val="ru-RU"/>
        </w:rPr>
        <w:tab/>
        <w:t>Территориальная распределительная сеть (WAN).</w:t>
      </w:r>
    </w:p>
    <w:p w:rsidR="00510908" w:rsidRPr="009353FD" w:rsidRDefault="00510908" w:rsidP="00510908">
      <w:pPr>
        <w:pStyle w:val="enumlev1"/>
        <w:rPr>
          <w:rFonts w:eastAsia="Batang"/>
          <w:lang w:val="ru-RU"/>
        </w:rPr>
      </w:pPr>
      <w:r w:rsidRPr="009353FD">
        <w:rPr>
          <w:lang w:val="ru-RU"/>
        </w:rPr>
        <w:t>•</w:t>
      </w:r>
      <w:r w:rsidRPr="009353FD">
        <w:rPr>
          <w:lang w:val="ru-RU"/>
        </w:rPr>
        <w:tab/>
        <w:t>Узел агрегации данных (DAP) – это устройство является логическим действующим элементом, представляющим переходное звено в большинстве AMI-сетей между территориальными и местными сетями (например, коллектор, сотовый ретранслятор, базовая станция, точка доступа и т. д.).</w:t>
      </w:r>
    </w:p>
    <w:p w:rsidR="00510908" w:rsidRPr="009353FD" w:rsidRDefault="00510908" w:rsidP="00510908">
      <w:pPr>
        <w:pStyle w:val="enumlev1"/>
        <w:rPr>
          <w:rFonts w:eastAsia="Batang"/>
          <w:lang w:val="ru-RU"/>
        </w:rPr>
      </w:pPr>
      <w:r w:rsidRPr="009353FD">
        <w:rPr>
          <w:lang w:val="ru-RU"/>
        </w:rPr>
        <w:lastRenderedPageBreak/>
        <w:t>•</w:t>
      </w:r>
      <w:r w:rsidRPr="009353FD">
        <w:rPr>
          <w:lang w:val="ru-RU"/>
        </w:rPr>
        <w:tab/>
        <w:t>Усовершенствованная инфраструктура измерений (AMI) – сетевая система, специально предназначенная для обеспечения двусторонней связи со счетчиками электроэнергии, газа и воды (или более точно – с измерительными приборами AMI), а также, возможно, с интерфейсом энергетической службы конкретного коммунального предприятия.</w:t>
      </w:r>
    </w:p>
    <w:p w:rsidR="00510908" w:rsidRPr="009353FD" w:rsidRDefault="00510908" w:rsidP="00510908">
      <w:pPr>
        <w:pStyle w:val="enumlev1"/>
        <w:rPr>
          <w:rFonts w:eastAsia="Batang"/>
          <w:lang w:val="ru-RU"/>
        </w:rPr>
      </w:pPr>
      <w:r w:rsidRPr="009353FD">
        <w:rPr>
          <w:lang w:val="ru-RU"/>
        </w:rPr>
        <w:t>•</w:t>
      </w:r>
      <w:r w:rsidRPr="009353FD">
        <w:rPr>
          <w:lang w:val="ru-RU"/>
        </w:rPr>
        <w:tab/>
        <w:t>Система диспетчерского управления и сбора данных (SCADA) – система, используемая для обычного контроля работы электрораспределительной сети и для диспетчерского управления в случае необходимости.</w:t>
      </w:r>
    </w:p>
    <w:p w:rsidR="00510908" w:rsidRPr="009353FD" w:rsidRDefault="00510908" w:rsidP="00510908">
      <w:pPr>
        <w:pStyle w:val="enumlev1"/>
        <w:rPr>
          <w:rFonts w:eastAsia="Batang"/>
          <w:lang w:val="ru-RU"/>
        </w:rPr>
      </w:pPr>
      <w:r w:rsidRPr="009353FD">
        <w:rPr>
          <w:lang w:val="ru-RU"/>
        </w:rPr>
        <w:t>•</w:t>
      </w:r>
      <w:r w:rsidRPr="009353FD">
        <w:rPr>
          <w:lang w:val="ru-RU"/>
        </w:rPr>
        <w:tab/>
        <w:t>Буферный процессор (FEP) – это устройство служит в качестве основного узла для передачи команд от DMS/SCADA и приема данных от периферийных устройств, развернутых в распределительной сети.</w:t>
      </w:r>
    </w:p>
    <w:p w:rsidR="00510908" w:rsidRPr="009353FD" w:rsidRDefault="00510908" w:rsidP="00510908">
      <w:pPr>
        <w:pStyle w:val="FigureNo"/>
        <w:spacing w:before="360"/>
        <w:rPr>
          <w:lang w:val="ru-RU"/>
        </w:rPr>
      </w:pPr>
      <w:bookmarkStart w:id="44" w:name="_Ref371943642"/>
      <w:r w:rsidRPr="009353FD">
        <w:rPr>
          <w:lang w:val="ru-RU"/>
        </w:rPr>
        <w:t xml:space="preserve">РИСУНОК </w:t>
      </w:r>
      <w:r w:rsidRPr="009353FD">
        <w:rPr>
          <w:lang w:val="ru-RU"/>
        </w:rPr>
        <w:fldChar w:fldCharType="begin"/>
      </w:r>
      <w:r w:rsidRPr="009353FD">
        <w:rPr>
          <w:lang w:val="ru-RU"/>
        </w:rPr>
        <w:instrText xml:space="preserve"> SEQ Figure \* ARABIC </w:instrText>
      </w:r>
      <w:r w:rsidRPr="009353FD">
        <w:rPr>
          <w:lang w:val="ru-RU"/>
        </w:rPr>
        <w:fldChar w:fldCharType="separate"/>
      </w:r>
      <w:r w:rsidR="008F6A4A">
        <w:rPr>
          <w:noProof/>
          <w:lang w:val="ru-RU"/>
        </w:rPr>
        <w:t>1</w:t>
      </w:r>
      <w:r w:rsidRPr="009353FD">
        <w:rPr>
          <w:lang w:val="ru-RU"/>
        </w:rPr>
        <w:fldChar w:fldCharType="end"/>
      </w:r>
      <w:bookmarkEnd w:id="44"/>
    </w:p>
    <w:p w:rsidR="00510908" w:rsidRPr="009353FD" w:rsidRDefault="00510908" w:rsidP="00510908">
      <w:pPr>
        <w:pStyle w:val="Figuretitle"/>
        <w:rPr>
          <w:rFonts w:eastAsia="Batang"/>
          <w:lang w:val="ru-RU"/>
        </w:rPr>
      </w:pPr>
      <w:r w:rsidRPr="009353FD">
        <w:rPr>
          <w:lang w:val="ru-RU"/>
        </w:rPr>
        <w:t>Пример "умной" электросети</w:t>
      </w:r>
    </w:p>
    <w:p w:rsidR="00510908" w:rsidRPr="009353FD" w:rsidRDefault="00510908" w:rsidP="00510908">
      <w:pPr>
        <w:pStyle w:val="Figure"/>
        <w:rPr>
          <w:lang w:val="ru-RU"/>
        </w:rPr>
      </w:pPr>
      <w:r w:rsidRPr="009353FD">
        <w:rPr>
          <w:noProof/>
          <w:lang w:val="en-GB" w:eastAsia="zh-CN"/>
        </w:rPr>
        <w:drawing>
          <wp:inline distT="0" distB="0" distL="0" distR="0" wp14:anchorId="01139BF4" wp14:editId="68529DD4">
            <wp:extent cx="5693664" cy="38252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3664" cy="3825240"/>
                    </a:xfrm>
                    <a:prstGeom prst="rect">
                      <a:avLst/>
                    </a:prstGeom>
                  </pic:spPr>
                </pic:pic>
              </a:graphicData>
            </a:graphic>
          </wp:inline>
        </w:drawing>
      </w:r>
    </w:p>
    <w:p w:rsidR="00510908" w:rsidRPr="009353FD" w:rsidRDefault="00510908" w:rsidP="00510908">
      <w:pPr>
        <w:rPr>
          <w:rFonts w:eastAsia="Batang"/>
          <w:lang w:val="ru-RU"/>
        </w:rPr>
      </w:pPr>
      <w:r w:rsidRPr="009353FD">
        <w:rPr>
          <w:lang w:val="ru-RU"/>
        </w:rPr>
        <w:t>Данный стандарт беспроводной связи может применяться более чем в одной из указанных зон. Вдобавок в некоторых применениях определенное количество каналов связи могут быть проводными.</w:t>
      </w:r>
    </w:p>
    <w:p w:rsidR="00510908" w:rsidRPr="009353FD" w:rsidRDefault="00510908" w:rsidP="00510908">
      <w:pPr>
        <w:pStyle w:val="Heading2"/>
        <w:rPr>
          <w:rFonts w:eastAsia="Batang"/>
          <w:lang w:val="ru-RU"/>
        </w:rPr>
      </w:pPr>
      <w:bookmarkStart w:id="45" w:name="_Toc435456909"/>
      <w:bookmarkStart w:id="46" w:name="_Toc435457173"/>
      <w:bookmarkStart w:id="47" w:name="_Toc436654731"/>
      <w:r w:rsidRPr="009353FD">
        <w:rPr>
          <w:rFonts w:eastAsia="Batang"/>
          <w:lang w:val="ru-RU"/>
        </w:rPr>
        <w:t>6.2</w:t>
      </w:r>
      <w:r w:rsidRPr="009353FD">
        <w:rPr>
          <w:rFonts w:eastAsia="Batang"/>
          <w:lang w:val="ru-RU"/>
        </w:rPr>
        <w:tab/>
        <w:t>Частоты для систем управления электросетями</w:t>
      </w:r>
      <w:bookmarkEnd w:id="45"/>
      <w:bookmarkEnd w:id="46"/>
      <w:bookmarkEnd w:id="47"/>
    </w:p>
    <w:p w:rsidR="00510908" w:rsidRPr="009353FD" w:rsidRDefault="00510908" w:rsidP="00510908">
      <w:pPr>
        <w:rPr>
          <w:lang w:val="ru-RU"/>
        </w:rPr>
      </w:pPr>
      <w:r w:rsidRPr="009353FD">
        <w:rPr>
          <w:lang w:val="ru-RU"/>
        </w:rPr>
        <w:t>Одно из применений систем управления электросетями – "умные" измерительные системы. Функции "умных" измерительных систем включают:</w:t>
      </w:r>
    </w:p>
    <w:p w:rsidR="00510908" w:rsidRPr="009353FD" w:rsidRDefault="00510908" w:rsidP="00510908">
      <w:pPr>
        <w:pStyle w:val="enumlev1"/>
        <w:rPr>
          <w:lang w:val="ru-RU"/>
        </w:rPr>
      </w:pPr>
      <w:r w:rsidRPr="009353FD">
        <w:rPr>
          <w:lang w:val="ru-RU"/>
        </w:rPr>
        <w:t>–</w:t>
      </w:r>
      <w:r w:rsidRPr="009353FD">
        <w:rPr>
          <w:lang w:val="ru-RU"/>
        </w:rPr>
        <w:tab/>
        <w:t xml:space="preserve">усовершенствованную инфраструктуру измерений (AMI); </w:t>
      </w:r>
    </w:p>
    <w:p w:rsidR="00510908" w:rsidRPr="009353FD" w:rsidRDefault="00510908" w:rsidP="00510908">
      <w:pPr>
        <w:pStyle w:val="enumlev1"/>
        <w:rPr>
          <w:lang w:val="ru-RU"/>
        </w:rPr>
      </w:pPr>
      <w:r w:rsidRPr="009353FD">
        <w:rPr>
          <w:lang w:val="ru-RU"/>
        </w:rPr>
        <w:t>–</w:t>
      </w:r>
      <w:r w:rsidRPr="009353FD">
        <w:rPr>
          <w:lang w:val="ru-RU"/>
        </w:rPr>
        <w:tab/>
        <w:t xml:space="preserve">автоматизированное управление измерениями (AMM); и </w:t>
      </w:r>
    </w:p>
    <w:p w:rsidR="00510908" w:rsidRPr="009353FD" w:rsidRDefault="00510908" w:rsidP="00510908">
      <w:pPr>
        <w:pStyle w:val="enumlev1"/>
        <w:rPr>
          <w:lang w:val="ru-RU"/>
        </w:rPr>
      </w:pPr>
      <w:r w:rsidRPr="009353FD">
        <w:rPr>
          <w:lang w:val="ru-RU"/>
        </w:rPr>
        <w:t>–</w:t>
      </w:r>
      <w:r w:rsidRPr="009353FD">
        <w:rPr>
          <w:lang w:val="ru-RU"/>
        </w:rPr>
        <w:tab/>
        <w:t xml:space="preserve">автоматизированное снятие показаний счетчиков (AMR). </w:t>
      </w:r>
    </w:p>
    <w:p w:rsidR="00510908" w:rsidRPr="009353FD" w:rsidRDefault="00510908" w:rsidP="00510908">
      <w:pPr>
        <w:rPr>
          <w:rFonts w:eastAsia="Batang"/>
          <w:lang w:val="ru-RU"/>
        </w:rPr>
      </w:pPr>
      <w:r w:rsidRPr="009353FD">
        <w:rPr>
          <w:lang w:val="ru-RU"/>
        </w:rPr>
        <w:t>Ниже приведен примерный список полос частот, используемых беспроводными системами управления электросетями в некоторых районах мира.</w:t>
      </w:r>
    </w:p>
    <w:p w:rsidR="00510908" w:rsidRPr="009353FD" w:rsidRDefault="00510908" w:rsidP="00510908">
      <w:pPr>
        <w:pStyle w:val="TableNo"/>
        <w:keepLines/>
        <w:rPr>
          <w:rFonts w:eastAsia="Batang"/>
          <w:lang w:val="ru-RU"/>
        </w:rPr>
      </w:pPr>
      <w:r w:rsidRPr="009353FD">
        <w:rPr>
          <w:rFonts w:eastAsia="Batang"/>
          <w:lang w:val="ru-RU"/>
        </w:rPr>
        <w:lastRenderedPageBreak/>
        <w:t>ТАБЛИЦА 1</w:t>
      </w:r>
    </w:p>
    <w:p w:rsidR="00510908" w:rsidRPr="009353FD" w:rsidRDefault="00510908" w:rsidP="00510908">
      <w:pPr>
        <w:pStyle w:val="Tabletitle"/>
        <w:keepLines/>
        <w:rPr>
          <w:rFonts w:eastAsia="Batang"/>
          <w:szCs w:val="24"/>
          <w:lang w:val="ru-RU"/>
        </w:rPr>
      </w:pPr>
      <w:r w:rsidRPr="009353FD">
        <w:rPr>
          <w:lang w:val="ru-RU"/>
        </w:rPr>
        <w:t>Примеры полос частот, используемых беспроводными системами</w:t>
      </w:r>
      <w:r w:rsidRPr="009353FD">
        <w:rPr>
          <w:lang w:val="ru-RU"/>
        </w:rPr>
        <w:br/>
        <w:t>управления электросетями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510908" w:rsidRPr="009353FD" w:rsidTr="00800E96">
        <w:trPr>
          <w:cantSplit/>
          <w:jc w:val="center"/>
        </w:trPr>
        <w:tc>
          <w:tcPr>
            <w:tcW w:w="2195" w:type="dxa"/>
          </w:tcPr>
          <w:p w:rsidR="00510908" w:rsidRPr="009353FD" w:rsidRDefault="00510908" w:rsidP="00840081">
            <w:pPr>
              <w:pStyle w:val="Tablehead"/>
              <w:keepLines/>
              <w:rPr>
                <w:rFonts w:eastAsia="Batang"/>
                <w:lang w:val="ru-RU"/>
              </w:rPr>
            </w:pPr>
            <w:r w:rsidRPr="009353FD">
              <w:rPr>
                <w:lang w:val="ru-RU"/>
              </w:rPr>
              <w:t xml:space="preserve">Частота </w:t>
            </w:r>
            <w:r w:rsidRPr="009353FD">
              <w:rPr>
                <w:lang w:val="ru-RU"/>
              </w:rPr>
              <w:br/>
            </w:r>
            <w:r w:rsidR="00840081" w:rsidRPr="009353FD">
              <w:rPr>
                <w:lang w:val="ru-RU"/>
              </w:rPr>
              <w:t>(</w:t>
            </w:r>
            <w:r w:rsidRPr="009353FD">
              <w:rPr>
                <w:lang w:val="ru-RU"/>
              </w:rPr>
              <w:t>МГц</w:t>
            </w:r>
            <w:r w:rsidR="00840081" w:rsidRPr="009353FD">
              <w:rPr>
                <w:lang w:val="ru-RU"/>
              </w:rPr>
              <w:t>)</w:t>
            </w:r>
          </w:p>
        </w:tc>
        <w:tc>
          <w:tcPr>
            <w:tcW w:w="2666" w:type="dxa"/>
          </w:tcPr>
          <w:p w:rsidR="00510908" w:rsidRPr="009353FD" w:rsidRDefault="00510908" w:rsidP="00800E96">
            <w:pPr>
              <w:pStyle w:val="Tablehead"/>
              <w:keepLines/>
              <w:rPr>
                <w:rFonts w:eastAsia="Batang"/>
                <w:lang w:val="ru-RU"/>
              </w:rPr>
            </w:pPr>
            <w:r w:rsidRPr="009353FD">
              <w:rPr>
                <w:lang w:val="ru-RU"/>
              </w:rPr>
              <w:t>Территория/регион</w:t>
            </w:r>
          </w:p>
        </w:tc>
        <w:tc>
          <w:tcPr>
            <w:tcW w:w="4778" w:type="dxa"/>
          </w:tcPr>
          <w:p w:rsidR="00510908" w:rsidRPr="009353FD" w:rsidRDefault="00510908" w:rsidP="00800E96">
            <w:pPr>
              <w:pStyle w:val="Tablehead"/>
              <w:keepLines/>
              <w:rPr>
                <w:rFonts w:eastAsia="Batang"/>
                <w:lang w:val="ru-RU"/>
              </w:rPr>
            </w:pPr>
            <w:r w:rsidRPr="009353FD">
              <w:rPr>
                <w:lang w:val="ru-RU"/>
              </w:rPr>
              <w:t>Комментарии касательно</w:t>
            </w:r>
            <w:r w:rsidRPr="009353FD">
              <w:rPr>
                <w:lang w:val="ru-RU"/>
              </w:rPr>
              <w:br/>
              <w:t>фактического использования</w:t>
            </w:r>
          </w:p>
        </w:tc>
      </w:tr>
      <w:tr w:rsidR="00510908" w:rsidRPr="008F6A4A" w:rsidTr="00800E96">
        <w:trPr>
          <w:cantSplit/>
          <w:jc w:val="center"/>
        </w:trPr>
        <w:tc>
          <w:tcPr>
            <w:tcW w:w="2195" w:type="dxa"/>
            <w:tcBorders>
              <w:top w:val="single" w:sz="4" w:space="0" w:color="auto"/>
              <w:left w:val="single" w:sz="4" w:space="0" w:color="auto"/>
              <w:bottom w:val="single" w:sz="4" w:space="0" w:color="auto"/>
              <w:right w:val="single" w:sz="4" w:space="0" w:color="auto"/>
            </w:tcBorders>
          </w:tcPr>
          <w:p w:rsidR="00510908" w:rsidRPr="009353FD" w:rsidRDefault="00510908" w:rsidP="00800E96">
            <w:pPr>
              <w:pStyle w:val="Tabletext"/>
              <w:keepNext/>
              <w:keepLines/>
              <w:jc w:val="left"/>
              <w:rPr>
                <w:rFonts w:eastAsia="Batang"/>
                <w:lang w:val="ru-RU"/>
              </w:rPr>
            </w:pPr>
            <w:r w:rsidRPr="009353FD">
              <w:rPr>
                <w:lang w:val="ru-RU"/>
              </w:rPr>
              <w:t xml:space="preserve">40–230 (частично), </w:t>
            </w:r>
            <w:r w:rsidRPr="009353FD">
              <w:rPr>
                <w:lang w:val="ru-RU"/>
              </w:rPr>
              <w:br/>
              <w:t>470–694/698</w:t>
            </w:r>
          </w:p>
        </w:tc>
        <w:tc>
          <w:tcPr>
            <w:tcW w:w="2666" w:type="dxa"/>
            <w:tcBorders>
              <w:top w:val="single" w:sz="4" w:space="0" w:color="auto"/>
              <w:left w:val="single" w:sz="4" w:space="0" w:color="auto"/>
              <w:bottom w:val="single" w:sz="4" w:space="0" w:color="auto"/>
              <w:right w:val="single" w:sz="4" w:space="0" w:color="auto"/>
            </w:tcBorders>
          </w:tcPr>
          <w:p w:rsidR="00510908" w:rsidRPr="009353FD" w:rsidRDefault="00510908" w:rsidP="00800E96">
            <w:pPr>
              <w:pStyle w:val="Tabletext"/>
              <w:keepNext/>
              <w:keepLines/>
              <w:jc w:val="left"/>
              <w:rPr>
                <w:rFonts w:eastAsia="Batang"/>
                <w:lang w:val="ru-RU"/>
              </w:rPr>
            </w:pPr>
            <w:r w:rsidRPr="009353FD">
              <w:rPr>
                <w:lang w:val="ru-RU"/>
              </w:rPr>
              <w:t>Северная Америка, Соединенное Королевство, Европа, Африка и Япония</w:t>
            </w:r>
          </w:p>
        </w:tc>
        <w:tc>
          <w:tcPr>
            <w:tcW w:w="4778" w:type="dxa"/>
            <w:tcBorders>
              <w:top w:val="single" w:sz="4" w:space="0" w:color="auto"/>
              <w:left w:val="single" w:sz="4" w:space="0" w:color="auto"/>
              <w:bottom w:val="single" w:sz="4" w:space="0" w:color="auto"/>
              <w:right w:val="single" w:sz="4" w:space="0" w:color="auto"/>
            </w:tcBorders>
          </w:tcPr>
          <w:p w:rsidR="00510908" w:rsidRPr="009353FD" w:rsidRDefault="00510908" w:rsidP="00800E96">
            <w:pPr>
              <w:pStyle w:val="Tabletext"/>
              <w:keepNext/>
              <w:keepLines/>
              <w:jc w:val="left"/>
              <w:rPr>
                <w:rFonts w:eastAsia="Batang"/>
                <w:lang w:val="ru-RU"/>
              </w:rPr>
            </w:pPr>
            <w:r w:rsidRPr="009353FD">
              <w:rPr>
                <w:lang w:val="ru-RU"/>
              </w:rPr>
              <w:t xml:space="preserve">Неохваченное пространство телевизионного вещания; выработка правил завершена в США и в Соединенном Королевстве, эта работа продолжается в Европе </w:t>
            </w:r>
          </w:p>
        </w:tc>
      </w:tr>
      <w:tr w:rsidR="00510908" w:rsidRPr="009353FD" w:rsidTr="00800E96">
        <w:trPr>
          <w:cantSplit/>
          <w:jc w:val="center"/>
        </w:trPr>
        <w:tc>
          <w:tcPr>
            <w:tcW w:w="2195" w:type="dxa"/>
          </w:tcPr>
          <w:p w:rsidR="00510908" w:rsidRPr="009353FD" w:rsidRDefault="00510908" w:rsidP="00800E96">
            <w:pPr>
              <w:pStyle w:val="Tabletext"/>
              <w:keepNext/>
              <w:keepLines/>
              <w:jc w:val="left"/>
              <w:rPr>
                <w:rFonts w:eastAsia="Batang"/>
                <w:lang w:val="ru-RU"/>
              </w:rPr>
            </w:pPr>
            <w:r w:rsidRPr="009353FD">
              <w:rPr>
                <w:lang w:val="ru-RU"/>
              </w:rPr>
              <w:t>169,4–169,8125</w:t>
            </w:r>
          </w:p>
        </w:tc>
        <w:tc>
          <w:tcPr>
            <w:tcW w:w="2666" w:type="dxa"/>
          </w:tcPr>
          <w:p w:rsidR="00510908" w:rsidRPr="009353FD" w:rsidRDefault="00510908" w:rsidP="00800E96">
            <w:pPr>
              <w:pStyle w:val="Tabletext"/>
              <w:keepNext/>
              <w:keepLines/>
              <w:jc w:val="left"/>
              <w:rPr>
                <w:rFonts w:eastAsia="Batang"/>
                <w:lang w:val="ru-RU"/>
              </w:rPr>
            </w:pPr>
            <w:r w:rsidRPr="009353FD">
              <w:rPr>
                <w:lang w:val="ru-RU"/>
              </w:rPr>
              <w:t>Европа</w:t>
            </w:r>
          </w:p>
        </w:tc>
        <w:tc>
          <w:tcPr>
            <w:tcW w:w="4778" w:type="dxa"/>
          </w:tcPr>
          <w:p w:rsidR="00510908" w:rsidRPr="009353FD" w:rsidRDefault="00510908" w:rsidP="00800E96">
            <w:pPr>
              <w:pStyle w:val="Tabletext"/>
              <w:keepNext/>
              <w:keepLines/>
              <w:jc w:val="left"/>
              <w:rPr>
                <w:rFonts w:eastAsia="Batang"/>
                <w:caps/>
                <w:lang w:val="ru-RU"/>
              </w:rPr>
            </w:pPr>
            <w:r w:rsidRPr="009353FD">
              <w:rPr>
                <w:lang w:val="ru-RU"/>
              </w:rPr>
              <w:t xml:space="preserve">Беспроводная шина MBus </w:t>
            </w:r>
          </w:p>
        </w:tc>
      </w:tr>
      <w:tr w:rsidR="00510908" w:rsidRPr="008F6A4A" w:rsidTr="00800E96">
        <w:trPr>
          <w:cantSplit/>
          <w:jc w:val="center"/>
        </w:trPr>
        <w:tc>
          <w:tcPr>
            <w:tcW w:w="2195" w:type="dxa"/>
          </w:tcPr>
          <w:p w:rsidR="00510908" w:rsidRPr="009353FD" w:rsidRDefault="00510908" w:rsidP="00800E96">
            <w:pPr>
              <w:pStyle w:val="Tabletext"/>
              <w:keepNext/>
              <w:keepLines/>
              <w:jc w:val="left"/>
              <w:rPr>
                <w:rFonts w:eastAsia="Batang"/>
                <w:lang w:val="ru-RU"/>
              </w:rPr>
            </w:pPr>
            <w:r w:rsidRPr="009353FD">
              <w:rPr>
                <w:lang w:val="ru-RU"/>
              </w:rPr>
              <w:t>220–222</w:t>
            </w:r>
          </w:p>
        </w:tc>
        <w:tc>
          <w:tcPr>
            <w:tcW w:w="2666" w:type="dxa"/>
          </w:tcPr>
          <w:p w:rsidR="00510908" w:rsidRPr="009353FD" w:rsidRDefault="00510908" w:rsidP="00800E96">
            <w:pPr>
              <w:pStyle w:val="Tabletext"/>
              <w:keepNext/>
              <w:keepLines/>
              <w:jc w:val="left"/>
              <w:rPr>
                <w:rFonts w:eastAsia="Batang"/>
                <w:lang w:val="ru-RU"/>
              </w:rPr>
            </w:pPr>
            <w:r w:rsidRPr="009353FD">
              <w:rPr>
                <w:lang w:val="ru-RU"/>
              </w:rPr>
              <w:t>Некоторые территории Района 2 МСЭ</w:t>
            </w:r>
          </w:p>
        </w:tc>
        <w:tc>
          <w:tcPr>
            <w:tcW w:w="4778" w:type="dxa"/>
          </w:tcPr>
          <w:p w:rsidR="00510908" w:rsidRPr="009353FD" w:rsidRDefault="00510908" w:rsidP="00800E96">
            <w:pPr>
              <w:pStyle w:val="Tabletext"/>
              <w:keepNext/>
              <w:keepLines/>
              <w:jc w:val="left"/>
              <w:rPr>
                <w:rFonts w:eastAsia="Batang"/>
                <w:lang w:val="ru-RU"/>
              </w:rPr>
            </w:pPr>
            <w:r w:rsidRPr="009353FD">
              <w:rPr>
                <w:lang w:val="ru-RU"/>
              </w:rPr>
              <w:t>В Районе 1 МСЭ и Иране этот участок спектра является частью полосы, используемой для наземного радиовещания в соответствии с Соглашением GE06, и не используется для AMR/AMI</w:t>
            </w:r>
          </w:p>
        </w:tc>
      </w:tr>
      <w:tr w:rsidR="00510908" w:rsidRPr="009353FD" w:rsidTr="00800E96">
        <w:trPr>
          <w:cantSplit/>
          <w:jc w:val="center"/>
        </w:trPr>
        <w:tc>
          <w:tcPr>
            <w:tcW w:w="2195" w:type="dxa"/>
          </w:tcPr>
          <w:p w:rsidR="00510908" w:rsidRPr="009353FD" w:rsidRDefault="00510908" w:rsidP="00800E96">
            <w:pPr>
              <w:pStyle w:val="Tabletext"/>
              <w:keepNext/>
              <w:keepLines/>
              <w:jc w:val="left"/>
              <w:rPr>
                <w:rFonts w:eastAsia="Batang"/>
                <w:lang w:val="ru-RU"/>
              </w:rPr>
            </w:pPr>
            <w:r w:rsidRPr="009353FD">
              <w:rPr>
                <w:lang w:val="ru-RU"/>
              </w:rPr>
              <w:t>223–235</w:t>
            </w:r>
          </w:p>
        </w:tc>
        <w:tc>
          <w:tcPr>
            <w:tcW w:w="2666" w:type="dxa"/>
          </w:tcPr>
          <w:p w:rsidR="00510908" w:rsidRPr="009353FD" w:rsidRDefault="00510908" w:rsidP="00800E96">
            <w:pPr>
              <w:pStyle w:val="Tabletext"/>
              <w:keepNext/>
              <w:keepLines/>
              <w:jc w:val="left"/>
              <w:rPr>
                <w:rFonts w:eastAsia="Batang"/>
                <w:lang w:val="ru-RU"/>
              </w:rPr>
            </w:pPr>
            <w:r w:rsidRPr="009353FD">
              <w:rPr>
                <w:lang w:val="ru-RU"/>
              </w:rPr>
              <w:t>Китай</w:t>
            </w:r>
          </w:p>
        </w:tc>
        <w:tc>
          <w:tcPr>
            <w:tcW w:w="4778" w:type="dxa"/>
          </w:tcPr>
          <w:p w:rsidR="00510908" w:rsidRPr="009353FD" w:rsidRDefault="00510908" w:rsidP="00800E96">
            <w:pPr>
              <w:pStyle w:val="Tabletext"/>
              <w:keepNext/>
              <w:keepLines/>
              <w:jc w:val="left"/>
              <w:rPr>
                <w:lang w:val="ru-RU"/>
              </w:rPr>
            </w:pPr>
            <w:r w:rsidRPr="009353FD">
              <w:rPr>
                <w:lang w:val="ru-RU"/>
              </w:rPr>
              <w:t>Лицензируемая полоса</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410–430</w:t>
            </w:r>
          </w:p>
        </w:tc>
        <w:tc>
          <w:tcPr>
            <w:tcW w:w="2666" w:type="dxa"/>
          </w:tcPr>
          <w:p w:rsidR="00510908" w:rsidRPr="009353FD" w:rsidRDefault="00510908" w:rsidP="00800E96">
            <w:pPr>
              <w:pStyle w:val="Tabletext"/>
              <w:jc w:val="left"/>
              <w:rPr>
                <w:rFonts w:eastAsia="Batang"/>
                <w:lang w:val="ru-RU"/>
              </w:rPr>
            </w:pPr>
            <w:r w:rsidRPr="009353FD">
              <w:rPr>
                <w:lang w:val="ru-RU"/>
              </w:rPr>
              <w:t>Части Европы</w:t>
            </w:r>
          </w:p>
        </w:tc>
        <w:tc>
          <w:tcPr>
            <w:tcW w:w="4778" w:type="dxa"/>
          </w:tcPr>
          <w:p w:rsidR="00510908" w:rsidRPr="009353FD" w:rsidRDefault="00510908" w:rsidP="00800E96">
            <w:pPr>
              <w:pStyle w:val="Tabletext"/>
              <w:jc w:val="left"/>
              <w:rPr>
                <w:rFonts w:eastAsia="Batang"/>
                <w:lang w:val="ru-RU"/>
              </w:rPr>
            </w:pP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450–470</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w:t>
            </w:r>
            <w:r w:rsidRPr="009353FD">
              <w:rPr>
                <w:lang w:val="ru-RU"/>
              </w:rPr>
              <w:br/>
              <w:t>части Европы</w:t>
            </w:r>
          </w:p>
        </w:tc>
        <w:tc>
          <w:tcPr>
            <w:tcW w:w="4778" w:type="dxa"/>
          </w:tcPr>
          <w:p w:rsidR="00510908" w:rsidRPr="009353FD" w:rsidRDefault="00510908" w:rsidP="00800E96">
            <w:pPr>
              <w:pStyle w:val="Tabletext"/>
              <w:jc w:val="left"/>
              <w:rPr>
                <w:rFonts w:eastAsia="Batang"/>
                <w:lang w:val="ru-RU"/>
              </w:rPr>
            </w:pP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470–510</w:t>
            </w:r>
          </w:p>
        </w:tc>
        <w:tc>
          <w:tcPr>
            <w:tcW w:w="2666" w:type="dxa"/>
          </w:tcPr>
          <w:p w:rsidR="00510908" w:rsidRPr="009353FD" w:rsidRDefault="00510908" w:rsidP="00800E96">
            <w:pPr>
              <w:pStyle w:val="Tabletext"/>
              <w:jc w:val="left"/>
              <w:rPr>
                <w:rFonts w:eastAsia="Batang"/>
                <w:lang w:val="ru-RU"/>
              </w:rPr>
            </w:pPr>
            <w:r w:rsidRPr="009353FD">
              <w:rPr>
                <w:lang w:val="ru-RU"/>
              </w:rPr>
              <w:t>Китай</w:t>
            </w:r>
          </w:p>
        </w:tc>
        <w:tc>
          <w:tcPr>
            <w:tcW w:w="4778" w:type="dxa"/>
          </w:tcPr>
          <w:p w:rsidR="00510908" w:rsidRPr="009353FD" w:rsidRDefault="00510908" w:rsidP="00800E96">
            <w:pPr>
              <w:pStyle w:val="Tabletext"/>
              <w:jc w:val="left"/>
              <w:rPr>
                <w:rFonts w:eastAsia="Batang"/>
                <w:lang w:val="ru-RU"/>
              </w:rPr>
            </w:pPr>
            <w:r w:rsidRPr="009353FD">
              <w:rPr>
                <w:lang w:val="ru-RU"/>
              </w:rPr>
              <w:t>Полоса для устройств малой дальности (SRD)</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470–698</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 и Европа</w:t>
            </w:r>
          </w:p>
        </w:tc>
        <w:tc>
          <w:tcPr>
            <w:tcW w:w="4778" w:type="dxa"/>
          </w:tcPr>
          <w:p w:rsidR="00510908" w:rsidRPr="009353FD" w:rsidRDefault="00510908" w:rsidP="00800E96">
            <w:pPr>
              <w:pStyle w:val="Tabletext"/>
              <w:jc w:val="left"/>
              <w:rPr>
                <w:rFonts w:eastAsia="Batang"/>
                <w:lang w:val="ru-RU"/>
              </w:rPr>
            </w:pPr>
            <w:r w:rsidRPr="009353FD">
              <w:rPr>
                <w:lang w:val="ru-RU"/>
              </w:rPr>
              <w:t>В Районе 1 МСЭ и Иране этот участок спектра является частью полосы, используемой для наземного радиовещания в соответствии с Соглашением GE06, и не используется для AMR/AMI</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779–787</w:t>
            </w:r>
          </w:p>
        </w:tc>
        <w:tc>
          <w:tcPr>
            <w:tcW w:w="2666" w:type="dxa"/>
          </w:tcPr>
          <w:p w:rsidR="00510908" w:rsidRPr="009353FD" w:rsidDel="002B1A3D" w:rsidRDefault="00510908" w:rsidP="00800E96">
            <w:pPr>
              <w:pStyle w:val="Tabletext"/>
              <w:jc w:val="left"/>
              <w:rPr>
                <w:rFonts w:eastAsia="Batang"/>
                <w:lang w:val="ru-RU"/>
              </w:rPr>
            </w:pPr>
            <w:r w:rsidRPr="009353FD">
              <w:rPr>
                <w:lang w:val="ru-RU"/>
              </w:rPr>
              <w:t>Китай</w:t>
            </w:r>
          </w:p>
        </w:tc>
        <w:tc>
          <w:tcPr>
            <w:tcW w:w="4778" w:type="dxa"/>
          </w:tcPr>
          <w:p w:rsidR="00510908" w:rsidRPr="009353FD" w:rsidRDefault="00510908" w:rsidP="00800E96">
            <w:pPr>
              <w:pStyle w:val="Tabletext"/>
              <w:jc w:val="left"/>
              <w:rPr>
                <w:rFonts w:eastAsia="Batang"/>
                <w:lang w:val="ru-RU"/>
              </w:rPr>
            </w:pP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868–870</w:t>
            </w:r>
          </w:p>
        </w:tc>
        <w:tc>
          <w:tcPr>
            <w:tcW w:w="2666" w:type="dxa"/>
          </w:tcPr>
          <w:p w:rsidR="00510908" w:rsidRPr="009353FD" w:rsidRDefault="00510908" w:rsidP="00800E96">
            <w:pPr>
              <w:pStyle w:val="Tabletext"/>
              <w:jc w:val="left"/>
              <w:rPr>
                <w:rFonts w:eastAsia="Batang"/>
                <w:lang w:val="ru-RU"/>
              </w:rPr>
            </w:pPr>
            <w:r w:rsidRPr="009353FD">
              <w:rPr>
                <w:lang w:val="ru-RU"/>
              </w:rPr>
              <w:t>Европа</w:t>
            </w:r>
          </w:p>
        </w:tc>
        <w:tc>
          <w:tcPr>
            <w:tcW w:w="4778" w:type="dxa"/>
          </w:tcPr>
          <w:p w:rsidR="00510908" w:rsidRPr="009353FD" w:rsidRDefault="00510908" w:rsidP="00800E96">
            <w:pPr>
              <w:pStyle w:val="Tabletext"/>
              <w:jc w:val="left"/>
              <w:rPr>
                <w:rFonts w:eastAsia="Batang"/>
                <w:lang w:val="ru-RU"/>
              </w:rPr>
            </w:pPr>
            <w:r w:rsidRPr="009353FD">
              <w:rPr>
                <w:lang w:val="ru-RU"/>
              </w:rPr>
              <w:t>Рекомендация 70-03 Европейского комитета по радиосвязи (ERC)</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870–876</w:t>
            </w:r>
          </w:p>
        </w:tc>
        <w:tc>
          <w:tcPr>
            <w:tcW w:w="2666" w:type="dxa"/>
          </w:tcPr>
          <w:p w:rsidR="00510908" w:rsidRPr="009353FD" w:rsidRDefault="00510908" w:rsidP="00800E96">
            <w:pPr>
              <w:pStyle w:val="Tabletext"/>
              <w:jc w:val="left"/>
              <w:rPr>
                <w:rFonts w:eastAsia="Batang"/>
                <w:lang w:val="ru-RU"/>
              </w:rPr>
            </w:pPr>
            <w:r w:rsidRPr="009353FD">
              <w:rPr>
                <w:lang w:val="ru-RU"/>
              </w:rPr>
              <w:t>Части Европы</w:t>
            </w:r>
          </w:p>
        </w:tc>
        <w:tc>
          <w:tcPr>
            <w:tcW w:w="4778" w:type="dxa"/>
          </w:tcPr>
          <w:p w:rsidR="00510908" w:rsidRPr="009353FD" w:rsidRDefault="00510908" w:rsidP="00800E96">
            <w:pPr>
              <w:pStyle w:val="Tabletext"/>
              <w:jc w:val="left"/>
              <w:rPr>
                <w:rFonts w:eastAsia="Batang"/>
                <w:lang w:val="ru-RU"/>
              </w:rPr>
            </w:pPr>
            <w:r w:rsidRPr="009353FD">
              <w:rPr>
                <w:lang w:val="ru-RU"/>
              </w:rPr>
              <w:t>Рекомендация 70-03 ERC</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896–901</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w:t>
            </w:r>
          </w:p>
        </w:tc>
        <w:tc>
          <w:tcPr>
            <w:tcW w:w="4778" w:type="dxa"/>
          </w:tcPr>
          <w:p w:rsidR="00510908" w:rsidRPr="009353FD" w:rsidRDefault="00510908" w:rsidP="00800E96">
            <w:pPr>
              <w:pStyle w:val="Tabletext"/>
              <w:jc w:val="left"/>
              <w:rPr>
                <w:rFonts w:eastAsia="Batang"/>
                <w:caps/>
                <w:lang w:val="ru-RU"/>
              </w:rPr>
            </w:pPr>
            <w:r w:rsidRPr="009353FD">
              <w:rPr>
                <w:lang w:val="ru-RU"/>
              </w:rPr>
              <w:t>Лицензируемая полоса, Часть 90 в США</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901–902</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w:t>
            </w:r>
          </w:p>
        </w:tc>
        <w:tc>
          <w:tcPr>
            <w:tcW w:w="4778" w:type="dxa"/>
          </w:tcPr>
          <w:p w:rsidR="00510908" w:rsidRPr="009353FD" w:rsidRDefault="00510908" w:rsidP="00800E96">
            <w:pPr>
              <w:pStyle w:val="Tabletext"/>
              <w:jc w:val="left"/>
              <w:rPr>
                <w:rFonts w:eastAsia="Batang"/>
                <w:caps/>
                <w:lang w:val="ru-RU"/>
              </w:rPr>
            </w:pPr>
            <w:r w:rsidRPr="009353FD">
              <w:rPr>
                <w:lang w:val="ru-RU"/>
              </w:rPr>
              <w:t>Лицензируемая полоса, Часть 24 в США</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902–928</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 Южная Америка, Австралия</w:t>
            </w:r>
          </w:p>
        </w:tc>
        <w:tc>
          <w:tcPr>
            <w:tcW w:w="4778" w:type="dxa"/>
          </w:tcPr>
          <w:p w:rsidR="00510908" w:rsidRPr="009353FD" w:rsidRDefault="00510908" w:rsidP="00800E96">
            <w:pPr>
              <w:pStyle w:val="Tabletext"/>
              <w:jc w:val="left"/>
              <w:rPr>
                <w:rFonts w:eastAsia="Batang"/>
                <w:caps/>
                <w:lang w:val="ru-RU"/>
              </w:rPr>
            </w:pPr>
            <w:r w:rsidRPr="009353FD">
              <w:rPr>
                <w:lang w:val="ru-RU"/>
              </w:rPr>
              <w:t>Нелицензируемая полоса ПНМ. В Австралии выделена только верхняя половина полосы</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915–921</w:t>
            </w:r>
          </w:p>
        </w:tc>
        <w:tc>
          <w:tcPr>
            <w:tcW w:w="2666" w:type="dxa"/>
          </w:tcPr>
          <w:p w:rsidR="00510908" w:rsidRPr="009353FD" w:rsidRDefault="00510908" w:rsidP="00800E96">
            <w:pPr>
              <w:pStyle w:val="Tabletext"/>
              <w:jc w:val="left"/>
              <w:rPr>
                <w:rFonts w:eastAsia="Batang"/>
                <w:lang w:val="ru-RU"/>
              </w:rPr>
            </w:pPr>
            <w:r w:rsidRPr="009353FD">
              <w:rPr>
                <w:lang w:val="ru-RU"/>
              </w:rPr>
              <w:t>Части Европы</w:t>
            </w:r>
          </w:p>
        </w:tc>
        <w:tc>
          <w:tcPr>
            <w:tcW w:w="4778" w:type="dxa"/>
          </w:tcPr>
          <w:p w:rsidR="00510908" w:rsidRPr="009353FD" w:rsidRDefault="00510908" w:rsidP="00800E96">
            <w:pPr>
              <w:pStyle w:val="Tabletext"/>
              <w:jc w:val="left"/>
              <w:rPr>
                <w:rFonts w:eastAsia="Batang"/>
                <w:lang w:val="ru-RU"/>
              </w:rPr>
            </w:pPr>
            <w:r w:rsidRPr="009353FD">
              <w:rPr>
                <w:lang w:val="ru-RU"/>
              </w:rPr>
              <w:t>Рекомендация 70-03 ERC</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917–923,5</w:t>
            </w:r>
          </w:p>
        </w:tc>
        <w:tc>
          <w:tcPr>
            <w:tcW w:w="2666" w:type="dxa"/>
          </w:tcPr>
          <w:p w:rsidR="00510908" w:rsidRPr="009353FD" w:rsidRDefault="00510908" w:rsidP="00800E96">
            <w:pPr>
              <w:pStyle w:val="Tabletext"/>
              <w:jc w:val="left"/>
              <w:rPr>
                <w:rFonts w:eastAsia="Batang"/>
                <w:lang w:val="ru-RU"/>
              </w:rPr>
            </w:pPr>
            <w:r w:rsidRPr="009353FD">
              <w:rPr>
                <w:lang w:val="ru-RU"/>
              </w:rPr>
              <w:t>Корея</w:t>
            </w:r>
          </w:p>
        </w:tc>
        <w:tc>
          <w:tcPr>
            <w:tcW w:w="4778" w:type="dxa"/>
          </w:tcPr>
          <w:p w:rsidR="00510908" w:rsidRPr="009353FD" w:rsidRDefault="00510908" w:rsidP="00800E96">
            <w:pPr>
              <w:pStyle w:val="Tabletext"/>
              <w:jc w:val="left"/>
              <w:rPr>
                <w:rFonts w:eastAsia="Batang"/>
                <w:lang w:val="ru-RU"/>
              </w:rPr>
            </w:pP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920–928</w:t>
            </w:r>
          </w:p>
        </w:tc>
        <w:tc>
          <w:tcPr>
            <w:tcW w:w="2666" w:type="dxa"/>
          </w:tcPr>
          <w:p w:rsidR="00510908" w:rsidRPr="009353FD" w:rsidRDefault="00510908" w:rsidP="00800E96">
            <w:pPr>
              <w:pStyle w:val="Tabletext"/>
              <w:jc w:val="left"/>
              <w:rPr>
                <w:rFonts w:eastAsia="Batang"/>
                <w:lang w:val="ru-RU"/>
              </w:rPr>
            </w:pPr>
            <w:r w:rsidRPr="009353FD">
              <w:rPr>
                <w:lang w:val="ru-RU"/>
              </w:rPr>
              <w:t>Япония</w:t>
            </w:r>
          </w:p>
        </w:tc>
        <w:tc>
          <w:tcPr>
            <w:tcW w:w="4778" w:type="dxa"/>
          </w:tcPr>
          <w:p w:rsidR="00510908" w:rsidRPr="009353FD" w:rsidRDefault="00510908" w:rsidP="00800E96">
            <w:pPr>
              <w:pStyle w:val="Tabletext"/>
              <w:jc w:val="left"/>
              <w:rPr>
                <w:rFonts w:eastAsia="Batang"/>
                <w:lang w:val="ru-RU"/>
              </w:rPr>
            </w:pP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928–960</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w:t>
            </w:r>
          </w:p>
        </w:tc>
        <w:tc>
          <w:tcPr>
            <w:tcW w:w="4778" w:type="dxa"/>
          </w:tcPr>
          <w:p w:rsidR="00510908" w:rsidRPr="009353FD" w:rsidRDefault="00510908" w:rsidP="00800E96">
            <w:pPr>
              <w:pStyle w:val="Tabletext"/>
              <w:jc w:val="left"/>
              <w:rPr>
                <w:rFonts w:eastAsia="Batang"/>
                <w:caps/>
                <w:lang w:val="ru-RU"/>
              </w:rPr>
            </w:pPr>
            <w:r w:rsidRPr="009353FD">
              <w:rPr>
                <w:lang w:val="ru-RU"/>
              </w:rPr>
              <w:t>Лицензируемая полоса, Части 22, 24, 90 и 101 в США</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950–958</w:t>
            </w:r>
          </w:p>
        </w:tc>
        <w:tc>
          <w:tcPr>
            <w:tcW w:w="2666" w:type="dxa"/>
          </w:tcPr>
          <w:p w:rsidR="00510908" w:rsidRPr="009353FD" w:rsidRDefault="00510908" w:rsidP="00800E96">
            <w:pPr>
              <w:pStyle w:val="Tabletext"/>
              <w:jc w:val="left"/>
              <w:rPr>
                <w:rFonts w:eastAsia="Batang"/>
                <w:lang w:val="ru-RU"/>
              </w:rPr>
            </w:pPr>
            <w:r w:rsidRPr="009353FD">
              <w:rPr>
                <w:lang w:val="ru-RU"/>
              </w:rPr>
              <w:t>Япония</w:t>
            </w:r>
          </w:p>
        </w:tc>
        <w:tc>
          <w:tcPr>
            <w:tcW w:w="4778" w:type="dxa"/>
          </w:tcPr>
          <w:p w:rsidR="00510908" w:rsidRPr="009353FD" w:rsidRDefault="00510908" w:rsidP="00800E96">
            <w:pPr>
              <w:pStyle w:val="Tabletext"/>
              <w:jc w:val="left"/>
              <w:rPr>
                <w:rFonts w:eastAsia="Batang"/>
                <w:lang w:val="ru-RU"/>
              </w:rPr>
            </w:pPr>
            <w:r w:rsidRPr="009353FD">
              <w:rPr>
                <w:lang w:val="ru-RU"/>
              </w:rPr>
              <w:t>Совместное использование с пассивными радиометками RFID</w:t>
            </w:r>
          </w:p>
        </w:tc>
      </w:tr>
    </w:tbl>
    <w:p w:rsidR="002B641C" w:rsidRPr="009353FD" w:rsidRDefault="002B641C">
      <w:pPr>
        <w:tabs>
          <w:tab w:val="clear" w:pos="794"/>
          <w:tab w:val="clear" w:pos="1191"/>
          <w:tab w:val="clear" w:pos="1588"/>
          <w:tab w:val="clear" w:pos="1985"/>
        </w:tabs>
        <w:overflowPunct/>
        <w:autoSpaceDE/>
        <w:autoSpaceDN/>
        <w:adjustRightInd/>
        <w:spacing w:before="0"/>
        <w:jc w:val="left"/>
        <w:textAlignment w:val="auto"/>
        <w:rPr>
          <w:rFonts w:eastAsia="Batang"/>
          <w:lang w:val="ru-RU"/>
        </w:rPr>
      </w:pPr>
      <w:r w:rsidRPr="009353FD">
        <w:rPr>
          <w:rFonts w:eastAsia="Batang"/>
          <w:lang w:val="ru-RU"/>
        </w:rPr>
        <w:br w:type="page"/>
      </w:r>
    </w:p>
    <w:p w:rsidR="002B641C" w:rsidRPr="009353FD" w:rsidRDefault="002B641C" w:rsidP="002B641C">
      <w:pPr>
        <w:spacing w:after="120"/>
        <w:jc w:val="center"/>
        <w:rPr>
          <w:lang w:val="ru-RU"/>
        </w:rPr>
      </w:pPr>
      <w:r w:rsidRPr="009353FD">
        <w:rPr>
          <w:rFonts w:eastAsia="Batang"/>
          <w:lang w:val="ru-RU"/>
        </w:rPr>
        <w:lastRenderedPageBreak/>
        <w:t>ТАБЛИЦА 1 (</w:t>
      </w:r>
      <w:r w:rsidRPr="009353FD">
        <w:rPr>
          <w:rFonts w:eastAsia="Batang"/>
          <w:i/>
          <w:lang w:val="ru-RU"/>
        </w:rPr>
        <w:t>окончание</w:t>
      </w:r>
      <w:r w:rsidRPr="009353FD">
        <w:rPr>
          <w:rFonts w:eastAsia="Batang"/>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2B641C" w:rsidRPr="009353FD" w:rsidTr="008F6A4A">
        <w:trPr>
          <w:cantSplit/>
          <w:jc w:val="center"/>
        </w:trPr>
        <w:tc>
          <w:tcPr>
            <w:tcW w:w="2195" w:type="dxa"/>
          </w:tcPr>
          <w:p w:rsidR="002B641C" w:rsidRPr="009353FD" w:rsidRDefault="002B641C" w:rsidP="008F6A4A">
            <w:pPr>
              <w:pStyle w:val="Tablehead"/>
              <w:keepLines/>
              <w:rPr>
                <w:rFonts w:eastAsia="Batang"/>
                <w:lang w:val="ru-RU"/>
              </w:rPr>
            </w:pPr>
            <w:r w:rsidRPr="009353FD">
              <w:rPr>
                <w:lang w:val="ru-RU"/>
              </w:rPr>
              <w:t xml:space="preserve">Частота </w:t>
            </w:r>
            <w:r w:rsidRPr="009353FD">
              <w:rPr>
                <w:lang w:val="ru-RU"/>
              </w:rPr>
              <w:br/>
              <w:t>(МГц)</w:t>
            </w:r>
          </w:p>
        </w:tc>
        <w:tc>
          <w:tcPr>
            <w:tcW w:w="2666" w:type="dxa"/>
          </w:tcPr>
          <w:p w:rsidR="002B641C" w:rsidRPr="009353FD" w:rsidRDefault="002B641C" w:rsidP="008F6A4A">
            <w:pPr>
              <w:pStyle w:val="Tablehead"/>
              <w:keepLines/>
              <w:rPr>
                <w:rFonts w:eastAsia="Batang"/>
                <w:lang w:val="ru-RU"/>
              </w:rPr>
            </w:pPr>
            <w:r w:rsidRPr="009353FD">
              <w:rPr>
                <w:lang w:val="ru-RU"/>
              </w:rPr>
              <w:t>Территория/регион</w:t>
            </w:r>
          </w:p>
        </w:tc>
        <w:tc>
          <w:tcPr>
            <w:tcW w:w="4778" w:type="dxa"/>
          </w:tcPr>
          <w:p w:rsidR="002B641C" w:rsidRPr="009353FD" w:rsidRDefault="002B641C" w:rsidP="008F6A4A">
            <w:pPr>
              <w:pStyle w:val="Tablehead"/>
              <w:keepLines/>
              <w:rPr>
                <w:rFonts w:eastAsia="Batang"/>
                <w:lang w:val="ru-RU"/>
              </w:rPr>
            </w:pPr>
            <w:r w:rsidRPr="009353FD">
              <w:rPr>
                <w:lang w:val="ru-RU"/>
              </w:rPr>
              <w:t>Комментарии касательно</w:t>
            </w:r>
            <w:r w:rsidRPr="009353FD">
              <w:rPr>
                <w:lang w:val="ru-RU"/>
              </w:rPr>
              <w:br/>
              <w:t>фактического использования</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1 427–1 518</w:t>
            </w:r>
          </w:p>
        </w:tc>
        <w:tc>
          <w:tcPr>
            <w:tcW w:w="2666" w:type="dxa"/>
          </w:tcPr>
          <w:p w:rsidR="00510908" w:rsidRPr="009353FD" w:rsidRDefault="00510908" w:rsidP="00800E96">
            <w:pPr>
              <w:pStyle w:val="Tabletext"/>
              <w:jc w:val="left"/>
              <w:rPr>
                <w:rFonts w:eastAsia="Batang"/>
                <w:lang w:val="ru-RU"/>
              </w:rPr>
            </w:pPr>
            <w:r w:rsidRPr="009353FD">
              <w:rPr>
                <w:lang w:val="ru-RU"/>
              </w:rPr>
              <w:t>Соединенные Штаты</w:t>
            </w:r>
            <w:r w:rsidRPr="009353FD">
              <w:rPr>
                <w:lang w:val="ru-RU"/>
              </w:rPr>
              <w:br/>
              <w:t>Америки и Канада</w:t>
            </w:r>
          </w:p>
        </w:tc>
        <w:tc>
          <w:tcPr>
            <w:tcW w:w="4778" w:type="dxa"/>
          </w:tcPr>
          <w:p w:rsidR="00510908" w:rsidRPr="009353FD" w:rsidRDefault="00510908" w:rsidP="00800E96">
            <w:pPr>
              <w:pStyle w:val="Tabletext"/>
              <w:jc w:val="left"/>
              <w:rPr>
                <w:rFonts w:eastAsia="Batang"/>
                <w:lang w:val="ru-RU"/>
              </w:rPr>
            </w:pPr>
            <w:r w:rsidRPr="009353FD">
              <w:rPr>
                <w:lang w:val="ru-RU"/>
              </w:rPr>
              <w:t>В частях Района 1, а именно в Европе:</w:t>
            </w:r>
          </w:p>
          <w:p w:rsidR="00510908" w:rsidRPr="009353FD" w:rsidRDefault="00510908" w:rsidP="00800E96">
            <w:pPr>
              <w:pStyle w:val="Tabletext"/>
              <w:ind w:left="284" w:hanging="284"/>
              <w:jc w:val="left"/>
              <w:rPr>
                <w:rFonts w:eastAsia="Batang"/>
                <w:lang w:val="ru-RU"/>
              </w:rPr>
            </w:pPr>
            <w:r w:rsidRPr="009353FD">
              <w:rPr>
                <w:lang w:val="ru-RU"/>
              </w:rPr>
              <w:t>–</w:t>
            </w:r>
            <w:r w:rsidRPr="009353FD">
              <w:rPr>
                <w:lang w:val="ru-RU"/>
              </w:rPr>
              <w:tab/>
              <w:t>диапазон 1 452–1 479,2 МГц запланирован для использования службами наземного радиовещания по соглашению Ma02revCO07 (зарегистрированному в МСЭ как региональное соглашение) и подвижной службой для дополнительной линии вниз (только согласно соответствующему решению Европейской комиссии)</w:t>
            </w:r>
          </w:p>
          <w:p w:rsidR="00510908" w:rsidRPr="009353FD" w:rsidRDefault="00510908" w:rsidP="00800E96">
            <w:pPr>
              <w:pStyle w:val="Tabletext"/>
              <w:ind w:left="284" w:hanging="284"/>
              <w:jc w:val="left"/>
              <w:rPr>
                <w:rFonts w:eastAsia="Batang"/>
                <w:lang w:val="ru-RU"/>
              </w:rPr>
            </w:pPr>
            <w:r w:rsidRPr="009353FD">
              <w:rPr>
                <w:lang w:val="ru-RU"/>
              </w:rPr>
              <w:t>–</w:t>
            </w:r>
            <w:r w:rsidRPr="009353FD">
              <w:rPr>
                <w:lang w:val="ru-RU"/>
              </w:rPr>
              <w:tab/>
              <w:t>диапазон 1 492–1 518 МГц используется для беспроводных микрофонов согласно Приложению 10 к Рекомендации 70-03 ERC</w:t>
            </w:r>
          </w:p>
          <w:p w:rsidR="00510908" w:rsidRPr="009353FD" w:rsidRDefault="00510908" w:rsidP="00800E96">
            <w:pPr>
              <w:pStyle w:val="Tabletext"/>
              <w:ind w:left="284" w:hanging="284"/>
              <w:jc w:val="left"/>
              <w:rPr>
                <w:rFonts w:eastAsia="Batang"/>
                <w:lang w:val="ru-RU"/>
              </w:rPr>
            </w:pPr>
            <w:r w:rsidRPr="009353FD">
              <w:rPr>
                <w:lang w:val="ru-RU"/>
              </w:rPr>
              <w:t>–</w:t>
            </w:r>
            <w:r w:rsidRPr="009353FD">
              <w:rPr>
                <w:lang w:val="ru-RU"/>
              </w:rPr>
              <w:tab/>
              <w:t>не используется для AMR/AMI</w:t>
            </w: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2 400–2 483,5</w:t>
            </w:r>
          </w:p>
        </w:tc>
        <w:tc>
          <w:tcPr>
            <w:tcW w:w="2666" w:type="dxa"/>
          </w:tcPr>
          <w:p w:rsidR="00510908" w:rsidRPr="009353FD" w:rsidRDefault="00510908" w:rsidP="00800E96">
            <w:pPr>
              <w:pStyle w:val="Tabletext"/>
              <w:jc w:val="left"/>
              <w:rPr>
                <w:rFonts w:eastAsia="Batang"/>
                <w:lang w:val="ru-RU"/>
              </w:rPr>
            </w:pPr>
            <w:r w:rsidRPr="009353FD">
              <w:rPr>
                <w:lang w:val="ru-RU"/>
              </w:rPr>
              <w:t>Всемирные частоты</w:t>
            </w:r>
          </w:p>
        </w:tc>
        <w:tc>
          <w:tcPr>
            <w:tcW w:w="4778" w:type="dxa"/>
          </w:tcPr>
          <w:p w:rsidR="00510908" w:rsidRPr="009353FD" w:rsidRDefault="00510908" w:rsidP="00800E96">
            <w:pPr>
              <w:pStyle w:val="Tabletext"/>
              <w:jc w:val="left"/>
              <w:rPr>
                <w:rFonts w:eastAsia="Batang"/>
                <w:lang w:val="ru-RU"/>
              </w:rPr>
            </w:pP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3 650–3 700</w:t>
            </w:r>
          </w:p>
        </w:tc>
        <w:tc>
          <w:tcPr>
            <w:tcW w:w="2666" w:type="dxa"/>
          </w:tcPr>
          <w:p w:rsidR="00510908" w:rsidRPr="009353FD" w:rsidRDefault="00510908" w:rsidP="00800E96">
            <w:pPr>
              <w:pStyle w:val="Tabletext"/>
              <w:jc w:val="left"/>
              <w:rPr>
                <w:rFonts w:eastAsia="Batang"/>
                <w:lang w:val="ru-RU"/>
              </w:rPr>
            </w:pPr>
            <w:r w:rsidRPr="009353FD">
              <w:rPr>
                <w:lang w:val="ru-RU"/>
              </w:rPr>
              <w:t>Соединенные Штаты</w:t>
            </w:r>
            <w:r w:rsidRPr="009353FD">
              <w:rPr>
                <w:lang w:val="ru-RU"/>
              </w:rPr>
              <w:br/>
              <w:t>Америки</w:t>
            </w:r>
          </w:p>
        </w:tc>
        <w:tc>
          <w:tcPr>
            <w:tcW w:w="4778" w:type="dxa"/>
          </w:tcPr>
          <w:p w:rsidR="00510908" w:rsidRPr="009353FD" w:rsidRDefault="00510908" w:rsidP="00800E96">
            <w:pPr>
              <w:pStyle w:val="Tabletext"/>
              <w:jc w:val="left"/>
              <w:rPr>
                <w:rFonts w:eastAsia="Batang"/>
                <w:caps/>
                <w:lang w:val="ru-RU"/>
              </w:rPr>
            </w:pPr>
            <w:r w:rsidRPr="009353FD">
              <w:rPr>
                <w:lang w:val="ru-RU"/>
              </w:rPr>
              <w:t>Лицензированная на региональном уровне полоса</w:t>
            </w:r>
          </w:p>
        </w:tc>
      </w:tr>
      <w:tr w:rsidR="00510908" w:rsidRPr="008F6A4A" w:rsidTr="00800E96">
        <w:trPr>
          <w:cantSplit/>
          <w:jc w:val="center"/>
        </w:trPr>
        <w:tc>
          <w:tcPr>
            <w:tcW w:w="2195" w:type="dxa"/>
          </w:tcPr>
          <w:p w:rsidR="00510908" w:rsidRPr="009353FD" w:rsidRDefault="00510908" w:rsidP="00800E96">
            <w:pPr>
              <w:pStyle w:val="Tabletext"/>
              <w:jc w:val="left"/>
              <w:rPr>
                <w:rFonts w:eastAsia="Batang"/>
                <w:lang w:val="ru-RU"/>
              </w:rPr>
            </w:pPr>
          </w:p>
        </w:tc>
        <w:tc>
          <w:tcPr>
            <w:tcW w:w="2666" w:type="dxa"/>
          </w:tcPr>
          <w:p w:rsidR="00510908" w:rsidRPr="009353FD" w:rsidRDefault="00510908" w:rsidP="00800E96">
            <w:pPr>
              <w:pStyle w:val="Tabletext"/>
              <w:jc w:val="left"/>
              <w:rPr>
                <w:rFonts w:eastAsia="Batang"/>
                <w:lang w:val="ru-RU"/>
              </w:rPr>
            </w:pPr>
          </w:p>
        </w:tc>
        <w:tc>
          <w:tcPr>
            <w:tcW w:w="4778" w:type="dxa"/>
          </w:tcPr>
          <w:p w:rsidR="00510908" w:rsidRPr="009353FD" w:rsidRDefault="00510908" w:rsidP="00800E96">
            <w:pPr>
              <w:pStyle w:val="Tabletext"/>
              <w:jc w:val="left"/>
              <w:rPr>
                <w:rFonts w:eastAsia="Batang"/>
                <w:lang w:val="ru-RU"/>
              </w:rPr>
            </w:pP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5 250–5 350</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 Европа, Япония</w:t>
            </w:r>
          </w:p>
        </w:tc>
        <w:tc>
          <w:tcPr>
            <w:tcW w:w="4778" w:type="dxa"/>
          </w:tcPr>
          <w:p w:rsidR="00510908" w:rsidRPr="009353FD" w:rsidRDefault="00510908" w:rsidP="00800E96">
            <w:pPr>
              <w:pStyle w:val="Tabletext"/>
              <w:jc w:val="left"/>
              <w:rPr>
                <w:rFonts w:eastAsia="Batang"/>
                <w:lang w:val="ru-RU"/>
              </w:rPr>
            </w:pP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5 470–5 725</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 Европа, Япония</w:t>
            </w:r>
          </w:p>
        </w:tc>
        <w:tc>
          <w:tcPr>
            <w:tcW w:w="4778" w:type="dxa"/>
          </w:tcPr>
          <w:p w:rsidR="00510908" w:rsidRPr="009353FD" w:rsidRDefault="00510908" w:rsidP="00800E96">
            <w:pPr>
              <w:pStyle w:val="Tabletext"/>
              <w:jc w:val="left"/>
              <w:rPr>
                <w:rFonts w:eastAsia="Batang"/>
                <w:lang w:val="ru-RU"/>
              </w:rPr>
            </w:pPr>
          </w:p>
        </w:tc>
      </w:tr>
      <w:tr w:rsidR="00510908" w:rsidRPr="009353FD" w:rsidTr="00800E96">
        <w:trPr>
          <w:cantSplit/>
          <w:jc w:val="center"/>
        </w:trPr>
        <w:tc>
          <w:tcPr>
            <w:tcW w:w="2195" w:type="dxa"/>
          </w:tcPr>
          <w:p w:rsidR="00510908" w:rsidRPr="009353FD" w:rsidRDefault="00510908" w:rsidP="00800E96">
            <w:pPr>
              <w:pStyle w:val="Tabletext"/>
              <w:jc w:val="left"/>
              <w:rPr>
                <w:rFonts w:eastAsia="Batang"/>
                <w:lang w:val="ru-RU"/>
              </w:rPr>
            </w:pPr>
            <w:r w:rsidRPr="009353FD">
              <w:rPr>
                <w:lang w:val="ru-RU"/>
              </w:rPr>
              <w:t>5 725–5 850</w:t>
            </w:r>
          </w:p>
        </w:tc>
        <w:tc>
          <w:tcPr>
            <w:tcW w:w="2666" w:type="dxa"/>
          </w:tcPr>
          <w:p w:rsidR="00510908" w:rsidRPr="009353FD" w:rsidRDefault="00510908" w:rsidP="00800E96">
            <w:pPr>
              <w:pStyle w:val="Tabletext"/>
              <w:jc w:val="left"/>
              <w:rPr>
                <w:rFonts w:eastAsia="Batang"/>
                <w:lang w:val="ru-RU"/>
              </w:rPr>
            </w:pPr>
            <w:r w:rsidRPr="009353FD">
              <w:rPr>
                <w:lang w:val="ru-RU"/>
              </w:rPr>
              <w:t>Северная Америка</w:t>
            </w:r>
          </w:p>
        </w:tc>
        <w:tc>
          <w:tcPr>
            <w:tcW w:w="4778" w:type="dxa"/>
          </w:tcPr>
          <w:p w:rsidR="00510908" w:rsidRPr="009353FD" w:rsidRDefault="00510908" w:rsidP="00800E96">
            <w:pPr>
              <w:pStyle w:val="Tabletext"/>
              <w:jc w:val="left"/>
              <w:rPr>
                <w:rFonts w:eastAsia="Batang"/>
                <w:caps/>
                <w:lang w:val="ru-RU"/>
              </w:rPr>
            </w:pPr>
            <w:r w:rsidRPr="009353FD">
              <w:rPr>
                <w:lang w:val="ru-RU"/>
              </w:rPr>
              <w:t>Нелицензируемая полоса ПНМ</w:t>
            </w:r>
          </w:p>
        </w:tc>
      </w:tr>
    </w:tbl>
    <w:p w:rsidR="00840081" w:rsidRPr="009353FD" w:rsidRDefault="00840081" w:rsidP="00840081">
      <w:pPr>
        <w:pStyle w:val="Tablefin"/>
        <w:rPr>
          <w:lang w:val="ru-RU"/>
        </w:rPr>
      </w:pPr>
    </w:p>
    <w:p w:rsidR="00510908" w:rsidRPr="009353FD" w:rsidRDefault="00510908" w:rsidP="00510908">
      <w:pPr>
        <w:rPr>
          <w:rFonts w:eastAsia="Batang"/>
          <w:lang w:val="ru-RU"/>
        </w:rPr>
      </w:pPr>
      <w:r w:rsidRPr="009353FD">
        <w:rPr>
          <w:lang w:val="ru-RU"/>
        </w:rPr>
        <w:t>Семейство технологий 3GPP2 cdma2000 с множественными несущими также может применяться в системах управления электросетями. Подходящие полосы частот определены в спецификации класса полос 3GPP2 C.S0057-E v1.0 для систем cdma2000 с расширением спектра.</w:t>
      </w:r>
    </w:p>
    <w:p w:rsidR="00510908" w:rsidRPr="009353FD" w:rsidRDefault="00510908" w:rsidP="00510908">
      <w:pPr>
        <w:pStyle w:val="Heading2"/>
        <w:rPr>
          <w:rFonts w:eastAsia="Batang"/>
          <w:lang w:val="ru-RU"/>
        </w:rPr>
      </w:pPr>
      <w:bookmarkStart w:id="48" w:name="_Toc435456910"/>
      <w:bookmarkStart w:id="49" w:name="_Toc435457174"/>
      <w:bookmarkStart w:id="50" w:name="_Toc436654732"/>
      <w:r w:rsidRPr="009353FD">
        <w:rPr>
          <w:rFonts w:eastAsia="Batang"/>
          <w:lang w:val="ru-RU" w:eastAsia="ko-KR"/>
        </w:rPr>
        <w:t>6</w:t>
      </w:r>
      <w:r w:rsidRPr="009353FD">
        <w:rPr>
          <w:rFonts w:eastAsia="Batang"/>
          <w:lang w:val="ru-RU"/>
        </w:rPr>
        <w:t>.3</w:t>
      </w:r>
      <w:r w:rsidRPr="009353FD">
        <w:rPr>
          <w:rFonts w:eastAsia="Batang"/>
          <w:lang w:val="ru-RU"/>
        </w:rPr>
        <w:tab/>
        <w:t>Домашняя сеть</w:t>
      </w:r>
      <w:bookmarkEnd w:id="48"/>
      <w:bookmarkEnd w:id="49"/>
      <w:bookmarkEnd w:id="50"/>
    </w:p>
    <w:p w:rsidR="00510908" w:rsidRPr="009353FD" w:rsidRDefault="00510908" w:rsidP="00510908">
      <w:pPr>
        <w:rPr>
          <w:rFonts w:eastAsia="Batang"/>
          <w:lang w:val="ru-RU"/>
        </w:rPr>
      </w:pPr>
      <w:r w:rsidRPr="009353FD">
        <w:rPr>
          <w:lang w:val="ru-RU"/>
        </w:rPr>
        <w:t xml:space="preserve">Существует целый ряд сетевых решений, уже используемых для создания домашних сетей (HAN). Выбор между ними определяется потребностями в электроэнергии, скоростью передачи данных, уровнем мобильности и затратами на монтаж оборудования. Самые распространенные из сетей HAN – это IEEE 802.3, IEEE 802.11, IEEE 802.15.4, МСЭ-T G.9959 (Z-Wave) и МСЭ-T </w:t>
      </w:r>
      <w:hyperlink r:id="rId47">
        <w:r w:rsidRPr="009353FD">
          <w:rPr>
            <w:lang w:val="ru-RU"/>
          </w:rPr>
          <w:t>G.9903</w:t>
        </w:r>
      </w:hyperlink>
      <w:r w:rsidR="00840081" w:rsidRPr="009353FD">
        <w:rPr>
          <w:lang w:val="ru-RU"/>
        </w:rPr>
        <w:t xml:space="preserve"> (с </w:t>
      </w:r>
      <w:r w:rsidRPr="009353FD">
        <w:rPr>
          <w:lang w:val="ru-RU"/>
        </w:rPr>
        <w:t xml:space="preserve">возможностью использования протокола маршрутизации, определенного в МСЭ-T </w:t>
      </w:r>
      <w:hyperlink r:id="rId48">
        <w:r w:rsidRPr="009353FD">
          <w:rPr>
            <w:lang w:val="ru-RU"/>
          </w:rPr>
          <w:t>G.9905</w:t>
        </w:r>
      </w:hyperlink>
      <w:r w:rsidRPr="009353FD">
        <w:rPr>
          <w:lang w:val="ru-RU"/>
        </w:rPr>
        <w:t>).</w:t>
      </w:r>
    </w:p>
    <w:p w:rsidR="00510908" w:rsidRPr="009353FD" w:rsidRDefault="00510908" w:rsidP="00510908">
      <w:pPr>
        <w:pStyle w:val="Heading2"/>
        <w:rPr>
          <w:rFonts w:eastAsia="Batang"/>
          <w:lang w:val="ru-RU"/>
        </w:rPr>
      </w:pPr>
      <w:bookmarkStart w:id="51" w:name="_Toc435456911"/>
      <w:bookmarkStart w:id="52" w:name="_Toc435457175"/>
      <w:bookmarkStart w:id="53" w:name="_Toc436654733"/>
      <w:r w:rsidRPr="009353FD">
        <w:rPr>
          <w:rFonts w:eastAsia="Batang"/>
          <w:lang w:val="ru-RU" w:eastAsia="ko-KR"/>
        </w:rPr>
        <w:t>6</w:t>
      </w:r>
      <w:r w:rsidRPr="009353FD">
        <w:rPr>
          <w:rFonts w:eastAsia="Batang"/>
          <w:lang w:val="ru-RU"/>
        </w:rPr>
        <w:t>.4</w:t>
      </w:r>
      <w:r w:rsidRPr="009353FD">
        <w:rPr>
          <w:rFonts w:eastAsia="Batang"/>
          <w:lang w:val="ru-RU"/>
        </w:rPr>
        <w:tab/>
        <w:t>WAN/NAN/FAN</w:t>
      </w:r>
      <w:bookmarkEnd w:id="51"/>
      <w:bookmarkEnd w:id="52"/>
      <w:bookmarkEnd w:id="53"/>
    </w:p>
    <w:p w:rsidR="00510908" w:rsidRPr="009353FD" w:rsidRDefault="00510908" w:rsidP="00510908">
      <w:pPr>
        <w:keepLines/>
        <w:rPr>
          <w:rFonts w:eastAsia="Batang"/>
          <w:lang w:val="ru-RU"/>
        </w:rPr>
      </w:pPr>
      <w:r w:rsidRPr="009353FD">
        <w:rPr>
          <w:lang w:val="ru-RU"/>
        </w:rPr>
        <w:t>Общее требование к сетям связи WAN/NAN/FAN – обеспечивать передачу данных на относительно большие расстояния (микрорайоны, города) в центры управления. Эти сети могут непосредственно обслуживать конечный узел или служить транзитными звеньями. Выбор типа решения зависит от множества факторов, в числе которых:</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протяженность линии связи;</w:t>
      </w:r>
    </w:p>
    <w:p w:rsidR="00510908" w:rsidRPr="009353FD" w:rsidRDefault="00510908" w:rsidP="00510908">
      <w:pPr>
        <w:pStyle w:val="enumlev1"/>
        <w:rPr>
          <w:rFonts w:eastAsia="Batang"/>
          <w:lang w:val="ru-RU"/>
        </w:rPr>
      </w:pPr>
      <w:r w:rsidRPr="009353FD">
        <w:rPr>
          <w:lang w:val="ru-RU"/>
        </w:rPr>
        <w:t>–</w:t>
      </w:r>
      <w:r w:rsidRPr="009353FD">
        <w:rPr>
          <w:lang w:val="ru-RU"/>
        </w:rPr>
        <w:tab/>
        <w:t>наличие права прохода (для кабельных решений);</w:t>
      </w:r>
    </w:p>
    <w:p w:rsidR="00510908" w:rsidRPr="009353FD" w:rsidRDefault="00510908" w:rsidP="00510908">
      <w:pPr>
        <w:pStyle w:val="enumlev1"/>
        <w:rPr>
          <w:rFonts w:eastAsia="Batang"/>
          <w:lang w:val="ru-RU"/>
        </w:rPr>
      </w:pPr>
      <w:r w:rsidRPr="009353FD">
        <w:rPr>
          <w:lang w:val="ru-RU"/>
        </w:rPr>
        <w:t>–</w:t>
      </w:r>
      <w:r w:rsidRPr="009353FD">
        <w:rPr>
          <w:lang w:val="ru-RU"/>
        </w:rPr>
        <w:tab/>
        <w:t>пропускная способность линии связи;</w:t>
      </w:r>
    </w:p>
    <w:p w:rsidR="00510908" w:rsidRPr="009353FD" w:rsidRDefault="00510908" w:rsidP="00510908">
      <w:pPr>
        <w:pStyle w:val="enumlev1"/>
        <w:rPr>
          <w:rFonts w:eastAsia="Batang"/>
          <w:lang w:val="ru-RU"/>
        </w:rPr>
      </w:pPr>
      <w:r w:rsidRPr="009353FD">
        <w:rPr>
          <w:lang w:val="ru-RU"/>
        </w:rPr>
        <w:t>–</w:t>
      </w:r>
      <w:r w:rsidRPr="009353FD">
        <w:rPr>
          <w:lang w:val="ru-RU"/>
        </w:rPr>
        <w:tab/>
        <w:t>наличие устройств с автономным питанием;</w:t>
      </w:r>
    </w:p>
    <w:p w:rsidR="00510908" w:rsidRPr="009353FD" w:rsidRDefault="00510908" w:rsidP="00510908">
      <w:pPr>
        <w:pStyle w:val="enumlev1"/>
        <w:rPr>
          <w:rFonts w:eastAsia="Batang"/>
          <w:lang w:val="ru-RU"/>
        </w:rPr>
      </w:pPr>
      <w:r w:rsidRPr="009353FD">
        <w:rPr>
          <w:lang w:val="ru-RU"/>
        </w:rPr>
        <w:t>–</w:t>
      </w:r>
      <w:r w:rsidRPr="009353FD">
        <w:rPr>
          <w:lang w:val="ru-RU"/>
        </w:rPr>
        <w:tab/>
        <w:t>техническая доступность;</w:t>
      </w:r>
    </w:p>
    <w:p w:rsidR="00510908" w:rsidRPr="009353FD" w:rsidRDefault="00510908" w:rsidP="00510908">
      <w:pPr>
        <w:pStyle w:val="enumlev1"/>
        <w:rPr>
          <w:rFonts w:eastAsia="Batang"/>
          <w:lang w:val="ru-RU"/>
        </w:rPr>
      </w:pPr>
      <w:r w:rsidRPr="009353FD">
        <w:rPr>
          <w:lang w:val="ru-RU"/>
        </w:rPr>
        <w:t>–</w:t>
      </w:r>
      <w:r w:rsidRPr="009353FD">
        <w:rPr>
          <w:lang w:val="ru-RU"/>
        </w:rPr>
        <w:tab/>
        <w:t>надежность;</w:t>
      </w:r>
    </w:p>
    <w:p w:rsidR="00510908" w:rsidRPr="009353FD" w:rsidRDefault="00510908" w:rsidP="00510908">
      <w:pPr>
        <w:pStyle w:val="enumlev1"/>
        <w:rPr>
          <w:rFonts w:eastAsia="Batang"/>
          <w:lang w:val="ru-RU"/>
        </w:rPr>
      </w:pPr>
      <w:r w:rsidRPr="009353FD">
        <w:rPr>
          <w:lang w:val="ru-RU"/>
        </w:rPr>
        <w:t>–</w:t>
      </w:r>
      <w:r w:rsidRPr="009353FD">
        <w:rPr>
          <w:lang w:val="ru-RU"/>
        </w:rPr>
        <w:tab/>
        <w:t>использование лицензируемого спектра в отличие от нелицензируемого.</w:t>
      </w:r>
    </w:p>
    <w:p w:rsidR="00510908" w:rsidRPr="009353FD" w:rsidRDefault="00510908" w:rsidP="00510908">
      <w:pPr>
        <w:rPr>
          <w:rFonts w:eastAsia="Batang"/>
          <w:lang w:val="ru-RU"/>
        </w:rPr>
      </w:pPr>
      <w:r w:rsidRPr="009353FD">
        <w:rPr>
          <w:lang w:val="ru-RU"/>
        </w:rPr>
        <w:lastRenderedPageBreak/>
        <w:t>Возможные типы решений.</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Кабельные решения (при наличии права прохода). Работа локальных сетей стандарта IEEE 802.3 Ethernet предусматривается для ряда выбранных скоростей передачи данных от 1 Мбит/с до 100 Гбит/с по различным оптическим и выделенным медным проводным линиям связи на разных расстояниях:</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rFonts w:eastAsia="Batang"/>
          <w:lang w:val="ru-RU"/>
        </w:rPr>
        <w:t>IEEE 802.3 EPON;</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rFonts w:eastAsia="Batang"/>
          <w:lang w:val="ru-RU"/>
        </w:rPr>
        <w:t>IEEE 802.3 Ethernet в пределах "первой мили".</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Узкополосные решения с использованием линий электропередачи:</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9353FD">
        <w:rPr>
          <w:rFonts w:eastAsia="Batang"/>
          <w:lang w:val="ru-RU"/>
        </w:rPr>
        <w:t>МСЭ</w:t>
      </w:r>
      <w:r w:rsidRPr="008F6A4A">
        <w:rPr>
          <w:rFonts w:eastAsia="Batang"/>
          <w:lang w:val="fr-CH"/>
        </w:rPr>
        <w:t>-T G.9901;</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9353FD">
        <w:rPr>
          <w:rFonts w:eastAsia="Batang"/>
          <w:lang w:val="ru-RU"/>
        </w:rPr>
        <w:t>МСЭ</w:t>
      </w:r>
      <w:r w:rsidRPr="008F6A4A">
        <w:rPr>
          <w:rFonts w:eastAsia="Batang"/>
          <w:lang w:val="fr-CH"/>
        </w:rPr>
        <w:t>-T G.9902;</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9353FD">
        <w:rPr>
          <w:rFonts w:eastAsia="Batang"/>
          <w:lang w:val="ru-RU"/>
        </w:rPr>
        <w:t>МСЭ</w:t>
      </w:r>
      <w:r w:rsidRPr="008F6A4A">
        <w:rPr>
          <w:rFonts w:eastAsia="Batang"/>
          <w:lang w:val="fr-CH"/>
        </w:rPr>
        <w:t>-T G.9903;</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9353FD">
        <w:rPr>
          <w:rFonts w:eastAsia="Batang"/>
          <w:lang w:val="ru-RU"/>
        </w:rPr>
        <w:t>МСЭ</w:t>
      </w:r>
      <w:r w:rsidRPr="008F6A4A">
        <w:rPr>
          <w:rFonts w:eastAsia="Batang"/>
          <w:lang w:val="fr-CH"/>
        </w:rPr>
        <w:t>-T G.9904.</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Стандарты беспроводной связи, предусматривающие связь пункта со многими пунктами по беспроводному каналу:</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rFonts w:eastAsia="Batang"/>
          <w:lang w:val="ru-RU"/>
        </w:rPr>
        <w:t>IEEE 802.16;</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rFonts w:eastAsia="Batang"/>
          <w:lang w:val="ru-RU"/>
        </w:rPr>
        <w:t>IEEE 802.20;</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rFonts w:eastAsia="Batang"/>
          <w:lang w:val="ru-RU"/>
        </w:rPr>
        <w:t>IEEE 802.22;</w:t>
      </w:r>
    </w:p>
    <w:p w:rsidR="00510908" w:rsidRPr="009353FD" w:rsidRDefault="00510908" w:rsidP="00510908">
      <w:pPr>
        <w:pStyle w:val="enumlev2"/>
        <w:rPr>
          <w:rFonts w:eastAsia="Batang"/>
          <w:lang w:val="ru-RU"/>
        </w:rPr>
      </w:pPr>
      <w:r w:rsidRPr="009353FD">
        <w:rPr>
          <w:lang w:val="ru-RU" w:eastAsia="ja-JP"/>
        </w:rPr>
        <w:t>•</w:t>
      </w:r>
      <w:r w:rsidRPr="009353FD">
        <w:rPr>
          <w:lang w:val="ru-RU" w:eastAsia="ja-JP"/>
        </w:rPr>
        <w:tab/>
      </w:r>
      <w:r w:rsidRPr="009353FD">
        <w:rPr>
          <w:lang w:val="ru-RU"/>
        </w:rPr>
        <w:t>семейство стандартов 3GPP2 cdma2000 с множественными несущими.</w:t>
      </w:r>
    </w:p>
    <w:p w:rsidR="00510908" w:rsidRPr="009353FD" w:rsidRDefault="00510908" w:rsidP="00510908">
      <w:pPr>
        <w:pStyle w:val="enumlev1"/>
        <w:rPr>
          <w:rFonts w:eastAsia="Batang"/>
          <w:lang w:val="ru-RU"/>
        </w:rPr>
      </w:pPr>
      <w:r w:rsidRPr="009353FD">
        <w:rPr>
          <w:lang w:val="ru-RU" w:eastAsia="ja-JP"/>
        </w:rPr>
        <w:t>–</w:t>
      </w:r>
      <w:r w:rsidRPr="009353FD">
        <w:rPr>
          <w:lang w:val="ru-RU" w:eastAsia="ja-JP"/>
        </w:rPr>
        <w:tab/>
      </w:r>
      <w:r w:rsidRPr="009353FD">
        <w:rPr>
          <w:lang w:val="ru-RU"/>
        </w:rPr>
        <w:t>Стандарты беспроводной связи, поддерживающие использование беспроводных ячеистых сетей:</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8F6A4A">
        <w:rPr>
          <w:rFonts w:eastAsia="Batang"/>
          <w:lang w:val="fr-CH"/>
        </w:rPr>
        <w:t>IEEE 802.15.4;</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8F6A4A">
        <w:rPr>
          <w:rFonts w:eastAsia="Batang"/>
          <w:lang w:val="fr-CH"/>
        </w:rPr>
        <w:t>IEEE 802.11;</w:t>
      </w:r>
    </w:p>
    <w:p w:rsidR="00510908" w:rsidRPr="008F6A4A" w:rsidRDefault="00510908" w:rsidP="00510908">
      <w:pPr>
        <w:pStyle w:val="enumlev2"/>
        <w:rPr>
          <w:rFonts w:eastAsia="Batang"/>
          <w:lang w:val="fr-CH"/>
        </w:rPr>
      </w:pPr>
      <w:r w:rsidRPr="008F6A4A">
        <w:rPr>
          <w:lang w:val="fr-CH" w:eastAsia="ja-JP"/>
        </w:rPr>
        <w:t>•</w:t>
      </w:r>
      <w:r w:rsidRPr="008F6A4A">
        <w:rPr>
          <w:lang w:val="fr-CH" w:eastAsia="ja-JP"/>
        </w:rPr>
        <w:tab/>
      </w:r>
      <w:r w:rsidRPr="009353FD">
        <w:rPr>
          <w:rFonts w:eastAsia="Batang"/>
          <w:lang w:val="ru-RU"/>
        </w:rPr>
        <w:t>МСЭ</w:t>
      </w:r>
      <w:r w:rsidRPr="008F6A4A">
        <w:rPr>
          <w:rFonts w:eastAsia="Batang"/>
          <w:lang w:val="fr-CH"/>
        </w:rPr>
        <w:t>-T G.9959.</w:t>
      </w:r>
    </w:p>
    <w:p w:rsidR="00510908" w:rsidRPr="009353FD" w:rsidRDefault="00510908" w:rsidP="00510908">
      <w:pPr>
        <w:pStyle w:val="Heading1"/>
        <w:rPr>
          <w:rFonts w:eastAsia="Batang"/>
          <w:lang w:val="ru-RU"/>
        </w:rPr>
      </w:pPr>
      <w:bookmarkStart w:id="54" w:name="_Toc435456912"/>
      <w:bookmarkStart w:id="55" w:name="_Toc435457176"/>
      <w:bookmarkStart w:id="56" w:name="_Toc436654734"/>
      <w:r w:rsidRPr="009353FD">
        <w:rPr>
          <w:rFonts w:eastAsia="Batang"/>
          <w:lang w:val="ru-RU" w:eastAsia="ko-KR"/>
        </w:rPr>
        <w:t>7</w:t>
      </w:r>
      <w:r w:rsidRPr="009353FD">
        <w:rPr>
          <w:rFonts w:eastAsia="Batang"/>
          <w:lang w:val="ru-RU"/>
        </w:rPr>
        <w:tab/>
      </w:r>
      <w:r w:rsidRPr="009353FD">
        <w:rPr>
          <w:lang w:val="ru-RU"/>
        </w:rPr>
        <w:t>Соображения по вопросам помех, связанные с реализацией технологий проводной и беспроводной передачи данных в системах управления электросетями</w:t>
      </w:r>
      <w:bookmarkEnd w:id="54"/>
      <w:bookmarkEnd w:id="55"/>
      <w:bookmarkEnd w:id="56"/>
    </w:p>
    <w:p w:rsidR="00510908" w:rsidRPr="009353FD" w:rsidRDefault="00510908" w:rsidP="00510908">
      <w:pPr>
        <w:rPr>
          <w:lang w:val="ru-RU"/>
        </w:rPr>
      </w:pPr>
      <w:r w:rsidRPr="009353FD">
        <w:rPr>
          <w:lang w:val="ru-RU"/>
        </w:rPr>
        <w:t>Комитетом IEEE 802 по стандартам LAN/MAN разработано множество технологий беспроводной связи, которые на практике продемонстрировали возможности осуществления связи с высокой помехоустойчивостью и их применение в системах управления электросетями, не опасаясь помех другим системам.</w:t>
      </w:r>
    </w:p>
    <w:p w:rsidR="00510908" w:rsidRPr="009353FD" w:rsidRDefault="00510908" w:rsidP="00510908">
      <w:pPr>
        <w:rPr>
          <w:lang w:val="ru-RU"/>
        </w:rPr>
      </w:pPr>
      <w:r w:rsidRPr="009353FD">
        <w:rPr>
          <w:lang w:val="ru-RU"/>
        </w:rPr>
        <w:t>Ниже указаны типичные возможности, обеспечиваемые стандартами семейства IEEE 802.</w:t>
      </w:r>
    </w:p>
    <w:p w:rsidR="00510908" w:rsidRPr="009353FD" w:rsidRDefault="00510908" w:rsidP="00510908">
      <w:pPr>
        <w:pStyle w:val="enumlev1"/>
        <w:rPr>
          <w:lang w:val="ru-RU"/>
        </w:rPr>
      </w:pPr>
      <w:r w:rsidRPr="009353FD">
        <w:rPr>
          <w:lang w:val="ru-RU"/>
        </w:rPr>
        <w:t>–</w:t>
      </w:r>
      <w:r w:rsidRPr="009353FD">
        <w:rPr>
          <w:lang w:val="ru-RU"/>
        </w:rPr>
        <w:tab/>
        <w:t>Например, показано, что оборудование стандартов IEEE 802.11 (Wi-Fi™) и IEEE 802.15.1 (Bluetooth™) может работать в одной и той же полосе частот без взаимных помех в течение многих лет.</w:t>
      </w:r>
    </w:p>
    <w:p w:rsidR="00510908" w:rsidRPr="009353FD" w:rsidRDefault="00510908" w:rsidP="00510908">
      <w:pPr>
        <w:pStyle w:val="enumlev1"/>
        <w:rPr>
          <w:lang w:val="ru-RU"/>
        </w:rPr>
      </w:pPr>
      <w:r w:rsidRPr="009353FD">
        <w:rPr>
          <w:lang w:val="ru-RU"/>
        </w:rPr>
        <w:t>–</w:t>
      </w:r>
      <w:r w:rsidRPr="009353FD">
        <w:rPr>
          <w:lang w:val="ru-RU"/>
        </w:rPr>
        <w:tab/>
        <w:t xml:space="preserve">Хотя "умная" электросеть предполагает развертывание тысяч устройств, требуемые для них скорости передачи данных могут быть невелики, и весьма вероятно, что не все устройства будут вести одновременную передачу. Поэтому возможно эффективное совместное использование спектра этими устройствами. </w:t>
      </w:r>
    </w:p>
    <w:p w:rsidR="00510908" w:rsidRPr="009353FD" w:rsidRDefault="00510908" w:rsidP="00510908">
      <w:pPr>
        <w:pStyle w:val="enumlev1"/>
        <w:rPr>
          <w:lang w:val="ru-RU"/>
        </w:rPr>
      </w:pPr>
      <w:r w:rsidRPr="009353FD">
        <w:rPr>
          <w:lang w:val="ru-RU"/>
        </w:rPr>
        <w:t>–</w:t>
      </w:r>
      <w:r w:rsidRPr="009353FD">
        <w:rPr>
          <w:lang w:val="ru-RU"/>
        </w:rPr>
        <w:tab/>
        <w:t>Отдельные регуляторные органы (Федеральная комиссия по связи и UK Ofcom) предложили ввести жесткие ограничения на уровни излучений в различных полосах частот, которые необходимо неукоснительно соблюдать, чтобы обеспечить возможности использования этих полос.</w:t>
      </w:r>
    </w:p>
    <w:p w:rsidR="00510908" w:rsidRPr="009353FD" w:rsidRDefault="00510908" w:rsidP="00510908">
      <w:pPr>
        <w:pStyle w:val="enumlev1"/>
        <w:rPr>
          <w:lang w:val="ru-RU"/>
        </w:rPr>
      </w:pPr>
      <w:r w:rsidRPr="009353FD">
        <w:rPr>
          <w:lang w:val="ru-RU"/>
        </w:rPr>
        <w:t>–</w:t>
      </w:r>
      <w:r w:rsidRPr="009353FD">
        <w:rPr>
          <w:lang w:val="ru-RU"/>
        </w:rPr>
        <w:tab/>
        <w:t>Новые когнитивные технологии совместного использования радиочастот, разработанные в рамках семейства стандартов IEEE 802 (например, стандарт IEEE 802.22-2011™, известный также под названием Wi-FAR™), позволяют обеспечить эффективное использование спектра без создания вредных помех другим первичным пользователям в тех же или в соседних полосах частот.</w:t>
      </w:r>
    </w:p>
    <w:p w:rsidR="00510908" w:rsidRPr="009353FD" w:rsidRDefault="00510908" w:rsidP="00510908">
      <w:pPr>
        <w:pStyle w:val="enumlev1"/>
        <w:rPr>
          <w:lang w:val="ru-RU"/>
        </w:rPr>
      </w:pPr>
      <w:r w:rsidRPr="009353FD">
        <w:rPr>
          <w:lang w:val="ru-RU"/>
        </w:rPr>
        <w:lastRenderedPageBreak/>
        <w:t>–</w:t>
      </w:r>
      <w:r w:rsidRPr="009353FD">
        <w:rPr>
          <w:lang w:val="ru-RU"/>
        </w:rPr>
        <w:tab/>
        <w:t xml:space="preserve">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 </w:t>
      </w:r>
    </w:p>
    <w:p w:rsidR="00510908" w:rsidRPr="009353FD" w:rsidRDefault="00510908" w:rsidP="00510908">
      <w:pPr>
        <w:pStyle w:val="enumlev1"/>
        <w:rPr>
          <w:lang w:val="ru-RU"/>
        </w:rPr>
      </w:pPr>
      <w:r w:rsidRPr="009353FD">
        <w:rPr>
          <w:lang w:val="ru-RU"/>
        </w:rPr>
        <w:t>–</w:t>
      </w:r>
      <w:r w:rsidRPr="009353FD">
        <w:rPr>
          <w:lang w:val="ru-RU"/>
        </w:rPr>
        <w:tab/>
        <w:t>От проводных линий связи Ethernet, как правило, требуется обязательное соответствие местным и национальным нормам в целях ограничения электромагнитных помех в направлении систем, не ведущих передачу.</w:t>
      </w:r>
    </w:p>
    <w:p w:rsidR="00510908" w:rsidRPr="009353FD" w:rsidRDefault="00510908" w:rsidP="00510908">
      <w:pPr>
        <w:rPr>
          <w:rFonts w:eastAsia="Batang"/>
          <w:lang w:val="ru-RU"/>
        </w:rPr>
      </w:pPr>
      <w:r w:rsidRPr="009353FD">
        <w:rPr>
          <w:lang w:val="ru-RU"/>
        </w:rPr>
        <w:t xml:space="preserve">Технологии сотовой связи 3GPP используют лицензируемые полосы частот, и поэтому уровень помех в них контролируется. Кроме того, применяются сложные технические методы ограничения помех между множеством устройств, например усовершенствованный метод подавления помех. </w:t>
      </w:r>
    </w:p>
    <w:p w:rsidR="00510908" w:rsidRPr="009353FD" w:rsidRDefault="00510908" w:rsidP="00510908">
      <w:pPr>
        <w:rPr>
          <w:lang w:val="ru-RU"/>
        </w:rPr>
      </w:pPr>
      <w:r w:rsidRPr="009353FD">
        <w:rPr>
          <w:lang w:val="ru-RU"/>
        </w:rPr>
        <w:t xml:space="preserve">Решения 3GPP предоставляют технологии сетей сотовой связи, охватывающие радиодоступ, базовую транспортную сеть, а также функциональные возможности служб, включая работу по вопросам кодеков, безопасности и качества обслуживания, и таким образом обеспечивают полную спецификацию системы. Соответствующими спецификациями предусмотрены также возможности для доступа к базовой сети, отличного от радиодоступа, и для взаимодействия с сетями Wi-Fi. </w:t>
      </w:r>
    </w:p>
    <w:p w:rsidR="00510908" w:rsidRPr="009353FD" w:rsidRDefault="00510908" w:rsidP="00510908">
      <w:pPr>
        <w:rPr>
          <w:lang w:val="ru-RU"/>
        </w:rPr>
      </w:pPr>
      <w:r w:rsidRPr="009353FD">
        <w:rPr>
          <w:lang w:val="ru-RU"/>
        </w:rPr>
        <w:t>Основное внимание во всех выпусках спецификаций 3GPP уделяется следующим аспектам:</w:t>
      </w:r>
    </w:p>
    <w:p w:rsidR="00510908" w:rsidRPr="009353FD" w:rsidRDefault="00510908" w:rsidP="00510908">
      <w:pPr>
        <w:pStyle w:val="enumlev1"/>
        <w:rPr>
          <w:lang w:val="ru-RU"/>
        </w:rPr>
      </w:pPr>
      <w:r w:rsidRPr="009353FD">
        <w:rPr>
          <w:lang w:val="ru-RU"/>
        </w:rPr>
        <w:t>–</w:t>
      </w:r>
      <w:r w:rsidRPr="009353FD">
        <w:rPr>
          <w:lang w:val="ru-RU"/>
        </w:rPr>
        <w:tab/>
        <w:t>обеспечение по мере возможности прямой и обратной совместимости систем для бесперебойной работы пользовательского оборудования;</w:t>
      </w:r>
    </w:p>
    <w:p w:rsidR="00510908" w:rsidRPr="009353FD" w:rsidRDefault="00510908" w:rsidP="00510908">
      <w:pPr>
        <w:pStyle w:val="enumlev1"/>
        <w:keepLines/>
        <w:rPr>
          <w:lang w:val="ru-RU"/>
        </w:rPr>
      </w:pPr>
      <w:r w:rsidRPr="009353FD">
        <w:rPr>
          <w:lang w:val="ru-RU"/>
        </w:rPr>
        <w:t>–</w:t>
      </w:r>
      <w:r w:rsidRPr="009353FD">
        <w:rPr>
          <w:lang w:val="ru-RU"/>
        </w:rPr>
        <w:tab/>
        <w:t>проведение широкомасштабных исследований по вопросам совместной работы систем и разработка спецификаций, обеспечивающих совместное использование полос частот системами, в которых применяются разные технологии доступа 3GPP, с минимальным влиянием на эксплуатационные характеристики;</w:t>
      </w:r>
    </w:p>
    <w:p w:rsidR="00510908" w:rsidRPr="009353FD" w:rsidRDefault="00510908" w:rsidP="00510908">
      <w:pPr>
        <w:pStyle w:val="enumlev1"/>
        <w:rPr>
          <w:lang w:val="ru-RU"/>
        </w:rPr>
      </w:pPr>
      <w:r w:rsidRPr="009353FD">
        <w:rPr>
          <w:lang w:val="ru-RU"/>
        </w:rPr>
        <w:t>–</w:t>
      </w:r>
      <w:r w:rsidRPr="009353FD">
        <w:rPr>
          <w:lang w:val="ru-RU"/>
        </w:rPr>
        <w:tab/>
        <w:t>соблюдение предъявляемых по всем мире нормативных требований к уровням излучений;</w:t>
      </w:r>
    </w:p>
    <w:p w:rsidR="00510908" w:rsidRPr="009353FD" w:rsidRDefault="00510908" w:rsidP="00510908">
      <w:pPr>
        <w:pStyle w:val="enumlev1"/>
        <w:rPr>
          <w:lang w:val="ru-RU"/>
        </w:rPr>
      </w:pPr>
      <w:r w:rsidRPr="009353FD">
        <w:rPr>
          <w:lang w:val="ru-RU"/>
        </w:rPr>
        <w:t>–</w:t>
      </w:r>
      <w:r w:rsidRPr="009353FD">
        <w:rPr>
          <w:lang w:val="ru-RU"/>
        </w:rPr>
        <w:tab/>
        <w:t xml:space="preserve">предоставление и поддержание технологий доступа c широким выбором скоростей передачи данных и уровней пропускной способности. </w:t>
      </w:r>
    </w:p>
    <w:p w:rsidR="00510908" w:rsidRPr="009353FD" w:rsidRDefault="00510908" w:rsidP="00510908">
      <w:pPr>
        <w:rPr>
          <w:rFonts w:eastAsia="Batang"/>
          <w:lang w:val="ru-RU"/>
        </w:rPr>
      </w:pPr>
      <w:r w:rsidRPr="009353FD">
        <w:rPr>
          <w:lang w:val="ru-RU"/>
        </w:rPr>
        <w:t>Кроме того, технологии 3GPP предусматривают возможность использования методов разнесения, например скачкообразной перестройки частоты, для повышения помехоустойчивости и ослабления помех другим системам, работающим в той же полосе частот. В этих технологиях также используются методы планирования и координации в целях минимизации помех, обеспечивающие эффективное использование спектра, такие как общесистемное планирование частот и координация уровня помех между сотами. Помимо этого, в приемниках применяется расширенное подавление помех, которое способствует повышению помехоустойчивости.</w:t>
      </w:r>
    </w:p>
    <w:p w:rsidR="00510908" w:rsidRPr="009353FD" w:rsidRDefault="00510908" w:rsidP="00510908">
      <w:pPr>
        <w:rPr>
          <w:lang w:val="ru-RU"/>
        </w:rPr>
      </w:pPr>
      <w:r w:rsidRPr="009353FD">
        <w:rPr>
          <w:lang w:val="ru-RU"/>
        </w:rPr>
        <w:t>В рамках проекта 3GPP2 разработано множество технологий беспроводной связи, которые на практике продемонстрировали возможности осуществления связи с высокой помехоустойчивостью и их применения в системах управления электросетями, не опасаясь помех другим системам. Семейство стандартов 3GPP2 cdma2000 с множественными несущими содержит следующие стандарты:</w:t>
      </w:r>
    </w:p>
    <w:p w:rsidR="00510908" w:rsidRPr="009353FD" w:rsidRDefault="00510908" w:rsidP="00510908">
      <w:pPr>
        <w:pStyle w:val="enumlev1"/>
        <w:rPr>
          <w:lang w:val="ru-RU"/>
        </w:rPr>
      </w:pPr>
      <w:r w:rsidRPr="009353FD">
        <w:rPr>
          <w:lang w:val="ru-RU"/>
        </w:rPr>
        <w:t>–</w:t>
      </w:r>
      <w:r w:rsidRPr="009353FD">
        <w:rPr>
          <w:lang w:val="ru-RU"/>
        </w:rPr>
        <w:tab/>
        <w:t>cdma2000 1x;</w:t>
      </w:r>
    </w:p>
    <w:p w:rsidR="00510908" w:rsidRPr="009353FD" w:rsidRDefault="00510908" w:rsidP="00510908">
      <w:pPr>
        <w:pStyle w:val="enumlev1"/>
        <w:rPr>
          <w:lang w:val="ru-RU"/>
        </w:rPr>
      </w:pPr>
      <w:r w:rsidRPr="009353FD">
        <w:rPr>
          <w:lang w:val="ru-RU"/>
        </w:rPr>
        <w:t>–</w:t>
      </w:r>
      <w:r w:rsidRPr="009353FD">
        <w:rPr>
          <w:lang w:val="ru-RU"/>
        </w:rPr>
        <w:tab/>
        <w:t>cdma2000 с высокоскоростной пакетной передачей данных (HRPD/EV-DO);</w:t>
      </w:r>
    </w:p>
    <w:p w:rsidR="00510908" w:rsidRPr="009353FD" w:rsidRDefault="00510908" w:rsidP="00510908">
      <w:pPr>
        <w:pStyle w:val="enumlev1"/>
        <w:rPr>
          <w:lang w:val="ru-RU"/>
        </w:rPr>
      </w:pPr>
      <w:r w:rsidRPr="009353FD">
        <w:rPr>
          <w:lang w:val="ru-RU"/>
        </w:rPr>
        <w:t>–</w:t>
      </w:r>
      <w:r w:rsidRPr="009353FD">
        <w:rPr>
          <w:lang w:val="ru-RU"/>
        </w:rPr>
        <w:tab/>
        <w:t>расширенный стандарт высокоскоростной пакетной передачи данных (xHRPD).</w:t>
      </w:r>
    </w:p>
    <w:p w:rsidR="00510908" w:rsidRPr="009353FD" w:rsidRDefault="00510908" w:rsidP="00510908">
      <w:pPr>
        <w:rPr>
          <w:lang w:val="ru-RU"/>
        </w:rPr>
      </w:pPr>
      <w:r w:rsidRPr="009353FD">
        <w:rPr>
          <w:lang w:val="ru-RU"/>
        </w:rPr>
        <w:t>Семейство стандартов 3GPP2 cdma2000 с множественными несущими классифицируется МСЭ как технология IMT, что документально зафиксирована в Рекомендации МСЭ-R M.1457. Ниже указаны типичные особенности семейства стандартов 3GPP2 cdma2000 с множественными несущими:</w:t>
      </w:r>
    </w:p>
    <w:p w:rsidR="00510908" w:rsidRPr="009353FD" w:rsidRDefault="00510908" w:rsidP="00510908">
      <w:pPr>
        <w:pStyle w:val="enumlev1"/>
        <w:rPr>
          <w:lang w:val="ru-RU"/>
        </w:rPr>
      </w:pPr>
      <w:r w:rsidRPr="009353FD">
        <w:rPr>
          <w:lang w:val="ru-RU"/>
        </w:rPr>
        <w:t>–</w:t>
      </w:r>
      <w:r w:rsidRPr="009353FD">
        <w:rPr>
          <w:lang w:val="ru-RU"/>
        </w:rPr>
        <w:tab/>
        <w:t>хорошо отработанная технология с усовершенствованным механизмом управления доступом, поддерживающая обслуживание большого количества пользователей в режимах произвольного доступа и трафика с минимальными помехами;</w:t>
      </w:r>
    </w:p>
    <w:p w:rsidR="00510908" w:rsidRPr="009353FD" w:rsidRDefault="00510908" w:rsidP="00510908">
      <w:pPr>
        <w:pStyle w:val="enumlev1"/>
        <w:rPr>
          <w:lang w:val="ru-RU"/>
        </w:rPr>
      </w:pPr>
      <w:r w:rsidRPr="009353FD">
        <w:rPr>
          <w:lang w:val="ru-RU"/>
        </w:rPr>
        <w:t>–</w:t>
      </w:r>
      <w:r w:rsidRPr="009353FD">
        <w:rPr>
          <w:lang w:val="ru-RU"/>
        </w:rPr>
        <w:tab/>
        <w:t>опыт практического использования во всем мире для обеспечения доступа на обширных территориях;</w:t>
      </w:r>
    </w:p>
    <w:p w:rsidR="00510908" w:rsidRPr="009353FD" w:rsidRDefault="00510908" w:rsidP="00510908">
      <w:pPr>
        <w:pStyle w:val="enumlev1"/>
        <w:rPr>
          <w:lang w:val="ru-RU"/>
        </w:rPr>
      </w:pPr>
      <w:r w:rsidRPr="009353FD">
        <w:rPr>
          <w:lang w:val="ru-RU"/>
        </w:rPr>
        <w:t>–</w:t>
      </w:r>
      <w:r w:rsidRPr="009353FD">
        <w:rPr>
          <w:lang w:val="ru-RU"/>
        </w:rPr>
        <w:tab/>
        <w:t>изначально запланированная широкая зона охвата каждой базовой станции;</w:t>
      </w:r>
    </w:p>
    <w:p w:rsidR="00510908" w:rsidRPr="009353FD" w:rsidRDefault="00510908" w:rsidP="00510908">
      <w:pPr>
        <w:pStyle w:val="enumlev1"/>
        <w:rPr>
          <w:lang w:val="ru-RU" w:eastAsia="ja-JP"/>
        </w:rPr>
      </w:pPr>
      <w:r w:rsidRPr="009353FD">
        <w:rPr>
          <w:lang w:val="ru-RU"/>
        </w:rPr>
        <w:lastRenderedPageBreak/>
        <w:t>–</w:t>
      </w:r>
      <w:r w:rsidRPr="009353FD">
        <w:rPr>
          <w:lang w:val="ru-RU"/>
        </w:rPr>
        <w:tab/>
        <w:t>полный набор спецификаций, в том числе спецификации сетей, безопасности, испытаний и эксплуатационных характеристик.</w:t>
      </w:r>
    </w:p>
    <w:p w:rsidR="00510908" w:rsidRPr="009353FD" w:rsidRDefault="00510908" w:rsidP="00510908">
      <w:pPr>
        <w:pStyle w:val="Heading1"/>
        <w:spacing w:before="240"/>
        <w:rPr>
          <w:rFonts w:eastAsia="Batang"/>
          <w:lang w:val="ru-RU"/>
        </w:rPr>
      </w:pPr>
      <w:bookmarkStart w:id="57" w:name="_Toc435456913"/>
      <w:bookmarkStart w:id="58" w:name="_Toc435457177"/>
      <w:bookmarkStart w:id="59" w:name="_Toc436654735"/>
      <w:r w:rsidRPr="009353FD">
        <w:rPr>
          <w:rFonts w:eastAsia="Batang"/>
          <w:lang w:val="ru-RU" w:eastAsia="ko-KR"/>
        </w:rPr>
        <w:t>8</w:t>
      </w:r>
      <w:r w:rsidRPr="009353FD">
        <w:rPr>
          <w:rFonts w:eastAsia="Batang"/>
          <w:lang w:val="ru-RU"/>
        </w:rPr>
        <w:tab/>
      </w:r>
      <w:r w:rsidRPr="009353FD">
        <w:rPr>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bookmarkEnd w:id="57"/>
      <w:bookmarkEnd w:id="58"/>
      <w:bookmarkEnd w:id="59"/>
    </w:p>
    <w:p w:rsidR="00510908" w:rsidRPr="009353FD" w:rsidRDefault="00510908" w:rsidP="00510908">
      <w:pPr>
        <w:rPr>
          <w:lang w:val="ru-RU"/>
        </w:rPr>
      </w:pPr>
      <w:r w:rsidRPr="009353FD">
        <w:rPr>
          <w:lang w:val="ru-RU"/>
        </w:rPr>
        <w:t xml:space="preserve">Одна из целей разработки технологий беспроводной сотовой связи 3GPP и семейства стандартов IEEE 802 состоит в том, чтобы помехи, связанные с широкомасштабным использованием соответствующих технологий и устройств, не оказывали влияния на доступность спектра. </w:t>
      </w:r>
    </w:p>
    <w:p w:rsidR="00510908" w:rsidRPr="009353FD" w:rsidRDefault="00510908" w:rsidP="00510908">
      <w:pPr>
        <w:spacing w:before="80"/>
        <w:rPr>
          <w:lang w:val="ru-RU"/>
        </w:rPr>
      </w:pPr>
      <w:r w:rsidRPr="009353FD">
        <w:rPr>
          <w:lang w:val="ru-RU"/>
        </w:rPr>
        <w:t>Это фактор первостепенной важности с учетом того, что:</w:t>
      </w:r>
    </w:p>
    <w:p w:rsidR="00510908" w:rsidRPr="009353FD" w:rsidRDefault="00510908" w:rsidP="00510908">
      <w:pPr>
        <w:pStyle w:val="enumlev1"/>
        <w:spacing w:before="40"/>
        <w:rPr>
          <w:lang w:val="ru-RU"/>
        </w:rPr>
      </w:pPr>
      <w:r w:rsidRPr="009353FD">
        <w:rPr>
          <w:lang w:val="ru-RU"/>
        </w:rPr>
        <w:t>–</w:t>
      </w:r>
      <w:r w:rsidRPr="009353FD">
        <w:rPr>
          <w:lang w:val="ru-RU"/>
        </w:rPr>
        <w:tab/>
        <w:t>на сегодняшний день в разных странах и регионах (включая Европу, Австралию, Северную Америку) установлены миллионы беспроводных устройств "умных" электросетей, совместно использующих те или иные участки спектра. Количество таких развертываемых сетей растет, и в тех же географических регионах планируются новые "умные" электросети ввиду успешной и эффективной работы уже существующих;</w:t>
      </w:r>
    </w:p>
    <w:p w:rsidR="00510908" w:rsidRPr="009353FD" w:rsidRDefault="00510908" w:rsidP="00510908">
      <w:pPr>
        <w:pStyle w:val="enumlev1"/>
        <w:rPr>
          <w:lang w:val="ru-RU"/>
        </w:rPr>
      </w:pPr>
      <w:r w:rsidRPr="009353FD">
        <w:rPr>
          <w:lang w:val="ru-RU"/>
        </w:rPr>
        <w:t>–</w:t>
      </w:r>
      <w:r w:rsidRPr="009353FD">
        <w:rPr>
          <w:lang w:val="ru-RU"/>
        </w:rPr>
        <w:tab/>
        <w:t>во всем мире широко используются мобильные бытовые беспроводные устройства. Каждое устройство может ежемесячно передавать гигабайты данных. Объем используемых данных от беспроводных устройств "умных" электросетей меньше на порядки. Лицензируемый спектр, использованием которого управляют операторы беспроводной связи, может легко вместить весь дополнительный трафик;</w:t>
      </w:r>
    </w:p>
    <w:p w:rsidR="00510908" w:rsidRPr="009353FD" w:rsidRDefault="00510908" w:rsidP="00510908">
      <w:pPr>
        <w:pStyle w:val="enumlev1"/>
        <w:rPr>
          <w:lang w:val="ru-RU"/>
        </w:rPr>
      </w:pPr>
      <w:r w:rsidRPr="009353FD">
        <w:rPr>
          <w:lang w:val="ru-RU"/>
        </w:rPr>
        <w:t>–</w:t>
      </w:r>
      <w:r w:rsidRPr="009353FD">
        <w:rPr>
          <w:lang w:val="ru-RU"/>
        </w:rPr>
        <w:tab/>
        <w:t>действующие технические нормы таких регуляторных органов, как Федеральная комиссия по связи и UK Ofcom, обеспечили успешную совместную работу миллионов беспроводных устройств "умных" электросетей без причинения помех друг другу;</w:t>
      </w:r>
    </w:p>
    <w:p w:rsidR="00510908" w:rsidRPr="009353FD" w:rsidRDefault="00510908" w:rsidP="00510908">
      <w:pPr>
        <w:pStyle w:val="enumlev1"/>
        <w:rPr>
          <w:lang w:val="ru-RU"/>
        </w:rPr>
      </w:pPr>
      <w:r w:rsidRPr="009353FD">
        <w:rPr>
          <w:lang w:val="ru-RU"/>
        </w:rPr>
        <w:t>–</w:t>
      </w:r>
      <w:r w:rsidRPr="009353FD">
        <w:rPr>
          <w:lang w:val="ru-RU"/>
        </w:rPr>
        <w:tab/>
        <w:t>в стандартах беспроводной связи IEEE 802 используется целый ряд технологий, обеспечивающих надежную работу беспроводных "умных" электросетей, например скачкообразная перестройка частоты, ячеистая маршрутизация, сегментация, кодирование и высокоскоростная передача пакетов. Кроме того, беспроводные "умные" электросети устойчивы к обрывам линий связи и перебоям в энергоснабжении;</w:t>
      </w:r>
    </w:p>
    <w:p w:rsidR="00510908" w:rsidRPr="009353FD" w:rsidRDefault="00510908" w:rsidP="00510908">
      <w:pPr>
        <w:pStyle w:val="enumlev1"/>
        <w:rPr>
          <w:lang w:val="ru-RU"/>
        </w:rPr>
      </w:pPr>
      <w:r w:rsidRPr="009353FD">
        <w:rPr>
          <w:lang w:val="ru-RU"/>
        </w:rPr>
        <w:t>–</w:t>
      </w:r>
      <w:r w:rsidRPr="009353FD">
        <w:rPr>
          <w:lang w:val="ru-RU"/>
        </w:rPr>
        <w:tab/>
        <w:t>в технологиях беспроводной сотовой связи 3GPP используются различные методы повышения эффективности использования выделенного спектра, в том числе высокоуровневая модуляция, кодирование, распределение блока ресурсов, подавление и ослабление воздействия помех, а также система MIMO (многоканальный вход/многоканальный выход). Дополнительную устойчивость обеспечивает координированная работа множества пунктов;</w:t>
      </w:r>
    </w:p>
    <w:p w:rsidR="00510908" w:rsidRPr="009353FD" w:rsidRDefault="00510908" w:rsidP="00510908">
      <w:pPr>
        <w:pStyle w:val="enumlev1"/>
        <w:rPr>
          <w:lang w:val="ru-RU"/>
        </w:rPr>
      </w:pPr>
      <w:r w:rsidRPr="009353FD">
        <w:rPr>
          <w:lang w:val="ru-RU"/>
        </w:rPr>
        <w:t>–</w:t>
      </w:r>
      <w:r w:rsidRPr="009353FD">
        <w:rPr>
          <w:lang w:val="ru-RU"/>
        </w:rPr>
        <w:tab/>
        <w:t>новые когнитивные технологии совместного использования радиочастот, разработанные в рамках семейства стандартов IEEE 802, позволяют обеспечить эффективное использование спектра без создания вредных помех другим первичным пользователям в тех же или в соседних полосах частот;</w:t>
      </w:r>
    </w:p>
    <w:p w:rsidR="00510908" w:rsidRPr="009353FD" w:rsidRDefault="00510908" w:rsidP="00510908">
      <w:pPr>
        <w:pStyle w:val="enumlev1"/>
        <w:rPr>
          <w:lang w:val="ru-RU"/>
        </w:rPr>
      </w:pPr>
      <w:r w:rsidRPr="009353FD">
        <w:rPr>
          <w:lang w:val="ru-RU"/>
        </w:rPr>
        <w:t>–</w:t>
      </w:r>
      <w:r w:rsidRPr="009353FD">
        <w:rPr>
          <w:lang w:val="ru-RU"/>
        </w:rPr>
        <w:tab/>
        <w:t>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w:t>
      </w:r>
    </w:p>
    <w:p w:rsidR="00510908" w:rsidRPr="009353FD" w:rsidRDefault="00510908" w:rsidP="00510908">
      <w:pPr>
        <w:pStyle w:val="enumlev1"/>
        <w:rPr>
          <w:lang w:val="ru-RU"/>
        </w:rPr>
      </w:pPr>
      <w:r w:rsidRPr="009353FD">
        <w:rPr>
          <w:lang w:val="ru-RU"/>
        </w:rPr>
        <w:t>–</w:t>
      </w:r>
      <w:r w:rsidRPr="009353FD">
        <w:rPr>
          <w:lang w:val="ru-RU"/>
        </w:rPr>
        <w:tab/>
        <w:t xml:space="preserve">технологии беспроводной сотовой связи 3GPP постоянно совершенствуются, </w:t>
      </w:r>
      <w:r w:rsidRPr="009353FD">
        <w:rPr>
          <w:lang w:val="ru-RU"/>
        </w:rPr>
        <w:br/>
        <w:t>и в выпуске 13 спецификаций 3GPP будут добавлены новые возможности, актуальные в контексте "умных" электросетей;</w:t>
      </w:r>
    </w:p>
    <w:p w:rsidR="00510908" w:rsidRPr="009353FD" w:rsidRDefault="00510908" w:rsidP="00510908">
      <w:pPr>
        <w:pStyle w:val="enumlev1"/>
        <w:rPr>
          <w:lang w:val="ru-RU"/>
        </w:rPr>
      </w:pPr>
      <w:r w:rsidRPr="009353FD">
        <w:rPr>
          <w:lang w:val="ru-RU"/>
        </w:rPr>
        <w:t>–</w:t>
      </w:r>
      <w:r w:rsidRPr="009353FD">
        <w:rPr>
          <w:lang w:val="ru-RU"/>
        </w:rPr>
        <w:tab/>
        <w:t>проводные линии связи Ethernet не используют спектр беспроводной связи, и от них, как правило, требуется обязательное соответствие местным и национальным нормам в целях ограничения электромагнитных помех в направлении от систем, не ведущих передачу. Поэтому применение Ethernet для реализации технологий и устройств беспроводной и проводной связи в системах управления электросетями не требует учета каких-то дополнительных соображений, связанных с помехами радиосвязи.</w:t>
      </w:r>
    </w:p>
    <w:p w:rsidR="00510908" w:rsidRPr="009353FD" w:rsidRDefault="00510908" w:rsidP="002B641C">
      <w:pPr>
        <w:keepNext/>
        <w:keepLines/>
        <w:rPr>
          <w:lang w:val="ru-RU"/>
        </w:rPr>
      </w:pPr>
      <w:r w:rsidRPr="009353FD">
        <w:rPr>
          <w:lang w:val="ru-RU"/>
        </w:rPr>
        <w:lastRenderedPageBreak/>
        <w:t>Одна из целей разработки семейства стандартов 3GPP состоит в том, чтобы помехи, связанные с широким использованием технологий и устройств на базе этих стандартов, не оказывали влияния на доступность спектра с учетом:</w:t>
      </w:r>
    </w:p>
    <w:p w:rsidR="00510908" w:rsidRPr="009353FD" w:rsidRDefault="00510908" w:rsidP="00510908">
      <w:pPr>
        <w:pStyle w:val="enumlev1"/>
        <w:rPr>
          <w:lang w:val="ru-RU"/>
        </w:rPr>
      </w:pPr>
      <w:r w:rsidRPr="009353FD">
        <w:rPr>
          <w:lang w:val="ru-RU"/>
        </w:rPr>
        <w:t>–</w:t>
      </w:r>
      <w:r w:rsidRPr="009353FD">
        <w:rPr>
          <w:lang w:val="ru-RU"/>
        </w:rPr>
        <w:tab/>
        <w:t>широкомасштабного развертывания во всем мире систем, обеспечивающих глобальный роуминг для миллионов единиц пользовательского оборудования;</w:t>
      </w:r>
    </w:p>
    <w:p w:rsidR="00510908" w:rsidRPr="009353FD" w:rsidRDefault="00510908" w:rsidP="00510908">
      <w:pPr>
        <w:pStyle w:val="enumlev1"/>
        <w:rPr>
          <w:lang w:val="ru-RU"/>
        </w:rPr>
      </w:pPr>
      <w:r w:rsidRPr="009353FD">
        <w:rPr>
          <w:lang w:val="ru-RU"/>
        </w:rPr>
        <w:t>–</w:t>
      </w:r>
      <w:r w:rsidRPr="009353FD">
        <w:rPr>
          <w:lang w:val="ru-RU"/>
        </w:rPr>
        <w:tab/>
        <w:t>надежного и почти повсеместного охвата территорий сетями сотовой связи.</w:t>
      </w:r>
    </w:p>
    <w:p w:rsidR="00510908" w:rsidRPr="009353FD" w:rsidRDefault="00510908" w:rsidP="00510908">
      <w:pPr>
        <w:pStyle w:val="Heading1"/>
        <w:rPr>
          <w:rFonts w:eastAsia="Batang"/>
          <w:lang w:val="ru-RU"/>
        </w:rPr>
      </w:pPr>
      <w:bookmarkStart w:id="60" w:name="_Toc435456914"/>
      <w:bookmarkStart w:id="61" w:name="_Toc435457178"/>
      <w:bookmarkStart w:id="62" w:name="_Toc436654736"/>
      <w:r w:rsidRPr="009353FD">
        <w:rPr>
          <w:rFonts w:eastAsia="Batang"/>
          <w:lang w:val="ru-RU" w:eastAsia="ko-KR"/>
        </w:rPr>
        <w:t>9</w:t>
      </w:r>
      <w:r w:rsidRPr="009353FD">
        <w:rPr>
          <w:rFonts w:eastAsia="Batang"/>
          <w:lang w:val="ru-RU"/>
        </w:rPr>
        <w:tab/>
        <w:t>Заключение</w:t>
      </w:r>
      <w:bookmarkEnd w:id="60"/>
      <w:bookmarkEnd w:id="61"/>
      <w:bookmarkEnd w:id="62"/>
    </w:p>
    <w:p w:rsidR="00510908" w:rsidRPr="009353FD" w:rsidRDefault="00510908" w:rsidP="00510908">
      <w:pPr>
        <w:rPr>
          <w:rFonts w:eastAsia="Batang"/>
          <w:lang w:val="ru-RU"/>
        </w:rPr>
      </w:pPr>
      <w:r w:rsidRPr="009353FD">
        <w:rPr>
          <w:lang w:val="ru-RU"/>
        </w:rPr>
        <w:t xml:space="preserve">При помощи сетей двусторонней связи с высокой пропускной способностью, использующих беспроводную связь, связь по линиям электропередачи или другие технологии связи для подключения датчиков и "умных" счетчиков, можно превратить имеющиеся распределительные сети коммунальных предприятий в "умные" электросети. </w:t>
      </w:r>
    </w:p>
    <w:p w:rsidR="00510908" w:rsidRPr="009353FD" w:rsidRDefault="00510908" w:rsidP="00510908">
      <w:pPr>
        <w:rPr>
          <w:rFonts w:eastAsia="Batang"/>
          <w:lang w:val="ru-RU"/>
        </w:rPr>
      </w:pPr>
      <w:r w:rsidRPr="009353FD">
        <w:rPr>
          <w:lang w:val="ru-RU"/>
        </w:rPr>
        <w:t>"Умные" измерительные системы и связь по каналам "умных" электросетей теоретически позволят потребителям отслеживать закономерности своего потребления и менять их в выгодную для себя сторону. Коммунальные предприятия смогут непрерывно корректировать тарифы в реальном времени с учетом общей нагрузки и необходимости обеспечивать целостность распределительных сетей. Кроме того, появится принципиальная возможность регулировать нагрузку со стороны определенных классов часто используемых бытовых приборов и промышленного оборудования.</w:t>
      </w:r>
    </w:p>
    <w:p w:rsidR="00510908" w:rsidRPr="009353FD" w:rsidRDefault="00510908" w:rsidP="00510908">
      <w:pPr>
        <w:rPr>
          <w:lang w:val="ru-RU"/>
        </w:rPr>
      </w:pPr>
      <w:r w:rsidRPr="009353FD">
        <w:rPr>
          <w:lang w:val="ru-RU"/>
        </w:rPr>
        <w:t>Общая цель – обеспечить возможность мониторинга этих интерактивных "умных" электросетей и управления ими для повышения эффективности, надежности и безопасности коммунальных распределительных сетей, а также бесперебойных поставок электроэнергии, газа и воды потребителям.</w:t>
      </w:r>
    </w:p>
    <w:p w:rsidR="002B641C" w:rsidRPr="009353FD" w:rsidRDefault="002B641C" w:rsidP="00510908">
      <w:pPr>
        <w:rPr>
          <w:lang w:val="ru-RU"/>
        </w:rPr>
      </w:pPr>
    </w:p>
    <w:p w:rsidR="002B641C" w:rsidRPr="009353FD" w:rsidRDefault="002B641C" w:rsidP="00510908">
      <w:pPr>
        <w:rPr>
          <w:lang w:val="ru-RU"/>
        </w:rPr>
      </w:pPr>
    </w:p>
    <w:p w:rsidR="002B641C" w:rsidRPr="009353FD" w:rsidRDefault="002B641C" w:rsidP="00510908">
      <w:pPr>
        <w:rPr>
          <w:lang w:val="ru-RU"/>
        </w:rPr>
      </w:pPr>
    </w:p>
    <w:p w:rsidR="00510908" w:rsidRPr="009353FD" w:rsidRDefault="00510908" w:rsidP="009353FD">
      <w:pPr>
        <w:pStyle w:val="AnnexNoTitle"/>
        <w:rPr>
          <w:lang w:val="ru-RU"/>
        </w:rPr>
      </w:pPr>
      <w:bookmarkStart w:id="63" w:name="_Toc435457179"/>
      <w:bookmarkStart w:id="64" w:name="_Toc436654737"/>
      <w:r w:rsidRPr="009353FD">
        <w:rPr>
          <w:lang w:val="ru-RU" w:eastAsia="zh-CN"/>
        </w:rPr>
        <w:t>Приложение 1</w:t>
      </w:r>
      <w:r w:rsidRPr="009353FD">
        <w:rPr>
          <w:lang w:val="ru-RU" w:eastAsia="zh-CN"/>
        </w:rPr>
        <w:br/>
      </w:r>
      <w:r w:rsidRPr="009353FD">
        <w:rPr>
          <w:lang w:val="ru-RU" w:eastAsia="zh-CN"/>
        </w:rPr>
        <w:br/>
      </w:r>
      <w:bookmarkStart w:id="65" w:name="_Toc421880927"/>
      <w:bookmarkStart w:id="66" w:name="_Toc421882705"/>
      <w:r w:rsidRPr="009353FD">
        <w:rPr>
          <w:lang w:val="ru-RU"/>
        </w:rPr>
        <w:t>Примеры действующих стандартов,</w:t>
      </w:r>
      <w:r w:rsidR="009353FD">
        <w:rPr>
          <w:lang w:val="ru-RU"/>
        </w:rPr>
        <w:t xml:space="preserve"> </w:t>
      </w:r>
      <w:r w:rsidRPr="009353FD">
        <w:rPr>
          <w:lang w:val="ru-RU"/>
        </w:rPr>
        <w:t xml:space="preserve">относящихся </w:t>
      </w:r>
      <w:r w:rsidR="009353FD">
        <w:rPr>
          <w:lang w:val="ru-RU"/>
        </w:rPr>
        <w:br/>
      </w:r>
      <w:r w:rsidRPr="009353FD">
        <w:rPr>
          <w:lang w:val="ru-RU"/>
        </w:rPr>
        <w:t>к системам управления электросетями</w:t>
      </w:r>
      <w:bookmarkEnd w:id="63"/>
      <w:bookmarkEnd w:id="65"/>
      <w:bookmarkEnd w:id="66"/>
      <w:bookmarkEnd w:id="64"/>
    </w:p>
    <w:p w:rsidR="00510908" w:rsidRPr="009353FD" w:rsidRDefault="00510908" w:rsidP="00510908">
      <w:pPr>
        <w:pStyle w:val="Heading2"/>
        <w:rPr>
          <w:rFonts w:eastAsia="Batang"/>
          <w:lang w:val="ru-RU"/>
        </w:rPr>
      </w:pPr>
      <w:bookmarkStart w:id="67" w:name="_Toc435456915"/>
      <w:bookmarkStart w:id="68" w:name="_Toc435457180"/>
      <w:bookmarkStart w:id="69" w:name="_Toc436654738"/>
      <w:r w:rsidRPr="009353FD">
        <w:rPr>
          <w:rFonts w:eastAsia="Batang"/>
          <w:lang w:val="ru-RU"/>
        </w:rPr>
        <w:t>A1.1</w:t>
      </w:r>
      <w:r w:rsidRPr="009353FD">
        <w:rPr>
          <w:rFonts w:eastAsia="Batang"/>
          <w:lang w:val="ru-RU"/>
        </w:rPr>
        <w:tab/>
        <w:t>Стандарты IEEE</w:t>
      </w:r>
      <w:bookmarkEnd w:id="67"/>
      <w:bookmarkEnd w:id="68"/>
      <w:bookmarkEnd w:id="69"/>
    </w:p>
    <w:p w:rsidR="00510908" w:rsidRPr="009353FD" w:rsidRDefault="00510908" w:rsidP="00510908">
      <w:pPr>
        <w:rPr>
          <w:rFonts w:eastAsia="Batang"/>
          <w:lang w:val="ru-RU"/>
        </w:rPr>
      </w:pPr>
      <w:r w:rsidRPr="009353FD">
        <w:rPr>
          <w:lang w:val="ru-RU"/>
        </w:rPr>
        <w:t>Семейство стандартов IEEE 802 содержит различные стандарты беспроводной связи, пригодные для применения в оборудовании "первой мили" систем управления электросетями. В приведенных ниже таблицах дается сводка технических и эксплуатационных характеристик оборудования, соответствующих стандартам беспроводной связи семейства IEEE 802.</w:t>
      </w:r>
    </w:p>
    <w:p w:rsidR="00510908" w:rsidRPr="009353FD" w:rsidRDefault="00510908" w:rsidP="00840081">
      <w:pPr>
        <w:pStyle w:val="TableNo"/>
        <w:rPr>
          <w:lang w:val="ru-RU"/>
        </w:rPr>
      </w:pPr>
      <w:r w:rsidRPr="009353FD">
        <w:rPr>
          <w:lang w:val="ru-RU"/>
        </w:rPr>
        <w:lastRenderedPageBreak/>
        <w:t>ТАБЛИЦА A1.1</w:t>
      </w:r>
    </w:p>
    <w:p w:rsidR="00510908" w:rsidRPr="009353FD" w:rsidRDefault="00510908" w:rsidP="00840081">
      <w:pPr>
        <w:pStyle w:val="Tabletitle"/>
        <w:rPr>
          <w:lang w:val="ru-RU"/>
        </w:rPr>
      </w:pPr>
      <w:r w:rsidRPr="009353FD">
        <w:rPr>
          <w:lang w:val="ru-RU"/>
        </w:rPr>
        <w:t xml:space="preserve">Технические и эксплуатационные характеристики </w:t>
      </w:r>
      <w:r w:rsidR="00840081" w:rsidRPr="009353FD">
        <w:rPr>
          <w:lang w:val="ru-RU"/>
        </w:rPr>
        <w:br/>
      </w:r>
      <w:r w:rsidRPr="009353FD">
        <w:rPr>
          <w:lang w:val="ru-RU"/>
        </w:rPr>
        <w:t>согласно стандарту</w:t>
      </w:r>
      <w:r w:rsidR="00840081" w:rsidRPr="009353FD">
        <w:rPr>
          <w:lang w:val="ru-RU"/>
        </w:rPr>
        <w:t xml:space="preserve"> </w:t>
      </w:r>
      <w:r w:rsidRPr="009353FD">
        <w:rPr>
          <w:lang w:val="ru-RU"/>
        </w:rPr>
        <w:t>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7"/>
        <w:gridCol w:w="1392"/>
        <w:gridCol w:w="1515"/>
        <w:gridCol w:w="1515"/>
        <w:gridCol w:w="1515"/>
        <w:gridCol w:w="1515"/>
      </w:tblGrid>
      <w:tr w:rsidR="00510908" w:rsidRPr="009353FD" w:rsidTr="008A7FF3">
        <w:trPr>
          <w:cantSplit/>
          <w:jc w:val="center"/>
        </w:trPr>
        <w:tc>
          <w:tcPr>
            <w:tcW w:w="1134" w:type="pct"/>
            <w:vMerge w:val="restart"/>
            <w:vAlign w:val="center"/>
          </w:tcPr>
          <w:p w:rsidR="00510908" w:rsidRPr="009353FD" w:rsidRDefault="00510908" w:rsidP="00800E96">
            <w:pPr>
              <w:pStyle w:val="Tablehead"/>
              <w:rPr>
                <w:lang w:val="ru-RU"/>
              </w:rPr>
            </w:pPr>
            <w:r w:rsidRPr="009353FD">
              <w:rPr>
                <w:lang w:val="ru-RU"/>
              </w:rPr>
              <w:t>Характеристика</w:t>
            </w:r>
          </w:p>
        </w:tc>
        <w:tc>
          <w:tcPr>
            <w:tcW w:w="722" w:type="pct"/>
            <w:vMerge w:val="restart"/>
            <w:vAlign w:val="center"/>
          </w:tcPr>
          <w:p w:rsidR="00510908" w:rsidRPr="009353FD" w:rsidRDefault="00510908" w:rsidP="00800E96">
            <w:pPr>
              <w:pStyle w:val="Tablehead"/>
              <w:rPr>
                <w:lang w:val="ru-RU"/>
              </w:rPr>
            </w:pPr>
            <w:r w:rsidRPr="009353FD">
              <w:rPr>
                <w:lang w:val="ru-RU"/>
              </w:rPr>
              <w:t>802.11</w:t>
            </w:r>
          </w:p>
        </w:tc>
        <w:tc>
          <w:tcPr>
            <w:tcW w:w="1572" w:type="pct"/>
            <w:gridSpan w:val="2"/>
            <w:vAlign w:val="center"/>
          </w:tcPr>
          <w:p w:rsidR="00510908" w:rsidRPr="009353FD" w:rsidRDefault="00510908" w:rsidP="00800E96">
            <w:pPr>
              <w:pStyle w:val="Tablehead"/>
              <w:rPr>
                <w:lang w:val="ru-RU"/>
              </w:rPr>
            </w:pPr>
            <w:r w:rsidRPr="009353FD">
              <w:rPr>
                <w:lang w:val="ru-RU"/>
              </w:rPr>
              <w:t>802.11ah</w:t>
            </w:r>
          </w:p>
        </w:tc>
        <w:tc>
          <w:tcPr>
            <w:tcW w:w="786" w:type="pct"/>
            <w:vMerge w:val="restart"/>
            <w:vAlign w:val="center"/>
          </w:tcPr>
          <w:p w:rsidR="00510908" w:rsidRPr="009353FD" w:rsidRDefault="00510908" w:rsidP="00800E96">
            <w:pPr>
              <w:pStyle w:val="Tablehead"/>
              <w:rPr>
                <w:lang w:val="ru-RU"/>
              </w:rPr>
            </w:pPr>
            <w:r w:rsidRPr="009353FD">
              <w:rPr>
                <w:lang w:val="ru-RU"/>
              </w:rPr>
              <w:t>802.11n</w:t>
            </w:r>
          </w:p>
        </w:tc>
        <w:tc>
          <w:tcPr>
            <w:tcW w:w="786" w:type="pct"/>
            <w:vMerge w:val="restart"/>
            <w:vAlign w:val="center"/>
          </w:tcPr>
          <w:p w:rsidR="00510908" w:rsidRPr="009353FD" w:rsidRDefault="00510908" w:rsidP="00800E96">
            <w:pPr>
              <w:pStyle w:val="Tablehead"/>
              <w:rPr>
                <w:lang w:val="ru-RU"/>
              </w:rPr>
            </w:pPr>
            <w:r w:rsidRPr="009353FD">
              <w:rPr>
                <w:lang w:val="ru-RU"/>
              </w:rPr>
              <w:t>802.11ac</w:t>
            </w:r>
          </w:p>
        </w:tc>
      </w:tr>
      <w:tr w:rsidR="00510908" w:rsidRPr="009353FD" w:rsidTr="008A7FF3">
        <w:trPr>
          <w:cantSplit/>
          <w:jc w:val="center"/>
        </w:trPr>
        <w:tc>
          <w:tcPr>
            <w:tcW w:w="1134" w:type="pct"/>
            <w:vMerge/>
            <w:vAlign w:val="center"/>
          </w:tcPr>
          <w:p w:rsidR="00510908" w:rsidRPr="009353FD" w:rsidRDefault="00510908" w:rsidP="00800E96">
            <w:pPr>
              <w:pStyle w:val="Tablehead"/>
              <w:rPr>
                <w:lang w:val="ru-RU"/>
              </w:rPr>
            </w:pPr>
          </w:p>
        </w:tc>
        <w:tc>
          <w:tcPr>
            <w:tcW w:w="722" w:type="pct"/>
            <w:vMerge/>
            <w:vAlign w:val="center"/>
          </w:tcPr>
          <w:p w:rsidR="00510908" w:rsidRPr="009353FD" w:rsidRDefault="00510908" w:rsidP="00800E96">
            <w:pPr>
              <w:pStyle w:val="Tablehead"/>
              <w:rPr>
                <w:lang w:val="ru-RU"/>
              </w:rPr>
            </w:pPr>
          </w:p>
        </w:tc>
        <w:tc>
          <w:tcPr>
            <w:tcW w:w="786" w:type="pct"/>
            <w:vAlign w:val="center"/>
          </w:tcPr>
          <w:p w:rsidR="00510908" w:rsidRPr="009353FD" w:rsidRDefault="00510908" w:rsidP="00800E96">
            <w:pPr>
              <w:pStyle w:val="Tablehead"/>
              <w:rPr>
                <w:lang w:val="ru-RU"/>
              </w:rPr>
            </w:pPr>
            <w:r w:rsidRPr="009353FD">
              <w:rPr>
                <w:lang w:val="ru-RU"/>
              </w:rPr>
              <w:t>Модель 1</w:t>
            </w:r>
            <w:bookmarkStart w:id="70" w:name="_Ref426016040"/>
            <w:r w:rsidRPr="009353FD">
              <w:rPr>
                <w:rStyle w:val="FootnoteReference"/>
                <w:b w:val="0"/>
                <w:bCs/>
                <w:lang w:val="ru-RU"/>
              </w:rPr>
              <w:footnoteReference w:id="21"/>
            </w:r>
            <w:bookmarkEnd w:id="70"/>
          </w:p>
        </w:tc>
        <w:tc>
          <w:tcPr>
            <w:tcW w:w="786" w:type="pct"/>
            <w:vAlign w:val="center"/>
          </w:tcPr>
          <w:p w:rsidR="00510908" w:rsidRPr="009353FD" w:rsidRDefault="00510908" w:rsidP="00800E96">
            <w:pPr>
              <w:pStyle w:val="Tablehead"/>
              <w:rPr>
                <w:lang w:val="ru-RU"/>
              </w:rPr>
            </w:pPr>
            <w:r w:rsidRPr="009353FD">
              <w:rPr>
                <w:lang w:val="ru-RU"/>
              </w:rPr>
              <w:t>Модель 2</w:t>
            </w:r>
            <w:bookmarkStart w:id="71" w:name="_Ref426016051"/>
            <w:r w:rsidRPr="009353FD">
              <w:rPr>
                <w:rStyle w:val="FootnoteReference"/>
                <w:b w:val="0"/>
                <w:bCs/>
                <w:lang w:val="ru-RU"/>
              </w:rPr>
              <w:footnoteReference w:id="22"/>
            </w:r>
            <w:bookmarkEnd w:id="71"/>
          </w:p>
        </w:tc>
        <w:tc>
          <w:tcPr>
            <w:tcW w:w="786" w:type="pct"/>
            <w:vMerge/>
          </w:tcPr>
          <w:p w:rsidR="00510908" w:rsidRPr="009353FD" w:rsidRDefault="00510908" w:rsidP="00800E96">
            <w:pPr>
              <w:pStyle w:val="Tablehead"/>
              <w:rPr>
                <w:lang w:val="ru-RU"/>
              </w:rPr>
            </w:pPr>
          </w:p>
        </w:tc>
        <w:tc>
          <w:tcPr>
            <w:tcW w:w="786" w:type="pct"/>
            <w:vMerge/>
          </w:tcPr>
          <w:p w:rsidR="00510908" w:rsidRPr="009353FD" w:rsidRDefault="00510908" w:rsidP="00800E96">
            <w:pPr>
              <w:pStyle w:val="Tablehead"/>
              <w:rPr>
                <w:lang w:val="ru-RU"/>
              </w:rPr>
            </w:pP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Поддерживаемые полосы частот (лицензируемые или нелицензируемые)</w:t>
            </w:r>
          </w:p>
        </w:tc>
        <w:tc>
          <w:tcPr>
            <w:tcW w:w="722" w:type="pct"/>
          </w:tcPr>
          <w:p w:rsidR="00510908" w:rsidRPr="009353FD" w:rsidRDefault="00510908" w:rsidP="00800E96">
            <w:pPr>
              <w:pStyle w:val="Tabletext"/>
              <w:jc w:val="center"/>
              <w:rPr>
                <w:lang w:val="ru-RU"/>
              </w:rPr>
            </w:pPr>
            <w:r w:rsidRPr="009353FD">
              <w:rPr>
                <w:lang w:val="ru-RU"/>
              </w:rPr>
              <w:t>2,4 ГГц</w:t>
            </w:r>
          </w:p>
        </w:tc>
        <w:tc>
          <w:tcPr>
            <w:tcW w:w="786" w:type="pct"/>
          </w:tcPr>
          <w:p w:rsidR="00510908" w:rsidRPr="009353FD" w:rsidRDefault="00510908" w:rsidP="00800E96">
            <w:pPr>
              <w:pStyle w:val="Tabletext"/>
              <w:jc w:val="center"/>
              <w:rPr>
                <w:lang w:val="ru-RU"/>
              </w:rPr>
            </w:pPr>
            <w:r w:rsidRPr="009353FD">
              <w:rPr>
                <w:lang w:val="ru-RU"/>
              </w:rPr>
              <w:t>900 МГц</w:t>
            </w:r>
          </w:p>
        </w:tc>
        <w:tc>
          <w:tcPr>
            <w:tcW w:w="786" w:type="pct"/>
          </w:tcPr>
          <w:p w:rsidR="00510908" w:rsidRPr="009353FD" w:rsidRDefault="00510908" w:rsidP="00800E96">
            <w:pPr>
              <w:pStyle w:val="Tabletext"/>
              <w:jc w:val="center"/>
              <w:rPr>
                <w:lang w:val="ru-RU"/>
              </w:rPr>
            </w:pPr>
            <w:r w:rsidRPr="009353FD">
              <w:rPr>
                <w:lang w:val="ru-RU"/>
              </w:rPr>
              <w:t>900 МГц</w:t>
            </w:r>
          </w:p>
        </w:tc>
        <w:tc>
          <w:tcPr>
            <w:tcW w:w="786" w:type="pct"/>
          </w:tcPr>
          <w:p w:rsidR="00510908" w:rsidRPr="009353FD" w:rsidRDefault="00510908" w:rsidP="00800E96">
            <w:pPr>
              <w:pStyle w:val="Tabletext"/>
              <w:jc w:val="center"/>
              <w:rPr>
                <w:lang w:val="ru-RU"/>
              </w:rPr>
            </w:pPr>
            <w:r w:rsidRPr="009353FD">
              <w:rPr>
                <w:lang w:val="ru-RU"/>
              </w:rPr>
              <w:t>2,4 ГГц</w:t>
            </w:r>
          </w:p>
        </w:tc>
        <w:tc>
          <w:tcPr>
            <w:tcW w:w="786" w:type="pct"/>
          </w:tcPr>
          <w:p w:rsidR="00510908" w:rsidRPr="009353FD" w:rsidRDefault="00510908" w:rsidP="00800E96">
            <w:pPr>
              <w:pStyle w:val="Tabletext"/>
              <w:jc w:val="center"/>
              <w:rPr>
                <w:lang w:val="ru-RU"/>
              </w:rPr>
            </w:pPr>
            <w:r w:rsidRPr="009353FD">
              <w:rPr>
                <w:lang w:val="ru-RU"/>
              </w:rPr>
              <w:t>5 ГГц</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Номинальный радиус действия</w:t>
            </w:r>
          </w:p>
        </w:tc>
        <w:tc>
          <w:tcPr>
            <w:tcW w:w="722" w:type="pct"/>
          </w:tcPr>
          <w:p w:rsidR="00510908" w:rsidRPr="009353FD" w:rsidRDefault="00510908" w:rsidP="00800E96">
            <w:pPr>
              <w:pStyle w:val="Tabletext"/>
              <w:jc w:val="center"/>
              <w:rPr>
                <w:lang w:val="ru-RU"/>
              </w:rPr>
            </w:pPr>
            <w:r w:rsidRPr="009353FD">
              <w:rPr>
                <w:lang w:val="ru-RU"/>
              </w:rPr>
              <w:t>1,5 км</w:t>
            </w:r>
          </w:p>
        </w:tc>
        <w:tc>
          <w:tcPr>
            <w:tcW w:w="786" w:type="pct"/>
          </w:tcPr>
          <w:p w:rsidR="00510908" w:rsidRPr="009353FD" w:rsidRDefault="00510908" w:rsidP="00800E96">
            <w:pPr>
              <w:pStyle w:val="Tabletext"/>
              <w:jc w:val="center"/>
              <w:rPr>
                <w:lang w:val="ru-RU"/>
              </w:rPr>
            </w:pPr>
            <w:r w:rsidRPr="009353FD">
              <w:rPr>
                <w:lang w:val="ru-RU"/>
              </w:rPr>
              <w:t>2 км</w:t>
            </w:r>
          </w:p>
        </w:tc>
        <w:tc>
          <w:tcPr>
            <w:tcW w:w="786" w:type="pct"/>
          </w:tcPr>
          <w:p w:rsidR="00510908" w:rsidRPr="009353FD" w:rsidRDefault="00510908" w:rsidP="00800E96">
            <w:pPr>
              <w:pStyle w:val="Tabletext"/>
              <w:jc w:val="center"/>
              <w:rPr>
                <w:lang w:val="ru-RU"/>
              </w:rPr>
            </w:pPr>
            <w:r w:rsidRPr="009353FD">
              <w:rPr>
                <w:lang w:val="ru-RU"/>
              </w:rPr>
              <w:t>2 км</w:t>
            </w:r>
          </w:p>
        </w:tc>
        <w:tc>
          <w:tcPr>
            <w:tcW w:w="786" w:type="pct"/>
          </w:tcPr>
          <w:p w:rsidR="00510908" w:rsidRPr="009353FD" w:rsidRDefault="00510908" w:rsidP="00800E96">
            <w:pPr>
              <w:pStyle w:val="Tabletext"/>
              <w:jc w:val="center"/>
              <w:rPr>
                <w:lang w:val="ru-RU"/>
              </w:rPr>
            </w:pPr>
            <w:r w:rsidRPr="009353FD">
              <w:rPr>
                <w:lang w:val="ru-RU"/>
              </w:rPr>
              <w:t>1 км</w:t>
            </w:r>
          </w:p>
        </w:tc>
        <w:tc>
          <w:tcPr>
            <w:tcW w:w="786" w:type="pct"/>
          </w:tcPr>
          <w:p w:rsidR="00510908" w:rsidRPr="009353FD" w:rsidRDefault="00510908" w:rsidP="00800E96">
            <w:pPr>
              <w:pStyle w:val="Tabletext"/>
              <w:jc w:val="center"/>
              <w:rPr>
                <w:lang w:val="ru-RU"/>
              </w:rPr>
            </w:pPr>
            <w:r w:rsidRPr="009353FD">
              <w:rPr>
                <w:lang w:val="ru-RU"/>
              </w:rPr>
              <w:t>1 км</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Режимы мобильности (кочевой/мобильный)</w:t>
            </w:r>
          </w:p>
        </w:tc>
        <w:tc>
          <w:tcPr>
            <w:tcW w:w="722" w:type="pct"/>
          </w:tcPr>
          <w:p w:rsidR="00510908" w:rsidRPr="009353FD" w:rsidRDefault="00510908" w:rsidP="00800E96">
            <w:pPr>
              <w:pStyle w:val="Tabletext"/>
              <w:jc w:val="center"/>
              <w:rPr>
                <w:lang w:val="ru-RU"/>
              </w:rPr>
            </w:pPr>
            <w:r w:rsidRPr="009353FD">
              <w:rPr>
                <w:lang w:val="ru-RU"/>
              </w:rPr>
              <w:t>Кочевой и мобильный</w:t>
            </w:r>
          </w:p>
        </w:tc>
        <w:tc>
          <w:tcPr>
            <w:tcW w:w="786" w:type="pct"/>
          </w:tcPr>
          <w:p w:rsidR="00510908" w:rsidRPr="009353FD" w:rsidRDefault="00510908" w:rsidP="00800E96">
            <w:pPr>
              <w:pStyle w:val="Tabletext"/>
              <w:jc w:val="center"/>
              <w:rPr>
                <w:lang w:val="ru-RU"/>
              </w:rPr>
            </w:pPr>
            <w:r w:rsidRPr="009353FD">
              <w:rPr>
                <w:lang w:val="ru-RU"/>
              </w:rPr>
              <w:t>Кочевой</w:t>
            </w:r>
          </w:p>
        </w:tc>
        <w:tc>
          <w:tcPr>
            <w:tcW w:w="786" w:type="pct"/>
          </w:tcPr>
          <w:p w:rsidR="00510908" w:rsidRPr="009353FD" w:rsidRDefault="00510908" w:rsidP="00800E96">
            <w:pPr>
              <w:pStyle w:val="Tabletext"/>
              <w:jc w:val="center"/>
              <w:rPr>
                <w:lang w:val="ru-RU"/>
              </w:rPr>
            </w:pPr>
            <w:r w:rsidRPr="009353FD">
              <w:rPr>
                <w:lang w:val="ru-RU"/>
              </w:rPr>
              <w:t>Кочевой</w:t>
            </w:r>
          </w:p>
        </w:tc>
        <w:tc>
          <w:tcPr>
            <w:tcW w:w="786" w:type="pct"/>
          </w:tcPr>
          <w:p w:rsidR="00510908" w:rsidRPr="009353FD" w:rsidRDefault="00510908" w:rsidP="00800E96">
            <w:pPr>
              <w:pStyle w:val="Tabletext"/>
              <w:jc w:val="center"/>
              <w:rPr>
                <w:lang w:val="ru-RU"/>
              </w:rPr>
            </w:pPr>
            <w:r w:rsidRPr="009353FD">
              <w:rPr>
                <w:lang w:val="ru-RU"/>
              </w:rPr>
              <w:t>Кочевой и мобильный</w:t>
            </w:r>
          </w:p>
        </w:tc>
        <w:tc>
          <w:tcPr>
            <w:tcW w:w="786" w:type="pct"/>
          </w:tcPr>
          <w:p w:rsidR="00510908" w:rsidRPr="009353FD" w:rsidRDefault="00510908" w:rsidP="00800E96">
            <w:pPr>
              <w:pStyle w:val="Tabletext"/>
              <w:jc w:val="center"/>
              <w:rPr>
                <w:lang w:val="ru-RU"/>
              </w:rPr>
            </w:pPr>
            <w:r w:rsidRPr="009353FD">
              <w:rPr>
                <w:lang w:val="ru-RU"/>
              </w:rPr>
              <w:t>Кочевой и мобильный</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Пиковая скорость передачи данных (для линии вверх/вниз, если различается)</w:t>
            </w:r>
          </w:p>
        </w:tc>
        <w:tc>
          <w:tcPr>
            <w:tcW w:w="722" w:type="pct"/>
          </w:tcPr>
          <w:p w:rsidR="00510908" w:rsidRPr="009353FD" w:rsidRDefault="00510908" w:rsidP="00800E96">
            <w:pPr>
              <w:pStyle w:val="Tabletext"/>
              <w:jc w:val="center"/>
              <w:rPr>
                <w:lang w:val="ru-RU"/>
              </w:rPr>
            </w:pPr>
            <w:r w:rsidRPr="009353FD">
              <w:rPr>
                <w:lang w:val="ru-RU"/>
              </w:rPr>
              <w:t>2 Мбит/с</w:t>
            </w:r>
          </w:p>
        </w:tc>
        <w:tc>
          <w:tcPr>
            <w:tcW w:w="786" w:type="pct"/>
          </w:tcPr>
          <w:p w:rsidR="00510908" w:rsidRPr="009353FD" w:rsidRDefault="00510908" w:rsidP="00800E96">
            <w:pPr>
              <w:pStyle w:val="Tabletext"/>
              <w:jc w:val="center"/>
              <w:rPr>
                <w:lang w:val="ru-RU"/>
              </w:rPr>
            </w:pPr>
            <w:r w:rsidRPr="009353FD">
              <w:rPr>
                <w:lang w:val="ru-RU"/>
              </w:rPr>
              <w:t>156 Мбит/с</w:t>
            </w:r>
          </w:p>
        </w:tc>
        <w:tc>
          <w:tcPr>
            <w:tcW w:w="786" w:type="pct"/>
          </w:tcPr>
          <w:p w:rsidR="00510908" w:rsidRPr="009353FD" w:rsidRDefault="00510908" w:rsidP="00800E96">
            <w:pPr>
              <w:pStyle w:val="Tabletext"/>
              <w:jc w:val="center"/>
              <w:rPr>
                <w:lang w:val="ru-RU"/>
              </w:rPr>
            </w:pPr>
            <w:r w:rsidRPr="009353FD">
              <w:rPr>
                <w:lang w:val="ru-RU"/>
              </w:rPr>
              <w:t>1,3 Мбит/с</w:t>
            </w:r>
          </w:p>
        </w:tc>
        <w:tc>
          <w:tcPr>
            <w:tcW w:w="786" w:type="pct"/>
          </w:tcPr>
          <w:p w:rsidR="00510908" w:rsidRPr="009353FD" w:rsidRDefault="00510908" w:rsidP="00800E96">
            <w:pPr>
              <w:pStyle w:val="Tabletext"/>
              <w:jc w:val="center"/>
              <w:rPr>
                <w:lang w:val="ru-RU"/>
              </w:rPr>
            </w:pPr>
            <w:r w:rsidRPr="009353FD">
              <w:rPr>
                <w:lang w:val="ru-RU"/>
              </w:rPr>
              <w:t>600 Мбит/с</w:t>
            </w:r>
          </w:p>
        </w:tc>
        <w:tc>
          <w:tcPr>
            <w:tcW w:w="786" w:type="pct"/>
          </w:tcPr>
          <w:p w:rsidR="00510908" w:rsidRPr="009353FD" w:rsidRDefault="00510908" w:rsidP="00800E96">
            <w:pPr>
              <w:pStyle w:val="Tabletext"/>
              <w:jc w:val="center"/>
              <w:rPr>
                <w:lang w:val="ru-RU"/>
              </w:rPr>
            </w:pPr>
            <w:r w:rsidRPr="009353FD">
              <w:rPr>
                <w:lang w:val="ru-RU"/>
              </w:rPr>
              <w:t>6 934 Мбит/с</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Метод дуплексной связи (FDD, TDD и т. д.)</w:t>
            </w:r>
          </w:p>
        </w:tc>
        <w:tc>
          <w:tcPr>
            <w:tcW w:w="3866" w:type="pct"/>
            <w:gridSpan w:val="5"/>
          </w:tcPr>
          <w:p w:rsidR="00510908" w:rsidRPr="009353FD" w:rsidRDefault="00510908" w:rsidP="00800E96">
            <w:pPr>
              <w:pStyle w:val="Tabletext"/>
              <w:jc w:val="left"/>
              <w:rPr>
                <w:lang w:val="ru-RU"/>
              </w:rPr>
            </w:pPr>
            <w:r w:rsidRPr="009353FD">
              <w:rPr>
                <w:lang w:val="ru-RU"/>
              </w:rPr>
              <w:t>TDD</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Номинальная ширина полосы по РЧ</w:t>
            </w:r>
          </w:p>
        </w:tc>
        <w:tc>
          <w:tcPr>
            <w:tcW w:w="722" w:type="pct"/>
          </w:tcPr>
          <w:p w:rsidR="00510908" w:rsidRPr="009353FD" w:rsidRDefault="00510908" w:rsidP="00800E96">
            <w:pPr>
              <w:pStyle w:val="Tabletext"/>
              <w:jc w:val="center"/>
              <w:rPr>
                <w:lang w:val="ru-RU"/>
              </w:rPr>
            </w:pPr>
            <w:r w:rsidRPr="009353FD">
              <w:rPr>
                <w:lang w:val="ru-RU"/>
              </w:rPr>
              <w:t>20 МГц</w:t>
            </w:r>
          </w:p>
        </w:tc>
        <w:tc>
          <w:tcPr>
            <w:tcW w:w="786" w:type="pct"/>
          </w:tcPr>
          <w:p w:rsidR="00510908" w:rsidRPr="009353FD" w:rsidRDefault="00510908" w:rsidP="00800E96">
            <w:pPr>
              <w:pStyle w:val="Tabletext"/>
              <w:jc w:val="center"/>
              <w:rPr>
                <w:lang w:val="ru-RU"/>
              </w:rPr>
            </w:pPr>
            <w:r w:rsidRPr="009353FD">
              <w:rPr>
                <w:lang w:val="ru-RU"/>
              </w:rPr>
              <w:t>1, 2, 4, 8, 16 МГц</w:t>
            </w:r>
          </w:p>
        </w:tc>
        <w:tc>
          <w:tcPr>
            <w:tcW w:w="786" w:type="pct"/>
          </w:tcPr>
          <w:p w:rsidR="00510908" w:rsidRPr="009353FD" w:rsidRDefault="00510908" w:rsidP="00800E96">
            <w:pPr>
              <w:pStyle w:val="Tabletext"/>
              <w:jc w:val="center"/>
              <w:rPr>
                <w:lang w:val="ru-RU"/>
              </w:rPr>
            </w:pPr>
            <w:r w:rsidRPr="009353FD">
              <w:rPr>
                <w:lang w:val="ru-RU"/>
              </w:rPr>
              <w:t>2 МГц</w:t>
            </w:r>
          </w:p>
        </w:tc>
        <w:tc>
          <w:tcPr>
            <w:tcW w:w="786" w:type="pct"/>
          </w:tcPr>
          <w:p w:rsidR="00510908" w:rsidRPr="009353FD" w:rsidRDefault="00510908" w:rsidP="00800E96">
            <w:pPr>
              <w:pStyle w:val="Tabletext"/>
              <w:jc w:val="center"/>
              <w:rPr>
                <w:lang w:val="ru-RU"/>
              </w:rPr>
            </w:pPr>
            <w:r w:rsidRPr="009353FD">
              <w:rPr>
                <w:lang w:val="ru-RU"/>
              </w:rPr>
              <w:t>20, 40 МГц</w:t>
            </w:r>
          </w:p>
        </w:tc>
        <w:tc>
          <w:tcPr>
            <w:tcW w:w="786" w:type="pct"/>
          </w:tcPr>
          <w:p w:rsidR="00510908" w:rsidRPr="009353FD" w:rsidRDefault="00510908" w:rsidP="00800E96">
            <w:pPr>
              <w:pStyle w:val="Tabletext"/>
              <w:jc w:val="center"/>
              <w:rPr>
                <w:lang w:val="ru-RU"/>
              </w:rPr>
            </w:pPr>
            <w:r w:rsidRPr="009353FD">
              <w:rPr>
                <w:lang w:val="ru-RU"/>
              </w:rPr>
              <w:t>20, 40, 80, 160 МГц</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Методы разнесения</w:t>
            </w:r>
          </w:p>
        </w:tc>
        <w:tc>
          <w:tcPr>
            <w:tcW w:w="3866" w:type="pct"/>
            <w:gridSpan w:val="5"/>
          </w:tcPr>
          <w:p w:rsidR="00510908" w:rsidRPr="009353FD" w:rsidRDefault="00510908" w:rsidP="00800E96">
            <w:pPr>
              <w:pStyle w:val="Tabletext"/>
              <w:jc w:val="left"/>
              <w:rPr>
                <w:lang w:val="ru-RU"/>
              </w:rPr>
            </w:pPr>
            <w:r w:rsidRPr="009353FD">
              <w:rPr>
                <w:lang w:val="ru-RU"/>
              </w:rPr>
              <w:t>Пространственно-временной</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Поддержка системы MIMO (да/нет)</w:t>
            </w:r>
          </w:p>
        </w:tc>
        <w:tc>
          <w:tcPr>
            <w:tcW w:w="722" w:type="pct"/>
          </w:tcPr>
          <w:p w:rsidR="00510908" w:rsidRPr="009353FD" w:rsidRDefault="00510908" w:rsidP="00800E96">
            <w:pPr>
              <w:pStyle w:val="Tabletext"/>
              <w:jc w:val="center"/>
              <w:rPr>
                <w:lang w:val="ru-RU"/>
              </w:rPr>
            </w:pPr>
            <w:r w:rsidRPr="009353FD">
              <w:rPr>
                <w:lang w:val="ru-RU"/>
              </w:rPr>
              <w:t>Нет</w:t>
            </w:r>
          </w:p>
        </w:tc>
        <w:tc>
          <w:tcPr>
            <w:tcW w:w="786" w:type="pct"/>
          </w:tcPr>
          <w:p w:rsidR="00510908" w:rsidRPr="009353FD" w:rsidRDefault="00510908" w:rsidP="00800E96">
            <w:pPr>
              <w:pStyle w:val="Tabletext"/>
              <w:jc w:val="center"/>
              <w:rPr>
                <w:lang w:val="ru-RU"/>
              </w:rPr>
            </w:pPr>
            <w:r w:rsidRPr="009353FD">
              <w:rPr>
                <w:lang w:val="ru-RU"/>
              </w:rPr>
              <w:t>Да</w:t>
            </w:r>
          </w:p>
        </w:tc>
        <w:tc>
          <w:tcPr>
            <w:tcW w:w="786" w:type="pct"/>
          </w:tcPr>
          <w:p w:rsidR="00510908" w:rsidRPr="009353FD" w:rsidRDefault="00510908" w:rsidP="00800E96">
            <w:pPr>
              <w:pStyle w:val="Tabletext"/>
              <w:jc w:val="center"/>
              <w:rPr>
                <w:lang w:val="ru-RU"/>
              </w:rPr>
            </w:pPr>
            <w:r w:rsidRPr="009353FD">
              <w:rPr>
                <w:lang w:val="ru-RU"/>
              </w:rPr>
              <w:t>Нет</w:t>
            </w:r>
          </w:p>
        </w:tc>
        <w:tc>
          <w:tcPr>
            <w:tcW w:w="786" w:type="pct"/>
          </w:tcPr>
          <w:p w:rsidR="00510908" w:rsidRPr="009353FD" w:rsidRDefault="00510908" w:rsidP="00800E96">
            <w:pPr>
              <w:pStyle w:val="Tabletext"/>
              <w:jc w:val="center"/>
              <w:rPr>
                <w:lang w:val="ru-RU"/>
              </w:rPr>
            </w:pPr>
            <w:r w:rsidRPr="009353FD">
              <w:rPr>
                <w:lang w:val="ru-RU"/>
              </w:rPr>
              <w:t>Да</w:t>
            </w:r>
          </w:p>
        </w:tc>
        <w:tc>
          <w:tcPr>
            <w:tcW w:w="786" w:type="pct"/>
          </w:tcPr>
          <w:p w:rsidR="00510908" w:rsidRPr="009353FD" w:rsidRDefault="00510908" w:rsidP="00800E96">
            <w:pPr>
              <w:pStyle w:val="Tabletext"/>
              <w:jc w:val="center"/>
              <w:rPr>
                <w:lang w:val="ru-RU"/>
              </w:rPr>
            </w:pPr>
            <w:r w:rsidRPr="009353FD">
              <w:rPr>
                <w:lang w:val="ru-RU"/>
              </w:rPr>
              <w:t>Да</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Управление лучом/формирование луча</w:t>
            </w:r>
          </w:p>
        </w:tc>
        <w:tc>
          <w:tcPr>
            <w:tcW w:w="722" w:type="pct"/>
          </w:tcPr>
          <w:p w:rsidR="00510908" w:rsidRPr="009353FD" w:rsidRDefault="00510908" w:rsidP="00800E96">
            <w:pPr>
              <w:pStyle w:val="Tabletext"/>
              <w:jc w:val="center"/>
              <w:rPr>
                <w:lang w:val="ru-RU"/>
              </w:rPr>
            </w:pPr>
            <w:r w:rsidRPr="009353FD">
              <w:rPr>
                <w:lang w:val="ru-RU"/>
              </w:rPr>
              <w:t>Нет</w:t>
            </w:r>
          </w:p>
        </w:tc>
        <w:tc>
          <w:tcPr>
            <w:tcW w:w="786" w:type="pct"/>
          </w:tcPr>
          <w:p w:rsidR="00510908" w:rsidRPr="009353FD" w:rsidRDefault="00510908" w:rsidP="00800E96">
            <w:pPr>
              <w:pStyle w:val="Tabletext"/>
              <w:jc w:val="center"/>
              <w:rPr>
                <w:lang w:val="ru-RU"/>
              </w:rPr>
            </w:pPr>
            <w:r w:rsidRPr="009353FD">
              <w:rPr>
                <w:lang w:val="ru-RU"/>
              </w:rPr>
              <w:t>Да</w:t>
            </w:r>
          </w:p>
        </w:tc>
        <w:tc>
          <w:tcPr>
            <w:tcW w:w="786" w:type="pct"/>
          </w:tcPr>
          <w:p w:rsidR="00510908" w:rsidRPr="009353FD" w:rsidRDefault="00510908" w:rsidP="00800E96">
            <w:pPr>
              <w:pStyle w:val="Tabletext"/>
              <w:jc w:val="center"/>
              <w:rPr>
                <w:lang w:val="ru-RU"/>
              </w:rPr>
            </w:pPr>
            <w:r w:rsidRPr="009353FD">
              <w:rPr>
                <w:lang w:val="ru-RU"/>
              </w:rPr>
              <w:t>Да</w:t>
            </w:r>
          </w:p>
        </w:tc>
        <w:tc>
          <w:tcPr>
            <w:tcW w:w="786" w:type="pct"/>
          </w:tcPr>
          <w:p w:rsidR="00510908" w:rsidRPr="009353FD" w:rsidRDefault="00510908" w:rsidP="00800E96">
            <w:pPr>
              <w:pStyle w:val="Tabletext"/>
              <w:jc w:val="center"/>
              <w:rPr>
                <w:lang w:val="ru-RU"/>
              </w:rPr>
            </w:pPr>
            <w:r w:rsidRPr="009353FD">
              <w:rPr>
                <w:lang w:val="ru-RU"/>
              </w:rPr>
              <w:t>Да</w:t>
            </w:r>
          </w:p>
        </w:tc>
        <w:tc>
          <w:tcPr>
            <w:tcW w:w="786" w:type="pct"/>
          </w:tcPr>
          <w:p w:rsidR="00510908" w:rsidRPr="009353FD" w:rsidRDefault="00510908" w:rsidP="00800E96">
            <w:pPr>
              <w:pStyle w:val="Tabletext"/>
              <w:jc w:val="center"/>
              <w:rPr>
                <w:lang w:val="ru-RU"/>
              </w:rPr>
            </w:pPr>
            <w:r w:rsidRPr="009353FD">
              <w:rPr>
                <w:lang w:val="ru-RU"/>
              </w:rPr>
              <w:t>Да</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Ретрансляция</w:t>
            </w:r>
          </w:p>
        </w:tc>
        <w:tc>
          <w:tcPr>
            <w:tcW w:w="3866" w:type="pct"/>
            <w:gridSpan w:val="5"/>
          </w:tcPr>
          <w:p w:rsidR="00510908" w:rsidRPr="009353FD" w:rsidRDefault="00510908" w:rsidP="00800E96">
            <w:pPr>
              <w:pStyle w:val="Tabletext"/>
              <w:jc w:val="left"/>
              <w:rPr>
                <w:lang w:val="ru-RU"/>
              </w:rPr>
            </w:pPr>
            <w:r w:rsidRPr="009353FD">
              <w:rPr>
                <w:lang w:val="ru-RU"/>
              </w:rPr>
              <w:t>Автоматический запрос повторения (ARQ)</w:t>
            </w:r>
          </w:p>
        </w:tc>
      </w:tr>
      <w:tr w:rsidR="00510908" w:rsidRPr="009353FD" w:rsidTr="008A7FF3">
        <w:trPr>
          <w:cantSplit/>
          <w:jc w:val="center"/>
        </w:trPr>
        <w:tc>
          <w:tcPr>
            <w:tcW w:w="1134" w:type="pct"/>
          </w:tcPr>
          <w:p w:rsidR="00510908" w:rsidRPr="009353FD" w:rsidRDefault="00510908" w:rsidP="00800E96">
            <w:pPr>
              <w:pStyle w:val="Tabletext"/>
              <w:jc w:val="left"/>
              <w:rPr>
                <w:lang w:val="ru-RU"/>
              </w:rPr>
            </w:pPr>
            <w:r w:rsidRPr="009353FD">
              <w:rPr>
                <w:lang w:val="ru-RU"/>
              </w:rPr>
              <w:t>Упреждающая коррекция ошибок</w:t>
            </w:r>
          </w:p>
        </w:tc>
        <w:tc>
          <w:tcPr>
            <w:tcW w:w="722" w:type="pct"/>
          </w:tcPr>
          <w:p w:rsidR="00510908" w:rsidRPr="009353FD" w:rsidRDefault="00510908" w:rsidP="009F17DC">
            <w:pPr>
              <w:pStyle w:val="Tabletext"/>
              <w:jc w:val="center"/>
              <w:rPr>
                <w:lang w:val="ru-RU"/>
              </w:rPr>
            </w:pPr>
            <w:r w:rsidRPr="009353FD">
              <w:rPr>
                <w:lang w:val="ru-RU"/>
              </w:rPr>
              <w:t>Да</w:t>
            </w:r>
          </w:p>
        </w:tc>
        <w:tc>
          <w:tcPr>
            <w:tcW w:w="786" w:type="pct"/>
          </w:tcPr>
          <w:p w:rsidR="00510908" w:rsidRPr="009353FD" w:rsidRDefault="00510908" w:rsidP="005C1D40">
            <w:pPr>
              <w:pStyle w:val="Tabletext"/>
              <w:jc w:val="left"/>
              <w:rPr>
                <w:lang w:val="ru-RU"/>
              </w:rPr>
            </w:pPr>
            <w:r w:rsidRPr="009353FD">
              <w:rPr>
                <w:lang w:val="ru-RU"/>
              </w:rPr>
              <w:t>Сверточное кодирование и LDPC</w:t>
            </w:r>
          </w:p>
        </w:tc>
        <w:tc>
          <w:tcPr>
            <w:tcW w:w="786" w:type="pct"/>
          </w:tcPr>
          <w:p w:rsidR="00510908" w:rsidRPr="009353FD" w:rsidRDefault="00510908" w:rsidP="005C1D40">
            <w:pPr>
              <w:pStyle w:val="Tabletext"/>
              <w:jc w:val="left"/>
              <w:rPr>
                <w:lang w:val="ru-RU"/>
              </w:rPr>
            </w:pPr>
            <w:r w:rsidRPr="009353FD">
              <w:rPr>
                <w:lang w:val="ru-RU"/>
              </w:rPr>
              <w:t>Сверточное кодирование и LDPC</w:t>
            </w:r>
          </w:p>
        </w:tc>
        <w:tc>
          <w:tcPr>
            <w:tcW w:w="786" w:type="pct"/>
          </w:tcPr>
          <w:p w:rsidR="00510908" w:rsidRPr="009353FD" w:rsidRDefault="00510908" w:rsidP="009F17DC">
            <w:pPr>
              <w:pStyle w:val="Tabletext"/>
              <w:jc w:val="center"/>
              <w:rPr>
                <w:lang w:val="ru-RU"/>
              </w:rPr>
            </w:pPr>
            <w:r w:rsidRPr="009353FD">
              <w:rPr>
                <w:lang w:val="ru-RU"/>
              </w:rPr>
              <w:t>Да</w:t>
            </w:r>
          </w:p>
        </w:tc>
        <w:tc>
          <w:tcPr>
            <w:tcW w:w="786" w:type="pct"/>
          </w:tcPr>
          <w:p w:rsidR="00510908" w:rsidRPr="009353FD" w:rsidRDefault="00510908" w:rsidP="009F17DC">
            <w:pPr>
              <w:pStyle w:val="Tabletext"/>
              <w:jc w:val="center"/>
              <w:rPr>
                <w:lang w:val="ru-RU"/>
              </w:rPr>
            </w:pPr>
            <w:r w:rsidRPr="009353FD">
              <w:rPr>
                <w:lang w:val="ru-RU"/>
              </w:rPr>
              <w:t>Да</w:t>
            </w:r>
          </w:p>
        </w:tc>
      </w:tr>
      <w:tr w:rsidR="005C1D40" w:rsidRPr="009353FD" w:rsidTr="005C1D40">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5C1D40" w:rsidRPr="009353FD" w:rsidRDefault="005C1D40" w:rsidP="008F6A4A">
            <w:pPr>
              <w:pStyle w:val="Tabletext"/>
              <w:jc w:val="left"/>
              <w:rPr>
                <w:lang w:val="ru-RU"/>
              </w:rPr>
            </w:pPr>
            <w:r w:rsidRPr="009353FD">
              <w:rPr>
                <w:lang w:val="ru-RU"/>
              </w:rPr>
              <w:t>Управление помеховой</w:t>
            </w:r>
            <w:r w:rsidRPr="009353FD">
              <w:rPr>
                <w:lang w:val="ru-RU"/>
              </w:rPr>
              <w:br/>
              <w:t>ситуацией</w:t>
            </w:r>
          </w:p>
        </w:tc>
        <w:tc>
          <w:tcPr>
            <w:tcW w:w="722" w:type="pct"/>
            <w:tcBorders>
              <w:top w:val="single" w:sz="4" w:space="0" w:color="000000"/>
              <w:left w:val="single" w:sz="4" w:space="0" w:color="000000"/>
              <w:bottom w:val="single" w:sz="4" w:space="0" w:color="000000"/>
              <w:right w:val="single" w:sz="4" w:space="0" w:color="000000"/>
            </w:tcBorders>
          </w:tcPr>
          <w:p w:rsidR="005C1D40" w:rsidRPr="009353FD" w:rsidRDefault="005C1D40" w:rsidP="005C1D40">
            <w:pPr>
              <w:pStyle w:val="Tabletext"/>
              <w:jc w:val="left"/>
              <w:rPr>
                <w:lang w:val="ru-RU"/>
              </w:rPr>
            </w:pPr>
            <w:r w:rsidRPr="009353FD">
              <w:rPr>
                <w:lang w:val="ru-RU"/>
              </w:rPr>
              <w:t>Прослушива-ние перед передачей</w:t>
            </w:r>
          </w:p>
        </w:tc>
        <w:tc>
          <w:tcPr>
            <w:tcW w:w="786" w:type="pct"/>
            <w:tcBorders>
              <w:top w:val="single" w:sz="4" w:space="0" w:color="000000"/>
              <w:left w:val="single" w:sz="4" w:space="0" w:color="000000"/>
              <w:bottom w:val="single" w:sz="4" w:space="0" w:color="000000"/>
              <w:right w:val="single" w:sz="4" w:space="0" w:color="000000"/>
            </w:tcBorders>
          </w:tcPr>
          <w:p w:rsidR="005C1D40" w:rsidRPr="009353FD" w:rsidRDefault="005C1D40" w:rsidP="005C1D40">
            <w:pPr>
              <w:pStyle w:val="Tabletext"/>
              <w:jc w:val="left"/>
              <w:rPr>
                <w:lang w:val="ru-RU"/>
              </w:rPr>
            </w:pPr>
            <w:r w:rsidRPr="009353FD">
              <w:rPr>
                <w:lang w:val="ru-RU"/>
              </w:rPr>
              <w:t>Прослушива-ние перед передачей и выбор частотного канала</w:t>
            </w:r>
          </w:p>
        </w:tc>
        <w:tc>
          <w:tcPr>
            <w:tcW w:w="786" w:type="pct"/>
            <w:tcBorders>
              <w:top w:val="single" w:sz="4" w:space="0" w:color="000000"/>
              <w:left w:val="single" w:sz="4" w:space="0" w:color="000000"/>
              <w:bottom w:val="single" w:sz="4" w:space="0" w:color="000000"/>
              <w:right w:val="single" w:sz="4" w:space="0" w:color="000000"/>
            </w:tcBorders>
          </w:tcPr>
          <w:p w:rsidR="005C1D40" w:rsidRPr="009353FD" w:rsidRDefault="005C1D40" w:rsidP="005C1D40">
            <w:pPr>
              <w:pStyle w:val="Tabletext"/>
              <w:jc w:val="left"/>
              <w:rPr>
                <w:lang w:val="ru-RU"/>
              </w:rPr>
            </w:pPr>
            <w:r w:rsidRPr="009353FD">
              <w:rPr>
                <w:lang w:val="ru-RU"/>
              </w:rPr>
              <w:t>Прослушива-ние перед передачей и выбор частотного канала</w:t>
            </w:r>
          </w:p>
        </w:tc>
        <w:tc>
          <w:tcPr>
            <w:tcW w:w="786" w:type="pct"/>
            <w:tcBorders>
              <w:top w:val="single" w:sz="4" w:space="0" w:color="000000"/>
              <w:left w:val="single" w:sz="4" w:space="0" w:color="000000"/>
              <w:bottom w:val="single" w:sz="4" w:space="0" w:color="000000"/>
              <w:right w:val="single" w:sz="4" w:space="0" w:color="000000"/>
            </w:tcBorders>
          </w:tcPr>
          <w:p w:rsidR="005C1D40" w:rsidRPr="009353FD" w:rsidRDefault="005C1D40" w:rsidP="005C1D40">
            <w:pPr>
              <w:pStyle w:val="Tabletext"/>
              <w:jc w:val="left"/>
              <w:rPr>
                <w:lang w:val="ru-RU"/>
              </w:rPr>
            </w:pPr>
            <w:r w:rsidRPr="009353FD">
              <w:rPr>
                <w:lang w:val="ru-RU"/>
              </w:rPr>
              <w:t>Прослушива-ние перед передачей</w:t>
            </w:r>
          </w:p>
        </w:tc>
        <w:tc>
          <w:tcPr>
            <w:tcW w:w="786" w:type="pct"/>
            <w:tcBorders>
              <w:top w:val="single" w:sz="4" w:space="0" w:color="000000"/>
              <w:left w:val="single" w:sz="4" w:space="0" w:color="000000"/>
              <w:bottom w:val="single" w:sz="4" w:space="0" w:color="000000"/>
              <w:right w:val="single" w:sz="4" w:space="0" w:color="000000"/>
            </w:tcBorders>
          </w:tcPr>
          <w:p w:rsidR="005C1D40" w:rsidRPr="009353FD" w:rsidRDefault="005C1D40" w:rsidP="005C1D40">
            <w:pPr>
              <w:pStyle w:val="Tabletext"/>
              <w:jc w:val="left"/>
              <w:rPr>
                <w:lang w:val="ru-RU"/>
              </w:rPr>
            </w:pPr>
            <w:r w:rsidRPr="009353FD">
              <w:rPr>
                <w:lang w:val="ru-RU"/>
              </w:rPr>
              <w:t>Прослушива-ние перед передачей</w:t>
            </w:r>
          </w:p>
        </w:tc>
      </w:tr>
    </w:tbl>
    <w:p w:rsidR="00510908" w:rsidRPr="009353FD" w:rsidRDefault="00510908" w:rsidP="00510908">
      <w:pPr>
        <w:rPr>
          <w:lang w:val="ru-RU"/>
        </w:rPr>
      </w:pPr>
    </w:p>
    <w:p w:rsidR="00261267" w:rsidRPr="009353FD" w:rsidRDefault="00261267">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spacing w:after="240"/>
        <w:jc w:val="center"/>
        <w:rPr>
          <w:lang w:val="ru-RU"/>
        </w:rPr>
      </w:pPr>
      <w:r w:rsidRPr="009353FD">
        <w:rPr>
          <w:lang w:val="ru-RU"/>
        </w:rPr>
        <w:lastRenderedPageBreak/>
        <w:t>ТАБЛИЦА A1.1 (</w:t>
      </w:r>
      <w:r w:rsidRPr="009353FD">
        <w:rPr>
          <w:i/>
          <w:lang w:val="ru-RU"/>
        </w:rPr>
        <w:t>окончание</w:t>
      </w:r>
      <w:r w:rsidRPr="009353FD">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7"/>
        <w:gridCol w:w="1392"/>
        <w:gridCol w:w="1515"/>
        <w:gridCol w:w="1515"/>
        <w:gridCol w:w="1515"/>
        <w:gridCol w:w="1515"/>
      </w:tblGrid>
      <w:tr w:rsidR="00510908" w:rsidRPr="009353FD" w:rsidTr="00261267">
        <w:trPr>
          <w:cantSplit/>
          <w:jc w:val="center"/>
        </w:trPr>
        <w:tc>
          <w:tcPr>
            <w:tcW w:w="1134" w:type="pct"/>
            <w:vMerge w:val="restart"/>
            <w:vAlign w:val="center"/>
          </w:tcPr>
          <w:p w:rsidR="00510908" w:rsidRPr="009353FD" w:rsidRDefault="00510908" w:rsidP="00800E96">
            <w:pPr>
              <w:pStyle w:val="Tablehead"/>
              <w:rPr>
                <w:lang w:val="ru-RU"/>
              </w:rPr>
            </w:pPr>
            <w:r w:rsidRPr="009353FD">
              <w:rPr>
                <w:lang w:val="ru-RU"/>
              </w:rPr>
              <w:t>Характеристика</w:t>
            </w:r>
          </w:p>
        </w:tc>
        <w:tc>
          <w:tcPr>
            <w:tcW w:w="722" w:type="pct"/>
            <w:vMerge w:val="restart"/>
            <w:vAlign w:val="center"/>
          </w:tcPr>
          <w:p w:rsidR="00510908" w:rsidRPr="009353FD" w:rsidRDefault="00510908" w:rsidP="00800E96">
            <w:pPr>
              <w:pStyle w:val="Tablehead"/>
              <w:rPr>
                <w:lang w:val="ru-RU"/>
              </w:rPr>
            </w:pPr>
            <w:r w:rsidRPr="009353FD">
              <w:rPr>
                <w:lang w:val="ru-RU"/>
              </w:rPr>
              <w:t>802.11</w:t>
            </w:r>
          </w:p>
        </w:tc>
        <w:tc>
          <w:tcPr>
            <w:tcW w:w="1572" w:type="pct"/>
            <w:gridSpan w:val="2"/>
            <w:vAlign w:val="center"/>
          </w:tcPr>
          <w:p w:rsidR="00510908" w:rsidRPr="009353FD" w:rsidRDefault="00510908" w:rsidP="00800E96">
            <w:pPr>
              <w:pStyle w:val="Tablehead"/>
              <w:rPr>
                <w:lang w:val="ru-RU"/>
              </w:rPr>
            </w:pPr>
            <w:r w:rsidRPr="009353FD">
              <w:rPr>
                <w:lang w:val="ru-RU"/>
              </w:rPr>
              <w:t>802.11ah</w:t>
            </w:r>
          </w:p>
        </w:tc>
        <w:tc>
          <w:tcPr>
            <w:tcW w:w="786" w:type="pct"/>
            <w:vMerge w:val="restart"/>
            <w:vAlign w:val="center"/>
          </w:tcPr>
          <w:p w:rsidR="00510908" w:rsidRPr="009353FD" w:rsidRDefault="00510908" w:rsidP="00800E96">
            <w:pPr>
              <w:pStyle w:val="Tablehead"/>
              <w:rPr>
                <w:lang w:val="ru-RU"/>
              </w:rPr>
            </w:pPr>
            <w:r w:rsidRPr="009353FD">
              <w:rPr>
                <w:lang w:val="ru-RU"/>
              </w:rPr>
              <w:t>802.11n</w:t>
            </w:r>
          </w:p>
        </w:tc>
        <w:tc>
          <w:tcPr>
            <w:tcW w:w="786" w:type="pct"/>
            <w:vMerge w:val="restart"/>
            <w:vAlign w:val="center"/>
          </w:tcPr>
          <w:p w:rsidR="00510908" w:rsidRPr="009353FD" w:rsidRDefault="00510908" w:rsidP="00800E96">
            <w:pPr>
              <w:pStyle w:val="Tablehead"/>
              <w:rPr>
                <w:lang w:val="ru-RU"/>
              </w:rPr>
            </w:pPr>
            <w:r w:rsidRPr="009353FD">
              <w:rPr>
                <w:lang w:val="ru-RU"/>
              </w:rPr>
              <w:t>802.11ac</w:t>
            </w:r>
          </w:p>
        </w:tc>
      </w:tr>
      <w:tr w:rsidR="00510908" w:rsidRPr="009353FD" w:rsidTr="00261267">
        <w:trPr>
          <w:cantSplit/>
          <w:jc w:val="center"/>
        </w:trPr>
        <w:tc>
          <w:tcPr>
            <w:tcW w:w="1134" w:type="pct"/>
            <w:vMerge/>
            <w:vAlign w:val="center"/>
          </w:tcPr>
          <w:p w:rsidR="00510908" w:rsidRPr="009353FD" w:rsidRDefault="00510908" w:rsidP="00800E96">
            <w:pPr>
              <w:pStyle w:val="Tablehead"/>
              <w:rPr>
                <w:lang w:val="ru-RU"/>
              </w:rPr>
            </w:pPr>
          </w:p>
        </w:tc>
        <w:tc>
          <w:tcPr>
            <w:tcW w:w="722" w:type="pct"/>
            <w:vMerge/>
            <w:vAlign w:val="center"/>
          </w:tcPr>
          <w:p w:rsidR="00510908" w:rsidRPr="009353FD" w:rsidRDefault="00510908" w:rsidP="00800E96">
            <w:pPr>
              <w:pStyle w:val="Tablehead"/>
              <w:rPr>
                <w:lang w:val="ru-RU"/>
              </w:rPr>
            </w:pPr>
          </w:p>
        </w:tc>
        <w:tc>
          <w:tcPr>
            <w:tcW w:w="786" w:type="pct"/>
            <w:vAlign w:val="center"/>
          </w:tcPr>
          <w:p w:rsidR="00510908" w:rsidRPr="009353FD" w:rsidRDefault="00510908" w:rsidP="008F6A4A">
            <w:pPr>
              <w:pStyle w:val="Tablehead"/>
              <w:rPr>
                <w:lang w:val="ru-RU"/>
              </w:rPr>
            </w:pPr>
            <w:r w:rsidRPr="009353FD">
              <w:rPr>
                <w:lang w:val="ru-RU"/>
              </w:rPr>
              <w:t>Модель 1</w:t>
            </w:r>
            <w:r w:rsidRPr="003B130B">
              <w:rPr>
                <w:rStyle w:val="FootnoteReference"/>
                <w:bCs/>
                <w:lang w:val="ru-RU"/>
              </w:rPr>
              <w:fldChar w:fldCharType="begin"/>
            </w:r>
            <w:r w:rsidRPr="003B130B">
              <w:rPr>
                <w:rStyle w:val="FootnoteReference"/>
                <w:bCs/>
                <w:lang w:val="ru-RU"/>
              </w:rPr>
              <w:instrText xml:space="preserve"> NOTEREF _Ref426016040 \f \h  \* MERGEFORMAT </w:instrText>
            </w:r>
            <w:r w:rsidRPr="003B130B">
              <w:rPr>
                <w:rStyle w:val="FootnoteReference"/>
                <w:bCs/>
                <w:lang w:val="ru-RU"/>
              </w:rPr>
            </w:r>
            <w:r w:rsidRPr="003B130B">
              <w:rPr>
                <w:rStyle w:val="FootnoteReference"/>
                <w:bCs/>
                <w:lang w:val="ru-RU"/>
              </w:rPr>
              <w:fldChar w:fldCharType="separate"/>
            </w:r>
            <w:r w:rsidR="008F6A4A" w:rsidRPr="008F6A4A">
              <w:rPr>
                <w:rStyle w:val="FootnoteReference"/>
                <w:b w:val="0"/>
                <w:bCs/>
                <w:lang w:val="ru-RU"/>
              </w:rPr>
              <w:t>21</w:t>
            </w:r>
            <w:r w:rsidRPr="003B130B">
              <w:rPr>
                <w:rStyle w:val="FootnoteReference"/>
                <w:bCs/>
                <w:lang w:val="ru-RU"/>
              </w:rPr>
              <w:fldChar w:fldCharType="end"/>
            </w:r>
          </w:p>
        </w:tc>
        <w:tc>
          <w:tcPr>
            <w:tcW w:w="786" w:type="pct"/>
            <w:vAlign w:val="center"/>
          </w:tcPr>
          <w:p w:rsidR="00510908" w:rsidRPr="009353FD" w:rsidRDefault="00510908" w:rsidP="008F6A4A">
            <w:pPr>
              <w:pStyle w:val="Tablehead"/>
              <w:rPr>
                <w:lang w:val="ru-RU"/>
              </w:rPr>
            </w:pPr>
            <w:r w:rsidRPr="009353FD">
              <w:rPr>
                <w:lang w:val="ru-RU"/>
              </w:rPr>
              <w:t>Модель 2</w:t>
            </w:r>
            <w:r w:rsidRPr="003B130B">
              <w:rPr>
                <w:rStyle w:val="FootnoteReference"/>
                <w:bCs/>
                <w:lang w:val="ru-RU"/>
              </w:rPr>
              <w:fldChar w:fldCharType="begin"/>
            </w:r>
            <w:r w:rsidRPr="003B130B">
              <w:rPr>
                <w:rStyle w:val="FootnoteReference"/>
                <w:bCs/>
                <w:lang w:val="ru-RU"/>
              </w:rPr>
              <w:instrText xml:space="preserve"> NOTEREF _Ref426016051 \f \h  \* MERGEFORMAT </w:instrText>
            </w:r>
            <w:r w:rsidRPr="003B130B">
              <w:rPr>
                <w:rStyle w:val="FootnoteReference"/>
                <w:bCs/>
                <w:lang w:val="ru-RU"/>
              </w:rPr>
            </w:r>
            <w:r w:rsidRPr="003B130B">
              <w:rPr>
                <w:rStyle w:val="FootnoteReference"/>
                <w:bCs/>
                <w:lang w:val="ru-RU"/>
              </w:rPr>
              <w:fldChar w:fldCharType="separate"/>
            </w:r>
            <w:r w:rsidR="008F6A4A" w:rsidRPr="008F6A4A">
              <w:rPr>
                <w:rStyle w:val="FootnoteReference"/>
                <w:b w:val="0"/>
                <w:bCs/>
                <w:lang w:val="ru-RU"/>
              </w:rPr>
              <w:t>22</w:t>
            </w:r>
            <w:r w:rsidRPr="003B130B">
              <w:rPr>
                <w:rStyle w:val="FootnoteReference"/>
                <w:bCs/>
                <w:lang w:val="ru-RU"/>
              </w:rPr>
              <w:fldChar w:fldCharType="end"/>
            </w:r>
          </w:p>
        </w:tc>
        <w:tc>
          <w:tcPr>
            <w:tcW w:w="786" w:type="pct"/>
            <w:vMerge/>
          </w:tcPr>
          <w:p w:rsidR="00510908" w:rsidRPr="009353FD" w:rsidRDefault="00510908" w:rsidP="00800E96">
            <w:pPr>
              <w:pStyle w:val="Tablehead"/>
              <w:rPr>
                <w:lang w:val="ru-RU"/>
              </w:rPr>
            </w:pPr>
          </w:p>
        </w:tc>
        <w:tc>
          <w:tcPr>
            <w:tcW w:w="786" w:type="pct"/>
            <w:vMerge/>
          </w:tcPr>
          <w:p w:rsidR="00510908" w:rsidRPr="009353FD" w:rsidRDefault="00510908" w:rsidP="00800E96">
            <w:pPr>
              <w:pStyle w:val="Tablehead"/>
              <w:rPr>
                <w:lang w:val="ru-RU"/>
              </w:rPr>
            </w:pP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Управление</w:t>
            </w:r>
            <w:r w:rsidRPr="009353FD">
              <w:rPr>
                <w:lang w:val="ru-RU"/>
              </w:rPr>
              <w:br/>
              <w:t>энергопотреблением</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8F6A4A"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Топология соединений</w:t>
            </w:r>
          </w:p>
        </w:tc>
        <w:tc>
          <w:tcPr>
            <w:tcW w:w="3866" w:type="pct"/>
            <w:gridSpan w:val="5"/>
          </w:tcPr>
          <w:p w:rsidR="00510908" w:rsidRPr="009353FD" w:rsidRDefault="00510908" w:rsidP="00800E96">
            <w:pPr>
              <w:pStyle w:val="Tabletext"/>
              <w:jc w:val="center"/>
              <w:rPr>
                <w:lang w:val="ru-RU"/>
              </w:rPr>
            </w:pPr>
            <w:r w:rsidRPr="009353FD">
              <w:rPr>
                <w:lang w:val="ru-RU"/>
              </w:rPr>
              <w:t>Связь пункта с пунктом, многопролетная, звездообразная</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Методы доступа к среде</w:t>
            </w:r>
          </w:p>
        </w:tc>
        <w:tc>
          <w:tcPr>
            <w:tcW w:w="3866" w:type="pct"/>
            <w:gridSpan w:val="5"/>
          </w:tcPr>
          <w:p w:rsidR="00510908" w:rsidRPr="009353FD" w:rsidRDefault="00510908" w:rsidP="00800E96">
            <w:pPr>
              <w:pStyle w:val="Tabletext"/>
              <w:jc w:val="center"/>
              <w:rPr>
                <w:lang w:val="ru-RU"/>
              </w:rPr>
            </w:pPr>
            <w:r w:rsidRPr="009353FD">
              <w:rPr>
                <w:lang w:val="ru-RU"/>
              </w:rPr>
              <w:t>CSMA/CA</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Методы</w:t>
            </w:r>
            <w:r w:rsidRPr="009353FD">
              <w:rPr>
                <w:lang w:val="ru-RU"/>
              </w:rPr>
              <w:br/>
              <w:t>многостанционного</w:t>
            </w:r>
            <w:r w:rsidRPr="009353FD">
              <w:rPr>
                <w:lang w:val="ru-RU"/>
              </w:rPr>
              <w:br/>
              <w:t>доступа</w:t>
            </w:r>
          </w:p>
        </w:tc>
        <w:tc>
          <w:tcPr>
            <w:tcW w:w="722" w:type="pct"/>
          </w:tcPr>
          <w:p w:rsidR="00510908" w:rsidRPr="009353FD" w:rsidRDefault="00510908" w:rsidP="00800E96">
            <w:pPr>
              <w:pStyle w:val="Tabletext"/>
              <w:jc w:val="center"/>
              <w:rPr>
                <w:lang w:val="ru-RU"/>
              </w:rPr>
            </w:pPr>
            <w:r w:rsidRPr="009353FD">
              <w:rPr>
                <w:lang w:val="ru-RU"/>
              </w:rPr>
              <w:t>CSMA</w:t>
            </w:r>
          </w:p>
        </w:tc>
        <w:tc>
          <w:tcPr>
            <w:tcW w:w="786" w:type="pct"/>
          </w:tcPr>
          <w:p w:rsidR="00510908" w:rsidRPr="009353FD" w:rsidRDefault="00510908" w:rsidP="00800E96">
            <w:pPr>
              <w:pStyle w:val="Tabletext"/>
              <w:jc w:val="center"/>
              <w:rPr>
                <w:lang w:val="ru-RU"/>
              </w:rPr>
            </w:pPr>
            <w:r w:rsidRPr="009353FD">
              <w:rPr>
                <w:lang w:val="ru-RU"/>
              </w:rPr>
              <w:t>CSMA/TDMA</w:t>
            </w:r>
          </w:p>
        </w:tc>
        <w:tc>
          <w:tcPr>
            <w:tcW w:w="786" w:type="pct"/>
          </w:tcPr>
          <w:p w:rsidR="00510908" w:rsidRPr="009353FD" w:rsidRDefault="00510908" w:rsidP="00800E96">
            <w:pPr>
              <w:pStyle w:val="Tabletext"/>
              <w:jc w:val="center"/>
              <w:rPr>
                <w:lang w:val="ru-RU"/>
              </w:rPr>
            </w:pPr>
            <w:r w:rsidRPr="009353FD">
              <w:rPr>
                <w:lang w:val="ru-RU"/>
              </w:rPr>
              <w:t>CSMA/TDMA</w:t>
            </w:r>
          </w:p>
        </w:tc>
        <w:tc>
          <w:tcPr>
            <w:tcW w:w="786" w:type="pct"/>
          </w:tcPr>
          <w:p w:rsidR="00510908" w:rsidRPr="009353FD" w:rsidRDefault="00510908" w:rsidP="00800E96">
            <w:pPr>
              <w:pStyle w:val="Tabletext"/>
              <w:jc w:val="center"/>
              <w:rPr>
                <w:lang w:val="ru-RU"/>
              </w:rPr>
            </w:pPr>
            <w:r w:rsidRPr="009353FD">
              <w:rPr>
                <w:lang w:val="ru-RU"/>
              </w:rPr>
              <w:t>CSMA</w:t>
            </w:r>
          </w:p>
        </w:tc>
        <w:tc>
          <w:tcPr>
            <w:tcW w:w="786" w:type="pct"/>
          </w:tcPr>
          <w:p w:rsidR="00510908" w:rsidRPr="009353FD" w:rsidRDefault="00510908" w:rsidP="00800E96">
            <w:pPr>
              <w:pStyle w:val="Tabletext"/>
              <w:jc w:val="center"/>
              <w:rPr>
                <w:lang w:val="ru-RU"/>
              </w:rPr>
            </w:pPr>
            <w:r w:rsidRPr="009353FD">
              <w:rPr>
                <w:lang w:val="ru-RU"/>
              </w:rPr>
              <w:t>CSMA</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Метод обнаружения</w:t>
            </w:r>
            <w:r w:rsidRPr="009353FD">
              <w:rPr>
                <w:lang w:val="ru-RU"/>
              </w:rPr>
              <w:br/>
              <w:t>и установления</w:t>
            </w:r>
            <w:r w:rsidRPr="009353FD">
              <w:rPr>
                <w:lang w:val="ru-RU"/>
              </w:rPr>
              <w:br/>
              <w:t>соединений</w:t>
            </w:r>
          </w:p>
        </w:tc>
        <w:tc>
          <w:tcPr>
            <w:tcW w:w="3866" w:type="pct"/>
            <w:gridSpan w:val="5"/>
          </w:tcPr>
          <w:p w:rsidR="00510908" w:rsidRPr="009353FD" w:rsidRDefault="00510908" w:rsidP="00800E96">
            <w:pPr>
              <w:pStyle w:val="Tabletext"/>
              <w:jc w:val="center"/>
              <w:rPr>
                <w:lang w:val="ru-RU"/>
              </w:rPr>
            </w:pPr>
            <w:r w:rsidRPr="009353FD">
              <w:rPr>
                <w:lang w:val="ru-RU"/>
              </w:rPr>
              <w:t>Пассивное и активное сканирование</w:t>
            </w:r>
          </w:p>
        </w:tc>
      </w:tr>
      <w:tr w:rsidR="00510908" w:rsidRPr="008F6A4A"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Методы QoS</w:t>
            </w:r>
          </w:p>
        </w:tc>
        <w:tc>
          <w:tcPr>
            <w:tcW w:w="3866" w:type="pct"/>
            <w:gridSpan w:val="5"/>
          </w:tcPr>
          <w:p w:rsidR="00510908" w:rsidRPr="009353FD" w:rsidRDefault="00510908" w:rsidP="00800E96">
            <w:pPr>
              <w:pStyle w:val="Tabletext"/>
              <w:jc w:val="center"/>
              <w:rPr>
                <w:lang w:val="ru-RU"/>
              </w:rPr>
            </w:pPr>
            <w:r w:rsidRPr="009353FD">
              <w:rPr>
                <w:lang w:val="ru-RU"/>
              </w:rPr>
              <w:t>Очередь с приоритетом радиосвязи, маркировка транзитных данных</w:t>
            </w:r>
            <w:r w:rsidRPr="009353FD">
              <w:rPr>
                <w:lang w:val="ru-RU"/>
              </w:rPr>
              <w:br/>
              <w:t>и приоритет трафика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Получение данных</w:t>
            </w:r>
            <w:r w:rsidRPr="009353FD">
              <w:rPr>
                <w:lang w:val="ru-RU"/>
              </w:rPr>
              <w:br/>
              <w:t>о местоположении</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Измерение дальности</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Шифрование</w:t>
            </w:r>
          </w:p>
        </w:tc>
        <w:tc>
          <w:tcPr>
            <w:tcW w:w="3866" w:type="pct"/>
            <w:gridSpan w:val="5"/>
          </w:tcPr>
          <w:p w:rsidR="00510908" w:rsidRPr="009353FD" w:rsidRDefault="00510908" w:rsidP="00800E96">
            <w:pPr>
              <w:pStyle w:val="Tabletext"/>
              <w:jc w:val="center"/>
              <w:rPr>
                <w:lang w:val="ru-RU"/>
              </w:rPr>
            </w:pPr>
            <w:r w:rsidRPr="009353FD">
              <w:rPr>
                <w:lang w:val="ru-RU"/>
              </w:rPr>
              <w:t>AES-128, AES-256</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Аутентификация/</w:t>
            </w:r>
            <w:r w:rsidRPr="009353FD">
              <w:rPr>
                <w:lang w:val="ru-RU"/>
              </w:rPr>
              <w:br/>
              <w:t>защита от повторной</w:t>
            </w:r>
            <w:r w:rsidRPr="009353FD">
              <w:rPr>
                <w:lang w:val="ru-RU"/>
              </w:rPr>
              <w:br/>
              <w:t>передачи</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Обмен ключами</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Обнаружение</w:t>
            </w:r>
            <w:r w:rsidRPr="009353FD">
              <w:rPr>
                <w:lang w:val="ru-RU"/>
              </w:rPr>
              <w:br/>
              <w:t>мошеннических узлов</w:t>
            </w:r>
          </w:p>
        </w:tc>
        <w:tc>
          <w:tcPr>
            <w:tcW w:w="3866" w:type="pct"/>
            <w:gridSpan w:val="5"/>
          </w:tcPr>
          <w:p w:rsidR="00510908" w:rsidRPr="009353FD" w:rsidRDefault="00510908" w:rsidP="00800E96">
            <w:pPr>
              <w:pStyle w:val="Tabletext"/>
              <w:jc w:val="center"/>
              <w:rPr>
                <w:lang w:val="ru-RU"/>
              </w:rPr>
            </w:pPr>
            <w:r w:rsidRPr="009353FD">
              <w:rPr>
                <w:lang w:val="ru-RU"/>
              </w:rPr>
              <w:t>Да</w:t>
            </w:r>
          </w:p>
        </w:tc>
      </w:tr>
      <w:tr w:rsidR="00510908" w:rsidRPr="009353FD" w:rsidTr="00261267">
        <w:trPr>
          <w:cantSplit/>
          <w:jc w:val="center"/>
        </w:trPr>
        <w:tc>
          <w:tcPr>
            <w:tcW w:w="1134" w:type="pct"/>
          </w:tcPr>
          <w:p w:rsidR="00510908" w:rsidRPr="009353FD" w:rsidRDefault="00510908" w:rsidP="00800E96">
            <w:pPr>
              <w:pStyle w:val="Tabletext"/>
              <w:jc w:val="left"/>
              <w:rPr>
                <w:lang w:val="ru-RU"/>
              </w:rPr>
            </w:pPr>
            <w:r w:rsidRPr="009353FD">
              <w:rPr>
                <w:lang w:val="ru-RU"/>
              </w:rPr>
              <w:t>Уникальная</w:t>
            </w:r>
            <w:r w:rsidRPr="009353FD">
              <w:rPr>
                <w:lang w:val="ru-RU"/>
              </w:rPr>
              <w:br/>
              <w:t>идентификация</w:t>
            </w:r>
          </w:p>
          <w:p w:rsidR="00510908" w:rsidRPr="009353FD" w:rsidRDefault="00510908" w:rsidP="00800E96">
            <w:pPr>
              <w:pStyle w:val="Tabletext"/>
              <w:jc w:val="left"/>
              <w:rPr>
                <w:lang w:val="ru-RU"/>
              </w:rPr>
            </w:pPr>
            <w:r w:rsidRPr="009353FD">
              <w:rPr>
                <w:lang w:val="ru-RU"/>
              </w:rPr>
              <w:t>устройств</w:t>
            </w:r>
          </w:p>
        </w:tc>
        <w:tc>
          <w:tcPr>
            <w:tcW w:w="3866" w:type="pct"/>
            <w:gridSpan w:val="5"/>
          </w:tcPr>
          <w:p w:rsidR="00510908" w:rsidRPr="009353FD" w:rsidRDefault="00510908" w:rsidP="00800E96">
            <w:pPr>
              <w:pStyle w:val="Tabletext"/>
              <w:jc w:val="center"/>
              <w:rPr>
                <w:lang w:val="ru-RU"/>
              </w:rPr>
            </w:pPr>
            <w:r w:rsidRPr="009353FD">
              <w:rPr>
                <w:lang w:val="ru-RU"/>
              </w:rPr>
              <w:t>48</w:t>
            </w:r>
            <w:r w:rsidRPr="009353FD">
              <w:rPr>
                <w:lang w:val="ru-RU"/>
              </w:rPr>
              <w:noBreakHyphen/>
              <w:t>битовый уникальный идентификатор</w:t>
            </w:r>
          </w:p>
        </w:tc>
      </w:tr>
    </w:tbl>
    <w:p w:rsidR="00261267" w:rsidRPr="009353FD" w:rsidRDefault="00261267" w:rsidP="00261267">
      <w:pPr>
        <w:pStyle w:val="Tablefin"/>
        <w:rPr>
          <w:lang w:val="ru-RU"/>
        </w:rPr>
      </w:pPr>
    </w:p>
    <w:p w:rsidR="00510908" w:rsidRPr="009353FD" w:rsidRDefault="00510908" w:rsidP="00510908">
      <w:pPr>
        <w:pStyle w:val="TableNo"/>
        <w:rPr>
          <w:lang w:val="ru-RU"/>
        </w:rPr>
      </w:pPr>
      <w:r w:rsidRPr="009353FD">
        <w:rPr>
          <w:lang w:val="ru-RU"/>
        </w:rPr>
        <w:t>ТАБЛИЦА A1.2</w:t>
      </w:r>
    </w:p>
    <w:p w:rsidR="00510908" w:rsidRPr="009353FD" w:rsidRDefault="00510908" w:rsidP="00510908">
      <w:pPr>
        <w:pStyle w:val="Tabletitle"/>
        <w:spacing w:after="240"/>
        <w:rPr>
          <w:lang w:val="ru-RU"/>
        </w:rPr>
      </w:pPr>
      <w:r w:rsidRPr="009353FD">
        <w:rPr>
          <w:lang w:val="ru-RU"/>
        </w:rPr>
        <w:t>Технические и эксплуатационные характеристики</w:t>
      </w:r>
      <w:r w:rsidRPr="009353FD">
        <w:rPr>
          <w:lang w:val="ru-RU"/>
        </w:rPr>
        <w:br/>
        <w:t>согласно стандарту IEEE 802.15.4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5386"/>
      </w:tblGrid>
      <w:tr w:rsidR="00510908" w:rsidRPr="009353FD" w:rsidTr="00135D00">
        <w:trPr>
          <w:cantSplit/>
          <w:jc w:val="center"/>
        </w:trPr>
        <w:tc>
          <w:tcPr>
            <w:tcW w:w="4253" w:type="dxa"/>
          </w:tcPr>
          <w:p w:rsidR="00510908" w:rsidRPr="009353FD" w:rsidRDefault="00510908" w:rsidP="00800E96">
            <w:pPr>
              <w:pStyle w:val="Tablehead"/>
              <w:rPr>
                <w:szCs w:val="22"/>
                <w:lang w:val="ru-RU"/>
              </w:rPr>
            </w:pPr>
            <w:r w:rsidRPr="009353FD">
              <w:rPr>
                <w:szCs w:val="22"/>
                <w:lang w:val="ru-RU"/>
              </w:rPr>
              <w:t>Характеристика</w:t>
            </w:r>
          </w:p>
        </w:tc>
        <w:tc>
          <w:tcPr>
            <w:tcW w:w="5386" w:type="dxa"/>
          </w:tcPr>
          <w:p w:rsidR="00510908" w:rsidRPr="009353FD" w:rsidRDefault="00510908" w:rsidP="00800E96">
            <w:pPr>
              <w:pStyle w:val="Tablehead"/>
              <w:rPr>
                <w:szCs w:val="22"/>
                <w:lang w:val="ru-RU"/>
              </w:rPr>
            </w:pPr>
            <w:r w:rsidRPr="009353FD">
              <w:rPr>
                <w:szCs w:val="22"/>
                <w:lang w:val="ru-RU"/>
              </w:rPr>
              <w:t>Значение</w:t>
            </w:r>
          </w:p>
        </w:tc>
      </w:tr>
      <w:tr w:rsidR="00510908" w:rsidRPr="009353FD" w:rsidTr="00135D00">
        <w:trPr>
          <w:cantSplit/>
          <w:jc w:val="center"/>
        </w:trPr>
        <w:tc>
          <w:tcPr>
            <w:tcW w:w="4253" w:type="dxa"/>
          </w:tcPr>
          <w:p w:rsidR="00510908" w:rsidRPr="009353FD" w:rsidRDefault="00510908" w:rsidP="00135D00">
            <w:pPr>
              <w:pStyle w:val="Tabletext"/>
              <w:jc w:val="left"/>
              <w:rPr>
                <w:szCs w:val="22"/>
                <w:lang w:val="ru-RU"/>
              </w:rPr>
            </w:pPr>
            <w:r w:rsidRPr="009353FD">
              <w:rPr>
                <w:szCs w:val="22"/>
                <w:lang w:val="ru-RU"/>
              </w:rPr>
              <w:t>Поддерживаемые полосы частот (лиц</w:t>
            </w:r>
            <w:r w:rsidR="00135D00" w:rsidRPr="009353FD">
              <w:rPr>
                <w:szCs w:val="22"/>
                <w:lang w:val="ru-RU"/>
              </w:rPr>
              <w:t>ензируемые или нелицензируемые)</w:t>
            </w:r>
            <w:r w:rsidRPr="009353FD">
              <w:rPr>
                <w:szCs w:val="22"/>
                <w:lang w:val="ru-RU"/>
              </w:rPr>
              <w:t xml:space="preserve"> </w:t>
            </w:r>
            <w:r w:rsidR="00135D00" w:rsidRPr="009353FD">
              <w:rPr>
                <w:szCs w:val="22"/>
                <w:lang w:val="ru-RU"/>
              </w:rPr>
              <w:t>(</w:t>
            </w:r>
            <w:r w:rsidRPr="009353FD">
              <w:rPr>
                <w:szCs w:val="22"/>
                <w:lang w:val="ru-RU"/>
              </w:rPr>
              <w:t>МГц</w:t>
            </w:r>
            <w:r w:rsidR="00135D00" w:rsidRPr="009353FD">
              <w:rPr>
                <w:szCs w:val="22"/>
                <w:lang w:val="ru-RU"/>
              </w:rPr>
              <w:t>)</w:t>
            </w:r>
          </w:p>
        </w:tc>
        <w:tc>
          <w:tcPr>
            <w:tcW w:w="5386" w:type="dxa"/>
          </w:tcPr>
          <w:p w:rsidR="00510908" w:rsidRPr="009353FD" w:rsidRDefault="00510908" w:rsidP="00800E96">
            <w:pPr>
              <w:pStyle w:val="Tabletext"/>
              <w:jc w:val="left"/>
              <w:rPr>
                <w:szCs w:val="22"/>
                <w:lang w:val="ru-RU"/>
              </w:rPr>
            </w:pPr>
            <w:r w:rsidRPr="009353FD">
              <w:rPr>
                <w:szCs w:val="22"/>
                <w:lang w:val="ru-RU"/>
              </w:rPr>
              <w:t xml:space="preserve">Нелицензируемые: 169, 450–510, 779–787, 863–870, </w:t>
            </w:r>
            <w:r w:rsidRPr="009353FD">
              <w:rPr>
                <w:szCs w:val="22"/>
                <w:lang w:val="ru-RU"/>
              </w:rPr>
              <w:br/>
              <w:t xml:space="preserve">902–928, 950–958, 2 400–2 483,5 </w:t>
            </w:r>
            <w:r w:rsidRPr="009353FD">
              <w:rPr>
                <w:szCs w:val="22"/>
                <w:lang w:val="ru-RU"/>
              </w:rPr>
              <w:br/>
              <w:t>Лицензируемые: 220, 400–1 000, 1 427</w:t>
            </w:r>
          </w:p>
        </w:tc>
      </w:tr>
      <w:tr w:rsidR="00510908" w:rsidRPr="008F6A4A" w:rsidTr="00135D00">
        <w:trPr>
          <w:cantSplit/>
          <w:jc w:val="center"/>
        </w:trPr>
        <w:tc>
          <w:tcPr>
            <w:tcW w:w="4253" w:type="dxa"/>
          </w:tcPr>
          <w:p w:rsidR="00510908" w:rsidRPr="009353FD" w:rsidRDefault="00510908" w:rsidP="00800E96">
            <w:pPr>
              <w:pStyle w:val="Tabletext"/>
              <w:jc w:val="left"/>
              <w:rPr>
                <w:szCs w:val="22"/>
                <w:lang w:val="ru-RU"/>
              </w:rPr>
            </w:pPr>
            <w:r w:rsidRPr="009353FD">
              <w:rPr>
                <w:szCs w:val="22"/>
                <w:lang w:val="ru-RU"/>
              </w:rPr>
              <w:t>Номинальная дальность действия</w:t>
            </w:r>
          </w:p>
        </w:tc>
        <w:tc>
          <w:tcPr>
            <w:tcW w:w="5386" w:type="dxa"/>
          </w:tcPr>
          <w:p w:rsidR="00510908" w:rsidRPr="008F6A4A" w:rsidRDefault="00510908" w:rsidP="00800E96">
            <w:pPr>
              <w:pStyle w:val="Tabletext"/>
              <w:jc w:val="left"/>
              <w:rPr>
                <w:szCs w:val="22"/>
                <w:lang w:val="en-GB"/>
              </w:rPr>
            </w:pPr>
            <w:r w:rsidRPr="008F6A4A">
              <w:rPr>
                <w:szCs w:val="22"/>
                <w:lang w:val="en-GB"/>
              </w:rPr>
              <w:t>OFDM – 2 </w:t>
            </w:r>
            <w:r w:rsidRPr="009353FD">
              <w:rPr>
                <w:szCs w:val="22"/>
                <w:lang w:val="ru-RU"/>
              </w:rPr>
              <w:t>км</w:t>
            </w:r>
            <w:r w:rsidRPr="008F6A4A">
              <w:rPr>
                <w:szCs w:val="22"/>
                <w:lang w:val="en-GB"/>
              </w:rPr>
              <w:t xml:space="preserve"> </w:t>
            </w:r>
            <w:r w:rsidRPr="008F6A4A">
              <w:rPr>
                <w:szCs w:val="22"/>
                <w:lang w:val="en-GB"/>
              </w:rPr>
              <w:br/>
              <w:t>MR-FSK – 5 </w:t>
            </w:r>
            <w:r w:rsidRPr="009353FD">
              <w:rPr>
                <w:szCs w:val="22"/>
                <w:lang w:val="ru-RU"/>
              </w:rPr>
              <w:t>км</w:t>
            </w:r>
            <w:r w:rsidRPr="008F6A4A">
              <w:rPr>
                <w:szCs w:val="22"/>
                <w:lang w:val="en-GB"/>
              </w:rPr>
              <w:t xml:space="preserve"> </w:t>
            </w:r>
            <w:r w:rsidRPr="008F6A4A">
              <w:rPr>
                <w:szCs w:val="22"/>
                <w:lang w:val="en-GB"/>
              </w:rPr>
              <w:br/>
              <w:t>DSSS – 0,1 </w:t>
            </w:r>
            <w:r w:rsidRPr="009353FD">
              <w:rPr>
                <w:szCs w:val="22"/>
                <w:lang w:val="ru-RU"/>
              </w:rPr>
              <w:t>км</w:t>
            </w:r>
          </w:p>
        </w:tc>
      </w:tr>
      <w:tr w:rsidR="00510908" w:rsidRPr="009353FD" w:rsidTr="00135D00">
        <w:trPr>
          <w:cantSplit/>
          <w:jc w:val="center"/>
        </w:trPr>
        <w:tc>
          <w:tcPr>
            <w:tcW w:w="4253" w:type="dxa"/>
          </w:tcPr>
          <w:p w:rsidR="00510908" w:rsidRPr="009353FD" w:rsidRDefault="00510908" w:rsidP="00800E96">
            <w:pPr>
              <w:pStyle w:val="Tabletext"/>
              <w:jc w:val="left"/>
              <w:rPr>
                <w:szCs w:val="22"/>
                <w:lang w:val="ru-RU"/>
              </w:rPr>
            </w:pPr>
            <w:r w:rsidRPr="009353FD">
              <w:rPr>
                <w:szCs w:val="22"/>
                <w:lang w:val="ru-RU"/>
              </w:rPr>
              <w:t>Режимы мобильности (кочевой/мобильный)</w:t>
            </w:r>
          </w:p>
        </w:tc>
        <w:tc>
          <w:tcPr>
            <w:tcW w:w="5386" w:type="dxa"/>
          </w:tcPr>
          <w:p w:rsidR="00510908" w:rsidRPr="009353FD" w:rsidRDefault="00510908" w:rsidP="00800E96">
            <w:pPr>
              <w:pStyle w:val="Tabletext"/>
              <w:jc w:val="left"/>
              <w:rPr>
                <w:szCs w:val="22"/>
                <w:lang w:val="ru-RU"/>
              </w:rPr>
            </w:pPr>
            <w:r w:rsidRPr="009353FD">
              <w:rPr>
                <w:szCs w:val="22"/>
                <w:lang w:val="ru-RU"/>
              </w:rPr>
              <w:t>Кочевой и мобильный</w:t>
            </w:r>
          </w:p>
        </w:tc>
      </w:tr>
      <w:tr w:rsidR="003855D5" w:rsidRPr="008F6A4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3855D5" w:rsidRPr="009353FD" w:rsidRDefault="003855D5" w:rsidP="008F6A4A">
            <w:pPr>
              <w:pStyle w:val="Tabletext"/>
              <w:jc w:val="left"/>
              <w:rPr>
                <w:szCs w:val="22"/>
                <w:lang w:val="ru-RU"/>
              </w:rPr>
            </w:pPr>
            <w:r w:rsidRPr="009353FD">
              <w:rPr>
                <w:szCs w:val="22"/>
                <w:lang w:val="ru-RU"/>
              </w:rPr>
              <w:t>Пиковая скорость передачи данных (для линии вверх/вниз, если различается)</w:t>
            </w:r>
          </w:p>
        </w:tc>
        <w:tc>
          <w:tcPr>
            <w:tcW w:w="5386" w:type="dxa"/>
            <w:tcBorders>
              <w:top w:val="single" w:sz="4" w:space="0" w:color="000000"/>
              <w:left w:val="single" w:sz="4" w:space="0" w:color="000000"/>
              <w:bottom w:val="single" w:sz="4" w:space="0" w:color="000000"/>
              <w:right w:val="single" w:sz="4" w:space="0" w:color="000000"/>
            </w:tcBorders>
          </w:tcPr>
          <w:p w:rsidR="003855D5" w:rsidRPr="009353FD" w:rsidRDefault="003855D5" w:rsidP="008F6A4A">
            <w:pPr>
              <w:pStyle w:val="Tabletext"/>
              <w:jc w:val="left"/>
              <w:rPr>
                <w:szCs w:val="22"/>
                <w:lang w:val="ru-RU"/>
              </w:rPr>
            </w:pPr>
            <w:r w:rsidRPr="009353FD">
              <w:rPr>
                <w:szCs w:val="22"/>
                <w:lang w:val="ru-RU"/>
              </w:rPr>
              <w:t xml:space="preserve">OFDM – 860 кбит/с </w:t>
            </w:r>
            <w:r w:rsidRPr="009353FD">
              <w:rPr>
                <w:szCs w:val="22"/>
                <w:lang w:val="ru-RU"/>
              </w:rPr>
              <w:br/>
              <w:t xml:space="preserve">MR-FSK – 400 кбит/с </w:t>
            </w:r>
            <w:r w:rsidRPr="009353FD">
              <w:rPr>
                <w:szCs w:val="22"/>
                <w:lang w:val="ru-RU"/>
              </w:rPr>
              <w:br/>
              <w:t>DSSS – 250 кбит/с</w:t>
            </w:r>
          </w:p>
        </w:tc>
      </w:tr>
      <w:tr w:rsidR="003855D5" w:rsidRPr="009353FD"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3855D5" w:rsidRPr="009353FD" w:rsidRDefault="003855D5" w:rsidP="008F6A4A">
            <w:pPr>
              <w:pStyle w:val="Tabletext"/>
              <w:jc w:val="left"/>
              <w:rPr>
                <w:szCs w:val="22"/>
                <w:lang w:val="ru-RU"/>
              </w:rPr>
            </w:pPr>
            <w:r w:rsidRPr="009353FD">
              <w:rPr>
                <w:szCs w:val="22"/>
                <w:lang w:val="ru-RU"/>
              </w:rPr>
              <w:t>Метод дуплексной связи (FDD, TDD и т. д.)</w:t>
            </w:r>
          </w:p>
        </w:tc>
        <w:tc>
          <w:tcPr>
            <w:tcW w:w="5386" w:type="dxa"/>
            <w:tcBorders>
              <w:top w:val="single" w:sz="4" w:space="0" w:color="000000"/>
              <w:left w:val="single" w:sz="4" w:space="0" w:color="000000"/>
              <w:bottom w:val="single" w:sz="4" w:space="0" w:color="000000"/>
              <w:right w:val="single" w:sz="4" w:space="0" w:color="000000"/>
            </w:tcBorders>
          </w:tcPr>
          <w:p w:rsidR="003855D5" w:rsidRPr="009353FD" w:rsidRDefault="003855D5" w:rsidP="008F6A4A">
            <w:pPr>
              <w:pStyle w:val="Tabletext"/>
              <w:jc w:val="left"/>
              <w:rPr>
                <w:szCs w:val="22"/>
                <w:lang w:val="ru-RU"/>
              </w:rPr>
            </w:pPr>
            <w:r w:rsidRPr="009353FD">
              <w:rPr>
                <w:szCs w:val="22"/>
                <w:lang w:val="ru-RU"/>
              </w:rPr>
              <w:t>TDD</w:t>
            </w:r>
          </w:p>
        </w:tc>
      </w:tr>
    </w:tbl>
    <w:p w:rsidR="003855D5" w:rsidRPr="009353FD" w:rsidRDefault="003855D5">
      <w:pPr>
        <w:tabs>
          <w:tab w:val="clear" w:pos="794"/>
          <w:tab w:val="clear" w:pos="1191"/>
          <w:tab w:val="clear" w:pos="1588"/>
          <w:tab w:val="clear" w:pos="1985"/>
        </w:tabs>
        <w:overflowPunct/>
        <w:autoSpaceDE/>
        <w:autoSpaceDN/>
        <w:adjustRightInd/>
        <w:spacing w:before="0"/>
        <w:jc w:val="left"/>
        <w:textAlignment w:val="auto"/>
        <w:rPr>
          <w:lang w:val="ru-RU"/>
        </w:rPr>
      </w:pPr>
    </w:p>
    <w:p w:rsidR="003855D5" w:rsidRPr="009353FD" w:rsidRDefault="003855D5">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spacing w:after="240"/>
        <w:jc w:val="center"/>
        <w:rPr>
          <w:lang w:val="ru-RU"/>
        </w:rPr>
      </w:pPr>
      <w:r w:rsidRPr="009353FD">
        <w:rPr>
          <w:lang w:val="ru-RU"/>
        </w:rPr>
        <w:lastRenderedPageBreak/>
        <w:t>ТАБЛИЦА A1.2 (</w:t>
      </w:r>
      <w:r w:rsidRPr="009353FD">
        <w:rPr>
          <w:i/>
          <w:lang w:val="ru-RU"/>
        </w:rPr>
        <w:t>окончание</w:t>
      </w:r>
      <w:r w:rsidRPr="009353FD">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28"/>
        <w:gridCol w:w="5511"/>
      </w:tblGrid>
      <w:tr w:rsidR="00510908" w:rsidRPr="009353FD" w:rsidTr="003855D5">
        <w:trPr>
          <w:cantSplit/>
          <w:jc w:val="center"/>
        </w:trPr>
        <w:tc>
          <w:tcPr>
            <w:tcW w:w="4128" w:type="dxa"/>
          </w:tcPr>
          <w:p w:rsidR="00510908" w:rsidRPr="009353FD" w:rsidRDefault="00510908" w:rsidP="00800E96">
            <w:pPr>
              <w:pStyle w:val="Tablehead"/>
              <w:rPr>
                <w:szCs w:val="22"/>
                <w:lang w:val="ru-RU"/>
              </w:rPr>
            </w:pPr>
            <w:r w:rsidRPr="009353FD">
              <w:rPr>
                <w:szCs w:val="22"/>
                <w:lang w:val="ru-RU"/>
              </w:rPr>
              <w:t>Характеристика</w:t>
            </w:r>
          </w:p>
        </w:tc>
        <w:tc>
          <w:tcPr>
            <w:tcW w:w="5511" w:type="dxa"/>
          </w:tcPr>
          <w:p w:rsidR="00510908" w:rsidRPr="009353FD" w:rsidRDefault="00510908" w:rsidP="00800E96">
            <w:pPr>
              <w:pStyle w:val="Tablehead"/>
              <w:rPr>
                <w:szCs w:val="22"/>
                <w:lang w:val="ru-RU"/>
              </w:rPr>
            </w:pPr>
            <w:r w:rsidRPr="009353FD">
              <w:rPr>
                <w:szCs w:val="22"/>
                <w:lang w:val="ru-RU"/>
              </w:rPr>
              <w:t>Значение</w:t>
            </w:r>
          </w:p>
        </w:tc>
      </w:tr>
      <w:tr w:rsidR="00510908" w:rsidRPr="008F6A4A"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Номинальная ширина полосы по РЧ</w:t>
            </w:r>
          </w:p>
        </w:tc>
        <w:tc>
          <w:tcPr>
            <w:tcW w:w="5511" w:type="dxa"/>
          </w:tcPr>
          <w:p w:rsidR="00510908" w:rsidRPr="009353FD" w:rsidRDefault="00510908" w:rsidP="003855D5">
            <w:pPr>
              <w:pStyle w:val="Tabletext"/>
              <w:jc w:val="left"/>
              <w:rPr>
                <w:szCs w:val="22"/>
                <w:lang w:val="ru-RU"/>
              </w:rPr>
            </w:pPr>
            <w:r w:rsidRPr="009353FD">
              <w:rPr>
                <w:szCs w:val="22"/>
                <w:lang w:val="ru-RU"/>
              </w:rPr>
              <w:t>OFDM – от 200 кГц до 1,2 МГц</w:t>
            </w:r>
            <w:r w:rsidR="003855D5" w:rsidRPr="009353FD">
              <w:rPr>
                <w:szCs w:val="22"/>
                <w:lang w:val="ru-RU"/>
              </w:rPr>
              <w:br/>
            </w:r>
            <w:r w:rsidRPr="009353FD">
              <w:rPr>
                <w:szCs w:val="22"/>
                <w:lang w:val="ru-RU"/>
              </w:rPr>
              <w:t>MR-FSK – от 12 до 400 кГц</w:t>
            </w:r>
            <w:r w:rsidR="003855D5" w:rsidRPr="009353FD">
              <w:rPr>
                <w:szCs w:val="22"/>
                <w:lang w:val="ru-RU"/>
              </w:rPr>
              <w:br/>
            </w:r>
            <w:r w:rsidRPr="009353FD">
              <w:rPr>
                <w:szCs w:val="22"/>
                <w:lang w:val="ru-RU"/>
              </w:rPr>
              <w:t>DSSS – 5 МГц</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Методы разнесения</w:t>
            </w:r>
          </w:p>
        </w:tc>
        <w:tc>
          <w:tcPr>
            <w:tcW w:w="5511" w:type="dxa"/>
          </w:tcPr>
          <w:p w:rsidR="00510908" w:rsidRPr="009353FD" w:rsidRDefault="00510908" w:rsidP="00800E96">
            <w:pPr>
              <w:pStyle w:val="Tabletext"/>
              <w:jc w:val="left"/>
              <w:rPr>
                <w:szCs w:val="22"/>
                <w:lang w:val="ru-RU"/>
              </w:rPr>
            </w:pPr>
            <w:r w:rsidRPr="009353FD">
              <w:rPr>
                <w:szCs w:val="22"/>
                <w:lang w:val="ru-RU"/>
              </w:rPr>
              <w:t>Пространственно-временной</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Поддержка системы MIMO (да/нет)</w:t>
            </w:r>
          </w:p>
        </w:tc>
        <w:tc>
          <w:tcPr>
            <w:tcW w:w="5511" w:type="dxa"/>
          </w:tcPr>
          <w:p w:rsidR="00510908" w:rsidRPr="009353FD" w:rsidRDefault="00510908" w:rsidP="00800E96">
            <w:pPr>
              <w:pStyle w:val="Tabletext"/>
              <w:jc w:val="left"/>
              <w:rPr>
                <w:szCs w:val="22"/>
                <w:lang w:val="ru-RU"/>
              </w:rPr>
            </w:pPr>
            <w:r w:rsidRPr="009353FD">
              <w:rPr>
                <w:szCs w:val="22"/>
                <w:lang w:val="ru-RU"/>
              </w:rPr>
              <w:t>Нет</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Управление лучом/формирование луча</w:t>
            </w:r>
          </w:p>
        </w:tc>
        <w:tc>
          <w:tcPr>
            <w:tcW w:w="5511" w:type="dxa"/>
          </w:tcPr>
          <w:p w:rsidR="00510908" w:rsidRPr="009353FD" w:rsidRDefault="00510908" w:rsidP="00800E96">
            <w:pPr>
              <w:pStyle w:val="Tabletext"/>
              <w:jc w:val="left"/>
              <w:rPr>
                <w:szCs w:val="22"/>
                <w:lang w:val="ru-RU"/>
              </w:rPr>
            </w:pPr>
            <w:r w:rsidRPr="009353FD">
              <w:rPr>
                <w:szCs w:val="22"/>
                <w:lang w:val="ru-RU"/>
              </w:rPr>
              <w:t>Нет</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Ретрансляция</w:t>
            </w:r>
          </w:p>
        </w:tc>
        <w:tc>
          <w:tcPr>
            <w:tcW w:w="5511" w:type="dxa"/>
          </w:tcPr>
          <w:p w:rsidR="00510908" w:rsidRPr="009353FD" w:rsidRDefault="00510908" w:rsidP="00800E96">
            <w:pPr>
              <w:pStyle w:val="Tabletext"/>
              <w:jc w:val="left"/>
              <w:rPr>
                <w:szCs w:val="22"/>
                <w:lang w:val="ru-RU"/>
              </w:rPr>
            </w:pPr>
            <w:r w:rsidRPr="009353FD">
              <w:rPr>
                <w:szCs w:val="22"/>
                <w:lang w:val="ru-RU"/>
              </w:rPr>
              <w:t>ARQ</w:t>
            </w:r>
          </w:p>
        </w:tc>
      </w:tr>
      <w:tr w:rsidR="00510908" w:rsidRPr="009353FD" w:rsidTr="003855D5">
        <w:trPr>
          <w:cantSplit/>
          <w:jc w:val="center"/>
        </w:trPr>
        <w:tc>
          <w:tcPr>
            <w:tcW w:w="4128" w:type="dxa"/>
          </w:tcPr>
          <w:p w:rsidR="00510908" w:rsidRPr="009353FD" w:rsidRDefault="00510908" w:rsidP="00800E96">
            <w:pPr>
              <w:pStyle w:val="Tabletext"/>
              <w:rPr>
                <w:szCs w:val="22"/>
                <w:lang w:val="ru-RU"/>
              </w:rPr>
            </w:pPr>
            <w:r w:rsidRPr="009353FD">
              <w:rPr>
                <w:szCs w:val="22"/>
                <w:lang w:val="ru-RU"/>
              </w:rPr>
              <w:t>Упреждающая коррекция ошибок</w:t>
            </w:r>
          </w:p>
        </w:tc>
        <w:tc>
          <w:tcPr>
            <w:tcW w:w="5511" w:type="dxa"/>
          </w:tcPr>
          <w:p w:rsidR="00510908" w:rsidRPr="009353FD" w:rsidRDefault="00510908" w:rsidP="00800E96">
            <w:pPr>
              <w:pStyle w:val="Tabletext"/>
              <w:rPr>
                <w:szCs w:val="22"/>
                <w:lang w:val="ru-RU"/>
              </w:rPr>
            </w:pPr>
            <w:r w:rsidRPr="009353FD">
              <w:rPr>
                <w:szCs w:val="22"/>
                <w:lang w:val="ru-RU"/>
              </w:rPr>
              <w:t>Сверточное кодирование</w:t>
            </w:r>
          </w:p>
        </w:tc>
      </w:tr>
      <w:tr w:rsidR="00510908" w:rsidRPr="008F6A4A" w:rsidTr="003855D5">
        <w:trPr>
          <w:cantSplit/>
          <w:jc w:val="center"/>
        </w:trPr>
        <w:tc>
          <w:tcPr>
            <w:tcW w:w="4128" w:type="dxa"/>
          </w:tcPr>
          <w:p w:rsidR="00510908" w:rsidRPr="009353FD" w:rsidRDefault="00510908" w:rsidP="00800E96">
            <w:pPr>
              <w:pStyle w:val="Tabletext"/>
              <w:rPr>
                <w:szCs w:val="22"/>
                <w:lang w:val="ru-RU"/>
              </w:rPr>
            </w:pPr>
            <w:r w:rsidRPr="009353FD">
              <w:rPr>
                <w:szCs w:val="22"/>
                <w:lang w:val="ru-RU"/>
              </w:rPr>
              <w:t>Управление помеховой ситуацией</w:t>
            </w:r>
          </w:p>
        </w:tc>
        <w:tc>
          <w:tcPr>
            <w:tcW w:w="5511" w:type="dxa"/>
          </w:tcPr>
          <w:p w:rsidR="00510908" w:rsidRPr="009353FD" w:rsidRDefault="00510908" w:rsidP="00800E96">
            <w:pPr>
              <w:pStyle w:val="Tabletext"/>
              <w:rPr>
                <w:szCs w:val="22"/>
                <w:lang w:val="ru-RU"/>
              </w:rPr>
            </w:pPr>
            <w:r w:rsidRPr="009353FD">
              <w:rPr>
                <w:szCs w:val="22"/>
                <w:lang w:val="ru-RU"/>
              </w:rPr>
              <w:t xml:space="preserve">Прослушивание перед передачей, выбор частотного канала, скачкообразная перестройка частоты, расширение спектра, быстрая перестройка частоты </w:t>
            </w:r>
          </w:p>
        </w:tc>
      </w:tr>
      <w:tr w:rsidR="00510908" w:rsidRPr="009353FD" w:rsidTr="003855D5">
        <w:trPr>
          <w:cantSplit/>
          <w:jc w:val="center"/>
        </w:trPr>
        <w:tc>
          <w:tcPr>
            <w:tcW w:w="4128" w:type="dxa"/>
          </w:tcPr>
          <w:p w:rsidR="00510908" w:rsidRPr="009353FD" w:rsidRDefault="00510908" w:rsidP="00800E96">
            <w:pPr>
              <w:pStyle w:val="Tabletext"/>
              <w:rPr>
                <w:szCs w:val="22"/>
                <w:lang w:val="ru-RU"/>
              </w:rPr>
            </w:pPr>
            <w:r w:rsidRPr="009353FD">
              <w:rPr>
                <w:szCs w:val="22"/>
                <w:lang w:val="ru-RU"/>
              </w:rPr>
              <w:t>Управление энергопотреблением</w:t>
            </w:r>
          </w:p>
        </w:tc>
        <w:tc>
          <w:tcPr>
            <w:tcW w:w="5511" w:type="dxa"/>
          </w:tcPr>
          <w:p w:rsidR="00510908" w:rsidRPr="009353FD" w:rsidRDefault="00510908" w:rsidP="00800E96">
            <w:pPr>
              <w:pStyle w:val="Tabletext"/>
              <w:rPr>
                <w:szCs w:val="22"/>
                <w:lang w:val="ru-RU"/>
              </w:rPr>
            </w:pPr>
            <w:r w:rsidRPr="009353FD">
              <w:rPr>
                <w:szCs w:val="22"/>
                <w:lang w:val="ru-RU"/>
              </w:rPr>
              <w:t>Да</w:t>
            </w:r>
          </w:p>
        </w:tc>
      </w:tr>
      <w:tr w:rsidR="00510908" w:rsidRPr="008F6A4A" w:rsidTr="003855D5">
        <w:trPr>
          <w:cantSplit/>
          <w:jc w:val="center"/>
        </w:trPr>
        <w:tc>
          <w:tcPr>
            <w:tcW w:w="4128" w:type="dxa"/>
          </w:tcPr>
          <w:p w:rsidR="00510908" w:rsidRPr="009353FD" w:rsidRDefault="00510908" w:rsidP="00800E96">
            <w:pPr>
              <w:pStyle w:val="Tabletext"/>
              <w:rPr>
                <w:szCs w:val="22"/>
                <w:lang w:val="ru-RU"/>
              </w:rPr>
            </w:pPr>
            <w:r w:rsidRPr="009353FD">
              <w:rPr>
                <w:szCs w:val="22"/>
                <w:lang w:val="ru-RU"/>
              </w:rPr>
              <w:t>Топология соединений</w:t>
            </w:r>
          </w:p>
        </w:tc>
        <w:tc>
          <w:tcPr>
            <w:tcW w:w="5511" w:type="dxa"/>
          </w:tcPr>
          <w:p w:rsidR="00510908" w:rsidRPr="009353FD" w:rsidRDefault="00510908" w:rsidP="00800E96">
            <w:pPr>
              <w:pStyle w:val="Tabletext"/>
              <w:rPr>
                <w:szCs w:val="22"/>
                <w:lang w:val="ru-RU"/>
              </w:rPr>
            </w:pPr>
            <w:r w:rsidRPr="009353FD">
              <w:rPr>
                <w:szCs w:val="22"/>
                <w:lang w:val="ru-RU"/>
              </w:rPr>
              <w:t>Связь пункта с пунктом, многопролетная, звездообразная</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Методы доступа к среде</w:t>
            </w:r>
          </w:p>
        </w:tc>
        <w:tc>
          <w:tcPr>
            <w:tcW w:w="5511" w:type="dxa"/>
          </w:tcPr>
          <w:p w:rsidR="00510908" w:rsidRPr="009353FD" w:rsidRDefault="00510908" w:rsidP="00800E96">
            <w:pPr>
              <w:pStyle w:val="Tabletext"/>
              <w:jc w:val="left"/>
              <w:rPr>
                <w:szCs w:val="22"/>
                <w:lang w:val="ru-RU"/>
              </w:rPr>
            </w:pPr>
            <w:r w:rsidRPr="009353FD">
              <w:rPr>
                <w:szCs w:val="22"/>
                <w:lang w:val="ru-RU"/>
              </w:rPr>
              <w:t>CSMA/CA</w:t>
            </w:r>
          </w:p>
        </w:tc>
      </w:tr>
      <w:tr w:rsidR="00510908" w:rsidRPr="008F6A4A"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Методы многостанционного доступа</w:t>
            </w:r>
          </w:p>
        </w:tc>
        <w:tc>
          <w:tcPr>
            <w:tcW w:w="5511" w:type="dxa"/>
          </w:tcPr>
          <w:p w:rsidR="00510908" w:rsidRPr="009353FD" w:rsidRDefault="00510908" w:rsidP="00800E96">
            <w:pPr>
              <w:pStyle w:val="Tabletext"/>
              <w:jc w:val="left"/>
              <w:rPr>
                <w:szCs w:val="22"/>
                <w:lang w:val="ru-RU"/>
              </w:rPr>
            </w:pPr>
            <w:r w:rsidRPr="009353FD">
              <w:rPr>
                <w:szCs w:val="22"/>
                <w:lang w:val="ru-RU"/>
              </w:rPr>
              <w:t>CSMA/TDMA/FDMA (в системах со скачкообразной перестройкой частоты)</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Метод обнаружения и установления соединений</w:t>
            </w:r>
          </w:p>
        </w:tc>
        <w:tc>
          <w:tcPr>
            <w:tcW w:w="5511" w:type="dxa"/>
          </w:tcPr>
          <w:p w:rsidR="00510908" w:rsidRPr="009353FD" w:rsidRDefault="00510908" w:rsidP="00800E96">
            <w:pPr>
              <w:pStyle w:val="Tabletext"/>
              <w:jc w:val="left"/>
              <w:rPr>
                <w:szCs w:val="22"/>
                <w:lang w:val="ru-RU"/>
              </w:rPr>
            </w:pPr>
            <w:r w:rsidRPr="009353FD">
              <w:rPr>
                <w:szCs w:val="22"/>
                <w:lang w:val="ru-RU"/>
              </w:rPr>
              <w:t>Активное и пассивное сканирование</w:t>
            </w:r>
          </w:p>
        </w:tc>
      </w:tr>
      <w:tr w:rsidR="00510908" w:rsidRPr="008F6A4A"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Методы QoS</w:t>
            </w:r>
          </w:p>
        </w:tc>
        <w:tc>
          <w:tcPr>
            <w:tcW w:w="5511" w:type="dxa"/>
          </w:tcPr>
          <w:p w:rsidR="00510908" w:rsidRPr="009353FD" w:rsidRDefault="00510908" w:rsidP="00800E96">
            <w:pPr>
              <w:pStyle w:val="Tabletext"/>
              <w:jc w:val="left"/>
              <w:rPr>
                <w:szCs w:val="22"/>
                <w:lang w:val="ru-RU"/>
              </w:rPr>
            </w:pPr>
            <w:r w:rsidRPr="009353FD">
              <w:rPr>
                <w:szCs w:val="22"/>
                <w:lang w:val="ru-RU"/>
              </w:rPr>
              <w:t>Маркировка транзитных данных и приоритет трафика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Получение данных о местоположении</w:t>
            </w:r>
          </w:p>
        </w:tc>
        <w:tc>
          <w:tcPr>
            <w:tcW w:w="5511" w:type="dxa"/>
          </w:tcPr>
          <w:p w:rsidR="00510908" w:rsidRPr="009353FD" w:rsidRDefault="00510908" w:rsidP="00800E96">
            <w:pPr>
              <w:pStyle w:val="Tabletext"/>
              <w:jc w:val="left"/>
              <w:rPr>
                <w:szCs w:val="22"/>
                <w:lang w:val="ru-RU"/>
              </w:rPr>
            </w:pPr>
            <w:r w:rsidRPr="009353FD">
              <w:rPr>
                <w:szCs w:val="22"/>
                <w:lang w:val="ru-RU"/>
              </w:rPr>
              <w:t>Да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Измерение дальности</w:t>
            </w:r>
          </w:p>
        </w:tc>
        <w:tc>
          <w:tcPr>
            <w:tcW w:w="5511" w:type="dxa"/>
          </w:tcPr>
          <w:p w:rsidR="00510908" w:rsidRPr="009353FD" w:rsidRDefault="00510908" w:rsidP="00800E96">
            <w:pPr>
              <w:pStyle w:val="Tabletext"/>
              <w:jc w:val="left"/>
              <w:rPr>
                <w:szCs w:val="22"/>
                <w:lang w:val="ru-RU"/>
              </w:rPr>
            </w:pPr>
            <w:r w:rsidRPr="009353FD">
              <w:rPr>
                <w:szCs w:val="22"/>
                <w:lang w:val="ru-RU"/>
              </w:rPr>
              <w:t>Да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Шифрование</w:t>
            </w:r>
          </w:p>
        </w:tc>
        <w:tc>
          <w:tcPr>
            <w:tcW w:w="5511" w:type="dxa"/>
          </w:tcPr>
          <w:p w:rsidR="00510908" w:rsidRPr="009353FD" w:rsidRDefault="00510908" w:rsidP="00800E96">
            <w:pPr>
              <w:pStyle w:val="Tabletext"/>
              <w:jc w:val="left"/>
              <w:rPr>
                <w:szCs w:val="22"/>
                <w:lang w:val="ru-RU"/>
              </w:rPr>
            </w:pPr>
            <w:r w:rsidRPr="009353FD">
              <w:rPr>
                <w:szCs w:val="22"/>
                <w:lang w:val="ru-RU"/>
              </w:rPr>
              <w:t>AES-128</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Аутентификация/защита от повторной</w:t>
            </w:r>
            <w:r w:rsidRPr="009353FD">
              <w:rPr>
                <w:szCs w:val="22"/>
                <w:lang w:val="ru-RU"/>
              </w:rPr>
              <w:br/>
              <w:t>передачи</w:t>
            </w:r>
          </w:p>
        </w:tc>
        <w:tc>
          <w:tcPr>
            <w:tcW w:w="5511" w:type="dxa"/>
          </w:tcPr>
          <w:p w:rsidR="00510908" w:rsidRPr="009353FD" w:rsidRDefault="00510908" w:rsidP="00800E96">
            <w:pPr>
              <w:pStyle w:val="Tabletext"/>
              <w:jc w:val="left"/>
              <w:rPr>
                <w:szCs w:val="22"/>
                <w:lang w:val="ru-RU"/>
              </w:rPr>
            </w:pPr>
            <w:r w:rsidRPr="009353FD">
              <w:rPr>
                <w:szCs w:val="22"/>
                <w:lang w:val="ru-RU"/>
              </w:rPr>
              <w:t>Да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Обмен ключами</w:t>
            </w:r>
          </w:p>
        </w:tc>
        <w:tc>
          <w:tcPr>
            <w:tcW w:w="5511" w:type="dxa"/>
          </w:tcPr>
          <w:p w:rsidR="00510908" w:rsidRPr="009353FD" w:rsidRDefault="00510908" w:rsidP="00800E96">
            <w:pPr>
              <w:pStyle w:val="Tabletext"/>
              <w:jc w:val="left"/>
              <w:rPr>
                <w:szCs w:val="22"/>
                <w:lang w:val="ru-RU"/>
              </w:rPr>
            </w:pPr>
            <w:r w:rsidRPr="009353FD">
              <w:rPr>
                <w:szCs w:val="22"/>
                <w:lang w:val="ru-RU"/>
              </w:rPr>
              <w:t>Да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Обнаружение мошеннических узлов</w:t>
            </w:r>
          </w:p>
        </w:tc>
        <w:tc>
          <w:tcPr>
            <w:tcW w:w="5511" w:type="dxa"/>
          </w:tcPr>
          <w:p w:rsidR="00510908" w:rsidRPr="009353FD" w:rsidRDefault="00510908" w:rsidP="00800E96">
            <w:pPr>
              <w:pStyle w:val="Tabletext"/>
              <w:jc w:val="left"/>
              <w:rPr>
                <w:szCs w:val="22"/>
                <w:lang w:val="ru-RU"/>
              </w:rPr>
            </w:pPr>
            <w:r w:rsidRPr="009353FD">
              <w:rPr>
                <w:szCs w:val="22"/>
                <w:lang w:val="ru-RU"/>
              </w:rPr>
              <w:t>Да</w:t>
            </w:r>
          </w:p>
        </w:tc>
      </w:tr>
      <w:tr w:rsidR="00510908" w:rsidRPr="009353FD" w:rsidTr="003855D5">
        <w:trPr>
          <w:cantSplit/>
          <w:jc w:val="center"/>
        </w:trPr>
        <w:tc>
          <w:tcPr>
            <w:tcW w:w="4128" w:type="dxa"/>
          </w:tcPr>
          <w:p w:rsidR="00510908" w:rsidRPr="009353FD" w:rsidRDefault="00510908" w:rsidP="00800E96">
            <w:pPr>
              <w:pStyle w:val="Tabletext"/>
              <w:jc w:val="left"/>
              <w:rPr>
                <w:szCs w:val="22"/>
                <w:lang w:val="ru-RU"/>
              </w:rPr>
            </w:pPr>
            <w:r w:rsidRPr="009353FD">
              <w:rPr>
                <w:szCs w:val="22"/>
                <w:lang w:val="ru-RU"/>
              </w:rPr>
              <w:t>Уникальная идентификация устройств</w:t>
            </w:r>
          </w:p>
        </w:tc>
        <w:tc>
          <w:tcPr>
            <w:tcW w:w="5511" w:type="dxa"/>
          </w:tcPr>
          <w:p w:rsidR="00510908" w:rsidRPr="009353FD" w:rsidRDefault="00510908" w:rsidP="00800E96">
            <w:pPr>
              <w:pStyle w:val="Tabletext"/>
              <w:jc w:val="left"/>
              <w:rPr>
                <w:szCs w:val="22"/>
                <w:lang w:val="ru-RU"/>
              </w:rPr>
            </w:pPr>
            <w:r w:rsidRPr="009353FD">
              <w:rPr>
                <w:szCs w:val="22"/>
                <w:lang w:val="ru-RU"/>
              </w:rPr>
              <w:t>64</w:t>
            </w:r>
            <w:r w:rsidRPr="009353FD">
              <w:rPr>
                <w:szCs w:val="22"/>
                <w:lang w:val="ru-RU"/>
              </w:rPr>
              <w:noBreakHyphen/>
              <w:t>битовый уникальный идентификатор</w:t>
            </w:r>
          </w:p>
        </w:tc>
      </w:tr>
    </w:tbl>
    <w:p w:rsidR="00510908" w:rsidRPr="009353FD" w:rsidRDefault="00510908" w:rsidP="00135D00">
      <w:pPr>
        <w:pStyle w:val="Tablefin"/>
        <w:rPr>
          <w:lang w:val="ru-RU"/>
        </w:rPr>
      </w:pPr>
    </w:p>
    <w:p w:rsidR="00510908" w:rsidRPr="009353FD" w:rsidRDefault="00510908" w:rsidP="00510908">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A1.3</w:t>
      </w:r>
    </w:p>
    <w:p w:rsidR="00510908" w:rsidRPr="009353FD" w:rsidRDefault="00510908" w:rsidP="00510908">
      <w:pPr>
        <w:pStyle w:val="Tabletitle"/>
        <w:rPr>
          <w:lang w:val="ru-RU"/>
        </w:rPr>
      </w:pPr>
      <w:r w:rsidRPr="009353FD">
        <w:rPr>
          <w:lang w:val="ru-RU"/>
        </w:rPr>
        <w:t>Характеристики согласно стандарту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9353FD" w:rsidTr="00633FC3">
        <w:trPr>
          <w:cantSplit/>
          <w:jc w:val="center"/>
        </w:trPr>
        <w:tc>
          <w:tcPr>
            <w:tcW w:w="3989" w:type="dxa"/>
          </w:tcPr>
          <w:p w:rsidR="00510908" w:rsidRPr="009353FD" w:rsidRDefault="00510908" w:rsidP="00AC78BC">
            <w:pPr>
              <w:pStyle w:val="Tablehead"/>
              <w:spacing w:line="230" w:lineRule="exact"/>
              <w:rPr>
                <w:szCs w:val="22"/>
                <w:lang w:val="ru-RU"/>
              </w:rPr>
            </w:pPr>
            <w:r w:rsidRPr="009353FD">
              <w:rPr>
                <w:szCs w:val="22"/>
                <w:lang w:val="ru-RU"/>
              </w:rPr>
              <w:t>Характеристика</w:t>
            </w:r>
          </w:p>
        </w:tc>
        <w:tc>
          <w:tcPr>
            <w:tcW w:w="5650" w:type="dxa"/>
          </w:tcPr>
          <w:p w:rsidR="00510908" w:rsidRPr="009353FD" w:rsidRDefault="00510908" w:rsidP="00AC78BC">
            <w:pPr>
              <w:pStyle w:val="Tablehead"/>
              <w:spacing w:line="230" w:lineRule="exact"/>
              <w:rPr>
                <w:szCs w:val="22"/>
                <w:lang w:val="ru-RU"/>
              </w:rPr>
            </w:pPr>
            <w:r w:rsidRPr="009353FD">
              <w:rPr>
                <w:szCs w:val="22"/>
                <w:lang w:val="ru-RU"/>
              </w:rPr>
              <w:t>Значение</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Поддерживаемые полосы частот (лицензируемые или нелицензируемые)</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Лицензируемые полосы частот от 200 МГц до 6 ГГц</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Номинальная дальность действия</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Оптимальная дальность до 5 км в типичных условиях связи пункта со многими пунктами, функциональная дальность до 100 км</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Режимы мобильности (кочевой/мобильный)</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Кочевой и мобильный</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Пиковая скорость передачи данных (для линии вверх/вниз, если различается)</w:t>
            </w:r>
          </w:p>
        </w:tc>
        <w:tc>
          <w:tcPr>
            <w:tcW w:w="5650" w:type="dxa"/>
          </w:tcPr>
          <w:p w:rsidR="00510908" w:rsidRPr="009353FD" w:rsidRDefault="00510908" w:rsidP="001E33A9">
            <w:pPr>
              <w:pStyle w:val="Tabletext"/>
              <w:spacing w:line="230" w:lineRule="exact"/>
              <w:jc w:val="left"/>
              <w:rPr>
                <w:szCs w:val="22"/>
                <w:lang w:val="ru-RU"/>
              </w:rPr>
            </w:pPr>
            <w:r w:rsidRPr="009353FD">
              <w:rPr>
                <w:szCs w:val="22"/>
                <w:lang w:val="ru-RU"/>
              </w:rPr>
              <w:t xml:space="preserve">802.16-2012: 34,6 UL/60 DL Мбит/с с одной антенной </w:t>
            </w:r>
            <w:r w:rsidRPr="009353FD">
              <w:rPr>
                <w:szCs w:val="22"/>
                <w:lang w:val="ru-RU"/>
              </w:rPr>
              <w:br/>
              <w:t>T</w:t>
            </w:r>
            <w:r w:rsidR="001E33A9" w:rsidRPr="009353FD">
              <w:rPr>
                <w:szCs w:val="22"/>
                <w:lang w:val="ru-RU"/>
              </w:rPr>
              <w:t>х</w:t>
            </w:r>
            <w:r w:rsidRPr="009353FD">
              <w:rPr>
                <w:szCs w:val="22"/>
                <w:lang w:val="ru-RU"/>
              </w:rPr>
              <w:t xml:space="preserve"> BS (BW 10 МГц);</w:t>
            </w:r>
            <w:r w:rsidRPr="009353FD">
              <w:rPr>
                <w:szCs w:val="22"/>
                <w:lang w:val="ru-RU"/>
              </w:rPr>
              <w:br/>
              <w:t xml:space="preserve">69,2 UL/120 DL Мбит/с с двумя антеннами </w:t>
            </w:r>
            <w:r w:rsidRPr="009353FD">
              <w:rPr>
                <w:szCs w:val="22"/>
                <w:lang w:val="ru-RU"/>
              </w:rPr>
              <w:br/>
            </w:r>
            <w:r w:rsidR="001E33A9" w:rsidRPr="009353FD">
              <w:rPr>
                <w:szCs w:val="22"/>
                <w:lang w:val="ru-RU"/>
              </w:rPr>
              <w:t>Tх</w:t>
            </w:r>
            <w:r w:rsidRPr="009353FD">
              <w:rPr>
                <w:szCs w:val="22"/>
                <w:lang w:val="ru-RU"/>
              </w:rPr>
              <w:t xml:space="preserve"> BS (BW 10 МГц);</w:t>
            </w:r>
          </w:p>
          <w:p w:rsidR="00510908" w:rsidRPr="009353FD" w:rsidRDefault="00510908" w:rsidP="001E33A9">
            <w:pPr>
              <w:pStyle w:val="Tabletext"/>
              <w:spacing w:line="230" w:lineRule="exact"/>
              <w:jc w:val="left"/>
              <w:rPr>
                <w:szCs w:val="22"/>
                <w:lang w:val="ru-RU"/>
              </w:rPr>
            </w:pPr>
            <w:r w:rsidRPr="009353FD">
              <w:rPr>
                <w:szCs w:val="22"/>
                <w:lang w:val="ru-RU"/>
              </w:rPr>
              <w:t xml:space="preserve">802.16.1-2012: 66,7 UL/120 DL Мбит/с с двумя антеннами </w:t>
            </w:r>
            <w:r w:rsidRPr="009353FD">
              <w:rPr>
                <w:szCs w:val="22"/>
                <w:lang w:val="ru-RU"/>
              </w:rPr>
              <w:br/>
            </w:r>
            <w:r w:rsidR="001E33A9" w:rsidRPr="009353FD">
              <w:rPr>
                <w:szCs w:val="22"/>
                <w:lang w:val="ru-RU"/>
              </w:rPr>
              <w:t>Tх</w:t>
            </w:r>
            <w:r w:rsidRPr="009353FD">
              <w:rPr>
                <w:szCs w:val="22"/>
                <w:lang w:val="ru-RU"/>
              </w:rPr>
              <w:t xml:space="preserve"> BS (BW 10 МГц); 137 UL/240 DL Мбит/с </w:t>
            </w:r>
            <w:r w:rsidRPr="009353FD">
              <w:rPr>
                <w:szCs w:val="22"/>
                <w:lang w:val="ru-RU"/>
              </w:rPr>
              <w:br/>
              <w:t xml:space="preserve">с четырьмя антеннами </w:t>
            </w:r>
            <w:r w:rsidR="001E33A9" w:rsidRPr="009353FD">
              <w:rPr>
                <w:szCs w:val="22"/>
                <w:lang w:val="ru-RU"/>
              </w:rPr>
              <w:t>Tх</w:t>
            </w:r>
            <w:r w:rsidRPr="009353FD">
              <w:rPr>
                <w:szCs w:val="22"/>
                <w:lang w:val="ru-RU"/>
              </w:rPr>
              <w:t xml:space="preserve"> BS (BW 10 МГц)</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 дуплексной связи (FDD, TDD и т. д.)</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Определены TDD и FDD, чаще всего используется TDD, адаптивный TDD – для асимметричного трафика</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Номинальная ширина полосы по РЧ</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Выбирается в диапазоне от 1,25 до 10 МГц</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Методы разнесения</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Пространственно-временной</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Поддержка системы MIMO (да/нет)</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Управление лучом/формирование луча</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Ретрансляция</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 (ARQ и гибридный ARQ (HARQ))</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Упреждающая коррекция ошибок</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 (сверточное кодирование)</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Управление помеховой ситуацией</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 (частичное повторное использование частот)</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Управление энергопотреблением</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Топология соединений</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Связь пункта со многими пунктами, связь пункта с пунктом, многопролетная ретрансляция</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Методы доступа к среде</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Координированное разрешение конфликтов, за которым следует ориентированное на соединение QoS, поддерживается путем использования пяти видов порядка обслуживания</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Методы многостанционного доступа</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OFDMA</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 обнаружения и установления соединений</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Автономное обнаружение, установление соединений</w:t>
            </w:r>
            <w:r w:rsidRPr="009353FD">
              <w:rPr>
                <w:szCs w:val="22"/>
                <w:lang w:val="ru-RU"/>
              </w:rPr>
              <w:br/>
              <w:t>через CID/SFID</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Методы QoS</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 xml:space="preserve">Дифференциация QoS (поддерживаются 5 классов), поддержка QoS, ориентированного на соединение </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Получение данных о местоположении</w:t>
            </w:r>
          </w:p>
        </w:tc>
        <w:tc>
          <w:tcPr>
            <w:tcW w:w="5650" w:type="dxa"/>
          </w:tcPr>
          <w:p w:rsidR="00510908" w:rsidRPr="009353FD" w:rsidRDefault="00510908" w:rsidP="00AC78BC">
            <w:pPr>
              <w:pStyle w:val="Tabletext"/>
              <w:spacing w:line="230" w:lineRule="exact"/>
              <w:jc w:val="left"/>
              <w:rPr>
                <w:rFonts w:asciiTheme="majorBidi" w:hAnsiTheme="majorBidi" w:cstheme="majorBidi"/>
                <w:szCs w:val="22"/>
                <w:lang w:val="ru-RU"/>
              </w:rPr>
            </w:pPr>
            <w:r w:rsidRPr="009353FD">
              <w:rPr>
                <w:rFonts w:asciiTheme="majorBidi" w:hAnsiTheme="majorBidi" w:cstheme="majorBidi"/>
                <w:color w:val="000000"/>
                <w:szCs w:val="22"/>
                <w:lang w:val="ru-RU"/>
              </w:rPr>
              <w:t>Да</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Измерение дальности</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Необязательно</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Шифрование</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AES128 – CCM и CTR</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Аутентификация/защита от повторной передачи</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w:t>
            </w:r>
          </w:p>
        </w:tc>
      </w:tr>
      <w:tr w:rsidR="00510908" w:rsidRPr="009353FD"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Обмен ключами</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PKMv2 (раздел 7.2.2)</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Обнаружение мошеннических узлов</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Да, выработка ключа для защиты целостности управляющих сообщений по криптографическому коду аутентификации сообщений (CMAC)/хеш-коду аутентификации сообщений (HMAC). Дополнительно значение проверки целостности (ICV) AES-CCM для защиты целостности блоков MPDU</w:t>
            </w:r>
          </w:p>
        </w:tc>
      </w:tr>
      <w:tr w:rsidR="00510908" w:rsidRPr="008F6A4A" w:rsidTr="00633FC3">
        <w:trPr>
          <w:cantSplit/>
          <w:jc w:val="center"/>
        </w:trPr>
        <w:tc>
          <w:tcPr>
            <w:tcW w:w="3989" w:type="dxa"/>
          </w:tcPr>
          <w:p w:rsidR="00510908" w:rsidRPr="009353FD" w:rsidRDefault="00510908" w:rsidP="00AC78BC">
            <w:pPr>
              <w:pStyle w:val="Tabletext"/>
              <w:spacing w:line="230" w:lineRule="exact"/>
              <w:jc w:val="left"/>
              <w:rPr>
                <w:szCs w:val="22"/>
                <w:lang w:val="ru-RU"/>
              </w:rPr>
            </w:pPr>
            <w:r w:rsidRPr="009353FD">
              <w:rPr>
                <w:szCs w:val="22"/>
                <w:lang w:val="ru-RU"/>
              </w:rPr>
              <w:t>Уникальная идентификация устройств</w:t>
            </w:r>
          </w:p>
        </w:tc>
        <w:tc>
          <w:tcPr>
            <w:tcW w:w="5650" w:type="dxa"/>
          </w:tcPr>
          <w:p w:rsidR="00510908" w:rsidRPr="009353FD" w:rsidRDefault="00510908" w:rsidP="00AC78BC">
            <w:pPr>
              <w:pStyle w:val="Tabletext"/>
              <w:spacing w:line="230" w:lineRule="exact"/>
              <w:jc w:val="left"/>
              <w:rPr>
                <w:szCs w:val="22"/>
                <w:lang w:val="ru-RU"/>
              </w:rPr>
            </w:pPr>
            <w:r w:rsidRPr="009353FD">
              <w:rPr>
                <w:szCs w:val="22"/>
                <w:lang w:val="ru-RU"/>
              </w:rPr>
              <w:t>MAC-адрес, сертификаты X.509, дополнительно SIM</w:t>
            </w:r>
            <w:r w:rsidRPr="009353FD">
              <w:rPr>
                <w:szCs w:val="22"/>
                <w:lang w:val="ru-RU"/>
              </w:rPr>
              <w:noBreakHyphen/>
              <w:t>карта</w:t>
            </w:r>
          </w:p>
        </w:tc>
      </w:tr>
    </w:tbl>
    <w:p w:rsidR="00510908" w:rsidRPr="009353FD" w:rsidRDefault="00510908" w:rsidP="00AC78BC">
      <w:pPr>
        <w:pStyle w:val="Tablefin"/>
        <w:rPr>
          <w:lang w:val="ru-RU"/>
        </w:rPr>
      </w:pPr>
    </w:p>
    <w:p w:rsidR="00510908" w:rsidRPr="009353FD" w:rsidRDefault="00510908" w:rsidP="00510908">
      <w:pPr>
        <w:pStyle w:val="TableNo"/>
        <w:rPr>
          <w:lang w:val="ru-RU"/>
        </w:rPr>
      </w:pPr>
      <w:r w:rsidRPr="009353FD">
        <w:rPr>
          <w:lang w:val="ru-RU"/>
        </w:rPr>
        <w:lastRenderedPageBreak/>
        <w:t>ТАБЛИЦА A1.4</w:t>
      </w:r>
    </w:p>
    <w:p w:rsidR="00510908" w:rsidRPr="009353FD" w:rsidRDefault="00510908" w:rsidP="00510908">
      <w:pPr>
        <w:pStyle w:val="Tabletitle"/>
        <w:rPr>
          <w:lang w:val="ru-RU"/>
        </w:rPr>
      </w:pPr>
      <w:r w:rsidRPr="009353FD">
        <w:rPr>
          <w:lang w:val="ru-RU"/>
        </w:rPr>
        <w:t xml:space="preserve">Технические и эксплуатационные характеристики </w:t>
      </w:r>
      <w:r w:rsidRPr="009353FD">
        <w:rPr>
          <w:lang w:val="ru-RU"/>
        </w:rPr>
        <w:br/>
        <w:t xml:space="preserve">согласно стандарту IEEE 802.20 (режим 625k-MC)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9353FD" w:rsidTr="00BE2CA5">
        <w:trPr>
          <w:cantSplit/>
          <w:jc w:val="center"/>
        </w:trPr>
        <w:tc>
          <w:tcPr>
            <w:tcW w:w="4077" w:type="dxa"/>
          </w:tcPr>
          <w:p w:rsidR="00510908" w:rsidRPr="009353FD" w:rsidRDefault="00510908" w:rsidP="00BE2CA5">
            <w:pPr>
              <w:pStyle w:val="Tablehead"/>
              <w:spacing w:line="230" w:lineRule="exact"/>
              <w:rPr>
                <w:szCs w:val="22"/>
                <w:lang w:val="ru-RU"/>
              </w:rPr>
            </w:pPr>
            <w:r w:rsidRPr="009353FD">
              <w:rPr>
                <w:szCs w:val="22"/>
                <w:lang w:val="ru-RU"/>
              </w:rPr>
              <w:t>Характеристика</w:t>
            </w:r>
          </w:p>
        </w:tc>
        <w:tc>
          <w:tcPr>
            <w:tcW w:w="5778" w:type="dxa"/>
          </w:tcPr>
          <w:p w:rsidR="00510908" w:rsidRPr="009353FD" w:rsidRDefault="00510908" w:rsidP="00BE2CA5">
            <w:pPr>
              <w:pStyle w:val="Tablehead"/>
              <w:spacing w:line="230" w:lineRule="exact"/>
              <w:rPr>
                <w:szCs w:val="22"/>
                <w:lang w:val="ru-RU"/>
              </w:rPr>
            </w:pPr>
            <w:r w:rsidRPr="009353FD">
              <w:rPr>
                <w:szCs w:val="22"/>
                <w:lang w:val="ru-RU"/>
              </w:rPr>
              <w:t>Значение</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Поддерживаемые полосы частот (лицензируемые или нелицензируемые)</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Лицензируемые полосы ниже 3,5 ГГц</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Номинальная дальность действия</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12,7 км (макс.)</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 xml:space="preserve">Режимы мобильности (кочевой/мобильный) </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Мобильный</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Пиковая скорость передачи данных (для линии вверх/вниз, если различается)</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 xml:space="preserve">Пиковая скорость передачи данных по линии вниз – 1 493 Мбит/с, по линии вверх – 571 кбит/с (ширина полосы несущей 625 кГц) </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 дуплексной связи (FDD, TDD и т. д.)</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TDD</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Номинальная ширина полосы по РЧ</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2,5 МГц (вмещает четыре несущих с разносом 625 кГц), 5 МГц (вмещает восемь несущих с разносом 625 кГц)</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Скорость модуляции/кодирования восходящая и нисходящая</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Адаптивные модуляция и кодирование, BPSK, QPSK, 8</w:t>
            </w:r>
            <w:r w:rsidRPr="009353FD">
              <w:rPr>
                <w:szCs w:val="22"/>
                <w:lang w:val="ru-RU"/>
              </w:rPr>
              <w:noBreakHyphen/>
              <w:t>PSK, 12</w:t>
            </w:r>
            <w:r w:rsidR="00B16A99" w:rsidRPr="009353FD">
              <w:rPr>
                <w:szCs w:val="22"/>
                <w:lang w:val="ru-RU"/>
              </w:rPr>
              <w:noBreakHyphen/>
            </w:r>
            <w:r w:rsidRPr="009353FD">
              <w:rPr>
                <w:szCs w:val="22"/>
                <w:lang w:val="ru-RU"/>
              </w:rPr>
              <w:t>PSK, 16</w:t>
            </w:r>
            <w:r w:rsidR="001E33A9" w:rsidRPr="009353FD">
              <w:rPr>
                <w:szCs w:val="22"/>
                <w:lang w:val="ru-RU"/>
              </w:rPr>
              <w:t>-</w:t>
            </w:r>
            <w:r w:rsidRPr="009353FD">
              <w:rPr>
                <w:szCs w:val="22"/>
                <w:lang w:val="ru-RU"/>
              </w:rPr>
              <w:t>QAM, 24</w:t>
            </w:r>
            <w:r w:rsidR="001E33A9" w:rsidRPr="009353FD">
              <w:rPr>
                <w:szCs w:val="22"/>
                <w:lang w:val="ru-RU"/>
              </w:rPr>
              <w:t>-</w:t>
            </w:r>
            <w:r w:rsidRPr="009353FD">
              <w:rPr>
                <w:szCs w:val="22"/>
                <w:lang w:val="ru-RU"/>
              </w:rPr>
              <w:t>QAM, 32</w:t>
            </w:r>
            <w:r w:rsidR="001E33A9" w:rsidRPr="009353FD">
              <w:rPr>
                <w:szCs w:val="22"/>
                <w:lang w:val="ru-RU"/>
              </w:rPr>
              <w:t>-</w:t>
            </w:r>
            <w:r w:rsidRPr="009353FD">
              <w:rPr>
                <w:szCs w:val="22"/>
                <w:lang w:val="ru-RU"/>
              </w:rPr>
              <w:t>QAM и 64</w:t>
            </w:r>
            <w:r w:rsidR="001E33A9" w:rsidRPr="009353FD">
              <w:rPr>
                <w:szCs w:val="22"/>
                <w:lang w:val="ru-RU"/>
              </w:rPr>
              <w:t>-</w:t>
            </w:r>
            <w:r w:rsidRPr="009353FD">
              <w:rPr>
                <w:szCs w:val="22"/>
                <w:lang w:val="ru-RU"/>
              </w:rPr>
              <w:t>QAM</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Методы разнесения</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Пространственное разнесение</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Поддержка системы MIMO (да/нет)</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Да</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Управление лучом/формирование луча</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Избирательность по пространственному каналу и обработка сигналов адаптивных антенных решеток</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Ретрансляция</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Быстрый ARQ</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Упреждающая коррекция ошибок</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Блочное и сверточное кодирование/декодирование по Витерби</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Управление помеховой ситуации</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Обработка сигналов адаптивных антенн</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Управление энергопотреблением</w:t>
            </w:r>
          </w:p>
        </w:tc>
        <w:tc>
          <w:tcPr>
            <w:tcW w:w="5778" w:type="dxa"/>
          </w:tcPr>
          <w:p w:rsidR="00510908" w:rsidRPr="009353FD" w:rsidRDefault="00510908" w:rsidP="00BE2CA5">
            <w:pPr>
              <w:pStyle w:val="Tabletext"/>
              <w:spacing w:line="200" w:lineRule="exact"/>
              <w:jc w:val="left"/>
              <w:rPr>
                <w:szCs w:val="22"/>
                <w:lang w:val="ru-RU"/>
              </w:rPr>
            </w:pPr>
            <w:r w:rsidRPr="009353FD">
              <w:rPr>
                <w:szCs w:val="22"/>
                <w:lang w:val="ru-RU"/>
              </w:rPr>
              <w:t>Адаптивная схема управления энергопотреблением (с обратной связью и без таковой). Управление энергопотреблением повышает пропускную способность сети и снижает энергопотребление на линиях вверх и вниз</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Топология соединений</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Связь пункта со многими пунктами</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Методы доступа к среде</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Произвольный доступ, TDMA-TDD</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Методы многостанционного доступа</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FDMA-TDMA-SDMA</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 обнаружения и установления соединений</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По взаимной аутентификации между базовой станцией и пользовательским терминалом (BS-UT)</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Методы QoS</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 xml:space="preserve">В режиме 625k-MC определено три класса QoS, реализующих модель IETF Diffserv: быстрая переадресация (EF), гарантированная переадресация (AF) и негарантированная переадресация (BE). Логика работы в каждом пролете основана на кодовых точках DiffServ (DSCP) </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Получение данных о местоположении</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Да</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Измерение дальности</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Да</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Шифрование</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Потоковое шифрование RC4 и AES</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Аутентификация/защита от повторной передачи</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Аутентификация базовой станции (BS) и пользовательского терминала (UT) на основании цифровых сертификатов, подписанных согласно стандарту ISO/IEC 9796 по алгоритму Ривеста, Шамира и Адлемана (RSA)</w:t>
            </w:r>
          </w:p>
        </w:tc>
      </w:tr>
      <w:tr w:rsidR="00510908" w:rsidRPr="008F6A4A"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Обмен ключами</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 xml:space="preserve">Шифрование методом эллиптических кривых (с использованием кривых K-163 и K-233 </w:t>
            </w:r>
            <w:r w:rsidRPr="009353FD">
              <w:rPr>
                <w:szCs w:val="22"/>
                <w:lang w:val="ru-RU"/>
              </w:rPr>
              <w:br/>
              <w:t>из стандарта FIPS-186-2)</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Обнаружение мошеннических узлов</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Защита от мошеннических узлов</w:t>
            </w:r>
          </w:p>
        </w:tc>
      </w:tr>
      <w:tr w:rsidR="00510908" w:rsidRPr="009353FD" w:rsidTr="00BE2CA5">
        <w:trPr>
          <w:cantSplit/>
          <w:jc w:val="center"/>
        </w:trPr>
        <w:tc>
          <w:tcPr>
            <w:tcW w:w="4077" w:type="dxa"/>
          </w:tcPr>
          <w:p w:rsidR="00510908" w:rsidRPr="009353FD" w:rsidRDefault="00510908" w:rsidP="00BE2CA5">
            <w:pPr>
              <w:pStyle w:val="Tabletext"/>
              <w:spacing w:line="230" w:lineRule="exact"/>
              <w:jc w:val="left"/>
              <w:rPr>
                <w:szCs w:val="22"/>
                <w:lang w:val="ru-RU"/>
              </w:rPr>
            </w:pPr>
            <w:r w:rsidRPr="009353FD">
              <w:rPr>
                <w:szCs w:val="22"/>
                <w:lang w:val="ru-RU"/>
              </w:rPr>
              <w:t>Уникальная идентификация устройств</w:t>
            </w:r>
          </w:p>
        </w:tc>
        <w:tc>
          <w:tcPr>
            <w:tcW w:w="5778" w:type="dxa"/>
          </w:tcPr>
          <w:p w:rsidR="00510908" w:rsidRPr="009353FD" w:rsidRDefault="00510908" w:rsidP="00BE2CA5">
            <w:pPr>
              <w:pStyle w:val="Tabletext"/>
              <w:spacing w:line="230" w:lineRule="exact"/>
              <w:jc w:val="left"/>
              <w:rPr>
                <w:szCs w:val="22"/>
                <w:lang w:val="ru-RU"/>
              </w:rPr>
            </w:pPr>
            <w:r w:rsidRPr="009353FD">
              <w:rPr>
                <w:szCs w:val="22"/>
                <w:lang w:val="ru-RU"/>
              </w:rPr>
              <w:t>Да</w:t>
            </w:r>
          </w:p>
        </w:tc>
      </w:tr>
    </w:tbl>
    <w:p w:rsidR="00510908" w:rsidRPr="009353FD" w:rsidRDefault="00510908" w:rsidP="00510908">
      <w:pPr>
        <w:pStyle w:val="TableNo"/>
        <w:rPr>
          <w:lang w:val="ru-RU"/>
        </w:rPr>
      </w:pPr>
      <w:r w:rsidRPr="009353FD">
        <w:rPr>
          <w:lang w:val="ru-RU"/>
        </w:rPr>
        <w:lastRenderedPageBreak/>
        <w:t>ТАБЛИЦА A1.5</w:t>
      </w:r>
    </w:p>
    <w:p w:rsidR="00510908" w:rsidRPr="009353FD" w:rsidRDefault="00510908" w:rsidP="00510908">
      <w:pPr>
        <w:pStyle w:val="Tabletitle"/>
        <w:rPr>
          <w:lang w:val="ru-RU"/>
        </w:rPr>
      </w:pPr>
      <w:r w:rsidRPr="009353FD">
        <w:rPr>
          <w:lang w:val="ru-RU"/>
        </w:rPr>
        <w:t xml:space="preserve">Технические и эксплуатационные характеристики </w:t>
      </w:r>
      <w:r w:rsidRPr="009353FD">
        <w:rPr>
          <w:lang w:val="ru-RU"/>
        </w:rPr>
        <w:br/>
        <w:t xml:space="preserve">согласно стандарту IEEE 802.22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9353FD" w:rsidTr="00CE2747">
        <w:trPr>
          <w:cantSplit/>
          <w:jc w:val="center"/>
        </w:trPr>
        <w:tc>
          <w:tcPr>
            <w:tcW w:w="3989" w:type="dxa"/>
          </w:tcPr>
          <w:p w:rsidR="00510908" w:rsidRPr="009353FD" w:rsidRDefault="00510908" w:rsidP="00800E96">
            <w:pPr>
              <w:pStyle w:val="Tablehead"/>
              <w:rPr>
                <w:szCs w:val="22"/>
                <w:lang w:val="ru-RU"/>
              </w:rPr>
            </w:pPr>
            <w:r w:rsidRPr="009353FD">
              <w:rPr>
                <w:szCs w:val="22"/>
                <w:lang w:val="ru-RU"/>
              </w:rPr>
              <w:t>Характеристика</w:t>
            </w:r>
          </w:p>
        </w:tc>
        <w:tc>
          <w:tcPr>
            <w:tcW w:w="5650" w:type="dxa"/>
          </w:tcPr>
          <w:p w:rsidR="00510908" w:rsidRPr="009353FD" w:rsidRDefault="00510908" w:rsidP="00800E96">
            <w:pPr>
              <w:pStyle w:val="Tablehead"/>
              <w:rPr>
                <w:szCs w:val="22"/>
                <w:lang w:val="ru-RU"/>
              </w:rPr>
            </w:pPr>
            <w:r w:rsidRPr="009353FD">
              <w:rPr>
                <w:szCs w:val="22"/>
                <w:lang w:val="ru-RU"/>
              </w:rPr>
              <w:t>Значение</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Поддерживаемые полосы частот (лицензируемые или нелицензируемые)</w:t>
            </w:r>
          </w:p>
        </w:tc>
        <w:tc>
          <w:tcPr>
            <w:tcW w:w="5650" w:type="dxa"/>
          </w:tcPr>
          <w:p w:rsidR="00510908" w:rsidRPr="009353FD" w:rsidRDefault="00510908" w:rsidP="00800E96">
            <w:pPr>
              <w:pStyle w:val="Tabletext"/>
              <w:jc w:val="left"/>
              <w:rPr>
                <w:lang w:val="ru-RU"/>
              </w:rPr>
            </w:pPr>
            <w:r w:rsidRPr="009353FD">
              <w:rPr>
                <w:lang w:val="ru-RU"/>
              </w:rPr>
              <w:t>54–862 МГц</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Номинальная дальность действия</w:t>
            </w:r>
          </w:p>
        </w:tc>
        <w:tc>
          <w:tcPr>
            <w:tcW w:w="5650" w:type="dxa"/>
          </w:tcPr>
          <w:p w:rsidR="00510908" w:rsidRPr="009353FD" w:rsidRDefault="00510908" w:rsidP="00800E96">
            <w:pPr>
              <w:pStyle w:val="Tabletext"/>
              <w:jc w:val="left"/>
              <w:rPr>
                <w:lang w:val="ru-RU"/>
              </w:rPr>
            </w:pPr>
            <w:r w:rsidRPr="009353FD">
              <w:rPr>
                <w:lang w:val="ru-RU"/>
              </w:rPr>
              <w:t>Оптимальная дальность до 30 км в типичных условиях связи пункта со многими пунктами, функциональная дальность до 100 км</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 xml:space="preserve">Режимы мобильности (кочевой/мобильный) </w:t>
            </w:r>
          </w:p>
        </w:tc>
        <w:tc>
          <w:tcPr>
            <w:tcW w:w="5650" w:type="dxa"/>
          </w:tcPr>
          <w:p w:rsidR="00510908" w:rsidRPr="009353FD" w:rsidRDefault="00510908" w:rsidP="00800E96">
            <w:pPr>
              <w:pStyle w:val="Tabletext"/>
              <w:jc w:val="left"/>
              <w:rPr>
                <w:lang w:val="ru-RU"/>
              </w:rPr>
            </w:pPr>
            <w:r w:rsidRPr="009353FD">
              <w:rPr>
                <w:lang w:val="ru-RU"/>
              </w:rPr>
              <w:t>Кочевой и мобильный</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Пиковая скорость передачи данных (для линии вверх/вниз, если различается)</w:t>
            </w:r>
          </w:p>
        </w:tc>
        <w:tc>
          <w:tcPr>
            <w:tcW w:w="5650" w:type="dxa"/>
          </w:tcPr>
          <w:p w:rsidR="00510908" w:rsidRPr="009353FD" w:rsidRDefault="00510908" w:rsidP="00800E96">
            <w:pPr>
              <w:pStyle w:val="Tabletext"/>
              <w:jc w:val="left"/>
              <w:rPr>
                <w:lang w:val="ru-RU"/>
              </w:rPr>
            </w:pPr>
            <w:r w:rsidRPr="009353FD">
              <w:rPr>
                <w:lang w:val="ru-RU"/>
              </w:rPr>
              <w:t>22–29 Мбит/с, выше 40 Мбит/с с MIMO</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 дуплексной связи (FDD, TDD и т. д.)</w:t>
            </w:r>
          </w:p>
        </w:tc>
        <w:tc>
          <w:tcPr>
            <w:tcW w:w="5650" w:type="dxa"/>
          </w:tcPr>
          <w:p w:rsidR="00510908" w:rsidRPr="009353FD" w:rsidRDefault="00510908" w:rsidP="00800E96">
            <w:pPr>
              <w:pStyle w:val="Tabletext"/>
              <w:jc w:val="left"/>
              <w:rPr>
                <w:lang w:val="ru-RU"/>
              </w:rPr>
            </w:pPr>
            <w:r w:rsidRPr="009353FD">
              <w:rPr>
                <w:lang w:val="ru-RU"/>
              </w:rPr>
              <w:t>TDD</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Номинальная полоса пропускания радиоканала</w:t>
            </w:r>
          </w:p>
        </w:tc>
        <w:tc>
          <w:tcPr>
            <w:tcW w:w="5650" w:type="dxa"/>
          </w:tcPr>
          <w:p w:rsidR="00510908" w:rsidRPr="009353FD" w:rsidRDefault="00510908" w:rsidP="00800E96">
            <w:pPr>
              <w:pStyle w:val="Tabletext"/>
              <w:jc w:val="left"/>
              <w:rPr>
                <w:lang w:val="ru-RU"/>
              </w:rPr>
            </w:pPr>
            <w:r w:rsidRPr="009353FD">
              <w:rPr>
                <w:lang w:val="ru-RU"/>
              </w:rPr>
              <w:t>6, 7 или 8 МГц</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Методы разнесения</w:t>
            </w:r>
          </w:p>
        </w:tc>
        <w:tc>
          <w:tcPr>
            <w:tcW w:w="5650" w:type="dxa"/>
          </w:tcPr>
          <w:p w:rsidR="00510908" w:rsidRPr="009353FD" w:rsidRDefault="00510908" w:rsidP="00800E96">
            <w:pPr>
              <w:pStyle w:val="Tabletext"/>
              <w:jc w:val="left"/>
              <w:rPr>
                <w:lang w:val="ru-RU"/>
              </w:rPr>
            </w:pPr>
            <w:r w:rsidRPr="009353FD">
              <w:rPr>
                <w:lang w:val="ru-RU"/>
              </w:rPr>
              <w:t>Пространственный, временной, блочные коды, пространственное мультиплексирование</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Поддержка системы MIMO (да/нет)</w:t>
            </w:r>
          </w:p>
        </w:tc>
        <w:tc>
          <w:tcPr>
            <w:tcW w:w="5650" w:type="dxa"/>
          </w:tcPr>
          <w:p w:rsidR="00510908" w:rsidRPr="009353FD" w:rsidRDefault="00510908" w:rsidP="00800E96">
            <w:pPr>
              <w:pStyle w:val="Tabletext"/>
              <w:jc w:val="left"/>
              <w:rPr>
                <w:lang w:val="ru-RU"/>
              </w:rPr>
            </w:pPr>
            <w:r w:rsidRPr="009353FD">
              <w:rPr>
                <w:lang w:val="ru-RU"/>
              </w:rPr>
              <w:t>Да</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Управление лучом/формирование луча</w:t>
            </w:r>
          </w:p>
        </w:tc>
        <w:tc>
          <w:tcPr>
            <w:tcW w:w="5650" w:type="dxa"/>
          </w:tcPr>
          <w:p w:rsidR="00510908" w:rsidRPr="009353FD" w:rsidRDefault="00510908" w:rsidP="00800E96">
            <w:pPr>
              <w:pStyle w:val="Tabletext"/>
              <w:jc w:val="left"/>
              <w:rPr>
                <w:lang w:val="ru-RU"/>
              </w:rPr>
            </w:pPr>
            <w:r w:rsidRPr="009353FD">
              <w:rPr>
                <w:lang w:val="ru-RU"/>
              </w:rPr>
              <w:t>Да</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Ретрансляция</w:t>
            </w:r>
          </w:p>
        </w:tc>
        <w:tc>
          <w:tcPr>
            <w:tcW w:w="5650" w:type="dxa"/>
          </w:tcPr>
          <w:p w:rsidR="00510908" w:rsidRPr="009353FD" w:rsidRDefault="00510908" w:rsidP="00800E96">
            <w:pPr>
              <w:pStyle w:val="Tabletext"/>
              <w:jc w:val="left"/>
              <w:rPr>
                <w:lang w:val="ru-RU"/>
              </w:rPr>
            </w:pPr>
            <w:r w:rsidRPr="009353FD">
              <w:rPr>
                <w:lang w:val="ru-RU"/>
              </w:rPr>
              <w:t>ARQ, HARQ</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Упреждающая коррекция ошибок</w:t>
            </w:r>
          </w:p>
        </w:tc>
        <w:tc>
          <w:tcPr>
            <w:tcW w:w="5650" w:type="dxa"/>
          </w:tcPr>
          <w:p w:rsidR="00510908" w:rsidRPr="009353FD" w:rsidRDefault="00510908" w:rsidP="00800E96">
            <w:pPr>
              <w:pStyle w:val="Tabletext"/>
              <w:jc w:val="left"/>
              <w:rPr>
                <w:lang w:val="ru-RU"/>
              </w:rPr>
            </w:pPr>
            <w:r w:rsidRPr="009353FD">
              <w:rPr>
                <w:lang w:val="ru-RU"/>
              </w:rPr>
              <w:t>Сверточное кодирование, Turbo и LDPC</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Управление помеховой ситуацией</w:t>
            </w:r>
          </w:p>
        </w:tc>
        <w:tc>
          <w:tcPr>
            <w:tcW w:w="5650" w:type="dxa"/>
          </w:tcPr>
          <w:p w:rsidR="00510908" w:rsidRPr="009353FD" w:rsidRDefault="00510908" w:rsidP="00800E96">
            <w:pPr>
              <w:pStyle w:val="Tabletext"/>
              <w:jc w:val="left"/>
              <w:rPr>
                <w:lang w:val="ru-RU"/>
              </w:rPr>
            </w:pPr>
            <w:r w:rsidRPr="009353FD">
              <w:rPr>
                <w:lang w:val="ru-RU"/>
              </w:rPr>
              <w:t>Да</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Управление энергопотреблением</w:t>
            </w:r>
          </w:p>
        </w:tc>
        <w:tc>
          <w:tcPr>
            <w:tcW w:w="5650" w:type="dxa"/>
          </w:tcPr>
          <w:p w:rsidR="00510908" w:rsidRPr="009353FD" w:rsidRDefault="00510908" w:rsidP="00800E96">
            <w:pPr>
              <w:pStyle w:val="Tabletext"/>
              <w:jc w:val="left"/>
              <w:rPr>
                <w:lang w:val="ru-RU"/>
              </w:rPr>
            </w:pPr>
            <w:r w:rsidRPr="009353FD">
              <w:rPr>
                <w:lang w:val="ru-RU"/>
              </w:rPr>
              <w:t>Да, набор режимов с пониженным энергопотреблением</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Топология соединений</w:t>
            </w:r>
          </w:p>
        </w:tc>
        <w:tc>
          <w:tcPr>
            <w:tcW w:w="5650" w:type="dxa"/>
          </w:tcPr>
          <w:p w:rsidR="00510908" w:rsidRPr="009353FD" w:rsidRDefault="00510908" w:rsidP="00800E96">
            <w:pPr>
              <w:pStyle w:val="Tabletext"/>
              <w:jc w:val="left"/>
              <w:rPr>
                <w:lang w:val="ru-RU"/>
              </w:rPr>
            </w:pPr>
            <w:r w:rsidRPr="009353FD">
              <w:rPr>
                <w:lang w:val="ru-RU"/>
              </w:rPr>
              <w:t>Связь пункта со многими пунктами</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Методы доступа к среде</w:t>
            </w:r>
          </w:p>
        </w:tc>
        <w:tc>
          <w:tcPr>
            <w:tcW w:w="5650" w:type="dxa"/>
          </w:tcPr>
          <w:p w:rsidR="00510908" w:rsidRPr="009353FD" w:rsidRDefault="00510908" w:rsidP="00800E96">
            <w:pPr>
              <w:pStyle w:val="Tabletext"/>
              <w:jc w:val="left"/>
              <w:rPr>
                <w:lang w:val="ru-RU"/>
              </w:rPr>
            </w:pPr>
            <w:r w:rsidRPr="009353FD">
              <w:rPr>
                <w:lang w:val="ru-RU"/>
              </w:rPr>
              <w:t>TDMA/TDD OFDMA, MAC на основе резервирования</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Методы многостанционного доступа</w:t>
            </w:r>
          </w:p>
        </w:tc>
        <w:tc>
          <w:tcPr>
            <w:tcW w:w="5650" w:type="dxa"/>
          </w:tcPr>
          <w:p w:rsidR="00510908" w:rsidRPr="009353FD" w:rsidRDefault="00510908" w:rsidP="00800E96">
            <w:pPr>
              <w:pStyle w:val="Tabletext"/>
              <w:jc w:val="left"/>
              <w:rPr>
                <w:lang w:val="ru-RU"/>
              </w:rPr>
            </w:pPr>
            <w:r w:rsidRPr="009353FD">
              <w:rPr>
                <w:lang w:val="ru-RU"/>
              </w:rPr>
              <w:t>OFDMA</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 обнаружения и установления соединений</w:t>
            </w:r>
          </w:p>
        </w:tc>
        <w:tc>
          <w:tcPr>
            <w:tcW w:w="5650" w:type="dxa"/>
          </w:tcPr>
          <w:p w:rsidR="00510908" w:rsidRPr="009353FD" w:rsidRDefault="00510908" w:rsidP="00800E96">
            <w:pPr>
              <w:pStyle w:val="Tabletext"/>
              <w:jc w:val="left"/>
              <w:rPr>
                <w:lang w:val="ru-RU"/>
              </w:rPr>
            </w:pPr>
            <w:r w:rsidRPr="009353FD">
              <w:rPr>
                <w:lang w:val="ru-RU"/>
              </w:rPr>
              <w:t>Да, по MAC ID устройства, CID и SFID</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Методы QoS</w:t>
            </w:r>
          </w:p>
        </w:tc>
        <w:tc>
          <w:tcPr>
            <w:tcW w:w="5650" w:type="dxa"/>
          </w:tcPr>
          <w:p w:rsidR="00510908" w:rsidRPr="009353FD" w:rsidRDefault="00510908" w:rsidP="00800E96">
            <w:pPr>
              <w:pStyle w:val="Tabletext"/>
              <w:jc w:val="left"/>
              <w:rPr>
                <w:lang w:val="ru-RU"/>
              </w:rPr>
            </w:pPr>
            <w:r w:rsidRPr="009353FD">
              <w:rPr>
                <w:lang w:val="ru-RU"/>
              </w:rPr>
              <w:t xml:space="preserve">Дифференциация QoS (поддерживаются 5 классов), </w:t>
            </w:r>
            <w:r w:rsidR="001E33A9" w:rsidRPr="009353FD">
              <w:rPr>
                <w:lang w:val="ru-RU"/>
              </w:rPr>
              <w:br/>
            </w:r>
            <w:r w:rsidRPr="009353FD">
              <w:rPr>
                <w:lang w:val="ru-RU"/>
              </w:rPr>
              <w:t xml:space="preserve">поддержка QoS, ориентированного на соединение </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Получение данных о местоположении</w:t>
            </w:r>
          </w:p>
        </w:tc>
        <w:tc>
          <w:tcPr>
            <w:tcW w:w="5650" w:type="dxa"/>
          </w:tcPr>
          <w:p w:rsidR="00510908" w:rsidRPr="009353FD" w:rsidRDefault="00510908" w:rsidP="00800E96">
            <w:pPr>
              <w:pStyle w:val="Tabletext"/>
              <w:jc w:val="left"/>
              <w:rPr>
                <w:lang w:val="ru-RU"/>
              </w:rPr>
            </w:pPr>
            <w:r w:rsidRPr="009353FD">
              <w:rPr>
                <w:lang w:val="ru-RU"/>
              </w:rPr>
              <w:t>Определение географического местоположения</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Измерение дальности</w:t>
            </w:r>
          </w:p>
        </w:tc>
        <w:tc>
          <w:tcPr>
            <w:tcW w:w="5650" w:type="dxa"/>
          </w:tcPr>
          <w:p w:rsidR="00510908" w:rsidRPr="009353FD" w:rsidRDefault="00510908" w:rsidP="00800E96">
            <w:pPr>
              <w:pStyle w:val="Tabletext"/>
              <w:jc w:val="left"/>
              <w:rPr>
                <w:lang w:val="ru-RU"/>
              </w:rPr>
            </w:pPr>
            <w:r w:rsidRPr="009353FD">
              <w:rPr>
                <w:lang w:val="ru-RU"/>
              </w:rPr>
              <w:t>Да</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Шифрование</w:t>
            </w:r>
          </w:p>
        </w:tc>
        <w:tc>
          <w:tcPr>
            <w:tcW w:w="5650" w:type="dxa"/>
          </w:tcPr>
          <w:p w:rsidR="00510908" w:rsidRPr="009353FD" w:rsidRDefault="00510908" w:rsidP="00800E96">
            <w:pPr>
              <w:pStyle w:val="Tabletext"/>
              <w:jc w:val="left"/>
              <w:rPr>
                <w:lang w:val="ru-RU"/>
              </w:rPr>
            </w:pPr>
            <w:r w:rsidRPr="009353FD">
              <w:rPr>
                <w:lang w:val="ru-RU"/>
              </w:rPr>
              <w:t>AES128 – CCM, ECC и TLS</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Аутентификация/защита от повторной передачи</w:t>
            </w:r>
          </w:p>
        </w:tc>
        <w:tc>
          <w:tcPr>
            <w:tcW w:w="5650" w:type="dxa"/>
          </w:tcPr>
          <w:p w:rsidR="00510908" w:rsidRPr="009353FD" w:rsidRDefault="00510908" w:rsidP="00800E96">
            <w:pPr>
              <w:pStyle w:val="Tabletext"/>
              <w:jc w:val="left"/>
              <w:rPr>
                <w:lang w:val="ru-RU"/>
              </w:rPr>
            </w:pPr>
            <w:r w:rsidRPr="009353FD">
              <w:rPr>
                <w:lang w:val="ru-RU"/>
              </w:rPr>
              <w:t>AES128 – CCM, ECC, EAP и TLS, защита от повторной передачи посредством шифрования, аутентификации и маркировки пакетов</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Обмен ключами</w:t>
            </w:r>
          </w:p>
        </w:tc>
        <w:tc>
          <w:tcPr>
            <w:tcW w:w="5650" w:type="dxa"/>
          </w:tcPr>
          <w:p w:rsidR="00510908" w:rsidRPr="009353FD" w:rsidRDefault="00510908" w:rsidP="00800E96">
            <w:pPr>
              <w:pStyle w:val="Tabletext"/>
              <w:jc w:val="left"/>
              <w:rPr>
                <w:lang w:val="ru-RU"/>
              </w:rPr>
            </w:pPr>
            <w:r w:rsidRPr="009353FD">
              <w:rPr>
                <w:lang w:val="ru-RU"/>
              </w:rPr>
              <w:t>Да, PKMv2</w:t>
            </w:r>
          </w:p>
        </w:tc>
      </w:tr>
      <w:tr w:rsidR="00510908" w:rsidRPr="009353FD"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Обнаружение мошеннических узлов</w:t>
            </w:r>
          </w:p>
        </w:tc>
        <w:tc>
          <w:tcPr>
            <w:tcW w:w="5650" w:type="dxa"/>
          </w:tcPr>
          <w:p w:rsidR="00510908" w:rsidRPr="009353FD" w:rsidRDefault="00510908" w:rsidP="00800E96">
            <w:pPr>
              <w:pStyle w:val="Tabletext"/>
              <w:jc w:val="left"/>
              <w:rPr>
                <w:lang w:val="ru-RU"/>
              </w:rPr>
            </w:pPr>
            <w:r w:rsidRPr="009353FD">
              <w:rPr>
                <w:lang w:val="ru-RU"/>
              </w:rPr>
              <w:t>Да</w:t>
            </w:r>
          </w:p>
        </w:tc>
      </w:tr>
      <w:tr w:rsidR="00510908" w:rsidRPr="008F6A4A" w:rsidTr="00CE2747">
        <w:trPr>
          <w:cantSplit/>
          <w:jc w:val="center"/>
        </w:trPr>
        <w:tc>
          <w:tcPr>
            <w:tcW w:w="3989" w:type="dxa"/>
          </w:tcPr>
          <w:p w:rsidR="00510908" w:rsidRPr="009353FD" w:rsidRDefault="00510908" w:rsidP="00800E96">
            <w:pPr>
              <w:pStyle w:val="Tabletext"/>
              <w:jc w:val="left"/>
              <w:rPr>
                <w:lang w:val="ru-RU"/>
              </w:rPr>
            </w:pPr>
            <w:r w:rsidRPr="009353FD">
              <w:rPr>
                <w:lang w:val="ru-RU"/>
              </w:rPr>
              <w:t>Уникальная идентификация устройств</w:t>
            </w:r>
          </w:p>
        </w:tc>
        <w:tc>
          <w:tcPr>
            <w:tcW w:w="5650" w:type="dxa"/>
          </w:tcPr>
          <w:p w:rsidR="00510908" w:rsidRPr="009353FD" w:rsidRDefault="00510908" w:rsidP="00800E96">
            <w:pPr>
              <w:pStyle w:val="Tabletext"/>
              <w:jc w:val="left"/>
              <w:rPr>
                <w:lang w:val="ru-RU"/>
              </w:rPr>
            </w:pPr>
            <w:r w:rsidRPr="009353FD">
              <w:rPr>
                <w:lang w:val="ru-RU"/>
              </w:rPr>
              <w:t>48-битовый уникальный идентификатор, сертификат X.509</w:t>
            </w:r>
          </w:p>
        </w:tc>
      </w:tr>
    </w:tbl>
    <w:p w:rsidR="00CE2747" w:rsidRPr="009353FD" w:rsidRDefault="00CE2747" w:rsidP="00CE2747">
      <w:pPr>
        <w:pStyle w:val="Tablefin"/>
        <w:rPr>
          <w:rFonts w:eastAsia="Batang"/>
          <w:lang w:val="ru-RU"/>
        </w:rPr>
      </w:pPr>
      <w:bookmarkStart w:id="72" w:name="_Toc435456916"/>
      <w:bookmarkStart w:id="73" w:name="_Toc435457181"/>
    </w:p>
    <w:p w:rsidR="00510908" w:rsidRPr="009353FD" w:rsidRDefault="00510908" w:rsidP="00510908">
      <w:pPr>
        <w:pStyle w:val="Heading2"/>
        <w:rPr>
          <w:rFonts w:eastAsia="Batang"/>
          <w:lang w:val="ru-RU"/>
        </w:rPr>
      </w:pPr>
      <w:bookmarkStart w:id="74" w:name="_Toc436654739"/>
      <w:r w:rsidRPr="009353FD">
        <w:rPr>
          <w:rFonts w:eastAsia="Batang"/>
          <w:lang w:val="ru-RU"/>
        </w:rPr>
        <w:t>A1.2</w:t>
      </w:r>
      <w:r w:rsidRPr="009353FD">
        <w:rPr>
          <w:rFonts w:eastAsia="Batang"/>
          <w:lang w:val="ru-RU"/>
        </w:rPr>
        <w:tab/>
        <w:t>Стандарты МСЭ-Т</w:t>
      </w:r>
      <w:bookmarkEnd w:id="72"/>
      <w:bookmarkEnd w:id="73"/>
      <w:bookmarkEnd w:id="74"/>
    </w:p>
    <w:p w:rsidR="00510908" w:rsidRPr="009353FD" w:rsidRDefault="00510908" w:rsidP="00510908">
      <w:pPr>
        <w:rPr>
          <w:rFonts w:eastAsia="Batang"/>
          <w:lang w:val="ru-RU" w:eastAsia="ko-KR"/>
        </w:rPr>
      </w:pPr>
      <w:r w:rsidRPr="009353FD">
        <w:rPr>
          <w:lang w:val="ru-RU"/>
        </w:rPr>
        <w:t>Семейство Рекомендаций МСЭ-T G.990x (G.9901, G.9902, G.9903, G.9904) было разработано для обеспечения возможностей подключения и связи в "умных" электросетях на базе технологий узкополосной связи по линиям электропередачи (NB-PLC). В приведенных ниже таблицах дается сводка технических и эксплуатационных характеристик двух проверенных на практике технологий NB-PLC, которые рассмотрены в МСЭ-T.</w:t>
      </w:r>
    </w:p>
    <w:p w:rsidR="00510908" w:rsidRPr="009353FD" w:rsidRDefault="00510908" w:rsidP="00510908">
      <w:pPr>
        <w:pStyle w:val="TableNo"/>
        <w:rPr>
          <w:lang w:val="ru-RU"/>
        </w:rPr>
      </w:pPr>
      <w:r w:rsidRPr="009353FD">
        <w:rPr>
          <w:lang w:val="ru-RU"/>
        </w:rPr>
        <w:lastRenderedPageBreak/>
        <w:t>ТАБЛИЦА A1.6</w:t>
      </w:r>
    </w:p>
    <w:p w:rsidR="00510908" w:rsidRPr="009353FD" w:rsidRDefault="00510908" w:rsidP="00510908">
      <w:pPr>
        <w:pStyle w:val="Tabletitle"/>
        <w:rPr>
          <w:lang w:val="ru-RU"/>
        </w:rPr>
      </w:pPr>
      <w:r w:rsidRPr="009353FD">
        <w:rPr>
          <w:lang w:val="ru-RU"/>
        </w:rPr>
        <w:t xml:space="preserve">Технические и эксплуатационные характеристики </w:t>
      </w:r>
      <w:r w:rsidRPr="009353FD">
        <w:rPr>
          <w:lang w:val="ru-RU"/>
        </w:rPr>
        <w:br/>
        <w:t xml:space="preserve">согласно Рекомендациям МСЭ-T G.9903 и G.9904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28"/>
        <w:gridCol w:w="3377"/>
        <w:gridCol w:w="3334"/>
      </w:tblGrid>
      <w:tr w:rsidR="00510908" w:rsidRPr="009353FD" w:rsidTr="001F2B56">
        <w:trPr>
          <w:cantSplit/>
          <w:jc w:val="center"/>
        </w:trPr>
        <w:tc>
          <w:tcPr>
            <w:tcW w:w="2928" w:type="dxa"/>
            <w:shd w:val="clear" w:color="auto" w:fill="auto"/>
          </w:tcPr>
          <w:p w:rsidR="00510908" w:rsidRPr="009353FD" w:rsidRDefault="00510908" w:rsidP="00800E96">
            <w:pPr>
              <w:pStyle w:val="Tablehead"/>
              <w:rPr>
                <w:lang w:val="ru-RU"/>
              </w:rPr>
            </w:pPr>
            <w:r w:rsidRPr="009353FD">
              <w:rPr>
                <w:lang w:val="ru-RU"/>
              </w:rPr>
              <w:t>Характеристика</w:t>
            </w:r>
          </w:p>
        </w:tc>
        <w:tc>
          <w:tcPr>
            <w:tcW w:w="3377" w:type="dxa"/>
            <w:shd w:val="clear" w:color="auto" w:fill="auto"/>
          </w:tcPr>
          <w:p w:rsidR="00510908" w:rsidRPr="009353FD" w:rsidRDefault="00510908" w:rsidP="00800E96">
            <w:pPr>
              <w:pStyle w:val="Tablehead"/>
              <w:rPr>
                <w:lang w:val="ru-RU"/>
              </w:rPr>
            </w:pPr>
            <w:r w:rsidRPr="009353FD">
              <w:rPr>
                <w:lang w:val="ru-RU"/>
              </w:rPr>
              <w:t>Значения согласно G.9903</w:t>
            </w:r>
          </w:p>
        </w:tc>
        <w:tc>
          <w:tcPr>
            <w:tcW w:w="3334" w:type="dxa"/>
            <w:shd w:val="clear" w:color="auto" w:fill="auto"/>
          </w:tcPr>
          <w:p w:rsidR="00510908" w:rsidRPr="009353FD" w:rsidRDefault="00510908" w:rsidP="00800E96">
            <w:pPr>
              <w:pStyle w:val="Tablehead"/>
              <w:rPr>
                <w:lang w:val="ru-RU"/>
              </w:rPr>
            </w:pPr>
            <w:r w:rsidRPr="009353FD">
              <w:rPr>
                <w:lang w:val="ru-RU"/>
              </w:rPr>
              <w:t>Значения согласно G.9904</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 xml:space="preserve">Поддерживаемые полосы частот </w:t>
            </w:r>
          </w:p>
        </w:tc>
        <w:tc>
          <w:tcPr>
            <w:tcW w:w="3377" w:type="dxa"/>
            <w:shd w:val="clear" w:color="auto" w:fill="auto"/>
          </w:tcPr>
          <w:p w:rsidR="00510908" w:rsidRPr="009353FD" w:rsidRDefault="00510908" w:rsidP="00800E96">
            <w:pPr>
              <w:pStyle w:val="Tabletext"/>
              <w:jc w:val="left"/>
              <w:rPr>
                <w:lang w:val="ru-RU"/>
              </w:rPr>
            </w:pPr>
            <w:r w:rsidRPr="009353FD">
              <w:rPr>
                <w:lang w:val="ru-RU"/>
              </w:rPr>
              <w:t>35–488 кГц</w:t>
            </w:r>
          </w:p>
        </w:tc>
        <w:tc>
          <w:tcPr>
            <w:tcW w:w="3334" w:type="dxa"/>
            <w:shd w:val="clear" w:color="auto" w:fill="auto"/>
          </w:tcPr>
          <w:p w:rsidR="00510908" w:rsidRPr="009353FD" w:rsidRDefault="00510908" w:rsidP="00800E96">
            <w:pPr>
              <w:pStyle w:val="Tabletext"/>
              <w:jc w:val="left"/>
              <w:rPr>
                <w:lang w:val="ru-RU"/>
              </w:rPr>
            </w:pPr>
            <w:r w:rsidRPr="009353FD">
              <w:rPr>
                <w:lang w:val="ru-RU"/>
              </w:rPr>
              <w:t>42–89 кГц</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 xml:space="preserve">Пиковая скорость передачи данных </w:t>
            </w:r>
          </w:p>
        </w:tc>
        <w:tc>
          <w:tcPr>
            <w:tcW w:w="3377" w:type="dxa"/>
            <w:shd w:val="clear" w:color="auto" w:fill="auto"/>
          </w:tcPr>
          <w:p w:rsidR="00510908" w:rsidRPr="009353FD" w:rsidRDefault="00510908" w:rsidP="00800E96">
            <w:pPr>
              <w:pStyle w:val="Tabletext"/>
              <w:jc w:val="left"/>
              <w:rPr>
                <w:lang w:val="ru-RU"/>
              </w:rPr>
            </w:pPr>
            <w:r w:rsidRPr="009353FD">
              <w:rPr>
                <w:lang w:val="ru-RU"/>
              </w:rPr>
              <w:t>42 кбит/с</w:t>
            </w:r>
          </w:p>
        </w:tc>
        <w:tc>
          <w:tcPr>
            <w:tcW w:w="3334" w:type="dxa"/>
            <w:shd w:val="clear" w:color="auto" w:fill="auto"/>
          </w:tcPr>
          <w:p w:rsidR="00510908" w:rsidRPr="009353FD" w:rsidRDefault="00510908" w:rsidP="00800E96">
            <w:pPr>
              <w:pStyle w:val="Tabletext"/>
              <w:jc w:val="left"/>
              <w:rPr>
                <w:lang w:val="ru-RU"/>
              </w:rPr>
            </w:pPr>
            <w:r w:rsidRPr="009353FD">
              <w:rPr>
                <w:lang w:val="ru-RU"/>
              </w:rPr>
              <w:t>128 кбит/с</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Методы многостанционного доступа</w:t>
            </w:r>
          </w:p>
        </w:tc>
        <w:tc>
          <w:tcPr>
            <w:tcW w:w="3377" w:type="dxa"/>
            <w:shd w:val="clear" w:color="auto" w:fill="auto"/>
          </w:tcPr>
          <w:p w:rsidR="00510908" w:rsidRPr="009353FD" w:rsidRDefault="00510908" w:rsidP="00800E96">
            <w:pPr>
              <w:pStyle w:val="Tabletext"/>
              <w:jc w:val="left"/>
              <w:rPr>
                <w:lang w:val="ru-RU"/>
              </w:rPr>
            </w:pPr>
            <w:r w:rsidRPr="009353FD">
              <w:rPr>
                <w:lang w:val="ru-RU"/>
              </w:rPr>
              <w:t>OFDM</w:t>
            </w:r>
          </w:p>
        </w:tc>
        <w:tc>
          <w:tcPr>
            <w:tcW w:w="3334" w:type="dxa"/>
            <w:shd w:val="clear" w:color="auto" w:fill="auto"/>
          </w:tcPr>
          <w:p w:rsidR="00510908" w:rsidRPr="009353FD" w:rsidRDefault="00510908" w:rsidP="00800E96">
            <w:pPr>
              <w:pStyle w:val="Tabletext"/>
              <w:jc w:val="left"/>
              <w:rPr>
                <w:lang w:val="ru-RU"/>
              </w:rPr>
            </w:pPr>
            <w:r w:rsidRPr="009353FD">
              <w:rPr>
                <w:lang w:val="ru-RU"/>
              </w:rPr>
              <w:t>OFDM</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Упреждающая коррекция ошибок</w:t>
            </w:r>
          </w:p>
        </w:tc>
        <w:tc>
          <w:tcPr>
            <w:tcW w:w="3377" w:type="dxa"/>
            <w:shd w:val="clear" w:color="auto" w:fill="auto"/>
          </w:tcPr>
          <w:p w:rsidR="00510908" w:rsidRPr="009353FD" w:rsidRDefault="00510908" w:rsidP="00800E96">
            <w:pPr>
              <w:pStyle w:val="Tabletext"/>
              <w:jc w:val="left"/>
              <w:rPr>
                <w:lang w:val="ru-RU"/>
              </w:rPr>
            </w:pPr>
            <w:r w:rsidRPr="009353FD">
              <w:rPr>
                <w:lang w:val="ru-RU"/>
              </w:rPr>
              <w:t>По Риду</w:t>
            </w:r>
            <w:r w:rsidR="00B4367B" w:rsidRPr="009353FD">
              <w:rPr>
                <w:lang w:val="ru-RU"/>
              </w:rPr>
              <w:t>-</w:t>
            </w:r>
            <w:r w:rsidRPr="009353FD">
              <w:rPr>
                <w:lang w:val="ru-RU"/>
              </w:rPr>
              <w:t xml:space="preserve">Соломону, сверточный код, скремблер, перемежитель, </w:t>
            </w:r>
            <w:r w:rsidR="004F2DE4" w:rsidRPr="009353FD">
              <w:rPr>
                <w:lang w:val="ru-RU"/>
              </w:rPr>
              <w:br/>
            </w:r>
            <w:r w:rsidRPr="009353FD">
              <w:rPr>
                <w:lang w:val="ru-RU"/>
              </w:rPr>
              <w:t>код с повторениями</w:t>
            </w:r>
          </w:p>
        </w:tc>
        <w:tc>
          <w:tcPr>
            <w:tcW w:w="3334" w:type="dxa"/>
            <w:shd w:val="clear" w:color="auto" w:fill="auto"/>
          </w:tcPr>
          <w:p w:rsidR="00510908" w:rsidRPr="009353FD" w:rsidRDefault="00510908" w:rsidP="00800E96">
            <w:pPr>
              <w:pStyle w:val="Tabletext"/>
              <w:jc w:val="left"/>
              <w:rPr>
                <w:lang w:val="ru-RU"/>
              </w:rPr>
            </w:pPr>
            <w:r w:rsidRPr="009353FD">
              <w:rPr>
                <w:lang w:val="ru-RU"/>
              </w:rPr>
              <w:t>Сверточный код, скремблер, перемежитель</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Топология сети</w:t>
            </w:r>
          </w:p>
        </w:tc>
        <w:tc>
          <w:tcPr>
            <w:tcW w:w="3377" w:type="dxa"/>
            <w:shd w:val="clear" w:color="auto" w:fill="auto"/>
          </w:tcPr>
          <w:p w:rsidR="00510908" w:rsidRPr="009353FD" w:rsidRDefault="00510908" w:rsidP="00800E96">
            <w:pPr>
              <w:pStyle w:val="Tabletext"/>
              <w:jc w:val="left"/>
              <w:rPr>
                <w:lang w:val="ru-RU"/>
              </w:rPr>
            </w:pPr>
            <w:r w:rsidRPr="009353FD">
              <w:rPr>
                <w:lang w:val="ru-RU"/>
              </w:rPr>
              <w:t xml:space="preserve">Ячеистая </w:t>
            </w:r>
          </w:p>
        </w:tc>
        <w:tc>
          <w:tcPr>
            <w:tcW w:w="3334" w:type="dxa"/>
            <w:shd w:val="clear" w:color="auto" w:fill="auto"/>
          </w:tcPr>
          <w:p w:rsidR="00510908" w:rsidRPr="009353FD" w:rsidRDefault="00510908" w:rsidP="00800E96">
            <w:pPr>
              <w:pStyle w:val="Tabletext"/>
              <w:jc w:val="left"/>
              <w:rPr>
                <w:lang w:val="ru-RU"/>
              </w:rPr>
            </w:pPr>
            <w:r w:rsidRPr="009353FD">
              <w:rPr>
                <w:lang w:val="ru-RU"/>
              </w:rPr>
              <w:t>Древовидная</w:t>
            </w:r>
          </w:p>
        </w:tc>
      </w:tr>
      <w:tr w:rsidR="00510908" w:rsidRPr="009353FD" w:rsidTr="001F2B56">
        <w:trPr>
          <w:cantSplit/>
          <w:jc w:val="center"/>
        </w:trPr>
        <w:tc>
          <w:tcPr>
            <w:tcW w:w="2928" w:type="dxa"/>
            <w:tcBorders>
              <w:bottom w:val="single" w:sz="4" w:space="0" w:color="000000"/>
            </w:tcBorders>
            <w:shd w:val="clear" w:color="auto" w:fill="auto"/>
          </w:tcPr>
          <w:p w:rsidR="00510908" w:rsidRPr="009353FD" w:rsidRDefault="00510908" w:rsidP="00800E96">
            <w:pPr>
              <w:pStyle w:val="Tabletext"/>
              <w:jc w:val="left"/>
              <w:rPr>
                <w:lang w:val="ru-RU"/>
              </w:rPr>
            </w:pPr>
            <w:r w:rsidRPr="009353FD">
              <w:rPr>
                <w:lang w:val="ru-RU"/>
              </w:rPr>
              <w:t>Ретрансляция</w:t>
            </w:r>
          </w:p>
        </w:tc>
        <w:tc>
          <w:tcPr>
            <w:tcW w:w="3377" w:type="dxa"/>
            <w:tcBorders>
              <w:bottom w:val="single" w:sz="4" w:space="0" w:color="000000"/>
            </w:tcBorders>
            <w:shd w:val="clear" w:color="auto" w:fill="auto"/>
          </w:tcPr>
          <w:p w:rsidR="00510908" w:rsidRPr="009353FD" w:rsidRDefault="00510908" w:rsidP="00800E96">
            <w:pPr>
              <w:pStyle w:val="Tabletext"/>
              <w:jc w:val="left"/>
              <w:rPr>
                <w:lang w:val="ru-RU"/>
              </w:rPr>
            </w:pPr>
            <w:r w:rsidRPr="009353FD">
              <w:rPr>
                <w:lang w:val="ru-RU"/>
              </w:rPr>
              <w:t>ARQ</w:t>
            </w:r>
          </w:p>
        </w:tc>
        <w:tc>
          <w:tcPr>
            <w:tcW w:w="3334" w:type="dxa"/>
            <w:tcBorders>
              <w:bottom w:val="single" w:sz="4" w:space="0" w:color="000000"/>
            </w:tcBorders>
            <w:shd w:val="clear" w:color="auto" w:fill="auto"/>
          </w:tcPr>
          <w:p w:rsidR="00510908" w:rsidRPr="009353FD" w:rsidRDefault="00510908" w:rsidP="00800E96">
            <w:pPr>
              <w:pStyle w:val="Tabletext"/>
              <w:jc w:val="left"/>
              <w:rPr>
                <w:lang w:val="ru-RU"/>
              </w:rPr>
            </w:pPr>
            <w:r w:rsidRPr="009353FD">
              <w:rPr>
                <w:lang w:val="ru-RU"/>
              </w:rPr>
              <w:t>ARQ</w:t>
            </w:r>
          </w:p>
        </w:tc>
      </w:tr>
      <w:tr w:rsidR="00510908" w:rsidRPr="008F6A4A"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Методы доступа к среде</w:t>
            </w:r>
          </w:p>
        </w:tc>
        <w:tc>
          <w:tcPr>
            <w:tcW w:w="3377" w:type="dxa"/>
            <w:shd w:val="clear" w:color="auto" w:fill="auto"/>
          </w:tcPr>
          <w:p w:rsidR="00510908" w:rsidRPr="009353FD" w:rsidRDefault="00510908" w:rsidP="00800E96">
            <w:pPr>
              <w:pStyle w:val="Tabletext"/>
              <w:jc w:val="left"/>
              <w:rPr>
                <w:lang w:val="ru-RU"/>
              </w:rPr>
            </w:pPr>
            <w:r w:rsidRPr="009353FD">
              <w:rPr>
                <w:lang w:val="ru-RU"/>
              </w:rPr>
              <w:t>CSMA и приоритетный</w:t>
            </w:r>
          </w:p>
        </w:tc>
        <w:tc>
          <w:tcPr>
            <w:tcW w:w="3334" w:type="dxa"/>
            <w:shd w:val="clear" w:color="auto" w:fill="auto"/>
          </w:tcPr>
          <w:p w:rsidR="00510908" w:rsidRPr="009353FD" w:rsidRDefault="00510908" w:rsidP="00800E96">
            <w:pPr>
              <w:pStyle w:val="Tabletext"/>
              <w:jc w:val="left"/>
              <w:rPr>
                <w:lang w:val="ru-RU"/>
              </w:rPr>
            </w:pPr>
            <w:r w:rsidRPr="009353FD">
              <w:rPr>
                <w:lang w:val="ru-RU"/>
              </w:rPr>
              <w:t>CSMA и бесконфликтный или приоритетный</w:t>
            </w:r>
          </w:p>
        </w:tc>
      </w:tr>
      <w:tr w:rsidR="00510908" w:rsidRPr="008F6A4A"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Метод обнаружения и установления соединений</w:t>
            </w:r>
          </w:p>
        </w:tc>
        <w:tc>
          <w:tcPr>
            <w:tcW w:w="3377" w:type="dxa"/>
            <w:shd w:val="clear" w:color="auto" w:fill="auto"/>
          </w:tcPr>
          <w:p w:rsidR="00510908" w:rsidRPr="009353FD" w:rsidRDefault="00510908" w:rsidP="00800E96">
            <w:pPr>
              <w:pStyle w:val="Tabletext"/>
              <w:jc w:val="left"/>
              <w:rPr>
                <w:lang w:val="ru-RU"/>
              </w:rPr>
            </w:pPr>
            <w:r w:rsidRPr="009353FD">
              <w:rPr>
                <w:lang w:val="ru-RU"/>
              </w:rPr>
              <w:t xml:space="preserve">6loWPAN и методы на базе </w:t>
            </w:r>
            <w:r w:rsidRPr="009353FD">
              <w:rPr>
                <w:lang w:val="ru-RU"/>
              </w:rPr>
              <w:br/>
              <w:t>EAP-PSK</w:t>
            </w:r>
          </w:p>
        </w:tc>
        <w:tc>
          <w:tcPr>
            <w:tcW w:w="3334" w:type="dxa"/>
            <w:shd w:val="clear" w:color="auto" w:fill="auto"/>
          </w:tcPr>
          <w:p w:rsidR="00510908" w:rsidRPr="009353FD" w:rsidRDefault="00510908" w:rsidP="00800E96">
            <w:pPr>
              <w:pStyle w:val="Tabletext"/>
              <w:jc w:val="left"/>
              <w:rPr>
                <w:lang w:val="ru-RU"/>
              </w:rPr>
            </w:pPr>
            <w:r w:rsidRPr="009353FD">
              <w:rPr>
                <w:lang w:val="ru-RU"/>
              </w:rPr>
              <w:t>Конкретная процедура регистрации в сети</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Методы QoS</w:t>
            </w:r>
          </w:p>
        </w:tc>
        <w:tc>
          <w:tcPr>
            <w:tcW w:w="3377" w:type="dxa"/>
            <w:shd w:val="clear" w:color="auto" w:fill="auto"/>
          </w:tcPr>
          <w:p w:rsidR="00510908" w:rsidRPr="009353FD" w:rsidRDefault="00510908" w:rsidP="00800E96">
            <w:pPr>
              <w:pStyle w:val="Tabletext"/>
              <w:jc w:val="left"/>
              <w:rPr>
                <w:lang w:val="ru-RU"/>
              </w:rPr>
            </w:pPr>
            <w:r w:rsidRPr="009353FD">
              <w:rPr>
                <w:lang w:val="ru-RU"/>
              </w:rPr>
              <w:t>Дифференциация QoS,</w:t>
            </w:r>
            <w:r w:rsidRPr="009353FD">
              <w:rPr>
                <w:lang w:val="ru-RU"/>
              </w:rPr>
              <w:br/>
              <w:t>2 уровня приоритетов</w:t>
            </w:r>
          </w:p>
        </w:tc>
        <w:tc>
          <w:tcPr>
            <w:tcW w:w="3334" w:type="dxa"/>
            <w:shd w:val="clear" w:color="auto" w:fill="auto"/>
          </w:tcPr>
          <w:p w:rsidR="00510908" w:rsidRPr="009353FD" w:rsidRDefault="00510908" w:rsidP="00800E96">
            <w:pPr>
              <w:pStyle w:val="Tabletext"/>
              <w:jc w:val="left"/>
              <w:rPr>
                <w:lang w:val="ru-RU"/>
              </w:rPr>
            </w:pPr>
            <w:r w:rsidRPr="009353FD">
              <w:rPr>
                <w:lang w:val="ru-RU"/>
              </w:rPr>
              <w:t xml:space="preserve">Дифференциация QoS, </w:t>
            </w:r>
            <w:r w:rsidRPr="009353FD">
              <w:rPr>
                <w:lang w:val="ru-RU"/>
              </w:rPr>
              <w:br/>
              <w:t>4 уровня приоритетов</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Шифрование</w:t>
            </w:r>
          </w:p>
        </w:tc>
        <w:tc>
          <w:tcPr>
            <w:tcW w:w="3377" w:type="dxa"/>
            <w:shd w:val="clear" w:color="auto" w:fill="auto"/>
          </w:tcPr>
          <w:p w:rsidR="00510908" w:rsidRPr="009353FD" w:rsidRDefault="00510908" w:rsidP="00800E96">
            <w:pPr>
              <w:pStyle w:val="Tabletext"/>
              <w:jc w:val="left"/>
              <w:rPr>
                <w:lang w:val="ru-RU"/>
              </w:rPr>
            </w:pPr>
            <w:r w:rsidRPr="009353FD">
              <w:rPr>
                <w:lang w:val="ru-RU"/>
              </w:rPr>
              <w:t>AES128 – CCM</w:t>
            </w:r>
          </w:p>
        </w:tc>
        <w:tc>
          <w:tcPr>
            <w:tcW w:w="3334" w:type="dxa"/>
            <w:shd w:val="clear" w:color="auto" w:fill="auto"/>
          </w:tcPr>
          <w:p w:rsidR="00510908" w:rsidRPr="009353FD" w:rsidRDefault="00510908" w:rsidP="00800E96">
            <w:pPr>
              <w:pStyle w:val="Tabletext"/>
              <w:jc w:val="left"/>
              <w:rPr>
                <w:lang w:val="ru-RU"/>
              </w:rPr>
            </w:pPr>
            <w:r w:rsidRPr="009353FD">
              <w:rPr>
                <w:lang w:val="ru-RU"/>
              </w:rPr>
              <w:t>AES128 – GCM</w:t>
            </w:r>
          </w:p>
        </w:tc>
      </w:tr>
      <w:tr w:rsidR="00510908" w:rsidRPr="008F6A4A"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Аутентификация/защита от повторной передачи</w:t>
            </w:r>
          </w:p>
        </w:tc>
        <w:tc>
          <w:tcPr>
            <w:tcW w:w="3377" w:type="dxa"/>
            <w:shd w:val="clear" w:color="auto" w:fill="auto"/>
          </w:tcPr>
          <w:p w:rsidR="00510908" w:rsidRPr="009353FD" w:rsidRDefault="00510908" w:rsidP="00800E96">
            <w:pPr>
              <w:pStyle w:val="Tabletext"/>
              <w:jc w:val="left"/>
              <w:rPr>
                <w:lang w:val="ru-RU"/>
              </w:rPr>
            </w:pPr>
            <w:r w:rsidRPr="009353FD">
              <w:rPr>
                <w:lang w:val="ru-RU"/>
              </w:rPr>
              <w:t>Механизм аутентификации и защиты от повторной передачи</w:t>
            </w:r>
          </w:p>
        </w:tc>
        <w:tc>
          <w:tcPr>
            <w:tcW w:w="3334" w:type="dxa"/>
            <w:shd w:val="clear" w:color="auto" w:fill="auto"/>
          </w:tcPr>
          <w:p w:rsidR="00510908" w:rsidRPr="009353FD" w:rsidRDefault="00510908" w:rsidP="00800E96">
            <w:pPr>
              <w:pStyle w:val="Tabletext"/>
              <w:jc w:val="left"/>
              <w:rPr>
                <w:lang w:val="ru-RU"/>
              </w:rPr>
            </w:pPr>
            <w:r w:rsidRPr="009353FD">
              <w:rPr>
                <w:lang w:val="ru-RU"/>
              </w:rPr>
              <w:t>Механизм аутентификации и защиты от повторной передачи</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Обмен ключами</w:t>
            </w:r>
          </w:p>
        </w:tc>
        <w:tc>
          <w:tcPr>
            <w:tcW w:w="3377" w:type="dxa"/>
            <w:shd w:val="clear" w:color="auto" w:fill="auto"/>
          </w:tcPr>
          <w:p w:rsidR="00510908" w:rsidRPr="009353FD" w:rsidRDefault="00510908" w:rsidP="00800E96">
            <w:pPr>
              <w:pStyle w:val="Tabletext"/>
              <w:jc w:val="left"/>
              <w:rPr>
                <w:lang w:val="ru-RU"/>
              </w:rPr>
            </w:pPr>
            <w:r w:rsidRPr="009353FD">
              <w:rPr>
                <w:lang w:val="ru-RU"/>
              </w:rPr>
              <w:t>Да</w:t>
            </w:r>
          </w:p>
        </w:tc>
        <w:tc>
          <w:tcPr>
            <w:tcW w:w="3334" w:type="dxa"/>
            <w:shd w:val="clear" w:color="auto" w:fill="auto"/>
          </w:tcPr>
          <w:p w:rsidR="00510908" w:rsidRPr="009353FD" w:rsidRDefault="00510908" w:rsidP="00800E96">
            <w:pPr>
              <w:pStyle w:val="Tabletext"/>
              <w:jc w:val="left"/>
              <w:rPr>
                <w:lang w:val="ru-RU"/>
              </w:rPr>
            </w:pPr>
            <w:r w:rsidRPr="009353FD">
              <w:rPr>
                <w:lang w:val="ru-RU"/>
              </w:rPr>
              <w:t>Да</w:t>
            </w:r>
          </w:p>
        </w:tc>
      </w:tr>
      <w:tr w:rsidR="00510908" w:rsidRPr="009353FD" w:rsidTr="001F2B56">
        <w:trPr>
          <w:cantSplit/>
          <w:jc w:val="center"/>
        </w:trPr>
        <w:tc>
          <w:tcPr>
            <w:tcW w:w="2928" w:type="dxa"/>
            <w:shd w:val="clear" w:color="auto" w:fill="auto"/>
          </w:tcPr>
          <w:p w:rsidR="00510908" w:rsidRPr="009353FD" w:rsidRDefault="00510908" w:rsidP="00800E96">
            <w:pPr>
              <w:pStyle w:val="Tabletext"/>
              <w:jc w:val="left"/>
              <w:rPr>
                <w:lang w:val="ru-RU"/>
              </w:rPr>
            </w:pPr>
            <w:r w:rsidRPr="009353FD">
              <w:rPr>
                <w:lang w:val="ru-RU"/>
              </w:rPr>
              <w:t>Уникальная идентификация устройств</w:t>
            </w:r>
          </w:p>
        </w:tc>
        <w:tc>
          <w:tcPr>
            <w:tcW w:w="3377" w:type="dxa"/>
            <w:shd w:val="clear" w:color="auto" w:fill="auto"/>
          </w:tcPr>
          <w:p w:rsidR="00510908" w:rsidRPr="009353FD" w:rsidRDefault="00510908" w:rsidP="00800E96">
            <w:pPr>
              <w:pStyle w:val="Tabletext"/>
              <w:jc w:val="left"/>
              <w:rPr>
                <w:lang w:val="ru-RU"/>
              </w:rPr>
            </w:pPr>
            <w:r w:rsidRPr="009353FD">
              <w:rPr>
                <w:lang w:val="ru-RU"/>
              </w:rPr>
              <w:t>64-битовый уникальный идентификатор устройства</w:t>
            </w:r>
          </w:p>
        </w:tc>
        <w:tc>
          <w:tcPr>
            <w:tcW w:w="3334" w:type="dxa"/>
            <w:shd w:val="clear" w:color="auto" w:fill="auto"/>
          </w:tcPr>
          <w:p w:rsidR="00510908" w:rsidRPr="009353FD" w:rsidRDefault="00510908" w:rsidP="00800E96">
            <w:pPr>
              <w:pStyle w:val="Tabletext"/>
              <w:jc w:val="left"/>
              <w:rPr>
                <w:lang w:val="ru-RU"/>
              </w:rPr>
            </w:pPr>
            <w:r w:rsidRPr="009353FD">
              <w:rPr>
                <w:lang w:val="ru-RU"/>
              </w:rPr>
              <w:t>64-битовый уникальный идентификатор устройства</w:t>
            </w:r>
          </w:p>
        </w:tc>
      </w:tr>
    </w:tbl>
    <w:p w:rsidR="001F2B56" w:rsidRPr="009353FD" w:rsidRDefault="001F2B56" w:rsidP="001F2B56">
      <w:pPr>
        <w:pStyle w:val="Tablefin"/>
        <w:rPr>
          <w:rFonts w:eastAsia="Batang"/>
          <w:lang w:val="ru-RU"/>
        </w:rPr>
      </w:pPr>
      <w:bookmarkStart w:id="75" w:name="_Toc435456917"/>
      <w:bookmarkStart w:id="76" w:name="_Toc435457182"/>
    </w:p>
    <w:p w:rsidR="00510908" w:rsidRPr="009353FD" w:rsidRDefault="00510908" w:rsidP="00510908">
      <w:pPr>
        <w:pStyle w:val="Heading2"/>
        <w:rPr>
          <w:rFonts w:eastAsia="Batang"/>
          <w:lang w:val="ru-RU"/>
        </w:rPr>
      </w:pPr>
      <w:bookmarkStart w:id="77" w:name="_Toc436654740"/>
      <w:r w:rsidRPr="009353FD">
        <w:rPr>
          <w:rFonts w:eastAsia="Batang"/>
          <w:lang w:val="ru-RU"/>
        </w:rPr>
        <w:t>A1.3</w:t>
      </w:r>
      <w:r w:rsidRPr="009353FD">
        <w:rPr>
          <w:rFonts w:eastAsia="Batang"/>
          <w:lang w:val="ru-RU"/>
        </w:rPr>
        <w:tab/>
        <w:t>Стандарты 3GPP</w:t>
      </w:r>
      <w:bookmarkEnd w:id="75"/>
      <w:bookmarkEnd w:id="76"/>
      <w:bookmarkEnd w:id="77"/>
    </w:p>
    <w:p w:rsidR="00510908" w:rsidRPr="009353FD" w:rsidRDefault="00510908" w:rsidP="00510908">
      <w:pPr>
        <w:rPr>
          <w:rFonts w:eastAsia="Batang"/>
          <w:lang w:val="ru-RU"/>
        </w:rPr>
      </w:pPr>
      <w:r w:rsidRPr="009353FD">
        <w:rPr>
          <w:lang w:val="ru-RU"/>
        </w:rPr>
        <w:t>Альянсом 3GPP выпущены различные стандарты беспроводной связи, пригодные для применения в оборудовании "первой мили" систем управления электросетями. В приведенной ниже таблице дается сводка технических и эксплуатационных характеристик оборудования, соответствующих стандартам беспроводной связи 3GPP.</w:t>
      </w:r>
    </w:p>
    <w:p w:rsidR="00510908" w:rsidRPr="009353FD" w:rsidRDefault="00510908" w:rsidP="00510908">
      <w:pPr>
        <w:pStyle w:val="TableN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w:t>
      </w:r>
    </w:p>
    <w:p w:rsidR="00510908" w:rsidRPr="009353FD" w:rsidRDefault="00510908" w:rsidP="00510908">
      <w:pPr>
        <w:pStyle w:val="Tabletitle"/>
        <w:rPr>
          <w:lang w:val="ru-RU"/>
        </w:rPr>
      </w:pPr>
      <w:r w:rsidRPr="009353FD">
        <w:rPr>
          <w:lang w:val="ru-RU"/>
        </w:rPr>
        <w:t>Технические и эксплуатационные характеристики согласно технологиям 3GPP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63"/>
        <w:gridCol w:w="1476"/>
        <w:gridCol w:w="1480"/>
        <w:gridCol w:w="1721"/>
      </w:tblGrid>
      <w:tr w:rsidR="00510908" w:rsidRPr="009353FD" w:rsidTr="00FC3CB5">
        <w:trPr>
          <w:cantSplit/>
          <w:jc w:val="center"/>
        </w:trPr>
        <w:tc>
          <w:tcPr>
            <w:tcW w:w="1778" w:type="dxa"/>
            <w:noWrap/>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621" w:type="dxa"/>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563" w:type="dxa"/>
            <w:noWrap/>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76" w:type="dxa"/>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noWrap/>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hideMark/>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8F6A4A"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Возможность надежного установления надлежащей линии связи с устройством</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времени</w:t>
            </w:r>
          </w:p>
        </w:tc>
        <w:tc>
          <w:tcPr>
            <w:tcW w:w="156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w:t>
            </w:r>
            <w:r w:rsidR="00D756B0" w:rsidRPr="009353FD">
              <w:rPr>
                <w:sz w:val="18"/>
                <w:szCs w:val="18"/>
                <w:lang w:val="ru-RU"/>
              </w:rPr>
              <w:br/>
            </w:r>
            <w:r w:rsidRPr="009353FD">
              <w:rPr>
                <w:sz w:val="18"/>
                <w:szCs w:val="18"/>
                <w:lang w:val="ru-RU"/>
              </w:rPr>
              <w:t>от конкретной системы</w:t>
            </w:r>
            <w:r w:rsidRPr="009353FD">
              <w:rPr>
                <w:sz w:val="18"/>
                <w:szCs w:val="18"/>
                <w:lang w:val="ru-RU"/>
              </w:rPr>
              <w:br/>
              <w:t xml:space="preserve">(обычно </w:t>
            </w:r>
            <w:r w:rsidRPr="009353FD">
              <w:rPr>
                <w:sz w:val="18"/>
                <w:szCs w:val="18"/>
                <w:lang w:val="ru-RU"/>
              </w:rPr>
              <w:sym w:font="Symbol" w:char="F03E"/>
            </w:r>
            <w:r w:rsidRPr="009353FD">
              <w:rPr>
                <w:sz w:val="18"/>
                <w:szCs w:val="18"/>
                <w:lang w:val="ru-RU"/>
              </w:rPr>
              <w:t xml:space="preserve"> 99%)</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конкретной системы (обычно </w:t>
            </w:r>
            <w:r w:rsidRPr="009353FD">
              <w:rPr>
                <w:sz w:val="18"/>
                <w:szCs w:val="18"/>
                <w:lang w:val="ru-RU"/>
              </w:rPr>
              <w:sym w:font="Symbol" w:char="F03E"/>
            </w:r>
            <w:r w:rsidRPr="009353FD">
              <w:rPr>
                <w:sz w:val="18"/>
                <w:szCs w:val="18"/>
                <w:lang w:val="ru-RU"/>
              </w:rPr>
              <w:t xml:space="preserve"> 99%)</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конкретной системы (обычно </w:t>
            </w:r>
            <w:r w:rsidRPr="009353FD">
              <w:rPr>
                <w:sz w:val="18"/>
                <w:szCs w:val="18"/>
                <w:lang w:val="ru-RU"/>
              </w:rPr>
              <w:sym w:font="Symbol" w:char="F03E"/>
            </w:r>
            <w:r w:rsidRPr="009353FD">
              <w:rPr>
                <w:sz w:val="18"/>
                <w:szCs w:val="18"/>
                <w:lang w:val="ru-RU"/>
              </w:rPr>
              <w:t xml:space="preserve"> 99%)</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конкретной системы </w:t>
            </w:r>
            <w:r w:rsidRPr="009353FD">
              <w:rPr>
                <w:sz w:val="18"/>
                <w:szCs w:val="18"/>
                <w:lang w:val="ru-RU"/>
              </w:rPr>
              <w:br/>
              <w:t xml:space="preserve">(обычно </w:t>
            </w:r>
            <w:r w:rsidRPr="009353FD">
              <w:rPr>
                <w:sz w:val="18"/>
                <w:szCs w:val="18"/>
                <w:lang w:val="ru-RU"/>
              </w:rPr>
              <w:sym w:font="Symbol" w:char="F03E"/>
            </w:r>
            <w:r w:rsidRPr="009353FD">
              <w:rPr>
                <w:sz w:val="18"/>
                <w:szCs w:val="18"/>
                <w:lang w:val="ru-RU"/>
              </w:rPr>
              <w:t xml:space="preserve"> 99%)</w:t>
            </w:r>
          </w:p>
        </w:tc>
      </w:tr>
      <w:tr w:rsidR="00510908" w:rsidRPr="008F6A4A"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Возможность поддержания надлежащего соединения</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Частота возникновения отказов </w:t>
            </w:r>
            <w:r w:rsidRPr="009353FD">
              <w:rPr>
                <w:sz w:val="18"/>
                <w:szCs w:val="18"/>
                <w:lang w:val="ru-RU"/>
              </w:rPr>
              <w:br/>
              <w:t>на 1</w:t>
            </w:r>
            <w:r w:rsidR="00FC3CB5" w:rsidRPr="009353FD">
              <w:rPr>
                <w:sz w:val="18"/>
                <w:szCs w:val="18"/>
                <w:lang w:val="ru-RU"/>
              </w:rPr>
              <w:t xml:space="preserve"> </w:t>
            </w:r>
            <w:r w:rsidRPr="009353FD">
              <w:rPr>
                <w:sz w:val="18"/>
                <w:szCs w:val="18"/>
                <w:lang w:val="ru-RU"/>
              </w:rPr>
              <w:t>000 сеансов</w:t>
            </w:r>
          </w:p>
        </w:tc>
        <w:tc>
          <w:tcPr>
            <w:tcW w:w="156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w:t>
            </w:r>
            <w:r w:rsidR="00D756B0" w:rsidRPr="009353FD">
              <w:rPr>
                <w:sz w:val="18"/>
                <w:szCs w:val="18"/>
                <w:lang w:val="ru-RU"/>
              </w:rPr>
              <w:br/>
            </w:r>
            <w:r w:rsidRPr="009353FD">
              <w:rPr>
                <w:sz w:val="18"/>
                <w:szCs w:val="18"/>
                <w:lang w:val="ru-RU"/>
              </w:rPr>
              <w:t xml:space="preserve">от конкретной системы </w:t>
            </w:r>
            <w:r w:rsidRPr="009353FD">
              <w:rPr>
                <w:sz w:val="18"/>
                <w:szCs w:val="18"/>
                <w:lang w:val="ru-RU"/>
              </w:rPr>
              <w:br/>
              <w:t xml:space="preserve">(обычно </w:t>
            </w:r>
            <w:r w:rsidRPr="009353FD">
              <w:rPr>
                <w:sz w:val="18"/>
                <w:szCs w:val="18"/>
                <w:lang w:val="ru-RU"/>
              </w:rPr>
              <w:sym w:font="Symbol" w:char="F03C"/>
            </w:r>
            <w:r w:rsidRPr="009353FD">
              <w:rPr>
                <w:sz w:val="18"/>
                <w:szCs w:val="18"/>
                <w:lang w:val="ru-RU"/>
              </w:rPr>
              <w:t xml:space="preserve"> 1%)</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конкретной системы </w:t>
            </w:r>
            <w:r w:rsidRPr="009353FD">
              <w:rPr>
                <w:sz w:val="18"/>
                <w:szCs w:val="18"/>
                <w:lang w:val="ru-RU"/>
              </w:rPr>
              <w:br/>
              <w:t xml:space="preserve">(обычно </w:t>
            </w:r>
            <w:r w:rsidRPr="009353FD">
              <w:rPr>
                <w:sz w:val="18"/>
                <w:szCs w:val="18"/>
                <w:lang w:val="ru-RU"/>
              </w:rPr>
              <w:sym w:font="Symbol" w:char="F03C"/>
            </w:r>
            <w:r w:rsidRPr="009353FD">
              <w:rPr>
                <w:sz w:val="18"/>
                <w:szCs w:val="18"/>
                <w:lang w:val="ru-RU"/>
              </w:rPr>
              <w:t xml:space="preserve"> 1%)</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 зависимости от конкретной системы</w:t>
            </w:r>
            <w:r w:rsidRPr="009353FD">
              <w:rPr>
                <w:sz w:val="18"/>
                <w:szCs w:val="18"/>
                <w:lang w:val="ru-RU"/>
              </w:rPr>
              <w:br/>
              <w:t xml:space="preserve">(обычно </w:t>
            </w:r>
            <w:r w:rsidRPr="009353FD">
              <w:rPr>
                <w:sz w:val="18"/>
                <w:szCs w:val="18"/>
                <w:lang w:val="ru-RU"/>
              </w:rPr>
              <w:sym w:font="Symbol" w:char="F03C"/>
            </w:r>
            <w:r w:rsidRPr="009353FD">
              <w:rPr>
                <w:sz w:val="18"/>
                <w:szCs w:val="18"/>
                <w:lang w:val="ru-RU"/>
              </w:rPr>
              <w:t xml:space="preserve"> 1%)</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 зависимости от конкретной системы</w:t>
            </w:r>
            <w:r w:rsidRPr="009353FD">
              <w:rPr>
                <w:sz w:val="18"/>
                <w:szCs w:val="18"/>
                <w:lang w:val="ru-RU"/>
              </w:rPr>
              <w:br/>
              <w:t xml:space="preserve">(обычно </w:t>
            </w:r>
            <w:r w:rsidRPr="009353FD">
              <w:rPr>
                <w:sz w:val="18"/>
                <w:szCs w:val="18"/>
                <w:lang w:val="ru-RU"/>
              </w:rPr>
              <w:sym w:font="Symbol" w:char="F03C"/>
            </w:r>
            <w:r w:rsidRPr="009353FD">
              <w:rPr>
                <w:sz w:val="18"/>
                <w:szCs w:val="18"/>
                <w:lang w:val="ru-RU"/>
              </w:rPr>
              <w:t xml:space="preserve"> 1%)</w:t>
            </w:r>
          </w:p>
        </w:tc>
      </w:tr>
      <w:tr w:rsidR="00510908" w:rsidRPr="009353FD"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Голосовая связь</w:t>
            </w:r>
          </w:p>
        </w:tc>
        <w:tc>
          <w:tcPr>
            <w:tcW w:w="1621" w:type="dxa"/>
            <w:hideMark/>
          </w:tcPr>
          <w:p w:rsidR="00510908" w:rsidRPr="009353FD" w:rsidRDefault="00510908" w:rsidP="00800E96">
            <w:pPr>
              <w:pStyle w:val="Tabletext"/>
              <w:jc w:val="left"/>
              <w:rPr>
                <w:rFonts w:eastAsia="Batang"/>
                <w:sz w:val="18"/>
                <w:szCs w:val="18"/>
                <w:lang w:val="ru-RU"/>
              </w:rPr>
            </w:pPr>
          </w:p>
        </w:tc>
        <w:tc>
          <w:tcPr>
            <w:tcW w:w="1563"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8F6A4A"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Передача данных</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Максимальная пользовательская скорость передачи данных на каждого пользователя, Мбит/с</w:t>
            </w:r>
          </w:p>
        </w:tc>
        <w:tc>
          <w:tcPr>
            <w:tcW w:w="1563" w:type="dxa"/>
            <w:hideMark/>
          </w:tcPr>
          <w:p w:rsidR="00510908" w:rsidRPr="009353FD" w:rsidRDefault="00510908" w:rsidP="00FC3CB5">
            <w:pPr>
              <w:pStyle w:val="Tabletext"/>
              <w:ind w:right="-113"/>
              <w:jc w:val="left"/>
              <w:rPr>
                <w:rFonts w:eastAsia="Batang"/>
                <w:sz w:val="18"/>
                <w:szCs w:val="18"/>
                <w:lang w:val="ru-RU"/>
              </w:rPr>
            </w:pPr>
            <w:r w:rsidRPr="009353FD">
              <w:rPr>
                <w:sz w:val="18"/>
                <w:szCs w:val="18"/>
                <w:lang w:val="ru-RU"/>
              </w:rPr>
              <w:t xml:space="preserve">С использованием 8 интервалов: </w:t>
            </w:r>
          </w:p>
          <w:p w:rsidR="00510908" w:rsidRPr="009353FD" w:rsidRDefault="00510908" w:rsidP="00800E96">
            <w:pPr>
              <w:pStyle w:val="Tabletext"/>
              <w:jc w:val="left"/>
              <w:rPr>
                <w:rFonts w:eastAsia="Batang"/>
                <w:sz w:val="18"/>
                <w:szCs w:val="18"/>
                <w:lang w:val="ru-RU"/>
              </w:rPr>
            </w:pPr>
            <w:r w:rsidRPr="009353FD">
              <w:rPr>
                <w:sz w:val="18"/>
                <w:szCs w:val="18"/>
                <w:lang w:val="ru-RU"/>
              </w:rPr>
              <w:t>0,1856 Мбит/с (Служба пакетной радиосвязи общего пользования (GPRS), UL/DL)</w:t>
            </w:r>
          </w:p>
          <w:p w:rsidR="00510908" w:rsidRPr="009353FD" w:rsidRDefault="00510908" w:rsidP="00800E96">
            <w:pPr>
              <w:pStyle w:val="Tabletext"/>
              <w:jc w:val="left"/>
              <w:rPr>
                <w:rFonts w:eastAsia="Batang"/>
                <w:sz w:val="18"/>
                <w:szCs w:val="18"/>
                <w:lang w:val="ru-RU"/>
              </w:rPr>
            </w:pPr>
            <w:r w:rsidRPr="009353FD">
              <w:rPr>
                <w:sz w:val="18"/>
                <w:szCs w:val="18"/>
                <w:lang w:val="ru-RU"/>
              </w:rPr>
              <w:t>0,5568 Мбит/с (расширенная GPRS (EGPRS), UL/DL)</w:t>
            </w:r>
          </w:p>
          <w:p w:rsidR="00510908" w:rsidRPr="009353FD" w:rsidRDefault="00510908" w:rsidP="00800E96">
            <w:pPr>
              <w:pStyle w:val="Tabletext"/>
              <w:jc w:val="left"/>
              <w:rPr>
                <w:rFonts w:eastAsia="Batang"/>
                <w:sz w:val="18"/>
                <w:szCs w:val="18"/>
                <w:lang w:val="ru-RU"/>
              </w:rPr>
            </w:pPr>
            <w:r w:rsidRPr="009353FD">
              <w:rPr>
                <w:sz w:val="18"/>
                <w:szCs w:val="18"/>
                <w:lang w:val="ru-RU"/>
              </w:rPr>
              <w:t>0,928 Мбит/с (EGPRS2-A DL)</w:t>
            </w:r>
          </w:p>
          <w:p w:rsidR="00510908" w:rsidRPr="009353FD" w:rsidRDefault="00510908" w:rsidP="00800E96">
            <w:pPr>
              <w:pStyle w:val="Tabletext"/>
              <w:jc w:val="left"/>
              <w:rPr>
                <w:rFonts w:eastAsia="Batang"/>
                <w:sz w:val="18"/>
                <w:szCs w:val="18"/>
                <w:lang w:val="ru-RU"/>
              </w:rPr>
            </w:pPr>
            <w:r w:rsidRPr="009353FD">
              <w:rPr>
                <w:sz w:val="18"/>
                <w:szCs w:val="18"/>
                <w:lang w:val="ru-RU"/>
              </w:rPr>
              <w:t>0,7424 Мбит/с (EGPRS2-A UL)</w:t>
            </w:r>
          </w:p>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Выпуск 7: линия вниз с двумя несущими, </w:t>
            </w:r>
            <w:r w:rsidRPr="009353FD">
              <w:rPr>
                <w:sz w:val="18"/>
                <w:szCs w:val="18"/>
                <w:lang w:val="ru-RU"/>
              </w:rPr>
              <w:br/>
              <w:t>2x (EGPRS, EGPRS2-A)</w:t>
            </w:r>
          </w:p>
          <w:p w:rsidR="00510908" w:rsidRPr="009353FD" w:rsidRDefault="00510908" w:rsidP="00800E96">
            <w:pPr>
              <w:pStyle w:val="Tabletext"/>
              <w:jc w:val="left"/>
              <w:rPr>
                <w:rFonts w:eastAsia="Batang"/>
                <w:sz w:val="18"/>
                <w:szCs w:val="18"/>
                <w:lang w:val="ru-RU"/>
              </w:rPr>
            </w:pPr>
            <w:r w:rsidRPr="009353FD">
              <w:rPr>
                <w:sz w:val="18"/>
                <w:szCs w:val="18"/>
                <w:lang w:val="ru-RU"/>
              </w:rPr>
              <w:t>Выпуск 12:</w:t>
            </w:r>
          </w:p>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линия вниз с множеством несущих, </w:t>
            </w:r>
            <w:r w:rsidRPr="009353FD">
              <w:rPr>
                <w:sz w:val="18"/>
                <w:szCs w:val="18"/>
                <w:lang w:val="ru-RU"/>
              </w:rPr>
              <w:br/>
              <w:t>2х–16x (EGPRS, EGPRS2-A)</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2,048 Мбит/с</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346 Мбит/с (DL);</w:t>
            </w:r>
            <w:r w:rsidRPr="009353FD">
              <w:rPr>
                <w:rFonts w:eastAsia="Batang"/>
                <w:sz w:val="18"/>
                <w:szCs w:val="18"/>
                <w:lang w:val="ru-RU"/>
              </w:rPr>
              <w:br/>
            </w:r>
            <w:r w:rsidRPr="009353FD">
              <w:rPr>
                <w:sz w:val="18"/>
                <w:szCs w:val="18"/>
                <w:lang w:val="ru-RU"/>
              </w:rPr>
              <w:t>34 Мбит/с (UL)</w:t>
            </w:r>
            <w:r w:rsidRPr="009353FD">
              <w:rPr>
                <w:rFonts w:eastAsia="Batang"/>
                <w:sz w:val="18"/>
                <w:szCs w:val="18"/>
                <w:lang w:val="ru-RU"/>
              </w:rPr>
              <w:br/>
            </w:r>
            <w:r w:rsidRPr="009353FD">
              <w:rPr>
                <w:sz w:val="18"/>
                <w:szCs w:val="18"/>
                <w:lang w:val="ru-RU"/>
              </w:rPr>
              <w:t xml:space="preserve">для выпуска 12 </w:t>
            </w:r>
          </w:p>
        </w:tc>
        <w:tc>
          <w:tcPr>
            <w:tcW w:w="1721" w:type="dxa"/>
            <w:hideMark/>
          </w:tcPr>
          <w:p w:rsidR="00510908" w:rsidRPr="009353FD" w:rsidRDefault="00510908" w:rsidP="00800E96">
            <w:pPr>
              <w:pStyle w:val="Tabletext"/>
              <w:jc w:val="left"/>
              <w:rPr>
                <w:rFonts w:eastAsia="Batang"/>
                <w:sz w:val="18"/>
                <w:szCs w:val="18"/>
                <w:lang w:val="ru-RU"/>
              </w:rPr>
            </w:pPr>
            <w:r w:rsidRPr="009353FD">
              <w:rPr>
                <w:rFonts w:eastAsia="Batang"/>
                <w:lang w:val="ru-RU" w:eastAsia="ko-KR"/>
              </w:rPr>
              <w:t>~</w:t>
            </w:r>
            <w:r w:rsidRPr="009353FD">
              <w:rPr>
                <w:sz w:val="18"/>
                <w:szCs w:val="18"/>
                <w:lang w:val="ru-RU"/>
              </w:rPr>
              <w:t xml:space="preserve">4 Гбит/с (DL); </w:t>
            </w:r>
            <w:r w:rsidRPr="009353FD">
              <w:rPr>
                <w:rFonts w:eastAsia="Batang"/>
                <w:lang w:val="ru-RU" w:eastAsia="ko-KR"/>
              </w:rPr>
              <w:t>~</w:t>
            </w:r>
            <w:r w:rsidRPr="009353FD">
              <w:rPr>
                <w:sz w:val="18"/>
                <w:szCs w:val="18"/>
                <w:lang w:val="ru-RU"/>
              </w:rPr>
              <w:t>1,5 Мбит/с (UL) для выпуска 12</w:t>
            </w:r>
          </w:p>
        </w:tc>
      </w:tr>
      <w:tr w:rsidR="00510908" w:rsidRPr="009353FD"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Видео</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Максимальное разрешение</w:t>
            </w:r>
            <w:r w:rsidRPr="009353FD">
              <w:rPr>
                <w:sz w:val="18"/>
                <w:szCs w:val="18"/>
                <w:lang w:val="ru-RU"/>
              </w:rPr>
              <w:br/>
              <w:t>в пикселях</w:t>
            </w:r>
            <w:r w:rsidRPr="009353FD">
              <w:rPr>
                <w:sz w:val="18"/>
                <w:szCs w:val="18"/>
                <w:lang w:val="ru-RU"/>
              </w:rPr>
              <w:br/>
              <w:t>(при x к/с)</w:t>
            </w:r>
          </w:p>
        </w:tc>
        <w:tc>
          <w:tcPr>
            <w:tcW w:w="1563"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FC3CB5">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Географическая зона охвата</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км</w:t>
            </w:r>
            <w:r w:rsidRPr="009353FD">
              <w:rPr>
                <w:sz w:val="18"/>
                <w:szCs w:val="18"/>
                <w:vertAlign w:val="superscript"/>
                <w:lang w:val="ru-RU"/>
              </w:rPr>
              <w:t>2</w:t>
            </w:r>
          </w:p>
        </w:tc>
        <w:tc>
          <w:tcPr>
            <w:tcW w:w="156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Радиус 35 км с нормальным опережением; радиус 120 км с увеличенным опережением</w:t>
            </w:r>
          </w:p>
        </w:tc>
        <w:tc>
          <w:tcPr>
            <w:tcW w:w="1476"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Радиус 120 км для сот с увеличенными размерами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Радиус 120 км для сот с увеличенными размерами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Радиус 100 км</w:t>
            </w:r>
          </w:p>
        </w:tc>
      </w:tr>
    </w:tbl>
    <w:p w:rsidR="00510908" w:rsidRPr="009353FD" w:rsidRDefault="00510908" w:rsidP="00510908">
      <w:pPr>
        <w:rPr>
          <w:lang w:val="ru-RU"/>
        </w:rPr>
      </w:pPr>
    </w:p>
    <w:p w:rsidR="00646409" w:rsidRPr="009353FD"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9353FD" w:rsidTr="00646409">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6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559"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Бюджет линии</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146,36/133,39 дБ (Veh A50) (EGPRS)</w:t>
            </w:r>
          </w:p>
          <w:p w:rsidR="00510908" w:rsidRPr="009353FD" w:rsidRDefault="00510908" w:rsidP="00800E96">
            <w:pPr>
              <w:pStyle w:val="Tabletext"/>
              <w:jc w:val="left"/>
              <w:rPr>
                <w:rFonts w:eastAsia="Batang"/>
                <w:sz w:val="18"/>
                <w:szCs w:val="18"/>
                <w:lang w:val="ru-RU"/>
              </w:rPr>
            </w:pPr>
            <w:r w:rsidRPr="009353FD">
              <w:rPr>
                <w:sz w:val="18"/>
                <w:szCs w:val="18"/>
                <w:lang w:val="ru-RU"/>
              </w:rPr>
              <w:t>С разнесением приемников на базовой приемо-передаточной станции: 144 дБ для GPRS/</w:t>
            </w:r>
            <w:r w:rsidRPr="009353FD">
              <w:rPr>
                <w:sz w:val="18"/>
                <w:szCs w:val="18"/>
                <w:lang w:val="ru-RU"/>
              </w:rPr>
              <w:br/>
              <w:t>EGPRS/</w:t>
            </w:r>
            <w:r w:rsidRPr="009353FD">
              <w:rPr>
                <w:sz w:val="18"/>
                <w:szCs w:val="18"/>
                <w:lang w:val="ru-RU"/>
              </w:rPr>
              <w:br/>
              <w:t>EGPRS2-A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До 147 дБ</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До 147 дБ</w:t>
            </w:r>
            <w:r w:rsidRPr="009353FD">
              <w:rPr>
                <w:sz w:val="18"/>
                <w:szCs w:val="18"/>
                <w:lang w:val="ru-RU"/>
              </w:rPr>
              <w:br/>
            </w:r>
            <w:r w:rsidRPr="009353FD">
              <w:rPr>
                <w:rFonts w:eastAsia="Batang"/>
                <w:sz w:val="18"/>
                <w:szCs w:val="18"/>
                <w:lang w:val="ru-RU"/>
              </w:rPr>
              <w:br/>
            </w:r>
            <w:r w:rsidRPr="009353FD">
              <w:rPr>
                <w:sz w:val="18"/>
                <w:szCs w:val="18"/>
                <w:lang w:val="ru-RU"/>
              </w:rPr>
              <w:br/>
              <w:t>(в выпуске 13 планируется дальнейшее расширение зоны покрытия)</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До 143 дБ (DL); до 133 дБ (UL)</w:t>
            </w:r>
            <w:r w:rsidRPr="009353FD">
              <w:rPr>
                <w:sz w:val="18"/>
                <w:szCs w:val="18"/>
                <w:lang w:val="ru-RU"/>
              </w:rPr>
              <w:br/>
              <w:t>(в выпуске 13 планируется дальнейшее расширение зоны покрытия)</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Максимальная скорость относительного перемещения</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км/ч</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350 км/ч</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350 км/ч</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350 км/ч</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350 км/ч</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Максимальный доплеровский сдвиг</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Гц</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1000 со следящей схемой выравнивания каналов</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648</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648</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648</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Пиковая скорость передачи данных в радиоканале по линии вверх</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Мбит/с</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0,271 Мбит/с (GPRS)</w:t>
            </w:r>
          </w:p>
          <w:p w:rsidR="00510908" w:rsidRPr="009353FD" w:rsidRDefault="00510908" w:rsidP="00800E96">
            <w:pPr>
              <w:pStyle w:val="Tabletext"/>
              <w:jc w:val="left"/>
              <w:rPr>
                <w:rFonts w:eastAsia="Batang"/>
                <w:sz w:val="18"/>
                <w:szCs w:val="18"/>
                <w:lang w:val="ru-RU"/>
              </w:rPr>
            </w:pPr>
            <w:r w:rsidRPr="009353FD">
              <w:rPr>
                <w:sz w:val="18"/>
                <w:szCs w:val="18"/>
                <w:lang w:val="ru-RU"/>
              </w:rPr>
              <w:t>0,8125 Мбит/с</w:t>
            </w:r>
            <w:r w:rsidRPr="009353FD">
              <w:rPr>
                <w:sz w:val="18"/>
                <w:szCs w:val="18"/>
                <w:lang w:val="ru-RU"/>
              </w:rPr>
              <w:br/>
              <w:t>(EGPRS)</w:t>
            </w:r>
          </w:p>
          <w:p w:rsidR="00510908" w:rsidRPr="009353FD" w:rsidRDefault="00510908" w:rsidP="00800E96">
            <w:pPr>
              <w:pStyle w:val="Tabletext"/>
              <w:jc w:val="left"/>
              <w:rPr>
                <w:rFonts w:eastAsia="Batang"/>
                <w:sz w:val="18"/>
                <w:szCs w:val="18"/>
                <w:lang w:val="ru-RU"/>
              </w:rPr>
            </w:pPr>
            <w:r w:rsidRPr="009353FD">
              <w:rPr>
                <w:sz w:val="18"/>
                <w:szCs w:val="18"/>
                <w:lang w:val="ru-RU"/>
              </w:rPr>
              <w:t>1,0833 Мбит/с (EGPRS2-A)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1,024 Мбит/с</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34 Мбит/с для выпуска 12</w:t>
            </w:r>
          </w:p>
        </w:tc>
        <w:tc>
          <w:tcPr>
            <w:tcW w:w="1721" w:type="dxa"/>
            <w:hideMark/>
          </w:tcPr>
          <w:p w:rsidR="00510908" w:rsidRPr="009353FD" w:rsidRDefault="00510908" w:rsidP="00800E96">
            <w:pPr>
              <w:pStyle w:val="Tabletext"/>
              <w:jc w:val="left"/>
              <w:rPr>
                <w:rFonts w:eastAsia="Batang"/>
                <w:sz w:val="18"/>
                <w:szCs w:val="18"/>
                <w:lang w:val="ru-RU"/>
              </w:rPr>
            </w:pPr>
            <w:r w:rsidRPr="009353FD">
              <w:rPr>
                <w:rFonts w:eastAsia="Batang"/>
                <w:lang w:val="ru-RU" w:eastAsia="ko-KR"/>
              </w:rPr>
              <w:t>~</w:t>
            </w:r>
            <w:r w:rsidRPr="009353FD">
              <w:rPr>
                <w:sz w:val="18"/>
                <w:szCs w:val="18"/>
                <w:lang w:val="ru-RU"/>
              </w:rPr>
              <w:t>1,5 Мбит/с</w:t>
            </w:r>
            <w:r w:rsidRPr="009353FD">
              <w:rPr>
                <w:sz w:val="18"/>
                <w:szCs w:val="18"/>
                <w:lang w:val="ru-RU"/>
              </w:rPr>
              <w:br/>
              <w:t>для выпуска 12</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Пиковая скорость передачи данных в радиоканале по линии вниз</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Мбит/с</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0,271 Мбит/с (GPRS)</w:t>
            </w:r>
          </w:p>
          <w:p w:rsidR="00510908" w:rsidRPr="009353FD" w:rsidRDefault="00510908" w:rsidP="00800E96">
            <w:pPr>
              <w:pStyle w:val="Tabletext"/>
              <w:jc w:val="left"/>
              <w:rPr>
                <w:rFonts w:eastAsia="Batang"/>
                <w:sz w:val="18"/>
                <w:szCs w:val="18"/>
                <w:lang w:val="ru-RU"/>
              </w:rPr>
            </w:pPr>
            <w:r w:rsidRPr="009353FD">
              <w:rPr>
                <w:sz w:val="18"/>
                <w:szCs w:val="18"/>
                <w:lang w:val="ru-RU"/>
              </w:rPr>
              <w:t>0,8125 Мбит/с (EGPRS)</w:t>
            </w:r>
          </w:p>
          <w:p w:rsidR="00510908" w:rsidRPr="009353FD" w:rsidRDefault="00510908" w:rsidP="00800E96">
            <w:pPr>
              <w:pStyle w:val="Tabletext"/>
              <w:jc w:val="left"/>
              <w:rPr>
                <w:rFonts w:eastAsia="Batang"/>
                <w:sz w:val="18"/>
                <w:szCs w:val="18"/>
                <w:lang w:val="ru-RU"/>
              </w:rPr>
            </w:pPr>
            <w:r w:rsidRPr="009353FD">
              <w:rPr>
                <w:sz w:val="18"/>
                <w:szCs w:val="18"/>
                <w:lang w:val="ru-RU"/>
              </w:rPr>
              <w:t>1,3542 Мбит/с (EGPRS2-A)</w:t>
            </w:r>
          </w:p>
          <w:p w:rsidR="00510908" w:rsidRPr="009353FD" w:rsidRDefault="00510908" w:rsidP="00800E96">
            <w:pPr>
              <w:pStyle w:val="Tabletext"/>
              <w:jc w:val="left"/>
              <w:rPr>
                <w:rFonts w:eastAsia="Batang"/>
                <w:sz w:val="18"/>
                <w:szCs w:val="18"/>
                <w:lang w:val="ru-RU"/>
              </w:rPr>
            </w:pPr>
            <w:r w:rsidRPr="009353FD">
              <w:rPr>
                <w:sz w:val="18"/>
                <w:szCs w:val="18"/>
                <w:lang w:val="ru-RU"/>
              </w:rPr>
              <w:t>Выпуск 7: линия вниз с двумя несущими, 2x (EGPRS, EGPRS2-A)</w:t>
            </w:r>
          </w:p>
          <w:p w:rsidR="00510908" w:rsidRPr="009353FD" w:rsidRDefault="00510908" w:rsidP="00800E96">
            <w:pPr>
              <w:pStyle w:val="Tabletext"/>
              <w:jc w:val="left"/>
              <w:rPr>
                <w:rFonts w:eastAsia="Batang"/>
                <w:sz w:val="18"/>
                <w:szCs w:val="18"/>
                <w:lang w:val="ru-RU"/>
              </w:rPr>
            </w:pPr>
            <w:r w:rsidRPr="009353FD">
              <w:rPr>
                <w:sz w:val="18"/>
                <w:szCs w:val="18"/>
                <w:lang w:val="ru-RU"/>
              </w:rPr>
              <w:t>Выпуск 12:</w:t>
            </w:r>
          </w:p>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линия вниз с множеством несущих, </w:t>
            </w:r>
            <w:r w:rsidRPr="009353FD">
              <w:rPr>
                <w:sz w:val="18"/>
                <w:szCs w:val="18"/>
                <w:lang w:val="ru-RU"/>
              </w:rPr>
              <w:br/>
              <w:t>2–16x (EGPRS, EGPRS2-A)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2,048 Мбит/с</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346 Мбит/с для выпуска 12</w:t>
            </w:r>
          </w:p>
        </w:tc>
        <w:tc>
          <w:tcPr>
            <w:tcW w:w="1721" w:type="dxa"/>
            <w:hideMark/>
          </w:tcPr>
          <w:p w:rsidR="00510908" w:rsidRPr="009353FD" w:rsidRDefault="00510908" w:rsidP="00800E96">
            <w:pPr>
              <w:pStyle w:val="Tabletext"/>
              <w:jc w:val="left"/>
              <w:rPr>
                <w:rFonts w:eastAsia="Batang"/>
                <w:sz w:val="18"/>
                <w:szCs w:val="18"/>
                <w:lang w:val="ru-RU"/>
              </w:rPr>
            </w:pPr>
            <w:r w:rsidRPr="009353FD">
              <w:rPr>
                <w:rFonts w:eastAsia="Batang"/>
                <w:lang w:val="ru-RU" w:eastAsia="ko-KR"/>
              </w:rPr>
              <w:t>~</w:t>
            </w:r>
            <w:r w:rsidRPr="009353FD">
              <w:rPr>
                <w:sz w:val="18"/>
                <w:szCs w:val="18"/>
                <w:lang w:val="ru-RU"/>
              </w:rPr>
              <w:t>4 Мбит/с</w:t>
            </w:r>
            <w:r w:rsidRPr="009353FD">
              <w:rPr>
                <w:rFonts w:eastAsia="Batang"/>
                <w:sz w:val="18"/>
                <w:szCs w:val="18"/>
                <w:lang w:val="ru-RU"/>
              </w:rPr>
              <w:br/>
            </w:r>
            <w:r w:rsidRPr="009353FD">
              <w:rPr>
                <w:sz w:val="18"/>
                <w:szCs w:val="18"/>
                <w:lang w:val="ru-RU"/>
              </w:rPr>
              <w:t>для выпуска 12</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Пиковая реальная скорость передачи данных по линии вверх</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Мбит/с</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С использовани-ем 8 интервалов: </w:t>
            </w:r>
          </w:p>
          <w:p w:rsidR="00510908" w:rsidRPr="009353FD" w:rsidRDefault="00510908" w:rsidP="00800E96">
            <w:pPr>
              <w:pStyle w:val="Tabletext"/>
              <w:jc w:val="left"/>
              <w:rPr>
                <w:rFonts w:eastAsia="Batang"/>
                <w:sz w:val="18"/>
                <w:szCs w:val="18"/>
                <w:lang w:val="ru-RU"/>
              </w:rPr>
            </w:pPr>
            <w:r w:rsidRPr="009353FD">
              <w:rPr>
                <w:sz w:val="18"/>
                <w:szCs w:val="18"/>
                <w:lang w:val="ru-RU"/>
              </w:rPr>
              <w:t>0,1856 Мбит/с (GPRS)</w:t>
            </w:r>
          </w:p>
          <w:p w:rsidR="00510908" w:rsidRPr="009353FD" w:rsidRDefault="00510908" w:rsidP="00800E96">
            <w:pPr>
              <w:pStyle w:val="Tabletext"/>
              <w:jc w:val="left"/>
              <w:rPr>
                <w:rFonts w:eastAsia="Batang"/>
                <w:sz w:val="18"/>
                <w:szCs w:val="18"/>
                <w:lang w:val="ru-RU"/>
              </w:rPr>
            </w:pPr>
            <w:r w:rsidRPr="009353FD">
              <w:rPr>
                <w:sz w:val="18"/>
                <w:szCs w:val="18"/>
                <w:lang w:val="ru-RU"/>
              </w:rPr>
              <w:t>0,5568 Мбит/с (EGPRS)</w:t>
            </w:r>
          </w:p>
          <w:p w:rsidR="00510908" w:rsidRPr="009353FD" w:rsidRDefault="00510908" w:rsidP="00800E96">
            <w:pPr>
              <w:pStyle w:val="Tabletext"/>
              <w:jc w:val="left"/>
              <w:rPr>
                <w:rFonts w:eastAsia="Batang"/>
                <w:sz w:val="18"/>
                <w:szCs w:val="18"/>
                <w:lang w:val="ru-RU"/>
              </w:rPr>
            </w:pPr>
            <w:r w:rsidRPr="009353FD">
              <w:rPr>
                <w:sz w:val="18"/>
                <w:szCs w:val="18"/>
                <w:lang w:val="ru-RU"/>
              </w:rPr>
              <w:t>0,7424 Мбит/с (EGPRS2-A)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0,960 Мбит/с</w:t>
            </w:r>
          </w:p>
        </w:tc>
        <w:tc>
          <w:tcPr>
            <w:tcW w:w="1480" w:type="dxa"/>
            <w:hideMark/>
          </w:tcPr>
          <w:p w:rsidR="00510908" w:rsidRPr="009353FD" w:rsidRDefault="00510908" w:rsidP="00800E96">
            <w:pPr>
              <w:pStyle w:val="Tabletext"/>
              <w:jc w:val="left"/>
              <w:rPr>
                <w:rFonts w:eastAsia="Batang"/>
                <w:sz w:val="18"/>
                <w:szCs w:val="18"/>
                <w:lang w:val="ru-RU"/>
              </w:rPr>
            </w:pPr>
            <w:r w:rsidRPr="009353FD">
              <w:rPr>
                <w:rFonts w:eastAsia="Batang"/>
                <w:lang w:val="ru-RU" w:eastAsia="ko-KR"/>
              </w:rPr>
              <w:t>~</w:t>
            </w:r>
            <w:r w:rsidRPr="009353FD">
              <w:rPr>
                <w:sz w:val="18"/>
                <w:szCs w:val="18"/>
                <w:lang w:val="ru-RU"/>
              </w:rPr>
              <w:t xml:space="preserve">29 Мбит/с (потери относительно PHY </w:t>
            </w:r>
            <w:r w:rsidRPr="009353FD">
              <w:rPr>
                <w:rFonts w:eastAsia="Batang"/>
                <w:lang w:val="ru-RU" w:eastAsia="ko-KR"/>
              </w:rPr>
              <w:t>~</w:t>
            </w:r>
            <w:r w:rsidRPr="009353FD">
              <w:rPr>
                <w:sz w:val="18"/>
                <w:szCs w:val="18"/>
                <w:lang w:val="ru-RU"/>
              </w:rPr>
              <w:t>15%)</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~1,275 Гбит/с (потери относительно </w:t>
            </w:r>
            <w:r w:rsidRPr="009353FD">
              <w:rPr>
                <w:sz w:val="18"/>
                <w:szCs w:val="18"/>
                <w:lang w:val="ru-RU"/>
              </w:rPr>
              <w:br/>
              <w:t xml:space="preserve">PHY </w:t>
            </w:r>
            <w:r w:rsidRPr="009353FD">
              <w:rPr>
                <w:rFonts w:eastAsia="Batang"/>
                <w:lang w:val="ru-RU" w:eastAsia="ko-KR"/>
              </w:rPr>
              <w:t>~</w:t>
            </w:r>
            <w:r w:rsidRPr="009353FD">
              <w:rPr>
                <w:sz w:val="18"/>
                <w:szCs w:val="18"/>
                <w:lang w:val="ru-RU"/>
              </w:rPr>
              <w:t>15%)</w:t>
            </w:r>
          </w:p>
        </w:tc>
      </w:tr>
    </w:tbl>
    <w:p w:rsidR="00510908" w:rsidRPr="009353FD" w:rsidRDefault="00510908" w:rsidP="00510908">
      <w:pPr>
        <w:rPr>
          <w:lang w:val="ru-RU"/>
        </w:rPr>
      </w:pPr>
    </w:p>
    <w:p w:rsidR="00646409" w:rsidRPr="009353FD"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83"/>
        <w:gridCol w:w="1697"/>
        <w:gridCol w:w="1480"/>
        <w:gridCol w:w="1480"/>
        <w:gridCol w:w="1721"/>
      </w:tblGrid>
      <w:tr w:rsidR="00510908" w:rsidRPr="009353FD" w:rsidTr="00E77D44">
        <w:trPr>
          <w:cantSplit/>
          <w:jc w:val="center"/>
        </w:trPr>
        <w:tc>
          <w:tcPr>
            <w:tcW w:w="1778" w:type="dxa"/>
            <w:noWrap/>
          </w:tcPr>
          <w:p w:rsidR="00510908" w:rsidRPr="009353FD" w:rsidRDefault="00510908" w:rsidP="00213287">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483" w:type="dxa"/>
          </w:tcPr>
          <w:p w:rsidR="00510908" w:rsidRPr="009353FD" w:rsidRDefault="00510908" w:rsidP="00213287">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697" w:type="dxa"/>
          </w:tcPr>
          <w:p w:rsidR="00510908" w:rsidRPr="009353FD" w:rsidRDefault="00510908" w:rsidP="00213287">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213287">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213287">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213287">
            <w:pPr>
              <w:pStyle w:val="Tablehead"/>
              <w:rPr>
                <w:rFonts w:eastAsia="Batang"/>
                <w:sz w:val="18"/>
                <w:szCs w:val="18"/>
                <w:lang w:val="ru-RU"/>
              </w:rPr>
            </w:pPr>
            <w:r w:rsidRPr="009353FD">
              <w:rPr>
                <w:rFonts w:eastAsia="Batang"/>
                <w:sz w:val="18"/>
                <w:szCs w:val="18"/>
                <w:lang w:val="ru-RU"/>
              </w:rPr>
              <w:t>LTE</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Пиковая реальная скорость передачи данных по линии вниз</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Мбит/с</w:t>
            </w:r>
          </w:p>
        </w:tc>
        <w:tc>
          <w:tcPr>
            <w:tcW w:w="1697"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С использованием 8 интервалов:</w:t>
            </w:r>
          </w:p>
          <w:p w:rsidR="00510908" w:rsidRPr="009353FD" w:rsidRDefault="00510908" w:rsidP="00213287">
            <w:pPr>
              <w:pStyle w:val="Tabletext"/>
              <w:jc w:val="left"/>
              <w:rPr>
                <w:rFonts w:eastAsia="Batang"/>
                <w:sz w:val="18"/>
                <w:szCs w:val="18"/>
                <w:lang w:val="ru-RU"/>
              </w:rPr>
            </w:pPr>
            <w:r w:rsidRPr="009353FD">
              <w:rPr>
                <w:sz w:val="18"/>
                <w:szCs w:val="18"/>
                <w:lang w:val="ru-RU"/>
              </w:rPr>
              <w:t>0,1856 Мбит/с (GPRS)</w:t>
            </w:r>
          </w:p>
          <w:p w:rsidR="00510908" w:rsidRPr="009353FD" w:rsidRDefault="00510908" w:rsidP="00213287">
            <w:pPr>
              <w:pStyle w:val="Tabletext"/>
              <w:jc w:val="left"/>
              <w:rPr>
                <w:rFonts w:eastAsia="Batang"/>
                <w:sz w:val="18"/>
                <w:szCs w:val="18"/>
                <w:lang w:val="ru-RU"/>
              </w:rPr>
            </w:pPr>
            <w:r w:rsidRPr="009353FD">
              <w:rPr>
                <w:sz w:val="18"/>
                <w:szCs w:val="18"/>
                <w:lang w:val="ru-RU"/>
              </w:rPr>
              <w:t>0,5568 Мбит/с (EGPRS)</w:t>
            </w:r>
          </w:p>
          <w:p w:rsidR="00510908" w:rsidRPr="009353FD" w:rsidRDefault="00510908" w:rsidP="00213287">
            <w:pPr>
              <w:pStyle w:val="Tabletext"/>
              <w:jc w:val="left"/>
              <w:rPr>
                <w:rFonts w:eastAsia="Batang"/>
                <w:sz w:val="18"/>
                <w:szCs w:val="18"/>
                <w:lang w:val="ru-RU"/>
              </w:rPr>
            </w:pPr>
            <w:r w:rsidRPr="009353FD">
              <w:rPr>
                <w:sz w:val="18"/>
                <w:szCs w:val="18"/>
                <w:lang w:val="ru-RU"/>
              </w:rPr>
              <w:t>0,928 Мбит/с (EGPRS2-A)</w:t>
            </w:r>
          </w:p>
          <w:p w:rsidR="00510908" w:rsidRPr="009353FD" w:rsidRDefault="00510908" w:rsidP="00213287">
            <w:pPr>
              <w:pStyle w:val="Tabletext"/>
              <w:jc w:val="left"/>
              <w:rPr>
                <w:rFonts w:eastAsia="Batang"/>
                <w:sz w:val="18"/>
                <w:szCs w:val="18"/>
                <w:lang w:val="ru-RU"/>
              </w:rPr>
            </w:pPr>
            <w:r w:rsidRPr="009353FD">
              <w:rPr>
                <w:sz w:val="18"/>
                <w:szCs w:val="18"/>
                <w:lang w:val="ru-RU"/>
              </w:rPr>
              <w:t xml:space="preserve">Выпуск 7: линия вниз с двумя несущими, </w:t>
            </w:r>
            <w:r w:rsidRPr="009353FD">
              <w:rPr>
                <w:sz w:val="18"/>
                <w:szCs w:val="18"/>
                <w:lang w:val="ru-RU"/>
              </w:rPr>
              <w:br/>
              <w:t>2x (EGPRS, EGPRS2-A)</w:t>
            </w:r>
          </w:p>
          <w:p w:rsidR="00510908" w:rsidRPr="009353FD" w:rsidRDefault="00510908" w:rsidP="00213287">
            <w:pPr>
              <w:pStyle w:val="Tabletext"/>
              <w:jc w:val="left"/>
              <w:rPr>
                <w:rFonts w:eastAsia="Batang"/>
                <w:sz w:val="18"/>
                <w:szCs w:val="18"/>
                <w:lang w:val="ru-RU"/>
              </w:rPr>
            </w:pPr>
            <w:r w:rsidRPr="009353FD">
              <w:rPr>
                <w:sz w:val="18"/>
                <w:szCs w:val="18"/>
                <w:lang w:val="ru-RU"/>
              </w:rPr>
              <w:t>Выпуск 12:</w:t>
            </w:r>
          </w:p>
          <w:p w:rsidR="00510908" w:rsidRPr="009353FD" w:rsidRDefault="00510908" w:rsidP="00213287">
            <w:pPr>
              <w:pStyle w:val="Tabletext"/>
              <w:jc w:val="left"/>
              <w:rPr>
                <w:rFonts w:eastAsia="Batang"/>
                <w:sz w:val="18"/>
                <w:szCs w:val="18"/>
                <w:lang w:val="ru-RU"/>
              </w:rPr>
            </w:pPr>
            <w:r w:rsidRPr="009353FD">
              <w:rPr>
                <w:sz w:val="18"/>
                <w:szCs w:val="18"/>
                <w:lang w:val="ru-RU"/>
              </w:rPr>
              <w:t xml:space="preserve">линия вниз с множеством несущих, </w:t>
            </w:r>
            <w:r w:rsidRPr="009353FD">
              <w:rPr>
                <w:sz w:val="18"/>
                <w:szCs w:val="18"/>
                <w:lang w:val="ru-RU"/>
              </w:rPr>
              <w:br/>
              <w:t>2х–16x (EGPRS, EGPRS2-A)</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1,920 Мбит/с</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~294 Мбит/с (потери относительно PHY ~15%)</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~3,4 Гбит/с</w:t>
            </w:r>
            <w:r w:rsidRPr="009353FD">
              <w:rPr>
                <w:sz w:val="18"/>
                <w:szCs w:val="18"/>
                <w:lang w:val="ru-RU"/>
              </w:rPr>
              <w:br/>
              <w:t xml:space="preserve">(потери относительно </w:t>
            </w:r>
            <w:r w:rsidRPr="009353FD">
              <w:rPr>
                <w:sz w:val="18"/>
                <w:szCs w:val="18"/>
                <w:lang w:val="ru-RU"/>
              </w:rPr>
              <w:br/>
              <w:t>PHY ~15%)</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Стандарт радиосвязи общего пользования в нелицензируемых полосах</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ГГц (L/UL)</w:t>
            </w:r>
          </w:p>
        </w:tc>
        <w:tc>
          <w:tcPr>
            <w:tcW w:w="1697"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 но спецификация на данный момент отсутствует</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w:t>
            </w:r>
            <w:r w:rsidRPr="009353FD">
              <w:rPr>
                <w:sz w:val="18"/>
                <w:szCs w:val="18"/>
                <w:lang w:val="ru-RU"/>
              </w:rPr>
              <w:br/>
              <w:t xml:space="preserve">возможна </w:t>
            </w:r>
          </w:p>
          <w:p w:rsidR="00510908" w:rsidRPr="009353FD" w:rsidRDefault="00510908" w:rsidP="005C4BE4">
            <w:pPr>
              <w:pStyle w:val="Tabletext"/>
              <w:ind w:right="-57"/>
              <w:jc w:val="left"/>
              <w:rPr>
                <w:rFonts w:eastAsia="Batang"/>
                <w:sz w:val="18"/>
                <w:szCs w:val="18"/>
                <w:lang w:val="ru-RU"/>
              </w:rPr>
            </w:pPr>
            <w:r w:rsidRPr="009353FD">
              <w:rPr>
                <w:sz w:val="18"/>
                <w:szCs w:val="18"/>
                <w:lang w:val="ru-RU"/>
              </w:rPr>
              <w:t>(Доступ к</w:t>
            </w:r>
            <w:r w:rsidR="005C4BE4">
              <w:rPr>
                <w:sz w:val="18"/>
                <w:szCs w:val="18"/>
                <w:lang w:val="ru-RU"/>
              </w:rPr>
              <w:t xml:space="preserve"> </w:t>
            </w:r>
            <w:r w:rsidRPr="009353FD">
              <w:rPr>
                <w:sz w:val="18"/>
                <w:szCs w:val="18"/>
                <w:lang w:val="ru-RU"/>
              </w:rPr>
              <w:t>нелицензируемым полосам при помощи лицензируемых планируется в выпуске 13)</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Стандарт радиосвязи общего пользования в лицензируемых полосах</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ГГц (L/UL)</w:t>
            </w:r>
          </w:p>
        </w:tc>
        <w:tc>
          <w:tcPr>
            <w:tcW w:w="1697"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 xml:space="preserve">Несколько </w:t>
            </w:r>
            <w:r w:rsidR="007A73FE" w:rsidRPr="009353FD">
              <w:rPr>
                <w:sz w:val="18"/>
                <w:szCs w:val="18"/>
                <w:lang w:val="ru-RU"/>
              </w:rPr>
              <w:br/>
            </w:r>
            <w:r w:rsidRPr="009353FD">
              <w:rPr>
                <w:sz w:val="18"/>
                <w:szCs w:val="18"/>
                <w:lang w:val="ru-RU"/>
              </w:rPr>
              <w:t xml:space="preserve">полос согласно </w:t>
            </w:r>
            <w:r w:rsidRPr="009353FD">
              <w:rPr>
                <w:sz w:val="18"/>
                <w:szCs w:val="18"/>
                <w:lang w:val="ru-RU"/>
              </w:rPr>
              <w:br/>
              <w:t>3GPP 45.005</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Несколько полос согласно 3GPP 25.101</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Несколько полос согласно 3GPP 25.101</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 xml:space="preserve">Несколько полос согласно </w:t>
            </w:r>
            <w:r w:rsidRPr="009353FD">
              <w:rPr>
                <w:sz w:val="18"/>
                <w:szCs w:val="18"/>
                <w:lang w:val="ru-RU"/>
              </w:rPr>
              <w:br/>
              <w:t>3GPP 36.101</w:t>
            </w:r>
            <w:r w:rsidRPr="009353FD">
              <w:rPr>
                <w:sz w:val="18"/>
                <w:szCs w:val="18"/>
                <w:lang w:val="ru-RU"/>
              </w:rPr>
              <w:br/>
              <w:t>и 36.104</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Стандарт частной радиосвязи в лицензируемых полосах</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ГГц (L/UL)</w:t>
            </w:r>
          </w:p>
        </w:tc>
        <w:tc>
          <w:tcPr>
            <w:tcW w:w="1697"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 но спецификация на данный момент отсутствует</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 но</w:t>
            </w:r>
            <w:r w:rsidR="00BC047A" w:rsidRPr="009353FD">
              <w:rPr>
                <w:sz w:val="18"/>
                <w:szCs w:val="18"/>
                <w:lang w:val="ru-RU"/>
              </w:rPr>
              <w:t xml:space="preserve"> </w:t>
            </w:r>
            <w:r w:rsidRPr="009353FD">
              <w:rPr>
                <w:sz w:val="18"/>
                <w:szCs w:val="18"/>
                <w:lang w:val="ru-RU"/>
              </w:rPr>
              <w:t>спецификация на данный момент отсутствует</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Работа возможна, но</w:t>
            </w:r>
            <w:r w:rsidR="00BC047A" w:rsidRPr="009353FD">
              <w:rPr>
                <w:sz w:val="18"/>
                <w:szCs w:val="18"/>
                <w:lang w:val="ru-RU"/>
              </w:rPr>
              <w:t xml:space="preserve"> </w:t>
            </w:r>
            <w:r w:rsidRPr="009353FD">
              <w:rPr>
                <w:sz w:val="18"/>
                <w:szCs w:val="18"/>
                <w:lang w:val="ru-RU"/>
              </w:rPr>
              <w:t>спецификация на данный момент отсутствует</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Да, включая режим "нажми и говори" портативной рации и технологию прямой связи между устройствами</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Метод дуплексной связи</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TDD/FDD</w:t>
            </w:r>
          </w:p>
        </w:tc>
        <w:tc>
          <w:tcPr>
            <w:tcW w:w="1697"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FDD</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FDD и TDD</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FDD и TDD</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FDD и TDD, включая полудуплексный FDD</w:t>
            </w:r>
          </w:p>
        </w:tc>
      </w:tr>
      <w:tr w:rsidR="00510908" w:rsidRPr="008F6A4A" w:rsidTr="00E77D44">
        <w:trPr>
          <w:cantSplit/>
          <w:jc w:val="center"/>
        </w:trPr>
        <w:tc>
          <w:tcPr>
            <w:tcW w:w="1778"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Ширина полосы несущей</w:t>
            </w:r>
          </w:p>
        </w:tc>
        <w:tc>
          <w:tcPr>
            <w:tcW w:w="1483"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кГц</w:t>
            </w:r>
          </w:p>
        </w:tc>
        <w:tc>
          <w:tcPr>
            <w:tcW w:w="1697" w:type="dxa"/>
            <w:noWrap/>
            <w:hideMark/>
          </w:tcPr>
          <w:p w:rsidR="00510908" w:rsidRPr="009353FD" w:rsidRDefault="00510908" w:rsidP="00213287">
            <w:pPr>
              <w:pStyle w:val="Tabletext"/>
              <w:jc w:val="left"/>
              <w:rPr>
                <w:rFonts w:eastAsia="Batang"/>
                <w:sz w:val="18"/>
                <w:szCs w:val="18"/>
                <w:lang w:val="ru-RU"/>
              </w:rPr>
            </w:pPr>
            <w:r w:rsidRPr="009353FD">
              <w:rPr>
                <w:sz w:val="18"/>
                <w:szCs w:val="18"/>
                <w:lang w:val="ru-RU"/>
              </w:rPr>
              <w:t>208 кГц @ 99%</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5 МГц для FDD</w:t>
            </w:r>
          </w:p>
        </w:tc>
        <w:tc>
          <w:tcPr>
            <w:tcW w:w="1480"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5 МГц для FDD</w:t>
            </w:r>
          </w:p>
        </w:tc>
        <w:tc>
          <w:tcPr>
            <w:tcW w:w="1721" w:type="dxa"/>
            <w:hideMark/>
          </w:tcPr>
          <w:p w:rsidR="00510908" w:rsidRPr="009353FD" w:rsidRDefault="00510908" w:rsidP="00213287">
            <w:pPr>
              <w:pStyle w:val="Tabletext"/>
              <w:jc w:val="left"/>
              <w:rPr>
                <w:rFonts w:eastAsia="Batang"/>
                <w:sz w:val="18"/>
                <w:szCs w:val="18"/>
                <w:lang w:val="ru-RU"/>
              </w:rPr>
            </w:pPr>
            <w:r w:rsidRPr="009353FD">
              <w:rPr>
                <w:sz w:val="18"/>
                <w:szCs w:val="18"/>
                <w:lang w:val="ru-RU"/>
              </w:rPr>
              <w:t xml:space="preserve">1,4; 3; 5; 10; 15; 20 МГц </w:t>
            </w:r>
          </w:p>
          <w:p w:rsidR="00510908" w:rsidRPr="009353FD" w:rsidRDefault="00510908" w:rsidP="00213287">
            <w:pPr>
              <w:pStyle w:val="Tabletext"/>
              <w:jc w:val="left"/>
              <w:rPr>
                <w:rFonts w:eastAsia="Batang"/>
                <w:sz w:val="18"/>
                <w:szCs w:val="18"/>
                <w:lang w:val="ru-RU"/>
              </w:rPr>
            </w:pPr>
            <w:r w:rsidRPr="009353FD">
              <w:rPr>
                <w:sz w:val="18"/>
                <w:szCs w:val="18"/>
                <w:lang w:val="ru-RU"/>
              </w:rPr>
              <w:t>Совокупная ширина полосы частот до 100 МГц с использованием объединения несущих</w:t>
            </w:r>
          </w:p>
        </w:tc>
      </w:tr>
    </w:tbl>
    <w:p w:rsidR="00646409" w:rsidRPr="009353FD" w:rsidRDefault="00646409" w:rsidP="00213287">
      <w:pPr>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623"/>
        <w:gridCol w:w="1559"/>
        <w:gridCol w:w="1480"/>
        <w:gridCol w:w="1480"/>
        <w:gridCol w:w="1720"/>
      </w:tblGrid>
      <w:tr w:rsidR="00510908" w:rsidRPr="009353FD" w:rsidTr="00646409">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6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559"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213287" w:rsidRPr="008F6A4A" w:rsidTr="00213287">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213287" w:rsidRPr="009353FD" w:rsidRDefault="00213287" w:rsidP="008F6A4A">
            <w:pPr>
              <w:pStyle w:val="Tabletext"/>
              <w:jc w:val="left"/>
              <w:rPr>
                <w:sz w:val="18"/>
                <w:szCs w:val="18"/>
                <w:lang w:val="ru-RU"/>
              </w:rPr>
            </w:pPr>
            <w:r w:rsidRPr="009353FD">
              <w:rPr>
                <w:sz w:val="18"/>
                <w:szCs w:val="18"/>
                <w:lang w:val="ru-RU"/>
              </w:rPr>
              <w:t>Разнос каналов</w:t>
            </w:r>
          </w:p>
        </w:tc>
        <w:tc>
          <w:tcPr>
            <w:tcW w:w="1624" w:type="dxa"/>
            <w:tcBorders>
              <w:top w:val="single" w:sz="4" w:space="0" w:color="auto"/>
              <w:left w:val="single" w:sz="4" w:space="0" w:color="auto"/>
              <w:bottom w:val="single" w:sz="4" w:space="0" w:color="auto"/>
              <w:right w:val="single" w:sz="4" w:space="0" w:color="auto"/>
            </w:tcBorders>
            <w:hideMark/>
          </w:tcPr>
          <w:p w:rsidR="00213287" w:rsidRPr="009353FD" w:rsidRDefault="00213287" w:rsidP="008F6A4A">
            <w:pPr>
              <w:pStyle w:val="Tabletext"/>
              <w:jc w:val="left"/>
              <w:rPr>
                <w:sz w:val="18"/>
                <w:szCs w:val="18"/>
                <w:lang w:val="ru-RU"/>
              </w:rPr>
            </w:pPr>
            <w:r w:rsidRPr="009353FD">
              <w:rPr>
                <w:sz w:val="18"/>
                <w:szCs w:val="18"/>
                <w:lang w:val="ru-RU"/>
              </w:rPr>
              <w:t>кГц</w:t>
            </w:r>
          </w:p>
        </w:tc>
        <w:tc>
          <w:tcPr>
            <w:tcW w:w="1556" w:type="dxa"/>
            <w:tcBorders>
              <w:top w:val="single" w:sz="4" w:space="0" w:color="auto"/>
              <w:left w:val="single" w:sz="4" w:space="0" w:color="auto"/>
              <w:bottom w:val="single" w:sz="4" w:space="0" w:color="auto"/>
              <w:right w:val="single" w:sz="4" w:space="0" w:color="auto"/>
            </w:tcBorders>
            <w:noWrap/>
            <w:hideMark/>
          </w:tcPr>
          <w:p w:rsidR="00213287" w:rsidRPr="009353FD" w:rsidRDefault="00213287" w:rsidP="008F6A4A">
            <w:pPr>
              <w:pStyle w:val="Tabletext"/>
              <w:jc w:val="left"/>
              <w:rPr>
                <w:sz w:val="18"/>
                <w:szCs w:val="18"/>
                <w:lang w:val="ru-RU"/>
              </w:rPr>
            </w:pPr>
            <w:r w:rsidRPr="009353FD">
              <w:rPr>
                <w:sz w:val="18"/>
                <w:szCs w:val="18"/>
                <w:lang w:val="ru-RU"/>
              </w:rPr>
              <w:t>Разнос каналов 200 кГц</w:t>
            </w:r>
          </w:p>
        </w:tc>
        <w:tc>
          <w:tcPr>
            <w:tcW w:w="1480" w:type="dxa"/>
            <w:tcBorders>
              <w:top w:val="single" w:sz="4" w:space="0" w:color="auto"/>
              <w:left w:val="single" w:sz="4" w:space="0" w:color="auto"/>
              <w:bottom w:val="single" w:sz="4" w:space="0" w:color="auto"/>
              <w:right w:val="single" w:sz="4" w:space="0" w:color="auto"/>
            </w:tcBorders>
            <w:hideMark/>
          </w:tcPr>
          <w:p w:rsidR="00213287" w:rsidRPr="009353FD" w:rsidRDefault="00213287" w:rsidP="008F6A4A">
            <w:pPr>
              <w:pStyle w:val="Tabletext"/>
              <w:jc w:val="left"/>
              <w:rPr>
                <w:sz w:val="18"/>
                <w:szCs w:val="18"/>
                <w:lang w:val="ru-RU"/>
              </w:rPr>
            </w:pPr>
            <w:r w:rsidRPr="009353FD">
              <w:rPr>
                <w:sz w:val="18"/>
                <w:szCs w:val="18"/>
                <w:lang w:val="ru-RU"/>
              </w:rPr>
              <w:t>5 МГц для FDD</w:t>
            </w:r>
          </w:p>
        </w:tc>
        <w:tc>
          <w:tcPr>
            <w:tcW w:w="1480" w:type="dxa"/>
            <w:tcBorders>
              <w:top w:val="single" w:sz="4" w:space="0" w:color="auto"/>
              <w:left w:val="single" w:sz="4" w:space="0" w:color="auto"/>
              <w:bottom w:val="single" w:sz="4" w:space="0" w:color="auto"/>
              <w:right w:val="single" w:sz="4" w:space="0" w:color="auto"/>
            </w:tcBorders>
            <w:hideMark/>
          </w:tcPr>
          <w:p w:rsidR="00213287" w:rsidRPr="009353FD" w:rsidRDefault="00213287" w:rsidP="008F6A4A">
            <w:pPr>
              <w:pStyle w:val="Tabletext"/>
              <w:jc w:val="left"/>
              <w:rPr>
                <w:sz w:val="18"/>
                <w:szCs w:val="18"/>
                <w:lang w:val="ru-RU"/>
              </w:rPr>
            </w:pPr>
            <w:r w:rsidRPr="009353FD">
              <w:rPr>
                <w:sz w:val="18"/>
                <w:szCs w:val="18"/>
                <w:lang w:val="ru-RU"/>
              </w:rPr>
              <w:t>5 МГц для FDD</w:t>
            </w:r>
          </w:p>
        </w:tc>
        <w:tc>
          <w:tcPr>
            <w:tcW w:w="1721" w:type="dxa"/>
            <w:tcBorders>
              <w:top w:val="single" w:sz="4" w:space="0" w:color="auto"/>
              <w:left w:val="single" w:sz="4" w:space="0" w:color="auto"/>
              <w:bottom w:val="single" w:sz="4" w:space="0" w:color="auto"/>
              <w:right w:val="single" w:sz="4" w:space="0" w:color="auto"/>
            </w:tcBorders>
            <w:hideMark/>
          </w:tcPr>
          <w:p w:rsidR="00213287" w:rsidRPr="009353FD" w:rsidRDefault="00213287" w:rsidP="008F6A4A">
            <w:pPr>
              <w:pStyle w:val="Tabletext"/>
              <w:jc w:val="left"/>
              <w:rPr>
                <w:sz w:val="18"/>
                <w:szCs w:val="18"/>
                <w:lang w:val="ru-RU"/>
              </w:rPr>
            </w:pPr>
            <w:r w:rsidRPr="009353FD">
              <w:rPr>
                <w:sz w:val="18"/>
                <w:szCs w:val="18"/>
                <w:lang w:val="ru-RU"/>
              </w:rPr>
              <w:t>Номинальный разнос каналов = (BWChannel(1) + BWChannel(2))/2, где BWChannel(1) и BWChannel(2) – это ширина полос двух соответст-вующих несущих)</w:t>
            </w:r>
          </w:p>
        </w:tc>
      </w:tr>
      <w:tr w:rsidR="00510908" w:rsidRPr="009353FD" w:rsidTr="00646409">
        <w:trPr>
          <w:cantSplit/>
          <w:jc w:val="center"/>
        </w:trPr>
        <w:tc>
          <w:tcPr>
            <w:tcW w:w="3399" w:type="dxa"/>
            <w:gridSpan w:val="2"/>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Количество неперекрывающихся каналов в рабочей полосе</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См. 3GPP 45.005</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См. 3GPP 25.101</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См. 3GPP 25.101</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См. 3GPP 36.101 и 36.104</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Эффективность использования спектра</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бит/с/Гц</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270,8/200 = 1,354 (GPRS)</w:t>
            </w:r>
          </w:p>
          <w:p w:rsidR="00510908" w:rsidRPr="009353FD" w:rsidRDefault="00510908" w:rsidP="00800E96">
            <w:pPr>
              <w:pStyle w:val="Tabletext"/>
              <w:jc w:val="left"/>
              <w:rPr>
                <w:rFonts w:eastAsia="Batang"/>
                <w:sz w:val="18"/>
                <w:szCs w:val="18"/>
                <w:lang w:val="ru-RU"/>
              </w:rPr>
            </w:pPr>
            <w:r w:rsidRPr="009353FD">
              <w:rPr>
                <w:sz w:val="18"/>
                <w:szCs w:val="18"/>
                <w:lang w:val="ru-RU"/>
              </w:rPr>
              <w:t>812,5/200 =</w:t>
            </w:r>
            <w:r w:rsidRPr="009353FD">
              <w:rPr>
                <w:sz w:val="18"/>
                <w:szCs w:val="18"/>
                <w:lang w:val="ru-RU"/>
              </w:rPr>
              <w:br/>
              <w:t xml:space="preserve"> = 4,0625 (EGPRS)</w:t>
            </w:r>
          </w:p>
          <w:p w:rsidR="00510908" w:rsidRPr="009353FD" w:rsidRDefault="00510908" w:rsidP="00800E96">
            <w:pPr>
              <w:pStyle w:val="Tabletext"/>
              <w:jc w:val="left"/>
              <w:rPr>
                <w:rFonts w:eastAsia="Batang"/>
                <w:sz w:val="18"/>
                <w:szCs w:val="18"/>
                <w:lang w:val="ru-RU"/>
              </w:rPr>
            </w:pPr>
            <w:r w:rsidRPr="009353FD">
              <w:rPr>
                <w:sz w:val="18"/>
                <w:szCs w:val="18"/>
                <w:lang w:val="ru-RU"/>
              </w:rPr>
              <w:t>1 354,2/200 =</w:t>
            </w:r>
            <w:r w:rsidRPr="009353FD">
              <w:rPr>
                <w:sz w:val="18"/>
                <w:szCs w:val="18"/>
                <w:lang w:val="ru-RU"/>
              </w:rPr>
              <w:br/>
              <w:t>= 6,771</w:t>
            </w:r>
            <w:r w:rsidRPr="009353FD">
              <w:rPr>
                <w:sz w:val="18"/>
                <w:szCs w:val="18"/>
                <w:lang w:val="ru-RU"/>
              </w:rPr>
              <w:br/>
              <w:t>(EGPRS2-A)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0,2048 бит/с/Гц (UL); 0,4096 бит/с/Гц (DL)</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2,2 бит/с/Гц (UL); 5,6 бит/с/Гц (DL)</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15 бит/с/Гц (UL); 40 бит/с/Гц (DL)</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Средняя эффективность использования спектра в соте</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бит/с/Гц/сота</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1,1760 Мбит/с/</w:t>
            </w:r>
            <w:r w:rsidRPr="009353FD">
              <w:rPr>
                <w:sz w:val="18"/>
                <w:szCs w:val="18"/>
                <w:lang w:val="ru-RU"/>
              </w:rPr>
              <w:br/>
              <w:t>МГц/сота</w:t>
            </w:r>
            <w:r w:rsidRPr="009353FD">
              <w:rPr>
                <w:sz w:val="18"/>
                <w:szCs w:val="18"/>
                <w:lang w:val="ru-RU"/>
              </w:rPr>
              <w:br/>
              <w:t>(Veh A50) (EGPRS)</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0,67 DL (с разнесением); 0,47 UL (Pedestrian A)</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сценария развертывания, примерные диапазоны значений </w:t>
            </w:r>
            <w:r w:rsidRPr="009353FD">
              <w:rPr>
                <w:sz w:val="18"/>
                <w:szCs w:val="18"/>
                <w:lang w:val="ru-RU"/>
              </w:rPr>
              <w:br/>
              <w:t xml:space="preserve">1,1–1,6 DL; </w:t>
            </w:r>
            <w:r w:rsidRPr="009353FD">
              <w:rPr>
                <w:sz w:val="18"/>
                <w:szCs w:val="18"/>
                <w:lang w:val="ru-RU"/>
              </w:rPr>
              <w:br/>
              <w:t>и 0,7–2,3 UL</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В зависимости от сценария развертывания, примерные диапазоны значений для выпуска 8 составляют </w:t>
            </w:r>
            <w:r w:rsidRPr="009353FD">
              <w:rPr>
                <w:sz w:val="18"/>
                <w:szCs w:val="18"/>
                <w:lang w:val="ru-RU"/>
              </w:rPr>
              <w:br/>
              <w:t xml:space="preserve">1,8–3,2 UL </w:t>
            </w:r>
            <w:r w:rsidRPr="009353FD">
              <w:rPr>
                <w:sz w:val="18"/>
                <w:szCs w:val="18"/>
                <w:lang w:val="ru-RU"/>
              </w:rPr>
              <w:br/>
              <w:t xml:space="preserve">и 0,7–1,05 DL </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Длительность кадра</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мс</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120/26 мс</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10 мс </w:t>
            </w:r>
            <w:r w:rsidRPr="009353FD">
              <w:rPr>
                <w:sz w:val="18"/>
                <w:szCs w:val="18"/>
                <w:lang w:val="ru-RU"/>
              </w:rPr>
              <w:br/>
              <w:t>(TTI = 2 мс)</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10 мс</w:t>
            </w:r>
            <w:r w:rsidRPr="009353FD">
              <w:rPr>
                <w:sz w:val="18"/>
                <w:szCs w:val="18"/>
                <w:lang w:val="ru-RU"/>
              </w:rPr>
              <w:br/>
              <w:t>(TTI = 2 мс)</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10 мс</w:t>
            </w:r>
            <w:r w:rsidRPr="009353FD">
              <w:rPr>
                <w:sz w:val="18"/>
                <w:szCs w:val="18"/>
                <w:lang w:val="ru-RU"/>
              </w:rPr>
              <w:br/>
              <w:t>(TTI = 1 мс)</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Максимальный размер пакета</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байт</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1 560 байтов на интерфейсе RLC</w:t>
            </w:r>
          </w:p>
        </w:tc>
        <w:tc>
          <w:tcPr>
            <w:tcW w:w="1480" w:type="dxa"/>
            <w:hideMark/>
          </w:tcPr>
          <w:p w:rsidR="00510908" w:rsidRPr="009353FD" w:rsidRDefault="00510908" w:rsidP="000E6401">
            <w:pPr>
              <w:pStyle w:val="Tabletext"/>
              <w:ind w:right="-57"/>
              <w:jc w:val="left"/>
              <w:rPr>
                <w:rFonts w:eastAsia="Batang"/>
                <w:sz w:val="18"/>
                <w:szCs w:val="18"/>
                <w:lang w:val="ru-RU"/>
              </w:rPr>
            </w:pPr>
            <w:r w:rsidRPr="009353FD">
              <w:rPr>
                <w:sz w:val="18"/>
                <w:szCs w:val="18"/>
                <w:lang w:val="ru-RU"/>
              </w:rPr>
              <w:t xml:space="preserve">Нет фиксированного размера для </w:t>
            </w:r>
            <w:r w:rsidR="000E6401">
              <w:rPr>
                <w:sz w:val="18"/>
                <w:szCs w:val="18"/>
                <w:lang w:val="ru-RU"/>
              </w:rPr>
              <w:br/>
            </w:r>
            <w:r w:rsidRPr="009353FD">
              <w:rPr>
                <w:sz w:val="18"/>
                <w:szCs w:val="18"/>
                <w:lang w:val="ru-RU"/>
              </w:rPr>
              <w:t>FDD (зависит от уровня модуляции и количества кодов деления каналов); TDD (3,84 Мбит/с) = = 12 750 байтов (см. 3GPP 25.321)</w:t>
            </w:r>
          </w:p>
        </w:tc>
        <w:tc>
          <w:tcPr>
            <w:tcW w:w="1480" w:type="dxa"/>
            <w:hideMark/>
          </w:tcPr>
          <w:p w:rsidR="00510908" w:rsidRPr="009353FD" w:rsidRDefault="00510908" w:rsidP="00800E96">
            <w:pPr>
              <w:pStyle w:val="Tabletext"/>
              <w:jc w:val="left"/>
              <w:rPr>
                <w:sz w:val="18"/>
                <w:szCs w:val="18"/>
                <w:lang w:val="ru-RU"/>
              </w:rPr>
            </w:pPr>
            <w:r w:rsidRPr="009353FD">
              <w:rPr>
                <w:sz w:val="18"/>
                <w:szCs w:val="18"/>
                <w:lang w:val="ru-RU"/>
              </w:rPr>
              <w:t xml:space="preserve">42 192 битов на поток </w:t>
            </w:r>
            <w:r w:rsidRPr="009353FD">
              <w:rPr>
                <w:sz w:val="18"/>
                <w:szCs w:val="18"/>
                <w:lang w:val="ru-RU"/>
              </w:rPr>
              <w:br/>
              <w:t xml:space="preserve">для DL; </w:t>
            </w:r>
            <w:r w:rsidRPr="009353FD">
              <w:rPr>
                <w:sz w:val="18"/>
                <w:szCs w:val="18"/>
                <w:lang w:val="ru-RU"/>
              </w:rPr>
              <w:br/>
              <w:t>22 996 битов для UL</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8 188 байтов</w:t>
            </w:r>
            <w:r w:rsidRPr="009353FD">
              <w:rPr>
                <w:sz w:val="18"/>
                <w:szCs w:val="18"/>
                <w:lang w:val="ru-RU"/>
              </w:rPr>
              <w:br/>
              <w:t>для UL/DL</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Поддержка сегментации</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Да/нет</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разнесения</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Антенна, поляризация, пространство, время</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лучом</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Да/нет</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Нет</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Нет </w:t>
            </w:r>
            <w:r w:rsidRPr="009353FD">
              <w:rPr>
                <w:sz w:val="18"/>
                <w:szCs w:val="18"/>
                <w:lang w:val="ru-RU"/>
              </w:rPr>
              <w:br/>
              <w:t>(</w:t>
            </w:r>
            <w:r w:rsidRPr="009353FD">
              <w:rPr>
                <w:i/>
                <w:sz w:val="18"/>
                <w:szCs w:val="18"/>
                <w:lang w:val="ru-RU"/>
              </w:rPr>
              <w:t>для выпуска 5</w:t>
            </w:r>
            <w:r w:rsidRPr="009353FD">
              <w:rPr>
                <w:sz w:val="18"/>
                <w:szCs w:val="18"/>
                <w:lang w:val="ru-RU"/>
              </w:rPr>
              <w:t>)</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Ретрансляция</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ARQ/HARQ/-</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ARQ, HARQ – дополнительная</w:t>
            </w:r>
            <w:r w:rsidRPr="009353FD">
              <w:rPr>
                <w:sz w:val="18"/>
                <w:szCs w:val="18"/>
                <w:lang w:val="ru-RU"/>
              </w:rPr>
              <w:br/>
              <w:t>избыточность</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ARQ/HARQ</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ARQ/HARQ</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ARQ/HARQ</w:t>
            </w:r>
          </w:p>
        </w:tc>
      </w:tr>
    </w:tbl>
    <w:p w:rsidR="00646409" w:rsidRPr="009353FD"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341"/>
        <w:gridCol w:w="1839"/>
        <w:gridCol w:w="1480"/>
        <w:gridCol w:w="1480"/>
        <w:gridCol w:w="1721"/>
      </w:tblGrid>
      <w:tr w:rsidR="00510908" w:rsidRPr="009353FD" w:rsidTr="00CC0DAF">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34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839"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8F6A4A"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 коррекции ошибок</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noWrap/>
            <w:hideMark/>
          </w:tcPr>
          <w:p w:rsidR="00510908" w:rsidRPr="009353FD" w:rsidRDefault="00510908" w:rsidP="009E6F33">
            <w:pPr>
              <w:pStyle w:val="Tabletext"/>
              <w:ind w:right="-57"/>
              <w:jc w:val="left"/>
              <w:rPr>
                <w:rFonts w:eastAsia="Batang"/>
                <w:sz w:val="18"/>
                <w:szCs w:val="18"/>
                <w:lang w:val="ru-RU"/>
              </w:rPr>
            </w:pPr>
            <w:r w:rsidRPr="009353FD">
              <w:rPr>
                <w:sz w:val="18"/>
                <w:szCs w:val="18"/>
                <w:lang w:val="ru-RU"/>
              </w:rPr>
              <w:t>Перфорированное сверточное кодирование</w:t>
            </w:r>
          </w:p>
          <w:p w:rsidR="00510908" w:rsidRPr="009353FD" w:rsidRDefault="00510908" w:rsidP="00800E96">
            <w:pPr>
              <w:pStyle w:val="Tabletext"/>
              <w:jc w:val="left"/>
              <w:rPr>
                <w:rFonts w:eastAsia="Batang"/>
                <w:sz w:val="18"/>
                <w:szCs w:val="18"/>
                <w:lang w:val="ru-RU"/>
              </w:rPr>
            </w:pPr>
            <w:r w:rsidRPr="009353FD">
              <w:rPr>
                <w:sz w:val="18"/>
                <w:szCs w:val="18"/>
                <w:lang w:val="ru-RU"/>
              </w:rPr>
              <w:t>В систему EGPRS2-A для выпуска 7 добавлен метод Turbo</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Сверточный код и Turbo</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Сверточный код и Turbo</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Turbo; кольцевой сверточный код на вещательном канале</w:t>
            </w:r>
          </w:p>
        </w:tc>
      </w:tr>
      <w:tr w:rsidR="00510908" w:rsidRPr="009353FD"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Подавление помех</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hideMark/>
          </w:tcPr>
          <w:p w:rsidR="00510908" w:rsidRPr="009353FD" w:rsidRDefault="00510908" w:rsidP="00CC0DAF">
            <w:pPr>
              <w:pStyle w:val="Tabletext"/>
              <w:jc w:val="left"/>
              <w:rPr>
                <w:rFonts w:eastAsia="Batang"/>
                <w:sz w:val="18"/>
                <w:szCs w:val="18"/>
                <w:lang w:val="ru-RU"/>
              </w:rPr>
            </w:pPr>
            <w:r w:rsidRPr="009353FD">
              <w:rPr>
                <w:sz w:val="18"/>
                <w:szCs w:val="18"/>
                <w:lang w:val="ru-RU"/>
              </w:rPr>
              <w:t>Да, например подавление</w:t>
            </w:r>
            <w:r w:rsidRPr="009353FD">
              <w:rPr>
                <w:sz w:val="18"/>
                <w:szCs w:val="18"/>
                <w:lang w:val="ru-RU"/>
              </w:rPr>
              <w:br/>
              <w:t xml:space="preserve">помех с </w:t>
            </w:r>
            <w:r w:rsidR="00CC0DAF">
              <w:rPr>
                <w:sz w:val="18"/>
                <w:szCs w:val="18"/>
                <w:lang w:val="ru-RU"/>
              </w:rPr>
              <w:br/>
            </w:r>
            <w:r w:rsidRPr="009353FD">
              <w:rPr>
                <w:sz w:val="18"/>
                <w:szCs w:val="18"/>
                <w:lang w:val="ru-RU"/>
              </w:rPr>
              <w:t>использованием одиночной</w:t>
            </w:r>
            <w:r w:rsidRPr="009353FD">
              <w:rPr>
                <w:sz w:val="18"/>
                <w:szCs w:val="18"/>
                <w:lang w:val="ru-RU"/>
              </w:rPr>
              <w:br/>
              <w:t>антенны</w:t>
            </w:r>
            <w:r w:rsidRPr="009353FD">
              <w:rPr>
                <w:sz w:val="18"/>
                <w:szCs w:val="18"/>
                <w:lang w:val="ru-RU"/>
              </w:rPr>
              <w:br/>
              <w:t>(SAIC) DL IRC DL и UL</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Нет </w:t>
            </w:r>
            <w:r w:rsidRPr="009353FD">
              <w:rPr>
                <w:sz w:val="18"/>
                <w:szCs w:val="18"/>
                <w:lang w:val="ru-RU"/>
              </w:rPr>
              <w:br/>
              <w:t>(</w:t>
            </w:r>
            <w:r w:rsidRPr="009353FD">
              <w:rPr>
                <w:i/>
                <w:sz w:val="18"/>
                <w:szCs w:val="18"/>
                <w:lang w:val="ru-RU"/>
              </w:rPr>
              <w:t>для выпуска 5</w:t>
            </w:r>
            <w:r w:rsidRPr="009353FD">
              <w:rPr>
                <w:sz w:val="18"/>
                <w:szCs w:val="18"/>
                <w:lang w:val="ru-RU"/>
              </w:rPr>
              <w:t>)</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для DL и UL</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Рабочая радиочастота</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Несколько полос согласно 3GPP 45.005</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Указана в 3GPP 25.101</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Указана в 3GPP 25.101</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Указана в 3GPP 36.101</w:t>
            </w:r>
          </w:p>
        </w:tc>
      </w:tr>
      <w:tr w:rsidR="00510908" w:rsidRPr="009353FD"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rFonts w:eastAsia="Batang"/>
                <w:sz w:val="18"/>
                <w:szCs w:val="18"/>
                <w:lang w:val="ru-RU"/>
              </w:rPr>
              <w:t>Повторные попытки</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 изменяемой</w:t>
            </w:r>
            <w:r w:rsidRPr="009353FD">
              <w:rPr>
                <w:sz w:val="18"/>
                <w:szCs w:val="18"/>
                <w:lang w:val="ru-RU"/>
              </w:rPr>
              <w:br/>
              <w:t>конфигурацией</w:t>
            </w:r>
          </w:p>
        </w:tc>
        <w:tc>
          <w:tcPr>
            <w:tcW w:w="1480"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 изменяемой</w:t>
            </w:r>
            <w:r w:rsidRPr="009353FD">
              <w:rPr>
                <w:sz w:val="18"/>
                <w:szCs w:val="18"/>
                <w:lang w:val="ru-RU"/>
              </w:rPr>
              <w:br/>
              <w:t>конфигурацией</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 изменяемой</w:t>
            </w:r>
            <w:r w:rsidRPr="009353FD">
              <w:rPr>
                <w:sz w:val="18"/>
                <w:szCs w:val="18"/>
                <w:lang w:val="ru-RU"/>
              </w:rPr>
              <w:br/>
              <w:t>конфигурацией</w:t>
            </w:r>
          </w:p>
        </w:tc>
        <w:tc>
          <w:tcPr>
            <w:tcW w:w="1721"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 изменяемой</w:t>
            </w:r>
            <w:r w:rsidRPr="009353FD">
              <w:rPr>
                <w:sz w:val="18"/>
                <w:szCs w:val="18"/>
                <w:lang w:val="ru-RU"/>
              </w:rPr>
              <w:br/>
              <w:t>конфигурацией</w:t>
            </w:r>
          </w:p>
        </w:tc>
      </w:tr>
      <w:tr w:rsidR="00510908" w:rsidRPr="008F6A4A"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Индикация напряженности поля принимаемого сигнала (RSSI)</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64 уровня</w:t>
            </w:r>
            <w:r w:rsidRPr="009353FD">
              <w:rPr>
                <w:sz w:val="18"/>
                <w:szCs w:val="18"/>
                <w:lang w:val="ru-RU"/>
              </w:rPr>
              <w:br/>
              <w:t xml:space="preserve">от −110 дБм + </w:t>
            </w:r>
            <w:r w:rsidR="008C73B0">
              <w:rPr>
                <w:sz w:val="18"/>
                <w:szCs w:val="18"/>
                <w:lang w:val="ru-RU"/>
              </w:rPr>
              <w:br/>
            </w:r>
            <w:r w:rsidRPr="009353FD">
              <w:rPr>
                <w:sz w:val="18"/>
                <w:szCs w:val="18"/>
                <w:lang w:val="ru-RU"/>
              </w:rPr>
              <w:t xml:space="preserve">шкала </w:t>
            </w:r>
            <w:r w:rsidRPr="009353FD">
              <w:rPr>
                <w:sz w:val="18"/>
                <w:szCs w:val="18"/>
                <w:lang w:val="ru-RU"/>
              </w:rPr>
              <w:br/>
              <w:t>и до −48 дБм + шкала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77 уровней от –100 дБм</w:t>
            </w:r>
            <w:r w:rsidRPr="009353FD">
              <w:rPr>
                <w:sz w:val="18"/>
                <w:szCs w:val="18"/>
                <w:lang w:val="ru-RU"/>
              </w:rPr>
              <w:br/>
              <w:t>до –25 дБм</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77 уровней от –100 дБм</w:t>
            </w:r>
            <w:r w:rsidRPr="009353FD">
              <w:rPr>
                <w:sz w:val="18"/>
                <w:szCs w:val="18"/>
                <w:lang w:val="ru-RU"/>
              </w:rPr>
              <w:br/>
              <w:t>до –25 дБм</w:t>
            </w:r>
          </w:p>
        </w:tc>
        <w:tc>
          <w:tcPr>
            <w:tcW w:w="1721" w:type="dxa"/>
            <w:hideMark/>
          </w:tcPr>
          <w:p w:rsidR="00510908" w:rsidRPr="009353FD" w:rsidRDefault="00510908" w:rsidP="00800E96">
            <w:pPr>
              <w:pStyle w:val="Tabletext"/>
              <w:jc w:val="left"/>
              <w:rPr>
                <w:sz w:val="18"/>
                <w:szCs w:val="18"/>
                <w:lang w:val="ru-RU"/>
              </w:rPr>
            </w:pPr>
            <w:r w:rsidRPr="009353FD">
              <w:rPr>
                <w:sz w:val="18"/>
                <w:szCs w:val="18"/>
                <w:lang w:val="ru-RU"/>
              </w:rPr>
              <w:t>LTE сообщает мощность принятого опорного сигнала (RSRP) для соседних сот LTE и RSSI (77 уровней от −100 дБм до −25 дБм) для соседних сот</w:t>
            </w:r>
          </w:p>
          <w:p w:rsidR="00510908" w:rsidRPr="009353FD" w:rsidRDefault="00510908" w:rsidP="00800E96">
            <w:pPr>
              <w:pStyle w:val="Tabletext"/>
              <w:jc w:val="left"/>
              <w:rPr>
                <w:rFonts w:eastAsia="Batang"/>
                <w:sz w:val="18"/>
                <w:szCs w:val="18"/>
                <w:lang w:val="ru-RU"/>
              </w:rPr>
            </w:pPr>
            <w:r w:rsidRPr="009353FD">
              <w:rPr>
                <w:sz w:val="18"/>
                <w:szCs w:val="18"/>
                <w:lang w:val="ru-RU"/>
              </w:rPr>
              <w:t>HSPA и EDGE. См. 3GPP TS 36.133</w:t>
            </w:r>
          </w:p>
        </w:tc>
      </w:tr>
      <w:tr w:rsidR="00510908" w:rsidRPr="008F6A4A"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Потеря пакетов</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Остаточный коэффициент блоков с ошибками (BLER) = 1% после HARQ</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Остаточный BLER = 1% после HARQ</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Зависит от рабочей точки, но обычно остаточный BLER = 1% после HARQ</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Зависит от рабочей точки, но обычно остаточный </w:t>
            </w:r>
            <w:r w:rsidRPr="009353FD">
              <w:rPr>
                <w:sz w:val="18"/>
                <w:szCs w:val="18"/>
                <w:lang w:val="ru-RU"/>
              </w:rPr>
              <w:br/>
              <w:t xml:space="preserve">BLER = 1% </w:t>
            </w:r>
            <w:r w:rsidRPr="009353FD">
              <w:rPr>
                <w:sz w:val="18"/>
                <w:szCs w:val="18"/>
                <w:lang w:val="ru-RU"/>
              </w:rPr>
              <w:br/>
              <w:t>после HARQ</w:t>
            </w:r>
          </w:p>
        </w:tc>
      </w:tr>
      <w:tr w:rsidR="00510908" w:rsidRPr="009353FD"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Механизмы снижения энергопотребления</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noWrap/>
            <w:hideMark/>
          </w:tcPr>
          <w:p w:rsidR="00510908" w:rsidRPr="009353FD" w:rsidRDefault="00510908" w:rsidP="00CC0DAF">
            <w:pPr>
              <w:pStyle w:val="Tabletext"/>
              <w:jc w:val="left"/>
              <w:rPr>
                <w:rFonts w:eastAsia="Batang"/>
                <w:sz w:val="18"/>
                <w:szCs w:val="18"/>
                <w:lang w:val="ru-RU"/>
              </w:rPr>
            </w:pPr>
            <w:r w:rsidRPr="009353FD">
              <w:rPr>
                <w:sz w:val="18"/>
                <w:szCs w:val="18"/>
                <w:lang w:val="ru-RU"/>
              </w:rPr>
              <w:t>Да, например DTX, DRX и управление энергопотреблением</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DTX, DRX</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DTX, DRX</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Да, например </w:t>
            </w:r>
            <w:r w:rsidRPr="009353FD">
              <w:rPr>
                <w:sz w:val="18"/>
                <w:szCs w:val="18"/>
                <w:lang w:val="ru-RU"/>
              </w:rPr>
              <w:br/>
              <w:t>DTX, DRX</w:t>
            </w:r>
          </w:p>
        </w:tc>
      </w:tr>
      <w:tr w:rsidR="00510908" w:rsidRPr="009353FD" w:rsidTr="00CC0DAF">
        <w:trPr>
          <w:cantSplit/>
          <w:jc w:val="center"/>
        </w:trPr>
        <w:tc>
          <w:tcPr>
            <w:tcW w:w="1778" w:type="dxa"/>
            <w:noWrap/>
            <w:hideMark/>
          </w:tcPr>
          <w:p w:rsidR="00510908" w:rsidRPr="009353FD" w:rsidRDefault="00510908" w:rsidP="00E16AEF">
            <w:pPr>
              <w:pStyle w:val="Tabletext"/>
              <w:ind w:right="-57"/>
              <w:jc w:val="left"/>
              <w:rPr>
                <w:rFonts w:eastAsia="Batang"/>
                <w:sz w:val="18"/>
                <w:szCs w:val="18"/>
                <w:lang w:val="ru-RU"/>
              </w:rPr>
            </w:pPr>
            <w:r w:rsidRPr="009353FD">
              <w:rPr>
                <w:sz w:val="18"/>
                <w:szCs w:val="18"/>
                <w:lang w:val="ru-RU"/>
              </w:rPr>
              <w:t>Поддержка режимов с пониженным энергопотреблением</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например более длительные циклы DTX/DRX во всех состояниях</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CC0DAF">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Связь пункта с пунктом</w:t>
            </w:r>
          </w:p>
        </w:tc>
        <w:tc>
          <w:tcPr>
            <w:tcW w:w="1341" w:type="dxa"/>
            <w:hideMark/>
          </w:tcPr>
          <w:p w:rsidR="00510908" w:rsidRPr="009353FD" w:rsidRDefault="00510908" w:rsidP="00800E96">
            <w:pPr>
              <w:pStyle w:val="Tabletext"/>
              <w:jc w:val="left"/>
              <w:rPr>
                <w:rFonts w:eastAsia="Batang"/>
                <w:sz w:val="18"/>
                <w:szCs w:val="18"/>
                <w:lang w:val="ru-RU"/>
              </w:rPr>
            </w:pPr>
          </w:p>
        </w:tc>
        <w:tc>
          <w:tcPr>
            <w:tcW w:w="183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bl>
    <w:p w:rsidR="00646409" w:rsidRPr="009353FD"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9353FD" w:rsidTr="00646409">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6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559"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Связь пункта со многими пунктами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Радиовещание</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rFonts w:eastAsia="Batang"/>
                <w:sz w:val="18"/>
                <w:szCs w:val="18"/>
                <w:lang w:val="ru-RU"/>
              </w:rPr>
              <w:t>Хендовер</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доступа к среде</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TDMA с коммутацией каналов</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CDMA с коммутацией каналов</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Планируемый пакетный доступ CDMA</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Планируемый пакетный</w:t>
            </w:r>
            <w:r w:rsidRPr="009353FD">
              <w:rPr>
                <w:sz w:val="18"/>
                <w:szCs w:val="18"/>
                <w:lang w:val="ru-RU"/>
              </w:rPr>
              <w:br/>
              <w:t>доступ OFDMA</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Обнаружение</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Канал синхронизации и вещания</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Канал синхронизации и вещания</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Канал синхронизации и вещания</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Канал синхронизации и вещания</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Установление соединений</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Временный поток блоков</w:t>
            </w:r>
            <w:r w:rsidRPr="009353FD">
              <w:rPr>
                <w:sz w:val="18"/>
                <w:szCs w:val="18"/>
                <w:lang w:val="ru-RU"/>
              </w:rPr>
              <w:br/>
            </w:r>
            <w:r w:rsidRPr="009353FD">
              <w:rPr>
                <w:rFonts w:eastAsia="Batang"/>
                <w:sz w:val="18"/>
                <w:szCs w:val="18"/>
                <w:lang w:val="ru-RU"/>
              </w:rPr>
              <w:t>(TBF)</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Через различные RNTI</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Через HRNTI и ERNTI, присвоенные UE</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Через CRNTI</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Приоритет трафика</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diffserv, resserv</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Приоритеты, определенные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Приоритеты, определенные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Приоритеты, определенные 3GPP</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Приоритеты, определенные 3GPP</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Очередь с приоритетом</w:t>
            </w:r>
            <w:r w:rsidRPr="009353FD">
              <w:rPr>
                <w:sz w:val="18"/>
                <w:szCs w:val="18"/>
                <w:lang w:val="ru-RU"/>
              </w:rPr>
              <w:br/>
              <w:t>радиосвязи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Планировщик в базовой станции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 планировщике узла Node B</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 планировщике узла Node B</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 планировщике узла eNode B</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Получение данных о местоположении (координаты </w:t>
            </w:r>
            <w:r w:rsidRPr="009353FD">
              <w:rPr>
                <w:i/>
                <w:sz w:val="18"/>
                <w:szCs w:val="18"/>
                <w:lang w:val="ru-RU"/>
              </w:rPr>
              <w:t>x</w:t>
            </w:r>
            <w:r w:rsidRPr="009353FD">
              <w:rPr>
                <w:sz w:val="18"/>
                <w:szCs w:val="18"/>
                <w:lang w:val="ru-RU"/>
              </w:rPr>
              <w:t xml:space="preserve">, </w:t>
            </w:r>
            <w:r w:rsidRPr="009353FD">
              <w:rPr>
                <w:i/>
                <w:sz w:val="18"/>
                <w:szCs w:val="18"/>
                <w:lang w:val="ru-RU"/>
              </w:rPr>
              <w:t>y</w:t>
            </w:r>
            <w:r w:rsidRPr="009353FD">
              <w:rPr>
                <w:sz w:val="18"/>
                <w:szCs w:val="18"/>
                <w:lang w:val="ru-RU"/>
              </w:rPr>
              <w:t xml:space="preserve">, </w:t>
            </w:r>
            <w:r w:rsidRPr="009353FD">
              <w:rPr>
                <w:i/>
                <w:sz w:val="18"/>
                <w:szCs w:val="18"/>
                <w:lang w:val="ru-RU"/>
              </w:rPr>
              <w:t>z</w:t>
            </w:r>
            <w:r w:rsidRPr="009353FD">
              <w:rPr>
                <w:sz w:val="18"/>
                <w:szCs w:val="18"/>
                <w:lang w:val="ru-RU"/>
              </w:rPr>
              <w:t>)</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aGPS и UTDOA согласно спецификации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aGPS и OTDOA согласно спецификации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aGPS и OTDOA согласно спецификации 3GPP</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Методы A-GNSS, OTDOA, E-CID и UTDOA согласно спецификации 3GPP</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Измерение дальности (сообщение данных о расстоянии)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p>
        </w:tc>
        <w:tc>
          <w:tcPr>
            <w:tcW w:w="1480" w:type="dxa"/>
            <w:hideMark/>
          </w:tcPr>
          <w:p w:rsidR="00510908" w:rsidRPr="009353FD" w:rsidRDefault="00510908" w:rsidP="00800E96">
            <w:pPr>
              <w:pStyle w:val="Tabletext"/>
              <w:jc w:val="left"/>
              <w:rPr>
                <w:rFonts w:eastAsia="Batang"/>
                <w:sz w:val="18"/>
                <w:szCs w:val="18"/>
                <w:lang w:val="ru-RU"/>
              </w:rPr>
            </w:pPr>
          </w:p>
        </w:tc>
        <w:tc>
          <w:tcPr>
            <w:tcW w:w="1480" w:type="dxa"/>
            <w:hideMark/>
          </w:tcPr>
          <w:p w:rsidR="00510908" w:rsidRPr="009353FD" w:rsidRDefault="00510908" w:rsidP="00800E96">
            <w:pPr>
              <w:pStyle w:val="Tabletext"/>
              <w:jc w:val="left"/>
              <w:rPr>
                <w:rFonts w:eastAsia="Batang"/>
                <w:sz w:val="18"/>
                <w:szCs w:val="18"/>
                <w:lang w:val="ru-RU"/>
              </w:rPr>
            </w:pPr>
          </w:p>
        </w:tc>
        <w:tc>
          <w:tcPr>
            <w:tcW w:w="1721" w:type="dxa"/>
            <w:hideMark/>
          </w:tcPr>
          <w:p w:rsidR="00510908" w:rsidRPr="009353FD" w:rsidRDefault="00510908" w:rsidP="00800E96">
            <w:pPr>
              <w:pStyle w:val="Tabletext"/>
              <w:jc w:val="left"/>
              <w:rPr>
                <w:rFonts w:eastAsia="Batang"/>
                <w:sz w:val="18"/>
                <w:szCs w:val="18"/>
                <w:lang w:val="ru-RU"/>
              </w:rPr>
            </w:pP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Шифрование</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Поддерживаемые алгоритмы</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A5/3, A5/4, GEA3</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KASUMI</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KASUMI и SNOW 3G</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SNOW 3G/AES</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Аутентификация</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взаимная</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взаимная</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 взаимная</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Защита от повторной передачи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Обмен ключами</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Поддерживаемые протоколы</w:t>
            </w: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MILENAGE</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MILENAGE </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AKA</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AKA</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Источники помех</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Другие пользователи, соты и сети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Другие пользователи, соты и сети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Другие пользователи, соты и сети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Другие пользователи, соты и сети</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Помехи в совмещенном канале</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Управляемые согласно спецификациям 3GPP </w:t>
            </w:r>
            <w:r w:rsidRPr="009353FD">
              <w:rPr>
                <w:sz w:val="18"/>
                <w:szCs w:val="18"/>
                <w:lang w:val="ru-RU"/>
              </w:rPr>
              <w:br/>
              <w:t>и конкретной реализации</w:t>
            </w:r>
          </w:p>
        </w:tc>
      </w:tr>
      <w:tr w:rsidR="009353FD" w:rsidRPr="008F6A4A" w:rsidTr="003560DF">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3560DF" w:rsidRPr="009353FD" w:rsidRDefault="003560DF" w:rsidP="008F6A4A">
            <w:pPr>
              <w:pStyle w:val="Tabletext"/>
              <w:jc w:val="left"/>
              <w:rPr>
                <w:sz w:val="18"/>
                <w:szCs w:val="18"/>
                <w:lang w:val="ru-RU"/>
              </w:rPr>
            </w:pPr>
            <w:r w:rsidRPr="009353FD">
              <w:rPr>
                <w:sz w:val="18"/>
                <w:szCs w:val="18"/>
                <w:lang w:val="ru-RU"/>
              </w:rPr>
              <w:t>Помехи в соседнем канале</w:t>
            </w:r>
          </w:p>
        </w:tc>
        <w:tc>
          <w:tcPr>
            <w:tcW w:w="1621" w:type="dxa"/>
            <w:tcBorders>
              <w:top w:val="single" w:sz="4" w:space="0" w:color="auto"/>
              <w:left w:val="single" w:sz="4" w:space="0" w:color="auto"/>
              <w:bottom w:val="single" w:sz="4" w:space="0" w:color="auto"/>
              <w:right w:val="single" w:sz="4" w:space="0" w:color="auto"/>
            </w:tcBorders>
            <w:hideMark/>
          </w:tcPr>
          <w:p w:rsidR="003560DF" w:rsidRPr="009353FD" w:rsidRDefault="003560DF" w:rsidP="008F6A4A">
            <w:pPr>
              <w:pStyle w:val="Tabletext"/>
              <w:jc w:val="left"/>
              <w:rPr>
                <w:rFonts w:eastAsia="Batang"/>
                <w:sz w:val="18"/>
                <w:szCs w:val="18"/>
                <w:lang w:val="ru-RU"/>
              </w:rPr>
            </w:pPr>
          </w:p>
        </w:tc>
        <w:tc>
          <w:tcPr>
            <w:tcW w:w="1559" w:type="dxa"/>
            <w:tcBorders>
              <w:top w:val="single" w:sz="4" w:space="0" w:color="auto"/>
              <w:left w:val="single" w:sz="4" w:space="0" w:color="auto"/>
              <w:bottom w:val="single" w:sz="4" w:space="0" w:color="auto"/>
              <w:right w:val="single" w:sz="4" w:space="0" w:color="auto"/>
            </w:tcBorders>
            <w:hideMark/>
          </w:tcPr>
          <w:p w:rsidR="003560DF" w:rsidRPr="009353FD" w:rsidRDefault="003560DF" w:rsidP="008F6A4A">
            <w:pPr>
              <w:pStyle w:val="Tabletext"/>
              <w:jc w:val="left"/>
              <w:rPr>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tcBorders>
              <w:top w:val="single" w:sz="4" w:space="0" w:color="auto"/>
              <w:left w:val="single" w:sz="4" w:space="0" w:color="auto"/>
              <w:bottom w:val="single" w:sz="4" w:space="0" w:color="auto"/>
              <w:right w:val="single" w:sz="4" w:space="0" w:color="auto"/>
            </w:tcBorders>
            <w:hideMark/>
          </w:tcPr>
          <w:p w:rsidR="003560DF" w:rsidRPr="009353FD" w:rsidRDefault="003560DF" w:rsidP="008F6A4A">
            <w:pPr>
              <w:pStyle w:val="Tabletext"/>
              <w:jc w:val="left"/>
              <w:rPr>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tcBorders>
              <w:top w:val="single" w:sz="4" w:space="0" w:color="auto"/>
              <w:left w:val="single" w:sz="4" w:space="0" w:color="auto"/>
              <w:bottom w:val="single" w:sz="4" w:space="0" w:color="auto"/>
              <w:right w:val="single" w:sz="4" w:space="0" w:color="auto"/>
            </w:tcBorders>
            <w:hideMark/>
          </w:tcPr>
          <w:p w:rsidR="003560DF" w:rsidRPr="009353FD" w:rsidRDefault="003560DF" w:rsidP="008F6A4A">
            <w:pPr>
              <w:pStyle w:val="Tabletext"/>
              <w:jc w:val="left"/>
              <w:rPr>
                <w:sz w:val="18"/>
                <w:szCs w:val="18"/>
                <w:lang w:val="ru-RU"/>
              </w:rPr>
            </w:pPr>
            <w:r w:rsidRPr="009353FD">
              <w:rPr>
                <w:sz w:val="18"/>
                <w:szCs w:val="18"/>
                <w:lang w:val="ru-RU"/>
              </w:rPr>
              <w:t>Управляемые согласно спецификациям 3GPP и конкретной реализации</w:t>
            </w:r>
          </w:p>
        </w:tc>
        <w:tc>
          <w:tcPr>
            <w:tcW w:w="1721" w:type="dxa"/>
            <w:tcBorders>
              <w:top w:val="single" w:sz="4" w:space="0" w:color="auto"/>
              <w:left w:val="single" w:sz="4" w:space="0" w:color="auto"/>
              <w:bottom w:val="single" w:sz="4" w:space="0" w:color="auto"/>
              <w:right w:val="single" w:sz="4" w:space="0" w:color="auto"/>
            </w:tcBorders>
            <w:hideMark/>
          </w:tcPr>
          <w:p w:rsidR="003560DF" w:rsidRPr="009353FD" w:rsidRDefault="003560DF" w:rsidP="008F6A4A">
            <w:pPr>
              <w:pStyle w:val="Tabletext"/>
              <w:jc w:val="left"/>
              <w:rPr>
                <w:sz w:val="18"/>
                <w:szCs w:val="18"/>
                <w:lang w:val="ru-RU"/>
              </w:rPr>
            </w:pPr>
            <w:r w:rsidRPr="009353FD">
              <w:rPr>
                <w:sz w:val="18"/>
                <w:szCs w:val="18"/>
                <w:lang w:val="ru-RU"/>
              </w:rPr>
              <w:t xml:space="preserve">Управляемые согласно спецификациям 3GPP </w:t>
            </w:r>
            <w:r w:rsidRPr="009353FD">
              <w:rPr>
                <w:sz w:val="18"/>
                <w:szCs w:val="18"/>
                <w:lang w:val="ru-RU"/>
              </w:rPr>
              <w:br/>
              <w:t>и конкретной реализации</w:t>
            </w:r>
          </w:p>
        </w:tc>
      </w:tr>
    </w:tbl>
    <w:p w:rsidR="00646409" w:rsidRPr="009353FD"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9353FD">
        <w:rPr>
          <w:lang w:val="ru-RU"/>
        </w:rPr>
        <w:br w:type="page"/>
      </w:r>
    </w:p>
    <w:p w:rsidR="00510908" w:rsidRPr="009353FD" w:rsidRDefault="00510908" w:rsidP="00510908">
      <w:pPr>
        <w:pStyle w:val="TableNo"/>
        <w:rPr>
          <w:lang w:val="ru-RU"/>
        </w:rPr>
      </w:pPr>
      <w:r w:rsidRPr="009353FD">
        <w:rPr>
          <w:lang w:val="ru-RU"/>
        </w:rPr>
        <w:lastRenderedPageBreak/>
        <w:t>ТАБЛИЦА A1.7 (</w:t>
      </w:r>
      <w:r w:rsidRPr="009353FD">
        <w:rPr>
          <w:i/>
          <w:lang w:val="ru-RU"/>
        </w:rPr>
        <w:t>продолжение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9353FD" w:rsidTr="00646409">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6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559"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Помехи в канале, следующем за соседним</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Управляемые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Управляемые согласно спецификациям 3GPP </w:t>
            </w:r>
            <w:r w:rsidRPr="009353FD">
              <w:rPr>
                <w:sz w:val="18"/>
                <w:szCs w:val="18"/>
                <w:lang w:val="ru-RU"/>
              </w:rPr>
              <w:br/>
              <w:t>и конкретной реализации</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Предотвращение коллизий</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Управляемое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Управляемое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Управляемое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Управляемое согласно спецификациям 3GPP </w:t>
            </w:r>
            <w:r w:rsidRPr="009353FD">
              <w:rPr>
                <w:sz w:val="18"/>
                <w:szCs w:val="18"/>
                <w:lang w:val="ru-RU"/>
              </w:rPr>
              <w:br/>
              <w:t>и конкретной реализации</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Механизмы защиты</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Восприимчивость к помехам от средств радиосвязи на базе других технологий</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Управление согласно спецификациям 3GPP </w:t>
            </w:r>
            <w:r w:rsidRPr="009353FD">
              <w:rPr>
                <w:sz w:val="18"/>
                <w:szCs w:val="18"/>
                <w:lang w:val="ru-RU"/>
              </w:rPr>
              <w:br/>
              <w:t>и конкретной реализации</w:t>
            </w:r>
          </w:p>
        </w:tc>
      </w:tr>
      <w:tr w:rsidR="00510908" w:rsidRPr="008F6A4A" w:rsidTr="00646409">
        <w:trPr>
          <w:cantSplit/>
          <w:jc w:val="center"/>
        </w:trPr>
        <w:tc>
          <w:tcPr>
            <w:tcW w:w="3399" w:type="dxa"/>
            <w:gridSpan w:val="2"/>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Степень влияния помех от средств радиосвязи на базе других технологий</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r>
      <w:tr w:rsidR="00510908" w:rsidRPr="008F6A4A"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Восприимчивость к РЧ-излучениям от линий электропередачи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Управление согласно спецификациям 3GPP и конкретной реализации</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Управление согласно спецификациям 3GPP </w:t>
            </w:r>
            <w:r w:rsidRPr="009353FD">
              <w:rPr>
                <w:sz w:val="18"/>
                <w:szCs w:val="18"/>
                <w:lang w:val="ru-RU"/>
              </w:rPr>
              <w:br/>
              <w:t>и конкретной реализации</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Адрес MAC</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hideMark/>
          </w:tcPr>
          <w:p w:rsidR="00510908" w:rsidRPr="009353FD" w:rsidRDefault="00510908" w:rsidP="00800E96">
            <w:pPr>
              <w:pStyle w:val="Tabletext"/>
              <w:jc w:val="left"/>
              <w:rPr>
                <w:rFonts w:eastAsia="Batang"/>
                <w:sz w:val="18"/>
                <w:szCs w:val="18"/>
                <w:lang w:val="ru-RU"/>
              </w:rPr>
            </w:pP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SIM-карта</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Другие способы идентификации</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IMEI</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IMEI</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IMEI</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IMEI</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Обнаружение мошеннических узлов</w:t>
            </w:r>
          </w:p>
        </w:tc>
        <w:tc>
          <w:tcPr>
            <w:tcW w:w="1621" w:type="dxa"/>
            <w:hideMark/>
          </w:tcPr>
          <w:p w:rsidR="00510908" w:rsidRPr="009353FD" w:rsidRDefault="00510908" w:rsidP="00800E96">
            <w:pPr>
              <w:pStyle w:val="Tabletext"/>
              <w:jc w:val="left"/>
              <w:rPr>
                <w:rFonts w:eastAsia="Batang"/>
                <w:sz w:val="18"/>
                <w:szCs w:val="18"/>
                <w:lang w:val="ru-RU"/>
              </w:rPr>
            </w:pPr>
          </w:p>
        </w:tc>
        <w:tc>
          <w:tcPr>
            <w:tcW w:w="1559"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Да</w:t>
            </w:r>
          </w:p>
        </w:tc>
      </w:tr>
      <w:tr w:rsidR="00510908" w:rsidRPr="009353FD" w:rsidTr="00646409">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Базовый стандарт, организация по разработке стандартов (SDO)</w:t>
            </w:r>
          </w:p>
        </w:tc>
        <w:tc>
          <w:tcPr>
            <w:tcW w:w="16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Название SDO</w:t>
            </w:r>
          </w:p>
        </w:tc>
        <w:tc>
          <w:tcPr>
            <w:tcW w:w="1559"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ATIS (организация-партнер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ATIS (организация-партнер 3GPP)</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ATIS (организация-партнер 3GPP)</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ATIS (организация-партнер 3GPP)</w:t>
            </w:r>
          </w:p>
        </w:tc>
      </w:tr>
      <w:tr w:rsidR="00F83F00" w:rsidRPr="009353FD" w:rsidTr="00F83F00">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F83F00" w:rsidRPr="009353FD" w:rsidRDefault="00F83F00" w:rsidP="008F6A4A">
            <w:pPr>
              <w:pStyle w:val="Tabletext"/>
              <w:jc w:val="left"/>
              <w:rPr>
                <w:sz w:val="18"/>
                <w:szCs w:val="18"/>
                <w:lang w:val="ru-RU"/>
              </w:rPr>
            </w:pPr>
            <w:r w:rsidRPr="009353FD">
              <w:rPr>
                <w:sz w:val="18"/>
                <w:szCs w:val="18"/>
                <w:lang w:val="ru-RU"/>
              </w:rPr>
              <w:t>Организации, занимающиеся определением профилей и вопросами применения</w:t>
            </w:r>
          </w:p>
        </w:tc>
        <w:tc>
          <w:tcPr>
            <w:tcW w:w="1621"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r w:rsidRPr="009353FD">
              <w:rPr>
                <w:sz w:val="18"/>
                <w:szCs w:val="18"/>
                <w:lang w:val="ru-RU"/>
              </w:rPr>
              <w:t>Название ассоциации или форума</w:t>
            </w:r>
          </w:p>
        </w:tc>
        <w:tc>
          <w:tcPr>
            <w:tcW w:w="1559"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p>
        </w:tc>
        <w:tc>
          <w:tcPr>
            <w:tcW w:w="1480"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p>
        </w:tc>
        <w:tc>
          <w:tcPr>
            <w:tcW w:w="1480"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p>
        </w:tc>
        <w:tc>
          <w:tcPr>
            <w:tcW w:w="1721"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p>
        </w:tc>
      </w:tr>
      <w:tr w:rsidR="00F83F00" w:rsidRPr="009353FD" w:rsidTr="00F83F00">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F83F00" w:rsidRPr="009353FD" w:rsidRDefault="00F83F00" w:rsidP="008F6A4A">
            <w:pPr>
              <w:pStyle w:val="Tabletext"/>
              <w:jc w:val="left"/>
              <w:rPr>
                <w:sz w:val="18"/>
                <w:szCs w:val="18"/>
                <w:lang w:val="ru-RU"/>
              </w:rPr>
            </w:pPr>
            <w:r w:rsidRPr="009353FD">
              <w:rPr>
                <w:sz w:val="18"/>
                <w:szCs w:val="18"/>
                <w:lang w:val="ru-RU"/>
              </w:rPr>
              <w:t>Диапазон температур</w:t>
            </w:r>
          </w:p>
        </w:tc>
        <w:tc>
          <w:tcPr>
            <w:tcW w:w="1621"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p>
        </w:tc>
        <w:tc>
          <w:tcPr>
            <w:tcW w:w="1559"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r w:rsidRPr="009353FD">
              <w:rPr>
                <w:sz w:val="18"/>
                <w:szCs w:val="18"/>
                <w:lang w:val="ru-RU"/>
              </w:rPr>
              <w:t>Согласно 3GPP 45.005</w:t>
            </w:r>
          </w:p>
        </w:tc>
        <w:tc>
          <w:tcPr>
            <w:tcW w:w="1480"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r w:rsidRPr="009353FD">
              <w:rPr>
                <w:sz w:val="18"/>
                <w:szCs w:val="18"/>
                <w:lang w:val="ru-RU"/>
              </w:rPr>
              <w:t>Согласно 3GPP 25.101 и 25.102</w:t>
            </w:r>
          </w:p>
        </w:tc>
        <w:tc>
          <w:tcPr>
            <w:tcW w:w="1480"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r w:rsidRPr="009353FD">
              <w:rPr>
                <w:sz w:val="18"/>
                <w:szCs w:val="18"/>
                <w:lang w:val="ru-RU"/>
              </w:rPr>
              <w:t>Согласно 3GPP 25.101 и 25.102</w:t>
            </w:r>
          </w:p>
        </w:tc>
        <w:tc>
          <w:tcPr>
            <w:tcW w:w="1721" w:type="dxa"/>
            <w:tcBorders>
              <w:top w:val="single" w:sz="4" w:space="0" w:color="auto"/>
              <w:left w:val="single" w:sz="4" w:space="0" w:color="auto"/>
              <w:bottom w:val="single" w:sz="4" w:space="0" w:color="auto"/>
              <w:right w:val="single" w:sz="4" w:space="0" w:color="auto"/>
            </w:tcBorders>
            <w:hideMark/>
          </w:tcPr>
          <w:p w:rsidR="00F83F00" w:rsidRPr="009353FD" w:rsidRDefault="00F83F00" w:rsidP="008F6A4A">
            <w:pPr>
              <w:pStyle w:val="Tabletext"/>
              <w:jc w:val="left"/>
              <w:rPr>
                <w:sz w:val="18"/>
                <w:szCs w:val="18"/>
                <w:lang w:val="ru-RU"/>
              </w:rPr>
            </w:pPr>
            <w:r w:rsidRPr="009353FD">
              <w:rPr>
                <w:sz w:val="18"/>
                <w:szCs w:val="18"/>
                <w:lang w:val="ru-RU"/>
              </w:rPr>
              <w:t>Согласно 3GPP 36.101 и 36.104</w:t>
            </w:r>
          </w:p>
        </w:tc>
      </w:tr>
    </w:tbl>
    <w:p w:rsidR="00510908" w:rsidRPr="009353FD" w:rsidRDefault="00510908" w:rsidP="00510908">
      <w:pPr>
        <w:rPr>
          <w:lang w:val="ru-RU"/>
        </w:rPr>
      </w:pPr>
    </w:p>
    <w:p w:rsidR="00510908" w:rsidRPr="009353FD" w:rsidRDefault="00510908" w:rsidP="00510908">
      <w:pPr>
        <w:pStyle w:val="TableNo"/>
        <w:rPr>
          <w:lang w:val="ru-RU"/>
        </w:rPr>
      </w:pPr>
      <w:r w:rsidRPr="009353FD">
        <w:rPr>
          <w:lang w:val="ru-RU"/>
        </w:rPr>
        <w:lastRenderedPageBreak/>
        <w:t>ТАБЛИЦА A1.7 (</w:t>
      </w:r>
      <w:r w:rsidRPr="009353FD">
        <w:rPr>
          <w:i/>
          <w:lang w:val="ru-RU"/>
        </w:rPr>
        <w:t>окончание</w:t>
      </w:r>
      <w:r w:rsidRPr="009353F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83"/>
        <w:gridCol w:w="1697"/>
        <w:gridCol w:w="1480"/>
        <w:gridCol w:w="1480"/>
        <w:gridCol w:w="1721"/>
      </w:tblGrid>
      <w:tr w:rsidR="00510908" w:rsidRPr="009353FD" w:rsidTr="00C00971">
        <w:trPr>
          <w:cantSplit/>
          <w:jc w:val="center"/>
        </w:trPr>
        <w:tc>
          <w:tcPr>
            <w:tcW w:w="1778" w:type="dxa"/>
            <w:noWrap/>
          </w:tcPr>
          <w:p w:rsidR="00510908" w:rsidRPr="009353FD" w:rsidRDefault="00510908" w:rsidP="00800E96">
            <w:pPr>
              <w:pStyle w:val="Tablehead"/>
              <w:rPr>
                <w:rFonts w:eastAsia="Batang"/>
                <w:sz w:val="18"/>
                <w:szCs w:val="18"/>
                <w:lang w:val="ru-RU"/>
              </w:rPr>
            </w:pPr>
            <w:r w:rsidRPr="009353FD">
              <w:rPr>
                <w:rFonts w:eastAsia="Batang"/>
                <w:sz w:val="18"/>
                <w:szCs w:val="18"/>
                <w:lang w:val="ru-RU"/>
              </w:rPr>
              <w:t>Функциональная</w:t>
            </w:r>
            <w:r w:rsidRPr="009353FD">
              <w:rPr>
                <w:rFonts w:eastAsia="Batang"/>
                <w:sz w:val="18"/>
                <w:szCs w:val="18"/>
                <w:lang w:val="ru-RU"/>
              </w:rPr>
              <w:br/>
              <w:t>характеристика</w:t>
            </w:r>
          </w:p>
        </w:tc>
        <w:tc>
          <w:tcPr>
            <w:tcW w:w="1483"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Единица</w:t>
            </w:r>
            <w:r w:rsidRPr="009353FD">
              <w:rPr>
                <w:rFonts w:eastAsia="Batang"/>
                <w:sz w:val="18"/>
                <w:szCs w:val="18"/>
                <w:lang w:val="ru-RU"/>
              </w:rPr>
              <w:br/>
              <w:t>измерения</w:t>
            </w:r>
          </w:p>
        </w:tc>
        <w:tc>
          <w:tcPr>
            <w:tcW w:w="1697"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GSM/EDGE</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UMTS</w:t>
            </w:r>
          </w:p>
        </w:tc>
        <w:tc>
          <w:tcPr>
            <w:tcW w:w="1480"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HSPA+</w:t>
            </w:r>
          </w:p>
        </w:tc>
        <w:tc>
          <w:tcPr>
            <w:tcW w:w="1721" w:type="dxa"/>
          </w:tcPr>
          <w:p w:rsidR="00510908" w:rsidRPr="009353FD" w:rsidRDefault="00510908" w:rsidP="00800E96">
            <w:pPr>
              <w:pStyle w:val="Tablehead"/>
              <w:rPr>
                <w:rFonts w:eastAsia="Batang"/>
                <w:sz w:val="18"/>
                <w:szCs w:val="18"/>
                <w:lang w:val="ru-RU"/>
              </w:rPr>
            </w:pPr>
            <w:r w:rsidRPr="009353FD">
              <w:rPr>
                <w:rFonts w:eastAsia="Batang"/>
                <w:sz w:val="18"/>
                <w:szCs w:val="18"/>
                <w:lang w:val="ru-RU"/>
              </w:rPr>
              <w:t>LTE</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Источники РЧ</w:t>
            </w:r>
            <w:r w:rsidRPr="009353FD">
              <w:rPr>
                <w:sz w:val="18"/>
                <w:szCs w:val="18"/>
                <w:lang w:val="ru-RU"/>
              </w:rPr>
              <w:noBreakHyphen/>
              <w:t>шума – другие радиостанции</w:t>
            </w:r>
          </w:p>
        </w:tc>
        <w:tc>
          <w:tcPr>
            <w:tcW w:w="1483" w:type="dxa"/>
            <w:hideMark/>
          </w:tcPr>
          <w:p w:rsidR="00510908" w:rsidRPr="009353FD" w:rsidRDefault="00510908" w:rsidP="00800E96">
            <w:pPr>
              <w:pStyle w:val="Tabletext"/>
              <w:jc w:val="left"/>
              <w:rPr>
                <w:rFonts w:eastAsia="Batang"/>
                <w:sz w:val="18"/>
                <w:szCs w:val="18"/>
                <w:lang w:val="ru-RU"/>
              </w:rPr>
            </w:pPr>
          </w:p>
        </w:tc>
        <w:tc>
          <w:tcPr>
            <w:tcW w:w="1697"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 и 45.050</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25.942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25.942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Источники РЧ</w:t>
            </w:r>
            <w:r w:rsidRPr="009353FD">
              <w:rPr>
                <w:sz w:val="18"/>
                <w:szCs w:val="18"/>
                <w:lang w:val="ru-RU"/>
              </w:rPr>
              <w:noBreakHyphen/>
              <w:t>шума – другое электрическое оборудование</w:t>
            </w:r>
          </w:p>
        </w:tc>
        <w:tc>
          <w:tcPr>
            <w:tcW w:w="1483" w:type="dxa"/>
            <w:hideMark/>
          </w:tcPr>
          <w:p w:rsidR="00510908" w:rsidRPr="009353FD" w:rsidRDefault="00510908" w:rsidP="00800E96">
            <w:pPr>
              <w:pStyle w:val="Tabletext"/>
              <w:jc w:val="left"/>
              <w:rPr>
                <w:rFonts w:eastAsia="Batang"/>
                <w:sz w:val="18"/>
                <w:szCs w:val="18"/>
                <w:lang w:val="ru-RU"/>
              </w:rPr>
            </w:pPr>
          </w:p>
        </w:tc>
        <w:tc>
          <w:tcPr>
            <w:tcW w:w="1697"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 и 45.050</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25.943</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25.943</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Чувствительность приемника</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дБм</w:t>
            </w:r>
          </w:p>
        </w:tc>
        <w:tc>
          <w:tcPr>
            <w:tcW w:w="1697"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w:t>
            </w:r>
            <w:r w:rsidRPr="009353FD">
              <w:rPr>
                <w:rFonts w:eastAsia="Batang"/>
                <w:sz w:val="18"/>
                <w:szCs w:val="18"/>
                <w:lang w:val="ru-RU"/>
              </w:rPr>
              <w:br/>
            </w:r>
            <w:r w:rsidRPr="009353FD">
              <w:rPr>
                <w:sz w:val="18"/>
                <w:szCs w:val="18"/>
                <w:lang w:val="ru-RU"/>
              </w:rPr>
              <w:t xml:space="preserve">–100 дБм </w:t>
            </w:r>
            <w:r w:rsidR="00391752" w:rsidRPr="009353FD">
              <w:rPr>
                <w:sz w:val="18"/>
                <w:szCs w:val="18"/>
                <w:lang w:val="ru-RU"/>
              </w:rPr>
              <w:br/>
            </w:r>
            <w:r w:rsidRPr="009353FD">
              <w:rPr>
                <w:sz w:val="18"/>
                <w:szCs w:val="18"/>
                <w:lang w:val="ru-RU"/>
              </w:rPr>
              <w:t>(Veh A120)</w:t>
            </w:r>
            <w:r w:rsidRPr="009353FD">
              <w:rPr>
                <w:sz w:val="18"/>
                <w:szCs w:val="18"/>
                <w:lang w:val="ru-RU"/>
              </w:rPr>
              <w:br/>
              <w:t>при BLER = 10%</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Пиковая мощность передатчика</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дБм</w:t>
            </w:r>
          </w:p>
        </w:tc>
        <w:tc>
          <w:tcPr>
            <w:tcW w:w="1697"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Ступени установки мощности передатчика</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w:t>
            </w:r>
          </w:p>
        </w:tc>
        <w:tc>
          <w:tcPr>
            <w:tcW w:w="1697"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Коэффициент усиления антенны</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дБи</w:t>
            </w:r>
          </w:p>
        </w:tc>
        <w:tc>
          <w:tcPr>
            <w:tcW w:w="1697"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45.005</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Минимальный уровень шума</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дБм</w:t>
            </w:r>
          </w:p>
        </w:tc>
        <w:tc>
          <w:tcPr>
            <w:tcW w:w="1697"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45.050</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25.101 и 25.102</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Согласно 3GPP 36.101 и 36.104</w:t>
            </w:r>
          </w:p>
        </w:tc>
      </w:tr>
      <w:tr w:rsidR="00510908" w:rsidRPr="009353FD"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Модуляция</w:t>
            </w:r>
          </w:p>
        </w:tc>
        <w:tc>
          <w:tcPr>
            <w:tcW w:w="1483"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GFSK, OFDM, BPSK, GMSK</w:t>
            </w:r>
          </w:p>
        </w:tc>
        <w:tc>
          <w:tcPr>
            <w:tcW w:w="1697" w:type="dxa"/>
            <w:noWrap/>
            <w:hideMark/>
          </w:tcPr>
          <w:p w:rsidR="00510908" w:rsidRPr="009353FD" w:rsidRDefault="00510908" w:rsidP="00C00971">
            <w:pPr>
              <w:pStyle w:val="Tabletext"/>
              <w:ind w:right="-57"/>
              <w:jc w:val="left"/>
              <w:rPr>
                <w:rFonts w:eastAsia="Batang"/>
                <w:sz w:val="18"/>
                <w:szCs w:val="18"/>
                <w:lang w:val="ru-RU"/>
              </w:rPr>
            </w:pPr>
            <w:r w:rsidRPr="009353FD">
              <w:rPr>
                <w:sz w:val="18"/>
                <w:szCs w:val="18"/>
                <w:lang w:val="ru-RU"/>
              </w:rPr>
              <w:t xml:space="preserve">В системе EGPRS2-A для выпуска 7 добавлены </w:t>
            </w:r>
            <w:r w:rsidR="00C00971">
              <w:rPr>
                <w:sz w:val="18"/>
                <w:szCs w:val="18"/>
                <w:lang w:val="ru-RU"/>
              </w:rPr>
              <w:br/>
            </w:r>
            <w:r w:rsidRPr="009353FD">
              <w:rPr>
                <w:sz w:val="18"/>
                <w:szCs w:val="18"/>
                <w:lang w:val="ru-RU"/>
              </w:rPr>
              <w:t xml:space="preserve">GMSK, 8-PSK </w:t>
            </w:r>
            <w:r w:rsidR="00C00971">
              <w:rPr>
                <w:sz w:val="18"/>
                <w:szCs w:val="18"/>
                <w:lang w:val="ru-RU"/>
              </w:rPr>
              <w:br/>
            </w:r>
            <w:r w:rsidRPr="009353FD">
              <w:rPr>
                <w:sz w:val="18"/>
                <w:szCs w:val="18"/>
                <w:lang w:val="ru-RU"/>
              </w:rPr>
              <w:t>16</w:t>
            </w:r>
            <w:r w:rsidR="000137CB" w:rsidRPr="009353FD">
              <w:rPr>
                <w:sz w:val="18"/>
                <w:szCs w:val="18"/>
                <w:lang w:val="ru-RU"/>
              </w:rPr>
              <w:t>-</w:t>
            </w:r>
            <w:r w:rsidRPr="009353FD">
              <w:rPr>
                <w:sz w:val="18"/>
                <w:szCs w:val="18"/>
                <w:lang w:val="ru-RU"/>
              </w:rPr>
              <w:t>QAM/32</w:t>
            </w:r>
            <w:r w:rsidR="000137CB" w:rsidRPr="009353FD">
              <w:rPr>
                <w:sz w:val="18"/>
                <w:szCs w:val="18"/>
                <w:lang w:val="ru-RU"/>
              </w:rPr>
              <w:t>-</w:t>
            </w:r>
            <w:r w:rsidRPr="009353FD">
              <w:rPr>
                <w:sz w:val="18"/>
                <w:szCs w:val="18"/>
                <w:lang w:val="ru-RU"/>
              </w:rPr>
              <w:t>QAM</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BPSK/QPSK</w:t>
            </w:r>
          </w:p>
        </w:tc>
        <w:tc>
          <w:tcPr>
            <w:tcW w:w="1480" w:type="dxa"/>
            <w:hideMark/>
          </w:tcPr>
          <w:p w:rsidR="00510908" w:rsidRPr="009353FD" w:rsidRDefault="00510908" w:rsidP="000137CB">
            <w:pPr>
              <w:pStyle w:val="Tabletext"/>
              <w:ind w:right="-57"/>
              <w:jc w:val="left"/>
              <w:rPr>
                <w:rFonts w:eastAsia="Batang"/>
                <w:sz w:val="18"/>
                <w:szCs w:val="18"/>
                <w:lang w:val="ru-RU"/>
              </w:rPr>
            </w:pPr>
            <w:r w:rsidRPr="009353FD">
              <w:rPr>
                <w:sz w:val="18"/>
                <w:szCs w:val="18"/>
                <w:lang w:val="ru-RU"/>
              </w:rPr>
              <w:t xml:space="preserve">QPSK, </w:t>
            </w:r>
            <w:r w:rsidR="000137CB" w:rsidRPr="009353FD">
              <w:rPr>
                <w:sz w:val="18"/>
                <w:szCs w:val="18"/>
                <w:lang w:val="ru-RU"/>
              </w:rPr>
              <w:br/>
            </w:r>
            <w:r w:rsidRPr="009353FD">
              <w:rPr>
                <w:sz w:val="18"/>
                <w:szCs w:val="18"/>
                <w:lang w:val="ru-RU"/>
              </w:rPr>
              <w:t>16</w:t>
            </w:r>
            <w:r w:rsidR="000137CB" w:rsidRPr="009353FD">
              <w:rPr>
                <w:sz w:val="18"/>
                <w:szCs w:val="18"/>
                <w:lang w:val="ru-RU"/>
              </w:rPr>
              <w:t>-</w:t>
            </w:r>
            <w:r w:rsidRPr="009353FD">
              <w:rPr>
                <w:sz w:val="18"/>
                <w:szCs w:val="18"/>
                <w:lang w:val="ru-RU"/>
              </w:rPr>
              <w:t>QAM/</w:t>
            </w:r>
            <w:r w:rsidR="000137CB" w:rsidRPr="009353FD">
              <w:rPr>
                <w:sz w:val="18"/>
                <w:szCs w:val="18"/>
                <w:lang w:val="ru-RU"/>
              </w:rPr>
              <w:br/>
            </w:r>
            <w:r w:rsidRPr="009353FD">
              <w:rPr>
                <w:sz w:val="18"/>
                <w:szCs w:val="18"/>
                <w:lang w:val="ru-RU"/>
              </w:rPr>
              <w:t>64</w:t>
            </w:r>
            <w:r w:rsidR="000137CB" w:rsidRPr="009353FD">
              <w:rPr>
                <w:sz w:val="18"/>
                <w:szCs w:val="18"/>
                <w:lang w:val="ru-RU"/>
              </w:rPr>
              <w:t>-</w:t>
            </w:r>
            <w:r w:rsidRPr="009353FD">
              <w:rPr>
                <w:sz w:val="18"/>
                <w:szCs w:val="18"/>
                <w:lang w:val="ru-RU"/>
              </w:rPr>
              <w:t xml:space="preserve">QAM </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 xml:space="preserve">QPSK, </w:t>
            </w:r>
            <w:r w:rsidR="000137CB" w:rsidRPr="009353FD">
              <w:rPr>
                <w:sz w:val="18"/>
                <w:szCs w:val="18"/>
                <w:lang w:val="ru-RU"/>
              </w:rPr>
              <w:br/>
            </w:r>
            <w:r w:rsidRPr="009353FD">
              <w:rPr>
                <w:sz w:val="18"/>
                <w:szCs w:val="18"/>
                <w:lang w:val="ru-RU"/>
              </w:rPr>
              <w:t>16</w:t>
            </w:r>
            <w:r w:rsidR="000137CB" w:rsidRPr="009353FD">
              <w:rPr>
                <w:sz w:val="18"/>
                <w:szCs w:val="18"/>
                <w:lang w:val="ru-RU"/>
              </w:rPr>
              <w:t>-</w:t>
            </w:r>
            <w:r w:rsidRPr="009353FD">
              <w:rPr>
                <w:sz w:val="18"/>
                <w:szCs w:val="18"/>
                <w:lang w:val="ru-RU"/>
              </w:rPr>
              <w:t>QAM/64</w:t>
            </w:r>
            <w:r w:rsidR="000137CB" w:rsidRPr="009353FD">
              <w:rPr>
                <w:sz w:val="18"/>
                <w:szCs w:val="18"/>
                <w:lang w:val="ru-RU"/>
              </w:rPr>
              <w:t>-</w:t>
            </w:r>
            <w:r w:rsidRPr="009353FD">
              <w:rPr>
                <w:sz w:val="18"/>
                <w:szCs w:val="18"/>
                <w:lang w:val="ru-RU"/>
              </w:rPr>
              <w:t>QAM/</w:t>
            </w:r>
            <w:r w:rsidRPr="009353FD">
              <w:rPr>
                <w:sz w:val="18"/>
                <w:szCs w:val="18"/>
                <w:lang w:val="ru-RU"/>
              </w:rPr>
              <w:br/>
              <w:t>256</w:t>
            </w:r>
            <w:r w:rsidR="000137CB" w:rsidRPr="009353FD">
              <w:rPr>
                <w:sz w:val="18"/>
                <w:szCs w:val="18"/>
                <w:lang w:val="ru-RU"/>
              </w:rPr>
              <w:t>-</w:t>
            </w:r>
            <w:r w:rsidRPr="009353FD">
              <w:rPr>
                <w:sz w:val="18"/>
                <w:szCs w:val="18"/>
                <w:lang w:val="ru-RU"/>
              </w:rPr>
              <w:t>QAM</w:t>
            </w:r>
          </w:p>
        </w:tc>
      </w:tr>
      <w:tr w:rsidR="00510908" w:rsidRPr="008F6A4A" w:rsidTr="00C00971">
        <w:trPr>
          <w:cantSplit/>
          <w:jc w:val="center"/>
        </w:trPr>
        <w:tc>
          <w:tcPr>
            <w:tcW w:w="1778" w:type="dxa"/>
            <w:noWrap/>
            <w:hideMark/>
          </w:tcPr>
          <w:p w:rsidR="00510908" w:rsidRPr="009353FD" w:rsidRDefault="00510908" w:rsidP="00800E96">
            <w:pPr>
              <w:pStyle w:val="Tabletext"/>
              <w:jc w:val="left"/>
              <w:rPr>
                <w:rFonts w:eastAsia="Batang"/>
                <w:sz w:val="18"/>
                <w:szCs w:val="18"/>
                <w:lang w:val="ru-RU"/>
              </w:rPr>
            </w:pPr>
            <w:r w:rsidRPr="009353FD">
              <w:rPr>
                <w:sz w:val="18"/>
                <w:szCs w:val="18"/>
                <w:lang w:val="ru-RU"/>
              </w:rPr>
              <w:t>Упреждающая коррекция ошибок</w:t>
            </w:r>
          </w:p>
        </w:tc>
        <w:tc>
          <w:tcPr>
            <w:tcW w:w="1483" w:type="dxa"/>
            <w:hideMark/>
          </w:tcPr>
          <w:p w:rsidR="00510908" w:rsidRPr="009353FD" w:rsidRDefault="00510908" w:rsidP="00800E96">
            <w:pPr>
              <w:pStyle w:val="Tabletext"/>
              <w:jc w:val="left"/>
              <w:rPr>
                <w:rFonts w:eastAsia="Batang"/>
                <w:sz w:val="18"/>
                <w:szCs w:val="18"/>
                <w:lang w:val="ru-RU"/>
              </w:rPr>
            </w:pPr>
          </w:p>
        </w:tc>
        <w:tc>
          <w:tcPr>
            <w:tcW w:w="1697" w:type="dxa"/>
            <w:noWrap/>
            <w:hideMark/>
          </w:tcPr>
          <w:p w:rsidR="00510908" w:rsidRPr="009353FD" w:rsidRDefault="00510908" w:rsidP="00C00971">
            <w:pPr>
              <w:pStyle w:val="Tabletext"/>
              <w:jc w:val="left"/>
              <w:rPr>
                <w:rFonts w:eastAsia="Batang"/>
                <w:sz w:val="18"/>
                <w:szCs w:val="18"/>
                <w:lang w:val="ru-RU"/>
              </w:rPr>
            </w:pPr>
            <w:r w:rsidRPr="009353FD">
              <w:rPr>
                <w:sz w:val="18"/>
                <w:szCs w:val="18"/>
                <w:lang w:val="ru-RU"/>
              </w:rPr>
              <w:t>Перфорированный сверточный код</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Сверточный код и Turbo</w:t>
            </w:r>
          </w:p>
        </w:tc>
        <w:tc>
          <w:tcPr>
            <w:tcW w:w="1480"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Сверточный код и Turbo</w:t>
            </w:r>
          </w:p>
        </w:tc>
        <w:tc>
          <w:tcPr>
            <w:tcW w:w="1721" w:type="dxa"/>
            <w:hideMark/>
          </w:tcPr>
          <w:p w:rsidR="00510908" w:rsidRPr="009353FD" w:rsidRDefault="00510908" w:rsidP="00800E96">
            <w:pPr>
              <w:pStyle w:val="Tabletext"/>
              <w:jc w:val="left"/>
              <w:rPr>
                <w:rFonts w:eastAsia="Batang"/>
                <w:sz w:val="18"/>
                <w:szCs w:val="18"/>
                <w:lang w:val="ru-RU"/>
              </w:rPr>
            </w:pPr>
            <w:r w:rsidRPr="009353FD">
              <w:rPr>
                <w:sz w:val="18"/>
                <w:szCs w:val="18"/>
                <w:lang w:val="ru-RU"/>
              </w:rPr>
              <w:t>Turbo; кольцевой сверточный код на BCH</w:t>
            </w:r>
          </w:p>
        </w:tc>
      </w:tr>
    </w:tbl>
    <w:p w:rsidR="00E137C6" w:rsidRPr="009353FD" w:rsidRDefault="00E137C6" w:rsidP="00E137C6">
      <w:pPr>
        <w:pStyle w:val="Tablefin"/>
        <w:rPr>
          <w:lang w:val="ru-RU"/>
        </w:rPr>
      </w:pPr>
    </w:p>
    <w:p w:rsidR="00510908" w:rsidRPr="009353FD" w:rsidRDefault="00510908" w:rsidP="00510908">
      <w:pPr>
        <w:rPr>
          <w:rFonts w:eastAsia="Batang"/>
          <w:lang w:val="ru-RU"/>
        </w:rPr>
      </w:pPr>
      <w:r w:rsidRPr="009353FD">
        <w:rPr>
          <w:lang w:val="ru-RU"/>
        </w:rPr>
        <w:t>Последние выпуски стандартов 3GPP содержат ряд усовершенствований, касающихся межмашинной связи (MTC):</w:t>
      </w:r>
    </w:p>
    <w:p w:rsidR="00510908" w:rsidRPr="009353FD" w:rsidRDefault="00510908" w:rsidP="00510908">
      <w:pPr>
        <w:pStyle w:val="enumlev1"/>
        <w:rPr>
          <w:lang w:val="ru-RU"/>
        </w:rPr>
      </w:pPr>
      <w:r w:rsidRPr="009353FD">
        <w:rPr>
          <w:lang w:val="ru-RU" w:eastAsia="ja-JP"/>
        </w:rPr>
        <w:t>•</w:t>
      </w:r>
      <w:r w:rsidRPr="009353FD">
        <w:rPr>
          <w:lang w:val="ru-RU" w:eastAsia="ja-JP"/>
        </w:rPr>
        <w:tab/>
      </w:r>
      <w:r w:rsidRPr="009353FD">
        <w:rPr>
          <w:lang w:val="ru-RU"/>
        </w:rPr>
        <w:t>выпуск 10 – устойчивое к задержкам установление доступа (UMTS, HSPA+, LTE);</w:t>
      </w:r>
    </w:p>
    <w:p w:rsidR="00510908" w:rsidRPr="009353FD" w:rsidRDefault="00510908" w:rsidP="00510908">
      <w:pPr>
        <w:pStyle w:val="enumlev1"/>
        <w:rPr>
          <w:lang w:val="ru-RU"/>
        </w:rPr>
      </w:pPr>
      <w:r w:rsidRPr="009353FD">
        <w:rPr>
          <w:lang w:val="ru-RU"/>
        </w:rPr>
        <w:t>•</w:t>
      </w:r>
      <w:r w:rsidRPr="009353FD">
        <w:rPr>
          <w:lang w:val="ru-RU"/>
        </w:rPr>
        <w:tab/>
        <w:t>выпуск 11 – расширенный запрет доступа (GSM/EDGE, UMTS, HSPA+, LTE);</w:t>
      </w:r>
    </w:p>
    <w:p w:rsidR="00510908" w:rsidRPr="009353FD" w:rsidRDefault="00510908" w:rsidP="00510908">
      <w:pPr>
        <w:pStyle w:val="enumlev1"/>
        <w:rPr>
          <w:lang w:val="ru-RU"/>
        </w:rPr>
      </w:pPr>
      <w:r w:rsidRPr="009353FD">
        <w:rPr>
          <w:lang w:val="ru-RU"/>
        </w:rPr>
        <w:t>•</w:t>
      </w:r>
      <w:r w:rsidRPr="009353FD">
        <w:rPr>
          <w:lang w:val="ru-RU"/>
        </w:rPr>
        <w:tab/>
        <w:t>выпуск 12 – режим энергосбережения для пользовательского оборудования (GSM/EDGE, UMTS, HSPA+, LTE);</w:t>
      </w:r>
    </w:p>
    <w:p w:rsidR="00510908" w:rsidRPr="009353FD" w:rsidRDefault="00510908" w:rsidP="00510908">
      <w:pPr>
        <w:pStyle w:val="enumlev1"/>
        <w:rPr>
          <w:lang w:val="ru-RU"/>
        </w:rPr>
      </w:pPr>
      <w:r w:rsidRPr="009353FD">
        <w:rPr>
          <w:lang w:val="ru-RU"/>
        </w:rPr>
        <w:t>•</w:t>
      </w:r>
      <w:r w:rsidRPr="009353FD">
        <w:rPr>
          <w:lang w:val="ru-RU"/>
        </w:rPr>
        <w:tab/>
        <w:t>выпуск 12 – категория пользовательского оборудования низкого уровня сложности (LTE);</w:t>
      </w:r>
    </w:p>
    <w:p w:rsidR="00510908" w:rsidRPr="009353FD" w:rsidRDefault="00510908" w:rsidP="00510908">
      <w:pPr>
        <w:pStyle w:val="enumlev1"/>
        <w:rPr>
          <w:lang w:val="ru-RU" w:eastAsia="ja-JP"/>
        </w:rPr>
      </w:pPr>
      <w:r w:rsidRPr="009353FD">
        <w:rPr>
          <w:lang w:val="ru-RU"/>
        </w:rPr>
        <w:t>•</w:t>
      </w:r>
      <w:r w:rsidRPr="009353FD">
        <w:rPr>
          <w:lang w:val="ru-RU"/>
        </w:rPr>
        <w:tab/>
        <w:t>альянс 3GPP приступил к работе над дальнейшими усовершенствованиями в сфере межмашинной связи (MTC), которые увидят свет в выпуске 13. Они в частности касаются, устройств низкого уровня сложности, расширения зоны охвата и увеличения срока службы батареи.</w:t>
      </w:r>
    </w:p>
    <w:p w:rsidR="00510908" w:rsidRPr="009353FD" w:rsidRDefault="00510908" w:rsidP="00510908">
      <w:pPr>
        <w:pStyle w:val="Heading2"/>
        <w:rPr>
          <w:rFonts w:eastAsia="Batang"/>
          <w:lang w:val="ru-RU"/>
        </w:rPr>
      </w:pPr>
      <w:bookmarkStart w:id="78" w:name="_Toc435456918"/>
      <w:bookmarkStart w:id="79" w:name="_Toc435457183"/>
      <w:bookmarkStart w:id="80" w:name="_Toc436654741"/>
      <w:r w:rsidRPr="009353FD">
        <w:rPr>
          <w:rFonts w:eastAsia="Batang"/>
          <w:lang w:val="ru-RU"/>
        </w:rPr>
        <w:t>A1.4</w:t>
      </w:r>
      <w:r w:rsidRPr="009353FD">
        <w:rPr>
          <w:rFonts w:eastAsia="Batang"/>
          <w:lang w:val="ru-RU"/>
        </w:rPr>
        <w:tab/>
        <w:t>Стандарты 3GPP2</w:t>
      </w:r>
      <w:bookmarkEnd w:id="78"/>
      <w:bookmarkEnd w:id="79"/>
      <w:bookmarkEnd w:id="80"/>
    </w:p>
    <w:p w:rsidR="00510908" w:rsidRPr="009353FD" w:rsidRDefault="00510908" w:rsidP="00510908">
      <w:pPr>
        <w:rPr>
          <w:rFonts w:eastAsia="Batang"/>
          <w:lang w:val="ru-RU"/>
        </w:rPr>
      </w:pPr>
      <w:r w:rsidRPr="009353FD">
        <w:rPr>
          <w:lang w:val="ru-RU"/>
        </w:rPr>
        <w:t>Альянсом 3GPP2 выпущены различные стандарты беспроводной связи, пригодные для применения в системах управления электросетями. В приведенной ниже таблице дается сводка технических и эксплуатационных характеристик оборудования, соответствующих стандартам беспроводной связи 3GPP2.</w:t>
      </w:r>
    </w:p>
    <w:p w:rsidR="00510908" w:rsidRPr="009353FD" w:rsidRDefault="00510908" w:rsidP="00510908">
      <w:pPr>
        <w:pStyle w:val="TableNo"/>
        <w:rPr>
          <w:lang w:val="ru-RU"/>
        </w:rPr>
      </w:pPr>
      <w:r w:rsidRPr="009353FD">
        <w:rPr>
          <w:lang w:val="ru-RU"/>
        </w:rPr>
        <w:lastRenderedPageBreak/>
        <w:t>ТАБЛИЦА A1.8</w:t>
      </w:r>
    </w:p>
    <w:p w:rsidR="00510908" w:rsidRPr="009353FD" w:rsidRDefault="00510908" w:rsidP="00510908">
      <w:pPr>
        <w:pStyle w:val="Tabletitle"/>
        <w:rPr>
          <w:lang w:val="ru-RU"/>
        </w:rPr>
      </w:pPr>
      <w:r w:rsidRPr="009353FD">
        <w:rPr>
          <w:lang w:val="ru-RU"/>
        </w:rPr>
        <w:t>Технические и эксплуатационные характеристики оборудования, соответствующие</w:t>
      </w:r>
      <w:r w:rsidRPr="009353FD">
        <w:rPr>
          <w:lang w:val="ru-RU"/>
        </w:rPr>
        <w:br/>
        <w:t>семейству стандартов 3GPP2 cdma2000 с множеством несущих</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1"/>
        <w:gridCol w:w="16"/>
        <w:gridCol w:w="2409"/>
        <w:gridCol w:w="2694"/>
        <w:gridCol w:w="2409"/>
      </w:tblGrid>
      <w:tr w:rsidR="00510908" w:rsidRPr="009353FD" w:rsidTr="00EA405F">
        <w:trPr>
          <w:cantSplit/>
          <w:jc w:val="center"/>
        </w:trPr>
        <w:tc>
          <w:tcPr>
            <w:tcW w:w="2127" w:type="dxa"/>
            <w:gridSpan w:val="2"/>
            <w:vMerge w:val="restart"/>
            <w:vAlign w:val="center"/>
          </w:tcPr>
          <w:p w:rsidR="00510908" w:rsidRPr="009353FD" w:rsidRDefault="00510908" w:rsidP="00800E96">
            <w:pPr>
              <w:pStyle w:val="Tablehead"/>
              <w:keepNext w:val="0"/>
              <w:rPr>
                <w:lang w:val="ru-RU"/>
              </w:rPr>
            </w:pPr>
            <w:r w:rsidRPr="009353FD">
              <w:rPr>
                <w:lang w:val="ru-RU"/>
              </w:rPr>
              <w:t>Характеристика</w:t>
            </w:r>
          </w:p>
        </w:tc>
        <w:tc>
          <w:tcPr>
            <w:tcW w:w="7512" w:type="dxa"/>
            <w:gridSpan w:val="3"/>
          </w:tcPr>
          <w:p w:rsidR="00510908" w:rsidRPr="009353FD" w:rsidRDefault="00510908" w:rsidP="00800E96">
            <w:pPr>
              <w:pStyle w:val="Tablehead"/>
              <w:keepNext w:val="0"/>
              <w:rPr>
                <w:lang w:val="ru-RU"/>
              </w:rPr>
            </w:pPr>
            <w:r w:rsidRPr="009353FD">
              <w:rPr>
                <w:lang w:val="ru-RU"/>
              </w:rPr>
              <w:t>Значение</w:t>
            </w:r>
          </w:p>
        </w:tc>
      </w:tr>
      <w:tr w:rsidR="00510908" w:rsidRPr="008F6A4A" w:rsidTr="000C3E78">
        <w:trPr>
          <w:cantSplit/>
          <w:jc w:val="center"/>
        </w:trPr>
        <w:tc>
          <w:tcPr>
            <w:tcW w:w="2127" w:type="dxa"/>
            <w:gridSpan w:val="2"/>
            <w:vMerge/>
          </w:tcPr>
          <w:p w:rsidR="00510908" w:rsidRPr="009353FD" w:rsidRDefault="00510908" w:rsidP="00800E96">
            <w:pPr>
              <w:pStyle w:val="Tablehead"/>
              <w:keepNext w:val="0"/>
              <w:rPr>
                <w:lang w:val="ru-RU"/>
              </w:rPr>
            </w:pPr>
          </w:p>
        </w:tc>
        <w:tc>
          <w:tcPr>
            <w:tcW w:w="2409" w:type="dxa"/>
          </w:tcPr>
          <w:p w:rsidR="00510908" w:rsidRPr="009353FD" w:rsidRDefault="00510908" w:rsidP="00800E96">
            <w:pPr>
              <w:pStyle w:val="Tablehead"/>
              <w:keepNext w:val="0"/>
              <w:rPr>
                <w:lang w:val="ru-RU"/>
              </w:rPr>
            </w:pPr>
            <w:r w:rsidRPr="009353FD">
              <w:rPr>
                <w:lang w:val="ru-RU"/>
              </w:rPr>
              <w:t>cdma2000 1x</w:t>
            </w:r>
          </w:p>
        </w:tc>
        <w:tc>
          <w:tcPr>
            <w:tcW w:w="2694" w:type="dxa"/>
          </w:tcPr>
          <w:p w:rsidR="00510908" w:rsidRPr="009353FD" w:rsidRDefault="00510908" w:rsidP="00800E96">
            <w:pPr>
              <w:pStyle w:val="Tablehead"/>
              <w:keepNext w:val="0"/>
              <w:rPr>
                <w:lang w:val="ru-RU"/>
              </w:rPr>
            </w:pPr>
            <w:r w:rsidRPr="009353FD">
              <w:rPr>
                <w:lang w:val="ru-RU"/>
              </w:rPr>
              <w:t>cdma2000 с высокоскоростной пакетной передачей данных (HRPD/EV</w:t>
            </w:r>
            <w:r w:rsidRPr="009353FD">
              <w:rPr>
                <w:lang w:val="ru-RU"/>
              </w:rPr>
              <w:noBreakHyphen/>
              <w:t>DO)</w:t>
            </w:r>
          </w:p>
        </w:tc>
        <w:tc>
          <w:tcPr>
            <w:tcW w:w="2409" w:type="dxa"/>
          </w:tcPr>
          <w:p w:rsidR="00510908" w:rsidRPr="009353FD" w:rsidRDefault="00510908" w:rsidP="00800E96">
            <w:pPr>
              <w:pStyle w:val="Tablehead"/>
              <w:keepNext w:val="0"/>
              <w:rPr>
                <w:lang w:val="ru-RU"/>
              </w:rPr>
            </w:pPr>
            <w:r w:rsidRPr="009353FD">
              <w:rPr>
                <w:lang w:val="ru-RU"/>
              </w:rPr>
              <w:t>Расширенный стандарт высокоскоростной пакетной передачи данных (xHRPD)</w:t>
            </w:r>
          </w:p>
        </w:tc>
      </w:tr>
      <w:tr w:rsidR="00510908" w:rsidRPr="008F6A4A" w:rsidTr="000C3E78">
        <w:trPr>
          <w:cantSplit/>
          <w:jc w:val="center"/>
        </w:trPr>
        <w:tc>
          <w:tcPr>
            <w:tcW w:w="2127" w:type="dxa"/>
            <w:gridSpan w:val="2"/>
          </w:tcPr>
          <w:p w:rsidR="00510908" w:rsidRPr="009353FD" w:rsidRDefault="00510908" w:rsidP="00EA405F">
            <w:pPr>
              <w:pStyle w:val="Tabletext"/>
              <w:keepNext/>
              <w:keepLines/>
              <w:ind w:right="-57"/>
              <w:jc w:val="left"/>
              <w:rPr>
                <w:lang w:val="ru-RU"/>
              </w:rPr>
            </w:pPr>
            <w:r w:rsidRPr="009353FD">
              <w:rPr>
                <w:lang w:val="ru-RU"/>
              </w:rPr>
              <w:t>Поддерживаемые полосы частот (лицензируемые или нелицензируемые)</w:t>
            </w:r>
          </w:p>
        </w:tc>
        <w:tc>
          <w:tcPr>
            <w:tcW w:w="2409" w:type="dxa"/>
          </w:tcPr>
          <w:p w:rsidR="00510908" w:rsidRPr="009353FD" w:rsidRDefault="00510908" w:rsidP="00800E96">
            <w:pPr>
              <w:pStyle w:val="Tabletext"/>
              <w:keepNext/>
              <w:keepLines/>
              <w:jc w:val="left"/>
              <w:rPr>
                <w:lang w:val="ru-RU"/>
              </w:rPr>
            </w:pPr>
            <w:r w:rsidRPr="009353FD">
              <w:rPr>
                <w:lang w:val="ru-RU"/>
              </w:rPr>
              <w:t>Лицензируемые, возможно использование нескольких полос (см. 3GPP2 C.S0057-E)</w:t>
            </w:r>
          </w:p>
        </w:tc>
        <w:tc>
          <w:tcPr>
            <w:tcW w:w="2694" w:type="dxa"/>
          </w:tcPr>
          <w:p w:rsidR="00510908" w:rsidRPr="009353FD" w:rsidRDefault="00510908" w:rsidP="001849B3">
            <w:pPr>
              <w:pStyle w:val="Tabletext"/>
              <w:keepNext/>
              <w:keepLines/>
              <w:ind w:right="-57"/>
              <w:jc w:val="left"/>
              <w:rPr>
                <w:lang w:val="ru-RU"/>
              </w:rPr>
            </w:pPr>
            <w:r w:rsidRPr="009353FD">
              <w:rPr>
                <w:lang w:val="ru-RU"/>
              </w:rPr>
              <w:t>Лицензируемые, возможно использование нескольких полос (см. 3GPP2 C.S0057-E)</w:t>
            </w:r>
          </w:p>
        </w:tc>
        <w:tc>
          <w:tcPr>
            <w:tcW w:w="2409" w:type="dxa"/>
          </w:tcPr>
          <w:p w:rsidR="00510908" w:rsidRPr="009353FD" w:rsidRDefault="00510908" w:rsidP="00800E96">
            <w:pPr>
              <w:pStyle w:val="Tabletext"/>
              <w:keepNext/>
              <w:keepLines/>
              <w:jc w:val="left"/>
              <w:rPr>
                <w:lang w:val="ru-RU"/>
              </w:rPr>
            </w:pPr>
            <w:r w:rsidRPr="009353FD">
              <w:rPr>
                <w:lang w:val="ru-RU"/>
              </w:rPr>
              <w:t>Лицензируемые, возможно использование нескольких полос (см. 3GPP2 C.S0057-E)</w:t>
            </w:r>
          </w:p>
        </w:tc>
      </w:tr>
      <w:tr w:rsidR="00510908" w:rsidRPr="008F6A4A" w:rsidTr="000C3E78">
        <w:trPr>
          <w:cantSplit/>
          <w:jc w:val="center"/>
        </w:trPr>
        <w:tc>
          <w:tcPr>
            <w:tcW w:w="2127" w:type="dxa"/>
            <w:gridSpan w:val="2"/>
          </w:tcPr>
          <w:p w:rsidR="00510908" w:rsidRPr="009353FD" w:rsidRDefault="00510908" w:rsidP="00800E96">
            <w:pPr>
              <w:pStyle w:val="Tabletext"/>
              <w:jc w:val="left"/>
              <w:rPr>
                <w:lang w:val="ru-RU"/>
              </w:rPr>
            </w:pPr>
            <w:r w:rsidRPr="009353FD">
              <w:rPr>
                <w:lang w:val="ru-RU"/>
              </w:rPr>
              <w:t>Номинальная дальность действия</w:t>
            </w:r>
          </w:p>
        </w:tc>
        <w:tc>
          <w:tcPr>
            <w:tcW w:w="2409" w:type="dxa"/>
          </w:tcPr>
          <w:p w:rsidR="00510908" w:rsidRPr="009353FD" w:rsidRDefault="00510908" w:rsidP="00784504">
            <w:pPr>
              <w:pStyle w:val="Tabletext"/>
              <w:ind w:right="-57"/>
              <w:jc w:val="left"/>
              <w:rPr>
                <w:lang w:val="ru-RU"/>
              </w:rPr>
            </w:pPr>
            <w:r w:rsidRPr="009353FD">
              <w:rPr>
                <w:lang w:val="ru-RU"/>
              </w:rPr>
              <w:t xml:space="preserve">Потери на трассе 160 дБ </w:t>
            </w:r>
            <w:r w:rsidRPr="009353FD">
              <w:rPr>
                <w:lang w:val="ru-RU"/>
              </w:rPr>
              <w:br/>
              <w:t>(При развертывании в городских условиях типичная максимальная дальность действия составляет 5,7 км на частоте 2 ГГц согласно методологии оценки 3GPP2 C.R.1002-B.</w:t>
            </w:r>
            <w:r w:rsidRPr="009353FD">
              <w:rPr>
                <w:lang w:val="ru-RU"/>
              </w:rPr>
              <w:br/>
              <w:t>Для специальных видов развертывания с оптимизированными параметрами дальность может достигать 144 км)</w:t>
            </w:r>
          </w:p>
        </w:tc>
        <w:tc>
          <w:tcPr>
            <w:tcW w:w="2694" w:type="dxa"/>
          </w:tcPr>
          <w:p w:rsidR="00510908" w:rsidRPr="009353FD" w:rsidRDefault="00510908" w:rsidP="00800E96">
            <w:pPr>
              <w:pStyle w:val="Tabletext"/>
              <w:jc w:val="left"/>
              <w:rPr>
                <w:lang w:val="ru-RU"/>
              </w:rPr>
            </w:pPr>
            <w:r w:rsidRPr="009353FD">
              <w:rPr>
                <w:lang w:val="ru-RU"/>
              </w:rPr>
              <w:t xml:space="preserve">Потери на трассе 160 дБ </w:t>
            </w:r>
            <w:r w:rsidRPr="009353FD">
              <w:rPr>
                <w:lang w:val="ru-RU"/>
              </w:rPr>
              <w:br/>
              <w:t>(При развертывании в городских условиях типичная максимальная дальность действия составляет 5,7 км на частоте 2 ГГц согласно методологии оценки 3GPP2 C.R.1002-B.</w:t>
            </w:r>
            <w:r w:rsidRPr="009353FD">
              <w:rPr>
                <w:lang w:val="ru-RU"/>
              </w:rPr>
              <w:br/>
              <w:t>Для специальных видов развертывания с оптимизированными параметрами дальность может достигать 144 км)</w:t>
            </w:r>
          </w:p>
        </w:tc>
        <w:tc>
          <w:tcPr>
            <w:tcW w:w="2409" w:type="dxa"/>
          </w:tcPr>
          <w:p w:rsidR="00510908" w:rsidRPr="009353FD" w:rsidRDefault="00510908" w:rsidP="00872074">
            <w:pPr>
              <w:pStyle w:val="Tabletext"/>
              <w:jc w:val="left"/>
              <w:rPr>
                <w:lang w:val="ru-RU"/>
              </w:rPr>
            </w:pPr>
            <w:r w:rsidRPr="009353FD">
              <w:rPr>
                <w:lang w:val="ru-RU"/>
              </w:rPr>
              <w:t xml:space="preserve">Северная Америка охвачена в рамках спутникового развертывания; </w:t>
            </w:r>
            <w:r w:rsidRPr="009353FD">
              <w:rPr>
                <w:lang w:val="ru-RU"/>
              </w:rPr>
              <w:br/>
              <w:t>11,4 км при наземном развертывании; 2 ГГц</w:t>
            </w:r>
          </w:p>
        </w:tc>
      </w:tr>
      <w:tr w:rsidR="00510908" w:rsidRPr="009353FD" w:rsidTr="000C3E78">
        <w:trPr>
          <w:cantSplit/>
          <w:jc w:val="center"/>
        </w:trPr>
        <w:tc>
          <w:tcPr>
            <w:tcW w:w="2127" w:type="dxa"/>
            <w:gridSpan w:val="2"/>
          </w:tcPr>
          <w:p w:rsidR="00510908" w:rsidRPr="009353FD" w:rsidRDefault="00510908" w:rsidP="0020540C">
            <w:pPr>
              <w:pStyle w:val="Tabletext"/>
              <w:jc w:val="left"/>
              <w:rPr>
                <w:lang w:val="ru-RU"/>
              </w:rPr>
            </w:pPr>
            <w:r w:rsidRPr="009353FD">
              <w:rPr>
                <w:lang w:val="ru-RU"/>
              </w:rPr>
              <w:t xml:space="preserve">Режимы мобильности (кочевой/мобильный) </w:t>
            </w:r>
          </w:p>
        </w:tc>
        <w:tc>
          <w:tcPr>
            <w:tcW w:w="2409" w:type="dxa"/>
          </w:tcPr>
          <w:p w:rsidR="00510908" w:rsidRPr="009353FD" w:rsidRDefault="00510908" w:rsidP="00800E96">
            <w:pPr>
              <w:pStyle w:val="Tabletext"/>
              <w:jc w:val="left"/>
              <w:rPr>
                <w:lang w:val="ru-RU"/>
              </w:rPr>
            </w:pPr>
            <w:r w:rsidRPr="009353FD">
              <w:rPr>
                <w:lang w:val="ru-RU"/>
              </w:rPr>
              <w:t>Кочевой и мобильный</w:t>
            </w:r>
          </w:p>
        </w:tc>
        <w:tc>
          <w:tcPr>
            <w:tcW w:w="2694" w:type="dxa"/>
          </w:tcPr>
          <w:p w:rsidR="00510908" w:rsidRPr="009353FD" w:rsidRDefault="00510908" w:rsidP="00800E96">
            <w:pPr>
              <w:pStyle w:val="Tabletext"/>
              <w:jc w:val="left"/>
              <w:rPr>
                <w:lang w:val="ru-RU"/>
              </w:rPr>
            </w:pPr>
            <w:r w:rsidRPr="009353FD">
              <w:rPr>
                <w:lang w:val="ru-RU"/>
              </w:rPr>
              <w:t>Кочевой и мобильный</w:t>
            </w:r>
          </w:p>
        </w:tc>
        <w:tc>
          <w:tcPr>
            <w:tcW w:w="2409" w:type="dxa"/>
          </w:tcPr>
          <w:p w:rsidR="00510908" w:rsidRPr="009353FD" w:rsidRDefault="00510908" w:rsidP="00800E96">
            <w:pPr>
              <w:pStyle w:val="Tabletext"/>
              <w:jc w:val="left"/>
              <w:rPr>
                <w:lang w:val="ru-RU"/>
              </w:rPr>
            </w:pPr>
            <w:r w:rsidRPr="009353FD">
              <w:rPr>
                <w:lang w:val="ru-RU"/>
              </w:rPr>
              <w:t>Кочевой и мобильный</w:t>
            </w:r>
          </w:p>
        </w:tc>
      </w:tr>
      <w:tr w:rsidR="00510908" w:rsidRPr="008F6A4A" w:rsidTr="00872074">
        <w:trPr>
          <w:cantSplit/>
          <w:jc w:val="center"/>
        </w:trPr>
        <w:tc>
          <w:tcPr>
            <w:tcW w:w="2111" w:type="dxa"/>
          </w:tcPr>
          <w:p w:rsidR="00510908" w:rsidRPr="009353FD" w:rsidRDefault="00510908" w:rsidP="00800E96">
            <w:pPr>
              <w:pStyle w:val="Tabletext"/>
              <w:jc w:val="left"/>
              <w:rPr>
                <w:lang w:val="ru-RU"/>
              </w:rPr>
            </w:pPr>
            <w:r w:rsidRPr="009353FD">
              <w:rPr>
                <w:lang w:val="ru-RU"/>
              </w:rPr>
              <w:t>Пиковая скорость передачи данных (для линии вверх/вниз, если различается)</w:t>
            </w:r>
          </w:p>
        </w:tc>
        <w:tc>
          <w:tcPr>
            <w:tcW w:w="2425" w:type="dxa"/>
            <w:gridSpan w:val="2"/>
          </w:tcPr>
          <w:p w:rsidR="00510908" w:rsidRPr="009353FD" w:rsidRDefault="00510908" w:rsidP="00800E96">
            <w:pPr>
              <w:pStyle w:val="Tabletext"/>
              <w:jc w:val="left"/>
              <w:rPr>
                <w:kern w:val="1"/>
                <w:lang w:val="ru-RU"/>
              </w:rPr>
            </w:pPr>
            <w:r w:rsidRPr="009353FD">
              <w:rPr>
                <w:lang w:val="ru-RU"/>
              </w:rPr>
              <w:t>3,1 Мбит/с</w:t>
            </w:r>
            <w:r w:rsidRPr="009353FD">
              <w:rPr>
                <w:lang w:val="ru-RU"/>
              </w:rPr>
              <w:br/>
              <w:t xml:space="preserve">(несущая 1,23 МГц) на линии вниз </w:t>
            </w:r>
            <w:r w:rsidRPr="009353FD">
              <w:rPr>
                <w:lang w:val="ru-RU"/>
              </w:rPr>
              <w:br/>
              <w:t xml:space="preserve">1,8 Мбит/с </w:t>
            </w:r>
            <w:r w:rsidRPr="009353FD">
              <w:rPr>
                <w:lang w:val="ru-RU"/>
              </w:rPr>
              <w:br/>
              <w:t>(несущая 1,23 МГц) на линии вверх</w:t>
            </w:r>
          </w:p>
        </w:tc>
        <w:tc>
          <w:tcPr>
            <w:tcW w:w="2694" w:type="dxa"/>
          </w:tcPr>
          <w:p w:rsidR="00510908" w:rsidRPr="009353FD" w:rsidRDefault="00510908" w:rsidP="00800E96">
            <w:pPr>
              <w:pStyle w:val="Tabletext"/>
              <w:jc w:val="left"/>
              <w:rPr>
                <w:lang w:val="ru-RU"/>
              </w:rPr>
            </w:pPr>
            <w:r w:rsidRPr="009353FD">
              <w:rPr>
                <w:lang w:val="ru-RU"/>
              </w:rPr>
              <w:t xml:space="preserve">4,9 Мбит/с на каждую несущую 1,23 МГц, возможно до 16 несущих </w:t>
            </w:r>
            <w:r w:rsidR="00872074" w:rsidRPr="009353FD">
              <w:rPr>
                <w:lang w:val="ru-RU"/>
              </w:rPr>
              <w:br/>
            </w:r>
            <w:r w:rsidRPr="009353FD">
              <w:rPr>
                <w:lang w:val="ru-RU"/>
              </w:rPr>
              <w:t xml:space="preserve">на линии вниз; </w:t>
            </w:r>
          </w:p>
          <w:p w:rsidR="00510908" w:rsidRPr="009353FD" w:rsidRDefault="00510908" w:rsidP="00800E96">
            <w:pPr>
              <w:pStyle w:val="Tabletext"/>
              <w:jc w:val="left"/>
              <w:rPr>
                <w:lang w:val="ru-RU"/>
              </w:rPr>
            </w:pPr>
            <w:r w:rsidRPr="009353FD">
              <w:rPr>
                <w:lang w:val="ru-RU"/>
              </w:rPr>
              <w:t xml:space="preserve">1,84 Мбит/с на каждую несущую 1,23 МГц, </w:t>
            </w:r>
            <w:r w:rsidRPr="009353FD">
              <w:rPr>
                <w:lang w:val="ru-RU"/>
              </w:rPr>
              <w:br/>
              <w:t xml:space="preserve">возможно до 16 несущих </w:t>
            </w:r>
            <w:r w:rsidR="00872074" w:rsidRPr="009353FD">
              <w:rPr>
                <w:lang w:val="ru-RU"/>
              </w:rPr>
              <w:br/>
            </w:r>
            <w:r w:rsidRPr="009353FD">
              <w:rPr>
                <w:lang w:val="ru-RU"/>
              </w:rPr>
              <w:t>на линии вверх</w:t>
            </w:r>
          </w:p>
        </w:tc>
        <w:tc>
          <w:tcPr>
            <w:tcW w:w="2409" w:type="dxa"/>
          </w:tcPr>
          <w:p w:rsidR="00510908" w:rsidRPr="009353FD" w:rsidRDefault="00510908" w:rsidP="00800E96">
            <w:pPr>
              <w:pStyle w:val="Tabletext"/>
              <w:jc w:val="left"/>
              <w:rPr>
                <w:lang w:val="ru-RU"/>
              </w:rPr>
            </w:pPr>
            <w:r w:rsidRPr="009353FD">
              <w:rPr>
                <w:lang w:val="ru-RU"/>
              </w:rPr>
              <w:t xml:space="preserve">3,072 Мбит/с на каждую несущую 1,23 МГц </w:t>
            </w:r>
            <w:r w:rsidR="00872074" w:rsidRPr="009353FD">
              <w:rPr>
                <w:lang w:val="ru-RU"/>
              </w:rPr>
              <w:br/>
            </w:r>
            <w:r w:rsidRPr="009353FD">
              <w:rPr>
                <w:lang w:val="ru-RU"/>
              </w:rPr>
              <w:t>на линии вниз;</w:t>
            </w:r>
          </w:p>
          <w:p w:rsidR="00510908" w:rsidRPr="009353FD" w:rsidRDefault="00510908" w:rsidP="00800E96">
            <w:pPr>
              <w:pStyle w:val="Tabletext"/>
              <w:jc w:val="left"/>
              <w:rPr>
                <w:lang w:val="ru-RU"/>
              </w:rPr>
            </w:pPr>
            <w:r w:rsidRPr="009353FD">
              <w:rPr>
                <w:lang w:val="ru-RU"/>
              </w:rPr>
              <w:t xml:space="preserve">0,0384 Мбит/с </w:t>
            </w:r>
            <w:r w:rsidRPr="009353FD">
              <w:rPr>
                <w:lang w:val="ru-RU"/>
              </w:rPr>
              <w:br/>
              <w:t xml:space="preserve">на каждый канал 12,8 кГц, поддерживается </w:t>
            </w:r>
            <w:r w:rsidRPr="009353FD">
              <w:rPr>
                <w:lang w:val="ru-RU"/>
              </w:rPr>
              <w:br/>
              <w:t>до 96 каналов по 12,8 кГц с несущей 1,23 МГц на линии вверх</w:t>
            </w:r>
          </w:p>
        </w:tc>
      </w:tr>
      <w:tr w:rsidR="00510908" w:rsidRPr="009353FD" w:rsidTr="00872074">
        <w:trPr>
          <w:cantSplit/>
          <w:jc w:val="center"/>
        </w:trPr>
        <w:tc>
          <w:tcPr>
            <w:tcW w:w="2111" w:type="dxa"/>
          </w:tcPr>
          <w:p w:rsidR="00510908" w:rsidRPr="009353FD" w:rsidRDefault="00510908" w:rsidP="00800E96">
            <w:pPr>
              <w:pStyle w:val="Tabletext"/>
              <w:jc w:val="left"/>
              <w:rPr>
                <w:lang w:val="ru-RU"/>
              </w:rPr>
            </w:pPr>
            <w:r w:rsidRPr="009353FD">
              <w:rPr>
                <w:lang w:val="ru-RU"/>
              </w:rPr>
              <w:t>Метод дуплексной связи (FDD, TDD и т. д.)</w:t>
            </w:r>
          </w:p>
        </w:tc>
        <w:tc>
          <w:tcPr>
            <w:tcW w:w="2425" w:type="dxa"/>
            <w:gridSpan w:val="2"/>
          </w:tcPr>
          <w:p w:rsidR="00510908" w:rsidRPr="009353FD" w:rsidRDefault="00510908" w:rsidP="00800E96">
            <w:pPr>
              <w:pStyle w:val="Tabletext"/>
              <w:jc w:val="left"/>
              <w:rPr>
                <w:lang w:val="ru-RU"/>
              </w:rPr>
            </w:pPr>
            <w:r w:rsidRPr="009353FD">
              <w:rPr>
                <w:lang w:val="ru-RU"/>
              </w:rPr>
              <w:t>FDD</w:t>
            </w:r>
          </w:p>
        </w:tc>
        <w:tc>
          <w:tcPr>
            <w:tcW w:w="2694" w:type="dxa"/>
          </w:tcPr>
          <w:p w:rsidR="00510908" w:rsidRPr="009353FD" w:rsidRDefault="00510908" w:rsidP="00800E96">
            <w:pPr>
              <w:pStyle w:val="Tabletext"/>
              <w:jc w:val="left"/>
              <w:rPr>
                <w:lang w:val="ru-RU"/>
              </w:rPr>
            </w:pPr>
            <w:r w:rsidRPr="009353FD">
              <w:rPr>
                <w:lang w:val="ru-RU"/>
              </w:rPr>
              <w:t>FDD</w:t>
            </w:r>
          </w:p>
        </w:tc>
        <w:tc>
          <w:tcPr>
            <w:tcW w:w="2409" w:type="dxa"/>
          </w:tcPr>
          <w:p w:rsidR="00510908" w:rsidRPr="009353FD" w:rsidRDefault="00510908" w:rsidP="00800E96">
            <w:pPr>
              <w:pStyle w:val="Tabletext"/>
              <w:jc w:val="left"/>
              <w:rPr>
                <w:lang w:val="ru-RU"/>
              </w:rPr>
            </w:pPr>
            <w:r w:rsidRPr="009353FD">
              <w:rPr>
                <w:lang w:val="ru-RU"/>
              </w:rPr>
              <w:t>FDD</w:t>
            </w:r>
          </w:p>
        </w:tc>
      </w:tr>
      <w:tr w:rsidR="00510908" w:rsidRPr="009353FD" w:rsidTr="00872074">
        <w:trPr>
          <w:cantSplit/>
          <w:jc w:val="center"/>
        </w:trPr>
        <w:tc>
          <w:tcPr>
            <w:tcW w:w="2111" w:type="dxa"/>
          </w:tcPr>
          <w:p w:rsidR="00510908" w:rsidRPr="009353FD" w:rsidRDefault="00510908" w:rsidP="00800E96">
            <w:pPr>
              <w:pStyle w:val="Tabletext"/>
              <w:jc w:val="left"/>
              <w:rPr>
                <w:lang w:val="ru-RU"/>
              </w:rPr>
            </w:pPr>
            <w:r w:rsidRPr="009353FD">
              <w:rPr>
                <w:lang w:val="ru-RU"/>
              </w:rPr>
              <w:t>Номинальная ширина полосы на РЧ</w:t>
            </w:r>
          </w:p>
        </w:tc>
        <w:tc>
          <w:tcPr>
            <w:tcW w:w="2425" w:type="dxa"/>
            <w:gridSpan w:val="2"/>
          </w:tcPr>
          <w:p w:rsidR="00510908" w:rsidRPr="009353FD" w:rsidRDefault="00510908" w:rsidP="00800E96">
            <w:pPr>
              <w:pStyle w:val="Tabletext"/>
              <w:jc w:val="left"/>
              <w:rPr>
                <w:lang w:val="ru-RU"/>
              </w:rPr>
            </w:pPr>
            <w:r w:rsidRPr="009353FD">
              <w:rPr>
                <w:lang w:val="ru-RU"/>
              </w:rPr>
              <w:t>1,25 МГц</w:t>
            </w:r>
          </w:p>
        </w:tc>
        <w:tc>
          <w:tcPr>
            <w:tcW w:w="2694" w:type="dxa"/>
          </w:tcPr>
          <w:p w:rsidR="00510908" w:rsidRPr="009353FD" w:rsidRDefault="00510908" w:rsidP="00800E96">
            <w:pPr>
              <w:pStyle w:val="Tabletext"/>
              <w:jc w:val="left"/>
              <w:rPr>
                <w:lang w:val="ru-RU"/>
              </w:rPr>
            </w:pPr>
            <w:r w:rsidRPr="009353FD">
              <w:rPr>
                <w:lang w:val="ru-RU"/>
              </w:rPr>
              <w:t>1,25–20 МГц</w:t>
            </w:r>
            <w:r w:rsidRPr="009353FD">
              <w:rPr>
                <w:lang w:val="ru-RU"/>
              </w:rPr>
              <w:br/>
              <w:t>(1–16 несущих)</w:t>
            </w:r>
          </w:p>
        </w:tc>
        <w:tc>
          <w:tcPr>
            <w:tcW w:w="2409" w:type="dxa"/>
          </w:tcPr>
          <w:p w:rsidR="00510908" w:rsidRPr="009353FD" w:rsidRDefault="00510908" w:rsidP="00800E96">
            <w:pPr>
              <w:pStyle w:val="Tabletext"/>
              <w:jc w:val="left"/>
              <w:rPr>
                <w:lang w:val="ru-RU"/>
              </w:rPr>
            </w:pPr>
            <w:r w:rsidRPr="009353FD">
              <w:rPr>
                <w:lang w:val="ru-RU"/>
              </w:rPr>
              <w:t>1,25 МГц</w:t>
            </w:r>
          </w:p>
        </w:tc>
      </w:tr>
      <w:tr w:rsidR="00510908" w:rsidRPr="009353FD" w:rsidTr="00872074">
        <w:trPr>
          <w:cantSplit/>
          <w:jc w:val="center"/>
        </w:trPr>
        <w:tc>
          <w:tcPr>
            <w:tcW w:w="2111" w:type="dxa"/>
          </w:tcPr>
          <w:p w:rsidR="00510908" w:rsidRPr="009353FD" w:rsidRDefault="00510908" w:rsidP="00800E96">
            <w:pPr>
              <w:pStyle w:val="Tabletext"/>
              <w:jc w:val="left"/>
              <w:rPr>
                <w:lang w:val="ru-RU"/>
              </w:rPr>
            </w:pPr>
            <w:r w:rsidRPr="009353FD">
              <w:rPr>
                <w:lang w:val="ru-RU"/>
              </w:rPr>
              <w:t>Методы разнесения</w:t>
            </w:r>
          </w:p>
        </w:tc>
        <w:tc>
          <w:tcPr>
            <w:tcW w:w="2425" w:type="dxa"/>
            <w:gridSpan w:val="2"/>
          </w:tcPr>
          <w:p w:rsidR="00510908" w:rsidRPr="009353FD" w:rsidRDefault="00510908" w:rsidP="00800E96">
            <w:pPr>
              <w:pStyle w:val="Tabletext"/>
              <w:jc w:val="left"/>
              <w:rPr>
                <w:lang w:val="ru-RU"/>
              </w:rPr>
            </w:pPr>
            <w:r w:rsidRPr="009353FD">
              <w:rPr>
                <w:lang w:val="ru-RU"/>
              </w:rPr>
              <w:t>Антенна, поляризация, пространство, время</w:t>
            </w:r>
          </w:p>
        </w:tc>
        <w:tc>
          <w:tcPr>
            <w:tcW w:w="2694" w:type="dxa"/>
          </w:tcPr>
          <w:p w:rsidR="00510908" w:rsidRPr="009353FD" w:rsidRDefault="00510908" w:rsidP="00800E96">
            <w:pPr>
              <w:pStyle w:val="Tabletext"/>
              <w:jc w:val="left"/>
              <w:rPr>
                <w:lang w:val="ru-RU"/>
              </w:rPr>
            </w:pPr>
            <w:r w:rsidRPr="009353FD">
              <w:rPr>
                <w:lang w:val="ru-RU"/>
              </w:rPr>
              <w:t>Антенна, поляризация, пространство, время</w:t>
            </w:r>
          </w:p>
        </w:tc>
        <w:tc>
          <w:tcPr>
            <w:tcW w:w="2409" w:type="dxa"/>
          </w:tcPr>
          <w:p w:rsidR="00510908" w:rsidRPr="009353FD" w:rsidRDefault="00510908" w:rsidP="00800E96">
            <w:pPr>
              <w:pStyle w:val="Tabletext"/>
              <w:jc w:val="left"/>
              <w:rPr>
                <w:lang w:val="ru-RU"/>
              </w:rPr>
            </w:pPr>
            <w:r w:rsidRPr="009353FD">
              <w:rPr>
                <w:lang w:val="ru-RU"/>
              </w:rPr>
              <w:t>Антенна, поляризация, пространство, время</w:t>
            </w:r>
          </w:p>
        </w:tc>
      </w:tr>
      <w:tr w:rsidR="00510908" w:rsidRPr="009353FD" w:rsidTr="00872074">
        <w:trPr>
          <w:cantSplit/>
          <w:jc w:val="center"/>
        </w:trPr>
        <w:tc>
          <w:tcPr>
            <w:tcW w:w="2111" w:type="dxa"/>
          </w:tcPr>
          <w:p w:rsidR="00510908" w:rsidRPr="009353FD" w:rsidRDefault="00510908" w:rsidP="00800E96">
            <w:pPr>
              <w:pStyle w:val="Tabletext"/>
              <w:jc w:val="left"/>
              <w:rPr>
                <w:lang w:val="ru-RU"/>
              </w:rPr>
            </w:pPr>
            <w:r w:rsidRPr="009353FD">
              <w:rPr>
                <w:lang w:val="ru-RU"/>
              </w:rPr>
              <w:t>Поддержка системы MIMO (да/нет)</w:t>
            </w:r>
          </w:p>
        </w:tc>
        <w:tc>
          <w:tcPr>
            <w:tcW w:w="2425" w:type="dxa"/>
            <w:gridSpan w:val="2"/>
          </w:tcPr>
          <w:p w:rsidR="00510908" w:rsidRPr="009353FD" w:rsidRDefault="00510908" w:rsidP="00800E96">
            <w:pPr>
              <w:pStyle w:val="Tabletext"/>
              <w:jc w:val="left"/>
              <w:rPr>
                <w:lang w:val="ru-RU"/>
              </w:rPr>
            </w:pPr>
            <w:r w:rsidRPr="009353FD">
              <w:rPr>
                <w:lang w:val="ru-RU"/>
              </w:rPr>
              <w:t>Нет</w:t>
            </w:r>
          </w:p>
        </w:tc>
        <w:tc>
          <w:tcPr>
            <w:tcW w:w="2694" w:type="dxa"/>
          </w:tcPr>
          <w:p w:rsidR="00510908" w:rsidRPr="009353FD" w:rsidRDefault="00510908" w:rsidP="00800E96">
            <w:pPr>
              <w:pStyle w:val="Tabletext"/>
              <w:jc w:val="left"/>
              <w:rPr>
                <w:lang w:val="ru-RU"/>
              </w:rPr>
            </w:pPr>
            <w:r w:rsidRPr="009353FD">
              <w:rPr>
                <w:lang w:val="ru-RU"/>
              </w:rPr>
              <w:t>Да</w:t>
            </w:r>
          </w:p>
        </w:tc>
        <w:tc>
          <w:tcPr>
            <w:tcW w:w="2409" w:type="dxa"/>
          </w:tcPr>
          <w:p w:rsidR="00510908" w:rsidRPr="009353FD" w:rsidRDefault="00510908" w:rsidP="00800E96">
            <w:pPr>
              <w:pStyle w:val="Tabletext"/>
              <w:jc w:val="left"/>
              <w:rPr>
                <w:lang w:val="ru-RU"/>
              </w:rPr>
            </w:pPr>
            <w:r w:rsidRPr="009353FD">
              <w:rPr>
                <w:lang w:val="ru-RU"/>
              </w:rPr>
              <w:t>Нет</w:t>
            </w:r>
          </w:p>
        </w:tc>
      </w:tr>
      <w:tr w:rsidR="00F83F00" w:rsidRPr="009353FD"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Управление лучом/</w:t>
            </w:r>
            <w:r w:rsidRPr="009353FD">
              <w:rPr>
                <w:lang w:val="ru-RU"/>
              </w:rPr>
              <w:br/>
              <w:t>формирование луча</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Да</w:t>
            </w:r>
          </w:p>
        </w:tc>
        <w:tc>
          <w:tcPr>
            <w:tcW w:w="2694"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Нет</w:t>
            </w:r>
          </w:p>
        </w:tc>
        <w:tc>
          <w:tcPr>
            <w:tcW w:w="2409"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Нет</w:t>
            </w:r>
          </w:p>
        </w:tc>
      </w:tr>
      <w:tr w:rsidR="00F83F00" w:rsidRPr="009353FD"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Ретрансляция</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HARQ</w:t>
            </w:r>
          </w:p>
        </w:tc>
        <w:tc>
          <w:tcPr>
            <w:tcW w:w="2694"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HARQ</w:t>
            </w:r>
          </w:p>
        </w:tc>
        <w:tc>
          <w:tcPr>
            <w:tcW w:w="2409"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HARQ</w:t>
            </w:r>
          </w:p>
        </w:tc>
      </w:tr>
      <w:tr w:rsidR="00F83F00" w:rsidRPr="009353FD"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Упреждающая коррекция ошибок</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 xml:space="preserve">Сверточный код и  Turbo </w:t>
            </w:r>
          </w:p>
        </w:tc>
        <w:tc>
          <w:tcPr>
            <w:tcW w:w="2694" w:type="dxa"/>
            <w:tcBorders>
              <w:top w:val="single" w:sz="4" w:space="0" w:color="000000"/>
              <w:left w:val="single" w:sz="4" w:space="0" w:color="000000"/>
              <w:bottom w:val="single" w:sz="4" w:space="0" w:color="000000"/>
              <w:right w:val="single" w:sz="4" w:space="0" w:color="000000"/>
            </w:tcBorders>
          </w:tcPr>
          <w:p w:rsidR="00F83F00" w:rsidRPr="009353FD" w:rsidRDefault="00F83F00" w:rsidP="00DF33E6">
            <w:pPr>
              <w:pStyle w:val="Tabletext"/>
              <w:jc w:val="left"/>
              <w:rPr>
                <w:lang w:val="ru-RU"/>
              </w:rPr>
            </w:pPr>
            <w:r w:rsidRPr="009353FD">
              <w:rPr>
                <w:lang w:val="ru-RU"/>
              </w:rPr>
              <w:t xml:space="preserve">Сверточный код и Turbo </w:t>
            </w:r>
          </w:p>
        </w:tc>
        <w:tc>
          <w:tcPr>
            <w:tcW w:w="2409" w:type="dxa"/>
            <w:tcBorders>
              <w:top w:val="single" w:sz="4" w:space="0" w:color="000000"/>
              <w:left w:val="single" w:sz="4" w:space="0" w:color="000000"/>
              <w:bottom w:val="single" w:sz="4" w:space="0" w:color="000000"/>
              <w:right w:val="single" w:sz="4" w:space="0" w:color="000000"/>
            </w:tcBorders>
          </w:tcPr>
          <w:p w:rsidR="00F83F00" w:rsidRPr="009353FD" w:rsidRDefault="00F83F00" w:rsidP="008F6A4A">
            <w:pPr>
              <w:pStyle w:val="Tabletext"/>
              <w:jc w:val="left"/>
              <w:rPr>
                <w:lang w:val="ru-RU"/>
              </w:rPr>
            </w:pPr>
            <w:r w:rsidRPr="009353FD">
              <w:rPr>
                <w:lang w:val="ru-RU"/>
              </w:rPr>
              <w:t xml:space="preserve">Сверточный код и Turbo </w:t>
            </w:r>
          </w:p>
        </w:tc>
      </w:tr>
    </w:tbl>
    <w:p w:rsidR="00F83F00" w:rsidRPr="009353FD" w:rsidRDefault="00F83F00" w:rsidP="00F83F00">
      <w:pPr>
        <w:rPr>
          <w:lang w:val="ru-RU"/>
        </w:rPr>
      </w:pPr>
    </w:p>
    <w:p w:rsidR="00872074" w:rsidRPr="009353FD" w:rsidRDefault="00872074" w:rsidP="00872074">
      <w:pPr>
        <w:pStyle w:val="TableNo"/>
        <w:rPr>
          <w:lang w:val="ru-RU"/>
        </w:rPr>
      </w:pPr>
      <w:r w:rsidRPr="009353FD">
        <w:rPr>
          <w:lang w:val="ru-RU"/>
        </w:rPr>
        <w:lastRenderedPageBreak/>
        <w:t>ТАБЛИЦА A1.8 (</w:t>
      </w:r>
      <w:r w:rsidRPr="009353FD">
        <w:rPr>
          <w:i/>
          <w:lang w:val="ru-RU"/>
        </w:rPr>
        <w:t>окончание</w:t>
      </w:r>
      <w:r w:rsidRPr="009353FD">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1"/>
        <w:gridCol w:w="2509"/>
        <w:gridCol w:w="2519"/>
        <w:gridCol w:w="2500"/>
      </w:tblGrid>
      <w:tr w:rsidR="00872074" w:rsidRPr="009353FD" w:rsidTr="008F6A4A">
        <w:trPr>
          <w:cantSplit/>
          <w:jc w:val="center"/>
        </w:trPr>
        <w:tc>
          <w:tcPr>
            <w:tcW w:w="2111" w:type="dxa"/>
            <w:vMerge w:val="restart"/>
            <w:vAlign w:val="center"/>
          </w:tcPr>
          <w:p w:rsidR="00872074" w:rsidRPr="009353FD" w:rsidRDefault="00872074" w:rsidP="00F83F00">
            <w:pPr>
              <w:pStyle w:val="Tablehead"/>
              <w:keepNext w:val="0"/>
              <w:spacing w:line="220" w:lineRule="exact"/>
              <w:rPr>
                <w:lang w:val="ru-RU"/>
              </w:rPr>
            </w:pPr>
            <w:r w:rsidRPr="009353FD">
              <w:rPr>
                <w:lang w:val="ru-RU"/>
              </w:rPr>
              <w:t>Характеристика</w:t>
            </w:r>
          </w:p>
        </w:tc>
        <w:tc>
          <w:tcPr>
            <w:tcW w:w="7528" w:type="dxa"/>
            <w:gridSpan w:val="3"/>
          </w:tcPr>
          <w:p w:rsidR="00872074" w:rsidRPr="009353FD" w:rsidRDefault="00872074" w:rsidP="00F83F00">
            <w:pPr>
              <w:pStyle w:val="Tablehead"/>
              <w:keepNext w:val="0"/>
              <w:spacing w:line="220" w:lineRule="exact"/>
              <w:rPr>
                <w:lang w:val="ru-RU"/>
              </w:rPr>
            </w:pPr>
            <w:r w:rsidRPr="009353FD">
              <w:rPr>
                <w:lang w:val="ru-RU"/>
              </w:rPr>
              <w:t>Значение</w:t>
            </w:r>
          </w:p>
        </w:tc>
      </w:tr>
      <w:tr w:rsidR="00872074" w:rsidRPr="008F6A4A" w:rsidTr="001F12F7">
        <w:trPr>
          <w:cantSplit/>
          <w:jc w:val="center"/>
        </w:trPr>
        <w:tc>
          <w:tcPr>
            <w:tcW w:w="2111" w:type="dxa"/>
            <w:vMerge/>
          </w:tcPr>
          <w:p w:rsidR="00872074" w:rsidRPr="009353FD" w:rsidRDefault="00872074" w:rsidP="00F83F00">
            <w:pPr>
              <w:pStyle w:val="Tablehead"/>
              <w:keepNext w:val="0"/>
              <w:spacing w:line="220" w:lineRule="exact"/>
              <w:rPr>
                <w:lang w:val="ru-RU"/>
              </w:rPr>
            </w:pPr>
          </w:p>
        </w:tc>
        <w:tc>
          <w:tcPr>
            <w:tcW w:w="2509" w:type="dxa"/>
          </w:tcPr>
          <w:p w:rsidR="00872074" w:rsidRPr="009353FD" w:rsidRDefault="00872074" w:rsidP="00F83F00">
            <w:pPr>
              <w:pStyle w:val="Tablehead"/>
              <w:keepNext w:val="0"/>
              <w:spacing w:line="220" w:lineRule="exact"/>
              <w:rPr>
                <w:lang w:val="ru-RU"/>
              </w:rPr>
            </w:pPr>
            <w:r w:rsidRPr="009353FD">
              <w:rPr>
                <w:lang w:val="ru-RU"/>
              </w:rPr>
              <w:t>cdma2000 1x</w:t>
            </w:r>
          </w:p>
        </w:tc>
        <w:tc>
          <w:tcPr>
            <w:tcW w:w="2519" w:type="dxa"/>
          </w:tcPr>
          <w:p w:rsidR="00872074" w:rsidRPr="009353FD" w:rsidRDefault="00872074" w:rsidP="00F83F00">
            <w:pPr>
              <w:pStyle w:val="Tablehead"/>
              <w:keepNext w:val="0"/>
              <w:spacing w:line="220" w:lineRule="exact"/>
              <w:rPr>
                <w:lang w:val="ru-RU"/>
              </w:rPr>
            </w:pPr>
            <w:r w:rsidRPr="009353FD">
              <w:rPr>
                <w:lang w:val="ru-RU"/>
              </w:rPr>
              <w:t>cdma2000 с высокоскоростной пакетной передачей данных (HRPD/EV</w:t>
            </w:r>
            <w:r w:rsidRPr="009353FD">
              <w:rPr>
                <w:lang w:val="ru-RU"/>
              </w:rPr>
              <w:noBreakHyphen/>
              <w:t>DO)</w:t>
            </w:r>
          </w:p>
        </w:tc>
        <w:tc>
          <w:tcPr>
            <w:tcW w:w="2500" w:type="dxa"/>
          </w:tcPr>
          <w:p w:rsidR="00872074" w:rsidRPr="009353FD" w:rsidRDefault="00872074" w:rsidP="00F83F00">
            <w:pPr>
              <w:pStyle w:val="Tablehead"/>
              <w:keepNext w:val="0"/>
              <w:spacing w:line="220" w:lineRule="exact"/>
              <w:rPr>
                <w:lang w:val="ru-RU"/>
              </w:rPr>
            </w:pPr>
            <w:r w:rsidRPr="009353FD">
              <w:rPr>
                <w:lang w:val="ru-RU"/>
              </w:rPr>
              <w:t>Расширенный стандарт высокоскоростной пакетной передачи данных (xHRPD)</w:t>
            </w:r>
          </w:p>
        </w:tc>
      </w:tr>
      <w:tr w:rsidR="00510908" w:rsidRPr="008F6A4A"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Управление помеховой ситуацией</w:t>
            </w:r>
          </w:p>
        </w:tc>
        <w:tc>
          <w:tcPr>
            <w:tcW w:w="2509" w:type="dxa"/>
          </w:tcPr>
          <w:p w:rsidR="00510908" w:rsidRPr="009353FD" w:rsidRDefault="00510908" w:rsidP="00F959E5">
            <w:pPr>
              <w:pStyle w:val="Tabletext"/>
              <w:spacing w:line="220" w:lineRule="exact"/>
              <w:ind w:right="-113"/>
              <w:jc w:val="left"/>
              <w:rPr>
                <w:lang w:val="ru-RU"/>
              </w:rPr>
            </w:pPr>
            <w:r w:rsidRPr="009353FD">
              <w:rPr>
                <w:lang w:val="ru-RU"/>
              </w:rPr>
              <w:t xml:space="preserve">Да, несколько методов, </w:t>
            </w:r>
            <w:r w:rsidR="004D143F" w:rsidRPr="009353FD">
              <w:rPr>
                <w:lang w:val="ru-RU"/>
              </w:rPr>
              <w:br/>
            </w:r>
            <w:r w:rsidRPr="009353FD">
              <w:rPr>
                <w:lang w:val="ru-RU"/>
              </w:rPr>
              <w:t>в частности подавление помех в приемнике, управление энергопотреблением и т. д.</w:t>
            </w:r>
          </w:p>
        </w:tc>
        <w:tc>
          <w:tcPr>
            <w:tcW w:w="2519" w:type="dxa"/>
          </w:tcPr>
          <w:p w:rsidR="00510908" w:rsidRPr="009353FD" w:rsidRDefault="00510908" w:rsidP="0002744D">
            <w:pPr>
              <w:pStyle w:val="Tabletext"/>
              <w:spacing w:line="220" w:lineRule="exact"/>
              <w:ind w:right="-57"/>
              <w:jc w:val="left"/>
              <w:rPr>
                <w:lang w:val="ru-RU"/>
              </w:rPr>
            </w:pPr>
            <w:r w:rsidRPr="009353FD">
              <w:rPr>
                <w:lang w:val="ru-RU"/>
              </w:rPr>
              <w:t>Да, несколько методов, в частности подавление помех в приемнике, управление энергопотреблением и т. д.</w:t>
            </w:r>
          </w:p>
        </w:tc>
        <w:tc>
          <w:tcPr>
            <w:tcW w:w="2500" w:type="dxa"/>
          </w:tcPr>
          <w:p w:rsidR="00510908" w:rsidRPr="009353FD" w:rsidRDefault="00510908" w:rsidP="0002744D">
            <w:pPr>
              <w:pStyle w:val="Tabletext"/>
              <w:spacing w:line="220" w:lineRule="exact"/>
              <w:ind w:right="-57"/>
              <w:jc w:val="left"/>
              <w:rPr>
                <w:lang w:val="ru-RU"/>
              </w:rPr>
            </w:pPr>
            <w:r w:rsidRPr="009353FD">
              <w:rPr>
                <w:lang w:val="ru-RU"/>
              </w:rPr>
              <w:t xml:space="preserve">Да, несколько методов, </w:t>
            </w:r>
            <w:r w:rsidR="004D143F" w:rsidRPr="009353FD">
              <w:rPr>
                <w:lang w:val="ru-RU"/>
              </w:rPr>
              <w:br/>
            </w:r>
            <w:r w:rsidRPr="009353FD">
              <w:rPr>
                <w:lang w:val="ru-RU"/>
              </w:rPr>
              <w:t>в частности подавление помех в приемнике, управление энергопотреблением и т. д.</w:t>
            </w:r>
          </w:p>
        </w:tc>
      </w:tr>
      <w:tr w:rsidR="00510908" w:rsidRPr="008F6A4A" w:rsidTr="001F12F7">
        <w:trPr>
          <w:cantSplit/>
          <w:jc w:val="center"/>
        </w:trPr>
        <w:tc>
          <w:tcPr>
            <w:tcW w:w="2111" w:type="dxa"/>
          </w:tcPr>
          <w:p w:rsidR="00510908" w:rsidRPr="009353FD" w:rsidRDefault="00510908" w:rsidP="008B0735">
            <w:pPr>
              <w:pStyle w:val="Tabletext"/>
              <w:spacing w:line="220" w:lineRule="exact"/>
              <w:jc w:val="left"/>
              <w:rPr>
                <w:lang w:val="ru-RU"/>
              </w:rPr>
            </w:pPr>
            <w:r w:rsidRPr="009353FD">
              <w:rPr>
                <w:lang w:val="ru-RU"/>
              </w:rPr>
              <w:t>Управление энергопотреблением</w:t>
            </w:r>
          </w:p>
        </w:tc>
        <w:tc>
          <w:tcPr>
            <w:tcW w:w="2509" w:type="dxa"/>
          </w:tcPr>
          <w:p w:rsidR="00510908" w:rsidRPr="009353FD" w:rsidRDefault="00510908" w:rsidP="00F83F00">
            <w:pPr>
              <w:pStyle w:val="Tabletext"/>
              <w:spacing w:line="220" w:lineRule="exact"/>
              <w:jc w:val="left"/>
              <w:rPr>
                <w:lang w:val="ru-RU"/>
              </w:rPr>
            </w:pPr>
            <w:r w:rsidRPr="009353FD">
              <w:rPr>
                <w:lang w:val="ru-RU"/>
              </w:rPr>
              <w:t>Да, различные режимы с пониженным энергопотреблением</w:t>
            </w:r>
          </w:p>
        </w:tc>
        <w:tc>
          <w:tcPr>
            <w:tcW w:w="2519" w:type="dxa"/>
          </w:tcPr>
          <w:p w:rsidR="00510908" w:rsidRPr="009353FD" w:rsidRDefault="00510908" w:rsidP="00F83F00">
            <w:pPr>
              <w:pStyle w:val="Tabletext"/>
              <w:spacing w:line="220" w:lineRule="exact"/>
              <w:jc w:val="left"/>
              <w:rPr>
                <w:lang w:val="ru-RU"/>
              </w:rPr>
            </w:pPr>
            <w:r w:rsidRPr="009353FD">
              <w:rPr>
                <w:lang w:val="ru-RU"/>
              </w:rPr>
              <w:t>Да, различные режимы с пониженным энергопотреблением</w:t>
            </w:r>
          </w:p>
        </w:tc>
        <w:tc>
          <w:tcPr>
            <w:tcW w:w="2500" w:type="dxa"/>
          </w:tcPr>
          <w:p w:rsidR="00510908" w:rsidRPr="009353FD" w:rsidRDefault="00510908" w:rsidP="00F83F00">
            <w:pPr>
              <w:pStyle w:val="Tabletext"/>
              <w:spacing w:line="220" w:lineRule="exact"/>
              <w:jc w:val="left"/>
              <w:rPr>
                <w:lang w:val="ru-RU"/>
              </w:rPr>
            </w:pPr>
            <w:r w:rsidRPr="009353FD">
              <w:rPr>
                <w:lang w:val="ru-RU"/>
              </w:rPr>
              <w:t>Да, различные режимы с пониженным энергопотреблением</w:t>
            </w:r>
          </w:p>
        </w:tc>
      </w:tr>
      <w:tr w:rsidR="00510908" w:rsidRPr="008F6A4A"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Топология соединений</w:t>
            </w:r>
          </w:p>
        </w:tc>
        <w:tc>
          <w:tcPr>
            <w:tcW w:w="2509" w:type="dxa"/>
          </w:tcPr>
          <w:p w:rsidR="00510908" w:rsidRPr="009353FD" w:rsidRDefault="00510908" w:rsidP="00F83F00">
            <w:pPr>
              <w:pStyle w:val="Tabletext"/>
              <w:spacing w:line="220" w:lineRule="exact"/>
              <w:jc w:val="left"/>
              <w:rPr>
                <w:lang w:val="ru-RU"/>
              </w:rPr>
            </w:pPr>
            <w:r w:rsidRPr="009353FD">
              <w:rPr>
                <w:lang w:val="ru-RU"/>
              </w:rPr>
              <w:t>Связь пункта со многими пунктами</w:t>
            </w:r>
          </w:p>
        </w:tc>
        <w:tc>
          <w:tcPr>
            <w:tcW w:w="2519" w:type="dxa"/>
          </w:tcPr>
          <w:p w:rsidR="00510908" w:rsidRPr="009353FD" w:rsidRDefault="00510908" w:rsidP="00F83F00">
            <w:pPr>
              <w:pStyle w:val="Tabletext"/>
              <w:spacing w:line="220" w:lineRule="exact"/>
              <w:jc w:val="left"/>
              <w:rPr>
                <w:lang w:val="ru-RU"/>
              </w:rPr>
            </w:pPr>
            <w:r w:rsidRPr="009353FD">
              <w:rPr>
                <w:lang w:val="ru-RU"/>
              </w:rPr>
              <w:t>Связь пункта</w:t>
            </w:r>
            <w:r w:rsidRPr="009353FD">
              <w:rPr>
                <w:lang w:val="ru-RU"/>
              </w:rPr>
              <w:br/>
              <w:t>со многими пунктами</w:t>
            </w:r>
          </w:p>
        </w:tc>
        <w:tc>
          <w:tcPr>
            <w:tcW w:w="2500" w:type="dxa"/>
          </w:tcPr>
          <w:p w:rsidR="00510908" w:rsidRPr="009353FD" w:rsidRDefault="00510908" w:rsidP="00F83F00">
            <w:pPr>
              <w:pStyle w:val="Tabletext"/>
              <w:spacing w:line="220" w:lineRule="exact"/>
              <w:jc w:val="left"/>
              <w:rPr>
                <w:lang w:val="ru-RU"/>
              </w:rPr>
            </w:pPr>
            <w:r w:rsidRPr="009353FD">
              <w:rPr>
                <w:lang w:val="ru-RU"/>
              </w:rPr>
              <w:t xml:space="preserve">Связь пункта </w:t>
            </w:r>
            <w:r w:rsidRPr="009353FD">
              <w:rPr>
                <w:lang w:val="ru-RU"/>
              </w:rPr>
              <w:br/>
              <w:t>со многими пунктами</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Методы доступа к среде</w:t>
            </w:r>
          </w:p>
        </w:tc>
        <w:tc>
          <w:tcPr>
            <w:tcW w:w="2509" w:type="dxa"/>
          </w:tcPr>
          <w:p w:rsidR="00510908" w:rsidRPr="009353FD" w:rsidRDefault="00510908" w:rsidP="00F83F00">
            <w:pPr>
              <w:pStyle w:val="Tabletext"/>
              <w:spacing w:line="220" w:lineRule="exact"/>
              <w:jc w:val="left"/>
              <w:rPr>
                <w:lang w:val="ru-RU"/>
              </w:rPr>
            </w:pPr>
            <w:r w:rsidRPr="009353FD">
              <w:rPr>
                <w:lang w:val="ru-RU"/>
              </w:rPr>
              <w:t>CDMA</w:t>
            </w:r>
          </w:p>
        </w:tc>
        <w:tc>
          <w:tcPr>
            <w:tcW w:w="2519" w:type="dxa"/>
          </w:tcPr>
          <w:p w:rsidR="00510908" w:rsidRPr="009353FD" w:rsidRDefault="00510908" w:rsidP="00F83F00">
            <w:pPr>
              <w:pStyle w:val="Tabletext"/>
              <w:spacing w:line="220" w:lineRule="exact"/>
              <w:jc w:val="left"/>
              <w:rPr>
                <w:lang w:val="ru-RU"/>
              </w:rPr>
            </w:pPr>
            <w:r w:rsidRPr="009353FD">
              <w:rPr>
                <w:lang w:val="ru-RU"/>
              </w:rPr>
              <w:t>CDMA (RL)/TDMA (FL)</w:t>
            </w:r>
          </w:p>
        </w:tc>
        <w:tc>
          <w:tcPr>
            <w:tcW w:w="2500" w:type="dxa"/>
          </w:tcPr>
          <w:p w:rsidR="00510908" w:rsidRPr="009353FD" w:rsidRDefault="00510908" w:rsidP="00F83F00">
            <w:pPr>
              <w:pStyle w:val="Tabletext"/>
              <w:spacing w:line="220" w:lineRule="exact"/>
              <w:jc w:val="left"/>
              <w:rPr>
                <w:lang w:val="ru-RU"/>
              </w:rPr>
            </w:pPr>
            <w:r w:rsidRPr="009353FD">
              <w:rPr>
                <w:lang w:val="ru-RU"/>
              </w:rPr>
              <w:t>FDMA (RL)/TDMA (FL)</w:t>
            </w:r>
          </w:p>
        </w:tc>
      </w:tr>
      <w:tr w:rsidR="00510908" w:rsidRPr="008F6A4A"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Метод обнаружения и установления соединений</w:t>
            </w:r>
          </w:p>
        </w:tc>
        <w:tc>
          <w:tcPr>
            <w:tcW w:w="2509" w:type="dxa"/>
          </w:tcPr>
          <w:p w:rsidR="00510908" w:rsidRPr="009353FD" w:rsidRDefault="00510908" w:rsidP="00F83F00">
            <w:pPr>
              <w:pStyle w:val="Tabletext"/>
              <w:spacing w:line="220" w:lineRule="exact"/>
              <w:jc w:val="left"/>
              <w:rPr>
                <w:lang w:val="ru-RU"/>
              </w:rPr>
            </w:pPr>
            <w:r w:rsidRPr="009353FD">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 Мобильное устройство регистрируется и может получить MAC ID</w:t>
            </w:r>
          </w:p>
        </w:tc>
        <w:tc>
          <w:tcPr>
            <w:tcW w:w="2519" w:type="dxa"/>
          </w:tcPr>
          <w:p w:rsidR="00510908" w:rsidRPr="009353FD" w:rsidRDefault="00510908" w:rsidP="00F83F00">
            <w:pPr>
              <w:pStyle w:val="Tabletext"/>
              <w:spacing w:line="220" w:lineRule="exact"/>
              <w:jc w:val="left"/>
              <w:rPr>
                <w:lang w:val="ru-RU"/>
              </w:rPr>
            </w:pPr>
            <w:r w:rsidRPr="009353FD">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 Мобильное устройство регистрируется и получает MAC ID</w:t>
            </w:r>
          </w:p>
        </w:tc>
        <w:tc>
          <w:tcPr>
            <w:tcW w:w="2500" w:type="dxa"/>
          </w:tcPr>
          <w:p w:rsidR="00510908" w:rsidRPr="009353FD" w:rsidRDefault="00510908" w:rsidP="00F83F00">
            <w:pPr>
              <w:pStyle w:val="Tabletext"/>
              <w:spacing w:line="220" w:lineRule="exact"/>
              <w:jc w:val="left"/>
              <w:rPr>
                <w:lang w:val="ru-RU"/>
              </w:rPr>
            </w:pPr>
            <w:r w:rsidRPr="009353FD">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Методы QoS</w:t>
            </w:r>
          </w:p>
        </w:tc>
        <w:tc>
          <w:tcPr>
            <w:tcW w:w="2509" w:type="dxa"/>
          </w:tcPr>
          <w:p w:rsidR="00510908" w:rsidRPr="009353FD" w:rsidRDefault="00510908" w:rsidP="00F83F00">
            <w:pPr>
              <w:pStyle w:val="Tabletext"/>
              <w:spacing w:line="220" w:lineRule="exact"/>
              <w:jc w:val="left"/>
              <w:rPr>
                <w:lang w:val="ru-RU"/>
              </w:rPr>
            </w:pPr>
            <w:r w:rsidRPr="009353FD">
              <w:rPr>
                <w:lang w:val="ru-RU"/>
              </w:rPr>
              <w:t>Да, приоритеты, определяемые 3GPP2</w:t>
            </w:r>
          </w:p>
        </w:tc>
        <w:tc>
          <w:tcPr>
            <w:tcW w:w="2519" w:type="dxa"/>
          </w:tcPr>
          <w:p w:rsidR="00510908" w:rsidRPr="009353FD" w:rsidRDefault="00510908" w:rsidP="00F83F00">
            <w:pPr>
              <w:pStyle w:val="Tabletext"/>
              <w:spacing w:line="220" w:lineRule="exact"/>
              <w:jc w:val="left"/>
              <w:rPr>
                <w:lang w:val="ru-RU"/>
              </w:rPr>
            </w:pPr>
            <w:r w:rsidRPr="009353FD">
              <w:rPr>
                <w:lang w:val="ru-RU"/>
              </w:rPr>
              <w:t>Да, приоритеты, определяемые 3GPP2</w:t>
            </w:r>
          </w:p>
        </w:tc>
        <w:tc>
          <w:tcPr>
            <w:tcW w:w="2500" w:type="dxa"/>
          </w:tcPr>
          <w:p w:rsidR="00510908" w:rsidRPr="009353FD" w:rsidRDefault="00510908" w:rsidP="00F83F00">
            <w:pPr>
              <w:pStyle w:val="Tabletext"/>
              <w:spacing w:line="220" w:lineRule="exact"/>
              <w:jc w:val="left"/>
              <w:rPr>
                <w:lang w:val="ru-RU"/>
              </w:rPr>
            </w:pPr>
            <w:r w:rsidRPr="009353FD">
              <w:rPr>
                <w:lang w:val="ru-RU"/>
              </w:rPr>
              <w:t>Да, приоритеты, определяемые 3GPP2</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Получение данных о местоположении</w:t>
            </w:r>
          </w:p>
        </w:tc>
        <w:tc>
          <w:tcPr>
            <w:tcW w:w="2509" w:type="dxa"/>
          </w:tcPr>
          <w:p w:rsidR="00510908" w:rsidRPr="009353FD" w:rsidRDefault="00510908" w:rsidP="00F83F00">
            <w:pPr>
              <w:pStyle w:val="Tabletext"/>
              <w:spacing w:line="220" w:lineRule="exact"/>
              <w:jc w:val="left"/>
              <w:rPr>
                <w:lang w:val="ru-RU"/>
              </w:rPr>
            </w:pPr>
            <w:r w:rsidRPr="009353FD">
              <w:rPr>
                <w:lang w:val="ru-RU"/>
              </w:rPr>
              <w:t>Да, GNSS и AFLT</w:t>
            </w:r>
          </w:p>
        </w:tc>
        <w:tc>
          <w:tcPr>
            <w:tcW w:w="2519" w:type="dxa"/>
          </w:tcPr>
          <w:p w:rsidR="00510908" w:rsidRPr="009353FD" w:rsidRDefault="00510908" w:rsidP="00F83F00">
            <w:pPr>
              <w:pStyle w:val="Tabletext"/>
              <w:spacing w:line="220" w:lineRule="exact"/>
              <w:jc w:val="left"/>
              <w:rPr>
                <w:lang w:val="ru-RU"/>
              </w:rPr>
            </w:pPr>
            <w:r w:rsidRPr="009353FD">
              <w:rPr>
                <w:lang w:val="ru-RU"/>
              </w:rPr>
              <w:t xml:space="preserve">Да, GNSS и AFLT </w:t>
            </w:r>
          </w:p>
        </w:tc>
        <w:tc>
          <w:tcPr>
            <w:tcW w:w="2500" w:type="dxa"/>
          </w:tcPr>
          <w:p w:rsidR="00510908" w:rsidRPr="009353FD" w:rsidRDefault="00510908" w:rsidP="00F83F00">
            <w:pPr>
              <w:pStyle w:val="Tabletext"/>
              <w:spacing w:line="220" w:lineRule="exact"/>
              <w:jc w:val="left"/>
              <w:rPr>
                <w:lang w:val="ru-RU"/>
              </w:rPr>
            </w:pPr>
            <w:r w:rsidRPr="009353FD">
              <w:rPr>
                <w:lang w:val="ru-RU"/>
              </w:rPr>
              <w:t>Нет</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Измерение дальности</w:t>
            </w:r>
          </w:p>
        </w:tc>
        <w:tc>
          <w:tcPr>
            <w:tcW w:w="2509" w:type="dxa"/>
          </w:tcPr>
          <w:p w:rsidR="00510908" w:rsidRPr="009353FD" w:rsidRDefault="00510908" w:rsidP="00F83F00">
            <w:pPr>
              <w:pStyle w:val="Tabletext"/>
              <w:spacing w:line="220" w:lineRule="exact"/>
              <w:jc w:val="left"/>
              <w:rPr>
                <w:lang w:val="ru-RU"/>
              </w:rPr>
            </w:pPr>
            <w:r w:rsidRPr="009353FD">
              <w:rPr>
                <w:lang w:val="ru-RU"/>
              </w:rPr>
              <w:t>Да, по результатам измерения круговой задержки</w:t>
            </w:r>
          </w:p>
        </w:tc>
        <w:tc>
          <w:tcPr>
            <w:tcW w:w="2519" w:type="dxa"/>
          </w:tcPr>
          <w:p w:rsidR="00510908" w:rsidRPr="009353FD" w:rsidRDefault="00510908" w:rsidP="00F83F00">
            <w:pPr>
              <w:pStyle w:val="Tabletext"/>
              <w:spacing w:line="220" w:lineRule="exact"/>
              <w:jc w:val="left"/>
              <w:rPr>
                <w:lang w:val="ru-RU"/>
              </w:rPr>
            </w:pPr>
            <w:r w:rsidRPr="009353FD">
              <w:rPr>
                <w:lang w:val="ru-RU"/>
              </w:rPr>
              <w:t>Да, по результатам измерения круговой задержки</w:t>
            </w:r>
          </w:p>
        </w:tc>
        <w:tc>
          <w:tcPr>
            <w:tcW w:w="2500" w:type="dxa"/>
          </w:tcPr>
          <w:p w:rsidR="00510908" w:rsidRPr="009353FD" w:rsidRDefault="00510908" w:rsidP="00F83F00">
            <w:pPr>
              <w:pStyle w:val="Tabletext"/>
              <w:spacing w:line="220" w:lineRule="exact"/>
              <w:jc w:val="left"/>
              <w:rPr>
                <w:lang w:val="ru-RU"/>
              </w:rPr>
            </w:pPr>
            <w:r w:rsidRPr="009353FD">
              <w:rPr>
                <w:lang w:val="ru-RU"/>
              </w:rPr>
              <w:t>Не указано</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Шифрование</w:t>
            </w:r>
          </w:p>
        </w:tc>
        <w:tc>
          <w:tcPr>
            <w:tcW w:w="2509" w:type="dxa"/>
          </w:tcPr>
          <w:p w:rsidR="00510908" w:rsidRPr="009353FD" w:rsidRDefault="00510908" w:rsidP="00F83F00">
            <w:pPr>
              <w:pStyle w:val="Tabletext"/>
              <w:spacing w:line="220" w:lineRule="exact"/>
              <w:jc w:val="left"/>
              <w:rPr>
                <w:lang w:val="ru-RU"/>
              </w:rPr>
            </w:pPr>
            <w:r w:rsidRPr="009353FD">
              <w:rPr>
                <w:lang w:val="ru-RU"/>
              </w:rPr>
              <w:t>Алгоритм шифрования сотового сообщения</w:t>
            </w:r>
            <w:r w:rsidRPr="009353FD">
              <w:rPr>
                <w:lang w:val="ru-RU"/>
              </w:rPr>
              <w:br/>
              <w:t>(CMEA); AES</w:t>
            </w:r>
          </w:p>
        </w:tc>
        <w:tc>
          <w:tcPr>
            <w:tcW w:w="2519" w:type="dxa"/>
          </w:tcPr>
          <w:p w:rsidR="00510908" w:rsidRPr="009353FD" w:rsidRDefault="00510908" w:rsidP="00F83F00">
            <w:pPr>
              <w:pStyle w:val="Tabletext"/>
              <w:spacing w:line="220" w:lineRule="exact"/>
              <w:jc w:val="left"/>
              <w:rPr>
                <w:lang w:val="ru-RU"/>
              </w:rPr>
            </w:pPr>
            <w:r w:rsidRPr="009353FD">
              <w:rPr>
                <w:lang w:val="ru-RU"/>
              </w:rPr>
              <w:t>AES</w:t>
            </w:r>
          </w:p>
        </w:tc>
        <w:tc>
          <w:tcPr>
            <w:tcW w:w="2500" w:type="dxa"/>
          </w:tcPr>
          <w:p w:rsidR="00510908" w:rsidRPr="009353FD" w:rsidRDefault="00510908" w:rsidP="00F83F00">
            <w:pPr>
              <w:pStyle w:val="Tabletext"/>
              <w:spacing w:line="220" w:lineRule="exact"/>
              <w:jc w:val="left"/>
              <w:rPr>
                <w:lang w:val="ru-RU"/>
              </w:rPr>
            </w:pPr>
            <w:r w:rsidRPr="009353FD">
              <w:rPr>
                <w:lang w:val="ru-RU"/>
              </w:rPr>
              <w:t>AES</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Аутентификация/</w:t>
            </w:r>
            <w:r w:rsidRPr="009353FD">
              <w:rPr>
                <w:lang w:val="ru-RU"/>
              </w:rPr>
              <w:br/>
              <w:t>защита от повторной передачи</w:t>
            </w:r>
          </w:p>
        </w:tc>
        <w:tc>
          <w:tcPr>
            <w:tcW w:w="2509" w:type="dxa"/>
          </w:tcPr>
          <w:p w:rsidR="00510908" w:rsidRPr="009353FD" w:rsidRDefault="00510908" w:rsidP="00F83F00">
            <w:pPr>
              <w:pStyle w:val="Tabletext"/>
              <w:spacing w:line="220" w:lineRule="exact"/>
              <w:jc w:val="left"/>
              <w:rPr>
                <w:lang w:val="ru-RU"/>
              </w:rPr>
            </w:pPr>
            <w:r w:rsidRPr="009353FD">
              <w:rPr>
                <w:lang w:val="ru-RU"/>
              </w:rPr>
              <w:t>Да; CAVE и AKA</w:t>
            </w:r>
          </w:p>
        </w:tc>
        <w:tc>
          <w:tcPr>
            <w:tcW w:w="2519" w:type="dxa"/>
          </w:tcPr>
          <w:p w:rsidR="00510908" w:rsidRPr="009353FD" w:rsidRDefault="00510908" w:rsidP="00F83F00">
            <w:pPr>
              <w:pStyle w:val="Tabletext"/>
              <w:spacing w:line="220" w:lineRule="exact"/>
              <w:jc w:val="left"/>
              <w:rPr>
                <w:lang w:val="ru-RU"/>
              </w:rPr>
            </w:pPr>
            <w:r w:rsidRPr="009353FD">
              <w:rPr>
                <w:lang w:val="ru-RU"/>
              </w:rPr>
              <w:t>Да; CHAP и AKA</w:t>
            </w:r>
          </w:p>
        </w:tc>
        <w:tc>
          <w:tcPr>
            <w:tcW w:w="2500" w:type="dxa"/>
          </w:tcPr>
          <w:p w:rsidR="00510908" w:rsidRPr="009353FD" w:rsidRDefault="00510908" w:rsidP="00F83F00">
            <w:pPr>
              <w:pStyle w:val="Tabletext"/>
              <w:spacing w:line="220" w:lineRule="exact"/>
              <w:jc w:val="left"/>
              <w:rPr>
                <w:lang w:val="ru-RU"/>
              </w:rPr>
            </w:pPr>
            <w:r w:rsidRPr="009353FD">
              <w:rPr>
                <w:lang w:val="ru-RU"/>
              </w:rPr>
              <w:t>Да; CHAP и AKA</w:t>
            </w:r>
          </w:p>
        </w:tc>
      </w:tr>
      <w:tr w:rsidR="00510908" w:rsidRPr="009353FD"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Обмен ключами</w:t>
            </w:r>
          </w:p>
        </w:tc>
        <w:tc>
          <w:tcPr>
            <w:tcW w:w="2509" w:type="dxa"/>
          </w:tcPr>
          <w:p w:rsidR="00510908" w:rsidRPr="009353FD" w:rsidRDefault="00510908" w:rsidP="00F83F00">
            <w:pPr>
              <w:pStyle w:val="Tabletext"/>
              <w:spacing w:line="220" w:lineRule="exact"/>
              <w:jc w:val="left"/>
              <w:rPr>
                <w:lang w:val="ru-RU"/>
              </w:rPr>
            </w:pPr>
            <w:r w:rsidRPr="009353FD">
              <w:rPr>
                <w:lang w:val="ru-RU"/>
              </w:rPr>
              <w:t>CAVE, SHA-1 и SHA-2 в случае AKA</w:t>
            </w:r>
          </w:p>
        </w:tc>
        <w:tc>
          <w:tcPr>
            <w:tcW w:w="2519" w:type="dxa"/>
          </w:tcPr>
          <w:p w:rsidR="00510908" w:rsidRPr="009353FD" w:rsidRDefault="00510908" w:rsidP="00F83F00">
            <w:pPr>
              <w:pStyle w:val="Tabletext"/>
              <w:spacing w:line="220" w:lineRule="exact"/>
              <w:jc w:val="left"/>
              <w:rPr>
                <w:lang w:val="ru-RU"/>
              </w:rPr>
            </w:pPr>
            <w:r w:rsidRPr="009353FD">
              <w:rPr>
                <w:lang w:val="ru-RU"/>
              </w:rPr>
              <w:t>SHA-1, SHA-2 и MILENAGE</w:t>
            </w:r>
          </w:p>
        </w:tc>
        <w:tc>
          <w:tcPr>
            <w:tcW w:w="2500" w:type="dxa"/>
          </w:tcPr>
          <w:p w:rsidR="00510908" w:rsidRPr="009353FD" w:rsidRDefault="00510908" w:rsidP="00F83F00">
            <w:pPr>
              <w:pStyle w:val="Tabletext"/>
              <w:spacing w:line="220" w:lineRule="exact"/>
              <w:jc w:val="left"/>
              <w:rPr>
                <w:lang w:val="ru-RU"/>
              </w:rPr>
            </w:pPr>
            <w:r w:rsidRPr="009353FD">
              <w:rPr>
                <w:lang w:val="ru-RU"/>
              </w:rPr>
              <w:t>SHA-1, SHA-2 и MILENAGE</w:t>
            </w:r>
          </w:p>
        </w:tc>
      </w:tr>
      <w:tr w:rsidR="00510908" w:rsidRPr="008F6A4A"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Обнаружение мошеннических узлов</w:t>
            </w:r>
          </w:p>
        </w:tc>
        <w:tc>
          <w:tcPr>
            <w:tcW w:w="2509" w:type="dxa"/>
          </w:tcPr>
          <w:p w:rsidR="00510908" w:rsidRPr="009353FD" w:rsidRDefault="00510908" w:rsidP="00F83F00">
            <w:pPr>
              <w:pStyle w:val="Tabletext"/>
              <w:spacing w:line="220" w:lineRule="exact"/>
              <w:jc w:val="left"/>
              <w:rPr>
                <w:lang w:val="ru-RU"/>
              </w:rPr>
            </w:pPr>
            <w:r w:rsidRPr="009353FD">
              <w:rPr>
                <w:lang w:val="ru-RU"/>
              </w:rPr>
              <w:t>Да, возможна аутентификация базовой станции</w:t>
            </w:r>
          </w:p>
        </w:tc>
        <w:tc>
          <w:tcPr>
            <w:tcW w:w="2519" w:type="dxa"/>
          </w:tcPr>
          <w:p w:rsidR="00510908" w:rsidRPr="009353FD" w:rsidRDefault="00510908" w:rsidP="00F83F00">
            <w:pPr>
              <w:pStyle w:val="Tabletext"/>
              <w:spacing w:line="220" w:lineRule="exact"/>
              <w:jc w:val="left"/>
              <w:rPr>
                <w:lang w:val="ru-RU"/>
              </w:rPr>
            </w:pPr>
            <w:r w:rsidRPr="009353FD">
              <w:rPr>
                <w:lang w:val="ru-RU"/>
              </w:rPr>
              <w:t>Да, возможна аутентификация базовой станции</w:t>
            </w:r>
          </w:p>
        </w:tc>
        <w:tc>
          <w:tcPr>
            <w:tcW w:w="2500" w:type="dxa"/>
          </w:tcPr>
          <w:p w:rsidR="00510908" w:rsidRPr="009353FD" w:rsidRDefault="00510908" w:rsidP="00F83F00">
            <w:pPr>
              <w:pStyle w:val="Tabletext"/>
              <w:spacing w:line="220" w:lineRule="exact"/>
              <w:jc w:val="left"/>
              <w:rPr>
                <w:lang w:val="ru-RU"/>
              </w:rPr>
            </w:pPr>
            <w:r w:rsidRPr="009353FD">
              <w:rPr>
                <w:lang w:val="ru-RU"/>
              </w:rPr>
              <w:t>Да, возможна аутентификация базовой станции</w:t>
            </w:r>
          </w:p>
        </w:tc>
      </w:tr>
      <w:tr w:rsidR="00510908" w:rsidRPr="008F6A4A" w:rsidTr="001F12F7">
        <w:trPr>
          <w:cantSplit/>
          <w:jc w:val="center"/>
        </w:trPr>
        <w:tc>
          <w:tcPr>
            <w:tcW w:w="2111" w:type="dxa"/>
          </w:tcPr>
          <w:p w:rsidR="00510908" w:rsidRPr="009353FD" w:rsidRDefault="00510908" w:rsidP="00F83F00">
            <w:pPr>
              <w:pStyle w:val="Tabletext"/>
              <w:spacing w:line="220" w:lineRule="exact"/>
              <w:jc w:val="left"/>
              <w:rPr>
                <w:lang w:val="ru-RU"/>
              </w:rPr>
            </w:pPr>
            <w:r w:rsidRPr="009353FD">
              <w:rPr>
                <w:lang w:val="ru-RU"/>
              </w:rPr>
              <w:t>Уникальная идентификация устройств</w:t>
            </w:r>
          </w:p>
        </w:tc>
        <w:tc>
          <w:tcPr>
            <w:tcW w:w="2509" w:type="dxa"/>
          </w:tcPr>
          <w:p w:rsidR="00510908" w:rsidRPr="009353FD" w:rsidRDefault="00510908" w:rsidP="00F83F00">
            <w:pPr>
              <w:pStyle w:val="Tabletext"/>
              <w:spacing w:line="220" w:lineRule="exact"/>
              <w:jc w:val="left"/>
              <w:rPr>
                <w:lang w:val="ru-RU"/>
              </w:rPr>
            </w:pPr>
            <w:r w:rsidRPr="009353FD">
              <w:rPr>
                <w:lang w:val="ru-RU"/>
              </w:rPr>
              <w:t>Используется 60</w:t>
            </w:r>
            <w:r w:rsidRPr="009353FD">
              <w:rPr>
                <w:lang w:val="ru-RU"/>
              </w:rPr>
              <w:noBreakHyphen/>
              <w:t>битовый MEID и SIM-карта (необязательно)</w:t>
            </w:r>
          </w:p>
        </w:tc>
        <w:tc>
          <w:tcPr>
            <w:tcW w:w="2519" w:type="dxa"/>
          </w:tcPr>
          <w:p w:rsidR="00510908" w:rsidRPr="009353FD" w:rsidRDefault="00510908" w:rsidP="00F83F00">
            <w:pPr>
              <w:pStyle w:val="Tabletext"/>
              <w:spacing w:line="220" w:lineRule="exact"/>
              <w:jc w:val="left"/>
              <w:rPr>
                <w:lang w:val="ru-RU"/>
              </w:rPr>
            </w:pPr>
            <w:r w:rsidRPr="009353FD">
              <w:rPr>
                <w:lang w:val="ru-RU"/>
              </w:rPr>
              <w:t>Используется 60</w:t>
            </w:r>
            <w:r w:rsidRPr="009353FD">
              <w:rPr>
                <w:lang w:val="ru-RU"/>
              </w:rPr>
              <w:noBreakHyphen/>
              <w:t>битовый MEID и SIM-карта (необязательно)</w:t>
            </w:r>
          </w:p>
        </w:tc>
        <w:tc>
          <w:tcPr>
            <w:tcW w:w="2500" w:type="dxa"/>
          </w:tcPr>
          <w:p w:rsidR="00510908" w:rsidRPr="009353FD" w:rsidRDefault="00510908" w:rsidP="00F83F00">
            <w:pPr>
              <w:pStyle w:val="Tabletext"/>
              <w:spacing w:line="220" w:lineRule="exact"/>
              <w:jc w:val="left"/>
              <w:rPr>
                <w:lang w:val="ru-RU"/>
              </w:rPr>
            </w:pPr>
            <w:r w:rsidRPr="009353FD">
              <w:rPr>
                <w:lang w:val="ru-RU"/>
              </w:rPr>
              <w:t>Используется 60</w:t>
            </w:r>
            <w:r w:rsidRPr="009353FD">
              <w:rPr>
                <w:lang w:val="ru-RU"/>
              </w:rPr>
              <w:noBreakHyphen/>
              <w:t>битовый MEID и SIM-карта (необязательно)</w:t>
            </w:r>
          </w:p>
        </w:tc>
      </w:tr>
    </w:tbl>
    <w:p w:rsidR="004A5881" w:rsidRPr="009353FD" w:rsidRDefault="004A5881" w:rsidP="004A5881">
      <w:pPr>
        <w:pStyle w:val="Tablefin"/>
        <w:rPr>
          <w:lang w:val="ru-RU"/>
        </w:rPr>
      </w:pPr>
      <w:bookmarkStart w:id="81" w:name="_Toc435457184"/>
    </w:p>
    <w:p w:rsidR="00510908" w:rsidRPr="009353FD" w:rsidRDefault="00510908" w:rsidP="004A5881">
      <w:pPr>
        <w:pStyle w:val="AnnexNoTitle"/>
        <w:spacing w:before="240"/>
        <w:rPr>
          <w:rFonts w:eastAsia="Batang"/>
          <w:lang w:val="ru-RU"/>
        </w:rPr>
      </w:pPr>
      <w:bookmarkStart w:id="82" w:name="_Toc436654742"/>
      <w:r w:rsidRPr="009353FD">
        <w:rPr>
          <w:lang w:val="ru-RU"/>
        </w:rPr>
        <w:lastRenderedPageBreak/>
        <w:t>Приложение 2</w:t>
      </w:r>
      <w:bookmarkStart w:id="83" w:name="_Toc435457185"/>
      <w:bookmarkEnd w:id="81"/>
      <w:r w:rsidR="004A5881" w:rsidRPr="009353FD">
        <w:rPr>
          <w:lang w:val="ru-RU"/>
        </w:rPr>
        <w:br/>
      </w:r>
      <w:r w:rsidR="004A5881" w:rsidRPr="009353FD">
        <w:rPr>
          <w:lang w:val="ru-RU"/>
        </w:rPr>
        <w:br/>
      </w:r>
      <w:r w:rsidRPr="009353FD">
        <w:rPr>
          <w:rFonts w:eastAsia="Batang"/>
          <w:lang w:val="ru-RU"/>
        </w:rPr>
        <w:t>"Умные" электросети в Северной Америке</w:t>
      </w:r>
      <w:bookmarkEnd w:id="82"/>
      <w:bookmarkEnd w:id="83"/>
    </w:p>
    <w:p w:rsidR="00510908" w:rsidRPr="009353FD" w:rsidRDefault="00510908" w:rsidP="00510908">
      <w:pPr>
        <w:pStyle w:val="Heading2"/>
        <w:spacing w:before="240"/>
        <w:rPr>
          <w:rFonts w:eastAsia="Batang"/>
          <w:lang w:val="ru-RU"/>
        </w:rPr>
      </w:pPr>
      <w:bookmarkStart w:id="84" w:name="_Toc435456919"/>
      <w:bookmarkStart w:id="85" w:name="_Toc435457186"/>
      <w:bookmarkStart w:id="86" w:name="_Toc436654743"/>
      <w:r w:rsidRPr="009353FD">
        <w:rPr>
          <w:rFonts w:eastAsia="Batang"/>
          <w:lang w:val="ru-RU"/>
        </w:rPr>
        <w:t>A2.1</w:t>
      </w:r>
      <w:r w:rsidRPr="009353FD">
        <w:rPr>
          <w:rFonts w:eastAsia="Batang"/>
          <w:lang w:val="ru-RU"/>
        </w:rPr>
        <w:tab/>
        <w:t>Введение</w:t>
      </w:r>
      <w:bookmarkEnd w:id="84"/>
      <w:bookmarkEnd w:id="85"/>
      <w:bookmarkEnd w:id="86"/>
    </w:p>
    <w:p w:rsidR="00510908" w:rsidRPr="009353FD" w:rsidRDefault="00510908" w:rsidP="00510908">
      <w:pPr>
        <w:spacing w:before="80" w:line="228" w:lineRule="auto"/>
        <w:rPr>
          <w:rFonts w:eastAsia="Batang"/>
          <w:lang w:val="ru-RU"/>
        </w:rPr>
      </w:pPr>
      <w:r w:rsidRPr="009353FD">
        <w:rPr>
          <w:lang w:val="ru-RU"/>
        </w:rPr>
        <w:t>В правительственных органах Соединенных Штатов Америки и Канады созрело понимание того, что возможности связи в реальном времени с высокой пропускной способностью, предоставляемые "умными" электросетями, обеспечат коммунальным предприятиям и конечным пользователям доступ ко всему спектру экономических и экологических преимуществ, связанных с использованием возобновляемых ресурсов, особенно распределенных</w:t>
      </w:r>
      <w:r w:rsidRPr="009353FD">
        <w:rPr>
          <w:rStyle w:val="FootnoteReference"/>
          <w:lang w:val="ru-RU"/>
        </w:rPr>
        <w:footnoteReference w:id="23"/>
      </w:r>
      <w:r w:rsidRPr="009353FD">
        <w:rPr>
          <w:lang w:val="ru-RU"/>
        </w:rPr>
        <w:t>. Эти же возможности, как ожидается, позволят извлечь выгоду из структур с динамическими тарифами и применяемых систем, реагирующих на уровень энергопотребления; для реализации таких возможностей требуется взаимодействие со многими тысячами устройств в реальном времени</w:t>
      </w:r>
      <w:r w:rsidRPr="009353FD">
        <w:rPr>
          <w:rStyle w:val="FootnoteReference"/>
          <w:lang w:val="ru-RU"/>
        </w:rPr>
        <w:footnoteReference w:id="24"/>
      </w:r>
      <w:r w:rsidRPr="009353FD">
        <w:rPr>
          <w:lang w:val="ru-RU"/>
        </w:rPr>
        <w:t>.</w:t>
      </w:r>
    </w:p>
    <w:p w:rsidR="00510908" w:rsidRPr="009353FD" w:rsidRDefault="00510908" w:rsidP="00510908">
      <w:pPr>
        <w:pStyle w:val="Heading2"/>
        <w:spacing w:before="240"/>
        <w:rPr>
          <w:rFonts w:eastAsia="Batang"/>
          <w:lang w:val="ru-RU"/>
        </w:rPr>
      </w:pPr>
      <w:bookmarkStart w:id="87" w:name="_Toc435456920"/>
      <w:bookmarkStart w:id="88" w:name="_Toc435457187"/>
      <w:bookmarkStart w:id="89" w:name="_Toc436654744"/>
      <w:r w:rsidRPr="009353FD">
        <w:rPr>
          <w:rFonts w:eastAsia="Batang"/>
          <w:lang w:val="ru-RU"/>
        </w:rPr>
        <w:t>A2.2</w:t>
      </w:r>
      <w:r w:rsidRPr="009353FD">
        <w:rPr>
          <w:rFonts w:eastAsia="Batang"/>
          <w:lang w:val="ru-RU"/>
        </w:rPr>
        <w:tab/>
      </w:r>
      <w:r w:rsidRPr="009353FD">
        <w:rPr>
          <w:lang w:val="ru-RU"/>
        </w:rPr>
        <w:t>Соображения, лежащие в основе развертывания "умных" электросетей</w:t>
      </w:r>
      <w:bookmarkEnd w:id="87"/>
      <w:bookmarkEnd w:id="88"/>
      <w:bookmarkEnd w:id="89"/>
    </w:p>
    <w:p w:rsidR="00510908" w:rsidRPr="009353FD" w:rsidRDefault="00510908" w:rsidP="00146812">
      <w:pPr>
        <w:rPr>
          <w:rFonts w:eastAsia="Batang"/>
          <w:lang w:val="ru-RU"/>
        </w:rPr>
      </w:pPr>
      <w:r w:rsidRPr="009353FD">
        <w:rPr>
          <w:lang w:val="ru-RU"/>
        </w:rPr>
        <w:t>Власти США и Канады уже признают полностью интегрированную сеть связи неотъемлемой частью "умной" электросети. Например, в документах финансируемой Министерством энергетики США инициативы по современным электросетям указывается, что "</w:t>
      </w:r>
      <w:r w:rsidRPr="009353FD">
        <w:rPr>
          <w:i/>
          <w:lang w:val="ru-RU"/>
        </w:rPr>
        <w:t>внедрение интегрированной системы связи – это основополагающая потребность</w:t>
      </w:r>
      <w:r w:rsidRPr="009353FD">
        <w:rPr>
          <w:lang w:val="ru-RU"/>
        </w:rPr>
        <w:t xml:space="preserve"> [</w:t>
      </w:r>
      <w:r w:rsidRPr="009353FD">
        <w:rPr>
          <w:i/>
          <w:lang w:val="ru-RU"/>
        </w:rPr>
        <w:t>развертывания "умной" электросети</w:t>
      </w:r>
      <w:r w:rsidRPr="009353FD">
        <w:rPr>
          <w:lang w:val="ru-RU"/>
        </w:rPr>
        <w:t>]</w:t>
      </w:r>
      <w:r w:rsidRPr="009353FD">
        <w:rPr>
          <w:i/>
          <w:lang w:val="ru-RU"/>
        </w:rPr>
        <w:t>,</w:t>
      </w:r>
      <w:r w:rsidRPr="009353FD">
        <w:rPr>
          <w:lang w:val="ru-RU"/>
        </w:rPr>
        <w:t xml:space="preserve"> </w:t>
      </w:r>
      <w:r w:rsidRPr="009353FD">
        <w:rPr>
          <w:i/>
          <w:lang w:val="ru-RU"/>
        </w:rPr>
        <w:t>которая необходима для функционирования других ключевых технологий и составляет неотъемлемую часть современной электросети</w:t>
      </w:r>
      <w:r w:rsidRPr="009353FD">
        <w:rPr>
          <w:lang w:val="ru-RU"/>
        </w:rPr>
        <w:t>…"</w:t>
      </w:r>
      <w:r w:rsidRPr="009353FD">
        <w:rPr>
          <w:rStyle w:val="FootnoteReference"/>
          <w:lang w:val="ru-RU"/>
        </w:rPr>
        <w:footnoteReference w:id="25"/>
      </w:r>
      <w:r w:rsidRPr="009353FD">
        <w:rPr>
          <w:lang w:val="ru-RU"/>
        </w:rPr>
        <w:t>.</w:t>
      </w:r>
    </w:p>
    <w:p w:rsidR="00510908" w:rsidRPr="009353FD" w:rsidRDefault="00510908" w:rsidP="00510908">
      <w:pPr>
        <w:spacing w:before="80" w:line="228" w:lineRule="auto"/>
        <w:rPr>
          <w:lang w:val="ru-RU"/>
        </w:rPr>
      </w:pPr>
      <w:r w:rsidRPr="009353FD">
        <w:rPr>
          <w:lang w:val="ru-RU"/>
        </w:rPr>
        <w:t>В этих же документах Министерства далее говорится, что "</w:t>
      </w:r>
      <w:r w:rsidRPr="009353FD">
        <w:rPr>
          <w:i/>
          <w:lang w:val="ru-RU"/>
        </w:rPr>
        <w:t>полностью интегрированные технологии высокоскоростной двусторонней связи позволят получать крайне необходимую информацию в реальном времени и осуществлять обмен электроэнергией</w:t>
      </w:r>
      <w:r w:rsidRPr="009353FD">
        <w:rPr>
          <w:lang w:val="ru-RU"/>
        </w:rPr>
        <w:t>"</w:t>
      </w:r>
      <w:r w:rsidRPr="009353FD">
        <w:rPr>
          <w:rStyle w:val="FootnoteReference"/>
          <w:lang w:val="ru-RU"/>
        </w:rPr>
        <w:footnoteReference w:id="26"/>
      </w:r>
      <w:r w:rsidRPr="009353FD">
        <w:rPr>
          <w:lang w:val="ru-RU"/>
        </w:rPr>
        <w:t>.</w:t>
      </w:r>
    </w:p>
    <w:p w:rsidR="00510908" w:rsidRPr="009353FD" w:rsidRDefault="00510908" w:rsidP="004A5881">
      <w:pPr>
        <w:keepNext/>
        <w:keepLines/>
        <w:spacing w:before="80"/>
        <w:rPr>
          <w:lang w:val="ru-RU"/>
        </w:rPr>
      </w:pPr>
      <w:r w:rsidRPr="009353FD">
        <w:rPr>
          <w:lang w:val="ru-RU"/>
        </w:rPr>
        <w:lastRenderedPageBreak/>
        <w:t>Подобный акцент на передовые функциональные возможности связи делают также власти штатов</w:t>
      </w:r>
      <w:r w:rsidRPr="009353FD">
        <w:rPr>
          <w:rStyle w:val="FootnoteReference"/>
          <w:lang w:val="ru-RU"/>
        </w:rPr>
        <w:footnoteReference w:id="27"/>
      </w:r>
      <w:r w:rsidRPr="009353FD">
        <w:rPr>
          <w:lang w:val="ru-RU"/>
        </w:rPr>
        <w:t xml:space="preserve"> и другие заинтересованные участники в рамках отрасли. Вот, например, недавнее заявление Форума по "умным" электросетям в Онтарио о том, что "технологии связи – это ядро "умной" электросети. [Благодаря таким технологиям] данные со счетчиков, сенсоров, контроллеров напряжения, мобильных рабочих узлов и множества других устройств в электросети поступают на компьютерные системы и другое оборудование, необходимое для преобразования этих данных в информацию для принятий решений"</w:t>
      </w:r>
      <w:r w:rsidRPr="009353FD">
        <w:rPr>
          <w:rStyle w:val="FootnoteReference"/>
          <w:lang w:val="ru-RU"/>
        </w:rPr>
        <w:footnoteReference w:id="28"/>
      </w:r>
      <w:r w:rsidRPr="009353FD">
        <w:rPr>
          <w:lang w:val="ru-RU"/>
        </w:rPr>
        <w:t>.</w:t>
      </w:r>
    </w:p>
    <w:p w:rsidR="004A5881" w:rsidRPr="009353FD" w:rsidRDefault="004A5881" w:rsidP="004A5881">
      <w:pPr>
        <w:rPr>
          <w:lang w:val="ru-RU"/>
        </w:rPr>
      </w:pPr>
    </w:p>
    <w:p w:rsidR="00510908" w:rsidRPr="009353FD" w:rsidRDefault="00510908" w:rsidP="00510908">
      <w:pPr>
        <w:pStyle w:val="AnnexNoTitle"/>
        <w:rPr>
          <w:rFonts w:eastAsia="Batang"/>
          <w:lang w:val="ru-RU"/>
        </w:rPr>
      </w:pPr>
      <w:bookmarkStart w:id="90" w:name="_Toc435457188"/>
      <w:bookmarkStart w:id="91" w:name="_Toc436654745"/>
      <w:r w:rsidRPr="009353FD">
        <w:rPr>
          <w:lang w:val="ru-RU"/>
        </w:rPr>
        <w:t>Приложение 3</w:t>
      </w:r>
      <w:r w:rsidRPr="009353FD">
        <w:rPr>
          <w:lang w:val="ru-RU"/>
        </w:rPr>
        <w:br/>
      </w:r>
      <w:r w:rsidRPr="009353FD">
        <w:rPr>
          <w:lang w:val="ru-RU"/>
        </w:rPr>
        <w:br/>
      </w:r>
      <w:r w:rsidRPr="009353FD">
        <w:rPr>
          <w:rFonts w:eastAsia="Batang"/>
          <w:lang w:val="ru-RU"/>
        </w:rPr>
        <w:t>"Умные" электросети в Европе</w:t>
      </w:r>
      <w:bookmarkEnd w:id="90"/>
      <w:bookmarkEnd w:id="91"/>
    </w:p>
    <w:p w:rsidR="00510908" w:rsidRPr="009353FD" w:rsidRDefault="00510908" w:rsidP="00510908">
      <w:pPr>
        <w:pStyle w:val="Heading2"/>
        <w:rPr>
          <w:rFonts w:eastAsia="Batang"/>
          <w:lang w:val="ru-RU"/>
        </w:rPr>
      </w:pPr>
      <w:bookmarkStart w:id="92" w:name="_Toc435456921"/>
      <w:bookmarkStart w:id="93" w:name="_Toc435457189"/>
      <w:bookmarkStart w:id="94" w:name="_Toc436654746"/>
      <w:r w:rsidRPr="009353FD">
        <w:rPr>
          <w:rFonts w:eastAsia="Batang"/>
          <w:lang w:val="ru-RU"/>
        </w:rPr>
        <w:t>A3.1</w:t>
      </w:r>
      <w:r w:rsidRPr="009353FD">
        <w:rPr>
          <w:rFonts w:eastAsia="Batang"/>
          <w:lang w:val="ru-RU"/>
        </w:rPr>
        <w:tab/>
        <w:t>Введение</w:t>
      </w:r>
      <w:bookmarkEnd w:id="92"/>
      <w:bookmarkEnd w:id="93"/>
      <w:bookmarkEnd w:id="94"/>
    </w:p>
    <w:p w:rsidR="00510908" w:rsidRPr="009353FD" w:rsidRDefault="00510908" w:rsidP="00510908">
      <w:pPr>
        <w:rPr>
          <w:rFonts w:eastAsia="Batang"/>
          <w:lang w:val="ru-RU"/>
        </w:rPr>
      </w:pPr>
      <w:r w:rsidRPr="009353FD">
        <w:rPr>
          <w:lang w:val="ru-RU"/>
        </w:rPr>
        <w:t>В Европе на изучение и пропаганду "умных" электросетей как способа решения стоящих перед Европой задач по противодействию изменениям климата и повышению энергоэффективности направлены все накопленные специальные знания и опыт, а также ресурсы, в том числе нижеследующие инициативы.</w:t>
      </w:r>
    </w:p>
    <w:p w:rsidR="00510908" w:rsidRPr="009353FD" w:rsidRDefault="00510908" w:rsidP="00510908">
      <w:pPr>
        <w:pStyle w:val="enumlev1"/>
        <w:rPr>
          <w:rFonts w:eastAsia="Batang"/>
          <w:lang w:val="ru-RU"/>
        </w:rPr>
      </w:pPr>
      <w:r w:rsidRPr="009353FD">
        <w:rPr>
          <w:rFonts w:eastAsia="Batang"/>
          <w:bCs/>
          <w:lang w:val="ru-RU"/>
        </w:rPr>
        <w:t>–</w:t>
      </w:r>
      <w:r w:rsidRPr="009353FD">
        <w:rPr>
          <w:rFonts w:eastAsia="Batang"/>
          <w:b/>
          <w:lang w:val="ru-RU"/>
        </w:rPr>
        <w:tab/>
      </w:r>
      <w:r w:rsidRPr="009353FD">
        <w:rPr>
          <w:b/>
          <w:lang w:val="ru-RU"/>
        </w:rPr>
        <w:t>Январь 2008 года, отчет члена Европарламента (MEP) Фионы Холл (Fiona Hall) "</w:t>
      </w:r>
      <w:r w:rsidRPr="009353FD">
        <w:rPr>
          <w:rFonts w:eastAsia="Batang"/>
          <w:b/>
          <w:lang w:val="ru-RU"/>
        </w:rPr>
        <w:t>Action plan for energy efficiency: realizing the potential</w:t>
      </w:r>
      <w:r w:rsidRPr="009353FD">
        <w:rPr>
          <w:b/>
          <w:lang w:val="ru-RU"/>
        </w:rPr>
        <w:t>"</w:t>
      </w:r>
      <w:r w:rsidRPr="009353FD">
        <w:rPr>
          <w:rStyle w:val="FootnoteReference"/>
          <w:lang w:val="ru-RU"/>
        </w:rPr>
        <w:footnoteReference w:id="29"/>
      </w:r>
      <w:r w:rsidRPr="009353FD">
        <w:rPr>
          <w:bCs/>
          <w:lang w:val="ru-RU"/>
        </w:rPr>
        <w:t>.</w:t>
      </w:r>
      <w:r w:rsidRPr="009353FD">
        <w:rPr>
          <w:lang w:val="ru-RU"/>
        </w:rPr>
        <w:t xml:space="preserve"> В отчете признается большое значение информационных и коммуникационных технологий для содействия повышению производительности труда сверх установленного ЕС целевого показателя в 20% и указывается, что "</w:t>
      </w:r>
      <w:r w:rsidRPr="009353FD">
        <w:rPr>
          <w:i/>
          <w:lang w:val="ru-RU"/>
        </w:rPr>
        <w:t>некоторые технологии, например технология "умных" электросетей... должны... стать предметом действенных рекомендаций в отношении политики</w:t>
      </w:r>
      <w:r w:rsidRPr="009353FD">
        <w:rPr>
          <w:lang w:val="ru-RU"/>
        </w:rPr>
        <w:t xml:space="preserve">". </w:t>
      </w:r>
    </w:p>
    <w:p w:rsidR="00510908" w:rsidRPr="009353FD" w:rsidRDefault="00510908" w:rsidP="00510908">
      <w:pPr>
        <w:pStyle w:val="enumlev1"/>
        <w:rPr>
          <w:rFonts w:eastAsia="Batang"/>
          <w:i/>
          <w:iCs/>
          <w:lang w:val="ru-RU"/>
        </w:rPr>
      </w:pPr>
      <w:r w:rsidRPr="009353FD">
        <w:rPr>
          <w:lang w:val="ru-RU"/>
        </w:rPr>
        <w:t>–</w:t>
      </w:r>
      <w:r w:rsidRPr="009353FD">
        <w:rPr>
          <w:lang w:val="ru-RU"/>
        </w:rPr>
        <w:tab/>
      </w:r>
      <w:r w:rsidRPr="009353FD">
        <w:rPr>
          <w:b/>
          <w:lang w:val="ru-RU"/>
        </w:rPr>
        <w:t>Июнь 2008 года, Европейский парламент (в первом чтении) при обсуждении Директивы о единых правилах внутреннего рынка электроэнергии</w:t>
      </w:r>
      <w:r w:rsidRPr="009353FD">
        <w:rPr>
          <w:rStyle w:val="FootnoteReference"/>
          <w:sz w:val="24"/>
          <w:szCs w:val="24"/>
          <w:vertAlign w:val="superscript"/>
          <w:lang w:val="ru-RU"/>
        </w:rPr>
        <w:footnoteReference w:id="30"/>
      </w:r>
      <w:r w:rsidRPr="009353FD">
        <w:rPr>
          <w:lang w:val="ru-RU"/>
        </w:rPr>
        <w:t xml:space="preserve"> высказался за то, чтобы "</w:t>
      </w:r>
      <w:r w:rsidRPr="009353FD">
        <w:rPr>
          <w:i/>
          <w:lang w:val="ru-RU"/>
        </w:rPr>
        <w:t xml:space="preserve">формулы ценообразования в сочетании с внедрением </w:t>
      </w:r>
      <w:r w:rsidRPr="009353FD">
        <w:rPr>
          <w:b/>
          <w:i/>
          <w:lang w:val="ru-RU"/>
        </w:rPr>
        <w:t>"умных" счетчиков и электросетей</w:t>
      </w:r>
      <w:r w:rsidRPr="009353FD">
        <w:rPr>
          <w:i/>
          <w:lang w:val="ru-RU"/>
        </w:rPr>
        <w:t xml:space="preserve"> способствовали более энергоэффективному потреблению и как можно меньшим расходам со стороны потребителей-домохозяйств, особенно страдающих от нехватки электроэнергии</w:t>
      </w:r>
      <w:r w:rsidRPr="009353FD">
        <w:rPr>
          <w:lang w:val="ru-RU"/>
        </w:rPr>
        <w:t>".</w:t>
      </w:r>
    </w:p>
    <w:p w:rsidR="00510908" w:rsidRPr="009353FD" w:rsidRDefault="00510908" w:rsidP="00510908">
      <w:pPr>
        <w:pStyle w:val="enumlev1"/>
        <w:rPr>
          <w:rFonts w:eastAsia="Batang"/>
          <w:lang w:val="ru-RU"/>
        </w:rPr>
      </w:pPr>
      <w:r w:rsidRPr="009353FD">
        <w:rPr>
          <w:lang w:val="ru-RU"/>
        </w:rPr>
        <w:lastRenderedPageBreak/>
        <w:t>–</w:t>
      </w:r>
      <w:r w:rsidRPr="009353FD">
        <w:rPr>
          <w:lang w:val="ru-RU"/>
        </w:rPr>
        <w:tab/>
        <w:t xml:space="preserve">В рамках </w:t>
      </w:r>
      <w:r w:rsidRPr="009353FD">
        <w:rPr>
          <w:b/>
          <w:lang w:val="ru-RU"/>
        </w:rPr>
        <w:t>Европейской технологической платформы по вопросам "умных" электросетей</w:t>
      </w:r>
      <w:r w:rsidRPr="009353FD">
        <w:rPr>
          <w:rStyle w:val="FootnoteReference"/>
          <w:lang w:val="ru-RU"/>
        </w:rPr>
        <w:footnoteReference w:id="31"/>
      </w:r>
      <w:r w:rsidRPr="009353FD">
        <w:rPr>
          <w:lang w:val="ru-RU"/>
        </w:rPr>
        <w:t xml:space="preserve"> ведется деятельность, направленная на "формулирование и популяризацию концепции развития европейских электросетей на период до 2020 года" и, в частности, изучается, каким образом передовые технологии ИКТ могут помочь в повышении гибкости, доступности, надежности и рентабельности электросетей в свете меняющихся потребностей Европы. </w:t>
      </w:r>
    </w:p>
    <w:p w:rsidR="00510908" w:rsidRPr="009353FD" w:rsidRDefault="00510908" w:rsidP="00510908">
      <w:pPr>
        <w:pStyle w:val="enumlev1"/>
        <w:rPr>
          <w:rFonts w:eastAsia="Batang"/>
          <w:iCs/>
          <w:lang w:val="ru-RU"/>
        </w:rPr>
      </w:pPr>
      <w:r w:rsidRPr="009353FD">
        <w:rPr>
          <w:lang w:val="ru-RU"/>
        </w:rPr>
        <w:t>–</w:t>
      </w:r>
      <w:r w:rsidRPr="009353FD">
        <w:rPr>
          <w:lang w:val="ru-RU"/>
        </w:rPr>
        <w:tab/>
      </w:r>
      <w:r w:rsidRPr="009353FD">
        <w:rPr>
          <w:b/>
          <w:lang w:val="ru-RU"/>
        </w:rPr>
        <w:t>Проект Address</w:t>
      </w:r>
      <w:r w:rsidRPr="009353FD">
        <w:rPr>
          <w:rStyle w:val="FootnoteReference"/>
          <w:lang w:val="ru-RU"/>
        </w:rPr>
        <w:footnoteReference w:id="32"/>
      </w:r>
      <w:r w:rsidRPr="009353FD">
        <w:rPr>
          <w:lang w:val="ru-RU"/>
        </w:rPr>
        <w:t xml:space="preserve"> (Активные распределительные сети с полной интеграцией спроса и распределенных источников энергии) – это финансируемый ЕС проект, направленный на создание всеобъемлющей коммерческой и технической структуры для развития "активного спроса" в "умных" электросетях будущего. Проект Address объединяет 25 партнеров из 11 европейских стран и охватывает всю цепочку поставок электроэнергии. Электросвязь по линиям электропередачи (PLT) – это важная составляющая других проектов, реализуемых в соответствии с проектом Address</w:t>
      </w:r>
      <w:r w:rsidRPr="009353FD">
        <w:rPr>
          <w:rStyle w:val="FootnoteReference"/>
          <w:lang w:val="ru-RU"/>
        </w:rPr>
        <w:footnoteReference w:id="33"/>
      </w:r>
      <w:r w:rsidRPr="009353FD">
        <w:rPr>
          <w:lang w:val="ru-RU"/>
        </w:rPr>
        <w:t>.</w:t>
      </w:r>
    </w:p>
    <w:p w:rsidR="00510908" w:rsidRPr="009353FD" w:rsidRDefault="00510908" w:rsidP="00510908">
      <w:pPr>
        <w:pStyle w:val="Heading2"/>
        <w:rPr>
          <w:rFonts w:eastAsia="Batang"/>
          <w:lang w:val="ru-RU"/>
        </w:rPr>
      </w:pPr>
      <w:bookmarkStart w:id="95" w:name="_Toc435456922"/>
      <w:bookmarkStart w:id="96" w:name="_Toc435457190"/>
      <w:bookmarkStart w:id="97" w:name="_Toc436654747"/>
      <w:r w:rsidRPr="009353FD">
        <w:rPr>
          <w:rFonts w:eastAsia="Batang"/>
          <w:lang w:val="ru-RU"/>
        </w:rPr>
        <w:t>A3.2</w:t>
      </w:r>
      <w:r w:rsidRPr="009353FD">
        <w:rPr>
          <w:rFonts w:eastAsia="Batang"/>
          <w:lang w:val="ru-RU"/>
        </w:rPr>
        <w:tab/>
      </w:r>
      <w:r w:rsidRPr="009353FD">
        <w:rPr>
          <w:lang w:val="ru-RU"/>
        </w:rPr>
        <w:t>Работа, проводимая в некоторых европейских странах – членах ЕС</w:t>
      </w:r>
      <w:r w:rsidRPr="009353FD">
        <w:rPr>
          <w:rStyle w:val="FootnoteReference"/>
          <w:b w:val="0"/>
          <w:bCs/>
          <w:lang w:val="ru-RU"/>
        </w:rPr>
        <w:footnoteReference w:id="34"/>
      </w:r>
      <w:bookmarkEnd w:id="95"/>
      <w:bookmarkEnd w:id="96"/>
      <w:bookmarkEnd w:id="97"/>
    </w:p>
    <w:p w:rsidR="00510908" w:rsidRPr="009353FD" w:rsidRDefault="00510908" w:rsidP="00510908">
      <w:pPr>
        <w:pStyle w:val="Heading3"/>
        <w:rPr>
          <w:rFonts w:eastAsia="Batang"/>
          <w:lang w:val="ru-RU"/>
        </w:rPr>
      </w:pPr>
      <w:bookmarkStart w:id="98" w:name="_Toc421882718"/>
      <w:bookmarkStart w:id="99" w:name="_Toc435456923"/>
      <w:r w:rsidRPr="009353FD">
        <w:rPr>
          <w:rFonts w:eastAsia="Batang"/>
          <w:lang w:val="ru-RU"/>
        </w:rPr>
        <w:t>A3.2.1</w:t>
      </w:r>
      <w:r w:rsidRPr="009353FD">
        <w:rPr>
          <w:rFonts w:eastAsia="Batang"/>
          <w:lang w:val="ru-RU"/>
        </w:rPr>
        <w:tab/>
      </w:r>
      <w:bookmarkEnd w:id="98"/>
      <w:r w:rsidRPr="009353FD">
        <w:rPr>
          <w:lang w:val="ru-RU"/>
        </w:rPr>
        <w:t>Европейская промышленная инициатива по внедрению электросетей</w:t>
      </w:r>
      <w:bookmarkEnd w:id="99"/>
    </w:p>
    <w:p w:rsidR="00510908" w:rsidRPr="009353FD" w:rsidRDefault="00510908" w:rsidP="00510908">
      <w:pPr>
        <w:rPr>
          <w:rFonts w:eastAsia="Batang"/>
          <w:lang w:val="ru-RU"/>
        </w:rPr>
      </w:pPr>
      <w:r w:rsidRPr="009353FD">
        <w:rPr>
          <w:lang w:val="ru-RU"/>
        </w:rPr>
        <w:t>Европейская промышленная инициатива по внедрению электросетей</w:t>
      </w:r>
      <w:r w:rsidRPr="009353FD">
        <w:rPr>
          <w:rStyle w:val="FootnoteReference"/>
          <w:lang w:val="ru-RU"/>
        </w:rPr>
        <w:footnoteReference w:id="35"/>
      </w:r>
      <w:r w:rsidRPr="009353FD">
        <w:rPr>
          <w:lang w:val="ru-RU"/>
        </w:rPr>
        <w:t xml:space="preserve"> предпринята Европейской комиссией в рамках Европейского стратегического плана по энергетическим технологиям (SET).</w:t>
      </w:r>
    </w:p>
    <w:p w:rsidR="00510908" w:rsidRPr="009353FD" w:rsidRDefault="00510908" w:rsidP="004A5881">
      <w:pPr>
        <w:rPr>
          <w:rFonts w:eastAsia="Batang"/>
          <w:lang w:val="ru-RU"/>
        </w:rPr>
      </w:pPr>
      <w:r w:rsidRPr="009353FD">
        <w:rPr>
          <w:lang w:val="ru-RU"/>
        </w:rPr>
        <w:t>План SET был предложен Генеральными директоратами Европейской комиссии по вопросам энергетики и по вопросам науки и исследований 22 ноября 2007 года с целью ускорить внедрение новых энергетических технологий и создать долгосрочную структуру в рамках ЕС для развития энергетических технологий. План SET сводит воедино координационные функции Европейской комиссии, исследовательские мощности крупных европейских институтов и университетов, заинтересованность европейской промышленности и обязательства стран – членов ЕС. Одна из двух задач, которые призван решить план SET, – это мобилизация дополнительных финансовых ресурсов для исследовательской и сопутствующих инфраструктур, демонстрация технологий в промышленном масштабе и выполнение проектов по их тиражированию в рыночных условиях. В сообщении, касающемся плана SET, Комиссия уведомила об увеличении бюджетов седьмой Рамочной программы европейских сообществ (2007–2013 г</w:t>
      </w:r>
      <w:r w:rsidR="004A5881" w:rsidRPr="009353FD">
        <w:rPr>
          <w:lang w:val="ru-RU"/>
        </w:rPr>
        <w:t>г.</w:t>
      </w:r>
      <w:r w:rsidRPr="009353FD">
        <w:rPr>
          <w:lang w:val="ru-RU"/>
        </w:rPr>
        <w:t>), а также Европейской программы "умной" энергетики.</w:t>
      </w:r>
    </w:p>
    <w:p w:rsidR="00510908" w:rsidRPr="009353FD" w:rsidRDefault="00510908" w:rsidP="00EB7A25">
      <w:pPr>
        <w:keepNext/>
        <w:keepLines/>
        <w:rPr>
          <w:rFonts w:eastAsia="Batang"/>
          <w:lang w:val="ru-RU"/>
        </w:rPr>
      </w:pPr>
      <w:r w:rsidRPr="009353FD">
        <w:rPr>
          <w:lang w:val="ru-RU"/>
        </w:rPr>
        <w:lastRenderedPageBreak/>
        <w:t>Среднегодовой бюджет, выделенный на исследования в области энергетики (Европейской комиссии и Евратома), составит 886 млн. евро против 574 млн. евро в рамках предыдущих программ</w:t>
      </w:r>
      <w:r w:rsidRPr="009353FD">
        <w:rPr>
          <w:rStyle w:val="FootnoteReference"/>
          <w:lang w:val="ru-RU"/>
        </w:rPr>
        <w:footnoteReference w:id="36"/>
      </w:r>
      <w:r w:rsidRPr="009353FD">
        <w:rPr>
          <w:lang w:val="ru-RU"/>
        </w:rPr>
        <w:t>. Среднегодовой бюджет, выделенный на Европейскую программу "умной" энергетики, составит 100 млн. евро, что вдвое больше прежнего показателя.</w:t>
      </w:r>
    </w:p>
    <w:p w:rsidR="00510908" w:rsidRPr="009353FD" w:rsidRDefault="00510908" w:rsidP="00510908">
      <w:pPr>
        <w:rPr>
          <w:rFonts w:eastAsia="Batang"/>
          <w:lang w:val="ru-RU"/>
        </w:rPr>
      </w:pPr>
      <w:r w:rsidRPr="009353FD">
        <w:rPr>
          <w:lang w:val="ru-RU"/>
        </w:rPr>
        <w:t>Чтобы вовлечь в этот процесс европейскую промышленность, Европейская комиссия предложила запустить весной 2009 года шесть европейских промышленных инициатив (EII) в областях ветро-, био- и солнечной энергетики; сбора, транспортировки и хранения CO</w:t>
      </w:r>
      <w:r w:rsidRPr="009353FD">
        <w:rPr>
          <w:vertAlign w:val="subscript"/>
          <w:lang w:val="ru-RU"/>
        </w:rPr>
        <w:t>2</w:t>
      </w:r>
      <w:r w:rsidRPr="009353FD">
        <w:rPr>
          <w:lang w:val="ru-RU"/>
        </w:rPr>
        <w:t>; электросетей и деления атомного ядра. Эти инициативы призваны стимулировать исследования и инновации в области энергетики, ускорить развитие соответствующих технологий и способствовать подходу к бизнесу, отличному от устоявшейся практики. Инициативы EII сводят воедино соответствующие ресурсы и действующих лиц в тех промышленных секторах, где разделение рисков, частно-государственные партнерства и финансирование на европейском уровне приносят дополнительные выгоды.</w:t>
      </w:r>
    </w:p>
    <w:p w:rsidR="00510908" w:rsidRPr="009353FD" w:rsidRDefault="00510908" w:rsidP="00510908">
      <w:pPr>
        <w:rPr>
          <w:rFonts w:eastAsia="Batang"/>
          <w:lang w:val="ru-RU"/>
        </w:rPr>
      </w:pPr>
      <w:r w:rsidRPr="009353FD">
        <w:rPr>
          <w:lang w:val="ru-RU"/>
        </w:rPr>
        <w:t>Предполагается, что инициатива EII в области электросетей будет сосредоточена на разработке "умной" электросети, включая накопители энергии, а также на создании Европейского центра по реализации исследовательской программы для Европейской сети электропередачи</w:t>
      </w:r>
      <w:r w:rsidRPr="009353FD">
        <w:rPr>
          <w:rStyle w:val="FootnoteReference"/>
          <w:lang w:val="ru-RU"/>
        </w:rPr>
        <w:footnoteReference w:id="37"/>
      </w:r>
      <w:r w:rsidRPr="009353FD">
        <w:rPr>
          <w:lang w:val="ru-RU"/>
        </w:rPr>
        <w:t xml:space="preserve"> с конечной целью обеспечить условия для появления единой "умной" европейской электросети, поддерживающей масштабную интеграцию возобновляемых и децентрализованных источников энергии</w:t>
      </w:r>
      <w:r w:rsidRPr="009353FD">
        <w:rPr>
          <w:rStyle w:val="FootnoteReference"/>
          <w:lang w:val="ru-RU"/>
        </w:rPr>
        <w:footnoteReference w:id="38"/>
      </w:r>
      <w:r w:rsidRPr="009353FD">
        <w:rPr>
          <w:lang w:val="ru-RU"/>
        </w:rPr>
        <w:t>. Как и другие европейские промышленные инициативы, для инициативы EII в области электросетей будут поставлены поддающиеся измерению задачи в плане снижения издержек или улучшения эксплуатационных характеристик.</w:t>
      </w:r>
    </w:p>
    <w:p w:rsidR="00510908" w:rsidRPr="009353FD" w:rsidRDefault="00510908" w:rsidP="00510908">
      <w:pPr>
        <w:pStyle w:val="Heading3"/>
        <w:rPr>
          <w:rFonts w:eastAsia="Batang"/>
          <w:lang w:val="ru-RU"/>
        </w:rPr>
      </w:pPr>
      <w:bookmarkStart w:id="100" w:name="_Toc421882719"/>
      <w:bookmarkStart w:id="101" w:name="_Toc435456924"/>
      <w:r w:rsidRPr="009353FD">
        <w:rPr>
          <w:rFonts w:eastAsia="Batang"/>
          <w:lang w:val="ru-RU"/>
        </w:rPr>
        <w:t>A3.2.2</w:t>
      </w:r>
      <w:r w:rsidRPr="009353FD">
        <w:rPr>
          <w:rFonts w:eastAsia="Batang"/>
          <w:lang w:val="ru-RU"/>
        </w:rPr>
        <w:tab/>
      </w:r>
      <w:bookmarkEnd w:id="100"/>
      <w:r w:rsidRPr="009353FD">
        <w:rPr>
          <w:lang w:val="ru-RU"/>
        </w:rPr>
        <w:t>Национальная технологическая платформа – "умные" электросети Германии</w:t>
      </w:r>
      <w:bookmarkEnd w:id="101"/>
    </w:p>
    <w:p w:rsidR="00510908" w:rsidRPr="009353FD" w:rsidRDefault="00510908" w:rsidP="00510908">
      <w:pPr>
        <w:rPr>
          <w:rFonts w:eastAsia="Batang"/>
          <w:lang w:val="ru-RU"/>
        </w:rPr>
      </w:pPr>
      <w:r w:rsidRPr="009353FD">
        <w:rPr>
          <w:lang w:val="ru-RU"/>
        </w:rPr>
        <w:t>"Электронная энергетика (</w:t>
      </w:r>
      <w:r w:rsidRPr="009353FD">
        <w:rPr>
          <w:rFonts w:eastAsia="Batang"/>
          <w:lang w:val="ru-RU"/>
        </w:rPr>
        <w:t>E-Energy)</w:t>
      </w:r>
      <w:r w:rsidRPr="009353FD">
        <w:rPr>
          <w:lang w:val="ru-RU"/>
        </w:rPr>
        <w:t>: энергетическая система будущего на базе ИКТ"</w:t>
      </w:r>
      <w:r w:rsidRPr="009353FD">
        <w:rPr>
          <w:rStyle w:val="FootnoteReference"/>
          <w:lang w:val="ru-RU"/>
        </w:rPr>
        <w:footnoteReference w:id="39"/>
      </w:r>
      <w:r w:rsidRPr="009353FD">
        <w:rPr>
          <w:lang w:val="ru-RU"/>
        </w:rPr>
        <w:t> – это новое приоритетное направление поддержки и финансирования в рамках технологической политики Федерального правительства Германии. По тому же принципу, что и термины "электронная коммерция" и "электронное правительство", термин "электронная энергетика" означает полное объединение энергосетей с помощью цифровой связи, а также компьютерные управление и мониторинг в масштабах всей системы энергоснабжения.</w:t>
      </w:r>
    </w:p>
    <w:p w:rsidR="00510908" w:rsidRPr="009353FD" w:rsidRDefault="00510908" w:rsidP="00510908">
      <w:pPr>
        <w:rPr>
          <w:rFonts w:eastAsia="Batang"/>
          <w:lang w:val="ru-RU"/>
        </w:rPr>
      </w:pPr>
      <w:r w:rsidRPr="009353FD">
        <w:rPr>
          <w:lang w:val="ru-RU"/>
        </w:rPr>
        <w:t>Было решено, что сектор электроэнергетики станет первой областью, которую затронет этот проект, так как в ней особенно трудно обеспечить взаимодействие в реальном времени и компьютерную обработку данных ввиду ограниченных возможностей накопления электроэнергии. Первоочередная цель программы "Электронная энергетика" – выбрать регионы для моделирования данной программы и на их примере продемонстрировать, как можно наилучшим образом использовать громадный потенциал информационно-коммуникационных технологий (ИКТ) в деле оптимизации эффективности, надежности поставок и совместимости с окружающей средой (то есть краеугольных камней энергетической и климатической политики) в энергосбережении и каким образом можно затем образовать новые рынки и создать новые рабочие места. Особая новизна в этом проекте состоит в том, что принципы построения комплексной ИКТ</w:t>
      </w:r>
      <w:r w:rsidRPr="009353FD">
        <w:rPr>
          <w:lang w:val="ru-RU"/>
        </w:rPr>
        <w:noBreakHyphen/>
        <w:t>системы, направленные на оптимизацию эффективности, надежности поставок и совместимости с окружающей средой в масштабах всей системы энергоснабжения – от генерации и транспортировки до распределения и потребления, – разрабатываются и проверяются в реальном времени в рамках региональных проектов моделирования по программе "Электронная энергетика".</w:t>
      </w:r>
    </w:p>
    <w:p w:rsidR="00510908" w:rsidRPr="009353FD" w:rsidRDefault="00510908" w:rsidP="00510908">
      <w:pPr>
        <w:rPr>
          <w:rFonts w:eastAsia="Batang"/>
          <w:lang w:val="ru-RU"/>
        </w:rPr>
      </w:pPr>
      <w:r w:rsidRPr="009353FD">
        <w:rPr>
          <w:lang w:val="ru-RU"/>
        </w:rPr>
        <w:lastRenderedPageBreak/>
        <w:t>Чтобы ускорить необходимое инновационное развитие и расширить влияние на получаемые результаты, основной упор в программе "Электронная энергетика" делается на решение следующих трех задач.</w:t>
      </w:r>
    </w:p>
    <w:p w:rsidR="00510908" w:rsidRPr="009353FD" w:rsidRDefault="00510908" w:rsidP="00510908">
      <w:pPr>
        <w:pStyle w:val="enumlev1"/>
        <w:rPr>
          <w:rFonts w:eastAsia="Batang"/>
          <w:lang w:val="ru-RU"/>
        </w:rPr>
      </w:pPr>
      <w:r w:rsidRPr="009353FD">
        <w:rPr>
          <w:rFonts w:eastAsia="Batang"/>
          <w:lang w:val="ru-RU"/>
        </w:rPr>
        <w:t>1)</w:t>
      </w:r>
      <w:r w:rsidRPr="009353FD">
        <w:rPr>
          <w:rFonts w:eastAsia="Batang"/>
          <w:lang w:val="ru-RU"/>
        </w:rPr>
        <w:tab/>
      </w:r>
      <w:r w:rsidRPr="009353FD">
        <w:rPr>
          <w:lang w:val="ru-RU"/>
        </w:rPr>
        <w:t>Создание торговой площадки для продукции электронной энергетики, обеспечивающей совершение юридических и коммерческих сделок в электронной форме между всеми участниками рынка.</w:t>
      </w:r>
    </w:p>
    <w:p w:rsidR="00510908" w:rsidRPr="009353FD" w:rsidRDefault="00510908" w:rsidP="00510908">
      <w:pPr>
        <w:pStyle w:val="enumlev1"/>
        <w:rPr>
          <w:rFonts w:eastAsia="Batang"/>
          <w:lang w:val="ru-RU"/>
        </w:rPr>
      </w:pPr>
      <w:r w:rsidRPr="009353FD">
        <w:rPr>
          <w:lang w:val="ru-RU"/>
        </w:rPr>
        <w:t>2)</w:t>
      </w:r>
      <w:r w:rsidRPr="009353FD">
        <w:rPr>
          <w:lang w:val="ru-RU"/>
        </w:rPr>
        <w:tab/>
        <w:t>Цифровые межсоединения и компьютеризация технических систем и компонентов, а также деятельность по управлению процессом и техническому обслуживанию на основе этих систем, с тем чтобы обеспечить в целом независимые мониторинг, анализ, регулирование комплексной технической системы и управление ею.</w:t>
      </w:r>
    </w:p>
    <w:p w:rsidR="00510908" w:rsidRPr="009353FD" w:rsidRDefault="00510908" w:rsidP="00510908">
      <w:pPr>
        <w:pStyle w:val="enumlev1"/>
        <w:rPr>
          <w:rFonts w:eastAsia="Batang"/>
          <w:lang w:val="ru-RU"/>
        </w:rPr>
      </w:pPr>
      <w:r w:rsidRPr="009353FD">
        <w:rPr>
          <w:lang w:val="ru-RU"/>
        </w:rPr>
        <w:t>3)</w:t>
      </w:r>
      <w:r w:rsidRPr="009353FD">
        <w:rPr>
          <w:lang w:val="ru-RU"/>
        </w:rPr>
        <w:tab/>
        <w:t>Соединение торговой площадки электронной энергетики с комплексной технической системой в онлайновом режиме для обеспечения цифрового взаимодействия коммерческих и технических операций в реальном времени.</w:t>
      </w:r>
    </w:p>
    <w:p w:rsidR="00510908" w:rsidRPr="009353FD" w:rsidRDefault="00510908" w:rsidP="00510908">
      <w:pPr>
        <w:rPr>
          <w:rFonts w:eastAsia="Batang"/>
          <w:lang w:val="ru-RU"/>
        </w:rPr>
      </w:pPr>
      <w:r w:rsidRPr="009353FD">
        <w:rPr>
          <w:lang w:val="ru-RU"/>
        </w:rPr>
        <w:t>В рамках программы "Электронная энергетика" был проведен конкурс технологий, и шесть проектов модели были названы лучшими. В каждом из них используется интегральный системный подход, охватывающий всю имеющую отношение к энергетике экономическую деятельность как на коммерческом, так и на техническом эксплуатационном уровнях.</w:t>
      </w:r>
    </w:p>
    <w:p w:rsidR="00510908" w:rsidRPr="009353FD" w:rsidRDefault="00510908" w:rsidP="00510908">
      <w:pPr>
        <w:rPr>
          <w:rFonts w:eastAsia="Batang"/>
          <w:color w:val="231F20"/>
          <w:lang w:val="ru-RU"/>
        </w:rPr>
      </w:pPr>
      <w:r w:rsidRPr="009353FD">
        <w:rPr>
          <w:lang w:val="ru-RU"/>
        </w:rPr>
        <w:t>Эта программа продлится 4 года и с учетом акционерного капитала участвующих компаний привлечет около 140 млн. евро для развития электронной энергетики в шести регионах моделирования</w:t>
      </w:r>
      <w:r w:rsidRPr="009353FD">
        <w:rPr>
          <w:color w:val="231F20"/>
          <w:lang w:val="ru-RU"/>
        </w:rPr>
        <w:t>.</w:t>
      </w:r>
    </w:p>
    <w:p w:rsidR="00510908" w:rsidRPr="009353FD" w:rsidRDefault="00510908" w:rsidP="00510908">
      <w:pPr>
        <w:pStyle w:val="enumlev1"/>
        <w:rPr>
          <w:rFonts w:eastAsia="Batang"/>
          <w:lang w:val="ru-RU"/>
        </w:rPr>
      </w:pPr>
      <w:r w:rsidRPr="009353FD">
        <w:rPr>
          <w:lang w:val="ru-RU"/>
        </w:rPr>
        <w:t>–</w:t>
      </w:r>
      <w:r w:rsidRPr="009353FD">
        <w:rPr>
          <w:lang w:val="ru-RU"/>
        </w:rPr>
        <w:tab/>
        <w:t>eTelligence – регион моделирования Куксхафен.</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 xml:space="preserve">. </w:t>
      </w:r>
      <w:r w:rsidRPr="009353FD">
        <w:rPr>
          <w:lang w:val="ru-RU"/>
        </w:rPr>
        <w:t>Интеллектуальные технологии для энергетики, рынков и электросетей.</w:t>
      </w:r>
    </w:p>
    <w:p w:rsidR="00510908" w:rsidRPr="009353FD" w:rsidRDefault="00510908" w:rsidP="00510908">
      <w:pPr>
        <w:pStyle w:val="enumlev1"/>
        <w:rPr>
          <w:rFonts w:eastAsia="Batang"/>
          <w:lang w:val="ru-RU"/>
        </w:rPr>
      </w:pPr>
      <w:r w:rsidRPr="009353FD">
        <w:rPr>
          <w:lang w:val="ru-RU"/>
        </w:rPr>
        <w:t>–</w:t>
      </w:r>
      <w:r w:rsidRPr="009353FD">
        <w:rPr>
          <w:lang w:val="ru-RU"/>
        </w:rPr>
        <w:tab/>
        <w:t>E-DeMa – регион моделирования Рурская область.</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 xml:space="preserve">. </w:t>
      </w:r>
      <w:r w:rsidRPr="009353FD">
        <w:rPr>
          <w:lang w:val="ru-RU"/>
        </w:rPr>
        <w:t>Децентрализованные интегрированные энергетические системы на пути к торговой площадке электронной энергетики будущего.</w:t>
      </w:r>
    </w:p>
    <w:p w:rsidR="00510908" w:rsidRPr="009353FD" w:rsidRDefault="00510908" w:rsidP="00510908">
      <w:pPr>
        <w:pStyle w:val="enumlev1"/>
        <w:keepNext/>
        <w:rPr>
          <w:rFonts w:eastAsia="Batang"/>
          <w:lang w:val="ru-RU"/>
        </w:rPr>
      </w:pPr>
      <w:r w:rsidRPr="009353FD">
        <w:rPr>
          <w:lang w:val="ru-RU"/>
        </w:rPr>
        <w:t>–</w:t>
      </w:r>
      <w:r w:rsidRPr="009353FD">
        <w:rPr>
          <w:lang w:val="ru-RU"/>
        </w:rPr>
        <w:tab/>
        <w:t>MeRegio.</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w:t>
      </w:r>
      <w:r w:rsidRPr="009353FD">
        <w:rPr>
          <w:lang w:val="ru-RU"/>
        </w:rPr>
        <w:t xml:space="preserve"> Регион с наименьшими выбросами.</w:t>
      </w:r>
    </w:p>
    <w:p w:rsidR="00510908" w:rsidRPr="009353FD" w:rsidRDefault="00510908" w:rsidP="00510908">
      <w:pPr>
        <w:pStyle w:val="enumlev1"/>
        <w:rPr>
          <w:rFonts w:eastAsia="Batang"/>
          <w:lang w:val="ru-RU"/>
        </w:rPr>
      </w:pPr>
      <w:r w:rsidRPr="009353FD">
        <w:rPr>
          <w:lang w:val="ru-RU"/>
        </w:rPr>
        <w:t>–</w:t>
      </w:r>
      <w:r w:rsidRPr="009353FD">
        <w:rPr>
          <w:lang w:val="ru-RU"/>
        </w:rPr>
        <w:tab/>
        <w:t>Город моделирования Мангейм.</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 xml:space="preserve">. </w:t>
      </w:r>
      <w:r w:rsidRPr="009353FD">
        <w:rPr>
          <w:lang w:val="ru-RU"/>
        </w:rPr>
        <w:t>Город моделирования Мангейм в регионе моделирования Рейн-Неккар.</w:t>
      </w:r>
    </w:p>
    <w:p w:rsidR="00510908" w:rsidRPr="009353FD" w:rsidRDefault="00510908" w:rsidP="00510908">
      <w:pPr>
        <w:pStyle w:val="enumlev1"/>
        <w:rPr>
          <w:rFonts w:eastAsia="Batang"/>
          <w:lang w:val="ru-RU"/>
        </w:rPr>
      </w:pPr>
      <w:r w:rsidRPr="009353FD">
        <w:rPr>
          <w:lang w:val="ru-RU"/>
        </w:rPr>
        <w:t>–</w:t>
      </w:r>
      <w:r w:rsidRPr="009353FD">
        <w:rPr>
          <w:lang w:val="ru-RU"/>
        </w:rPr>
        <w:tab/>
        <w:t>RegModHarz.</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w:t>
      </w:r>
      <w:r w:rsidRPr="009353FD">
        <w:rPr>
          <w:lang w:val="ru-RU"/>
        </w:rPr>
        <w:t xml:space="preserve"> Регион регенеративного моделирования Гарц.</w:t>
      </w:r>
    </w:p>
    <w:p w:rsidR="00510908" w:rsidRPr="009353FD" w:rsidRDefault="00510908" w:rsidP="00510908">
      <w:pPr>
        <w:pStyle w:val="enumlev1"/>
        <w:rPr>
          <w:rFonts w:eastAsia="Batang"/>
          <w:lang w:val="ru-RU"/>
        </w:rPr>
      </w:pPr>
      <w:r w:rsidRPr="009353FD">
        <w:rPr>
          <w:lang w:val="ru-RU"/>
        </w:rPr>
        <w:t>–</w:t>
      </w:r>
      <w:r w:rsidRPr="009353FD">
        <w:rPr>
          <w:lang w:val="ru-RU"/>
        </w:rPr>
        <w:tab/>
        <w:t>"Умные ватты" – регион моделирования Ахен.</w:t>
      </w:r>
    </w:p>
    <w:p w:rsidR="00510908" w:rsidRPr="009353FD" w:rsidRDefault="00510908" w:rsidP="00510908">
      <w:pPr>
        <w:pStyle w:val="enumlev1"/>
        <w:rPr>
          <w:rFonts w:eastAsia="Batang"/>
          <w:lang w:val="ru-RU"/>
        </w:rPr>
      </w:pPr>
      <w:r w:rsidRPr="009353FD">
        <w:rPr>
          <w:lang w:val="ru-RU"/>
        </w:rPr>
        <w:tab/>
      </w:r>
      <w:r w:rsidRPr="009353FD">
        <w:rPr>
          <w:b/>
          <w:lang w:val="ru-RU"/>
        </w:rPr>
        <w:t>Тема</w:t>
      </w:r>
      <w:r w:rsidRPr="009353FD">
        <w:rPr>
          <w:bCs/>
          <w:lang w:val="ru-RU"/>
        </w:rPr>
        <w:t xml:space="preserve">. </w:t>
      </w:r>
      <w:r w:rsidRPr="009353FD">
        <w:rPr>
          <w:lang w:val="ru-RU"/>
        </w:rPr>
        <w:t>Повышение эффективности и увеличение выгоды для потребителей при использовании возможностей интернета в энергетике.</w:t>
      </w:r>
    </w:p>
    <w:p w:rsidR="00510908" w:rsidRPr="009353FD" w:rsidRDefault="00510908" w:rsidP="00510908">
      <w:pPr>
        <w:rPr>
          <w:rFonts w:eastAsia="Batang"/>
          <w:lang w:val="ru-RU"/>
        </w:rPr>
      </w:pPr>
      <w:r w:rsidRPr="009353FD">
        <w:rPr>
          <w:lang w:val="ru-RU"/>
        </w:rPr>
        <w:t>Кроме координаторов проектов участвуют также поставщики электрического оборудования, системные интеграторы, поставщики услуг, научно-исследовательские институты и университеты.</w:t>
      </w:r>
    </w:p>
    <w:p w:rsidR="00510908" w:rsidRPr="009353FD" w:rsidRDefault="00510908" w:rsidP="00510908">
      <w:pPr>
        <w:rPr>
          <w:rFonts w:eastAsia="Batang"/>
          <w:lang w:val="ru-RU"/>
        </w:rPr>
      </w:pPr>
      <w:r w:rsidRPr="009353FD">
        <w:rPr>
          <w:lang w:val="ru-RU"/>
        </w:rPr>
        <w:t>К 2012 году выбранные регионы моделирования должны подготовить свои перспективные предложения вплоть до этапа их готовности к выходу на рынок и проверить их конкурентоспособность в повседневном применении.</w:t>
      </w:r>
    </w:p>
    <w:p w:rsidR="00510908" w:rsidRPr="009353FD" w:rsidRDefault="00510908" w:rsidP="00510908">
      <w:pPr>
        <w:rPr>
          <w:rFonts w:eastAsia="Batang"/>
          <w:lang w:val="ru-RU"/>
        </w:rPr>
      </w:pPr>
    </w:p>
    <w:p w:rsidR="00510908" w:rsidRPr="009353FD" w:rsidRDefault="00510908" w:rsidP="00510908">
      <w:pPr>
        <w:tabs>
          <w:tab w:val="clear" w:pos="794"/>
          <w:tab w:val="clear" w:pos="1191"/>
          <w:tab w:val="clear" w:pos="1588"/>
          <w:tab w:val="clear" w:pos="1985"/>
        </w:tabs>
        <w:overflowPunct/>
        <w:autoSpaceDE/>
        <w:autoSpaceDN/>
        <w:adjustRightInd/>
        <w:spacing w:before="0"/>
        <w:jc w:val="left"/>
        <w:textAlignment w:val="auto"/>
        <w:rPr>
          <w:rFonts w:eastAsia="Batang"/>
          <w:lang w:val="ru-RU"/>
        </w:rPr>
      </w:pPr>
      <w:r w:rsidRPr="009353FD">
        <w:rPr>
          <w:rFonts w:eastAsia="Batang"/>
          <w:lang w:val="ru-RU"/>
        </w:rPr>
        <w:br w:type="page"/>
      </w:r>
    </w:p>
    <w:p w:rsidR="00510908" w:rsidRPr="009353FD" w:rsidRDefault="00510908" w:rsidP="00510908">
      <w:pPr>
        <w:pStyle w:val="AnnexNoTitle"/>
        <w:rPr>
          <w:rFonts w:eastAsia="Batang"/>
          <w:lang w:val="ru-RU"/>
        </w:rPr>
      </w:pPr>
      <w:bookmarkStart w:id="102" w:name="_Toc435457191"/>
      <w:bookmarkStart w:id="103" w:name="_Toc436654748"/>
      <w:r w:rsidRPr="009353FD">
        <w:rPr>
          <w:lang w:val="ru-RU"/>
        </w:rPr>
        <w:lastRenderedPageBreak/>
        <w:t>Приложение 4</w:t>
      </w:r>
      <w:r w:rsidRPr="009353FD">
        <w:rPr>
          <w:lang w:val="ru-RU"/>
        </w:rPr>
        <w:br/>
      </w:r>
      <w:r w:rsidRPr="009353FD">
        <w:rPr>
          <w:lang w:val="ru-RU"/>
        </w:rPr>
        <w:br/>
      </w:r>
      <w:r w:rsidRPr="009353FD">
        <w:rPr>
          <w:rFonts w:eastAsia="Batang"/>
          <w:lang w:val="ru-RU"/>
        </w:rPr>
        <w:t>"Умные" электросети в Бразилии</w:t>
      </w:r>
      <w:bookmarkEnd w:id="102"/>
      <w:bookmarkEnd w:id="103"/>
    </w:p>
    <w:p w:rsidR="00510908" w:rsidRPr="009353FD" w:rsidRDefault="00510908" w:rsidP="00510908">
      <w:pPr>
        <w:pStyle w:val="Heading2"/>
        <w:rPr>
          <w:rFonts w:eastAsia="Batang"/>
          <w:lang w:val="ru-RU"/>
        </w:rPr>
      </w:pPr>
      <w:bookmarkStart w:id="104" w:name="_Toc435456925"/>
      <w:bookmarkStart w:id="105" w:name="_Toc435457192"/>
      <w:bookmarkStart w:id="106" w:name="_Toc436654749"/>
      <w:r w:rsidRPr="009353FD">
        <w:rPr>
          <w:rFonts w:eastAsia="Batang"/>
          <w:lang w:val="ru-RU"/>
        </w:rPr>
        <w:t>A4.1</w:t>
      </w:r>
      <w:r w:rsidRPr="009353FD">
        <w:rPr>
          <w:rFonts w:eastAsia="Batang"/>
          <w:lang w:val="ru-RU"/>
        </w:rPr>
        <w:tab/>
        <w:t>Введение</w:t>
      </w:r>
      <w:bookmarkEnd w:id="104"/>
      <w:bookmarkEnd w:id="105"/>
      <w:bookmarkEnd w:id="106"/>
    </w:p>
    <w:p w:rsidR="00510908" w:rsidRPr="009353FD" w:rsidRDefault="00510908" w:rsidP="00510908">
      <w:pPr>
        <w:rPr>
          <w:rFonts w:eastAsia="Batang"/>
          <w:lang w:val="ru-RU"/>
        </w:rPr>
      </w:pPr>
      <w:r w:rsidRPr="009353FD">
        <w:rPr>
          <w:lang w:val="ru-RU"/>
        </w:rPr>
        <w:t>Министерство горной промышленности и энергетики Бразилии оказало содействие в проведении исследований технологий, которые могли бы использоваться для реализации концепции "умной" электросети. Эти исследования мотивировались необходимостью снижения технических и иных потерь, а также улучшения эксплуатационных характеристик всей энергосистемы для большей ее надежности, устойчивости, безопасности и т. д. Недавно исследовательская группа при поддержке указанного министерства Бразилии изложила суть проблем существующей энергосистемы и представила технологии и решения, с помощью которых можно было бы уменьшить потери и улучшить эксплуатационные характеристики системы. В этих исследованиях учитывались также и экономические аспекты, главным образом вопрос приемлемых затрат</w:t>
      </w:r>
      <w:r w:rsidR="003B43F5" w:rsidRPr="009353FD">
        <w:rPr>
          <w:lang w:val="ru-RU"/>
        </w:rPr>
        <w:t xml:space="preserve"> на установку в стране свыше 45 </w:t>
      </w:r>
      <w:r w:rsidRPr="009353FD">
        <w:rPr>
          <w:lang w:val="ru-RU"/>
        </w:rPr>
        <w:t>миллионов счетчиков.</w:t>
      </w:r>
    </w:p>
    <w:p w:rsidR="00510908" w:rsidRPr="009353FD" w:rsidRDefault="00510908" w:rsidP="00510908">
      <w:pPr>
        <w:pStyle w:val="Heading2"/>
        <w:rPr>
          <w:rFonts w:eastAsia="Batang"/>
          <w:lang w:val="ru-RU"/>
        </w:rPr>
      </w:pPr>
      <w:bookmarkStart w:id="107" w:name="_Toc435456926"/>
      <w:bookmarkStart w:id="108" w:name="_Toc435457193"/>
      <w:bookmarkStart w:id="109" w:name="_Toc436654750"/>
      <w:r w:rsidRPr="009353FD">
        <w:rPr>
          <w:rFonts w:eastAsia="Batang"/>
          <w:lang w:val="ru-RU"/>
        </w:rPr>
        <w:t>A4.2</w:t>
      </w:r>
      <w:r w:rsidRPr="009353FD">
        <w:rPr>
          <w:rFonts w:eastAsia="Batang"/>
          <w:lang w:val="ru-RU"/>
        </w:rPr>
        <w:tab/>
        <w:t>Бразильский сектор энергетики</w:t>
      </w:r>
      <w:bookmarkEnd w:id="107"/>
      <w:bookmarkEnd w:id="108"/>
      <w:bookmarkEnd w:id="109"/>
    </w:p>
    <w:p w:rsidR="00510908" w:rsidRPr="009353FD" w:rsidRDefault="00510908" w:rsidP="00510908">
      <w:pPr>
        <w:rPr>
          <w:rFonts w:eastAsia="Batang"/>
          <w:lang w:val="ru-RU"/>
        </w:rPr>
      </w:pPr>
      <w:r w:rsidRPr="009353FD">
        <w:rPr>
          <w:lang w:val="ru-RU"/>
        </w:rPr>
        <w:t>В настоящее время энергоемкость Бразилии составляет более 114 ГВт, а число потребителей – свыше 67 миллионов. Как можно видеть из рисунка А4.1, эту энергоемкость в Бразилии в основном (на 94%) обеспечивают гидроэлектростанции (ГЭС) и теплоэлектростанции (ТЭЦ).</w:t>
      </w:r>
    </w:p>
    <w:p w:rsidR="00510908" w:rsidRPr="009353FD" w:rsidRDefault="00510908" w:rsidP="00510908">
      <w:pPr>
        <w:pStyle w:val="FigureNo"/>
        <w:rPr>
          <w:rFonts w:eastAsia="Batang"/>
          <w:lang w:val="ru-RU"/>
        </w:rPr>
      </w:pPr>
      <w:r w:rsidRPr="009353FD">
        <w:rPr>
          <w:rFonts w:eastAsia="Batang"/>
          <w:lang w:val="ru-RU"/>
        </w:rPr>
        <w:t xml:space="preserve">РИСУНОК A4.1 </w:t>
      </w:r>
    </w:p>
    <w:p w:rsidR="00510908" w:rsidRPr="009353FD" w:rsidRDefault="00510908" w:rsidP="00510908">
      <w:pPr>
        <w:pStyle w:val="Figuretitle"/>
        <w:rPr>
          <w:rFonts w:eastAsia="Batang"/>
          <w:lang w:val="ru-RU"/>
        </w:rPr>
      </w:pPr>
      <w:r w:rsidRPr="009353FD">
        <w:rPr>
          <w:rFonts w:eastAsia="Batang"/>
          <w:lang w:val="ru-RU"/>
        </w:rPr>
        <w:t>Энергоемкость Бразилии</w:t>
      </w:r>
    </w:p>
    <w:p w:rsidR="00510908" w:rsidRPr="009353FD" w:rsidRDefault="00510908" w:rsidP="00510908">
      <w:pPr>
        <w:pStyle w:val="Figure"/>
        <w:rPr>
          <w:rFonts w:eastAsia="Batang"/>
          <w:lang w:val="ru-RU"/>
        </w:rPr>
      </w:pPr>
      <w:r w:rsidRPr="009353FD">
        <w:rPr>
          <w:rFonts w:eastAsia="Batang"/>
          <w:noProof/>
          <w:lang w:val="en-GB" w:eastAsia="zh-CN"/>
        </w:rPr>
        <w:drawing>
          <wp:inline distT="0" distB="0" distL="0" distR="0" wp14:anchorId="447DC514" wp14:editId="27FE6742">
            <wp:extent cx="4707229" cy="148751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41.jpg"/>
                    <pic:cNvPicPr/>
                  </pic:nvPicPr>
                  <pic:blipFill rotWithShape="1">
                    <a:blip r:embed="rId49" cstate="print">
                      <a:extLst>
                        <a:ext uri="{28A0092B-C50C-407E-A947-70E740481C1C}">
                          <a14:useLocalDpi xmlns:a14="http://schemas.microsoft.com/office/drawing/2010/main" val="0"/>
                        </a:ext>
                      </a:extLst>
                    </a:blip>
                    <a:srcRect l="6279" t="20146" b="10217"/>
                    <a:stretch/>
                  </pic:blipFill>
                  <pic:spPr bwMode="auto">
                    <a:xfrm>
                      <a:off x="0" y="0"/>
                      <a:ext cx="4721958" cy="1492164"/>
                    </a:xfrm>
                    <a:prstGeom prst="rect">
                      <a:avLst/>
                    </a:prstGeom>
                    <a:ln>
                      <a:noFill/>
                    </a:ln>
                    <a:extLst>
                      <a:ext uri="{53640926-AAD7-44D8-BBD7-CCE9431645EC}">
                        <a14:shadowObscured xmlns:a14="http://schemas.microsoft.com/office/drawing/2010/main"/>
                      </a:ext>
                    </a:extLst>
                  </pic:spPr>
                </pic:pic>
              </a:graphicData>
            </a:graphic>
          </wp:inline>
        </w:drawing>
      </w:r>
    </w:p>
    <w:p w:rsidR="00510908" w:rsidRPr="009353FD" w:rsidRDefault="00510908" w:rsidP="00510908">
      <w:pPr>
        <w:rPr>
          <w:rFonts w:eastAsia="Batang"/>
          <w:lang w:val="ru-RU"/>
        </w:rPr>
      </w:pPr>
      <w:r w:rsidRPr="009353FD">
        <w:rPr>
          <w:lang w:val="ru-RU"/>
        </w:rPr>
        <w:t>Средняя потребляемая мощность в Бразилии составляет 68 ГВт, а пиковая – свыше 70 ГВт. Недавно сектором электроэнергетики был спрогнозирован рост потребляемой мощности приблизительно на 60%, что потребует от электрической системы повышения энергоэффективности.</w:t>
      </w:r>
    </w:p>
    <w:p w:rsidR="00510908" w:rsidRPr="009353FD" w:rsidRDefault="00510908" w:rsidP="00510908">
      <w:pPr>
        <w:rPr>
          <w:rFonts w:eastAsia="Batang"/>
          <w:lang w:val="ru-RU"/>
        </w:rPr>
      </w:pPr>
      <w:r w:rsidRPr="009353FD">
        <w:rPr>
          <w:lang w:val="ru-RU"/>
        </w:rPr>
        <w:t>В качестве первого шага в решении этой задачи министерство рассматривает снижение технических и иных потерь в электросетях. Технические потери в передающей и распределительной системах составляют 5% и 7% соответственно. Кроме того, совокупный объем иных потерь (например, от несанкционированных подключений к распределительным энергосистемам) составляет 7%.</w:t>
      </w:r>
    </w:p>
    <w:p w:rsidR="00510908" w:rsidRPr="009353FD" w:rsidRDefault="00510908" w:rsidP="00510908">
      <w:pPr>
        <w:rPr>
          <w:rFonts w:eastAsia="Batang"/>
          <w:lang w:val="ru-RU"/>
        </w:rPr>
      </w:pPr>
      <w:r w:rsidRPr="009353FD">
        <w:rPr>
          <w:lang w:val="ru-RU"/>
        </w:rPr>
        <w:t>Глядя на эти цифры, можно ожидать, что Бразилия столкнется с огромными трудностями при разработке более эффективной энергосистемы с меньшими потерями.</w:t>
      </w:r>
    </w:p>
    <w:p w:rsidR="00510908" w:rsidRPr="009353FD" w:rsidRDefault="00510908" w:rsidP="00510908">
      <w:pPr>
        <w:pStyle w:val="Heading2"/>
        <w:rPr>
          <w:rFonts w:eastAsia="Batang"/>
          <w:lang w:val="ru-RU"/>
        </w:rPr>
      </w:pPr>
      <w:bookmarkStart w:id="110" w:name="_Toc435456927"/>
      <w:bookmarkStart w:id="111" w:name="_Toc435457194"/>
      <w:bookmarkStart w:id="112" w:name="_Toc436654751"/>
      <w:r w:rsidRPr="009353FD">
        <w:rPr>
          <w:rFonts w:eastAsia="Batang"/>
          <w:lang w:val="ru-RU"/>
        </w:rPr>
        <w:t>A4.3</w:t>
      </w:r>
      <w:r w:rsidRPr="009353FD">
        <w:rPr>
          <w:rFonts w:eastAsia="Batang"/>
          <w:lang w:val="ru-RU"/>
        </w:rPr>
        <w:tab/>
      </w:r>
      <w:r w:rsidRPr="009353FD">
        <w:rPr>
          <w:lang w:val="ru-RU"/>
        </w:rPr>
        <w:t>Бразильская исследовательская группа по "умным" электросетям</w:t>
      </w:r>
      <w:bookmarkEnd w:id="110"/>
      <w:bookmarkEnd w:id="111"/>
      <w:bookmarkEnd w:id="112"/>
    </w:p>
    <w:p w:rsidR="00510908" w:rsidRPr="009353FD" w:rsidRDefault="00510908" w:rsidP="00510908">
      <w:pPr>
        <w:spacing w:before="100"/>
        <w:rPr>
          <w:rFonts w:eastAsia="Batang"/>
          <w:lang w:val="ru-RU"/>
        </w:rPr>
      </w:pPr>
      <w:r w:rsidRPr="009353FD">
        <w:rPr>
          <w:lang w:val="ru-RU"/>
        </w:rPr>
        <w:t>Для исследования концепции "умных" электросетей в мае 2010 года Министерством горной промышленности и энергетики Бразилии была сформирована исследовательская группа из представителей сектора электроэнергетики и электросвязи. Одной из целей этой группы является оценка применимости данной концепции в рамках электросети Бразилии для повышения эффективности системы.</w:t>
      </w:r>
    </w:p>
    <w:p w:rsidR="00510908" w:rsidRPr="009353FD" w:rsidRDefault="00510908" w:rsidP="00510908">
      <w:pPr>
        <w:spacing w:before="100"/>
        <w:rPr>
          <w:rFonts w:eastAsia="Batang"/>
          <w:lang w:val="ru-RU"/>
        </w:rPr>
      </w:pPr>
      <w:r w:rsidRPr="009353FD">
        <w:rPr>
          <w:lang w:val="ru-RU"/>
        </w:rPr>
        <w:lastRenderedPageBreak/>
        <w:t>В середине марта 2011 года министру горной промышленности и энергетики был представлен отчет о современном состоянии этой технологии. Отчет содержит сведения о концепциях "умной" электросети и техническую информацию по вопросам экономики, а также по вопросам выставления счетов и электросвязи.</w:t>
      </w:r>
    </w:p>
    <w:p w:rsidR="00510908" w:rsidRPr="009353FD" w:rsidRDefault="00510908" w:rsidP="00510908">
      <w:pPr>
        <w:spacing w:before="100"/>
        <w:rPr>
          <w:rFonts w:eastAsia="Batang"/>
          <w:lang w:val="ru-RU"/>
        </w:rPr>
      </w:pPr>
      <w:r w:rsidRPr="009353FD">
        <w:rPr>
          <w:lang w:val="ru-RU"/>
        </w:rPr>
        <w:t>В части, касающейся электросвязи, в исследовании были учтены имеющиеся в Бразилии технологии и ресурсы, а также применяемые в других странах технологии, которые можно было бы использовать в Бразилии. Бразильское правительство проявляет особый интерес к развертыванию усовершенствованной инфраструктуры измерений (AMI), что и было принято за исходную стратегию.</w:t>
      </w:r>
    </w:p>
    <w:p w:rsidR="00510908" w:rsidRPr="009353FD" w:rsidRDefault="00510908" w:rsidP="00510908">
      <w:pPr>
        <w:spacing w:before="100"/>
        <w:rPr>
          <w:rFonts w:eastAsia="Batang"/>
          <w:lang w:val="ru-RU"/>
        </w:rPr>
      </w:pPr>
      <w:r w:rsidRPr="009353FD">
        <w:rPr>
          <w:lang w:val="ru-RU"/>
        </w:rPr>
        <w:t>В рамках этого исследования в октябре 2010 года техническая группа посетила Соединенные Штаты Америки для сбора информации по вопросам "умных" электросетей. Общий вывод состоял в том, что почти все технологии электросвязи, внедряемые для поддержки функциональных возможностей "умных" электросетей, могут быть применены для решения стоящих перед Бразилией задач.</w:t>
      </w:r>
    </w:p>
    <w:p w:rsidR="00510908" w:rsidRPr="009353FD" w:rsidRDefault="00510908" w:rsidP="00510908">
      <w:pPr>
        <w:pStyle w:val="Heading2"/>
        <w:rPr>
          <w:rFonts w:eastAsia="Batang"/>
          <w:lang w:val="ru-RU"/>
        </w:rPr>
      </w:pPr>
      <w:bookmarkStart w:id="113" w:name="_Toc435456928"/>
      <w:bookmarkStart w:id="114" w:name="_Toc435457195"/>
      <w:bookmarkStart w:id="115" w:name="_Toc436654752"/>
      <w:r w:rsidRPr="009353FD">
        <w:rPr>
          <w:rFonts w:eastAsia="Batang"/>
          <w:lang w:val="ru-RU"/>
        </w:rPr>
        <w:t>A4.4</w:t>
      </w:r>
      <w:r w:rsidRPr="009353FD">
        <w:rPr>
          <w:rFonts w:eastAsia="Batang"/>
          <w:lang w:val="ru-RU"/>
        </w:rPr>
        <w:tab/>
      </w:r>
      <w:r w:rsidRPr="009353FD">
        <w:rPr>
          <w:lang w:val="ru-RU"/>
        </w:rPr>
        <w:t>Вопросы электросвязи</w:t>
      </w:r>
      <w:bookmarkEnd w:id="113"/>
      <w:bookmarkEnd w:id="114"/>
      <w:bookmarkEnd w:id="115"/>
    </w:p>
    <w:p w:rsidR="00510908" w:rsidRPr="009353FD" w:rsidRDefault="00510908" w:rsidP="00510908">
      <w:pPr>
        <w:spacing w:before="100"/>
        <w:rPr>
          <w:rFonts w:eastAsia="Batang"/>
          <w:lang w:val="ru-RU"/>
        </w:rPr>
      </w:pPr>
      <w:r w:rsidRPr="009353FD">
        <w:rPr>
          <w:lang w:val="ru-RU"/>
        </w:rPr>
        <w:t>Было установлено, что для одной и той же цели могут использоваться различные технологии электросвязи. Например, для считывания показаний счетчиков потребления электроэнергии у конечных пользователей можно применять Zig-Bee и ячеистые сети. В качестве транзита пригодны WiMax, GPRS, 3G, 4G и другие технологии. Выбор конкретного решения зависит от технических аспектов, таких как доступный спектр, особенности распространения сигнала, пропускная способность и т. д.</w:t>
      </w:r>
    </w:p>
    <w:p w:rsidR="00510908" w:rsidRPr="009353FD" w:rsidRDefault="00510908" w:rsidP="00510908">
      <w:pPr>
        <w:spacing w:before="100"/>
        <w:rPr>
          <w:rFonts w:eastAsia="Batang"/>
          <w:lang w:val="ru-RU"/>
        </w:rPr>
      </w:pPr>
      <w:r w:rsidRPr="009353FD">
        <w:rPr>
          <w:lang w:val="ru-RU"/>
        </w:rPr>
        <w:t>В настоящее время существует неопределенность в отношении необходимой пропускной способности транзитных каналов связи для применений "умных" электросетей. Очевидно, что эта информация стратегически важна для проектов "умных" электросетей, поскольку влияет на выбор подходящего решения и определение потребностей в ресурсах спектра, таких как ширина полосы частот, предельные уровни вредных помех другим службам, предельные уровни мощности и аспекты распространения сигнала. Пока что никаких исследований в отношении системных требований к системам электросвязи в контексте возможного применения к "умным" электросетям не проводилось.</w:t>
      </w:r>
    </w:p>
    <w:p w:rsidR="00510908" w:rsidRPr="009353FD" w:rsidRDefault="00510908" w:rsidP="00510908">
      <w:pPr>
        <w:spacing w:before="100"/>
        <w:rPr>
          <w:rFonts w:eastAsia="Batang"/>
          <w:lang w:val="ru-RU"/>
        </w:rPr>
      </w:pPr>
      <w:r w:rsidRPr="009353FD">
        <w:rPr>
          <w:lang w:val="ru-RU"/>
        </w:rPr>
        <w:t>Предметом нашего интереса являются методы измерения электрического поля при использовании несущей для связи по линиям электропередачи (PLC) в диапазоне НЧ для нужд "умных" электросетей. Совсем недавно несколько бразильских компаний изъявили желание сертифицировать оборудование PLC для "умных" счетчиков с несущими частотами около 80 кГц и шириной полосы 20 кГц. Излучения на частотах вблизи 80 кГц ограничивают</w:t>
      </w:r>
      <w:r w:rsidR="003B43F5" w:rsidRPr="009353FD">
        <w:rPr>
          <w:lang w:val="ru-RU"/>
        </w:rPr>
        <w:t>ся регуляторными положениями, а </w:t>
      </w:r>
      <w:r w:rsidRPr="009353FD">
        <w:rPr>
          <w:lang w:val="ru-RU"/>
        </w:rPr>
        <w:t>ограничения для электрического поля определяются при расстоянии 300 м от источника.</w:t>
      </w:r>
    </w:p>
    <w:p w:rsidR="00510908" w:rsidRPr="009353FD" w:rsidRDefault="00510908" w:rsidP="00510908">
      <w:pPr>
        <w:pStyle w:val="Heading2"/>
        <w:rPr>
          <w:rFonts w:eastAsia="Batang"/>
          <w:lang w:val="ru-RU"/>
        </w:rPr>
      </w:pPr>
      <w:bookmarkStart w:id="116" w:name="_Toc435456929"/>
      <w:bookmarkStart w:id="117" w:name="_Toc435457196"/>
      <w:bookmarkStart w:id="118" w:name="_Toc436654753"/>
      <w:r w:rsidRPr="009353FD">
        <w:rPr>
          <w:rFonts w:eastAsia="Batang"/>
          <w:lang w:val="ru-RU"/>
        </w:rPr>
        <w:t>A4.5</w:t>
      </w:r>
      <w:r w:rsidRPr="009353FD">
        <w:rPr>
          <w:rFonts w:eastAsia="Batang"/>
          <w:lang w:val="ru-RU"/>
        </w:rPr>
        <w:tab/>
        <w:t>Технические данные</w:t>
      </w:r>
      <w:bookmarkEnd w:id="116"/>
      <w:bookmarkEnd w:id="117"/>
      <w:bookmarkEnd w:id="118"/>
    </w:p>
    <w:p w:rsidR="00510908" w:rsidRPr="009353FD" w:rsidRDefault="00510908" w:rsidP="00510908">
      <w:pPr>
        <w:spacing w:before="100"/>
        <w:rPr>
          <w:rFonts w:eastAsia="Batang"/>
          <w:lang w:val="ru-RU"/>
        </w:rPr>
      </w:pPr>
      <w:r w:rsidRPr="009353FD">
        <w:rPr>
          <w:lang w:val="ru-RU"/>
        </w:rPr>
        <w:t>Имеется насущная потребность в данных о пропускной способности, задержке, устойчивости, надежности и других параметрах линий транзитной связи для применения в "умных" электросетях. Такие данные позволили бы спланировать необходимые инфраструктурные и радиочастотные ресурсы, избежав при этом устаревания техники и нерационального использования ресурсов.</w:t>
      </w:r>
    </w:p>
    <w:p w:rsidR="00510908" w:rsidRPr="009353FD" w:rsidRDefault="00510908" w:rsidP="00510908">
      <w:pPr>
        <w:pStyle w:val="Heading2"/>
        <w:rPr>
          <w:rFonts w:eastAsia="Batang"/>
          <w:lang w:val="ru-RU"/>
        </w:rPr>
      </w:pPr>
      <w:bookmarkStart w:id="119" w:name="_Toc435456930"/>
      <w:bookmarkStart w:id="120" w:name="_Toc435457197"/>
      <w:bookmarkStart w:id="121" w:name="_Toc436654754"/>
      <w:r w:rsidRPr="009353FD">
        <w:rPr>
          <w:rFonts w:eastAsia="Batang"/>
          <w:lang w:val="ru-RU"/>
        </w:rPr>
        <w:t>A4.6</w:t>
      </w:r>
      <w:r w:rsidRPr="009353FD">
        <w:rPr>
          <w:rFonts w:eastAsia="Batang"/>
          <w:lang w:val="ru-RU"/>
        </w:rPr>
        <w:tab/>
        <w:t>Измерения на НЧ</w:t>
      </w:r>
      <w:bookmarkEnd w:id="119"/>
      <w:bookmarkEnd w:id="120"/>
      <w:bookmarkEnd w:id="121"/>
    </w:p>
    <w:p w:rsidR="00510908" w:rsidRPr="009353FD" w:rsidRDefault="00510908" w:rsidP="00510908">
      <w:pPr>
        <w:spacing w:before="100"/>
        <w:rPr>
          <w:rFonts w:eastAsia="Batang"/>
          <w:lang w:val="ru-RU"/>
        </w:rPr>
      </w:pPr>
      <w:r w:rsidRPr="009353FD">
        <w:rPr>
          <w:lang w:val="ru-RU"/>
        </w:rPr>
        <w:t>Дополнительно в целях соблюдения требований с учетом строгих норм было бы желательно избежать обременительных процедур по измерениям электрическо</w:t>
      </w:r>
      <w:r w:rsidR="003B43F5" w:rsidRPr="009353FD">
        <w:rPr>
          <w:lang w:val="ru-RU"/>
        </w:rPr>
        <w:t>го поля в городских условиях. В </w:t>
      </w:r>
      <w:r w:rsidRPr="009353FD">
        <w:rPr>
          <w:lang w:val="ru-RU"/>
        </w:rPr>
        <w:t>связи с этим признается, что другие процедуры, например измерение мощности, могли бы быть выполнены с меньшими затруднениями, чем измерения на анализаторе спектра, подключенном к НЧ</w:t>
      </w:r>
      <w:r w:rsidRPr="009353FD">
        <w:rPr>
          <w:lang w:val="ru-RU"/>
        </w:rPr>
        <w:noBreakHyphen/>
        <w:t>антенне.</w:t>
      </w:r>
    </w:p>
    <w:p w:rsidR="00510908" w:rsidRPr="009353FD" w:rsidRDefault="00510908" w:rsidP="00510908">
      <w:pPr>
        <w:pStyle w:val="Heading2"/>
        <w:rPr>
          <w:rFonts w:eastAsia="Batang"/>
          <w:lang w:val="ru-RU"/>
        </w:rPr>
      </w:pPr>
      <w:bookmarkStart w:id="122" w:name="_Toc435456931"/>
      <w:bookmarkStart w:id="123" w:name="_Toc435457198"/>
      <w:bookmarkStart w:id="124" w:name="_Toc436654755"/>
      <w:r w:rsidRPr="009353FD">
        <w:rPr>
          <w:rFonts w:eastAsia="Batang"/>
          <w:lang w:val="ru-RU"/>
        </w:rPr>
        <w:t>A4.7</w:t>
      </w:r>
      <w:r w:rsidRPr="009353FD">
        <w:rPr>
          <w:rFonts w:eastAsia="Batang"/>
          <w:lang w:val="ru-RU"/>
        </w:rPr>
        <w:tab/>
        <w:t>Выводы</w:t>
      </w:r>
      <w:bookmarkEnd w:id="122"/>
      <w:bookmarkEnd w:id="123"/>
      <w:bookmarkEnd w:id="124"/>
    </w:p>
    <w:p w:rsidR="00510908" w:rsidRPr="009353FD" w:rsidRDefault="00510908" w:rsidP="003B43F5">
      <w:pPr>
        <w:rPr>
          <w:lang w:val="ru-RU"/>
        </w:rPr>
      </w:pPr>
      <w:r w:rsidRPr="009353FD">
        <w:rPr>
          <w:lang w:val="ru-RU"/>
        </w:rPr>
        <w:t>Ввиду стратегической значимости внедрения "умных" электросетей в развивающихся странах мы запрашиваем у других администраций обсуждавшуюся выше информацию о технических данных и НЧ</w:t>
      </w:r>
      <w:r w:rsidRPr="009353FD">
        <w:rPr>
          <w:lang w:val="ru-RU"/>
        </w:rPr>
        <w:noBreakHyphen/>
        <w:t>измерениях.</w:t>
      </w:r>
      <w:r w:rsidRPr="009353FD">
        <w:rPr>
          <w:lang w:val="ru-RU"/>
        </w:rPr>
        <w:br w:type="page"/>
      </w:r>
    </w:p>
    <w:p w:rsidR="00510908" w:rsidRPr="009353FD" w:rsidRDefault="00510908" w:rsidP="00510908">
      <w:pPr>
        <w:pStyle w:val="AnnexNoTitle"/>
        <w:rPr>
          <w:lang w:val="ru-RU"/>
        </w:rPr>
      </w:pPr>
      <w:bookmarkStart w:id="125" w:name="_Toc435457199"/>
      <w:bookmarkStart w:id="126" w:name="_Toc436654756"/>
      <w:r w:rsidRPr="009353FD">
        <w:rPr>
          <w:lang w:val="ru-RU"/>
        </w:rPr>
        <w:lastRenderedPageBreak/>
        <w:t>Приложение 5</w:t>
      </w:r>
      <w:r w:rsidRPr="009353FD">
        <w:rPr>
          <w:lang w:val="ru-RU"/>
        </w:rPr>
        <w:br/>
      </w:r>
      <w:r w:rsidRPr="009353FD">
        <w:rPr>
          <w:lang w:val="ru-RU"/>
        </w:rPr>
        <w:br/>
      </w:r>
      <w:r w:rsidRPr="009353FD">
        <w:rPr>
          <w:rFonts w:eastAsia="Batang"/>
          <w:lang w:val="ru-RU" w:eastAsia="ko-KR"/>
        </w:rPr>
        <w:t>"Умные" электросети в Республике Корея</w:t>
      </w:r>
      <w:bookmarkEnd w:id="125"/>
      <w:bookmarkEnd w:id="126"/>
    </w:p>
    <w:p w:rsidR="00510908" w:rsidRPr="009353FD" w:rsidRDefault="00510908" w:rsidP="00510908">
      <w:pPr>
        <w:pStyle w:val="Heading2"/>
        <w:rPr>
          <w:rFonts w:eastAsia="Batang"/>
          <w:lang w:val="ru-RU"/>
        </w:rPr>
      </w:pPr>
      <w:bookmarkStart w:id="127" w:name="_Toc435456932"/>
      <w:bookmarkStart w:id="128" w:name="_Toc435457200"/>
      <w:bookmarkStart w:id="129" w:name="_Toc436654757"/>
      <w:r w:rsidRPr="009353FD">
        <w:rPr>
          <w:rFonts w:eastAsia="Batang"/>
          <w:lang w:val="ru-RU" w:eastAsia="ko-KR"/>
        </w:rPr>
        <w:t>A5.</w:t>
      </w:r>
      <w:r w:rsidRPr="009353FD">
        <w:rPr>
          <w:rFonts w:eastAsia="Batang"/>
          <w:lang w:val="ru-RU"/>
        </w:rPr>
        <w:t>1</w:t>
      </w:r>
      <w:r w:rsidRPr="009353FD">
        <w:rPr>
          <w:rFonts w:eastAsia="Batang"/>
          <w:lang w:val="ru-RU"/>
        </w:rPr>
        <w:tab/>
      </w:r>
      <w:r w:rsidRPr="009353FD">
        <w:rPr>
          <w:lang w:val="ru-RU"/>
        </w:rPr>
        <w:t>Дорожная карта внедрения "умных" электросетей в Республике Корея</w:t>
      </w:r>
      <w:bookmarkEnd w:id="127"/>
      <w:bookmarkEnd w:id="128"/>
      <w:bookmarkEnd w:id="129"/>
    </w:p>
    <w:p w:rsidR="00510908" w:rsidRPr="009353FD" w:rsidRDefault="00510908" w:rsidP="00510908">
      <w:pPr>
        <w:rPr>
          <w:rFonts w:eastAsia="Batang"/>
          <w:lang w:val="ru-RU"/>
        </w:rPr>
      </w:pPr>
      <w:r w:rsidRPr="009353FD">
        <w:rPr>
          <w:lang w:val="ru-RU"/>
        </w:rPr>
        <w:t xml:space="preserve">В целях смягчения последствий изменения климата Корея осознает необходимость развертывания "умных" электросетей как инфраструктуры для экологически чистой промышленности с низким содержанием углерода в рамках подготовки к выполнению взятых на себя обязательств по уменьшению выбросов парникового газа. Имея это в виду, корейское правительство реализует инициативу по внедрению "умных" электросетей в качестве национальной политики для достижения идеи </w:t>
      </w:r>
      <w:r w:rsidRPr="009353FD">
        <w:rPr>
          <w:rFonts w:eastAsia="Batang"/>
          <w:lang w:val="ru-RU" w:eastAsia="ko-KR"/>
        </w:rPr>
        <w:t>"Low carbon, Green growth" (Низкий уровень выбросов, экологически чистое развитие).</w:t>
      </w:r>
    </w:p>
    <w:p w:rsidR="00510908" w:rsidRPr="009353FD" w:rsidRDefault="00510908" w:rsidP="00510908">
      <w:pPr>
        <w:rPr>
          <w:rFonts w:eastAsia="Batang"/>
          <w:lang w:val="ru-RU"/>
        </w:rPr>
      </w:pPr>
      <w:r w:rsidRPr="009353FD">
        <w:rPr>
          <w:lang w:val="ru-RU"/>
        </w:rPr>
        <w:t>В 2009 году корейский Комитет по экологически чистому развитию представил концепцию "</w:t>
      </w:r>
      <w:r w:rsidRPr="009353FD">
        <w:rPr>
          <w:rFonts w:eastAsia="Batang"/>
          <w:lang w:val="ru-RU" w:eastAsia="ko-KR"/>
        </w:rPr>
        <w:t>Building an Advanced Green Country"</w:t>
      </w:r>
      <w:r w:rsidRPr="009353FD">
        <w:rPr>
          <w:lang w:val="ru-RU"/>
        </w:rPr>
        <w:t xml:space="preserve"> (Строительство передовой экологически чистой страны) и изложил содержание дорожной карты внедрения "умных" электросетей</w:t>
      </w:r>
      <w:r w:rsidRPr="009353FD">
        <w:rPr>
          <w:rStyle w:val="FootnoteReference"/>
          <w:lang w:val="ru-RU"/>
        </w:rPr>
        <w:footnoteReference w:id="40"/>
      </w:r>
      <w:r w:rsidRPr="009353FD">
        <w:rPr>
          <w:lang w:val="ru-RU"/>
        </w:rPr>
        <w:t>. Сбор мнений и замечаний экспертов из отрасли, университетов и научно-исследовательских институтов ведется с ноября 2009 года, и результаты этой работы были отражены в окончательной версии дорожной карты, которая была анонсирована в январе 2010 года. Согласно национальной дорожной карте проект внедрения "умных" электросетей был реализован в следующих пяти областях в целях построения общенациональной "умной" электросети к 2030 году:</w:t>
      </w:r>
    </w:p>
    <w:p w:rsidR="00510908" w:rsidRPr="009353FD" w:rsidRDefault="00510908" w:rsidP="00510908">
      <w:pPr>
        <w:pStyle w:val="enumlev1"/>
        <w:rPr>
          <w:rFonts w:eastAsia="Batang"/>
          <w:lang w:val="ru-RU"/>
        </w:rPr>
      </w:pPr>
      <w:r w:rsidRPr="009353FD">
        <w:rPr>
          <w:lang w:val="ru-RU"/>
        </w:rPr>
        <w:t>1)</w:t>
      </w:r>
      <w:r w:rsidRPr="009353FD">
        <w:rPr>
          <w:lang w:val="ru-RU"/>
        </w:rPr>
        <w:tab/>
        <w:t>"умные" электросети;</w:t>
      </w:r>
    </w:p>
    <w:p w:rsidR="00510908" w:rsidRPr="009353FD" w:rsidRDefault="00510908" w:rsidP="00510908">
      <w:pPr>
        <w:pStyle w:val="enumlev1"/>
        <w:rPr>
          <w:rFonts w:eastAsia="Batang"/>
          <w:lang w:val="ru-RU"/>
        </w:rPr>
      </w:pPr>
      <w:r w:rsidRPr="009353FD">
        <w:rPr>
          <w:lang w:val="ru-RU"/>
        </w:rPr>
        <w:t>2)</w:t>
      </w:r>
      <w:r w:rsidRPr="009353FD">
        <w:rPr>
          <w:lang w:val="ru-RU"/>
        </w:rPr>
        <w:tab/>
        <w:t>"умный" дом;</w:t>
      </w:r>
    </w:p>
    <w:p w:rsidR="00510908" w:rsidRPr="009353FD" w:rsidRDefault="00510908" w:rsidP="00510908">
      <w:pPr>
        <w:pStyle w:val="enumlev1"/>
        <w:rPr>
          <w:rFonts w:eastAsia="Batang"/>
          <w:lang w:val="ru-RU"/>
        </w:rPr>
      </w:pPr>
      <w:r w:rsidRPr="009353FD">
        <w:rPr>
          <w:lang w:val="ru-RU"/>
        </w:rPr>
        <w:t>3)</w:t>
      </w:r>
      <w:r w:rsidRPr="009353FD">
        <w:rPr>
          <w:lang w:val="ru-RU"/>
        </w:rPr>
        <w:tab/>
        <w:t>"умный" транспорт;</w:t>
      </w:r>
    </w:p>
    <w:p w:rsidR="00510908" w:rsidRPr="009353FD" w:rsidRDefault="00510908" w:rsidP="00510908">
      <w:pPr>
        <w:pStyle w:val="enumlev1"/>
        <w:rPr>
          <w:rFonts w:eastAsia="Batang"/>
          <w:lang w:val="ru-RU"/>
        </w:rPr>
      </w:pPr>
      <w:r w:rsidRPr="009353FD">
        <w:rPr>
          <w:lang w:val="ru-RU"/>
        </w:rPr>
        <w:t>4)</w:t>
      </w:r>
      <w:r w:rsidRPr="009353FD">
        <w:rPr>
          <w:lang w:val="ru-RU"/>
        </w:rPr>
        <w:tab/>
        <w:t>"умные" возобновляемые источники энергии;</w:t>
      </w:r>
    </w:p>
    <w:p w:rsidR="00510908" w:rsidRPr="009353FD" w:rsidRDefault="00510908" w:rsidP="00510908">
      <w:pPr>
        <w:pStyle w:val="enumlev1"/>
        <w:rPr>
          <w:rFonts w:eastAsia="Batang"/>
          <w:lang w:val="ru-RU"/>
        </w:rPr>
      </w:pPr>
      <w:r w:rsidRPr="009353FD">
        <w:rPr>
          <w:lang w:val="ru-RU"/>
        </w:rPr>
        <w:t>5)</w:t>
      </w:r>
      <w:r w:rsidRPr="009353FD">
        <w:rPr>
          <w:lang w:val="ru-RU"/>
        </w:rPr>
        <w:tab/>
        <w:t>"умное" электроснабжение.</w:t>
      </w:r>
    </w:p>
    <w:p w:rsidR="00510908" w:rsidRPr="009353FD" w:rsidRDefault="00510908" w:rsidP="00510908">
      <w:pPr>
        <w:rPr>
          <w:rFonts w:eastAsia="Batang"/>
          <w:lang w:val="ru-RU" w:eastAsia="ko-KR"/>
        </w:rPr>
      </w:pPr>
      <w:r w:rsidRPr="009353FD">
        <w:rPr>
          <w:lang w:val="ru-RU"/>
        </w:rPr>
        <w:t>Проект внедрения "умных" электросетей в Корее будет реализовываться в три этапа. Первый этап предусматривает строительство и эксплуатацию испытательного полигона "умной" электросети для испытания соответствующих технологий. Второй этап – это расширение испытательного полигона для охвата крупных городских районов с дополнительным развертыванием интеллектуальных технологий на стороне потребителя. Последний этап – это завершение создания общенациональной "умной" электросети с включением в нее всех интеллектуальных электросетей.</w:t>
      </w:r>
    </w:p>
    <w:p w:rsidR="00510908" w:rsidRPr="009353FD" w:rsidRDefault="00510908" w:rsidP="003B43F5">
      <w:pPr>
        <w:pStyle w:val="FigureNo"/>
        <w:rPr>
          <w:rFonts w:eastAsia="Batang"/>
          <w:lang w:val="ru-RU" w:eastAsia="ko-KR"/>
        </w:rPr>
      </w:pPr>
      <w:r w:rsidRPr="009353FD">
        <w:rPr>
          <w:rFonts w:eastAsia="Batang"/>
          <w:lang w:val="ru-RU"/>
        </w:rPr>
        <w:lastRenderedPageBreak/>
        <w:t>рисунок</w:t>
      </w:r>
      <w:r w:rsidRPr="009353FD">
        <w:rPr>
          <w:rFonts w:eastAsia="Batang"/>
          <w:lang w:val="ru-RU" w:eastAsia="ko-KR"/>
        </w:rPr>
        <w:t xml:space="preserve"> A5.1</w:t>
      </w:r>
    </w:p>
    <w:p w:rsidR="00510908" w:rsidRPr="009353FD" w:rsidRDefault="00510908" w:rsidP="003B43F5">
      <w:pPr>
        <w:pStyle w:val="Figuretitle"/>
        <w:rPr>
          <w:rFonts w:eastAsia="Batang"/>
          <w:lang w:val="ru-RU" w:eastAsia="ko-KR"/>
        </w:rPr>
      </w:pPr>
      <w:r w:rsidRPr="009353FD">
        <w:rPr>
          <w:rFonts w:ascii="Times New Roman" w:hAnsi="Times New Roman"/>
          <w:lang w:val="ru-RU"/>
        </w:rPr>
        <w:t>Дорожная карта внедрения "</w:t>
      </w:r>
      <w:r w:rsidRPr="009353FD">
        <w:rPr>
          <w:lang w:val="ru-RU"/>
        </w:rPr>
        <w:t>умных" электросетей в Корее</w:t>
      </w:r>
    </w:p>
    <w:p w:rsidR="00510908" w:rsidRPr="009353FD" w:rsidRDefault="00510908" w:rsidP="003B43F5">
      <w:pPr>
        <w:pStyle w:val="Figure"/>
        <w:rPr>
          <w:rFonts w:eastAsia="Batang"/>
          <w:lang w:val="ru-RU" w:eastAsia="ko-KR"/>
        </w:rPr>
      </w:pPr>
      <w:r w:rsidRPr="009353FD">
        <w:rPr>
          <w:rFonts w:eastAsia="Batang"/>
          <w:noProof/>
          <w:lang w:val="en-GB" w:eastAsia="zh-CN"/>
        </w:rPr>
        <w:drawing>
          <wp:inline distT="0" distB="0" distL="0" distR="0" wp14:anchorId="65CC2465" wp14:editId="639D133A">
            <wp:extent cx="5769735" cy="504851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5.1 последний.jpg"/>
                    <pic:cNvPicPr/>
                  </pic:nvPicPr>
                  <pic:blipFill rotWithShape="1">
                    <a:blip r:embed="rId50" cstate="print">
                      <a:extLst>
                        <a:ext uri="{28A0092B-C50C-407E-A947-70E740481C1C}">
                          <a14:useLocalDpi xmlns:a14="http://schemas.microsoft.com/office/drawing/2010/main" val="0"/>
                        </a:ext>
                      </a:extLst>
                    </a:blip>
                    <a:srcRect t="3391" b="1689"/>
                    <a:stretch/>
                  </pic:blipFill>
                  <pic:spPr bwMode="auto">
                    <a:xfrm>
                      <a:off x="0" y="0"/>
                      <a:ext cx="5769735" cy="5048519"/>
                    </a:xfrm>
                    <a:prstGeom prst="rect">
                      <a:avLst/>
                    </a:prstGeom>
                    <a:ln>
                      <a:noFill/>
                    </a:ln>
                    <a:extLst>
                      <a:ext uri="{53640926-AAD7-44D8-BBD7-CCE9431645EC}">
                        <a14:shadowObscured xmlns:a14="http://schemas.microsoft.com/office/drawing/2010/main"/>
                      </a:ext>
                    </a:extLst>
                  </pic:spPr>
                </pic:pic>
              </a:graphicData>
            </a:graphic>
          </wp:inline>
        </w:drawing>
      </w:r>
    </w:p>
    <w:p w:rsidR="00510908" w:rsidRPr="009353FD" w:rsidRDefault="00510908" w:rsidP="003B43F5">
      <w:pPr>
        <w:rPr>
          <w:rFonts w:eastAsia="Batang"/>
          <w:lang w:val="ru-RU"/>
        </w:rPr>
      </w:pPr>
      <w:r w:rsidRPr="009353FD">
        <w:rPr>
          <w:lang w:val="ru-RU"/>
        </w:rPr>
        <w:t>По завершении третьего этапа внедрения "умных" электросетей ожидаются существенные результаты и значительные выгоды. С помощью "умных" электросетей Корея рассчитывает сократить общенациональное энергопотребление на 6% и создать условия для более широкого использования новых и возобновляемых источников энергии, например энергии ветра и солнца. Кроме того, Корея планирует сократить выбросы парниковых газов (GHG) на 230 млн. тонн и создавать по 50 000 рабочих мест ежегодно, достигнув объема отечественного рынка в 68 млрд. вон к 2030 году. Накопленные в ходе этого процесса ноу</w:t>
      </w:r>
      <w:r w:rsidRPr="009353FD">
        <w:rPr>
          <w:lang w:val="ru-RU"/>
        </w:rPr>
        <w:noBreakHyphen/>
        <w:t>хау будут служить для Кореи мостом на международный рынок. Экологически чистое развитие Кореи внесет значительный вклад в предотвращение глобального потепления в будущем.</w:t>
      </w:r>
    </w:p>
    <w:p w:rsidR="00510908" w:rsidRPr="009353FD" w:rsidRDefault="00510908" w:rsidP="00510908">
      <w:pPr>
        <w:rPr>
          <w:rFonts w:eastAsia="Batang"/>
          <w:lang w:val="ru-RU" w:eastAsia="ko-KR"/>
        </w:rPr>
      </w:pPr>
      <w:r w:rsidRPr="009353FD">
        <w:rPr>
          <w:lang w:val="ru-RU"/>
        </w:rPr>
        <w:t>С точки зрения национальных интересов проект по внедрению "умных" электросетей нацелен на повышение энергоэффективности и развертывание экологически чистой энергетической инфраструктуры с пониженным уровнем выбросов CO</w:t>
      </w:r>
      <w:r w:rsidRPr="009353FD">
        <w:rPr>
          <w:vertAlign w:val="subscript"/>
          <w:lang w:val="ru-RU"/>
        </w:rPr>
        <w:t>2</w:t>
      </w:r>
      <w:r w:rsidRPr="009353FD">
        <w:rPr>
          <w:lang w:val="ru-RU"/>
        </w:rPr>
        <w:t>. С точки зрения промышленности цель проекта состоит в обеспечении нового перспективного механизма экологически чистого развития Кореи. Наконец, с точки зрения отдельного человека он направлен на повышение качества жизни через достижение идеала экологической чистоты и низкого содержания углерода.</w:t>
      </w:r>
    </w:p>
    <w:p w:rsidR="003B43F5" w:rsidRPr="009353FD" w:rsidRDefault="003B43F5">
      <w:pPr>
        <w:tabs>
          <w:tab w:val="clear" w:pos="794"/>
          <w:tab w:val="clear" w:pos="1191"/>
          <w:tab w:val="clear" w:pos="1588"/>
          <w:tab w:val="clear" w:pos="1985"/>
        </w:tabs>
        <w:overflowPunct/>
        <w:autoSpaceDE/>
        <w:autoSpaceDN/>
        <w:adjustRightInd/>
        <w:spacing w:before="0"/>
        <w:jc w:val="left"/>
        <w:textAlignment w:val="auto"/>
        <w:rPr>
          <w:b/>
          <w:lang w:val="ru-RU" w:eastAsia="ko-KR"/>
        </w:rPr>
      </w:pPr>
      <w:bookmarkStart w:id="130" w:name="_Toc435456933"/>
      <w:bookmarkStart w:id="131" w:name="_Toc435457201"/>
      <w:r w:rsidRPr="009353FD">
        <w:rPr>
          <w:lang w:val="ru-RU" w:eastAsia="ko-KR"/>
        </w:rPr>
        <w:br w:type="page"/>
      </w:r>
    </w:p>
    <w:p w:rsidR="00510908" w:rsidRPr="009353FD" w:rsidRDefault="00510908" w:rsidP="00510908">
      <w:pPr>
        <w:pStyle w:val="Heading2"/>
        <w:rPr>
          <w:lang w:val="ru-RU" w:eastAsia="ko-KR"/>
        </w:rPr>
      </w:pPr>
      <w:bookmarkStart w:id="132" w:name="_Toc436654758"/>
      <w:r w:rsidRPr="009353FD">
        <w:rPr>
          <w:lang w:val="ru-RU" w:eastAsia="ko-KR"/>
        </w:rPr>
        <w:lastRenderedPageBreak/>
        <w:t>A5</w:t>
      </w:r>
      <w:r w:rsidRPr="009353FD">
        <w:rPr>
          <w:lang w:val="ru-RU"/>
        </w:rPr>
        <w:t>.</w:t>
      </w:r>
      <w:r w:rsidRPr="009353FD">
        <w:rPr>
          <w:lang w:val="ru-RU" w:eastAsia="ko-KR"/>
        </w:rPr>
        <w:t>2</w:t>
      </w:r>
      <w:r w:rsidRPr="009353FD">
        <w:rPr>
          <w:lang w:val="ru-RU"/>
        </w:rPr>
        <w:tab/>
      </w:r>
      <w:r w:rsidRPr="009353FD">
        <w:rPr>
          <w:lang w:val="ru-RU" w:eastAsia="ko-KR"/>
        </w:rPr>
        <w:t>Развитие технологий</w:t>
      </w:r>
      <w:bookmarkEnd w:id="130"/>
      <w:bookmarkEnd w:id="131"/>
      <w:bookmarkEnd w:id="132"/>
    </w:p>
    <w:p w:rsidR="00510908" w:rsidRPr="009353FD" w:rsidRDefault="00510908" w:rsidP="00510908">
      <w:pPr>
        <w:rPr>
          <w:rFonts w:eastAsia="Batang"/>
          <w:lang w:val="ru-RU"/>
        </w:rPr>
      </w:pPr>
      <w:r w:rsidRPr="009353FD">
        <w:rPr>
          <w:lang w:val="ru-RU"/>
        </w:rPr>
        <w:t>В качестве испытательного полигона "умной" электросети (мощностью 10 МВт) будет основан поселок городского типа на 3000 домохозяйств, где будут размещены всего две подстанции как минимум с двумя БАНКАМИ, и для каждого БАНКА будут две распределительные линии. Этот полигон станет местом получения результатов исследовательских программ по передаче электроэнергии с использованием ИКТ и новыми возобновляемыми источниками энергии.</w:t>
      </w:r>
    </w:p>
    <w:p w:rsidR="00510908" w:rsidRPr="009353FD" w:rsidRDefault="00510908" w:rsidP="00510908">
      <w:pPr>
        <w:rPr>
          <w:rFonts w:eastAsia="Batang"/>
          <w:lang w:val="ru-RU"/>
        </w:rPr>
      </w:pPr>
      <w:r w:rsidRPr="009353FD">
        <w:rPr>
          <w:lang w:val="ru-RU"/>
        </w:rPr>
        <w:t>Около 10 консорциумов из пяти областей приняли участие в испытании технологий и разработке бизнес-моделей, реализовав этот проект в два этапа, как указано в таблице A5.1.</w:t>
      </w:r>
    </w:p>
    <w:p w:rsidR="00510908" w:rsidRPr="009353FD" w:rsidRDefault="00510908" w:rsidP="003B43F5">
      <w:pPr>
        <w:pStyle w:val="TableNo"/>
        <w:rPr>
          <w:rFonts w:eastAsia="Batang"/>
          <w:lang w:val="ru-RU" w:eastAsia="ko-KR"/>
        </w:rPr>
      </w:pPr>
      <w:r w:rsidRPr="009353FD">
        <w:rPr>
          <w:rFonts w:eastAsia="Batang"/>
          <w:lang w:val="ru-RU"/>
        </w:rPr>
        <w:t>ТАБЛИЦА</w:t>
      </w:r>
      <w:r w:rsidRPr="009353FD">
        <w:rPr>
          <w:rFonts w:eastAsia="Batang"/>
          <w:lang w:val="ru-RU" w:eastAsia="ko-KR"/>
        </w:rPr>
        <w:t xml:space="preserve"> A5.1</w:t>
      </w:r>
    </w:p>
    <w:p w:rsidR="00510908" w:rsidRPr="009353FD" w:rsidRDefault="00510908" w:rsidP="003B43F5">
      <w:pPr>
        <w:pStyle w:val="Tabletitle"/>
        <w:rPr>
          <w:lang w:val="ru-RU"/>
        </w:rPr>
      </w:pPr>
      <w:r w:rsidRPr="009353FD">
        <w:rPr>
          <w:lang w:val="ru-RU"/>
        </w:rPr>
        <w:t>Поэтапный план развертывания испытательного полигона Чеджу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1"/>
        <w:gridCol w:w="1793"/>
        <w:gridCol w:w="2211"/>
        <w:gridCol w:w="3314"/>
      </w:tblGrid>
      <w:tr w:rsidR="00510908" w:rsidRPr="009353FD" w:rsidTr="003B43F5">
        <w:trPr>
          <w:trHeight w:val="446"/>
          <w:jc w:val="center"/>
        </w:trPr>
        <w:tc>
          <w:tcPr>
            <w:tcW w:w="2381" w:type="dxa"/>
            <w:shd w:val="clear" w:color="auto" w:fill="auto"/>
            <w:vAlign w:val="center"/>
          </w:tcPr>
          <w:p w:rsidR="00510908" w:rsidRPr="009353FD" w:rsidRDefault="00510908" w:rsidP="00800E96">
            <w:pPr>
              <w:pStyle w:val="Tablehead"/>
              <w:rPr>
                <w:rFonts w:eastAsia="Batang"/>
                <w:lang w:val="ru-RU"/>
              </w:rPr>
            </w:pPr>
            <w:r w:rsidRPr="009353FD">
              <w:rPr>
                <w:lang w:val="ru-RU"/>
              </w:rPr>
              <w:t>Этап</w:t>
            </w:r>
          </w:p>
        </w:tc>
        <w:tc>
          <w:tcPr>
            <w:tcW w:w="1838" w:type="dxa"/>
            <w:shd w:val="clear" w:color="auto" w:fill="auto"/>
            <w:vAlign w:val="center"/>
          </w:tcPr>
          <w:p w:rsidR="00510908" w:rsidRPr="009353FD" w:rsidRDefault="00510908" w:rsidP="00800E96">
            <w:pPr>
              <w:pStyle w:val="Tablehead"/>
              <w:rPr>
                <w:rFonts w:eastAsia="Batang"/>
                <w:lang w:val="ru-RU"/>
              </w:rPr>
            </w:pPr>
            <w:r w:rsidRPr="009353FD">
              <w:rPr>
                <w:lang w:val="ru-RU"/>
              </w:rPr>
              <w:t>Период</w:t>
            </w:r>
          </w:p>
        </w:tc>
        <w:tc>
          <w:tcPr>
            <w:tcW w:w="2268" w:type="dxa"/>
            <w:shd w:val="clear" w:color="auto" w:fill="auto"/>
            <w:vAlign w:val="center"/>
          </w:tcPr>
          <w:p w:rsidR="00510908" w:rsidRPr="009353FD" w:rsidRDefault="00510908" w:rsidP="00800E96">
            <w:pPr>
              <w:pStyle w:val="Tablehead"/>
              <w:rPr>
                <w:rFonts w:eastAsia="Batang"/>
                <w:lang w:val="ru-RU"/>
              </w:rPr>
            </w:pPr>
            <w:r w:rsidRPr="009353FD">
              <w:rPr>
                <w:lang w:val="ru-RU"/>
              </w:rPr>
              <w:t>Основные направления</w:t>
            </w:r>
          </w:p>
        </w:tc>
        <w:tc>
          <w:tcPr>
            <w:tcW w:w="3402" w:type="dxa"/>
            <w:shd w:val="clear" w:color="auto" w:fill="auto"/>
            <w:vAlign w:val="center"/>
          </w:tcPr>
          <w:p w:rsidR="00510908" w:rsidRPr="009353FD" w:rsidRDefault="00510908" w:rsidP="00800E96">
            <w:pPr>
              <w:pStyle w:val="Tablehead"/>
              <w:rPr>
                <w:rFonts w:eastAsia="Batang"/>
                <w:lang w:val="ru-RU"/>
              </w:rPr>
            </w:pPr>
            <w:r w:rsidRPr="009353FD">
              <w:rPr>
                <w:lang w:val="ru-RU"/>
              </w:rPr>
              <w:t>Основное содержание</w:t>
            </w:r>
          </w:p>
        </w:tc>
      </w:tr>
      <w:tr w:rsidR="00510908" w:rsidRPr="008F6A4A" w:rsidTr="003B43F5">
        <w:trPr>
          <w:jc w:val="center"/>
        </w:trPr>
        <w:tc>
          <w:tcPr>
            <w:tcW w:w="2381" w:type="dxa"/>
            <w:vAlign w:val="center"/>
          </w:tcPr>
          <w:p w:rsidR="00510908" w:rsidRPr="009353FD" w:rsidRDefault="00510908" w:rsidP="00800E96">
            <w:pPr>
              <w:pStyle w:val="Tabletext"/>
              <w:jc w:val="left"/>
              <w:rPr>
                <w:lang w:val="ru-RU"/>
              </w:rPr>
            </w:pPr>
            <w:r w:rsidRPr="009353FD">
              <w:rPr>
                <w:lang w:val="ru-RU"/>
              </w:rPr>
              <w:t>Основной этап</w:t>
            </w:r>
          </w:p>
          <w:p w:rsidR="00510908" w:rsidRPr="009353FD" w:rsidRDefault="00510908" w:rsidP="00800E96">
            <w:pPr>
              <w:pStyle w:val="Tabletext"/>
              <w:jc w:val="left"/>
              <w:rPr>
                <w:lang w:val="ru-RU"/>
              </w:rPr>
            </w:pPr>
            <w:r w:rsidRPr="009353FD">
              <w:rPr>
                <w:lang w:val="ru-RU"/>
              </w:rPr>
              <w:t>(строительство инфраструктуры)</w:t>
            </w:r>
          </w:p>
        </w:tc>
        <w:tc>
          <w:tcPr>
            <w:tcW w:w="1838" w:type="dxa"/>
            <w:vAlign w:val="center"/>
          </w:tcPr>
          <w:p w:rsidR="00510908" w:rsidRPr="009353FD" w:rsidRDefault="00510908" w:rsidP="00800E96">
            <w:pPr>
              <w:pStyle w:val="Tabletext"/>
              <w:jc w:val="left"/>
              <w:rPr>
                <w:lang w:val="ru-RU"/>
              </w:rPr>
            </w:pPr>
            <w:r w:rsidRPr="009353FD">
              <w:rPr>
                <w:lang w:val="ru-RU"/>
              </w:rPr>
              <w:t>2010</w:t>
            </w:r>
            <w:r w:rsidRPr="009353FD">
              <w:rPr>
                <w:szCs w:val="22"/>
                <w:lang w:val="ru-RU"/>
              </w:rPr>
              <w:t>~</w:t>
            </w:r>
            <w:r w:rsidRPr="009353FD">
              <w:rPr>
                <w:lang w:val="ru-RU"/>
              </w:rPr>
              <w:t>2011 годы</w:t>
            </w:r>
          </w:p>
        </w:tc>
        <w:tc>
          <w:tcPr>
            <w:tcW w:w="2268" w:type="dxa"/>
            <w:vAlign w:val="center"/>
          </w:tcPr>
          <w:p w:rsidR="00510908" w:rsidRPr="009353FD" w:rsidRDefault="00510908" w:rsidP="00800E96">
            <w:pPr>
              <w:pStyle w:val="Tabletext"/>
              <w:jc w:val="left"/>
              <w:rPr>
                <w:lang w:val="ru-RU"/>
              </w:rPr>
            </w:pPr>
            <w:r w:rsidRPr="009353FD">
              <w:rPr>
                <w:lang w:val="ru-RU"/>
              </w:rPr>
              <w:t>"Умная" электросеть</w:t>
            </w:r>
          </w:p>
          <w:p w:rsidR="00510908" w:rsidRPr="009353FD" w:rsidRDefault="00510908" w:rsidP="00800E96">
            <w:pPr>
              <w:pStyle w:val="Tabletext"/>
              <w:jc w:val="left"/>
              <w:rPr>
                <w:lang w:val="ru-RU"/>
              </w:rPr>
            </w:pPr>
            <w:r w:rsidRPr="009353FD">
              <w:rPr>
                <w:lang w:val="ru-RU"/>
              </w:rPr>
              <w:t>"Умный" дом</w:t>
            </w:r>
          </w:p>
          <w:p w:rsidR="00510908" w:rsidRPr="009353FD" w:rsidRDefault="00510908" w:rsidP="00800E96">
            <w:pPr>
              <w:pStyle w:val="Tabletext"/>
              <w:jc w:val="left"/>
              <w:rPr>
                <w:lang w:val="ru-RU"/>
              </w:rPr>
            </w:pPr>
            <w:r w:rsidRPr="009353FD">
              <w:rPr>
                <w:lang w:val="ru-RU"/>
              </w:rPr>
              <w:t>"Умный" транспорт</w:t>
            </w:r>
          </w:p>
        </w:tc>
        <w:tc>
          <w:tcPr>
            <w:tcW w:w="3402" w:type="dxa"/>
            <w:vAlign w:val="center"/>
          </w:tcPr>
          <w:p w:rsidR="00510908" w:rsidRPr="009353FD" w:rsidRDefault="00510908" w:rsidP="00800E96">
            <w:pPr>
              <w:pStyle w:val="Tabletext"/>
              <w:jc w:val="left"/>
              <w:rPr>
                <w:lang w:val="ru-RU"/>
              </w:rPr>
            </w:pPr>
            <w:r w:rsidRPr="009353FD">
              <w:rPr>
                <w:lang w:val="ru-RU"/>
              </w:rPr>
              <w:t>Связывание электросетей с потребителями, а также электросетей с электромобилями</w:t>
            </w:r>
          </w:p>
        </w:tc>
      </w:tr>
      <w:tr w:rsidR="00510908" w:rsidRPr="008F6A4A" w:rsidTr="003B43F5">
        <w:trPr>
          <w:jc w:val="center"/>
        </w:trPr>
        <w:tc>
          <w:tcPr>
            <w:tcW w:w="2381" w:type="dxa"/>
            <w:vAlign w:val="center"/>
          </w:tcPr>
          <w:p w:rsidR="00510908" w:rsidRPr="009353FD" w:rsidRDefault="00510908" w:rsidP="00800E96">
            <w:pPr>
              <w:pStyle w:val="Tabletext"/>
              <w:jc w:val="left"/>
              <w:rPr>
                <w:lang w:val="ru-RU"/>
              </w:rPr>
            </w:pPr>
            <w:r w:rsidRPr="009353FD">
              <w:rPr>
                <w:lang w:val="ru-RU"/>
              </w:rPr>
              <w:t>Этап расширения</w:t>
            </w:r>
          </w:p>
          <w:p w:rsidR="00510908" w:rsidRPr="009353FD" w:rsidRDefault="00510908" w:rsidP="00800E96">
            <w:pPr>
              <w:pStyle w:val="Tabletext"/>
              <w:jc w:val="left"/>
              <w:rPr>
                <w:lang w:val="ru-RU"/>
              </w:rPr>
            </w:pPr>
            <w:r w:rsidRPr="009353FD">
              <w:rPr>
                <w:lang w:val="ru-RU"/>
              </w:rPr>
              <w:t>(интегрированная эксплуатация)</w:t>
            </w:r>
          </w:p>
        </w:tc>
        <w:tc>
          <w:tcPr>
            <w:tcW w:w="1838" w:type="dxa"/>
            <w:vAlign w:val="center"/>
          </w:tcPr>
          <w:p w:rsidR="00510908" w:rsidRPr="009353FD" w:rsidRDefault="00510908" w:rsidP="00800E96">
            <w:pPr>
              <w:pStyle w:val="Tabletext"/>
              <w:jc w:val="left"/>
              <w:rPr>
                <w:lang w:val="ru-RU"/>
              </w:rPr>
            </w:pPr>
            <w:r w:rsidRPr="009353FD">
              <w:rPr>
                <w:lang w:val="ru-RU"/>
              </w:rPr>
              <w:t>2012</w:t>
            </w:r>
            <w:r w:rsidRPr="009353FD">
              <w:rPr>
                <w:szCs w:val="22"/>
                <w:lang w:val="ru-RU"/>
              </w:rPr>
              <w:t>~</w:t>
            </w:r>
            <w:r w:rsidRPr="009353FD">
              <w:rPr>
                <w:lang w:val="ru-RU"/>
              </w:rPr>
              <w:t>2013 годы</w:t>
            </w:r>
          </w:p>
        </w:tc>
        <w:tc>
          <w:tcPr>
            <w:tcW w:w="2268" w:type="dxa"/>
            <w:vAlign w:val="center"/>
          </w:tcPr>
          <w:p w:rsidR="00510908" w:rsidRPr="009353FD" w:rsidRDefault="00510908" w:rsidP="00800E96">
            <w:pPr>
              <w:pStyle w:val="Tabletext"/>
              <w:jc w:val="left"/>
              <w:rPr>
                <w:lang w:val="ru-RU"/>
              </w:rPr>
            </w:pPr>
            <w:r w:rsidRPr="009353FD">
              <w:rPr>
                <w:lang w:val="ru-RU"/>
              </w:rPr>
              <w:t>"Умные" возобновляемые источники энергии</w:t>
            </w:r>
          </w:p>
          <w:p w:rsidR="00510908" w:rsidRPr="009353FD" w:rsidRDefault="00510908" w:rsidP="00800E96">
            <w:pPr>
              <w:pStyle w:val="Tabletext"/>
              <w:jc w:val="left"/>
              <w:rPr>
                <w:lang w:val="ru-RU"/>
              </w:rPr>
            </w:pPr>
            <w:r w:rsidRPr="009353FD">
              <w:rPr>
                <w:lang w:val="ru-RU"/>
              </w:rPr>
              <w:t>"Умное" электроснабжение</w:t>
            </w:r>
          </w:p>
        </w:tc>
        <w:tc>
          <w:tcPr>
            <w:tcW w:w="3402" w:type="dxa"/>
            <w:vAlign w:val="center"/>
          </w:tcPr>
          <w:p w:rsidR="00510908" w:rsidRPr="009353FD" w:rsidRDefault="00510908" w:rsidP="00800E96">
            <w:pPr>
              <w:pStyle w:val="Tabletext"/>
              <w:ind w:left="284" w:hanging="284"/>
              <w:jc w:val="left"/>
              <w:rPr>
                <w:lang w:val="ru-RU"/>
              </w:rPr>
            </w:pPr>
            <w:r w:rsidRPr="009353FD">
              <w:rPr>
                <w:lang w:val="ru-RU"/>
              </w:rPr>
              <w:t>–</w:t>
            </w:r>
            <w:r w:rsidRPr="009353FD">
              <w:rPr>
                <w:lang w:val="ru-RU"/>
              </w:rPr>
              <w:tab/>
              <w:t>Предоставление новых услуг электроснабжения</w:t>
            </w:r>
          </w:p>
          <w:p w:rsidR="00510908" w:rsidRPr="009353FD" w:rsidRDefault="00510908" w:rsidP="00800E96">
            <w:pPr>
              <w:pStyle w:val="Tabletext"/>
              <w:ind w:left="284" w:hanging="284"/>
              <w:jc w:val="left"/>
              <w:rPr>
                <w:lang w:val="ru-RU"/>
              </w:rPr>
            </w:pPr>
            <w:r w:rsidRPr="009353FD">
              <w:rPr>
                <w:lang w:val="ru-RU"/>
              </w:rPr>
              <w:t>–</w:t>
            </w:r>
            <w:r w:rsidRPr="009353FD">
              <w:rPr>
                <w:lang w:val="ru-RU"/>
              </w:rPr>
              <w:tab/>
              <w:t>Подключение возобновляемых источников энергии к электросети</w:t>
            </w:r>
          </w:p>
        </w:tc>
      </w:tr>
    </w:tbl>
    <w:p w:rsidR="00510908" w:rsidRPr="009353FD" w:rsidRDefault="00510908" w:rsidP="003B43F5">
      <w:pPr>
        <w:pStyle w:val="Tablefin"/>
        <w:rPr>
          <w:lang w:val="ru-RU"/>
        </w:rPr>
      </w:pPr>
    </w:p>
    <w:p w:rsidR="004F0413" w:rsidRPr="009353FD" w:rsidRDefault="004F0413" w:rsidP="004F0413">
      <w:pPr>
        <w:rPr>
          <w:lang w:val="ru-RU"/>
        </w:rPr>
      </w:pPr>
      <w:bookmarkStart w:id="133" w:name="_Toc435457202"/>
    </w:p>
    <w:p w:rsidR="00704F37" w:rsidRPr="009353FD" w:rsidRDefault="00704F37" w:rsidP="004F0413">
      <w:pPr>
        <w:rPr>
          <w:lang w:val="ru-RU"/>
        </w:rPr>
      </w:pPr>
    </w:p>
    <w:p w:rsidR="00704F37" w:rsidRPr="009353FD" w:rsidRDefault="00704F37" w:rsidP="004F0413">
      <w:pPr>
        <w:rPr>
          <w:lang w:val="ru-RU"/>
        </w:rPr>
      </w:pPr>
    </w:p>
    <w:p w:rsidR="00510908" w:rsidRPr="009353FD" w:rsidRDefault="00510908" w:rsidP="004F0413">
      <w:pPr>
        <w:pStyle w:val="AnnexNoTitle"/>
        <w:rPr>
          <w:lang w:val="ru-RU"/>
        </w:rPr>
      </w:pPr>
      <w:bookmarkStart w:id="134" w:name="_Toc436654759"/>
      <w:r w:rsidRPr="009353FD">
        <w:rPr>
          <w:lang w:val="ru-RU"/>
        </w:rPr>
        <w:t>Приложение 6</w:t>
      </w:r>
      <w:bookmarkStart w:id="135" w:name="_Toc421880956"/>
      <w:bookmarkStart w:id="136" w:name="_Toc421882734"/>
      <w:bookmarkStart w:id="137" w:name="_Toc435457203"/>
      <w:bookmarkEnd w:id="133"/>
      <w:r w:rsidR="004F0413" w:rsidRPr="009353FD">
        <w:rPr>
          <w:lang w:val="ru-RU"/>
        </w:rPr>
        <w:br/>
      </w:r>
      <w:r w:rsidR="004F0413" w:rsidRPr="009353FD">
        <w:rPr>
          <w:lang w:val="ru-RU"/>
        </w:rPr>
        <w:br/>
      </w:r>
      <w:r w:rsidRPr="009353FD">
        <w:rPr>
          <w:lang w:val="ru-RU"/>
        </w:rPr>
        <w:t>"Умные" электросети в Индонезии</w:t>
      </w:r>
      <w:bookmarkEnd w:id="135"/>
      <w:bookmarkEnd w:id="136"/>
      <w:bookmarkEnd w:id="137"/>
      <w:bookmarkEnd w:id="134"/>
    </w:p>
    <w:p w:rsidR="00510908" w:rsidRPr="009353FD" w:rsidRDefault="00510908" w:rsidP="00510908">
      <w:pPr>
        <w:pStyle w:val="Heading2"/>
        <w:rPr>
          <w:lang w:val="ru-RU" w:eastAsia="zh-CN"/>
        </w:rPr>
      </w:pPr>
      <w:bookmarkStart w:id="138" w:name="_Toc435456934"/>
      <w:bookmarkStart w:id="139" w:name="_Toc435457204"/>
      <w:bookmarkStart w:id="140" w:name="_Toc436654760"/>
      <w:r w:rsidRPr="009353FD">
        <w:rPr>
          <w:lang w:val="ru-RU" w:eastAsia="zh-CN"/>
        </w:rPr>
        <w:t>A6.1</w:t>
      </w:r>
      <w:r w:rsidRPr="009353FD">
        <w:rPr>
          <w:lang w:val="ru-RU" w:eastAsia="zh-CN"/>
        </w:rPr>
        <w:tab/>
        <w:t>Введение</w:t>
      </w:r>
      <w:bookmarkEnd w:id="138"/>
      <w:bookmarkEnd w:id="139"/>
      <w:bookmarkEnd w:id="140"/>
    </w:p>
    <w:p w:rsidR="00510908" w:rsidRPr="009353FD" w:rsidRDefault="00510908" w:rsidP="00510908">
      <w:pPr>
        <w:rPr>
          <w:lang w:val="ru-RU"/>
        </w:rPr>
      </w:pPr>
      <w:r w:rsidRPr="009353FD">
        <w:rPr>
          <w:lang w:val="ru-RU"/>
        </w:rPr>
        <w:t>Техническое оборудование, задействованное при внедрении "умной" электросети, меняет служебные потоки от электростанции к потребителю, проходящие через семь важных областей: генерация в больших объемах, передача, распределение, потребители, эксплуатация, рынок и поставщик услуг. Каждая область состоит из элементов "умной" электросети, соединенных друг с другом двусторонними аналоговыми или цифровыми каналами связи, предназначенными для сбора и передачи информации, а также для передачи электроэнергии. Эти соединения играют основополагающую роль в "умной" электросети, обеспечивая повышение эффективности, надежности, безопасности, рентабельности и устойчивости при выработке и распределении электроэнергии.</w:t>
      </w:r>
    </w:p>
    <w:p w:rsidR="00510908" w:rsidRPr="009353FD" w:rsidRDefault="00510908" w:rsidP="004F0413">
      <w:pPr>
        <w:pStyle w:val="FigureNo"/>
        <w:rPr>
          <w:lang w:val="ru-RU"/>
        </w:rPr>
      </w:pPr>
      <w:r w:rsidRPr="009353FD">
        <w:rPr>
          <w:lang w:val="ru-RU"/>
        </w:rPr>
        <w:lastRenderedPageBreak/>
        <w:t>РИСУНОК A6.1</w:t>
      </w:r>
    </w:p>
    <w:p w:rsidR="00510908" w:rsidRPr="009353FD" w:rsidRDefault="00510908" w:rsidP="004F0413">
      <w:pPr>
        <w:pStyle w:val="Figuretitle"/>
        <w:rPr>
          <w:lang w:val="ru-RU"/>
        </w:rPr>
      </w:pPr>
      <w:r w:rsidRPr="009353FD">
        <w:rPr>
          <w:lang w:val="ru-RU"/>
        </w:rPr>
        <w:t>Взаимодействие между действующими элементами "умной" электросети</w:t>
      </w:r>
    </w:p>
    <w:p w:rsidR="00510908" w:rsidRPr="009353FD" w:rsidRDefault="00510908" w:rsidP="004F0413">
      <w:pPr>
        <w:pStyle w:val="Figure"/>
        <w:rPr>
          <w:vertAlign w:val="superscript"/>
          <w:lang w:val="ru-RU"/>
        </w:rPr>
      </w:pPr>
      <w:r w:rsidRPr="009353FD">
        <w:rPr>
          <w:noProof/>
          <w:lang w:val="en-GB" w:eastAsia="zh-CN"/>
        </w:rPr>
        <w:drawing>
          <wp:inline distT="0" distB="0" distL="0" distR="0" wp14:anchorId="1BF77E6D" wp14:editId="00B9D3B9">
            <wp:extent cx="5702808" cy="314248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6.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02808" cy="3142488"/>
                    </a:xfrm>
                    <a:prstGeom prst="rect">
                      <a:avLst/>
                    </a:prstGeom>
                  </pic:spPr>
                </pic:pic>
              </a:graphicData>
            </a:graphic>
          </wp:inline>
        </w:drawing>
      </w:r>
    </w:p>
    <w:p w:rsidR="00510908" w:rsidRPr="009353FD" w:rsidRDefault="00510908" w:rsidP="00510908">
      <w:pPr>
        <w:rPr>
          <w:lang w:val="ru-RU"/>
        </w:rPr>
      </w:pPr>
      <w:r w:rsidRPr="009353FD">
        <w:rPr>
          <w:lang w:val="ru-RU"/>
        </w:rPr>
        <w:t>"Умная" электросеть представляет собой составную систему с тремя основными уровнями – энергетический уровень, уровень электросвязи и уровень ИКТ. Это ключевые уровни в потоках электроэнергии и информации.</w:t>
      </w:r>
    </w:p>
    <w:p w:rsidR="00510908" w:rsidRPr="009353FD" w:rsidRDefault="00510908" w:rsidP="00510908">
      <w:pPr>
        <w:rPr>
          <w:lang w:val="ru-RU" w:eastAsia="zh-CN"/>
        </w:rPr>
      </w:pPr>
      <w:r w:rsidRPr="009353FD">
        <w:rPr>
          <w:lang w:val="ru-RU"/>
        </w:rPr>
        <w:t>В настоящее время наблюдается тенденция к росту потребляемой энергии и мощности, а также стоимости электроэнергии. Этот факт повторяет ситуацию с абонентами подвижных служб.</w:t>
      </w:r>
    </w:p>
    <w:p w:rsidR="00510908" w:rsidRPr="009353FD" w:rsidRDefault="00510908" w:rsidP="00510908">
      <w:pPr>
        <w:pStyle w:val="Heading2"/>
        <w:rPr>
          <w:lang w:val="ru-RU" w:eastAsia="zh-CN"/>
        </w:rPr>
      </w:pPr>
      <w:bookmarkStart w:id="141" w:name="_Toc435456935"/>
      <w:bookmarkStart w:id="142" w:name="_Toc435457205"/>
      <w:bookmarkStart w:id="143" w:name="_Toc436654761"/>
      <w:r w:rsidRPr="009353FD">
        <w:rPr>
          <w:lang w:val="ru-RU" w:eastAsia="zh-CN"/>
        </w:rPr>
        <w:t>A6.2</w:t>
      </w:r>
      <w:r w:rsidRPr="009353FD">
        <w:rPr>
          <w:lang w:val="ru-RU" w:eastAsia="zh-CN"/>
        </w:rPr>
        <w:tab/>
        <w:t>Разработка "умных" электросетей и возникающие при этом сложные проблемы</w:t>
      </w:r>
      <w:bookmarkEnd w:id="141"/>
      <w:bookmarkEnd w:id="142"/>
      <w:bookmarkEnd w:id="143"/>
    </w:p>
    <w:p w:rsidR="00510908" w:rsidRPr="009353FD" w:rsidRDefault="00510908" w:rsidP="00510908">
      <w:pPr>
        <w:rPr>
          <w:lang w:val="ru-RU"/>
        </w:rPr>
      </w:pPr>
      <w:r w:rsidRPr="009353FD">
        <w:rPr>
          <w:lang w:val="ru-RU"/>
        </w:rPr>
        <w:t>Правительство Индонезии осведомлено о том, что "умная" электросеть могла бы стать альтернативным решением проблемы рационального расходования электроэнергии. В связи с этим соответствующим правительственным органом был разработан пилотный проект по развертыванию "умной" электросети в восточной части Индонезии. Этот проект был реализован организацией по оценке и применению технологий в сотрудничестве с PLN (Национальной электрической компанией).</w:t>
      </w:r>
    </w:p>
    <w:p w:rsidR="00510908" w:rsidRPr="009353FD" w:rsidRDefault="00510908" w:rsidP="00510908">
      <w:pPr>
        <w:rPr>
          <w:lang w:val="ru-RU" w:eastAsia="zh-CN"/>
        </w:rPr>
      </w:pPr>
      <w:r w:rsidRPr="009353FD">
        <w:rPr>
          <w:lang w:val="ru-RU"/>
        </w:rPr>
        <w:t>При разработке "умных" электросетей приходится сталкиваться с рядом сложных проблем. При выработке политики и регуляторных положений следует в основном исходить из технических и коммерческих аспектов.</w:t>
      </w:r>
    </w:p>
    <w:p w:rsidR="00510908" w:rsidRPr="009353FD" w:rsidRDefault="00510908" w:rsidP="004F0413">
      <w:pPr>
        <w:pStyle w:val="FigureNo"/>
        <w:rPr>
          <w:lang w:val="ru-RU"/>
        </w:rPr>
      </w:pPr>
      <w:r w:rsidRPr="009353FD">
        <w:rPr>
          <w:lang w:val="ru-RU"/>
        </w:rPr>
        <w:lastRenderedPageBreak/>
        <w:t>РИСУНОК A6.2</w:t>
      </w:r>
    </w:p>
    <w:p w:rsidR="00510908" w:rsidRPr="009353FD" w:rsidRDefault="00510908" w:rsidP="004F0413">
      <w:pPr>
        <w:pStyle w:val="Figuretitle"/>
        <w:rPr>
          <w:lang w:val="ru-RU" w:eastAsia="zh-CN"/>
        </w:rPr>
      </w:pPr>
      <w:r w:rsidRPr="009353FD">
        <w:rPr>
          <w:lang w:val="ru-RU"/>
        </w:rPr>
        <w:t>Сложные проблемы</w:t>
      </w:r>
    </w:p>
    <w:p w:rsidR="00510908" w:rsidRPr="009353FD" w:rsidRDefault="00510908" w:rsidP="004F0413">
      <w:pPr>
        <w:pStyle w:val="Figure"/>
        <w:rPr>
          <w:lang w:val="ru-RU" w:eastAsia="zh-CN"/>
        </w:rPr>
      </w:pPr>
      <w:r w:rsidRPr="009353FD">
        <w:rPr>
          <w:noProof/>
          <w:lang w:val="en-GB" w:eastAsia="zh-CN"/>
        </w:rPr>
        <w:drawing>
          <wp:inline distT="0" distB="0" distL="0" distR="0" wp14:anchorId="73FC158E" wp14:editId="28D3CF04">
            <wp:extent cx="5943600" cy="59832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6.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983224"/>
                    </a:xfrm>
                    <a:prstGeom prst="rect">
                      <a:avLst/>
                    </a:prstGeom>
                  </pic:spPr>
                </pic:pic>
              </a:graphicData>
            </a:graphic>
          </wp:inline>
        </w:drawing>
      </w:r>
    </w:p>
    <w:p w:rsidR="00510908" w:rsidRPr="009353FD" w:rsidRDefault="00510908" w:rsidP="00510908">
      <w:pPr>
        <w:rPr>
          <w:lang w:val="ru-RU"/>
        </w:rPr>
      </w:pPr>
      <w:r w:rsidRPr="009353FD">
        <w:rPr>
          <w:lang w:val="ru-RU"/>
        </w:rPr>
        <w:t>На рисунке A6.2 указаны две основные проблемы, влияющие на разработку "умных" электросетей. Предметом нашего внимания является несколько проблем в сфере электросвязи и информационных технологий (ИТ), то есть:</w:t>
      </w:r>
    </w:p>
    <w:p w:rsidR="00510908" w:rsidRPr="009353FD" w:rsidRDefault="00510908" w:rsidP="00510908">
      <w:pPr>
        <w:pStyle w:val="enumlev1"/>
        <w:rPr>
          <w:lang w:val="ru-RU"/>
        </w:rPr>
      </w:pPr>
      <w:r w:rsidRPr="009353FD">
        <w:rPr>
          <w:lang w:val="ru-RU"/>
        </w:rPr>
        <w:t>a)</w:t>
      </w:r>
      <w:r w:rsidRPr="009353FD">
        <w:rPr>
          <w:lang w:val="ru-RU"/>
        </w:rPr>
        <w:tab/>
        <w:t>типовое оборудование и поставки:</w:t>
      </w:r>
    </w:p>
    <w:p w:rsidR="00510908" w:rsidRPr="009353FD" w:rsidRDefault="00510908" w:rsidP="00510908">
      <w:pPr>
        <w:pStyle w:val="enumlev2"/>
        <w:ind w:left="794" w:firstLine="0"/>
        <w:rPr>
          <w:lang w:val="ru-RU"/>
        </w:rPr>
      </w:pPr>
      <w:r w:rsidRPr="009353FD">
        <w:rPr>
          <w:lang w:val="ru-RU"/>
        </w:rPr>
        <w:t>предоставить краткое описание технических характеристик оборудования для проверки на совместимость;</w:t>
      </w:r>
    </w:p>
    <w:p w:rsidR="00510908" w:rsidRPr="009353FD" w:rsidRDefault="00510908" w:rsidP="00510908">
      <w:pPr>
        <w:pStyle w:val="enumlev1"/>
        <w:keepNext/>
        <w:rPr>
          <w:lang w:val="ru-RU"/>
        </w:rPr>
      </w:pPr>
      <w:r w:rsidRPr="009353FD">
        <w:rPr>
          <w:lang w:val="ru-RU"/>
        </w:rPr>
        <w:t>b)</w:t>
      </w:r>
      <w:r w:rsidRPr="009353FD">
        <w:rPr>
          <w:lang w:val="ru-RU"/>
        </w:rPr>
        <w:tab/>
        <w:t>ресурсы спектра:</w:t>
      </w:r>
    </w:p>
    <w:p w:rsidR="00510908" w:rsidRPr="009353FD" w:rsidRDefault="00510908" w:rsidP="00510908">
      <w:pPr>
        <w:pStyle w:val="enumlev2"/>
        <w:ind w:left="794" w:firstLine="0"/>
        <w:rPr>
          <w:lang w:val="ru-RU"/>
        </w:rPr>
      </w:pPr>
      <w:r w:rsidRPr="009353FD">
        <w:rPr>
          <w:lang w:val="ru-RU"/>
        </w:rPr>
        <w:t xml:space="preserve">разработать стратегический план распределения спектра с учетом требуемой для данного применения полосы частот. Это важно для рационального использования ограниченных ресурсов; </w:t>
      </w:r>
    </w:p>
    <w:p w:rsidR="00510908" w:rsidRPr="009353FD" w:rsidRDefault="00510908" w:rsidP="00510908">
      <w:pPr>
        <w:pStyle w:val="enumlev1"/>
        <w:keepNext/>
        <w:rPr>
          <w:lang w:val="ru-RU"/>
        </w:rPr>
      </w:pPr>
      <w:r w:rsidRPr="009353FD">
        <w:rPr>
          <w:lang w:val="ru-RU"/>
        </w:rPr>
        <w:t>c)</w:t>
      </w:r>
      <w:r w:rsidRPr="009353FD">
        <w:rPr>
          <w:lang w:val="ru-RU"/>
        </w:rPr>
        <w:tab/>
        <w:t xml:space="preserve">радиочастотные помехи: </w:t>
      </w:r>
    </w:p>
    <w:p w:rsidR="00510908" w:rsidRPr="009353FD" w:rsidRDefault="00510908" w:rsidP="00510908">
      <w:pPr>
        <w:pStyle w:val="enumlev2"/>
        <w:ind w:left="794" w:firstLine="0"/>
        <w:rPr>
          <w:lang w:val="ru-RU"/>
        </w:rPr>
      </w:pPr>
      <w:r w:rsidRPr="009353FD">
        <w:rPr>
          <w:lang w:val="ru-RU"/>
        </w:rPr>
        <w:t>предпринять меры для предотвращения помех другим службам в результате реализации данной технологии;</w:t>
      </w:r>
    </w:p>
    <w:p w:rsidR="00510908" w:rsidRPr="009353FD" w:rsidRDefault="00510908" w:rsidP="00510908">
      <w:pPr>
        <w:pStyle w:val="enumlev1"/>
        <w:rPr>
          <w:lang w:val="ru-RU"/>
        </w:rPr>
      </w:pPr>
      <w:r w:rsidRPr="009353FD">
        <w:rPr>
          <w:lang w:val="ru-RU"/>
        </w:rPr>
        <w:lastRenderedPageBreak/>
        <w:t>d)</w:t>
      </w:r>
      <w:r w:rsidRPr="009353FD">
        <w:rPr>
          <w:lang w:val="ru-RU"/>
        </w:rPr>
        <w:tab/>
        <w:t>безопасность в сети:</w:t>
      </w:r>
    </w:p>
    <w:p w:rsidR="00510908" w:rsidRPr="009353FD" w:rsidRDefault="00510908" w:rsidP="00510908">
      <w:pPr>
        <w:pStyle w:val="enumlev2"/>
        <w:rPr>
          <w:lang w:val="ru-RU"/>
        </w:rPr>
      </w:pPr>
      <w:r w:rsidRPr="009353FD">
        <w:rPr>
          <w:lang w:val="ru-RU"/>
        </w:rPr>
        <w:t xml:space="preserve">предпринять меры для обеспечения защищенности потоков данных. </w:t>
      </w:r>
    </w:p>
    <w:p w:rsidR="00510908" w:rsidRPr="009353FD" w:rsidRDefault="00510908" w:rsidP="00510908">
      <w:pPr>
        <w:rPr>
          <w:lang w:val="ru-RU"/>
        </w:rPr>
      </w:pPr>
      <w:r w:rsidRPr="009353FD">
        <w:rPr>
          <w:lang w:val="ru-RU"/>
        </w:rPr>
        <w:t>Поскольку эта технология может использоваться в различных подвижных (широкополосных) службах, данной Исследовательской комиссии предлагается инициировать дальнейшие обсуждения в отношении требований к оборудованию электросвязи, чтобы помочь развивающимся странам в составлении стратегического плана как основы для выработки политики и регуляторных положений, касающихся "умных" электросетей.</w:t>
      </w:r>
    </w:p>
    <w:p w:rsidR="004F0413" w:rsidRPr="009353FD" w:rsidRDefault="004F0413" w:rsidP="00510908">
      <w:pPr>
        <w:rPr>
          <w:lang w:val="ru-RU" w:eastAsia="zh-CN"/>
        </w:rPr>
      </w:pPr>
    </w:p>
    <w:p w:rsidR="00510908" w:rsidRPr="009353FD" w:rsidRDefault="00510908" w:rsidP="00510908">
      <w:pPr>
        <w:pStyle w:val="AnnexNoTitle"/>
        <w:rPr>
          <w:lang w:val="ru-RU"/>
        </w:rPr>
      </w:pPr>
      <w:bookmarkStart w:id="144" w:name="_Toc435457206"/>
      <w:bookmarkStart w:id="145" w:name="_Toc436654762"/>
      <w:r w:rsidRPr="009353FD">
        <w:rPr>
          <w:lang w:val="ru-RU"/>
        </w:rPr>
        <w:t>Приложение 7</w:t>
      </w:r>
      <w:r w:rsidRPr="009353FD">
        <w:rPr>
          <w:lang w:val="ru-RU"/>
        </w:rPr>
        <w:br/>
      </w:r>
      <w:r w:rsidRPr="009353FD">
        <w:rPr>
          <w:lang w:val="ru-RU"/>
        </w:rPr>
        <w:br/>
      </w:r>
      <w:bookmarkStart w:id="146" w:name="_Toc421880960"/>
      <w:bookmarkStart w:id="147" w:name="_Toc421882738"/>
      <w:r w:rsidRPr="009353FD">
        <w:rPr>
          <w:lang w:val="ru-RU"/>
        </w:rPr>
        <w:t xml:space="preserve">Исследования, касающиеся технологий беспроводного доступа </w:t>
      </w:r>
      <w:r w:rsidR="004F0413" w:rsidRPr="009353FD">
        <w:rPr>
          <w:lang w:val="ru-RU"/>
        </w:rPr>
        <w:br/>
      </w:r>
      <w:r w:rsidRPr="009353FD">
        <w:rPr>
          <w:lang w:val="ru-RU"/>
        </w:rPr>
        <w:t>для "умных" электросетей в Китае</w:t>
      </w:r>
      <w:bookmarkEnd w:id="144"/>
      <w:bookmarkEnd w:id="146"/>
      <w:bookmarkEnd w:id="147"/>
      <w:bookmarkEnd w:id="145"/>
    </w:p>
    <w:p w:rsidR="00510908" w:rsidRPr="009353FD" w:rsidRDefault="00510908" w:rsidP="00510908">
      <w:pPr>
        <w:pStyle w:val="Heading2"/>
        <w:rPr>
          <w:lang w:val="ru-RU"/>
        </w:rPr>
      </w:pPr>
      <w:bookmarkStart w:id="148" w:name="_Toc435456936"/>
      <w:bookmarkStart w:id="149" w:name="_Toc435457207"/>
      <w:bookmarkStart w:id="150" w:name="_Toc436654763"/>
      <w:r w:rsidRPr="009353FD">
        <w:rPr>
          <w:lang w:val="ru-RU"/>
        </w:rPr>
        <w:t>A7.1</w:t>
      </w:r>
      <w:r w:rsidRPr="009353FD">
        <w:rPr>
          <w:lang w:val="ru-RU"/>
        </w:rPr>
        <w:tab/>
        <w:t>Введение</w:t>
      </w:r>
      <w:bookmarkEnd w:id="148"/>
      <w:bookmarkEnd w:id="149"/>
      <w:bookmarkEnd w:id="150"/>
    </w:p>
    <w:p w:rsidR="00510908" w:rsidRPr="009353FD" w:rsidRDefault="00510908" w:rsidP="00510908">
      <w:pPr>
        <w:rPr>
          <w:lang w:val="ru-RU"/>
        </w:rPr>
      </w:pPr>
      <w:r w:rsidRPr="009353FD">
        <w:rPr>
          <w:lang w:val="ru-RU"/>
        </w:rPr>
        <w:t>Беспроводные технологии – это важная составляющая систем управления энергосистемой, так как они обеспечивают двунаправленную передачу в реальном времени различной информации в целях управления и контроля. На ранних этапах реализации этих технологий пропускная способность линий связи, требуемая для распределительной энергосети и сети связи, в общем случае невелика. Традиционные устройства узкополосной беспроводной связи, работающие на фиксированных частотах, используются главным образом в качестве средств частной беспроводной связи в системах управления электросетями. С появлением "умных" электросетей, в которых для обеспечения надлежащей работы распределительной энергосети и сети связи необходимо собирать данные о потребленной электроэнергии, управлять нагрузкой и вести местное видеонаблюдение, требования к пропускной способности канала связи, задержке передачи и надежности связи возрастают. С учетом этого в Китае проводятся исследования и разработки, касающиеся нового поколения сетей связи по линиям электропередачи для "умных" электросетей. На сегодняшний день новая система беспроводной связи применена в крупномасштабных пилотных проектах "умных" электросетей в Китае.</w:t>
      </w:r>
    </w:p>
    <w:p w:rsidR="00510908" w:rsidRPr="009353FD" w:rsidRDefault="00510908" w:rsidP="00510908">
      <w:pPr>
        <w:pStyle w:val="Heading2"/>
        <w:rPr>
          <w:lang w:val="ru-RU"/>
        </w:rPr>
      </w:pPr>
      <w:bookmarkStart w:id="151" w:name="_Toc435456937"/>
      <w:bookmarkStart w:id="152" w:name="_Toc435457208"/>
      <w:bookmarkStart w:id="153" w:name="_Toc436654764"/>
      <w:r w:rsidRPr="009353FD">
        <w:rPr>
          <w:lang w:val="ru-RU"/>
        </w:rPr>
        <w:t>A7.2</w:t>
      </w:r>
      <w:r w:rsidRPr="009353FD">
        <w:rPr>
          <w:lang w:val="ru-RU"/>
        </w:rPr>
        <w:tab/>
        <w:t>Технология беспроводного доступа для "умных" электросетей в Китае</w:t>
      </w:r>
      <w:bookmarkEnd w:id="151"/>
      <w:bookmarkEnd w:id="152"/>
      <w:bookmarkEnd w:id="153"/>
    </w:p>
    <w:p w:rsidR="00510908" w:rsidRPr="009353FD" w:rsidRDefault="00510908" w:rsidP="00510908">
      <w:pPr>
        <w:pStyle w:val="Heading3"/>
        <w:rPr>
          <w:lang w:val="ru-RU"/>
        </w:rPr>
      </w:pPr>
      <w:bookmarkStart w:id="154" w:name="_Toc421882741"/>
      <w:bookmarkStart w:id="155" w:name="_Toc435456938"/>
      <w:r w:rsidRPr="009353FD">
        <w:rPr>
          <w:lang w:val="ru-RU"/>
        </w:rPr>
        <w:t>A7.2.1</w:t>
      </w:r>
      <w:r w:rsidRPr="009353FD">
        <w:rPr>
          <w:lang w:val="ru-RU"/>
        </w:rPr>
        <w:tab/>
      </w:r>
      <w:bookmarkEnd w:id="154"/>
      <w:r w:rsidRPr="009353FD">
        <w:rPr>
          <w:lang w:val="ru-RU"/>
        </w:rPr>
        <w:t>Введение</w:t>
      </w:r>
      <w:bookmarkEnd w:id="155"/>
    </w:p>
    <w:p w:rsidR="00510908" w:rsidRPr="009353FD" w:rsidRDefault="00510908" w:rsidP="00510908">
      <w:pPr>
        <w:rPr>
          <w:rFonts w:eastAsia="Batang"/>
          <w:lang w:val="ru-RU"/>
        </w:rPr>
      </w:pPr>
      <w:r w:rsidRPr="009353FD">
        <w:rPr>
          <w:lang w:val="ru-RU"/>
        </w:rPr>
        <w:t>Интеллектуальная беспроводная сеть с ориентацией на промышленное применение и с широкой зоной охвата (SWIN) разрабатывается так, чтобы в ней полностью учитывались потребности "умных" электросетей в обслуживании. Она основана на технологиях 4G и использует лицензируемую для "умных" электросетей полосу частот 223–235 МГц. Эта система имеет множество преимуществ по сравнению с системами узкополосной беспроводной связи – широкая зона охвата, возможность доступа большого числа абонентов, высокая эффективность использования спектра, работа в режиме реального времени, высокий уровень безопасности и надежности, широкие возможности управления сетью и т. д.</w:t>
      </w:r>
    </w:p>
    <w:p w:rsidR="00510908" w:rsidRPr="009353FD" w:rsidRDefault="00510908" w:rsidP="00510908">
      <w:pPr>
        <w:pStyle w:val="Heading3"/>
        <w:rPr>
          <w:lang w:val="ru-RU"/>
        </w:rPr>
      </w:pPr>
      <w:bookmarkStart w:id="156" w:name="OLE_LINK5"/>
      <w:bookmarkStart w:id="157" w:name="OLE_LINK6"/>
      <w:bookmarkStart w:id="158" w:name="_Toc421882742"/>
      <w:bookmarkStart w:id="159" w:name="_Toc435456939"/>
      <w:r w:rsidRPr="009353FD">
        <w:rPr>
          <w:lang w:val="ru-RU"/>
        </w:rPr>
        <w:t>A7.2.2</w:t>
      </w:r>
      <w:bookmarkEnd w:id="156"/>
      <w:bookmarkEnd w:id="157"/>
      <w:r w:rsidRPr="009353FD">
        <w:rPr>
          <w:lang w:val="ru-RU"/>
        </w:rPr>
        <w:tab/>
      </w:r>
      <w:bookmarkEnd w:id="158"/>
      <w:r w:rsidRPr="009353FD">
        <w:rPr>
          <w:lang w:val="ru-RU"/>
        </w:rPr>
        <w:t>Ключевые технические характеристики</w:t>
      </w:r>
      <w:bookmarkEnd w:id="159"/>
    </w:p>
    <w:p w:rsidR="00510908" w:rsidRPr="009353FD" w:rsidRDefault="00510908" w:rsidP="00F5544A">
      <w:pPr>
        <w:rPr>
          <w:lang w:val="ru-RU"/>
        </w:rPr>
      </w:pPr>
      <w:r w:rsidRPr="009353FD">
        <w:rPr>
          <w:lang w:val="ru-RU"/>
        </w:rPr>
        <w:t>Китайское национальное бюро по вопросам управления в сфере радиосвязи выделило полосу 223</w:t>
      </w:r>
      <w:r w:rsidR="00F5544A" w:rsidRPr="009353FD">
        <w:rPr>
          <w:lang w:val="ru-RU"/>
        </w:rPr>
        <w:t>−</w:t>
      </w:r>
      <w:r w:rsidRPr="009353FD">
        <w:rPr>
          <w:lang w:val="ru-RU"/>
        </w:rPr>
        <w:t>235 МГц с разбивкой по 25 кГц в качестве единичной полосы. В целях эффективного использования спектра SWIN может объединить несколько дискретных узких полос частот для обеспечения широкополосной передачи данных. Кроме того, одной из ключевых технологий SWIN является метод зондирования спектра, с помощью которого можно выявить помехи между разными технологиями радиодоступа (RAT) в соседней полосе, что позволяет улучшить совместную работу устройств связи. Технология SWIN может также обеспечить совместную работу с существующими узкополосными системами, работающими в той же полосе частот 223–235 МГц.</w:t>
      </w:r>
    </w:p>
    <w:p w:rsidR="00510908" w:rsidRPr="009353FD" w:rsidRDefault="00510908" w:rsidP="00510908">
      <w:pPr>
        <w:pStyle w:val="TableNo"/>
        <w:rPr>
          <w:rFonts w:eastAsia="Batang"/>
          <w:lang w:val="ru-RU"/>
        </w:rPr>
      </w:pPr>
      <w:r w:rsidRPr="009353FD">
        <w:rPr>
          <w:rFonts w:eastAsia="Batang"/>
          <w:lang w:val="ru-RU"/>
        </w:rPr>
        <w:lastRenderedPageBreak/>
        <w:t xml:space="preserve">ТАБЛИЦА </w:t>
      </w:r>
      <w:r w:rsidRPr="009353FD">
        <w:rPr>
          <w:lang w:val="ru-RU"/>
        </w:rPr>
        <w:t>A7.</w:t>
      </w:r>
      <w:r w:rsidRPr="009353FD">
        <w:rPr>
          <w:rFonts w:eastAsia="Batang"/>
          <w:lang w:val="ru-RU"/>
        </w:rPr>
        <w:t>1</w:t>
      </w:r>
    </w:p>
    <w:p w:rsidR="00510908" w:rsidRPr="009353FD" w:rsidRDefault="00510908" w:rsidP="00510908">
      <w:pPr>
        <w:pStyle w:val="Tabletitle"/>
        <w:rPr>
          <w:b w:val="0"/>
          <w:lang w:val="ru-RU"/>
        </w:rPr>
      </w:pPr>
      <w:r w:rsidRPr="009353FD">
        <w:rPr>
          <w:lang w:val="ru-RU"/>
        </w:rPr>
        <w:t>Технические и эксплуатационные характеристики сети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70"/>
        <w:gridCol w:w="5669"/>
      </w:tblGrid>
      <w:tr w:rsidR="00510908" w:rsidRPr="009353FD" w:rsidTr="00CB28A5">
        <w:trPr>
          <w:cantSplit/>
          <w:tblHeader/>
          <w:jc w:val="center"/>
        </w:trPr>
        <w:tc>
          <w:tcPr>
            <w:tcW w:w="3970" w:type="dxa"/>
          </w:tcPr>
          <w:p w:rsidR="00510908" w:rsidRPr="009353FD" w:rsidRDefault="00510908" w:rsidP="00800E96">
            <w:pPr>
              <w:pStyle w:val="Tablehead"/>
              <w:rPr>
                <w:lang w:val="ru-RU"/>
              </w:rPr>
            </w:pPr>
            <w:r w:rsidRPr="009353FD">
              <w:rPr>
                <w:lang w:val="ru-RU"/>
              </w:rPr>
              <w:t>Характеристика</w:t>
            </w:r>
          </w:p>
        </w:tc>
        <w:tc>
          <w:tcPr>
            <w:tcW w:w="5669" w:type="dxa"/>
          </w:tcPr>
          <w:p w:rsidR="00510908" w:rsidRPr="009353FD" w:rsidRDefault="00510908" w:rsidP="00800E96">
            <w:pPr>
              <w:pStyle w:val="Tablehead"/>
              <w:rPr>
                <w:lang w:val="ru-RU"/>
              </w:rPr>
            </w:pPr>
            <w:r w:rsidRPr="009353FD">
              <w:rPr>
                <w:lang w:val="ru-RU"/>
              </w:rPr>
              <w:t>Значение</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Поддерживаемые полосы частот (лицензируемые или нелицензируемые), МГц</w:t>
            </w:r>
          </w:p>
        </w:tc>
        <w:tc>
          <w:tcPr>
            <w:tcW w:w="5669" w:type="dxa"/>
          </w:tcPr>
          <w:p w:rsidR="00510908" w:rsidRPr="009353FD" w:rsidRDefault="00510908" w:rsidP="00800E96">
            <w:pPr>
              <w:pStyle w:val="Tabletext"/>
              <w:jc w:val="center"/>
              <w:rPr>
                <w:lang w:val="ru-RU"/>
              </w:rPr>
            </w:pPr>
            <w:r w:rsidRPr="009353FD">
              <w:rPr>
                <w:lang w:val="ru-RU"/>
              </w:rPr>
              <w:t>Лицензируемые полосы частот 223–235 МГц</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Номинальная дальность действия</w:t>
            </w:r>
          </w:p>
        </w:tc>
        <w:tc>
          <w:tcPr>
            <w:tcW w:w="5669" w:type="dxa"/>
          </w:tcPr>
          <w:p w:rsidR="00510908" w:rsidRPr="009353FD" w:rsidRDefault="00510908" w:rsidP="00800E96">
            <w:pPr>
              <w:pStyle w:val="Tabletext"/>
              <w:jc w:val="center"/>
              <w:rPr>
                <w:lang w:val="ru-RU"/>
              </w:rPr>
            </w:pPr>
            <w:r w:rsidRPr="009353FD">
              <w:rPr>
                <w:lang w:val="ru-RU"/>
              </w:rPr>
              <w:t>3</w:t>
            </w:r>
            <w:r w:rsidRPr="009353FD">
              <w:rPr>
                <w:szCs w:val="22"/>
                <w:lang w:val="ru-RU"/>
              </w:rPr>
              <w:t>~</w:t>
            </w:r>
            <w:r w:rsidRPr="009353FD">
              <w:rPr>
                <w:lang w:val="ru-RU"/>
              </w:rPr>
              <w:t>30 км</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Режимы мобильности (кочевой/мобильный)</w:t>
            </w:r>
          </w:p>
        </w:tc>
        <w:tc>
          <w:tcPr>
            <w:tcW w:w="5669" w:type="dxa"/>
          </w:tcPr>
          <w:p w:rsidR="00510908" w:rsidRPr="009353FD" w:rsidRDefault="00510908" w:rsidP="00800E96">
            <w:pPr>
              <w:pStyle w:val="Tabletext"/>
              <w:jc w:val="center"/>
              <w:rPr>
                <w:lang w:val="ru-RU"/>
              </w:rPr>
            </w:pPr>
            <w:r w:rsidRPr="009353FD">
              <w:rPr>
                <w:lang w:val="ru-RU"/>
              </w:rPr>
              <w:t>Мобильный</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Пиковая скорость передачи данных (для линии вверх/вниз, если различается)</w:t>
            </w:r>
          </w:p>
        </w:tc>
        <w:tc>
          <w:tcPr>
            <w:tcW w:w="5669" w:type="dxa"/>
          </w:tcPr>
          <w:p w:rsidR="00510908" w:rsidRPr="009353FD" w:rsidRDefault="00510908" w:rsidP="00800E96">
            <w:pPr>
              <w:pStyle w:val="Tabletext"/>
              <w:jc w:val="center"/>
              <w:rPr>
                <w:lang w:val="ru-RU" w:eastAsia="zh-CN"/>
              </w:rPr>
            </w:pPr>
            <w:r w:rsidRPr="009353FD">
              <w:rPr>
                <w:lang w:val="ru-RU" w:eastAsia="zh-CN"/>
              </w:rPr>
              <w:t xml:space="preserve">1,5 UL/0,5 DL Мбит/с </w:t>
            </w:r>
            <w:r w:rsidRPr="009353FD">
              <w:rPr>
                <w:lang w:val="ru-RU"/>
              </w:rPr>
              <w:t>(</w:t>
            </w:r>
            <w:r w:rsidRPr="009353FD">
              <w:rPr>
                <w:lang w:val="ru-RU" w:eastAsia="zh-CN"/>
              </w:rPr>
              <w:t>1M BW</w:t>
            </w:r>
            <w:r w:rsidRPr="009353FD">
              <w:rPr>
                <w:lang w:val="ru-RU"/>
              </w:rPr>
              <w:t>)</w:t>
            </w:r>
          </w:p>
          <w:p w:rsidR="00510908" w:rsidRPr="009353FD" w:rsidRDefault="00510908" w:rsidP="00800E96">
            <w:pPr>
              <w:pStyle w:val="Tabletext"/>
              <w:jc w:val="center"/>
              <w:rPr>
                <w:lang w:val="ru-RU"/>
              </w:rPr>
            </w:pPr>
            <w:r w:rsidRPr="009353FD">
              <w:rPr>
                <w:lang w:val="ru-RU" w:eastAsia="zh-CN"/>
              </w:rPr>
              <w:t xml:space="preserve">13 UL/5 DL Мбит/с </w:t>
            </w:r>
            <w:r w:rsidRPr="009353FD">
              <w:rPr>
                <w:lang w:val="ru-RU"/>
              </w:rPr>
              <w:t>(</w:t>
            </w:r>
            <w:r w:rsidRPr="009353FD">
              <w:rPr>
                <w:lang w:val="ru-RU" w:eastAsia="zh-CN"/>
              </w:rPr>
              <w:t>8,5M BW</w:t>
            </w:r>
            <w:r w:rsidRPr="009353FD">
              <w:rPr>
                <w:lang w:val="ru-RU"/>
              </w:rPr>
              <w:t>)</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Метод дуплексной связи (FDD, TDD и т. д.)</w:t>
            </w:r>
          </w:p>
        </w:tc>
        <w:tc>
          <w:tcPr>
            <w:tcW w:w="5669" w:type="dxa"/>
          </w:tcPr>
          <w:p w:rsidR="00510908" w:rsidRPr="009353FD" w:rsidRDefault="00510908" w:rsidP="00800E96">
            <w:pPr>
              <w:pStyle w:val="Tabletext"/>
              <w:jc w:val="center"/>
              <w:rPr>
                <w:lang w:val="ru-RU"/>
              </w:rPr>
            </w:pPr>
            <w:r w:rsidRPr="009353FD">
              <w:rPr>
                <w:lang w:val="ru-RU"/>
              </w:rPr>
              <w:t>TDD</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Номинальная ширина полосы на РЧ</w:t>
            </w:r>
          </w:p>
        </w:tc>
        <w:tc>
          <w:tcPr>
            <w:tcW w:w="5669" w:type="dxa"/>
          </w:tcPr>
          <w:p w:rsidR="00510908" w:rsidRPr="009353FD" w:rsidRDefault="00510908" w:rsidP="00800E96">
            <w:pPr>
              <w:pStyle w:val="Tabletext"/>
              <w:jc w:val="center"/>
              <w:rPr>
                <w:lang w:val="ru-RU"/>
              </w:rPr>
            </w:pPr>
            <w:r w:rsidRPr="009353FD">
              <w:rPr>
                <w:lang w:val="ru-RU"/>
              </w:rPr>
              <w:t>Выбирается в диапазоне 25 кГц – 12 МГц</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Поддержка системы MIMO</w:t>
            </w:r>
          </w:p>
        </w:tc>
        <w:tc>
          <w:tcPr>
            <w:tcW w:w="5669" w:type="dxa"/>
          </w:tcPr>
          <w:p w:rsidR="00510908" w:rsidRPr="009353FD" w:rsidRDefault="00510908" w:rsidP="00800E96">
            <w:pPr>
              <w:pStyle w:val="Tabletext"/>
              <w:jc w:val="center"/>
              <w:rPr>
                <w:lang w:val="ru-RU"/>
              </w:rPr>
            </w:pPr>
            <w:r w:rsidRPr="009353FD">
              <w:rPr>
                <w:lang w:val="ru-RU"/>
              </w:rPr>
              <w:t>Нет</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Ретрансляция</w:t>
            </w:r>
          </w:p>
        </w:tc>
        <w:tc>
          <w:tcPr>
            <w:tcW w:w="5669" w:type="dxa"/>
          </w:tcPr>
          <w:p w:rsidR="00510908" w:rsidRPr="009353FD" w:rsidRDefault="00510908" w:rsidP="00800E96">
            <w:pPr>
              <w:pStyle w:val="Tabletext"/>
              <w:jc w:val="center"/>
              <w:rPr>
                <w:lang w:val="ru-RU"/>
              </w:rPr>
            </w:pPr>
            <w:r w:rsidRPr="009353FD">
              <w:rPr>
                <w:lang w:val="ru-RU"/>
              </w:rPr>
              <w:t>HARQ</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Упреждающая коррекция ошибок</w:t>
            </w:r>
          </w:p>
        </w:tc>
        <w:tc>
          <w:tcPr>
            <w:tcW w:w="5669" w:type="dxa"/>
          </w:tcPr>
          <w:p w:rsidR="00510908" w:rsidRPr="009353FD" w:rsidRDefault="00510908" w:rsidP="00800E96">
            <w:pPr>
              <w:pStyle w:val="Tabletext"/>
              <w:jc w:val="center"/>
              <w:rPr>
                <w:lang w:val="ru-RU"/>
              </w:rPr>
            </w:pPr>
            <w:r w:rsidRPr="009353FD">
              <w:rPr>
                <w:lang w:val="ru-RU"/>
              </w:rPr>
              <w:t>Сверточный код, Turbo</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Управление помеховой ситуацией</w:t>
            </w:r>
          </w:p>
        </w:tc>
        <w:tc>
          <w:tcPr>
            <w:tcW w:w="5669" w:type="dxa"/>
          </w:tcPr>
          <w:p w:rsidR="00510908" w:rsidRPr="009353FD" w:rsidRDefault="00510908" w:rsidP="00800E96">
            <w:pPr>
              <w:pStyle w:val="Tabletext"/>
              <w:jc w:val="center"/>
              <w:rPr>
                <w:lang w:val="ru-RU"/>
              </w:rPr>
            </w:pPr>
            <w:r w:rsidRPr="009353FD">
              <w:rPr>
                <w:lang w:val="ru-RU"/>
              </w:rPr>
              <w:t>Частичное повторное использование частот, зондирование спектра</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Управление энергопотреблением</w:t>
            </w:r>
          </w:p>
        </w:tc>
        <w:tc>
          <w:tcPr>
            <w:tcW w:w="5669" w:type="dxa"/>
          </w:tcPr>
          <w:p w:rsidR="00510908" w:rsidRPr="009353FD" w:rsidRDefault="00510908" w:rsidP="00800E96">
            <w:pPr>
              <w:pStyle w:val="Tabletext"/>
              <w:jc w:val="center"/>
              <w:rPr>
                <w:lang w:val="ru-RU"/>
              </w:rPr>
            </w:pPr>
            <w:r w:rsidRPr="009353FD">
              <w:rPr>
                <w:lang w:val="ru-RU"/>
              </w:rPr>
              <w:t>Да</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Топология соединений</w:t>
            </w:r>
          </w:p>
        </w:tc>
        <w:tc>
          <w:tcPr>
            <w:tcW w:w="5669" w:type="dxa"/>
          </w:tcPr>
          <w:p w:rsidR="00510908" w:rsidRPr="009353FD" w:rsidRDefault="00510908" w:rsidP="00800E96">
            <w:pPr>
              <w:pStyle w:val="Tabletext"/>
              <w:jc w:val="center"/>
              <w:rPr>
                <w:lang w:val="ru-RU"/>
              </w:rPr>
            </w:pPr>
            <w:r w:rsidRPr="009353FD">
              <w:rPr>
                <w:lang w:val="ru-RU"/>
              </w:rPr>
              <w:t>Связь пункта со многими пунктами</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Методы доступа к среде</w:t>
            </w:r>
          </w:p>
        </w:tc>
        <w:tc>
          <w:tcPr>
            <w:tcW w:w="5669" w:type="dxa"/>
          </w:tcPr>
          <w:p w:rsidR="00510908" w:rsidRPr="009353FD" w:rsidRDefault="00510908" w:rsidP="00800E96">
            <w:pPr>
              <w:pStyle w:val="Tabletext"/>
              <w:jc w:val="center"/>
              <w:rPr>
                <w:lang w:val="ru-RU"/>
              </w:rPr>
            </w:pPr>
            <w:r w:rsidRPr="009353FD">
              <w:rPr>
                <w:lang w:val="ru-RU"/>
              </w:rPr>
              <w:t>Произвольный доступ (с разрешением конфликтов и бесконфликтный)</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Методы многостанционного доступа</w:t>
            </w:r>
          </w:p>
        </w:tc>
        <w:tc>
          <w:tcPr>
            <w:tcW w:w="5669" w:type="dxa"/>
          </w:tcPr>
          <w:p w:rsidR="00510908" w:rsidRPr="009353FD" w:rsidRDefault="00510908" w:rsidP="00800E96">
            <w:pPr>
              <w:pStyle w:val="Tabletext"/>
              <w:jc w:val="center"/>
              <w:rPr>
                <w:lang w:val="ru-RU"/>
              </w:rPr>
            </w:pPr>
            <w:r w:rsidRPr="009353FD">
              <w:rPr>
                <w:lang w:val="ru-RU"/>
              </w:rPr>
              <w:t>SC-FDMA (линия вверх) и OFDMA (линия вниз)</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Метод обнаружения и установления соединений</w:t>
            </w:r>
          </w:p>
        </w:tc>
        <w:tc>
          <w:tcPr>
            <w:tcW w:w="5669" w:type="dxa"/>
          </w:tcPr>
          <w:p w:rsidR="00510908" w:rsidRPr="009353FD" w:rsidRDefault="00510908" w:rsidP="00800E96">
            <w:pPr>
              <w:pStyle w:val="Tabletext"/>
              <w:jc w:val="center"/>
              <w:rPr>
                <w:lang w:val="ru-RU"/>
              </w:rPr>
            </w:pPr>
            <w:r w:rsidRPr="009353FD">
              <w:rPr>
                <w:lang w:val="ru-RU"/>
              </w:rPr>
              <w:t>Автономное обнаружение, установление соединений через носитель</w:t>
            </w:r>
          </w:p>
        </w:tc>
      </w:tr>
      <w:tr w:rsidR="00510908" w:rsidRPr="008F6A4A"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Методы QoS</w:t>
            </w:r>
          </w:p>
        </w:tc>
        <w:tc>
          <w:tcPr>
            <w:tcW w:w="5669" w:type="dxa"/>
          </w:tcPr>
          <w:p w:rsidR="00510908" w:rsidRPr="009353FD" w:rsidRDefault="00510908" w:rsidP="00800E96">
            <w:pPr>
              <w:pStyle w:val="Tabletext"/>
              <w:jc w:val="center"/>
              <w:rPr>
                <w:lang w:val="ru-RU"/>
              </w:rPr>
            </w:pPr>
            <w:r w:rsidRPr="009353FD">
              <w:rPr>
                <w:lang w:val="ru-RU"/>
              </w:rPr>
              <w:t>Дифференциация QoS (поддерживается 5 классов, с масштабированием)</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Получение данных о местоположении</w:t>
            </w:r>
          </w:p>
        </w:tc>
        <w:tc>
          <w:tcPr>
            <w:tcW w:w="5669" w:type="dxa"/>
          </w:tcPr>
          <w:p w:rsidR="00510908" w:rsidRPr="009353FD" w:rsidRDefault="00510908" w:rsidP="00800E96">
            <w:pPr>
              <w:pStyle w:val="Tabletext"/>
              <w:jc w:val="center"/>
              <w:rPr>
                <w:lang w:val="ru-RU"/>
              </w:rPr>
            </w:pPr>
            <w:r w:rsidRPr="009353FD">
              <w:rPr>
                <w:lang w:val="ru-RU"/>
              </w:rPr>
              <w:t>Да</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Шифрование</w:t>
            </w:r>
          </w:p>
        </w:tc>
        <w:tc>
          <w:tcPr>
            <w:tcW w:w="5669" w:type="dxa"/>
          </w:tcPr>
          <w:p w:rsidR="00510908" w:rsidRPr="009353FD" w:rsidRDefault="00510908" w:rsidP="00800E96">
            <w:pPr>
              <w:pStyle w:val="Tabletext"/>
              <w:jc w:val="center"/>
              <w:rPr>
                <w:lang w:val="ru-RU"/>
              </w:rPr>
            </w:pPr>
            <w:r w:rsidRPr="009353FD">
              <w:rPr>
                <w:lang w:val="ru-RU"/>
              </w:rPr>
              <w:t>ZUC</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Аутентификация/защита от повторной передачи</w:t>
            </w:r>
          </w:p>
        </w:tc>
        <w:tc>
          <w:tcPr>
            <w:tcW w:w="5669" w:type="dxa"/>
          </w:tcPr>
          <w:p w:rsidR="00510908" w:rsidRPr="009353FD" w:rsidRDefault="00510908" w:rsidP="00800E96">
            <w:pPr>
              <w:pStyle w:val="Tabletext"/>
              <w:jc w:val="center"/>
              <w:rPr>
                <w:lang w:val="ru-RU"/>
              </w:rPr>
            </w:pPr>
            <w:r w:rsidRPr="009353FD">
              <w:rPr>
                <w:lang w:val="ru-RU"/>
              </w:rPr>
              <w:t>Да</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Обмен ключами</w:t>
            </w:r>
          </w:p>
        </w:tc>
        <w:tc>
          <w:tcPr>
            <w:tcW w:w="5669" w:type="dxa"/>
          </w:tcPr>
          <w:p w:rsidR="00510908" w:rsidRPr="009353FD" w:rsidRDefault="00510908" w:rsidP="00800E96">
            <w:pPr>
              <w:pStyle w:val="Tabletext"/>
              <w:jc w:val="center"/>
              <w:rPr>
                <w:lang w:val="ru-RU"/>
              </w:rPr>
            </w:pPr>
            <w:r w:rsidRPr="009353FD">
              <w:rPr>
                <w:lang w:val="ru-RU"/>
              </w:rPr>
              <w:t>Да</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Обнаружение мошеннических узлов</w:t>
            </w:r>
          </w:p>
        </w:tc>
        <w:tc>
          <w:tcPr>
            <w:tcW w:w="5669" w:type="dxa"/>
          </w:tcPr>
          <w:p w:rsidR="00510908" w:rsidRPr="009353FD" w:rsidRDefault="00510908" w:rsidP="00800E96">
            <w:pPr>
              <w:pStyle w:val="Tabletext"/>
              <w:jc w:val="center"/>
              <w:rPr>
                <w:lang w:val="ru-RU"/>
              </w:rPr>
            </w:pPr>
            <w:r w:rsidRPr="009353FD">
              <w:rPr>
                <w:lang w:val="ru-RU"/>
              </w:rPr>
              <w:t>Да</w:t>
            </w:r>
          </w:p>
        </w:tc>
      </w:tr>
      <w:tr w:rsidR="00510908" w:rsidRPr="009353FD" w:rsidTr="00CB28A5">
        <w:trPr>
          <w:cantSplit/>
          <w:jc w:val="center"/>
        </w:trPr>
        <w:tc>
          <w:tcPr>
            <w:tcW w:w="3970" w:type="dxa"/>
          </w:tcPr>
          <w:p w:rsidR="00510908" w:rsidRPr="009353FD" w:rsidRDefault="00510908" w:rsidP="00800E96">
            <w:pPr>
              <w:pStyle w:val="Tabletext"/>
              <w:jc w:val="left"/>
              <w:rPr>
                <w:lang w:val="ru-RU"/>
              </w:rPr>
            </w:pPr>
            <w:r w:rsidRPr="009353FD">
              <w:rPr>
                <w:lang w:val="ru-RU"/>
              </w:rPr>
              <w:t>Уникальная идентификация устройств</w:t>
            </w:r>
          </w:p>
        </w:tc>
        <w:tc>
          <w:tcPr>
            <w:tcW w:w="5669" w:type="dxa"/>
          </w:tcPr>
          <w:p w:rsidR="00510908" w:rsidRPr="009353FD" w:rsidRDefault="00510908" w:rsidP="00800E96">
            <w:pPr>
              <w:pStyle w:val="Tabletext"/>
              <w:jc w:val="center"/>
              <w:rPr>
                <w:lang w:val="ru-RU"/>
              </w:rPr>
            </w:pPr>
            <w:r w:rsidRPr="009353FD">
              <w:rPr>
                <w:lang w:val="ru-RU"/>
              </w:rPr>
              <w:t>15 разрядов (IMEI)</w:t>
            </w:r>
          </w:p>
        </w:tc>
      </w:tr>
    </w:tbl>
    <w:p w:rsidR="00510908" w:rsidRPr="009353FD" w:rsidRDefault="00510908" w:rsidP="00CB28A5">
      <w:pPr>
        <w:pStyle w:val="Tablefin"/>
        <w:rPr>
          <w:lang w:val="ru-RU"/>
        </w:rPr>
      </w:pPr>
      <w:bookmarkStart w:id="160" w:name="_Toc421882743"/>
    </w:p>
    <w:p w:rsidR="00510908" w:rsidRPr="009353FD" w:rsidRDefault="00510908" w:rsidP="00510908">
      <w:pPr>
        <w:pStyle w:val="Heading3"/>
        <w:rPr>
          <w:lang w:val="ru-RU"/>
        </w:rPr>
      </w:pPr>
      <w:bookmarkStart w:id="161" w:name="_Toc435456940"/>
      <w:r w:rsidRPr="009353FD">
        <w:rPr>
          <w:lang w:val="ru-RU"/>
        </w:rPr>
        <w:t>A7.2.3</w:t>
      </w:r>
      <w:r w:rsidRPr="009353FD">
        <w:rPr>
          <w:lang w:val="ru-RU"/>
        </w:rPr>
        <w:tab/>
      </w:r>
      <w:bookmarkEnd w:id="160"/>
      <w:r w:rsidRPr="009353FD">
        <w:rPr>
          <w:lang w:val="ru-RU"/>
        </w:rPr>
        <w:t>Этапы производства и применения</w:t>
      </w:r>
      <w:bookmarkEnd w:id="161"/>
    </w:p>
    <w:p w:rsidR="00510908" w:rsidRPr="009353FD" w:rsidRDefault="00510908" w:rsidP="00510908">
      <w:pPr>
        <w:rPr>
          <w:rFonts w:eastAsia="Batang"/>
          <w:lang w:val="ru-RU"/>
        </w:rPr>
      </w:pPr>
      <w:r w:rsidRPr="009353FD">
        <w:rPr>
          <w:lang w:val="ru-RU"/>
        </w:rPr>
        <w:t>В настоящее время система SWIN состоит из микросхем в основной полосе частот, оконечных станций, базовых станций, базовой сети и оборудования управления сетью. Система SWIN используется в распределительных электросетях и в сетях связи. На сегодняшний день опытные сети SWIN развернуты в 13 провинциях Китая и обеспечивают сбор данных об энергопотреблении, управление нагрузкой, автоматизацию распределения и другие фун</w:t>
      </w:r>
      <w:r w:rsidR="00CB28A5" w:rsidRPr="009353FD">
        <w:rPr>
          <w:lang w:val="ru-RU"/>
        </w:rPr>
        <w:t>кции в "умных" электросетях. По </w:t>
      </w:r>
      <w:r w:rsidRPr="009353FD">
        <w:rPr>
          <w:lang w:val="ru-RU"/>
        </w:rPr>
        <w:t>итогам периода опытной эксплуатации показано, что система SWIN способна удовлетворить требованиям по обслуживанию, предъявляемым к "умным" счетчикам и к автоматизации распределения.</w:t>
      </w:r>
    </w:p>
    <w:p w:rsidR="00510908" w:rsidRPr="009353FD" w:rsidRDefault="00510908" w:rsidP="00510908">
      <w:pPr>
        <w:pStyle w:val="Heading3"/>
        <w:rPr>
          <w:lang w:val="ru-RU"/>
        </w:rPr>
      </w:pPr>
      <w:bookmarkStart w:id="162" w:name="_Toc421882744"/>
      <w:bookmarkStart w:id="163" w:name="_Toc435456941"/>
      <w:r w:rsidRPr="009353FD">
        <w:rPr>
          <w:lang w:val="ru-RU"/>
        </w:rPr>
        <w:lastRenderedPageBreak/>
        <w:t>A7.2.4</w:t>
      </w:r>
      <w:r w:rsidRPr="009353FD">
        <w:rPr>
          <w:lang w:val="ru-RU"/>
        </w:rPr>
        <w:tab/>
      </w:r>
      <w:bookmarkEnd w:id="162"/>
      <w:r w:rsidRPr="009353FD">
        <w:rPr>
          <w:lang w:val="ru-RU"/>
        </w:rPr>
        <w:t>Стандартизация</w:t>
      </w:r>
      <w:bookmarkEnd w:id="163"/>
    </w:p>
    <w:p w:rsidR="00510908" w:rsidRPr="009353FD" w:rsidRDefault="00510908" w:rsidP="00510908">
      <w:pPr>
        <w:rPr>
          <w:rFonts w:eastAsia="Batang"/>
          <w:lang w:val="ru-RU"/>
        </w:rPr>
      </w:pPr>
      <w:r w:rsidRPr="009353FD">
        <w:rPr>
          <w:lang w:val="ru-RU"/>
        </w:rPr>
        <w:t xml:space="preserve">На сегодняшний день компания, эксплуатирующая "умные" электросети Китая (Государственная электросетевая корпорация Китая), уже начала процесс разработки стандартов на систему SWIN. Государственный центр тестирования </w:t>
      </w:r>
      <w:r w:rsidRPr="009353FD">
        <w:rPr>
          <w:rFonts w:eastAsia="Batang"/>
          <w:lang w:val="ru-RU"/>
        </w:rPr>
        <w:t>Radio</w:t>
      </w:r>
      <w:r w:rsidRPr="009353FD">
        <w:rPr>
          <w:lang w:val="ru-RU" w:eastAsia="zh-CN"/>
        </w:rPr>
        <w:t>_m</w:t>
      </w:r>
      <w:r w:rsidRPr="009353FD">
        <w:rPr>
          <w:rFonts w:eastAsia="Batang"/>
          <w:lang w:val="ru-RU"/>
        </w:rPr>
        <w:t>onitoring</w:t>
      </w:r>
      <w:r w:rsidRPr="009353FD">
        <w:rPr>
          <w:lang w:val="ru-RU" w:eastAsia="zh-CN"/>
        </w:rPr>
        <w:t>_</w:t>
      </w:r>
      <w:r w:rsidRPr="009353FD">
        <w:rPr>
          <w:rFonts w:eastAsia="Batang"/>
          <w:lang w:val="ru-RU"/>
        </w:rPr>
        <w:t>center</w:t>
      </w:r>
      <w:r w:rsidRPr="009353FD">
        <w:rPr>
          <w:lang w:val="ru-RU"/>
        </w:rPr>
        <w:t xml:space="preserve"> (Национальная организация по управлению использованием радиочастотного спектра) и Ассоциация в области стандартов связи Китая (CCSA) разрабатывают стандарт радиочастотной связи системы SWIN для обеспечения совместной работы с системами, функционирующими в той же полосе частот. Одновременно идет подготовка к осуществлению стандартизации SWIN в масштабах страны.</w:t>
      </w:r>
    </w:p>
    <w:p w:rsidR="00510908" w:rsidRPr="009353FD" w:rsidRDefault="00510908" w:rsidP="00510908">
      <w:pPr>
        <w:pStyle w:val="Heading2"/>
        <w:rPr>
          <w:lang w:val="ru-RU"/>
        </w:rPr>
      </w:pPr>
      <w:bookmarkStart w:id="164" w:name="_Toc435456942"/>
      <w:bookmarkStart w:id="165" w:name="_Toc435457209"/>
      <w:bookmarkStart w:id="166" w:name="_Toc436654765"/>
      <w:r w:rsidRPr="009353FD">
        <w:rPr>
          <w:lang w:val="ru-RU"/>
        </w:rPr>
        <w:t>A7.3</w:t>
      </w:r>
      <w:r w:rsidRPr="009353FD">
        <w:rPr>
          <w:lang w:val="ru-RU"/>
        </w:rPr>
        <w:tab/>
        <w:t>Выводы</w:t>
      </w:r>
      <w:bookmarkEnd w:id="164"/>
      <w:bookmarkEnd w:id="165"/>
      <w:bookmarkEnd w:id="166"/>
    </w:p>
    <w:p w:rsidR="00510908" w:rsidRPr="009353FD" w:rsidRDefault="00510908" w:rsidP="00510908">
      <w:pPr>
        <w:rPr>
          <w:lang w:val="ru-RU" w:eastAsia="zh-CN"/>
        </w:rPr>
      </w:pPr>
      <w:r w:rsidRPr="009353FD">
        <w:rPr>
          <w:lang w:val="ru-RU"/>
        </w:rPr>
        <w:t>В данном Приложении представлена информация об исследованиях технологий беспроводного доступа для "умных" электросетей в Китае. Технология SWIN способна обеспечить удовлетворительную беспроводную связь в "умных" электросетях, позволяя снизить затраты на создание и эксплуатацию "умной" электросети.</w:t>
      </w:r>
    </w:p>
    <w:p w:rsidR="00F3716D" w:rsidRPr="009353FD" w:rsidRDefault="00510908" w:rsidP="00510908">
      <w:pPr>
        <w:spacing w:before="720"/>
        <w:jc w:val="center"/>
        <w:rPr>
          <w:lang w:val="ru-RU"/>
        </w:rPr>
      </w:pPr>
      <w:r w:rsidRPr="009353FD">
        <w:rPr>
          <w:lang w:val="ru-RU"/>
        </w:rPr>
        <w:t>______________</w:t>
      </w:r>
    </w:p>
    <w:sectPr w:rsidR="00F3716D" w:rsidRPr="009353FD" w:rsidSect="00E1239C">
      <w:headerReference w:type="default" r:id="rId53"/>
      <w:headerReference w:type="first" r:id="rId54"/>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A4A" w:rsidRDefault="008F6A4A">
      <w:r>
        <w:separator/>
      </w:r>
    </w:p>
  </w:endnote>
  <w:endnote w:type="continuationSeparator" w:id="0">
    <w:p w:rsidR="008F6A4A" w:rsidRDefault="008F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A4A" w:rsidRDefault="008F6A4A">
      <w:r>
        <w:separator/>
      </w:r>
    </w:p>
  </w:footnote>
  <w:footnote w:type="continuationSeparator" w:id="0">
    <w:p w:rsidR="008F6A4A" w:rsidRDefault="008F6A4A">
      <w:r>
        <w:continuationSeparator/>
      </w:r>
    </w:p>
  </w:footnote>
  <w:footnote w:id="1">
    <w:p w:rsidR="008F6A4A" w:rsidRPr="00510908" w:rsidRDefault="008F6A4A" w:rsidP="005F56D8">
      <w:pPr>
        <w:pStyle w:val="FootnoteText"/>
        <w:rPr>
          <w:lang w:val="ru-RU"/>
        </w:rPr>
      </w:pPr>
      <w:r w:rsidRPr="00294593">
        <w:rPr>
          <w:rStyle w:val="FootnoteReference"/>
        </w:rPr>
        <w:footnoteRef/>
      </w:r>
      <w:r w:rsidRPr="00510908">
        <w:rPr>
          <w:lang w:val="en-GB"/>
        </w:rPr>
        <w:tab/>
      </w:r>
      <w:r w:rsidRPr="001655D1">
        <w:rPr>
          <w:lang w:val="en-US"/>
        </w:rPr>
        <w:t xml:space="preserve">The European </w:t>
      </w:r>
      <w:r w:rsidRPr="00A14556">
        <w:rPr>
          <w:lang w:val="en-US"/>
        </w:rPr>
        <w:t>Commission</w:t>
      </w:r>
      <w:r w:rsidRPr="001655D1">
        <w:rPr>
          <w:lang w:val="en-US"/>
        </w:rPr>
        <w:t xml:space="preserve"> Smart Grid Vision and Strategy for </w:t>
      </w:r>
      <w:r w:rsidRPr="005F56D8">
        <w:rPr>
          <w:lang w:val="en-GB"/>
        </w:rPr>
        <w:t>Europe’s</w:t>
      </w:r>
      <w:r w:rsidRPr="001655D1">
        <w:rPr>
          <w:lang w:val="en-US"/>
        </w:rPr>
        <w:t xml:space="preserve"> Electricity Networks of the Future (</w:t>
      </w:r>
      <w:r>
        <w:rPr>
          <w:lang w:val="ru-RU"/>
        </w:rPr>
        <w:t>Отчет</w:t>
      </w:r>
      <w:r>
        <w:rPr>
          <w:lang w:val="en-US"/>
        </w:rPr>
        <w:t> </w:t>
      </w:r>
      <w:r w:rsidRPr="004723DD">
        <w:rPr>
          <w:lang w:val="en-US"/>
        </w:rPr>
        <w:t>"</w:t>
      </w:r>
      <w:r w:rsidRPr="001655D1">
        <w:rPr>
          <w:lang w:val="en-US"/>
        </w:rPr>
        <w:t>EC Smart Grid Vision Report</w:t>
      </w:r>
      <w:r w:rsidRPr="004723DD">
        <w:rPr>
          <w:lang w:val="en-US"/>
        </w:rPr>
        <w:t>"</w:t>
      </w:r>
      <w:r w:rsidRPr="00145E04">
        <w:rPr>
          <w:lang w:val="en-US"/>
        </w:rPr>
        <w:t>,</w:t>
      </w:r>
      <w:r w:rsidRPr="001655D1">
        <w:rPr>
          <w:lang w:val="en-US"/>
        </w:rPr>
        <w:t xml:space="preserve"> </w:t>
      </w:r>
      <w:r w:rsidRPr="004723DD">
        <w:rPr>
          <w:lang w:val="en-US"/>
        </w:rPr>
        <w:t>7</w:t>
      </w:r>
      <w:r w:rsidRPr="004723DD">
        <w:rPr>
          <w:lang w:val="en-US"/>
        </w:rPr>
        <w:noBreakHyphen/>
      </w:r>
      <w:r>
        <w:rPr>
          <w:lang w:val="ru-RU"/>
        </w:rPr>
        <w:t>я</w:t>
      </w:r>
      <w:r w:rsidRPr="004723DD">
        <w:rPr>
          <w:lang w:val="en-US"/>
        </w:rPr>
        <w:t xml:space="preserve"> </w:t>
      </w:r>
      <w:r>
        <w:rPr>
          <w:lang w:val="ru-RU"/>
        </w:rPr>
        <w:t>Европейская</w:t>
      </w:r>
      <w:r w:rsidRPr="004723DD">
        <w:rPr>
          <w:lang w:val="en-US"/>
        </w:rPr>
        <w:t xml:space="preserve"> </w:t>
      </w:r>
      <w:r>
        <w:rPr>
          <w:lang w:val="ru-RU"/>
        </w:rPr>
        <w:t>комиссия</w:t>
      </w:r>
      <w:r w:rsidRPr="004723DD">
        <w:rPr>
          <w:lang w:val="en-US"/>
        </w:rPr>
        <w:t>, 2006 </w:t>
      </w:r>
      <w:r>
        <w:rPr>
          <w:lang w:val="ru-RU"/>
        </w:rPr>
        <w:t>год</w:t>
      </w:r>
      <w:r w:rsidRPr="004723DD">
        <w:rPr>
          <w:lang w:val="en-US"/>
        </w:rPr>
        <w:t>,</w:t>
      </w:r>
      <w:r w:rsidRPr="001655D1">
        <w:rPr>
          <w:lang w:val="en-US"/>
        </w:rPr>
        <w:t xml:space="preserve"> </w:t>
      </w:r>
      <w:r>
        <w:rPr>
          <w:lang w:val="ru-RU"/>
        </w:rPr>
        <w:t>см</w:t>
      </w:r>
      <w:r w:rsidRPr="004723DD">
        <w:rPr>
          <w:lang w:val="en-US"/>
        </w:rPr>
        <w:t>. </w:t>
      </w:r>
      <w:hyperlink r:id="rId1" w:history="1">
        <w:r w:rsidRPr="00E57CA2">
          <w:rPr>
            <w:rStyle w:val="Hyperlink"/>
            <w:szCs w:val="24"/>
            <w:lang w:val="en-US"/>
          </w:rPr>
          <w:t>http</w:t>
        </w:r>
        <w:r w:rsidRPr="00661088">
          <w:rPr>
            <w:rStyle w:val="Hyperlink"/>
            <w:szCs w:val="24"/>
            <w:lang w:val="ru-RU"/>
          </w:rPr>
          <w:t>://</w:t>
        </w:r>
        <w:r w:rsidRPr="00E57CA2">
          <w:rPr>
            <w:rStyle w:val="Hyperlink"/>
            <w:szCs w:val="24"/>
            <w:lang w:val="en-US"/>
          </w:rPr>
          <w:t>www</w:t>
        </w:r>
        <w:r w:rsidRPr="00661088">
          <w:rPr>
            <w:rStyle w:val="Hyperlink"/>
            <w:szCs w:val="24"/>
            <w:lang w:val="ru-RU"/>
          </w:rPr>
          <w:t>.</w:t>
        </w:r>
        <w:r w:rsidRPr="00E57CA2">
          <w:rPr>
            <w:rStyle w:val="Hyperlink"/>
            <w:szCs w:val="24"/>
            <w:lang w:val="en-US"/>
          </w:rPr>
          <w:t>smartgrids</w:t>
        </w:r>
        <w:r w:rsidRPr="00661088">
          <w:rPr>
            <w:rStyle w:val="Hyperlink"/>
            <w:szCs w:val="24"/>
            <w:lang w:val="ru-RU"/>
          </w:rPr>
          <w:t>.</w:t>
        </w:r>
        <w:r w:rsidRPr="00E57CA2">
          <w:rPr>
            <w:rStyle w:val="Hyperlink"/>
            <w:szCs w:val="24"/>
            <w:lang w:val="en-US"/>
          </w:rPr>
          <w:t>eu</w:t>
        </w:r>
        <w:r w:rsidRPr="00661088">
          <w:rPr>
            <w:rStyle w:val="Hyperlink"/>
            <w:szCs w:val="24"/>
            <w:lang w:val="ru-RU"/>
          </w:rPr>
          <w:t>/</w:t>
        </w:r>
        <w:r w:rsidRPr="00E57CA2">
          <w:rPr>
            <w:rStyle w:val="Hyperlink"/>
            <w:szCs w:val="24"/>
            <w:lang w:val="en-US"/>
          </w:rPr>
          <w:t>documents</w:t>
        </w:r>
        <w:r w:rsidRPr="00661088">
          <w:rPr>
            <w:rStyle w:val="Hyperlink"/>
            <w:szCs w:val="24"/>
            <w:lang w:val="ru-RU"/>
          </w:rPr>
          <w:t>/</w:t>
        </w:r>
        <w:r w:rsidRPr="00E57CA2">
          <w:rPr>
            <w:rStyle w:val="Hyperlink"/>
            <w:szCs w:val="24"/>
            <w:lang w:val="en-US"/>
          </w:rPr>
          <w:t>vision</w:t>
        </w:r>
        <w:r w:rsidRPr="00661088">
          <w:rPr>
            <w:rStyle w:val="Hyperlink"/>
            <w:szCs w:val="24"/>
            <w:lang w:val="ru-RU"/>
          </w:rPr>
          <w:t>.</w:t>
        </w:r>
        <w:r w:rsidRPr="00E57CA2">
          <w:rPr>
            <w:rStyle w:val="Hyperlink"/>
            <w:szCs w:val="24"/>
            <w:lang w:val="en-US"/>
          </w:rPr>
          <w:t>pdf</w:t>
        </w:r>
      </w:hyperlink>
      <w:r w:rsidRPr="00661088">
        <w:rPr>
          <w:lang w:val="ru-RU"/>
        </w:rPr>
        <w:t>).</w:t>
      </w:r>
    </w:p>
  </w:footnote>
  <w:footnote w:id="2">
    <w:p w:rsidR="008F6A4A" w:rsidRPr="00510908" w:rsidRDefault="008F6A4A" w:rsidP="00510908">
      <w:pPr>
        <w:pStyle w:val="FootnoteText"/>
        <w:rPr>
          <w:lang w:val="ru-RU"/>
        </w:rPr>
      </w:pPr>
      <w:r w:rsidRPr="00294593">
        <w:rPr>
          <w:rStyle w:val="FootnoteReference"/>
        </w:rPr>
        <w:footnoteRef/>
      </w:r>
      <w:r w:rsidRPr="00510908">
        <w:rPr>
          <w:lang w:val="ru-RU"/>
        </w:rPr>
        <w:tab/>
        <w:t xml:space="preserve">Семейство стандартов </w:t>
      </w:r>
      <w:r>
        <w:t>IEEE </w:t>
      </w:r>
      <w:r w:rsidRPr="00510908">
        <w:rPr>
          <w:lang w:val="ru-RU"/>
        </w:rPr>
        <w:t xml:space="preserve">802 </w:t>
      </w:r>
      <w:r>
        <w:rPr>
          <w:lang w:val="ru-RU"/>
        </w:rPr>
        <w:t>содержит</w:t>
      </w:r>
      <w:r w:rsidRPr="00510908">
        <w:rPr>
          <w:lang w:val="ru-RU"/>
        </w:rPr>
        <w:t xml:space="preserve"> стандарты, разработанные специально для нужд "умных" </w:t>
      </w:r>
      <w:r>
        <w:rPr>
          <w:lang w:val="ru-RU"/>
        </w:rPr>
        <w:t>электро</w:t>
      </w:r>
      <w:r w:rsidRPr="00510908">
        <w:rPr>
          <w:lang w:val="ru-RU"/>
        </w:rPr>
        <w:t>сетей и дальней наружной связи.</w:t>
      </w:r>
    </w:p>
  </w:footnote>
  <w:footnote w:id="3">
    <w:p w:rsidR="008F6A4A" w:rsidRPr="00510908" w:rsidRDefault="008F6A4A" w:rsidP="00510908">
      <w:pPr>
        <w:pStyle w:val="FootnoteText"/>
        <w:rPr>
          <w:lang w:val="ru-RU"/>
        </w:rPr>
      </w:pPr>
      <w:r w:rsidRPr="00B91244">
        <w:rPr>
          <w:rStyle w:val="FootnoteReference"/>
        </w:rPr>
        <w:footnoteRef/>
      </w:r>
      <w:r w:rsidRPr="00510908">
        <w:rPr>
          <w:lang w:val="ru-RU"/>
        </w:rPr>
        <w:tab/>
      </w:r>
      <w:hyperlink r:id="rId2">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itu</w:t>
        </w:r>
        <w:r w:rsidRPr="00510908">
          <w:rPr>
            <w:rStyle w:val="Hyperlink"/>
            <w:lang w:val="ru-RU"/>
          </w:rPr>
          <w:t>.</w:t>
        </w:r>
        <w:r>
          <w:rPr>
            <w:rStyle w:val="Hyperlink"/>
          </w:rPr>
          <w:t>int</w:t>
        </w:r>
        <w:r w:rsidRPr="00510908">
          <w:rPr>
            <w:rStyle w:val="Hyperlink"/>
            <w:lang w:val="ru-RU"/>
          </w:rPr>
          <w:t>/</w:t>
        </w:r>
        <w:r>
          <w:rPr>
            <w:rStyle w:val="Hyperlink"/>
          </w:rPr>
          <w:t>publ</w:t>
        </w:r>
        <w:r w:rsidRPr="00510908">
          <w:rPr>
            <w:rStyle w:val="Hyperlink"/>
            <w:lang w:val="ru-RU"/>
          </w:rPr>
          <w:t>/</w:t>
        </w:r>
        <w:r>
          <w:rPr>
            <w:rStyle w:val="Hyperlink"/>
          </w:rPr>
          <w:t>T</w:t>
        </w:r>
        <w:r w:rsidRPr="00510908">
          <w:rPr>
            <w:rStyle w:val="Hyperlink"/>
            <w:lang w:val="ru-RU"/>
          </w:rPr>
          <w:t>-</w:t>
        </w:r>
        <w:r>
          <w:rPr>
            <w:rStyle w:val="Hyperlink"/>
          </w:rPr>
          <w:t>TUT</w:t>
        </w:r>
        <w:r w:rsidRPr="00510908">
          <w:rPr>
            <w:rStyle w:val="Hyperlink"/>
            <w:lang w:val="ru-RU"/>
          </w:rPr>
          <w:t>-</w:t>
        </w:r>
        <w:r>
          <w:rPr>
            <w:rStyle w:val="Hyperlink"/>
          </w:rPr>
          <w:t>HOME</w:t>
        </w:r>
        <w:r w:rsidRPr="00510908">
          <w:rPr>
            <w:rStyle w:val="Hyperlink"/>
            <w:lang w:val="ru-RU"/>
          </w:rPr>
          <w:t>-2010/</w:t>
        </w:r>
        <w:r>
          <w:rPr>
            <w:rStyle w:val="Hyperlink"/>
          </w:rPr>
          <w:t>en</w:t>
        </w:r>
      </w:hyperlink>
      <w:r w:rsidRPr="00510908">
        <w:rPr>
          <w:lang w:val="ru-RU"/>
        </w:rPr>
        <w:t>.</w:t>
      </w:r>
    </w:p>
  </w:footnote>
  <w:footnote w:id="4">
    <w:p w:rsidR="008F6A4A" w:rsidRDefault="008F6A4A" w:rsidP="00510908">
      <w:pPr>
        <w:pStyle w:val="FootnoteText"/>
      </w:pPr>
      <w:r w:rsidRPr="00B91244">
        <w:rPr>
          <w:rStyle w:val="FootnoteReference"/>
        </w:rPr>
        <w:footnoteRef/>
      </w:r>
      <w:r w:rsidRPr="00510908">
        <w:rPr>
          <w:lang w:val="en-GB"/>
        </w:rPr>
        <w:tab/>
      </w:r>
      <w:r w:rsidRPr="00E57CA2">
        <w:rPr>
          <w:szCs w:val="24"/>
          <w:lang w:val="en-US"/>
        </w:rPr>
        <w:t xml:space="preserve">The Energy Independence and Security Act of 2007 (Public Law 110-140) (TITLE XIII—SMART GRID). </w:t>
      </w:r>
      <w:hyperlink r:id="rId3" w:history="1">
        <w:r w:rsidRPr="00625514">
          <w:rPr>
            <w:rStyle w:val="Hyperlink"/>
            <w:szCs w:val="24"/>
          </w:rPr>
          <w:t>http://www.gpo.gov/fdsys/pkg/PLAW-110publ140/pdf/PLAW-110publ140.pdf</w:t>
        </w:r>
      </w:hyperlink>
      <w:r w:rsidRPr="0017299B">
        <w:t>.</w:t>
      </w:r>
    </w:p>
  </w:footnote>
  <w:footnote w:id="5">
    <w:p w:rsidR="008F6A4A" w:rsidRPr="00510908" w:rsidRDefault="008F6A4A" w:rsidP="00510908">
      <w:pPr>
        <w:pStyle w:val="FootnoteText"/>
        <w:rPr>
          <w:lang w:val="en-GB"/>
        </w:rPr>
      </w:pPr>
      <w:r w:rsidRPr="00B91244">
        <w:rPr>
          <w:rStyle w:val="FootnoteReference"/>
        </w:rPr>
        <w:footnoteRef/>
      </w:r>
      <w:r w:rsidRPr="00510908">
        <w:rPr>
          <w:lang w:val="en-GB"/>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8F6A4A" w:rsidRPr="00510908" w:rsidRDefault="008F6A4A" w:rsidP="00510908">
      <w:pPr>
        <w:pStyle w:val="FootnoteText"/>
        <w:rPr>
          <w:lang w:val="en-GB"/>
        </w:rPr>
      </w:pPr>
      <w:r w:rsidRPr="00B91244">
        <w:rPr>
          <w:rStyle w:val="FootnoteReference"/>
        </w:rPr>
        <w:footnoteRef/>
      </w:r>
      <w:r w:rsidRPr="00510908">
        <w:rPr>
          <w:lang w:val="en-GB"/>
        </w:rPr>
        <w:tab/>
      </w:r>
      <w:hyperlink r:id="rId4">
        <w:r w:rsidRPr="00510908">
          <w:rPr>
            <w:rStyle w:val="Hyperlink"/>
            <w:lang w:val="en-GB"/>
          </w:rPr>
          <w:t>http://my.epri.com/portal/server.pt</w:t>
        </w:r>
      </w:hyperlink>
      <w:r w:rsidRPr="00B91244">
        <w:rPr>
          <w:rStyle w:val="Hyperlink"/>
          <w:u w:val="none"/>
          <w:lang w:val="en-GB"/>
        </w:rPr>
        <w:t>.</w:t>
      </w:r>
    </w:p>
  </w:footnote>
  <w:footnote w:id="7">
    <w:p w:rsidR="008F6A4A" w:rsidRPr="00510908" w:rsidRDefault="008F6A4A" w:rsidP="00510908">
      <w:pPr>
        <w:pStyle w:val="FootnoteText"/>
        <w:rPr>
          <w:lang w:val="ru-RU"/>
        </w:rPr>
      </w:pPr>
      <w:r w:rsidRPr="00B91244">
        <w:rPr>
          <w:rStyle w:val="FootnoteReference"/>
        </w:rPr>
        <w:footnoteRef/>
      </w:r>
      <w:r w:rsidRPr="00510908">
        <w:rPr>
          <w:lang w:val="ru-RU"/>
        </w:rPr>
        <w:tab/>
        <w:t xml:space="preserve">Финансируемая </w:t>
      </w:r>
      <w:r>
        <w:t>DOE</w:t>
      </w:r>
      <w:r w:rsidRPr="00510908">
        <w:rPr>
          <w:lang w:val="ru-RU"/>
        </w:rPr>
        <w:t xml:space="preserve"> программа "Современные </w:t>
      </w:r>
      <w:r>
        <w:rPr>
          <w:lang w:val="ru-RU"/>
        </w:rPr>
        <w:t>электро</w:t>
      </w:r>
      <w:r w:rsidRPr="00510908">
        <w:rPr>
          <w:lang w:val="ru-RU"/>
        </w:rPr>
        <w:t xml:space="preserve">сети" определяет, что такое современные или "умные" </w:t>
      </w:r>
      <w:r>
        <w:rPr>
          <w:lang w:val="ru-RU"/>
        </w:rPr>
        <w:t>электро</w:t>
      </w:r>
      <w:r w:rsidRPr="00510908">
        <w:rPr>
          <w:lang w:val="ru-RU"/>
        </w:rPr>
        <w:t>сети</w:t>
      </w:r>
      <w:r>
        <w:rPr>
          <w:lang w:val="ru-RU"/>
        </w:rPr>
        <w:t>, и</w:t>
      </w:r>
      <w:r w:rsidRPr="00510908">
        <w:rPr>
          <w:lang w:val="ru-RU"/>
        </w:rPr>
        <w:t xml:space="preserve"> </w:t>
      </w:r>
      <w:r>
        <w:rPr>
          <w:lang w:val="ru-RU"/>
        </w:rPr>
        <w:t>доступна</w:t>
      </w:r>
      <w:r w:rsidRPr="00510908">
        <w:rPr>
          <w:lang w:val="ru-RU"/>
        </w:rPr>
        <w:t xml:space="preserve"> по адресу</w:t>
      </w:r>
      <w:r w:rsidRPr="00B91244">
        <w:rPr>
          <w:lang w:val="ru-RU"/>
        </w:rPr>
        <w:t>:</w:t>
      </w:r>
      <w:r w:rsidRPr="00510908">
        <w:rPr>
          <w:lang w:val="ru-RU"/>
        </w:rPr>
        <w:t xml:space="preserve"> </w:t>
      </w:r>
      <w:hyperlink r:id="rId5"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netl</w:t>
        </w:r>
        <w:r w:rsidRPr="00B64E4F">
          <w:rPr>
            <w:rStyle w:val="Hyperlink"/>
            <w:lang w:val="ru-RU"/>
          </w:rPr>
          <w:t>.</w:t>
        </w:r>
        <w:r w:rsidRPr="00B64E4F">
          <w:rPr>
            <w:rStyle w:val="Hyperlink"/>
          </w:rPr>
          <w:t>doe</w:t>
        </w:r>
        <w:r w:rsidRPr="00B64E4F">
          <w:rPr>
            <w:rStyle w:val="Hyperlink"/>
            <w:lang w:val="ru-RU"/>
          </w:rPr>
          <w:t>.</w:t>
        </w:r>
        <w:r w:rsidRPr="00B64E4F">
          <w:rPr>
            <w:rStyle w:val="Hyperlink"/>
          </w:rPr>
          <w:t>gov</w:t>
        </w:r>
        <w:r w:rsidRPr="00B64E4F">
          <w:rPr>
            <w:rStyle w:val="Hyperlink"/>
            <w:lang w:val="ru-RU"/>
          </w:rPr>
          <w:t>/</w:t>
        </w:r>
        <w:r w:rsidRPr="00B64E4F">
          <w:rPr>
            <w:rStyle w:val="Hyperlink"/>
          </w:rPr>
          <w:t>smartgrid</w:t>
        </w:r>
        <w:r w:rsidRPr="00B64E4F">
          <w:rPr>
            <w:rStyle w:val="Hyperlink"/>
            <w:lang w:val="ru-RU"/>
          </w:rPr>
          <w:t>/</w:t>
        </w:r>
        <w:r w:rsidRPr="00B64E4F">
          <w:rPr>
            <w:rStyle w:val="Hyperlink"/>
          </w:rPr>
          <w:t>referenceshelf</w:t>
        </w:r>
        <w:r w:rsidRPr="00B64E4F">
          <w:rPr>
            <w:rStyle w:val="Hyperlink"/>
            <w:lang w:val="ru-RU"/>
          </w:rPr>
          <w:t>/</w:t>
        </w:r>
        <w:r w:rsidRPr="00B64E4F">
          <w:rPr>
            <w:rStyle w:val="Hyperlink"/>
            <w:lang w:val="ru-RU"/>
          </w:rPr>
          <w:br/>
        </w:r>
        <w:r w:rsidRPr="00B64E4F">
          <w:rPr>
            <w:rStyle w:val="Hyperlink"/>
          </w:rPr>
          <w:t>whitepapers</w:t>
        </w:r>
        <w:r w:rsidRPr="00B64E4F">
          <w:rPr>
            <w:rStyle w:val="Hyperlink"/>
            <w:lang w:val="ru-RU"/>
          </w:rPr>
          <w:t>/</w:t>
        </w:r>
        <w:r w:rsidRPr="00B64E4F">
          <w:rPr>
            <w:rStyle w:val="Hyperlink"/>
          </w:rPr>
          <w:t>Integrated</w:t>
        </w:r>
        <w:r w:rsidRPr="00B64E4F">
          <w:rPr>
            <w:rStyle w:val="Hyperlink"/>
            <w:lang w:val="ru-RU"/>
          </w:rPr>
          <w:t>%20</w:t>
        </w:r>
        <w:r w:rsidRPr="00B64E4F">
          <w:rPr>
            <w:rStyle w:val="Hyperlink"/>
          </w:rPr>
          <w:t>Communications</w:t>
        </w:r>
        <w:r w:rsidRPr="00B64E4F">
          <w:rPr>
            <w:rStyle w:val="Hyperlink"/>
            <w:lang w:val="ru-RU"/>
          </w:rPr>
          <w:t>_</w:t>
        </w:r>
        <w:r w:rsidRPr="00B64E4F">
          <w:rPr>
            <w:rStyle w:val="Hyperlink"/>
          </w:rPr>
          <w:t>Final</w:t>
        </w:r>
        <w:r w:rsidRPr="00B64E4F">
          <w:rPr>
            <w:rStyle w:val="Hyperlink"/>
            <w:lang w:val="ru-RU"/>
          </w:rPr>
          <w:t>_</w:t>
        </w:r>
        <w:r w:rsidRPr="00B64E4F">
          <w:rPr>
            <w:rStyle w:val="Hyperlink"/>
          </w:rPr>
          <w:t>v</w:t>
        </w:r>
        <w:r w:rsidRPr="00B64E4F">
          <w:rPr>
            <w:rStyle w:val="Hyperlink"/>
            <w:lang w:val="ru-RU"/>
          </w:rPr>
          <w:t>2_0.</w:t>
        </w:r>
        <w:r w:rsidRPr="00B64E4F">
          <w:rPr>
            <w:rStyle w:val="Hyperlink"/>
          </w:rPr>
          <w:t>pdf</w:t>
        </w:r>
      </w:hyperlink>
      <w:r w:rsidRPr="00B91244">
        <w:rPr>
          <w:rStyle w:val="Hyperlink"/>
          <w:u w:val="none"/>
          <w:lang w:val="ru-RU"/>
        </w:rPr>
        <w:t>.</w:t>
      </w:r>
    </w:p>
  </w:footnote>
  <w:footnote w:id="8">
    <w:p w:rsidR="008F6A4A" w:rsidRPr="00510908" w:rsidRDefault="008F6A4A" w:rsidP="00B91244">
      <w:pPr>
        <w:pStyle w:val="FootnoteText"/>
        <w:spacing w:before="80"/>
      </w:pPr>
      <w:r w:rsidRPr="00B91244">
        <w:rPr>
          <w:rStyle w:val="FootnoteReference"/>
        </w:rPr>
        <w:footnoteRef/>
      </w:r>
      <w:r w:rsidRPr="00510908">
        <w:rPr>
          <w:lang w:val="ru-RU"/>
        </w:rPr>
        <w:tab/>
      </w:r>
      <w:r>
        <w:t>EUR</w:t>
      </w:r>
      <w:r w:rsidRPr="00510908">
        <w:rPr>
          <w:lang w:val="ru-RU"/>
        </w:rPr>
        <w:t xml:space="preserve"> 22580, "Программа стратегических исследований для </w:t>
      </w:r>
      <w:r>
        <w:rPr>
          <w:lang w:val="ru-RU"/>
        </w:rPr>
        <w:t xml:space="preserve">будущих </w:t>
      </w:r>
      <w:r w:rsidRPr="00510908">
        <w:rPr>
          <w:lang w:val="ru-RU"/>
        </w:rPr>
        <w:t>европейских электросетей" (</w:t>
      </w:r>
      <w:r w:rsidRPr="00E57CA2">
        <w:rPr>
          <w:szCs w:val="24"/>
          <w:lang w:val="en-US"/>
        </w:rPr>
        <w:t>EC Strategic</w:t>
      </w:r>
      <w:r w:rsidRPr="00AF1DAA">
        <w:rPr>
          <w:szCs w:val="24"/>
          <w:lang w:val="ru-RU"/>
        </w:rPr>
        <w:t xml:space="preserve"> </w:t>
      </w:r>
      <w:r w:rsidRPr="00E57CA2">
        <w:rPr>
          <w:szCs w:val="24"/>
          <w:lang w:val="en-US"/>
        </w:rPr>
        <w:t>Research</w:t>
      </w:r>
      <w:r w:rsidRPr="00AF1DAA">
        <w:rPr>
          <w:szCs w:val="24"/>
          <w:lang w:val="ru-RU"/>
        </w:rPr>
        <w:t xml:space="preserve"> </w:t>
      </w:r>
      <w:r w:rsidRPr="00E57CA2">
        <w:rPr>
          <w:szCs w:val="24"/>
          <w:lang w:val="en-US"/>
        </w:rPr>
        <w:t>Agenda</w:t>
      </w:r>
      <w:r w:rsidRPr="00AF1DAA">
        <w:rPr>
          <w:szCs w:val="24"/>
          <w:lang w:val="ru-RU"/>
        </w:rPr>
        <w:t xml:space="preserve">) </w:t>
      </w:r>
      <w:r w:rsidRPr="00E57CA2">
        <w:rPr>
          <w:szCs w:val="24"/>
          <w:lang w:val="en-US"/>
        </w:rPr>
        <w:t>at</w:t>
      </w:r>
      <w:r w:rsidRPr="00AF1DAA">
        <w:rPr>
          <w:szCs w:val="24"/>
          <w:lang w:val="ru-RU"/>
        </w:rPr>
        <w:t xml:space="preserve"> 62, </w:t>
      </w:r>
      <w:r w:rsidRPr="00E57CA2">
        <w:rPr>
          <w:rFonts w:eastAsia="MS Mincho"/>
          <w:szCs w:val="24"/>
          <w:lang w:val="en-US"/>
        </w:rPr>
        <w:t>European</w:t>
      </w:r>
      <w:r w:rsidRPr="00AF1DAA">
        <w:rPr>
          <w:rFonts w:eastAsia="MS Mincho"/>
          <w:szCs w:val="24"/>
          <w:lang w:val="ru-RU"/>
        </w:rPr>
        <w:t xml:space="preserve"> </w:t>
      </w:r>
      <w:r w:rsidRPr="00E57CA2">
        <w:rPr>
          <w:rFonts w:eastAsia="MS Mincho"/>
          <w:szCs w:val="24"/>
          <w:lang w:val="en-US"/>
        </w:rPr>
        <w:t>Commission</w:t>
      </w:r>
      <w:r w:rsidRPr="00AF1DAA">
        <w:rPr>
          <w:rFonts w:eastAsia="MS Mincho"/>
          <w:szCs w:val="24"/>
          <w:lang w:val="ru-RU"/>
        </w:rPr>
        <w:t>, 2007.</w:t>
      </w:r>
      <w:r>
        <w:rPr>
          <w:rFonts w:eastAsia="MS Mincho"/>
          <w:szCs w:val="24"/>
          <w:lang w:val="ru-RU"/>
        </w:rPr>
        <w:t xml:space="preserve"> </w:t>
      </w:r>
      <w:hyperlink r:id="rId6" w:history="1">
        <w:r w:rsidRPr="00B64E4F">
          <w:rPr>
            <w:rStyle w:val="Hyperlink"/>
          </w:rPr>
          <w:t>ftp://ftp.cordis.europa.eu/pub/fp7/energy/docs/</w:t>
        </w:r>
        <w:r w:rsidRPr="00B64E4F">
          <w:rPr>
            <w:rStyle w:val="Hyperlink"/>
          </w:rPr>
          <w:br/>
          <w:t>smartgrids_agenda_en.pdf</w:t>
        </w:r>
      </w:hyperlink>
      <w:r w:rsidRPr="00510908">
        <w:rPr>
          <w:rStyle w:val="Hyperlink"/>
        </w:rPr>
        <w:t>.</w:t>
      </w:r>
    </w:p>
  </w:footnote>
  <w:footnote w:id="9">
    <w:p w:rsidR="008F6A4A" w:rsidRPr="00510908" w:rsidRDefault="008F6A4A" w:rsidP="00B91244">
      <w:pPr>
        <w:pStyle w:val="FootnoteText"/>
        <w:rPr>
          <w:lang w:val="ru-RU"/>
        </w:rPr>
      </w:pPr>
      <w:r w:rsidRPr="00B91244">
        <w:rPr>
          <w:rStyle w:val="FootnoteReference"/>
        </w:rPr>
        <w:footnoteRef/>
      </w:r>
      <w:r w:rsidRPr="00510908">
        <w:rPr>
          <w:lang w:val="ru-RU"/>
        </w:rPr>
        <w:tab/>
        <w:t xml:space="preserve">Министерство энергетики и изменения климата </w:t>
      </w:r>
      <w:r>
        <w:rPr>
          <w:lang w:val="ru-RU"/>
        </w:rPr>
        <w:t>Соединенного Королевства</w:t>
      </w:r>
      <w:r w:rsidRPr="00510908">
        <w:rPr>
          <w:lang w:val="ru-RU"/>
        </w:rPr>
        <w:t xml:space="preserve"> организовало </w:t>
      </w:r>
      <w:hyperlink r:id="rId7">
        <w:r w:rsidRPr="00510908">
          <w:rPr>
            <w:lang w:val="ru-RU"/>
          </w:rPr>
          <w:t>консультации по вопросам внедрения "умных" измерительных систем</w:t>
        </w:r>
      </w:hyperlink>
      <w:r w:rsidRPr="00510908">
        <w:rPr>
          <w:lang w:val="ru-RU"/>
        </w:rPr>
        <w:t>, которые проходили на</w:t>
      </w:r>
      <w:r>
        <w:rPr>
          <w:lang w:val="ru-RU"/>
        </w:rPr>
        <w:t> </w:t>
      </w:r>
      <w:r w:rsidRPr="00510908">
        <w:rPr>
          <w:lang w:val="ru-RU"/>
        </w:rPr>
        <w:t>протяжении 2010–2011</w:t>
      </w:r>
      <w:r>
        <w:t> </w:t>
      </w:r>
      <w:r w:rsidRPr="00510908">
        <w:rPr>
          <w:lang w:val="ru-RU"/>
        </w:rPr>
        <w:t>г</w:t>
      </w:r>
      <w:r>
        <w:rPr>
          <w:lang w:val="ru-RU"/>
        </w:rPr>
        <w:t>одов</w:t>
      </w:r>
      <w:r w:rsidRPr="00510908">
        <w:rPr>
          <w:lang w:val="ru-RU"/>
        </w:rPr>
        <w:t xml:space="preserve"> (ссылка: 10</w:t>
      </w:r>
      <w:r>
        <w:t>D</w:t>
      </w:r>
      <w:r w:rsidRPr="00510908">
        <w:rPr>
          <w:lang w:val="ru-RU"/>
        </w:rPr>
        <w:t xml:space="preserve">/732 20/7/2010 – 30/03/2011); результаты консультаций доступны здесь: </w:t>
      </w:r>
      <w:hyperlink r:id="rId8" w:history="1">
        <w:r w:rsidRPr="00B64E4F">
          <w:rPr>
            <w:rStyle w:val="Hyperlink"/>
          </w:rPr>
          <w:t>https</w:t>
        </w:r>
        <w:r w:rsidRPr="00B64E4F">
          <w:rPr>
            <w:rStyle w:val="Hyperlink"/>
            <w:lang w:val="ru-RU"/>
          </w:rPr>
          <w:t>://</w:t>
        </w:r>
        <w:r w:rsidRPr="00B64E4F">
          <w:rPr>
            <w:rStyle w:val="Hyperlink"/>
          </w:rPr>
          <w:t>www</w:t>
        </w:r>
        <w:r w:rsidRPr="00B64E4F">
          <w:rPr>
            <w:rStyle w:val="Hyperlink"/>
            <w:lang w:val="ru-RU"/>
          </w:rPr>
          <w:t>.</w:t>
        </w:r>
        <w:r w:rsidRPr="00B64E4F">
          <w:rPr>
            <w:rStyle w:val="Hyperlink"/>
          </w:rPr>
          <w:t>gov</w:t>
        </w:r>
        <w:r w:rsidRPr="00B64E4F">
          <w:rPr>
            <w:rStyle w:val="Hyperlink"/>
            <w:lang w:val="ru-RU"/>
          </w:rPr>
          <w:t>.</w:t>
        </w:r>
        <w:r w:rsidRPr="00B64E4F">
          <w:rPr>
            <w:rStyle w:val="Hyperlink"/>
          </w:rPr>
          <w:t>uk</w:t>
        </w:r>
        <w:r w:rsidRPr="00B64E4F">
          <w:rPr>
            <w:rStyle w:val="Hyperlink"/>
            <w:lang w:val="ru-RU"/>
          </w:rPr>
          <w:t>/</w:t>
        </w:r>
        <w:r w:rsidRPr="00B64E4F">
          <w:rPr>
            <w:rStyle w:val="Hyperlink"/>
          </w:rPr>
          <w:t>government</w:t>
        </w:r>
        <w:r w:rsidRPr="00B64E4F">
          <w:rPr>
            <w:rStyle w:val="Hyperlink"/>
            <w:lang w:val="ru-RU"/>
          </w:rPr>
          <w:t>/</w:t>
        </w:r>
        <w:r w:rsidRPr="00B64E4F">
          <w:rPr>
            <w:rStyle w:val="Hyperlink"/>
          </w:rPr>
          <w:t>uploads</w:t>
        </w:r>
        <w:r w:rsidRPr="00B64E4F">
          <w:rPr>
            <w:rStyle w:val="Hyperlink"/>
            <w:lang w:val="ru-RU"/>
          </w:rPr>
          <w:t>/</w:t>
        </w:r>
        <w:r w:rsidRPr="00B64E4F">
          <w:rPr>
            <w:rStyle w:val="Hyperlink"/>
          </w:rPr>
          <w:t>system</w:t>
        </w:r>
        <w:r w:rsidRPr="00B64E4F">
          <w:rPr>
            <w:rStyle w:val="Hyperlink"/>
            <w:lang w:val="ru-RU"/>
          </w:rPr>
          <w:t>/</w:t>
        </w:r>
        <w:r w:rsidRPr="00B64E4F">
          <w:rPr>
            <w:rStyle w:val="Hyperlink"/>
          </w:rPr>
          <w:t>uploads</w:t>
        </w:r>
        <w:r w:rsidRPr="00B64E4F">
          <w:rPr>
            <w:rStyle w:val="Hyperlink"/>
            <w:lang w:val="ru-RU"/>
          </w:rPr>
          <w:t>/</w:t>
        </w:r>
        <w:r w:rsidRPr="00B64E4F">
          <w:rPr>
            <w:rStyle w:val="Hyperlink"/>
          </w:rPr>
          <w:t>attachment</w:t>
        </w:r>
        <w:r w:rsidRPr="00B64E4F">
          <w:rPr>
            <w:rStyle w:val="Hyperlink"/>
            <w:lang w:val="ru-RU"/>
          </w:rPr>
          <w:t>_</w:t>
        </w:r>
        <w:r w:rsidRPr="00B64E4F">
          <w:rPr>
            <w:rStyle w:val="Hyperlink"/>
          </w:rPr>
          <w:t>data</w:t>
        </w:r>
        <w:r w:rsidRPr="00B64E4F">
          <w:rPr>
            <w:rStyle w:val="Hyperlink"/>
            <w:lang w:val="ru-RU"/>
          </w:rPr>
          <w:t>/</w:t>
        </w:r>
        <w:r w:rsidRPr="00B64E4F">
          <w:rPr>
            <w:rStyle w:val="Hyperlink"/>
          </w:rPr>
          <w:t>file</w:t>
        </w:r>
        <w:r w:rsidRPr="00B64E4F">
          <w:rPr>
            <w:rStyle w:val="Hyperlink"/>
            <w:lang w:val="ru-RU"/>
          </w:rPr>
          <w:t>/42742/1475-</w:t>
        </w:r>
        <w:r w:rsidRPr="00B64E4F">
          <w:rPr>
            <w:rStyle w:val="Hyperlink"/>
          </w:rPr>
          <w:t>smart</w:t>
        </w:r>
        <w:r w:rsidRPr="00B64E4F">
          <w:rPr>
            <w:rStyle w:val="Hyperlink"/>
            <w:lang w:val="ru-RU"/>
          </w:rPr>
          <w:t>-</w:t>
        </w:r>
        <w:r w:rsidRPr="00B64E4F">
          <w:rPr>
            <w:rStyle w:val="Hyperlink"/>
          </w:rPr>
          <w:t>metering</w:t>
        </w:r>
        <w:r w:rsidRPr="00B64E4F">
          <w:rPr>
            <w:rStyle w:val="Hyperlink"/>
            <w:lang w:val="ru-RU"/>
          </w:rPr>
          <w:t>-</w:t>
        </w:r>
        <w:r w:rsidRPr="00B64E4F">
          <w:rPr>
            <w:rStyle w:val="Hyperlink"/>
          </w:rPr>
          <w:t>imp</w:t>
        </w:r>
        <w:r w:rsidRPr="00B64E4F">
          <w:rPr>
            <w:rStyle w:val="Hyperlink"/>
            <w:lang w:val="ru-RU"/>
          </w:rPr>
          <w:t>-</w:t>
        </w:r>
        <w:r w:rsidRPr="00B64E4F">
          <w:rPr>
            <w:rStyle w:val="Hyperlink"/>
          </w:rPr>
          <w:t>response</w:t>
        </w:r>
        <w:r w:rsidRPr="00B64E4F">
          <w:rPr>
            <w:rStyle w:val="Hyperlink"/>
            <w:lang w:val="ru-RU"/>
          </w:rPr>
          <w:t>-</w:t>
        </w:r>
        <w:r w:rsidRPr="00B64E4F">
          <w:rPr>
            <w:rStyle w:val="Hyperlink"/>
          </w:rPr>
          <w:t>overview</w:t>
        </w:r>
        <w:r w:rsidRPr="00B64E4F">
          <w:rPr>
            <w:rStyle w:val="Hyperlink"/>
            <w:lang w:val="ru-RU"/>
          </w:rPr>
          <w:t>.</w:t>
        </w:r>
        <w:r w:rsidRPr="00B64E4F">
          <w:rPr>
            <w:rStyle w:val="Hyperlink"/>
          </w:rPr>
          <w:t>pdf</w:t>
        </w:r>
      </w:hyperlink>
      <w:r w:rsidRPr="00510908">
        <w:rPr>
          <w:lang w:val="ru-RU"/>
        </w:rPr>
        <w:t>.</w:t>
      </w:r>
    </w:p>
  </w:footnote>
  <w:footnote w:id="10">
    <w:p w:rsidR="008F6A4A" w:rsidRPr="00510908" w:rsidRDefault="008F6A4A" w:rsidP="00510908">
      <w:pPr>
        <w:pStyle w:val="FootnoteText"/>
        <w:rPr>
          <w:lang w:val="ru-RU"/>
        </w:rPr>
      </w:pPr>
      <w:r w:rsidRPr="00B91244">
        <w:rPr>
          <w:rStyle w:val="FootnoteReference"/>
        </w:rPr>
        <w:footnoteRef/>
      </w:r>
      <w:r w:rsidRPr="00510908">
        <w:rPr>
          <w:lang w:val="ru-RU"/>
        </w:rPr>
        <w:tab/>
      </w:r>
      <w:hyperlink r:id="rId9">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tiaonline</w:t>
        </w:r>
        <w:r w:rsidRPr="00510908">
          <w:rPr>
            <w:rStyle w:val="Hyperlink"/>
            <w:lang w:val="ru-RU"/>
          </w:rPr>
          <w:t>.</w:t>
        </w:r>
        <w:r>
          <w:rPr>
            <w:rStyle w:val="Hyperlink"/>
          </w:rPr>
          <w:t>org</w:t>
        </w:r>
        <w:r w:rsidRPr="00510908">
          <w:rPr>
            <w:rStyle w:val="Hyperlink"/>
            <w:lang w:val="ru-RU"/>
          </w:rPr>
          <w:t>/</w:t>
        </w:r>
        <w:r>
          <w:rPr>
            <w:rStyle w:val="Hyperlink"/>
          </w:rPr>
          <w:t>all</w:t>
        </w:r>
        <w:r w:rsidRPr="00510908">
          <w:rPr>
            <w:rStyle w:val="Hyperlink"/>
            <w:lang w:val="ru-RU"/>
          </w:rPr>
          <w:t>-</w:t>
        </w:r>
        <w:r>
          <w:rPr>
            <w:rStyle w:val="Hyperlink"/>
          </w:rPr>
          <w:t>standards</w:t>
        </w:r>
        <w:r w:rsidRPr="00510908">
          <w:rPr>
            <w:rStyle w:val="Hyperlink"/>
            <w:lang w:val="ru-RU"/>
          </w:rPr>
          <w:t>/</w:t>
        </w:r>
        <w:r>
          <w:rPr>
            <w:rStyle w:val="Hyperlink"/>
          </w:rPr>
          <w:t>committees</w:t>
        </w:r>
        <w:r w:rsidRPr="00510908">
          <w:rPr>
            <w:rStyle w:val="Hyperlink"/>
            <w:lang w:val="ru-RU"/>
          </w:rPr>
          <w:t>/</w:t>
        </w:r>
        <w:r>
          <w:rPr>
            <w:rStyle w:val="Hyperlink"/>
          </w:rPr>
          <w:t>tr</w:t>
        </w:r>
        <w:r w:rsidRPr="00510908">
          <w:rPr>
            <w:rStyle w:val="Hyperlink"/>
            <w:lang w:val="ru-RU"/>
          </w:rPr>
          <w:t>-51</w:t>
        </w:r>
      </w:hyperlink>
      <w:r w:rsidRPr="00510908">
        <w:rPr>
          <w:lang w:val="ru-RU"/>
        </w:rPr>
        <w:t>.</w:t>
      </w:r>
    </w:p>
  </w:footnote>
  <w:footnote w:id="11">
    <w:p w:rsidR="008F6A4A" w:rsidRPr="00510908" w:rsidRDefault="008F6A4A" w:rsidP="00B91244">
      <w:pPr>
        <w:pStyle w:val="FootnoteText"/>
        <w:rPr>
          <w:lang w:val="en-GB"/>
        </w:rPr>
      </w:pPr>
      <w:r w:rsidRPr="00B91244">
        <w:rPr>
          <w:rStyle w:val="FootnoteReference"/>
        </w:rPr>
        <w:footnoteRef/>
      </w:r>
      <w:r w:rsidRPr="00510908">
        <w:rPr>
          <w:lang w:val="ru-RU"/>
        </w:rPr>
        <w:tab/>
        <w:t xml:space="preserve">Например, </w:t>
      </w:r>
      <w:r>
        <w:rPr>
          <w:lang w:val="ru-RU"/>
        </w:rPr>
        <w:t>в рамках</w:t>
      </w:r>
      <w:r w:rsidRPr="00510908">
        <w:rPr>
          <w:lang w:val="ru-RU"/>
        </w:rPr>
        <w:t xml:space="preserve"> </w:t>
      </w:r>
      <w:r>
        <w:rPr>
          <w:lang w:val="ru-RU"/>
        </w:rPr>
        <w:t>федерального законодательства</w:t>
      </w:r>
      <w:r w:rsidRPr="00510908">
        <w:rPr>
          <w:lang w:val="ru-RU"/>
        </w:rPr>
        <w:t xml:space="preserve"> США</w:t>
      </w:r>
      <w:r>
        <w:rPr>
          <w:lang w:val="ru-RU"/>
        </w:rPr>
        <w:t xml:space="preserve"> </w:t>
      </w:r>
      <w:r w:rsidRPr="00510908">
        <w:rPr>
          <w:lang w:val="ru-RU"/>
        </w:rPr>
        <w:t>Закон 2007</w:t>
      </w:r>
      <w:r>
        <w:t> </w:t>
      </w:r>
      <w:r w:rsidRPr="00510908">
        <w:rPr>
          <w:lang w:val="ru-RU"/>
        </w:rPr>
        <w:t>г</w:t>
      </w:r>
      <w:r>
        <w:rPr>
          <w:lang w:val="ru-RU"/>
        </w:rPr>
        <w:t>ода</w:t>
      </w:r>
      <w:r w:rsidRPr="00510908">
        <w:rPr>
          <w:lang w:val="ru-RU"/>
        </w:rPr>
        <w:t xml:space="preserve"> об энергетической независимости и безопасности (</w:t>
      </w:r>
      <w:r w:rsidRPr="00E57CA2">
        <w:rPr>
          <w:szCs w:val="24"/>
          <w:lang w:val="en-US"/>
        </w:rPr>
        <w:t>Public</w:t>
      </w:r>
      <w:r w:rsidRPr="00D47C99">
        <w:rPr>
          <w:szCs w:val="24"/>
          <w:lang w:val="ru-RU"/>
        </w:rPr>
        <w:t xml:space="preserve"> </w:t>
      </w:r>
      <w:r w:rsidRPr="00E57CA2">
        <w:rPr>
          <w:szCs w:val="24"/>
          <w:lang w:val="en-US"/>
        </w:rPr>
        <w:t>Law</w:t>
      </w:r>
      <w:r w:rsidRPr="00D47C99">
        <w:rPr>
          <w:szCs w:val="24"/>
          <w:lang w:val="ru-RU"/>
        </w:rPr>
        <w:t xml:space="preserve"> 110-140</w:t>
      </w:r>
      <w:r w:rsidRPr="00510908">
        <w:rPr>
          <w:lang w:val="ru-RU"/>
        </w:rPr>
        <w:t>)</w:t>
      </w:r>
      <w:r>
        <w:t> </w:t>
      </w:r>
      <w:r w:rsidRPr="00510908">
        <w:rPr>
          <w:lang w:val="ru-RU"/>
        </w:rPr>
        <w:t xml:space="preserve"> устанавливает государственную политику США в отношении внедрения систем "умных" </w:t>
      </w:r>
      <w:r>
        <w:rPr>
          <w:lang w:val="ru-RU"/>
        </w:rPr>
        <w:t>электро</w:t>
      </w:r>
      <w:r w:rsidRPr="00510908">
        <w:rPr>
          <w:lang w:val="ru-RU"/>
        </w:rPr>
        <w:t>сетей для модернизации энергосистемы и</w:t>
      </w:r>
      <w:r>
        <w:rPr>
          <w:lang w:val="ru-RU"/>
        </w:rPr>
        <w:t> </w:t>
      </w:r>
      <w:r w:rsidRPr="00510908">
        <w:rPr>
          <w:lang w:val="ru-RU"/>
        </w:rPr>
        <w:t xml:space="preserve">требует </w:t>
      </w:r>
      <w:r>
        <w:rPr>
          <w:lang w:val="ru-RU"/>
        </w:rPr>
        <w:t xml:space="preserve">от </w:t>
      </w:r>
      <w:r w:rsidRPr="00510908">
        <w:rPr>
          <w:lang w:val="ru-RU"/>
        </w:rPr>
        <w:t xml:space="preserve">правительств и регуляторных органов на федеральном уровне и уровне штатов содействовать внедрению </w:t>
      </w:r>
      <w:r w:rsidRPr="00510908">
        <w:rPr>
          <w:lang w:val="en-GB"/>
        </w:rPr>
        <w:t>"</w:t>
      </w:r>
      <w:r>
        <w:t>умных</w:t>
      </w:r>
      <w:r w:rsidRPr="00510908">
        <w:rPr>
          <w:lang w:val="en-GB"/>
        </w:rPr>
        <w:t xml:space="preserve">" </w:t>
      </w:r>
      <w:r>
        <w:rPr>
          <w:lang w:val="ru-RU"/>
        </w:rPr>
        <w:t>электро</w:t>
      </w:r>
      <w:r>
        <w:t>сетей</w:t>
      </w:r>
      <w:r w:rsidRPr="00510908">
        <w:rPr>
          <w:lang w:val="en-GB"/>
        </w:rPr>
        <w:t>.</w:t>
      </w:r>
    </w:p>
  </w:footnote>
  <w:footnote w:id="12">
    <w:p w:rsidR="008F6A4A" w:rsidRPr="00510908" w:rsidRDefault="008F6A4A" w:rsidP="00510908">
      <w:pPr>
        <w:pStyle w:val="FootnoteText"/>
        <w:rPr>
          <w:lang w:val="en-GB"/>
        </w:rPr>
      </w:pPr>
      <w:r w:rsidRPr="00B91244">
        <w:rPr>
          <w:rStyle w:val="FootnoteReference"/>
        </w:rPr>
        <w:footnoteRef/>
      </w:r>
      <w:r w:rsidRPr="00510908">
        <w:rPr>
          <w:lang w:val="en-GB"/>
        </w:rPr>
        <w:tab/>
      </w:r>
      <w:r w:rsidRPr="00E57CA2">
        <w:rPr>
          <w:szCs w:val="24"/>
          <w:lang w:val="en-US"/>
        </w:rPr>
        <w:t>International Energy Agency, Energy Technology Prospectives, 2008 at 179.</w:t>
      </w:r>
    </w:p>
  </w:footnote>
  <w:footnote w:id="13">
    <w:p w:rsidR="008F6A4A" w:rsidRPr="00510908" w:rsidRDefault="008F6A4A" w:rsidP="00B91244">
      <w:pPr>
        <w:pStyle w:val="FootnoteText"/>
        <w:rPr>
          <w:lang w:val="en-GB"/>
        </w:rPr>
      </w:pPr>
      <w:r w:rsidRPr="00B91244">
        <w:rPr>
          <w:rStyle w:val="FootnoteReference"/>
        </w:rPr>
        <w:footnoteRef/>
      </w:r>
      <w:r w:rsidRPr="00510908">
        <w:rPr>
          <w:lang w:val="en-GB"/>
        </w:rPr>
        <w:tab/>
      </w:r>
      <w:r>
        <w:t>См</w:t>
      </w:r>
      <w:r w:rsidRPr="00510908">
        <w:rPr>
          <w:lang w:val="en-GB"/>
        </w:rPr>
        <w:t xml:space="preserve">. </w:t>
      </w:r>
      <w:r w:rsidRPr="00E57CA2">
        <w:rPr>
          <w:szCs w:val="24"/>
          <w:lang w:val="en-US"/>
        </w:rPr>
        <w:t>Electricity Sector Framework for the Future: Achieving the 21</w:t>
      </w:r>
      <w:r w:rsidRPr="00E57CA2">
        <w:rPr>
          <w:szCs w:val="24"/>
          <w:vertAlign w:val="superscript"/>
          <w:lang w:val="en-US"/>
        </w:rPr>
        <w:t>st</w:t>
      </w:r>
      <w:r w:rsidRPr="00E57CA2">
        <w:rPr>
          <w:szCs w:val="24"/>
          <w:lang w:val="en-US"/>
        </w:rPr>
        <w:t xml:space="preserve"> Century Transformation at 42</w:t>
      </w:r>
      <w:r w:rsidRPr="00510908">
        <w:rPr>
          <w:lang w:val="en-GB"/>
        </w:rPr>
        <w:t xml:space="preserve"> (</w:t>
      </w:r>
      <w:r>
        <w:t>Отчет</w:t>
      </w:r>
      <w:r w:rsidRPr="00510908">
        <w:rPr>
          <w:lang w:val="en-GB"/>
        </w:rPr>
        <w:t xml:space="preserve"> EPRI)</w:t>
      </w:r>
      <w:r w:rsidRPr="00D97097">
        <w:rPr>
          <w:lang w:val="en-US"/>
        </w:rPr>
        <w:t xml:space="preserve">, </w:t>
      </w:r>
      <w:r>
        <w:rPr>
          <w:lang w:val="ru-RU"/>
        </w:rPr>
        <w:t>доступен</w:t>
      </w:r>
      <w:r w:rsidRPr="00D97097">
        <w:rPr>
          <w:lang w:val="en-US"/>
        </w:rPr>
        <w:t xml:space="preserve"> </w:t>
      </w:r>
      <w:r>
        <w:rPr>
          <w:lang w:val="ru-RU"/>
        </w:rPr>
        <w:t>по</w:t>
      </w:r>
      <w:r w:rsidRPr="00D97097">
        <w:rPr>
          <w:lang w:val="en-US"/>
        </w:rPr>
        <w:t xml:space="preserve"> </w:t>
      </w:r>
      <w:r>
        <w:rPr>
          <w:lang w:val="ru-RU"/>
        </w:rPr>
        <w:t>адресу</w:t>
      </w:r>
      <w:r w:rsidRPr="001F4A04">
        <w:rPr>
          <w:lang w:val="en-GB"/>
        </w:rPr>
        <w:t>:</w:t>
      </w:r>
      <w:r w:rsidRPr="00510908">
        <w:rPr>
          <w:lang w:val="en-GB"/>
        </w:rPr>
        <w:t xml:space="preserve"> </w:t>
      </w:r>
      <w:hyperlink r:id="rId10">
        <w:r w:rsidRPr="00510908">
          <w:rPr>
            <w:color w:val="0000FF"/>
            <w:u w:val="single"/>
            <w:lang w:val="en-GB"/>
          </w:rPr>
          <w:t>http://www.globalregulatorynetwork.org/PDFs/ESFF_volume1.pdf</w:t>
        </w:r>
      </w:hyperlink>
      <w:r w:rsidRPr="00510908">
        <w:rPr>
          <w:lang w:val="en-GB"/>
        </w:rPr>
        <w:t>.</w:t>
      </w:r>
    </w:p>
  </w:footnote>
  <w:footnote w:id="14">
    <w:p w:rsidR="008F6A4A" w:rsidRPr="00510908" w:rsidRDefault="008F6A4A" w:rsidP="00510908">
      <w:pPr>
        <w:pStyle w:val="FootnoteText"/>
        <w:rPr>
          <w:lang w:val="en-GB"/>
        </w:rPr>
      </w:pPr>
      <w:r w:rsidRPr="00B91244">
        <w:rPr>
          <w:rStyle w:val="FootnoteReference"/>
        </w:rPr>
        <w:footnoteRef/>
      </w:r>
      <w:r w:rsidRPr="00510908">
        <w:rPr>
          <w:lang w:val="en-GB"/>
        </w:rPr>
        <w:tab/>
      </w:r>
      <w:r w:rsidRPr="00A14556">
        <w:rPr>
          <w:szCs w:val="24"/>
          <w:lang w:val="en-US"/>
        </w:rPr>
        <w:t>California</w:t>
      </w:r>
      <w:r w:rsidRPr="00E57CA2">
        <w:rPr>
          <w:rFonts w:eastAsia="MS Mincho"/>
          <w:szCs w:val="24"/>
          <w:lang w:val="en-US"/>
        </w:rPr>
        <w:t xml:space="preserve"> Energy Commission on the Value of Distribution Automation, </w:t>
      </w:r>
      <w:hyperlink r:id="rId11" w:history="1">
        <w:r w:rsidRPr="00EB30CD">
          <w:rPr>
            <w:rStyle w:val="Hyperlink"/>
            <w:rFonts w:eastAsia="MS Mincho"/>
            <w:szCs w:val="24"/>
            <w:lang w:val="en-US"/>
          </w:rPr>
          <w:t>"</w:t>
        </w:r>
        <w:r w:rsidRPr="00E57CA2">
          <w:rPr>
            <w:rStyle w:val="Hyperlink"/>
            <w:rFonts w:eastAsia="MS Mincho"/>
            <w:szCs w:val="24"/>
            <w:lang w:val="en-US"/>
          </w:rPr>
          <w:t>California Energy Commission Public Interest Energy Research Final Project Report</w:t>
        </w:r>
        <w:r w:rsidRPr="005E2AC2">
          <w:rPr>
            <w:rStyle w:val="Hyperlink"/>
            <w:rFonts w:eastAsia="MS Mincho"/>
            <w:szCs w:val="24"/>
            <w:lang w:val="en-US"/>
          </w:rPr>
          <w: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5">
    <w:p w:rsidR="008F6A4A" w:rsidRPr="00510908" w:rsidRDefault="008F6A4A" w:rsidP="00203F9A">
      <w:pPr>
        <w:pStyle w:val="FootnoteText"/>
        <w:rPr>
          <w:lang w:val="ru-RU"/>
        </w:rPr>
      </w:pPr>
      <w:r w:rsidRPr="00B91244">
        <w:rPr>
          <w:rStyle w:val="FootnoteReference"/>
        </w:rPr>
        <w:footnoteRef/>
      </w:r>
      <w:r w:rsidRPr="00510908">
        <w:rPr>
          <w:lang w:val="ru-RU"/>
        </w:rPr>
        <w:tab/>
        <w:t xml:space="preserve">См. раздел 5.1.2 </w:t>
      </w:r>
      <w:r>
        <w:rPr>
          <w:lang w:val="ru-RU"/>
        </w:rPr>
        <w:t>т</w:t>
      </w:r>
      <w:r w:rsidRPr="00510908">
        <w:rPr>
          <w:lang w:val="ru-RU"/>
        </w:rPr>
        <w:t>ехнического документа МСЭ-</w:t>
      </w:r>
      <w:r>
        <w:t>T</w:t>
      </w:r>
      <w:r w:rsidRPr="00510908">
        <w:rPr>
          <w:lang w:val="ru-RU"/>
        </w:rPr>
        <w:t xml:space="preserve">, доступного по адресу </w:t>
      </w:r>
      <w:hyperlink r:id="rId12"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itu</w:t>
        </w:r>
        <w:r w:rsidRPr="00B64E4F">
          <w:rPr>
            <w:rStyle w:val="Hyperlink"/>
            <w:lang w:val="ru-RU"/>
          </w:rPr>
          <w:t>.</w:t>
        </w:r>
        <w:r w:rsidRPr="00B64E4F">
          <w:rPr>
            <w:rStyle w:val="Hyperlink"/>
          </w:rPr>
          <w:t>int</w:t>
        </w:r>
        <w:r w:rsidRPr="00B64E4F">
          <w:rPr>
            <w:rStyle w:val="Hyperlink"/>
            <w:lang w:val="ru-RU"/>
          </w:rPr>
          <w:t>/</w:t>
        </w:r>
        <w:r w:rsidRPr="00B64E4F">
          <w:rPr>
            <w:rStyle w:val="Hyperlink"/>
          </w:rPr>
          <w:t>pub</w:t>
        </w:r>
        <w:r w:rsidRPr="00B64E4F">
          <w:rPr>
            <w:rStyle w:val="Hyperlink"/>
            <w:lang w:val="ru-RU"/>
          </w:rPr>
          <w:t>/</w:t>
        </w:r>
        <w:r w:rsidRPr="00B64E4F">
          <w:rPr>
            <w:rStyle w:val="Hyperlink"/>
          </w:rPr>
          <w:t>T</w:t>
        </w:r>
        <w:r w:rsidRPr="00B64E4F">
          <w:rPr>
            <w:rStyle w:val="Hyperlink"/>
            <w:lang w:val="ru-RU"/>
          </w:rPr>
          <w:t>-</w:t>
        </w:r>
        <w:r w:rsidRPr="00B64E4F">
          <w:rPr>
            <w:rStyle w:val="Hyperlink"/>
          </w:rPr>
          <w:t>TUT</w:t>
        </w:r>
        <w:r w:rsidRPr="00B64E4F">
          <w:rPr>
            <w:rStyle w:val="Hyperlink"/>
            <w:lang w:val="ru-RU"/>
          </w:rPr>
          <w:t>-</w:t>
        </w:r>
        <w:r w:rsidRPr="00B64E4F">
          <w:rPr>
            <w:rStyle w:val="Hyperlink"/>
            <w:lang w:val="ru-RU"/>
          </w:rPr>
          <w:br/>
        </w:r>
        <w:r w:rsidRPr="00B64E4F">
          <w:rPr>
            <w:rStyle w:val="Hyperlink"/>
          </w:rPr>
          <w:t>HOME</w:t>
        </w:r>
        <w:r w:rsidRPr="00B64E4F">
          <w:rPr>
            <w:rStyle w:val="Hyperlink"/>
            <w:lang w:val="ru-RU"/>
          </w:rPr>
          <w:t>-2010/</w:t>
        </w:r>
        <w:r w:rsidRPr="00B64E4F">
          <w:rPr>
            <w:rStyle w:val="Hyperlink"/>
          </w:rPr>
          <w:t>en</w:t>
        </w:r>
      </w:hyperlink>
      <w:r w:rsidRPr="00510908">
        <w:rPr>
          <w:lang w:val="ru-RU"/>
        </w:rPr>
        <w:t>.</w:t>
      </w:r>
    </w:p>
  </w:footnote>
  <w:footnote w:id="16">
    <w:p w:rsidR="008F6A4A" w:rsidRPr="00510908" w:rsidRDefault="008F6A4A" w:rsidP="00510908">
      <w:pPr>
        <w:pStyle w:val="FootnoteText"/>
        <w:rPr>
          <w:lang w:val="ru-RU"/>
        </w:rPr>
      </w:pPr>
      <w:r w:rsidRPr="00B91244">
        <w:rPr>
          <w:rStyle w:val="FootnoteReference"/>
        </w:rPr>
        <w:footnoteRef/>
      </w:r>
      <w:r w:rsidRPr="00510908">
        <w:rPr>
          <w:lang w:val="ru-RU"/>
        </w:rPr>
        <w:tab/>
      </w:r>
      <w:hyperlink r:id="rId13">
        <w:r w:rsidRPr="00510908">
          <w:rPr>
            <w:rStyle w:val="Hyperlink"/>
            <w:lang w:val="ru-RU"/>
          </w:rPr>
          <w:t xml:space="preserve"> Европейский комитет по стандартизации в области электротехники</w:t>
        </w:r>
      </w:hyperlink>
      <w:r w:rsidRPr="00510908">
        <w:rPr>
          <w:lang w:val="ru-RU"/>
        </w:rPr>
        <w:t>.</w:t>
      </w:r>
    </w:p>
  </w:footnote>
  <w:footnote w:id="17">
    <w:p w:rsidR="008F6A4A" w:rsidRPr="00510908" w:rsidRDefault="008F6A4A" w:rsidP="00510908">
      <w:pPr>
        <w:pStyle w:val="FootnoteText"/>
        <w:rPr>
          <w:lang w:val="ru-RU"/>
        </w:rPr>
      </w:pPr>
      <w:r w:rsidRPr="00B91244">
        <w:rPr>
          <w:rStyle w:val="FootnoteReference"/>
        </w:rPr>
        <w:footnoteRef/>
      </w:r>
      <w:r w:rsidRPr="00510908">
        <w:rPr>
          <w:lang w:val="ru-RU"/>
        </w:rPr>
        <w:tab/>
      </w:r>
      <w:hyperlink r:id="rId14">
        <w:r w:rsidRPr="00510908">
          <w:rPr>
            <w:rStyle w:val="Hyperlink"/>
            <w:lang w:val="ru-RU"/>
          </w:rPr>
          <w:t>Европейская конференция администраций почт и электросвязи</w:t>
        </w:r>
      </w:hyperlink>
      <w:r w:rsidRPr="00510908">
        <w:rPr>
          <w:lang w:val="ru-RU"/>
        </w:rPr>
        <w:t>.</w:t>
      </w:r>
    </w:p>
  </w:footnote>
  <w:footnote w:id="18">
    <w:p w:rsidR="008F6A4A" w:rsidRPr="00510908" w:rsidRDefault="008F6A4A" w:rsidP="00510908">
      <w:pPr>
        <w:pStyle w:val="FootnoteText"/>
        <w:rPr>
          <w:lang w:val="ru-RU"/>
        </w:rPr>
      </w:pPr>
      <w:r w:rsidRPr="00B91244">
        <w:rPr>
          <w:rStyle w:val="FootnoteReference"/>
        </w:rPr>
        <w:footnoteRef/>
      </w:r>
      <w:r w:rsidRPr="00510908">
        <w:rPr>
          <w:lang w:val="ru-RU"/>
        </w:rPr>
        <w:tab/>
      </w:r>
      <w:r>
        <w:t>Z</w:t>
      </w:r>
      <w:r w:rsidRPr="00510908">
        <w:rPr>
          <w:lang w:val="ru-RU"/>
        </w:rPr>
        <w:t>-</w:t>
      </w:r>
      <w:r>
        <w:t>Wave </w:t>
      </w:r>
      <w:r w:rsidRPr="00510908">
        <w:rPr>
          <w:lang w:val="ru-RU"/>
        </w:rPr>
        <w:t>– это недорогая маломощная беспроводная технология, позволяющая создавать изделия потребительского класса с сетевой функциональностью. Примерами могут служить дистанционно управляемые светорегуляторы, сетевые датчики температуры, электронные дверные замки и</w:t>
      </w:r>
      <w:r>
        <w:rPr>
          <w:lang w:val="ru-RU"/>
        </w:rPr>
        <w:t> </w:t>
      </w:r>
      <w:r w:rsidRPr="00510908">
        <w:rPr>
          <w:lang w:val="ru-RU"/>
        </w:rPr>
        <w:t xml:space="preserve">аудио-видеосистемы. Узел, соответствующий стандарту </w:t>
      </w:r>
      <w:r>
        <w:t>Z</w:t>
      </w:r>
      <w:r w:rsidRPr="00510908">
        <w:rPr>
          <w:lang w:val="ru-RU"/>
        </w:rPr>
        <w:t>-</w:t>
      </w:r>
      <w:r>
        <w:t>Wave</w:t>
      </w:r>
      <w:r w:rsidRPr="00510908">
        <w:rPr>
          <w:lang w:val="ru-RU"/>
        </w:rPr>
        <w:t xml:space="preserve">, работает в нелицензируемых </w:t>
      </w:r>
      <w:r>
        <w:rPr>
          <w:lang w:val="ru-RU"/>
        </w:rPr>
        <w:t>РЧ</w:t>
      </w:r>
      <w:r>
        <w:rPr>
          <w:lang w:val="ru-RU"/>
        </w:rPr>
        <w:noBreakHyphen/>
      </w:r>
      <w:r w:rsidRPr="00510908">
        <w:rPr>
          <w:lang w:val="ru-RU"/>
        </w:rPr>
        <w:t>полосах, например в полосах ПНМ (</w:t>
      </w:r>
      <w:hyperlink r:id="rId15">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z</w:t>
        </w:r>
        <w:r w:rsidRPr="00510908">
          <w:rPr>
            <w:rStyle w:val="Hyperlink"/>
            <w:lang w:val="ru-RU"/>
          </w:rPr>
          <w:t>-</w:t>
        </w:r>
        <w:r>
          <w:rPr>
            <w:rStyle w:val="Hyperlink"/>
          </w:rPr>
          <w:t>wave</w:t>
        </w:r>
        <w:r w:rsidRPr="00510908">
          <w:rPr>
            <w:rStyle w:val="Hyperlink"/>
            <w:lang w:val="ru-RU"/>
          </w:rPr>
          <w:t>.</w:t>
        </w:r>
        <w:r>
          <w:rPr>
            <w:rStyle w:val="Hyperlink"/>
          </w:rPr>
          <w:t>com</w:t>
        </w:r>
        <w:r w:rsidRPr="00510908">
          <w:rPr>
            <w:rStyle w:val="Hyperlink"/>
            <w:lang w:val="ru-RU"/>
          </w:rPr>
          <w:t>/</w:t>
        </w:r>
        <w:r>
          <w:rPr>
            <w:rStyle w:val="Hyperlink"/>
          </w:rPr>
          <w:t>what</w:t>
        </w:r>
        <w:r w:rsidRPr="00510908">
          <w:rPr>
            <w:rStyle w:val="Hyperlink"/>
            <w:lang w:val="ru-RU"/>
          </w:rPr>
          <w:t>_</w:t>
        </w:r>
        <w:r>
          <w:rPr>
            <w:rStyle w:val="Hyperlink"/>
          </w:rPr>
          <w:t>is</w:t>
        </w:r>
        <w:r w:rsidRPr="00510908">
          <w:rPr>
            <w:rStyle w:val="Hyperlink"/>
            <w:lang w:val="ru-RU"/>
          </w:rPr>
          <w:t>_</w:t>
        </w:r>
        <w:r>
          <w:rPr>
            <w:rStyle w:val="Hyperlink"/>
          </w:rPr>
          <w:t>z</w:t>
        </w:r>
        <w:r w:rsidRPr="00510908">
          <w:rPr>
            <w:rStyle w:val="Hyperlink"/>
            <w:lang w:val="ru-RU"/>
          </w:rPr>
          <w:t>-</w:t>
        </w:r>
        <w:r>
          <w:rPr>
            <w:rStyle w:val="Hyperlink"/>
          </w:rPr>
          <w:t>wave</w:t>
        </w:r>
      </w:hyperlink>
      <w:r w:rsidRPr="00510908">
        <w:rPr>
          <w:lang w:val="ru-RU"/>
        </w:rPr>
        <w:t>)</w:t>
      </w:r>
      <w:hyperlink r:id="rId16"/>
      <w:r w:rsidRPr="00510908">
        <w:rPr>
          <w:lang w:val="ru-RU"/>
        </w:rPr>
        <w:t>.</w:t>
      </w:r>
    </w:p>
  </w:footnote>
  <w:footnote w:id="19">
    <w:p w:rsidR="008F6A4A" w:rsidRPr="00510908" w:rsidRDefault="008F6A4A" w:rsidP="00510908">
      <w:pPr>
        <w:pStyle w:val="FootnoteText"/>
        <w:rPr>
          <w:lang w:val="ru-RU"/>
        </w:rPr>
      </w:pPr>
      <w:r w:rsidRPr="00B91244">
        <w:rPr>
          <w:rStyle w:val="FootnoteReference"/>
        </w:rPr>
        <w:footnoteRef/>
      </w:r>
      <w:r w:rsidRPr="00510908">
        <w:rPr>
          <w:lang w:val="ru-RU"/>
        </w:rPr>
        <w:tab/>
      </w:r>
      <w:hyperlink r:id="rId17">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decc</w:t>
        </w:r>
        <w:r w:rsidRPr="00510908">
          <w:rPr>
            <w:rStyle w:val="Hyperlink"/>
            <w:lang w:val="ru-RU"/>
          </w:rPr>
          <w:t>.</w:t>
        </w:r>
        <w:r>
          <w:rPr>
            <w:rStyle w:val="Hyperlink"/>
          </w:rPr>
          <w:t>gov</w:t>
        </w:r>
        <w:r w:rsidRPr="00510908">
          <w:rPr>
            <w:rStyle w:val="Hyperlink"/>
            <w:lang w:val="ru-RU"/>
          </w:rPr>
          <w:t>.</w:t>
        </w:r>
        <w:r>
          <w:rPr>
            <w:rStyle w:val="Hyperlink"/>
          </w:rPr>
          <w:t>uk</w:t>
        </w:r>
        <w:r w:rsidRPr="00510908">
          <w:rPr>
            <w:rStyle w:val="Hyperlink"/>
            <w:lang w:val="ru-RU"/>
          </w:rPr>
          <w:t>/</w:t>
        </w:r>
        <w:r>
          <w:rPr>
            <w:rStyle w:val="Hyperlink"/>
          </w:rPr>
          <w:t>en</w:t>
        </w:r>
        <w:r w:rsidRPr="00510908">
          <w:rPr>
            <w:rStyle w:val="Hyperlink"/>
            <w:lang w:val="ru-RU"/>
          </w:rPr>
          <w:t>/</w:t>
        </w:r>
        <w:r>
          <w:rPr>
            <w:rStyle w:val="Hyperlink"/>
          </w:rPr>
          <w:t>content</w:t>
        </w:r>
        <w:r w:rsidRPr="00510908">
          <w:rPr>
            <w:rStyle w:val="Hyperlink"/>
            <w:lang w:val="ru-RU"/>
          </w:rPr>
          <w:t>/</w:t>
        </w:r>
        <w:r>
          <w:rPr>
            <w:rStyle w:val="Hyperlink"/>
          </w:rPr>
          <w:t>cms</w:t>
        </w:r>
        <w:r w:rsidRPr="00510908">
          <w:rPr>
            <w:rStyle w:val="Hyperlink"/>
            <w:lang w:val="ru-RU"/>
          </w:rPr>
          <w:t>/</w:t>
        </w:r>
        <w:r>
          <w:rPr>
            <w:rStyle w:val="Hyperlink"/>
          </w:rPr>
          <w:t>consultations</w:t>
        </w:r>
        <w:r w:rsidRPr="00510908">
          <w:rPr>
            <w:rStyle w:val="Hyperlink"/>
            <w:lang w:val="ru-RU"/>
          </w:rPr>
          <w:t>/</w:t>
        </w:r>
        <w:r>
          <w:rPr>
            <w:rStyle w:val="Hyperlink"/>
          </w:rPr>
          <w:t>smart</w:t>
        </w:r>
        <w:r w:rsidRPr="00510908">
          <w:rPr>
            <w:rStyle w:val="Hyperlink"/>
            <w:lang w:val="ru-RU"/>
          </w:rPr>
          <w:t>_</w:t>
        </w:r>
        <w:r>
          <w:rPr>
            <w:rStyle w:val="Hyperlink"/>
          </w:rPr>
          <w:t>mtr</w:t>
        </w:r>
        <w:r w:rsidRPr="00510908">
          <w:rPr>
            <w:rStyle w:val="Hyperlink"/>
            <w:lang w:val="ru-RU"/>
          </w:rPr>
          <w:t>_</w:t>
        </w:r>
        <w:r>
          <w:rPr>
            <w:rStyle w:val="Hyperlink"/>
          </w:rPr>
          <w:t>imp</w:t>
        </w:r>
        <w:r w:rsidRPr="00510908">
          <w:rPr>
            <w:rStyle w:val="Hyperlink"/>
            <w:lang w:val="ru-RU"/>
          </w:rPr>
          <w:t>/</w:t>
        </w:r>
        <w:r>
          <w:rPr>
            <w:rStyle w:val="Hyperlink"/>
          </w:rPr>
          <w:t>smart</w:t>
        </w:r>
        <w:r w:rsidRPr="00510908">
          <w:rPr>
            <w:rStyle w:val="Hyperlink"/>
            <w:lang w:val="ru-RU"/>
          </w:rPr>
          <w:t>_</w:t>
        </w:r>
        <w:r>
          <w:rPr>
            <w:rStyle w:val="Hyperlink"/>
          </w:rPr>
          <w:t>mtr</w:t>
        </w:r>
        <w:r w:rsidRPr="00510908">
          <w:rPr>
            <w:rStyle w:val="Hyperlink"/>
            <w:lang w:val="ru-RU"/>
          </w:rPr>
          <w:t>_</w:t>
        </w:r>
        <w:r>
          <w:rPr>
            <w:rStyle w:val="Hyperlink"/>
          </w:rPr>
          <w:t>imp</w:t>
        </w:r>
        <w:r w:rsidRPr="00510908">
          <w:rPr>
            <w:rStyle w:val="Hyperlink"/>
            <w:lang w:val="ru-RU"/>
          </w:rPr>
          <w:t>.</w:t>
        </w:r>
        <w:r>
          <w:rPr>
            <w:rStyle w:val="Hyperlink"/>
          </w:rPr>
          <w:t>aspx</w:t>
        </w:r>
      </w:hyperlink>
      <w:r w:rsidRPr="00510908">
        <w:rPr>
          <w:lang w:val="ru-RU"/>
        </w:rPr>
        <w:t>.</w:t>
      </w:r>
    </w:p>
  </w:footnote>
  <w:footnote w:id="20">
    <w:p w:rsidR="008F6A4A" w:rsidRPr="00510908" w:rsidRDefault="008F6A4A" w:rsidP="00510908">
      <w:pPr>
        <w:pStyle w:val="FootnoteText"/>
        <w:rPr>
          <w:lang w:val="ru-RU"/>
        </w:rPr>
      </w:pPr>
      <w:r w:rsidRPr="00B91244">
        <w:rPr>
          <w:rStyle w:val="FootnoteReference"/>
        </w:rPr>
        <w:footnoteRef/>
      </w:r>
      <w:r w:rsidRPr="00510908">
        <w:rPr>
          <w:lang w:val="ru-RU"/>
        </w:rPr>
        <w:tab/>
        <w:t xml:space="preserve">Определения терминов и рисунок взяты из </w:t>
      </w:r>
      <w:hyperlink r:id="rId18">
        <w:r>
          <w:rPr>
            <w:rStyle w:val="Hyperlink"/>
          </w:rPr>
          <w:t>NISTIR</w:t>
        </w:r>
        <w:r w:rsidRPr="00510908">
          <w:rPr>
            <w:rStyle w:val="Hyperlink"/>
            <w:lang w:val="ru-RU"/>
          </w:rPr>
          <w:t xml:space="preserve"> 7761 2013-07-12</w:t>
        </w:r>
      </w:hyperlink>
      <w:r w:rsidRPr="00510908">
        <w:rPr>
          <w:lang w:val="ru-RU"/>
        </w:rPr>
        <w:t>.</w:t>
      </w:r>
    </w:p>
  </w:footnote>
  <w:footnote w:id="21">
    <w:p w:rsidR="008F6A4A" w:rsidRPr="00125FC7" w:rsidRDefault="008F6A4A" w:rsidP="00510908">
      <w:pPr>
        <w:pStyle w:val="FootnoteText"/>
        <w:rPr>
          <w:rStyle w:val="FootnoteTextChar"/>
          <w:lang w:val="ru-RU"/>
        </w:rPr>
      </w:pPr>
      <w:r w:rsidRPr="0079586E">
        <w:rPr>
          <w:rStyle w:val="FootnoteReference"/>
        </w:rPr>
        <w:footnoteRef/>
      </w:r>
      <w:r w:rsidRPr="00125FC7">
        <w:rPr>
          <w:rStyle w:val="FootnoteTextChar"/>
          <w:lang w:val="ru-RU"/>
        </w:rPr>
        <w:tab/>
      </w:r>
      <w:r w:rsidRPr="00510908">
        <w:rPr>
          <w:rStyle w:val="FootnoteTextChar"/>
          <w:lang w:val="ru-RU"/>
        </w:rPr>
        <w:t>Модель</w:t>
      </w:r>
      <w:r>
        <w:rPr>
          <w:rStyle w:val="FootnoteTextChar"/>
        </w:rPr>
        <w:t> </w:t>
      </w:r>
      <w:r w:rsidRPr="00510908">
        <w:rPr>
          <w:rStyle w:val="FootnoteTextChar"/>
          <w:lang w:val="ru-RU"/>
        </w:rPr>
        <w:t>1</w:t>
      </w:r>
      <w:r>
        <w:rPr>
          <w:rStyle w:val="FootnoteTextChar"/>
        </w:rPr>
        <w:t> </w:t>
      </w:r>
      <w:r w:rsidRPr="00510908">
        <w:rPr>
          <w:rStyle w:val="FootnoteTextChar"/>
          <w:lang w:val="ru-RU"/>
        </w:rPr>
        <w:t>– описание семейства + внутренняя модель.</w:t>
      </w:r>
    </w:p>
  </w:footnote>
  <w:footnote w:id="22">
    <w:p w:rsidR="008F6A4A" w:rsidRPr="004F1224" w:rsidRDefault="008F6A4A" w:rsidP="00510908">
      <w:pPr>
        <w:pStyle w:val="FootnoteText"/>
        <w:rPr>
          <w:lang w:val="ru-RU"/>
        </w:rPr>
      </w:pPr>
      <w:r w:rsidRPr="0079586E">
        <w:rPr>
          <w:rStyle w:val="FootnoteReference"/>
        </w:rPr>
        <w:footnoteRef/>
      </w:r>
      <w:r w:rsidRPr="004F1224">
        <w:rPr>
          <w:lang w:val="ru-RU"/>
        </w:rPr>
        <w:tab/>
      </w:r>
      <w:r w:rsidRPr="00510908">
        <w:rPr>
          <w:lang w:val="ru-RU"/>
        </w:rPr>
        <w:t>Модель</w:t>
      </w:r>
      <w:r>
        <w:t> </w:t>
      </w:r>
      <w:r w:rsidRPr="00510908">
        <w:rPr>
          <w:lang w:val="ru-RU"/>
        </w:rPr>
        <w:t>2</w:t>
      </w:r>
      <w:r>
        <w:t> </w:t>
      </w:r>
      <w:r w:rsidRPr="00510908">
        <w:rPr>
          <w:lang w:val="ru-RU"/>
        </w:rPr>
        <w:t>– конкретная эксплуатационная модель + наружная модель.</w:t>
      </w:r>
    </w:p>
  </w:footnote>
  <w:footnote w:id="23">
    <w:p w:rsidR="008F6A4A" w:rsidRPr="00A437D0" w:rsidRDefault="008F6A4A" w:rsidP="004A5881">
      <w:pPr>
        <w:pStyle w:val="FootnoteText"/>
        <w:rPr>
          <w:lang w:val="en-US"/>
        </w:rPr>
      </w:pPr>
      <w:r w:rsidRPr="004A5881">
        <w:rPr>
          <w:rStyle w:val="FootnoteReference"/>
        </w:rPr>
        <w:footnoteRef/>
      </w:r>
      <w:r w:rsidRPr="00510908">
        <w:rPr>
          <w:lang w:val="ru-RU"/>
        </w:rPr>
        <w:tab/>
        <w:t>В конце 2008</w:t>
      </w:r>
      <w:r>
        <w:t> </w:t>
      </w:r>
      <w:r w:rsidRPr="00510908">
        <w:rPr>
          <w:lang w:val="ru-RU"/>
        </w:rPr>
        <w:t>г</w:t>
      </w:r>
      <w:r>
        <w:rPr>
          <w:lang w:val="ru-RU"/>
        </w:rPr>
        <w:t>ода</w:t>
      </w:r>
      <w:r w:rsidRPr="00510908">
        <w:rPr>
          <w:lang w:val="ru-RU"/>
        </w:rPr>
        <w:t xml:space="preserve"> Калифорнийский совет по ресурсам </w:t>
      </w:r>
      <w:r>
        <w:rPr>
          <w:lang w:val="ru-RU"/>
        </w:rPr>
        <w:t xml:space="preserve">атмосферы </w:t>
      </w:r>
      <w:r w:rsidRPr="00510908">
        <w:rPr>
          <w:lang w:val="ru-RU"/>
        </w:rPr>
        <w:t>(</w:t>
      </w:r>
      <w:r>
        <w:t>CARB</w:t>
      </w:r>
      <w:r w:rsidRPr="00510908">
        <w:rPr>
          <w:lang w:val="ru-RU"/>
        </w:rPr>
        <w:t>) заявил</w:t>
      </w:r>
      <w:r>
        <w:rPr>
          <w:lang w:val="ru-RU"/>
        </w:rPr>
        <w:t>, что</w:t>
      </w:r>
      <w:r w:rsidRPr="00510908">
        <w:rPr>
          <w:lang w:val="ru-RU"/>
        </w:rPr>
        <w:t xml:space="preserve"> "</w:t>
      </w:r>
      <w:r>
        <w:rPr>
          <w:lang w:val="ru-RU"/>
        </w:rPr>
        <w:t>«</w:t>
      </w:r>
      <w:r w:rsidRPr="00510908">
        <w:rPr>
          <w:lang w:val="ru-RU"/>
        </w:rPr>
        <w:t>умная</w:t>
      </w:r>
      <w:r>
        <w:rPr>
          <w:lang w:val="ru-RU"/>
        </w:rPr>
        <w:t>»</w:t>
      </w:r>
      <w:r w:rsidRPr="00510908">
        <w:rPr>
          <w:lang w:val="ru-RU"/>
        </w:rPr>
        <w:t xml:space="preserve"> </w:t>
      </w:r>
      <w:r>
        <w:rPr>
          <w:lang w:val="ru-RU"/>
        </w:rPr>
        <w:t>и </w:t>
      </w:r>
      <w:r w:rsidRPr="00510908">
        <w:rPr>
          <w:lang w:val="ru-RU"/>
        </w:rPr>
        <w:t xml:space="preserve">интерактивная </w:t>
      </w:r>
      <w:r>
        <w:rPr>
          <w:lang w:val="ru-RU"/>
        </w:rPr>
        <w:t>электросе</w:t>
      </w:r>
      <w:r w:rsidRPr="00510908">
        <w:rPr>
          <w:lang w:val="ru-RU"/>
        </w:rPr>
        <w:t>ть с соответствующей инфраструктурой связи обеспечит двунаправленный поток энергии и данных, необходимый для широкомасштабного развертывания</w:t>
      </w:r>
      <w:r>
        <w:rPr>
          <w:lang w:val="ru-RU"/>
        </w:rPr>
        <w:t xml:space="preserve"> распределенных возобновляемых</w:t>
      </w:r>
      <w:r w:rsidRPr="00510908">
        <w:rPr>
          <w:lang w:val="ru-RU"/>
        </w:rPr>
        <w:t xml:space="preserve"> генерирующих ресурсов</w:t>
      </w:r>
      <w:r>
        <w:rPr>
          <w:lang w:val="ru-RU"/>
        </w:rPr>
        <w:t>,</w:t>
      </w:r>
      <w:r w:rsidRPr="00510908">
        <w:rPr>
          <w:lang w:val="ru-RU"/>
        </w:rPr>
        <w:t xml:space="preserve"> парка подзаряжаемых гибридных автомобилей и</w:t>
      </w:r>
      <w:r>
        <w:rPr>
          <w:lang w:val="ru-RU"/>
        </w:rPr>
        <w:t> </w:t>
      </w:r>
      <w:r w:rsidRPr="00510908">
        <w:rPr>
          <w:lang w:val="ru-RU"/>
        </w:rPr>
        <w:t xml:space="preserve">электромобилей, а также устройств для повышения эффективности конечного потребления. </w:t>
      </w:r>
      <w:r>
        <w:rPr>
          <w:lang w:val="ru-RU"/>
        </w:rPr>
        <w:t>"У</w:t>
      </w:r>
      <w:r w:rsidRPr="00510908">
        <w:rPr>
          <w:lang w:val="ru-RU"/>
        </w:rPr>
        <w:t>мные</w:t>
      </w:r>
      <w:r>
        <w:rPr>
          <w:lang w:val="ru-RU"/>
        </w:rPr>
        <w:t>"</w:t>
      </w:r>
      <w:r w:rsidRPr="00510908">
        <w:rPr>
          <w:lang w:val="ru-RU"/>
        </w:rPr>
        <w:t xml:space="preserve"> электросети способны вобрать в себя </w:t>
      </w:r>
      <w:r>
        <w:rPr>
          <w:lang w:val="ru-RU"/>
        </w:rPr>
        <w:t>возрастающее</w:t>
      </w:r>
      <w:r w:rsidRPr="00510908">
        <w:rPr>
          <w:lang w:val="ru-RU"/>
        </w:rPr>
        <w:t xml:space="preserve"> количество распределенных генерирующих ресурсов, расположенных поблизости от точек потребления, что снижает общие потери в</w:t>
      </w:r>
      <w:r>
        <w:rPr>
          <w:lang w:val="ru-RU"/>
        </w:rPr>
        <w:t> </w:t>
      </w:r>
      <w:r w:rsidRPr="00510908">
        <w:rPr>
          <w:lang w:val="ru-RU"/>
        </w:rPr>
        <w:t xml:space="preserve">электросети и </w:t>
      </w:r>
      <w:r>
        <w:rPr>
          <w:lang w:val="ru-RU"/>
        </w:rPr>
        <w:t>соответствующие</w:t>
      </w:r>
      <w:r w:rsidRPr="00510908">
        <w:rPr>
          <w:lang w:val="ru-RU"/>
        </w:rPr>
        <w:t xml:space="preserve"> выбросы парниковых газов. Такая система </w:t>
      </w:r>
      <w:r>
        <w:rPr>
          <w:lang w:val="ru-RU"/>
        </w:rPr>
        <w:t>позволит перевести</w:t>
      </w:r>
      <w:r w:rsidRPr="00510908">
        <w:rPr>
          <w:lang w:val="ru-RU"/>
        </w:rPr>
        <w:t xml:space="preserve"> распределенную генерацию в разряд </w:t>
      </w:r>
      <w:r>
        <w:rPr>
          <w:lang w:val="ru-RU"/>
        </w:rPr>
        <w:t>основного потока энергии</w:t>
      </w:r>
      <w:r w:rsidRPr="00510908">
        <w:rPr>
          <w:lang w:val="ru-RU"/>
        </w:rPr>
        <w:t xml:space="preserve">… создаст возможности для использования подзаряжаемых электромобилей в качестве накопителей электроэнергии… [и] </w:t>
      </w:r>
      <w:r>
        <w:rPr>
          <w:lang w:val="ru-RU"/>
        </w:rPr>
        <w:t>в свою очередь позволит</w:t>
      </w:r>
      <w:r w:rsidRPr="00510908">
        <w:rPr>
          <w:lang w:val="ru-RU"/>
        </w:rPr>
        <w:t xml:space="preserve"> операторам электросетей </w:t>
      </w:r>
      <w:r>
        <w:rPr>
          <w:lang w:val="ru-RU"/>
        </w:rPr>
        <w:t>более гибко</w:t>
      </w:r>
      <w:r w:rsidRPr="00510908">
        <w:rPr>
          <w:lang w:val="ru-RU"/>
        </w:rPr>
        <w:t xml:space="preserve"> реагировать на колебания на стороне генерации, что поможет преодолеть нынешние трудности с интеграцией непостоянных </w:t>
      </w:r>
      <w:r>
        <w:rPr>
          <w:lang w:val="ru-RU"/>
        </w:rPr>
        <w:t>ресурсов</w:t>
      </w:r>
      <w:r w:rsidRPr="00510908">
        <w:rPr>
          <w:lang w:val="ru-RU"/>
        </w:rPr>
        <w:t xml:space="preserve">, например </w:t>
      </w:r>
      <w:r>
        <w:rPr>
          <w:lang w:val="ru-RU"/>
        </w:rPr>
        <w:t>ветер</w:t>
      </w:r>
      <w:r w:rsidRPr="00510908">
        <w:rPr>
          <w:lang w:val="ru-RU"/>
        </w:rPr>
        <w:t xml:space="preserve">". </w:t>
      </w:r>
      <w:r w:rsidRPr="00E57CA2">
        <w:rPr>
          <w:lang w:val="en-US"/>
        </w:rPr>
        <w:t>California</w:t>
      </w:r>
      <w:r w:rsidRPr="00510908">
        <w:rPr>
          <w:lang w:val="en-GB"/>
        </w:rPr>
        <w:t xml:space="preserve"> </w:t>
      </w:r>
      <w:r w:rsidRPr="00E57CA2">
        <w:rPr>
          <w:lang w:val="en-US"/>
        </w:rPr>
        <w:t>Air</w:t>
      </w:r>
      <w:r w:rsidRPr="00510908">
        <w:rPr>
          <w:lang w:val="en-GB"/>
        </w:rPr>
        <w:t xml:space="preserve"> </w:t>
      </w:r>
      <w:r w:rsidRPr="00E57CA2">
        <w:rPr>
          <w:lang w:val="en-US"/>
        </w:rPr>
        <w:t>Resources</w:t>
      </w:r>
      <w:r w:rsidRPr="00510908">
        <w:rPr>
          <w:lang w:val="en-GB"/>
        </w:rPr>
        <w:t xml:space="preserve"> </w:t>
      </w:r>
      <w:r w:rsidRPr="00E57CA2">
        <w:rPr>
          <w:lang w:val="en-US"/>
        </w:rPr>
        <w:t>Board</w:t>
      </w:r>
      <w:r w:rsidRPr="00510908">
        <w:rPr>
          <w:lang w:val="en-GB"/>
        </w:rPr>
        <w:t xml:space="preserve"> </w:t>
      </w:r>
      <w:r w:rsidRPr="00E57CA2">
        <w:rPr>
          <w:lang w:val="en-US"/>
        </w:rPr>
        <w:t>Scoping</w:t>
      </w:r>
      <w:r w:rsidRPr="00510908">
        <w:rPr>
          <w:lang w:val="en-GB"/>
        </w:rPr>
        <w:t xml:space="preserve"> </w:t>
      </w:r>
      <w:r w:rsidRPr="00E57CA2">
        <w:rPr>
          <w:lang w:val="en-US"/>
        </w:rPr>
        <w:t>Plan</w:t>
      </w:r>
      <w:r w:rsidRPr="00510908">
        <w:rPr>
          <w:lang w:val="en-GB"/>
        </w:rPr>
        <w:t xml:space="preserve">, </w:t>
      </w:r>
      <w:r w:rsidRPr="00E57CA2">
        <w:rPr>
          <w:lang w:val="en-US"/>
        </w:rPr>
        <w:t>Appendix</w:t>
      </w:r>
      <w:r w:rsidRPr="00510908">
        <w:rPr>
          <w:lang w:val="en-GB"/>
        </w:rPr>
        <w:t xml:space="preserve"> </w:t>
      </w:r>
      <w:r w:rsidRPr="00E57CA2">
        <w:rPr>
          <w:lang w:val="en-US"/>
        </w:rPr>
        <w:t>Vol</w:t>
      </w:r>
      <w:r w:rsidRPr="00510908">
        <w:rPr>
          <w:lang w:val="en-GB"/>
        </w:rPr>
        <w:t>.</w:t>
      </w:r>
      <w:r w:rsidRPr="00E57CA2">
        <w:rPr>
          <w:lang w:val="en-US"/>
        </w:rPr>
        <w:t> I</w:t>
      </w:r>
      <w:r w:rsidRPr="00F019C8">
        <w:rPr>
          <w:lang w:val="en-US"/>
        </w:rPr>
        <w:t xml:space="preserve"> </w:t>
      </w:r>
      <w:r w:rsidRPr="00E57CA2">
        <w:rPr>
          <w:lang w:val="en-US"/>
        </w:rPr>
        <w:t>at</w:t>
      </w:r>
      <w:r w:rsidRPr="00F019C8">
        <w:rPr>
          <w:lang w:val="en-US"/>
        </w:rPr>
        <w:t xml:space="preserve"> </w:t>
      </w:r>
      <w:r w:rsidRPr="00E57CA2">
        <w:rPr>
          <w:lang w:val="en-US"/>
        </w:rPr>
        <w:t>C</w:t>
      </w:r>
      <w:r>
        <w:rPr>
          <w:lang w:val="en-US"/>
        </w:rPr>
        <w:noBreakHyphen/>
      </w:r>
      <w:r w:rsidRPr="00F019C8">
        <w:rPr>
          <w:lang w:val="en-US"/>
        </w:rPr>
        <w:t xml:space="preserve">96, 97, </w:t>
      </w:r>
      <w:r w:rsidRPr="00E57CA2">
        <w:rPr>
          <w:lang w:val="en-US"/>
        </w:rPr>
        <w:t>CARB</w:t>
      </w:r>
      <w:r w:rsidRPr="00F019C8">
        <w:rPr>
          <w:lang w:val="en-US"/>
        </w:rPr>
        <w:t xml:space="preserve"> (</w:t>
      </w:r>
      <w:r w:rsidRPr="00E57CA2">
        <w:rPr>
          <w:lang w:val="en-US"/>
        </w:rPr>
        <w:t>Dec</w:t>
      </w:r>
      <w:r w:rsidRPr="00F019C8">
        <w:rPr>
          <w:lang w:val="en-US"/>
        </w:rPr>
        <w:t>. 2008)</w:t>
      </w:r>
      <w:r w:rsidRPr="00A437D0">
        <w:rPr>
          <w:lang w:val="en-US"/>
        </w:rPr>
        <w:t>.</w:t>
      </w:r>
    </w:p>
  </w:footnote>
  <w:footnote w:id="24">
    <w:p w:rsidR="008F6A4A" w:rsidRPr="00510908" w:rsidRDefault="008F6A4A" w:rsidP="00510908">
      <w:pPr>
        <w:pStyle w:val="FootnoteText"/>
        <w:rPr>
          <w:lang w:val="ru-RU"/>
        </w:rPr>
      </w:pPr>
      <w:r w:rsidRPr="004A5881">
        <w:rPr>
          <w:rStyle w:val="FootnoteReference"/>
        </w:rPr>
        <w:footnoteRef/>
      </w:r>
      <w:r w:rsidRPr="00510908">
        <w:rPr>
          <w:lang w:val="en-US"/>
        </w:rPr>
        <w:tab/>
      </w:r>
      <w:r>
        <w:t>См</w:t>
      </w:r>
      <w:r w:rsidRPr="00510908">
        <w:rPr>
          <w:lang w:val="en-US"/>
        </w:rPr>
        <w:t xml:space="preserve">., </w:t>
      </w:r>
      <w:r>
        <w:t>например</w:t>
      </w:r>
      <w:r w:rsidRPr="00510908">
        <w:rPr>
          <w:lang w:val="en-US"/>
        </w:rPr>
        <w:t xml:space="preserve">, </w:t>
      </w:r>
      <w:r>
        <w:t>отчет</w:t>
      </w:r>
      <w:r w:rsidRPr="00510908">
        <w:rPr>
          <w:lang w:val="en-US"/>
        </w:rPr>
        <w:t xml:space="preserve"> </w:t>
      </w:r>
      <w:r>
        <w:t>Форума</w:t>
      </w:r>
      <w:r w:rsidRPr="00510908">
        <w:rPr>
          <w:lang w:val="en-US"/>
        </w:rPr>
        <w:t xml:space="preserve"> </w:t>
      </w:r>
      <w:r>
        <w:t>по</w:t>
      </w:r>
      <w:r w:rsidRPr="00510908">
        <w:rPr>
          <w:lang w:val="en-US"/>
        </w:rPr>
        <w:t xml:space="preserve"> "</w:t>
      </w:r>
      <w:r>
        <w:t>умным</w:t>
      </w:r>
      <w:r w:rsidRPr="00510908">
        <w:rPr>
          <w:lang w:val="en-US"/>
        </w:rPr>
        <w:t xml:space="preserve">" </w:t>
      </w:r>
      <w:r>
        <w:t>электросетям</w:t>
      </w:r>
      <w:r w:rsidRPr="00510908">
        <w:rPr>
          <w:lang w:val="en-US"/>
        </w:rPr>
        <w:t xml:space="preserve"> </w:t>
      </w:r>
      <w:r>
        <w:rPr>
          <w:lang w:val="ru-RU"/>
        </w:rPr>
        <w:t>в</w:t>
      </w:r>
      <w:r w:rsidRPr="00AD63CF">
        <w:rPr>
          <w:lang w:val="en-US"/>
        </w:rPr>
        <w:t xml:space="preserve"> </w:t>
      </w:r>
      <w:r>
        <w:t>Онтарио</w:t>
      </w:r>
      <w:r w:rsidRPr="00510908">
        <w:rPr>
          <w:lang w:val="en-US"/>
        </w:rPr>
        <w:t xml:space="preserve"> </w:t>
      </w:r>
      <w:r w:rsidRPr="00AD63CF">
        <w:rPr>
          <w:lang w:val="en-US"/>
        </w:rPr>
        <w:t>"</w:t>
      </w:r>
      <w:r w:rsidRPr="00E57CA2">
        <w:rPr>
          <w:lang w:val="en-US"/>
        </w:rPr>
        <w:t>Enabling</w:t>
      </w:r>
      <w:r w:rsidRPr="00AD63CF">
        <w:rPr>
          <w:lang w:val="en-US"/>
        </w:rPr>
        <w:t xml:space="preserve"> </w:t>
      </w:r>
      <w:r w:rsidRPr="00E57CA2">
        <w:rPr>
          <w:lang w:val="en-US"/>
        </w:rPr>
        <w:t>Tomorrow</w:t>
      </w:r>
      <w:r w:rsidRPr="00AD63CF">
        <w:rPr>
          <w:lang w:val="en-US"/>
        </w:rPr>
        <w:t>’</w:t>
      </w:r>
      <w:r w:rsidRPr="00E57CA2">
        <w:rPr>
          <w:lang w:val="en-US"/>
        </w:rPr>
        <w:t>s</w:t>
      </w:r>
      <w:r w:rsidRPr="00AD63CF">
        <w:rPr>
          <w:lang w:val="en-US"/>
        </w:rPr>
        <w:t xml:space="preserve"> </w:t>
      </w:r>
      <w:r w:rsidRPr="00E57CA2">
        <w:rPr>
          <w:lang w:val="en-US"/>
        </w:rPr>
        <w:t>Electricity</w:t>
      </w:r>
      <w:r w:rsidRPr="00AD63CF">
        <w:rPr>
          <w:lang w:val="en-US"/>
        </w:rPr>
        <w:t xml:space="preserve"> </w:t>
      </w:r>
      <w:r w:rsidRPr="00E57CA2">
        <w:rPr>
          <w:lang w:val="en-US"/>
        </w:rPr>
        <w:t>System</w:t>
      </w:r>
      <w:r w:rsidRPr="00AD63CF">
        <w:rPr>
          <w:lang w:val="en-US"/>
        </w:rPr>
        <w:t>",</w:t>
      </w:r>
      <w:r w:rsidRPr="00510908">
        <w:rPr>
          <w:lang w:val="en-US"/>
        </w:rPr>
        <w:t xml:space="preserve"> </w:t>
      </w:r>
      <w:r w:rsidRPr="00E57CA2">
        <w:rPr>
          <w:lang w:val="en-US"/>
        </w:rPr>
        <w:t>Ontario Smart Grid Forum (February, 2009)</w:t>
      </w:r>
      <w:r w:rsidRPr="00510908">
        <w:rPr>
          <w:lang w:val="en-US"/>
        </w:rPr>
        <w:t xml:space="preserve">, </w:t>
      </w:r>
      <w:r>
        <w:t>который</w:t>
      </w:r>
      <w:r w:rsidRPr="00510908">
        <w:rPr>
          <w:lang w:val="en-US"/>
        </w:rPr>
        <w:t xml:space="preserve"> </w:t>
      </w:r>
      <w:r>
        <w:t>предостерегает</w:t>
      </w:r>
      <w:r w:rsidRPr="00510908">
        <w:rPr>
          <w:lang w:val="en-US"/>
        </w:rPr>
        <w:t>: "</w:t>
      </w:r>
      <w:r>
        <w:t>Инициативы</w:t>
      </w:r>
      <w:r w:rsidRPr="00510908">
        <w:rPr>
          <w:lang w:val="en-US"/>
        </w:rPr>
        <w:t xml:space="preserve"> </w:t>
      </w:r>
      <w:r>
        <w:t>по</w:t>
      </w:r>
      <w:r w:rsidRPr="00AD63CF">
        <w:rPr>
          <w:lang w:val="en-US"/>
        </w:rPr>
        <w:t> </w:t>
      </w:r>
      <w:r>
        <w:t>сбережению</w:t>
      </w:r>
      <w:r w:rsidRPr="00510908">
        <w:rPr>
          <w:lang w:val="en-US"/>
        </w:rPr>
        <w:t xml:space="preserve">, </w:t>
      </w:r>
      <w:r>
        <w:rPr>
          <w:lang w:val="ru-RU"/>
        </w:rPr>
        <w:t>возобновляемой</w:t>
      </w:r>
      <w:r w:rsidRPr="00AD63CF">
        <w:rPr>
          <w:lang w:val="en-US"/>
        </w:rPr>
        <w:t xml:space="preserve"> </w:t>
      </w:r>
      <w:r>
        <w:t>генерации</w:t>
      </w:r>
      <w:r w:rsidRPr="00510908">
        <w:rPr>
          <w:lang w:val="en-US"/>
        </w:rPr>
        <w:t xml:space="preserve"> </w:t>
      </w:r>
      <w:r>
        <w:rPr>
          <w:lang w:val="ru-RU"/>
        </w:rPr>
        <w:t>ресурсов</w:t>
      </w:r>
      <w:r w:rsidRPr="00510908">
        <w:rPr>
          <w:lang w:val="en-US"/>
        </w:rPr>
        <w:t xml:space="preserve"> </w:t>
      </w:r>
      <w:r>
        <w:t>и</w:t>
      </w:r>
      <w:r w:rsidRPr="00510908">
        <w:rPr>
          <w:lang w:val="en-US"/>
        </w:rPr>
        <w:t xml:space="preserve"> </w:t>
      </w:r>
      <w:r>
        <w:rPr>
          <w:lang w:val="ru-RU"/>
        </w:rPr>
        <w:t>по</w:t>
      </w:r>
      <w:r w:rsidRPr="00AD63CF">
        <w:rPr>
          <w:lang w:val="en-US"/>
        </w:rPr>
        <w:t xml:space="preserve"> </w:t>
      </w:r>
      <w:r>
        <w:t>внедрению</w:t>
      </w:r>
      <w:r w:rsidRPr="00510908">
        <w:rPr>
          <w:lang w:val="en-US"/>
        </w:rPr>
        <w:t xml:space="preserve"> </w:t>
      </w:r>
      <w:r>
        <w:rPr>
          <w:lang w:val="ru-RU"/>
        </w:rPr>
        <w:t>"</w:t>
      </w:r>
      <w:r w:rsidRPr="00510908">
        <w:rPr>
          <w:lang w:val="ru-RU"/>
        </w:rPr>
        <w:t>умных</w:t>
      </w:r>
      <w:r>
        <w:rPr>
          <w:lang w:val="ru-RU"/>
        </w:rPr>
        <w:t>"</w:t>
      </w:r>
      <w:r w:rsidRPr="00510908">
        <w:rPr>
          <w:lang w:val="ru-RU"/>
        </w:rPr>
        <w:t xml:space="preserve"> счетчиков</w:t>
      </w:r>
      <w:r>
        <w:t> </w:t>
      </w:r>
      <w:r w:rsidRPr="00510908">
        <w:rPr>
          <w:lang w:val="ru-RU"/>
        </w:rPr>
        <w:t xml:space="preserve">– это первые шаги на пути к созданию новой энергосистемы, но их потенциал не удастся реализовать полностью в отсутствие передовых технологий, которые и делают </w:t>
      </w:r>
      <w:r>
        <w:rPr>
          <w:lang w:val="ru-RU"/>
        </w:rPr>
        <w:t>"</w:t>
      </w:r>
      <w:r w:rsidRPr="00510908">
        <w:rPr>
          <w:lang w:val="ru-RU"/>
        </w:rPr>
        <w:t>умные</w:t>
      </w:r>
      <w:r>
        <w:rPr>
          <w:lang w:val="ru-RU"/>
        </w:rPr>
        <w:t>"</w:t>
      </w:r>
      <w:r w:rsidRPr="00510908">
        <w:rPr>
          <w:lang w:val="ru-RU"/>
        </w:rPr>
        <w:t xml:space="preserve"> электросети возможными". </w:t>
      </w:r>
    </w:p>
  </w:footnote>
  <w:footnote w:id="25">
    <w:p w:rsidR="008F6A4A" w:rsidRPr="008F6A4A" w:rsidRDefault="008F6A4A" w:rsidP="00510908">
      <w:pPr>
        <w:pStyle w:val="FootnoteText"/>
        <w:rPr>
          <w:lang w:val="en-GB"/>
        </w:rPr>
      </w:pPr>
      <w:r w:rsidRPr="004A5881">
        <w:rPr>
          <w:rStyle w:val="FootnoteReference"/>
        </w:rPr>
        <w:footnoteRef/>
      </w:r>
      <w:r w:rsidRPr="00510908">
        <w:rPr>
          <w:vertAlign w:val="superscript"/>
          <w:lang w:val="en-GB"/>
        </w:rPr>
        <w:tab/>
      </w:r>
      <w:r w:rsidRPr="00A437D0">
        <w:rPr>
          <w:lang w:val="ru-RU"/>
        </w:rPr>
        <w:t>См</w:t>
      </w:r>
      <w:r w:rsidRPr="00510908">
        <w:rPr>
          <w:lang w:val="en-GB"/>
        </w:rPr>
        <w:t xml:space="preserve">. </w:t>
      </w:r>
      <w:r>
        <w:rPr>
          <w:lang w:val="ru-RU"/>
        </w:rPr>
        <w:t>работу</w:t>
      </w:r>
      <w:r w:rsidRPr="00510908">
        <w:rPr>
          <w:lang w:val="en-GB"/>
        </w:rPr>
        <w:t xml:space="preserve"> "A Systems View of the Modern Grid at B1-2 and B1-11, Integrated Communications", </w:t>
      </w:r>
      <w:r>
        <w:rPr>
          <w:lang w:val="ru-RU"/>
        </w:rPr>
        <w:t>выполненную</w:t>
      </w:r>
      <w:r w:rsidRPr="00510908">
        <w:rPr>
          <w:lang w:val="en-GB"/>
        </w:rPr>
        <w:t xml:space="preserve"> </w:t>
      </w:r>
      <w:r w:rsidRPr="00497494">
        <w:rPr>
          <w:lang w:val="ru-RU"/>
        </w:rPr>
        <w:t>Национальной</w:t>
      </w:r>
      <w:r w:rsidRPr="00510908">
        <w:rPr>
          <w:lang w:val="ru-RU"/>
        </w:rPr>
        <w:t xml:space="preserve"> </w:t>
      </w:r>
      <w:r w:rsidRPr="00497494">
        <w:rPr>
          <w:lang w:val="ru-RU"/>
        </w:rPr>
        <w:t>лабораторией</w:t>
      </w:r>
      <w:r w:rsidRPr="00510908">
        <w:rPr>
          <w:lang w:val="ru-RU"/>
        </w:rPr>
        <w:t xml:space="preserve"> </w:t>
      </w:r>
      <w:r w:rsidRPr="00497494">
        <w:rPr>
          <w:lang w:val="ru-RU"/>
        </w:rPr>
        <w:t>технологий</w:t>
      </w:r>
      <w:r w:rsidRPr="00510908">
        <w:rPr>
          <w:lang w:val="ru-RU"/>
        </w:rPr>
        <w:t xml:space="preserve"> </w:t>
      </w:r>
      <w:r w:rsidRPr="00497494">
        <w:rPr>
          <w:lang w:val="ru-RU"/>
        </w:rPr>
        <w:t>энергетики</w:t>
      </w:r>
      <w:r w:rsidRPr="00510908">
        <w:rPr>
          <w:lang w:val="ru-RU"/>
        </w:rPr>
        <w:t xml:space="preserve"> </w:t>
      </w:r>
      <w:r w:rsidRPr="00497494">
        <w:rPr>
          <w:lang w:val="ru-RU"/>
        </w:rPr>
        <w:t>для</w:t>
      </w:r>
      <w:r w:rsidRPr="00510908">
        <w:rPr>
          <w:lang w:val="ru-RU"/>
        </w:rPr>
        <w:t xml:space="preserve"> </w:t>
      </w:r>
      <w:r w:rsidRPr="00497494">
        <w:rPr>
          <w:lang w:val="ru-RU"/>
        </w:rPr>
        <w:t>Отдела</w:t>
      </w:r>
      <w:r w:rsidRPr="00510908">
        <w:rPr>
          <w:lang w:val="ru-RU"/>
        </w:rPr>
        <w:t xml:space="preserve"> </w:t>
      </w:r>
      <w:r w:rsidRPr="00497494">
        <w:rPr>
          <w:lang w:val="ru-RU"/>
        </w:rPr>
        <w:t>доставки</w:t>
      </w:r>
      <w:r w:rsidRPr="00510908">
        <w:rPr>
          <w:lang w:val="ru-RU"/>
        </w:rPr>
        <w:t xml:space="preserve"> </w:t>
      </w:r>
      <w:r w:rsidRPr="00497494">
        <w:rPr>
          <w:lang w:val="ru-RU"/>
        </w:rPr>
        <w:t>электроэнергии</w:t>
      </w:r>
      <w:r w:rsidRPr="00510908">
        <w:rPr>
          <w:lang w:val="ru-RU"/>
        </w:rPr>
        <w:t xml:space="preserve"> </w:t>
      </w:r>
      <w:r w:rsidRPr="00497494">
        <w:rPr>
          <w:lang w:val="ru-RU"/>
        </w:rPr>
        <w:t>и</w:t>
      </w:r>
      <w:r w:rsidRPr="00510908">
        <w:rPr>
          <w:lang w:val="ru-RU"/>
        </w:rPr>
        <w:t xml:space="preserve"> </w:t>
      </w:r>
      <w:r w:rsidRPr="00497494">
        <w:rPr>
          <w:lang w:val="ru-RU"/>
        </w:rPr>
        <w:t>надежности</w:t>
      </w:r>
      <w:r w:rsidRPr="00510908">
        <w:rPr>
          <w:lang w:val="ru-RU"/>
        </w:rPr>
        <w:t xml:space="preserve"> </w:t>
      </w:r>
      <w:r w:rsidRPr="00497494">
        <w:rPr>
          <w:lang w:val="ru-RU"/>
        </w:rPr>
        <w:t>энергоснабжения</w:t>
      </w:r>
      <w:r w:rsidRPr="00510908">
        <w:rPr>
          <w:lang w:val="ru-RU"/>
        </w:rPr>
        <w:t xml:space="preserve"> </w:t>
      </w:r>
      <w:r w:rsidRPr="00497494">
        <w:rPr>
          <w:lang w:val="ru-RU"/>
        </w:rPr>
        <w:t>Министерства</w:t>
      </w:r>
      <w:r w:rsidRPr="00510908">
        <w:rPr>
          <w:lang w:val="ru-RU"/>
        </w:rPr>
        <w:t xml:space="preserve"> </w:t>
      </w:r>
      <w:r w:rsidRPr="00497494">
        <w:rPr>
          <w:lang w:val="ru-RU"/>
        </w:rPr>
        <w:t>энергетики</w:t>
      </w:r>
      <w:r w:rsidRPr="00510908">
        <w:rPr>
          <w:lang w:val="ru-RU"/>
        </w:rPr>
        <w:t xml:space="preserve"> </w:t>
      </w:r>
      <w:r w:rsidRPr="00497494">
        <w:rPr>
          <w:lang w:val="ru-RU"/>
        </w:rPr>
        <w:t>США</w:t>
      </w:r>
      <w:r w:rsidRPr="00510908">
        <w:rPr>
          <w:lang w:val="ru-RU"/>
        </w:rPr>
        <w:t xml:space="preserve"> (</w:t>
      </w:r>
      <w:r w:rsidRPr="00497494">
        <w:rPr>
          <w:lang w:val="ru-RU"/>
        </w:rPr>
        <w:t>февраль</w:t>
      </w:r>
      <w:r w:rsidRPr="00510908">
        <w:rPr>
          <w:lang w:val="ru-RU"/>
        </w:rPr>
        <w:t xml:space="preserve"> 2007</w:t>
      </w:r>
      <w:r w:rsidRPr="00AD63CF">
        <w:t> </w:t>
      </w:r>
      <w:r w:rsidRPr="00497494">
        <w:rPr>
          <w:lang w:val="ru-RU"/>
        </w:rPr>
        <w:t>г</w:t>
      </w:r>
      <w:r>
        <w:rPr>
          <w:lang w:val="ru-RU"/>
        </w:rPr>
        <w:t>ода</w:t>
      </w:r>
      <w:r w:rsidRPr="00510908">
        <w:rPr>
          <w:lang w:val="ru-RU"/>
        </w:rPr>
        <w:t xml:space="preserve">). </w:t>
      </w:r>
      <w:r w:rsidRPr="00497494">
        <w:rPr>
          <w:lang w:val="ru-RU"/>
        </w:rPr>
        <w:t xml:space="preserve">Такая интегрированная система связи "[соединит между собой] компоненты в рамках открытой архитектуры для получения информации и </w:t>
      </w:r>
      <w:r>
        <w:rPr>
          <w:lang w:val="ru-RU"/>
        </w:rPr>
        <w:t xml:space="preserve">осуществления функций </w:t>
      </w:r>
      <w:r w:rsidRPr="00497494">
        <w:rPr>
          <w:lang w:val="ru-RU"/>
        </w:rPr>
        <w:t>управления в</w:t>
      </w:r>
      <w:r>
        <w:rPr>
          <w:lang w:val="ru-RU"/>
        </w:rPr>
        <w:t> </w:t>
      </w:r>
      <w:r w:rsidRPr="00497494">
        <w:rPr>
          <w:lang w:val="ru-RU"/>
        </w:rPr>
        <w:t>реальном времени, в результате чего каждая часть сети сможет работать как на передачу, так и</w:t>
      </w:r>
      <w:r>
        <w:rPr>
          <w:lang w:val="ru-RU"/>
        </w:rPr>
        <w:t> </w:t>
      </w:r>
      <w:r w:rsidRPr="00497494">
        <w:rPr>
          <w:lang w:val="ru-RU"/>
        </w:rPr>
        <w:t>на</w:t>
      </w:r>
      <w:r>
        <w:rPr>
          <w:lang w:val="ru-RU"/>
        </w:rPr>
        <w:t> </w:t>
      </w:r>
      <w:r w:rsidRPr="00497494">
        <w:rPr>
          <w:lang w:val="ru-RU"/>
        </w:rPr>
        <w:t xml:space="preserve">прием". </w:t>
      </w:r>
      <w:r w:rsidRPr="008F6A4A">
        <w:rPr>
          <w:lang w:val="en-GB"/>
        </w:rPr>
        <w:t>The smart grid: An Introduction at 29, U.S. Department of Energy (2008).</w:t>
      </w:r>
    </w:p>
  </w:footnote>
  <w:footnote w:id="26">
    <w:p w:rsidR="008F6A4A" w:rsidRPr="00510908" w:rsidRDefault="008F6A4A" w:rsidP="00510908">
      <w:pPr>
        <w:pStyle w:val="FootnoteText"/>
        <w:rPr>
          <w:lang w:val="ru-RU"/>
        </w:rPr>
      </w:pPr>
      <w:r w:rsidRPr="004A5881">
        <w:rPr>
          <w:rStyle w:val="FootnoteReference"/>
        </w:rPr>
        <w:footnoteRef/>
      </w:r>
      <w:r w:rsidRPr="00510908">
        <w:rPr>
          <w:lang w:val="ru-RU"/>
        </w:rPr>
        <w:tab/>
      </w:r>
      <w:r w:rsidRPr="00510908">
        <w:rPr>
          <w:rFonts w:ascii="Times" w:hAnsi="Times"/>
          <w:i/>
          <w:lang w:val="ru-RU"/>
        </w:rPr>
        <w:t>Там же</w:t>
      </w:r>
      <w:r w:rsidRPr="00510908">
        <w:rPr>
          <w:rFonts w:ascii="Times" w:hAnsi="Times"/>
          <w:lang w:val="ru-RU"/>
        </w:rPr>
        <w:t>.</w:t>
      </w:r>
    </w:p>
  </w:footnote>
  <w:footnote w:id="27">
    <w:p w:rsidR="008F6A4A" w:rsidRPr="006F4BE3" w:rsidRDefault="008F6A4A" w:rsidP="004A5881">
      <w:pPr>
        <w:pStyle w:val="FootnoteText"/>
        <w:rPr>
          <w:lang w:val="ru-RU"/>
        </w:rPr>
      </w:pPr>
      <w:r w:rsidRPr="004A5881">
        <w:rPr>
          <w:rStyle w:val="FootnoteReference"/>
        </w:rPr>
        <w:footnoteRef/>
      </w:r>
      <w:r w:rsidRPr="00EB092A">
        <w:rPr>
          <w:lang w:val="ru-RU"/>
        </w:rPr>
        <w:tab/>
        <w:t xml:space="preserve">"Модернизация </w:t>
      </w:r>
      <w:r>
        <w:rPr>
          <w:lang w:val="ru-RU"/>
        </w:rPr>
        <w:t>электросети</w:t>
      </w:r>
      <w:r w:rsidRPr="00EB092A">
        <w:rPr>
          <w:lang w:val="ru-RU"/>
        </w:rPr>
        <w:t xml:space="preserve"> с </w:t>
      </w:r>
      <w:r>
        <w:rPr>
          <w:lang w:val="ru-RU"/>
        </w:rPr>
        <w:t>учетом</w:t>
      </w:r>
      <w:r w:rsidRPr="00EB092A">
        <w:rPr>
          <w:lang w:val="ru-RU"/>
        </w:rPr>
        <w:t xml:space="preserve"> дополнительных возможностей двусторонней связи, сенсоров и </w:t>
      </w:r>
      <w:r>
        <w:rPr>
          <w:lang w:val="ru-RU"/>
        </w:rPr>
        <w:t xml:space="preserve">методов управления </w:t>
      </w:r>
      <w:r w:rsidRPr="00EB092A">
        <w:rPr>
          <w:lang w:val="ru-RU"/>
        </w:rPr>
        <w:t xml:space="preserve">– ключевых составляющих "умной" </w:t>
      </w:r>
      <w:r>
        <w:rPr>
          <w:lang w:val="ru-RU"/>
        </w:rPr>
        <w:t>электро</w:t>
      </w:r>
      <w:r w:rsidRPr="00EB092A">
        <w:rPr>
          <w:lang w:val="ru-RU"/>
        </w:rPr>
        <w:t>сети</w:t>
      </w:r>
      <w:r>
        <w:rPr>
          <w:lang w:val="ru-RU"/>
        </w:rPr>
        <w:t xml:space="preserve"> </w:t>
      </w:r>
      <w:r w:rsidRPr="00EB092A">
        <w:rPr>
          <w:lang w:val="ru-RU"/>
        </w:rPr>
        <w:t xml:space="preserve">– может принести существенные выгоды потребителям". </w:t>
      </w:r>
      <w:r>
        <w:rPr>
          <w:lang w:val="ru-RU"/>
        </w:rPr>
        <w:t>Документ</w:t>
      </w:r>
      <w:r w:rsidRPr="004A5881">
        <w:rPr>
          <w:lang w:val="en-GB"/>
        </w:rPr>
        <w:t xml:space="preserve"> California PUC Decision Establishing Commission Processes for Review of Projects and Investments by Investor-Owned Utilities Seeking Recovery Act Funding at 3 (10 Sept. 2009), </w:t>
      </w:r>
      <w:r>
        <w:rPr>
          <w:lang w:val="ru-RU"/>
        </w:rPr>
        <w:t>доступен</w:t>
      </w:r>
      <w:r w:rsidRPr="004A5881">
        <w:rPr>
          <w:lang w:val="en-GB"/>
        </w:rPr>
        <w:t xml:space="preserve"> </w:t>
      </w:r>
      <w:r>
        <w:rPr>
          <w:lang w:val="ru-RU"/>
        </w:rPr>
        <w:t>по</w:t>
      </w:r>
      <w:r w:rsidRPr="004A5881">
        <w:rPr>
          <w:lang w:val="en-GB"/>
        </w:rPr>
        <w:t xml:space="preserve"> </w:t>
      </w:r>
      <w:r>
        <w:rPr>
          <w:lang w:val="ru-RU"/>
        </w:rPr>
        <w:t>адресу</w:t>
      </w:r>
      <w:r w:rsidRPr="004A5881">
        <w:rPr>
          <w:lang w:val="en-GB"/>
        </w:rPr>
        <w:t xml:space="preserve"> </w:t>
      </w:r>
      <w:hyperlink r:id="rId19" w:history="1">
        <w:r w:rsidRPr="004A5881">
          <w:rPr>
            <w:rStyle w:val="Hyperlink"/>
            <w:szCs w:val="22"/>
            <w:lang w:val="en-GB"/>
          </w:rPr>
          <w:t>http://docs.cpuc.ca.gov/word_pdf/FINAL_DECISION/106992.pdf</w:t>
        </w:r>
      </w:hyperlink>
      <w:r w:rsidRPr="004A5881">
        <w:rPr>
          <w:lang w:val="en-GB"/>
        </w:rPr>
        <w:t xml:space="preserve">. </w:t>
      </w:r>
      <w:r w:rsidRPr="00EB092A">
        <w:rPr>
          <w:i/>
          <w:lang w:val="ru-RU"/>
        </w:rPr>
        <w:t>См</w:t>
      </w:r>
      <w:r w:rsidRPr="008F6A4A">
        <w:rPr>
          <w:i/>
          <w:lang w:val="en-GB"/>
        </w:rPr>
        <w:t xml:space="preserve">. </w:t>
      </w:r>
      <w:r w:rsidRPr="00EB092A">
        <w:rPr>
          <w:i/>
          <w:lang w:val="ru-RU"/>
        </w:rPr>
        <w:t>также</w:t>
      </w:r>
      <w:r w:rsidRPr="008F6A4A">
        <w:rPr>
          <w:lang w:val="en-GB"/>
        </w:rPr>
        <w:t xml:space="preserve"> </w:t>
      </w:r>
      <w:r>
        <w:rPr>
          <w:lang w:val="ru-RU"/>
        </w:rPr>
        <w:t>документ</w:t>
      </w:r>
      <w:r w:rsidRPr="008F6A4A">
        <w:rPr>
          <w:rFonts w:ascii="Times" w:hAnsi="Times"/>
          <w:lang w:val="en-GB"/>
        </w:rPr>
        <w:t xml:space="preserve"> </w:t>
      </w:r>
      <w:r w:rsidRPr="008F6A4A">
        <w:rPr>
          <w:lang w:val="en-GB"/>
        </w:rPr>
        <w:t xml:space="preserve">California Energy Commission on the Value of Distribution Automation, California Energy Commission Public Interest Energy Research Final Project Report at 51 (Apr. 2007), </w:t>
      </w:r>
      <w:r>
        <w:rPr>
          <w:lang w:val="ru-RU"/>
        </w:rPr>
        <w:t>доступный</w:t>
      </w:r>
      <w:r w:rsidRPr="008F6A4A">
        <w:rPr>
          <w:lang w:val="en-GB"/>
        </w:rPr>
        <w:t xml:space="preserve"> </w:t>
      </w:r>
      <w:r>
        <w:rPr>
          <w:lang w:val="ru-RU"/>
        </w:rPr>
        <w:t>по</w:t>
      </w:r>
      <w:r w:rsidRPr="008F6A4A">
        <w:rPr>
          <w:lang w:val="en-GB"/>
        </w:rPr>
        <w:t xml:space="preserve"> </w:t>
      </w:r>
      <w:r>
        <w:rPr>
          <w:lang w:val="ru-RU"/>
        </w:rPr>
        <w:t>адресу</w:t>
      </w:r>
      <w:r w:rsidRPr="008F6A4A">
        <w:rPr>
          <w:lang w:val="en-GB"/>
        </w:rPr>
        <w:t xml:space="preserve"> </w:t>
      </w:r>
      <w:hyperlink r:id="rId20" w:history="1">
        <w:r w:rsidRPr="008F6A4A">
          <w:rPr>
            <w:color w:val="0000FF"/>
            <w:u w:val="single"/>
            <w:lang w:val="en-GB"/>
          </w:rPr>
          <w:t>http://www.energy.ca.gov/2007publications/CEC-100-2007-008/CEC-100-2007-008-CTF.PDF</w:t>
        </w:r>
      </w:hyperlink>
      <w:r w:rsidRPr="008F6A4A">
        <w:rPr>
          <w:rFonts w:ascii="Times" w:hAnsi="Times"/>
          <w:lang w:val="en-GB"/>
        </w:rPr>
        <w:t xml:space="preserve">. </w:t>
      </w:r>
      <w:r>
        <w:rPr>
          <w:rFonts w:asciiTheme="minorHAnsi" w:hAnsiTheme="minorHAnsi"/>
          <w:lang w:val="ru-RU"/>
        </w:rPr>
        <w:t>"</w:t>
      </w:r>
      <w:r w:rsidRPr="00EB092A">
        <w:rPr>
          <w:lang w:val="ru-RU"/>
        </w:rPr>
        <w:t>Связь</w:t>
      </w:r>
      <w:r>
        <w:t> </w:t>
      </w:r>
      <w:r w:rsidRPr="006F4BE3">
        <w:rPr>
          <w:lang w:val="ru-RU"/>
        </w:rPr>
        <w:t xml:space="preserve">– </w:t>
      </w:r>
      <w:r w:rsidRPr="00EB092A">
        <w:rPr>
          <w:lang w:val="ru-RU"/>
        </w:rPr>
        <w:t>в</w:t>
      </w:r>
      <w:r w:rsidRPr="006F4BE3">
        <w:rPr>
          <w:lang w:val="ru-RU"/>
        </w:rPr>
        <w:t xml:space="preserve"> </w:t>
      </w:r>
      <w:r w:rsidRPr="00EB092A">
        <w:rPr>
          <w:lang w:val="ru-RU"/>
        </w:rPr>
        <w:t>данном</w:t>
      </w:r>
      <w:r w:rsidRPr="006F4BE3">
        <w:rPr>
          <w:lang w:val="ru-RU"/>
        </w:rPr>
        <w:t xml:space="preserve"> </w:t>
      </w:r>
      <w:r w:rsidRPr="00EB092A">
        <w:rPr>
          <w:lang w:val="ru-RU"/>
        </w:rPr>
        <w:t>случае</w:t>
      </w:r>
      <w:r w:rsidRPr="006F4BE3">
        <w:rPr>
          <w:lang w:val="ru-RU"/>
        </w:rPr>
        <w:t xml:space="preserve"> </w:t>
      </w:r>
      <w:r w:rsidRPr="00EB092A">
        <w:rPr>
          <w:lang w:val="ru-RU"/>
        </w:rPr>
        <w:t>высокоскоростная</w:t>
      </w:r>
      <w:r w:rsidRPr="006F4BE3">
        <w:rPr>
          <w:lang w:val="ru-RU"/>
        </w:rPr>
        <w:t xml:space="preserve"> </w:t>
      </w:r>
      <w:r w:rsidRPr="00EB092A">
        <w:rPr>
          <w:lang w:val="ru-RU"/>
        </w:rPr>
        <w:t>двусторонняя</w:t>
      </w:r>
      <w:r w:rsidRPr="006F4BE3">
        <w:rPr>
          <w:lang w:val="ru-RU"/>
        </w:rPr>
        <w:t xml:space="preserve"> </w:t>
      </w:r>
      <w:r w:rsidRPr="00EB092A">
        <w:rPr>
          <w:lang w:val="ru-RU"/>
        </w:rPr>
        <w:t>связь</w:t>
      </w:r>
      <w:r w:rsidRPr="006F4BE3">
        <w:rPr>
          <w:lang w:val="ru-RU"/>
        </w:rPr>
        <w:t xml:space="preserve"> </w:t>
      </w:r>
      <w:r w:rsidRPr="00EB092A">
        <w:rPr>
          <w:lang w:val="ru-RU"/>
        </w:rPr>
        <w:t>в</w:t>
      </w:r>
      <w:r w:rsidRPr="006F4BE3">
        <w:rPr>
          <w:lang w:val="ru-RU"/>
        </w:rPr>
        <w:t xml:space="preserve"> </w:t>
      </w:r>
      <w:r w:rsidRPr="00EB092A">
        <w:rPr>
          <w:lang w:val="ru-RU"/>
        </w:rPr>
        <w:t>масштабах</w:t>
      </w:r>
      <w:r w:rsidRPr="006F4BE3">
        <w:rPr>
          <w:lang w:val="ru-RU"/>
        </w:rPr>
        <w:t xml:space="preserve"> </w:t>
      </w:r>
      <w:r w:rsidRPr="00EB092A">
        <w:rPr>
          <w:lang w:val="ru-RU"/>
        </w:rPr>
        <w:t>всей</w:t>
      </w:r>
      <w:r w:rsidRPr="006F4BE3">
        <w:rPr>
          <w:lang w:val="ru-RU"/>
        </w:rPr>
        <w:t xml:space="preserve"> </w:t>
      </w:r>
      <w:r w:rsidRPr="00EB092A">
        <w:rPr>
          <w:lang w:val="ru-RU"/>
        </w:rPr>
        <w:t>системы</w:t>
      </w:r>
      <w:r w:rsidRPr="006F4BE3">
        <w:rPr>
          <w:lang w:val="ru-RU"/>
        </w:rPr>
        <w:t xml:space="preserve"> </w:t>
      </w:r>
      <w:r w:rsidRPr="00EB092A">
        <w:rPr>
          <w:lang w:val="ru-RU"/>
        </w:rPr>
        <w:t>распределения</w:t>
      </w:r>
      <w:r w:rsidRPr="006F4BE3">
        <w:rPr>
          <w:lang w:val="ru-RU"/>
        </w:rPr>
        <w:t xml:space="preserve">, </w:t>
      </w:r>
      <w:r w:rsidRPr="00EB092A">
        <w:rPr>
          <w:lang w:val="ru-RU"/>
        </w:rPr>
        <w:t>включая</w:t>
      </w:r>
      <w:r w:rsidRPr="006F4BE3">
        <w:rPr>
          <w:lang w:val="ru-RU"/>
        </w:rPr>
        <w:t xml:space="preserve"> </w:t>
      </w:r>
      <w:r w:rsidRPr="00EB092A">
        <w:rPr>
          <w:lang w:val="ru-RU"/>
        </w:rPr>
        <w:t>отдельных</w:t>
      </w:r>
      <w:r w:rsidRPr="006F4BE3">
        <w:rPr>
          <w:lang w:val="ru-RU"/>
        </w:rPr>
        <w:t xml:space="preserve"> </w:t>
      </w:r>
      <w:r w:rsidRPr="00EB092A">
        <w:rPr>
          <w:lang w:val="ru-RU"/>
        </w:rPr>
        <w:t>потребителей</w:t>
      </w:r>
      <w:r>
        <w:rPr>
          <w:lang w:val="ru-RU"/>
        </w:rPr>
        <w:t>,</w:t>
      </w:r>
      <w:r>
        <w:t> </w:t>
      </w:r>
      <w:r w:rsidRPr="006F4BE3">
        <w:rPr>
          <w:lang w:val="ru-RU"/>
        </w:rPr>
        <w:t xml:space="preserve">– </w:t>
      </w:r>
      <w:r w:rsidRPr="00EB092A">
        <w:rPr>
          <w:lang w:val="ru-RU"/>
        </w:rPr>
        <w:t>составляет</w:t>
      </w:r>
      <w:r w:rsidRPr="006F4BE3">
        <w:rPr>
          <w:lang w:val="ru-RU"/>
        </w:rPr>
        <w:t xml:space="preserve"> </w:t>
      </w:r>
      <w:r w:rsidRPr="00EB092A">
        <w:rPr>
          <w:lang w:val="ru-RU"/>
        </w:rPr>
        <w:t>основу</w:t>
      </w:r>
      <w:r w:rsidRPr="006F4BE3">
        <w:rPr>
          <w:lang w:val="ru-RU"/>
        </w:rPr>
        <w:t xml:space="preserve"> </w:t>
      </w:r>
      <w:r w:rsidRPr="00EB092A">
        <w:rPr>
          <w:lang w:val="ru-RU"/>
        </w:rPr>
        <w:t>практически</w:t>
      </w:r>
      <w:r w:rsidRPr="006F4BE3">
        <w:rPr>
          <w:lang w:val="ru-RU"/>
        </w:rPr>
        <w:t xml:space="preserve"> </w:t>
      </w:r>
      <w:r w:rsidRPr="00EB092A">
        <w:rPr>
          <w:lang w:val="ru-RU"/>
        </w:rPr>
        <w:t>для</w:t>
      </w:r>
      <w:r w:rsidRPr="006F4BE3">
        <w:rPr>
          <w:lang w:val="ru-RU"/>
        </w:rPr>
        <w:t xml:space="preserve"> </w:t>
      </w:r>
      <w:r w:rsidRPr="00EB092A">
        <w:rPr>
          <w:lang w:val="ru-RU"/>
        </w:rPr>
        <w:t>любых</w:t>
      </w:r>
      <w:r w:rsidRPr="006F4BE3">
        <w:rPr>
          <w:lang w:val="ru-RU"/>
        </w:rPr>
        <w:t xml:space="preserve"> </w:t>
      </w:r>
      <w:r>
        <w:rPr>
          <w:lang w:val="ru-RU"/>
        </w:rPr>
        <w:t>применений</w:t>
      </w:r>
      <w:r w:rsidRPr="006F4BE3">
        <w:rPr>
          <w:lang w:val="ru-RU"/>
        </w:rPr>
        <w:t>".</w:t>
      </w:r>
    </w:p>
  </w:footnote>
  <w:footnote w:id="28">
    <w:p w:rsidR="008F6A4A" w:rsidRPr="00E3709D" w:rsidRDefault="008F6A4A" w:rsidP="00510908">
      <w:pPr>
        <w:pStyle w:val="FootnoteText"/>
        <w:rPr>
          <w:lang w:val="ru-RU"/>
        </w:rPr>
      </w:pPr>
      <w:r w:rsidRPr="004A5881">
        <w:rPr>
          <w:rStyle w:val="FootnoteReference"/>
        </w:rPr>
        <w:footnoteRef/>
      </w:r>
      <w:r w:rsidRPr="006F4BE3">
        <w:rPr>
          <w:lang w:val="ru-RU"/>
        </w:rPr>
        <w:tab/>
      </w:r>
      <w:r w:rsidRPr="00455F27">
        <w:rPr>
          <w:lang w:val="ru-RU"/>
        </w:rPr>
        <w:t>См.</w:t>
      </w:r>
      <w:r w:rsidRPr="006F4BE3">
        <w:rPr>
          <w:i/>
          <w:lang w:val="ru-RU"/>
        </w:rPr>
        <w:t xml:space="preserve"> </w:t>
      </w:r>
      <w:r w:rsidRPr="00EB092A">
        <w:rPr>
          <w:lang w:val="ru-RU"/>
        </w:rPr>
        <w:t>отчет</w:t>
      </w:r>
      <w:r w:rsidRPr="006F4BE3">
        <w:rPr>
          <w:lang w:val="ru-RU"/>
        </w:rPr>
        <w:t xml:space="preserve"> </w:t>
      </w:r>
      <w:r w:rsidRPr="00EB092A">
        <w:rPr>
          <w:lang w:val="ru-RU"/>
        </w:rPr>
        <w:t>Форума</w:t>
      </w:r>
      <w:r w:rsidRPr="006F4BE3">
        <w:rPr>
          <w:lang w:val="ru-RU"/>
        </w:rPr>
        <w:t xml:space="preserve"> </w:t>
      </w:r>
      <w:r w:rsidRPr="00EB092A">
        <w:rPr>
          <w:lang w:val="ru-RU"/>
        </w:rPr>
        <w:t>по</w:t>
      </w:r>
      <w:r w:rsidRPr="006F4BE3">
        <w:rPr>
          <w:lang w:val="ru-RU"/>
        </w:rPr>
        <w:t xml:space="preserve"> "</w:t>
      </w:r>
      <w:r>
        <w:rPr>
          <w:lang w:val="ru-RU"/>
        </w:rPr>
        <w:t>умным</w:t>
      </w:r>
      <w:r w:rsidRPr="006F4BE3">
        <w:rPr>
          <w:lang w:val="ru-RU"/>
        </w:rPr>
        <w:t xml:space="preserve">" </w:t>
      </w:r>
      <w:r>
        <w:rPr>
          <w:lang w:val="ru-RU"/>
        </w:rPr>
        <w:t>электросетям</w:t>
      </w:r>
      <w:r w:rsidRPr="006F4BE3">
        <w:rPr>
          <w:lang w:val="ru-RU"/>
        </w:rPr>
        <w:t xml:space="preserve"> </w:t>
      </w:r>
      <w:r>
        <w:rPr>
          <w:lang w:val="ru-RU"/>
        </w:rPr>
        <w:t>в</w:t>
      </w:r>
      <w:r w:rsidRPr="006F4BE3">
        <w:rPr>
          <w:lang w:val="ru-RU"/>
        </w:rPr>
        <w:t xml:space="preserve"> </w:t>
      </w:r>
      <w:r w:rsidRPr="00EB092A">
        <w:rPr>
          <w:lang w:val="ru-RU"/>
        </w:rPr>
        <w:t>Онтарио</w:t>
      </w:r>
      <w:r w:rsidRPr="006F4BE3">
        <w:rPr>
          <w:lang w:val="ru-RU"/>
        </w:rPr>
        <w:t xml:space="preserve"> </w:t>
      </w:r>
      <w:r>
        <w:rPr>
          <w:lang w:val="ru-RU"/>
        </w:rPr>
        <w:t>на</w:t>
      </w:r>
      <w:r w:rsidRPr="006F4BE3">
        <w:rPr>
          <w:lang w:val="ru-RU"/>
        </w:rPr>
        <w:t xml:space="preserve"> </w:t>
      </w:r>
      <w:r>
        <w:rPr>
          <w:lang w:val="ru-RU"/>
        </w:rPr>
        <w:t>с</w:t>
      </w:r>
      <w:r w:rsidRPr="006F4BE3">
        <w:rPr>
          <w:lang w:val="ru-RU"/>
        </w:rPr>
        <w:t>.</w:t>
      </w:r>
      <w:r w:rsidRPr="006F4BE3">
        <w:t> </w:t>
      </w:r>
      <w:r w:rsidRPr="006F4BE3">
        <w:rPr>
          <w:lang w:val="ru-RU"/>
        </w:rPr>
        <w:t>34 "</w:t>
      </w:r>
      <w:r w:rsidRPr="00E57CA2">
        <w:t>Enabling</w:t>
      </w:r>
      <w:r w:rsidRPr="006F4BE3">
        <w:rPr>
          <w:lang w:val="ru-RU"/>
        </w:rPr>
        <w:t xml:space="preserve"> </w:t>
      </w:r>
      <w:r w:rsidRPr="00E57CA2">
        <w:t>Tomorrow</w:t>
      </w:r>
      <w:r w:rsidRPr="006F4BE3">
        <w:rPr>
          <w:lang w:val="ru-RU"/>
        </w:rPr>
        <w:t>’</w:t>
      </w:r>
      <w:r w:rsidRPr="00E57CA2">
        <w:t>s</w:t>
      </w:r>
      <w:r w:rsidRPr="006F4BE3">
        <w:rPr>
          <w:lang w:val="ru-RU"/>
        </w:rPr>
        <w:t xml:space="preserve"> </w:t>
      </w:r>
      <w:r w:rsidRPr="00E57CA2">
        <w:t>Electricity</w:t>
      </w:r>
      <w:r w:rsidRPr="006F4BE3">
        <w:rPr>
          <w:lang w:val="ru-RU"/>
        </w:rPr>
        <w:t xml:space="preserve"> </w:t>
      </w:r>
      <w:r w:rsidRPr="00E57CA2">
        <w:t>System</w:t>
      </w:r>
      <w:r w:rsidRPr="006F4BE3">
        <w:rPr>
          <w:lang w:val="ru-RU"/>
        </w:rPr>
        <w:t xml:space="preserve"> –</w:t>
      </w:r>
      <w:r>
        <w:rPr>
          <w:lang w:val="ru-RU"/>
        </w:rPr>
        <w:t xml:space="preserve"> </w:t>
      </w:r>
      <w:r w:rsidRPr="00E57CA2">
        <w:t>Ontario</w:t>
      </w:r>
      <w:r w:rsidRPr="006F4BE3">
        <w:rPr>
          <w:lang w:val="ru-RU"/>
        </w:rPr>
        <w:t xml:space="preserve"> </w:t>
      </w:r>
      <w:r w:rsidRPr="00E57CA2">
        <w:t>Smart</w:t>
      </w:r>
      <w:r w:rsidRPr="006F4BE3">
        <w:rPr>
          <w:lang w:val="ru-RU"/>
        </w:rPr>
        <w:t xml:space="preserve"> </w:t>
      </w:r>
      <w:r w:rsidRPr="00E57CA2">
        <w:t>Grid</w:t>
      </w:r>
      <w:r w:rsidRPr="006F4BE3">
        <w:rPr>
          <w:lang w:val="ru-RU"/>
        </w:rPr>
        <w:t xml:space="preserve"> </w:t>
      </w:r>
      <w:r w:rsidRPr="00E57CA2">
        <w:t>Forum</w:t>
      </w:r>
      <w:r w:rsidRPr="006F4BE3">
        <w:rPr>
          <w:lang w:val="ru-RU"/>
        </w:rPr>
        <w:t xml:space="preserve"> (</w:t>
      </w:r>
      <w:r w:rsidRPr="00E57CA2">
        <w:t>Feb</w:t>
      </w:r>
      <w:r w:rsidRPr="006F4BE3">
        <w:rPr>
          <w:lang w:val="ru-RU"/>
        </w:rPr>
        <w:t xml:space="preserve">. 2009). </w:t>
      </w:r>
      <w:r w:rsidRPr="00EB092A">
        <w:rPr>
          <w:lang w:val="ru-RU"/>
        </w:rPr>
        <w:t xml:space="preserve">В отчете также </w:t>
      </w:r>
      <w:r>
        <w:rPr>
          <w:lang w:val="ru-RU"/>
        </w:rPr>
        <w:t>отмечается, что</w:t>
      </w:r>
      <w:r w:rsidRPr="00EB092A">
        <w:rPr>
          <w:lang w:val="ru-RU"/>
        </w:rPr>
        <w:t xml:space="preserve"> "системы связи, разрабатываемые коммунальными предприятиями для использования с "умными" счетчиками, не</w:t>
      </w:r>
      <w:r>
        <w:rPr>
          <w:lang w:val="ru-RU"/>
        </w:rPr>
        <w:t> </w:t>
      </w:r>
      <w:r w:rsidRPr="00EB092A">
        <w:rPr>
          <w:lang w:val="ru-RU"/>
        </w:rPr>
        <w:t xml:space="preserve">обеспечат полноценное </w:t>
      </w:r>
      <w:r>
        <w:rPr>
          <w:lang w:val="ru-RU"/>
        </w:rPr>
        <w:t>развитие</w:t>
      </w:r>
      <w:r w:rsidRPr="00EB092A">
        <w:rPr>
          <w:lang w:val="ru-RU"/>
        </w:rPr>
        <w:t xml:space="preserve"> </w:t>
      </w:r>
      <w:r>
        <w:rPr>
          <w:lang w:val="ru-RU"/>
        </w:rPr>
        <w:t>"умных" электросетей</w:t>
      </w:r>
      <w:r w:rsidRPr="00EB092A">
        <w:rPr>
          <w:lang w:val="ru-RU"/>
        </w:rPr>
        <w:t xml:space="preserve">. Для эксплуатации электросети требуются иные </w:t>
      </w:r>
      <w:r>
        <w:rPr>
          <w:lang w:val="ru-RU"/>
        </w:rPr>
        <w:t>потребности в</w:t>
      </w:r>
      <w:r w:rsidRPr="00EB092A">
        <w:rPr>
          <w:lang w:val="ru-RU"/>
        </w:rPr>
        <w:t xml:space="preserve"> связи, </w:t>
      </w:r>
      <w:r>
        <w:rPr>
          <w:lang w:val="ru-RU"/>
        </w:rPr>
        <w:t>чем</w:t>
      </w:r>
      <w:r w:rsidRPr="00EB092A">
        <w:rPr>
          <w:lang w:val="ru-RU"/>
        </w:rPr>
        <w:t xml:space="preserve"> для сбора данных со счетчиков, а именно бо́льшая пропускная способность и </w:t>
      </w:r>
      <w:r>
        <w:rPr>
          <w:lang w:val="ru-RU"/>
        </w:rPr>
        <w:t>обслуживание с резервированием</w:t>
      </w:r>
      <w:r w:rsidRPr="00EB092A">
        <w:rPr>
          <w:lang w:val="ru-RU"/>
        </w:rPr>
        <w:t xml:space="preserve"> ввиду объемов эксплуатационных данных, скоростей, необходимых для использования этих данных, и их </w:t>
      </w:r>
      <w:r>
        <w:rPr>
          <w:lang w:val="ru-RU"/>
        </w:rPr>
        <w:t>важности</w:t>
      </w:r>
      <w:r w:rsidRPr="00EB092A">
        <w:rPr>
          <w:lang w:val="ru-RU"/>
        </w:rPr>
        <w:t xml:space="preserve">". </w:t>
      </w:r>
      <w:r w:rsidRPr="00E3709D">
        <w:rPr>
          <w:i/>
          <w:lang w:val="ru-RU"/>
        </w:rPr>
        <w:t>Там же</w:t>
      </w:r>
      <w:r w:rsidRPr="00E3709D">
        <w:rPr>
          <w:lang w:val="ru-RU"/>
        </w:rPr>
        <w:t>, с.</w:t>
      </w:r>
      <w:r>
        <w:t> </w:t>
      </w:r>
      <w:r w:rsidRPr="00E3709D">
        <w:rPr>
          <w:lang w:val="ru-RU"/>
        </w:rPr>
        <w:t>35.</w:t>
      </w:r>
    </w:p>
  </w:footnote>
  <w:footnote w:id="29">
    <w:p w:rsidR="008F6A4A" w:rsidRPr="00510908" w:rsidRDefault="008F6A4A" w:rsidP="00510908">
      <w:pPr>
        <w:pStyle w:val="FootnoteText"/>
        <w:rPr>
          <w:lang w:val="ru-RU"/>
        </w:rPr>
      </w:pPr>
      <w:r w:rsidRPr="004A5881">
        <w:rPr>
          <w:rStyle w:val="FootnoteReference"/>
        </w:rPr>
        <w:footnoteRef/>
      </w:r>
      <w:r w:rsidRPr="00510908">
        <w:rPr>
          <w:lang w:val="ru-RU"/>
        </w:rPr>
        <w:tab/>
      </w:r>
      <w:hyperlink r:id="rId21"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europarl</w:t>
        </w:r>
        <w:r w:rsidRPr="00B64E4F">
          <w:rPr>
            <w:rStyle w:val="Hyperlink"/>
            <w:lang w:val="ru-RU"/>
          </w:rPr>
          <w:t>.</w:t>
        </w:r>
        <w:r w:rsidRPr="00B64E4F">
          <w:rPr>
            <w:rStyle w:val="Hyperlink"/>
          </w:rPr>
          <w:t>europa</w:t>
        </w:r>
        <w:r w:rsidRPr="00B64E4F">
          <w:rPr>
            <w:rStyle w:val="Hyperlink"/>
            <w:lang w:val="ru-RU"/>
          </w:rPr>
          <w:t>.</w:t>
        </w:r>
        <w:r w:rsidRPr="00B64E4F">
          <w:rPr>
            <w:rStyle w:val="Hyperlink"/>
          </w:rPr>
          <w:t>eu</w:t>
        </w:r>
        <w:r w:rsidRPr="00B64E4F">
          <w:rPr>
            <w:rStyle w:val="Hyperlink"/>
            <w:lang w:val="ru-RU"/>
          </w:rPr>
          <w:t>/</w:t>
        </w:r>
        <w:r w:rsidRPr="00B64E4F">
          <w:rPr>
            <w:rStyle w:val="Hyperlink"/>
          </w:rPr>
          <w:t>sides</w:t>
        </w:r>
        <w:r w:rsidRPr="00B64E4F">
          <w:rPr>
            <w:rStyle w:val="Hyperlink"/>
            <w:lang w:val="ru-RU"/>
          </w:rPr>
          <w:t>/</w:t>
        </w:r>
        <w:r w:rsidRPr="00B64E4F">
          <w:rPr>
            <w:rStyle w:val="Hyperlink"/>
          </w:rPr>
          <w:t>getDoc</w:t>
        </w:r>
        <w:r w:rsidRPr="00B64E4F">
          <w:rPr>
            <w:rStyle w:val="Hyperlink"/>
            <w:lang w:val="ru-RU"/>
          </w:rPr>
          <w:t>.</w:t>
        </w:r>
        <w:r w:rsidRPr="00B64E4F">
          <w:rPr>
            <w:rStyle w:val="Hyperlink"/>
          </w:rPr>
          <w:t>do</w:t>
        </w:r>
        <w:r w:rsidRPr="00B64E4F">
          <w:rPr>
            <w:rStyle w:val="Hyperlink"/>
            <w:lang w:val="ru-RU"/>
          </w:rPr>
          <w:t>?</w:t>
        </w:r>
        <w:r w:rsidRPr="00B64E4F">
          <w:rPr>
            <w:rStyle w:val="Hyperlink"/>
          </w:rPr>
          <w:t>pubRef</w:t>
        </w:r>
        <w:r w:rsidRPr="00B64E4F">
          <w:rPr>
            <w:rStyle w:val="Hyperlink"/>
            <w:lang w:val="ru-RU"/>
          </w:rPr>
          <w:t>=-//</w:t>
        </w:r>
        <w:r w:rsidRPr="00B64E4F">
          <w:rPr>
            <w:rStyle w:val="Hyperlink"/>
          </w:rPr>
          <w:t>EP</w:t>
        </w:r>
        <w:r w:rsidRPr="00B64E4F">
          <w:rPr>
            <w:rStyle w:val="Hyperlink"/>
            <w:lang w:val="ru-RU"/>
          </w:rPr>
          <w:t>//</w:t>
        </w:r>
        <w:r w:rsidRPr="00B64E4F">
          <w:rPr>
            <w:rStyle w:val="Hyperlink"/>
          </w:rPr>
          <w:t>NONSGML</w:t>
        </w:r>
        <w:r w:rsidRPr="00B64E4F">
          <w:rPr>
            <w:rStyle w:val="Hyperlink"/>
            <w:lang w:val="ru-RU"/>
          </w:rPr>
          <w:t>+</w:t>
        </w:r>
        <w:r w:rsidRPr="00B64E4F">
          <w:rPr>
            <w:rStyle w:val="Hyperlink"/>
          </w:rPr>
          <w:t>REPORT</w:t>
        </w:r>
        <w:r w:rsidRPr="00B64E4F">
          <w:rPr>
            <w:rStyle w:val="Hyperlink"/>
            <w:lang w:val="ru-RU"/>
          </w:rPr>
          <w:t>+</w:t>
        </w:r>
        <w:r w:rsidRPr="00B64E4F">
          <w:rPr>
            <w:rStyle w:val="Hyperlink"/>
          </w:rPr>
          <w:t>A</w:t>
        </w:r>
        <w:r w:rsidRPr="00B64E4F">
          <w:rPr>
            <w:rStyle w:val="Hyperlink"/>
            <w:lang w:val="ru-RU"/>
          </w:rPr>
          <w:t>6-2008-0003+0+</w:t>
        </w:r>
        <w:r w:rsidRPr="00B64E4F">
          <w:rPr>
            <w:rStyle w:val="Hyperlink"/>
          </w:rPr>
          <w:t>DOC</w:t>
        </w:r>
        <w:r w:rsidRPr="00B64E4F">
          <w:rPr>
            <w:rStyle w:val="Hyperlink"/>
            <w:lang w:val="ru-RU"/>
          </w:rPr>
          <w:t>+</w:t>
        </w:r>
        <w:r w:rsidRPr="00B64E4F">
          <w:rPr>
            <w:rStyle w:val="Hyperlink"/>
            <w:lang w:val="ru-RU"/>
          </w:rPr>
          <w:br/>
        </w:r>
        <w:r w:rsidRPr="00B64E4F">
          <w:rPr>
            <w:rStyle w:val="Hyperlink"/>
          </w:rPr>
          <w:t>PDF</w:t>
        </w:r>
        <w:r w:rsidRPr="00B64E4F">
          <w:rPr>
            <w:rStyle w:val="Hyperlink"/>
            <w:lang w:val="ru-RU"/>
          </w:rPr>
          <w:t>+</w:t>
        </w:r>
        <w:r w:rsidRPr="00B64E4F">
          <w:rPr>
            <w:rStyle w:val="Hyperlink"/>
          </w:rPr>
          <w:t>V</w:t>
        </w:r>
        <w:r w:rsidRPr="00B64E4F">
          <w:rPr>
            <w:rStyle w:val="Hyperlink"/>
            <w:lang w:val="ru-RU"/>
          </w:rPr>
          <w:t>0//</w:t>
        </w:r>
        <w:r w:rsidRPr="00B64E4F">
          <w:rPr>
            <w:rStyle w:val="Hyperlink"/>
          </w:rPr>
          <w:t>EN</w:t>
        </w:r>
        <w:r w:rsidRPr="00B64E4F">
          <w:rPr>
            <w:rStyle w:val="Hyperlink"/>
            <w:lang w:val="ru-RU"/>
          </w:rPr>
          <w:t>&amp;</w:t>
        </w:r>
        <w:r w:rsidRPr="00B64E4F">
          <w:rPr>
            <w:rStyle w:val="Hyperlink"/>
          </w:rPr>
          <w:t>language</w:t>
        </w:r>
        <w:r w:rsidRPr="00B64E4F">
          <w:rPr>
            <w:rStyle w:val="Hyperlink"/>
            <w:lang w:val="ru-RU"/>
          </w:rPr>
          <w:t>=</w:t>
        </w:r>
        <w:r w:rsidRPr="00B64E4F">
          <w:rPr>
            <w:rStyle w:val="Hyperlink"/>
          </w:rPr>
          <w:t>EN</w:t>
        </w:r>
      </w:hyperlink>
      <w:r w:rsidRPr="00510908">
        <w:rPr>
          <w:lang w:val="ru-RU"/>
        </w:rPr>
        <w:t>.</w:t>
      </w:r>
    </w:p>
  </w:footnote>
  <w:footnote w:id="30">
    <w:p w:rsidR="008F6A4A" w:rsidRPr="00510908" w:rsidRDefault="008F6A4A" w:rsidP="00510908">
      <w:pPr>
        <w:pStyle w:val="FootnoteText"/>
        <w:rPr>
          <w:lang w:val="ru-RU"/>
        </w:rPr>
      </w:pPr>
      <w:r w:rsidRPr="004A5881">
        <w:rPr>
          <w:rStyle w:val="FootnoteReference"/>
        </w:rPr>
        <w:footnoteRef/>
      </w:r>
      <w:r w:rsidRPr="00510908">
        <w:rPr>
          <w:lang w:val="ru-RU"/>
        </w:rPr>
        <w:tab/>
      </w:r>
      <w:hyperlink r:id="rId22">
        <w:r w:rsidRPr="000E13CB">
          <w:rPr>
            <w:rStyle w:val="Hyperlink"/>
          </w:rPr>
          <w:t>http</w:t>
        </w:r>
        <w:r w:rsidRPr="00510908">
          <w:rPr>
            <w:rStyle w:val="Hyperlink"/>
            <w:lang w:val="ru-RU"/>
          </w:rPr>
          <w:t>://</w:t>
        </w:r>
        <w:r w:rsidRPr="000E13CB">
          <w:rPr>
            <w:rStyle w:val="Hyperlink"/>
          </w:rPr>
          <w:t>www</w:t>
        </w:r>
        <w:r w:rsidRPr="00510908">
          <w:rPr>
            <w:rStyle w:val="Hyperlink"/>
            <w:lang w:val="ru-RU"/>
          </w:rPr>
          <w:t>.</w:t>
        </w:r>
        <w:r w:rsidRPr="000E13CB">
          <w:rPr>
            <w:rStyle w:val="Hyperlink"/>
          </w:rPr>
          <w:t>europarl</w:t>
        </w:r>
        <w:r w:rsidRPr="00510908">
          <w:rPr>
            <w:rStyle w:val="Hyperlink"/>
            <w:lang w:val="ru-RU"/>
          </w:rPr>
          <w:t>.</w:t>
        </w:r>
        <w:r w:rsidRPr="000E13CB">
          <w:rPr>
            <w:rStyle w:val="Hyperlink"/>
          </w:rPr>
          <w:t>europa</w:t>
        </w:r>
        <w:r w:rsidRPr="00510908">
          <w:rPr>
            <w:rStyle w:val="Hyperlink"/>
            <w:lang w:val="ru-RU"/>
          </w:rPr>
          <w:t>.</w:t>
        </w:r>
        <w:r w:rsidRPr="000E13CB">
          <w:rPr>
            <w:rStyle w:val="Hyperlink"/>
          </w:rPr>
          <w:t>eu</w:t>
        </w:r>
        <w:r w:rsidRPr="00510908">
          <w:rPr>
            <w:rStyle w:val="Hyperlink"/>
            <w:lang w:val="ru-RU"/>
          </w:rPr>
          <w:t>/</w:t>
        </w:r>
        <w:r w:rsidRPr="000E13CB">
          <w:rPr>
            <w:rStyle w:val="Hyperlink"/>
          </w:rPr>
          <w:t>sides</w:t>
        </w:r>
        <w:r w:rsidRPr="00510908">
          <w:rPr>
            <w:rStyle w:val="Hyperlink"/>
            <w:lang w:val="ru-RU"/>
          </w:rPr>
          <w:t>/</w:t>
        </w:r>
        <w:r w:rsidRPr="000E13CB">
          <w:rPr>
            <w:rStyle w:val="Hyperlink"/>
          </w:rPr>
          <w:t>getDoc</w:t>
        </w:r>
        <w:r w:rsidRPr="00510908">
          <w:rPr>
            <w:rStyle w:val="Hyperlink"/>
            <w:lang w:val="ru-RU"/>
          </w:rPr>
          <w:t>.</w:t>
        </w:r>
        <w:r w:rsidRPr="000E13CB">
          <w:rPr>
            <w:rStyle w:val="Hyperlink"/>
          </w:rPr>
          <w:t>do</w:t>
        </w:r>
        <w:r w:rsidRPr="00510908">
          <w:rPr>
            <w:rStyle w:val="Hyperlink"/>
            <w:lang w:val="ru-RU"/>
          </w:rPr>
          <w:t>?</w:t>
        </w:r>
        <w:r w:rsidRPr="000E13CB">
          <w:rPr>
            <w:rStyle w:val="Hyperlink"/>
          </w:rPr>
          <w:t>type</w:t>
        </w:r>
        <w:r w:rsidRPr="00510908">
          <w:rPr>
            <w:rStyle w:val="Hyperlink"/>
            <w:lang w:val="ru-RU"/>
          </w:rPr>
          <w:t>=</w:t>
        </w:r>
        <w:r w:rsidRPr="000E13CB">
          <w:rPr>
            <w:rStyle w:val="Hyperlink"/>
          </w:rPr>
          <w:t>TA</w:t>
        </w:r>
        <w:r w:rsidRPr="00510908">
          <w:rPr>
            <w:rStyle w:val="Hyperlink"/>
            <w:lang w:val="ru-RU"/>
          </w:rPr>
          <w:t>&amp;</w:t>
        </w:r>
        <w:r w:rsidRPr="000E13CB">
          <w:rPr>
            <w:rStyle w:val="Hyperlink"/>
          </w:rPr>
          <w:t>language</w:t>
        </w:r>
        <w:r w:rsidRPr="00510908">
          <w:rPr>
            <w:rStyle w:val="Hyperlink"/>
            <w:lang w:val="ru-RU"/>
          </w:rPr>
          <w:t>=</w:t>
        </w:r>
        <w:r w:rsidRPr="000E13CB">
          <w:rPr>
            <w:rStyle w:val="Hyperlink"/>
          </w:rPr>
          <w:t>EN</w:t>
        </w:r>
        <w:r w:rsidRPr="00510908">
          <w:rPr>
            <w:rStyle w:val="Hyperlink"/>
            <w:lang w:val="ru-RU"/>
          </w:rPr>
          <w:t>&amp;</w:t>
        </w:r>
        <w:r w:rsidRPr="000E13CB">
          <w:rPr>
            <w:rStyle w:val="Hyperlink"/>
          </w:rPr>
          <w:t>reference</w:t>
        </w:r>
        <w:r w:rsidRPr="00510908">
          <w:rPr>
            <w:rStyle w:val="Hyperlink"/>
            <w:lang w:val="ru-RU"/>
          </w:rPr>
          <w:t>=</w:t>
        </w:r>
        <w:r w:rsidRPr="000E13CB">
          <w:rPr>
            <w:rStyle w:val="Hyperlink"/>
          </w:rPr>
          <w:t>P</w:t>
        </w:r>
        <w:r w:rsidRPr="00510908">
          <w:rPr>
            <w:rStyle w:val="Hyperlink"/>
            <w:lang w:val="ru-RU"/>
          </w:rPr>
          <w:t>6-</w:t>
        </w:r>
        <w:r w:rsidRPr="000E13CB">
          <w:rPr>
            <w:rStyle w:val="Hyperlink"/>
          </w:rPr>
          <w:t>TA</w:t>
        </w:r>
        <w:r w:rsidRPr="00510908">
          <w:rPr>
            <w:rStyle w:val="Hyperlink"/>
            <w:lang w:val="ru-RU"/>
          </w:rPr>
          <w:t>-2008-0294</w:t>
        </w:r>
      </w:hyperlink>
      <w:r w:rsidRPr="00510908">
        <w:rPr>
          <w:lang w:val="ru-RU"/>
        </w:rPr>
        <w:t>.</w:t>
      </w:r>
    </w:p>
  </w:footnote>
  <w:footnote w:id="31">
    <w:p w:rsidR="008F6A4A" w:rsidRPr="00510908" w:rsidRDefault="008F6A4A" w:rsidP="00510908">
      <w:pPr>
        <w:pStyle w:val="FootnoteText"/>
        <w:rPr>
          <w:lang w:val="ru-RU"/>
        </w:rPr>
      </w:pPr>
      <w:r w:rsidRPr="00EB7A25">
        <w:rPr>
          <w:rStyle w:val="FootnoteReference"/>
        </w:rPr>
        <w:footnoteRef/>
      </w:r>
      <w:r w:rsidRPr="00510908">
        <w:rPr>
          <w:lang w:val="ru-RU"/>
        </w:rPr>
        <w:tab/>
      </w:r>
      <w:hyperlink r:id="rId23">
        <w:r w:rsidRPr="000E13CB">
          <w:rPr>
            <w:rStyle w:val="Hyperlink"/>
          </w:rPr>
          <w:t>http</w:t>
        </w:r>
        <w:r w:rsidRPr="00510908">
          <w:rPr>
            <w:rStyle w:val="Hyperlink"/>
            <w:lang w:val="ru-RU"/>
          </w:rPr>
          <w:t>://</w:t>
        </w:r>
        <w:r w:rsidRPr="000E13CB">
          <w:rPr>
            <w:rStyle w:val="Hyperlink"/>
          </w:rPr>
          <w:t>www</w:t>
        </w:r>
        <w:r w:rsidRPr="00510908">
          <w:rPr>
            <w:rStyle w:val="Hyperlink"/>
            <w:lang w:val="ru-RU"/>
          </w:rPr>
          <w:t>.</w:t>
        </w:r>
        <w:r w:rsidRPr="000E13CB">
          <w:rPr>
            <w:rStyle w:val="Hyperlink"/>
          </w:rPr>
          <w:t>smartgrids</w:t>
        </w:r>
        <w:r w:rsidRPr="00510908">
          <w:rPr>
            <w:rStyle w:val="Hyperlink"/>
            <w:lang w:val="ru-RU"/>
          </w:rPr>
          <w:t>.</w:t>
        </w:r>
        <w:r w:rsidRPr="000E13CB">
          <w:rPr>
            <w:rStyle w:val="Hyperlink"/>
          </w:rPr>
          <w:t>eu</w:t>
        </w:r>
        <w:r w:rsidRPr="00510908">
          <w:rPr>
            <w:rStyle w:val="Hyperlink"/>
            <w:lang w:val="ru-RU"/>
          </w:rPr>
          <w:t>/</w:t>
        </w:r>
      </w:hyperlink>
      <w:r w:rsidRPr="00510908">
        <w:rPr>
          <w:lang w:val="ru-RU"/>
        </w:rPr>
        <w:t>.</w:t>
      </w:r>
    </w:p>
  </w:footnote>
  <w:footnote w:id="32">
    <w:p w:rsidR="008F6A4A" w:rsidRPr="00510908" w:rsidRDefault="008F6A4A" w:rsidP="00510908">
      <w:pPr>
        <w:pStyle w:val="FootnoteText"/>
        <w:rPr>
          <w:lang w:val="ru-RU"/>
        </w:rPr>
      </w:pPr>
      <w:r w:rsidRPr="00EB7A25">
        <w:rPr>
          <w:rStyle w:val="FootnoteReference"/>
        </w:rPr>
        <w:footnoteRef/>
      </w:r>
      <w:r w:rsidRPr="00510908">
        <w:rPr>
          <w:vertAlign w:val="superscript"/>
          <w:lang w:val="ru-RU"/>
        </w:rPr>
        <w:tab/>
      </w:r>
      <w:hyperlink r:id="rId24">
        <w:r w:rsidRPr="000E13CB">
          <w:rPr>
            <w:rStyle w:val="Hyperlink"/>
          </w:rPr>
          <w:t>http</w:t>
        </w:r>
        <w:r w:rsidRPr="00510908">
          <w:rPr>
            <w:rStyle w:val="Hyperlink"/>
            <w:lang w:val="ru-RU"/>
          </w:rPr>
          <w:t>://</w:t>
        </w:r>
        <w:r w:rsidRPr="000E13CB">
          <w:rPr>
            <w:rStyle w:val="Hyperlink"/>
          </w:rPr>
          <w:t>cordis</w:t>
        </w:r>
        <w:r w:rsidRPr="00510908">
          <w:rPr>
            <w:rStyle w:val="Hyperlink"/>
            <w:lang w:val="ru-RU"/>
          </w:rPr>
          <w:t>.</w:t>
        </w:r>
        <w:r w:rsidRPr="000E13CB">
          <w:rPr>
            <w:rStyle w:val="Hyperlink"/>
          </w:rPr>
          <w:t>europa</w:t>
        </w:r>
        <w:r w:rsidRPr="00510908">
          <w:rPr>
            <w:rStyle w:val="Hyperlink"/>
            <w:lang w:val="ru-RU"/>
          </w:rPr>
          <w:t>.</w:t>
        </w:r>
        <w:r w:rsidRPr="000E13CB">
          <w:rPr>
            <w:rStyle w:val="Hyperlink"/>
          </w:rPr>
          <w:t>eu</w:t>
        </w:r>
        <w:r w:rsidRPr="00510908">
          <w:rPr>
            <w:rStyle w:val="Hyperlink"/>
            <w:lang w:val="ru-RU"/>
          </w:rPr>
          <w:t>/</w:t>
        </w:r>
        <w:r w:rsidRPr="000E13CB">
          <w:rPr>
            <w:rStyle w:val="Hyperlink"/>
          </w:rPr>
          <w:t>fetch</w:t>
        </w:r>
        <w:r w:rsidRPr="00510908">
          <w:rPr>
            <w:rStyle w:val="Hyperlink"/>
            <w:lang w:val="ru-RU"/>
          </w:rPr>
          <w:t>?</w:t>
        </w:r>
        <w:r w:rsidRPr="000E13CB">
          <w:rPr>
            <w:rStyle w:val="Hyperlink"/>
          </w:rPr>
          <w:t>CALLER</w:t>
        </w:r>
        <w:r w:rsidRPr="00510908">
          <w:rPr>
            <w:rStyle w:val="Hyperlink"/>
            <w:lang w:val="ru-RU"/>
          </w:rPr>
          <w:t>=</w:t>
        </w:r>
        <w:r w:rsidRPr="000E13CB">
          <w:rPr>
            <w:rStyle w:val="Hyperlink"/>
          </w:rPr>
          <w:t>ENERGY</w:t>
        </w:r>
        <w:r w:rsidRPr="00510908">
          <w:rPr>
            <w:rStyle w:val="Hyperlink"/>
            <w:lang w:val="ru-RU"/>
          </w:rPr>
          <w:t>_</w:t>
        </w:r>
        <w:r w:rsidRPr="000E13CB">
          <w:rPr>
            <w:rStyle w:val="Hyperlink"/>
          </w:rPr>
          <w:t>NEWS</w:t>
        </w:r>
        <w:r w:rsidRPr="00510908">
          <w:rPr>
            <w:rStyle w:val="Hyperlink"/>
            <w:lang w:val="ru-RU"/>
          </w:rPr>
          <w:t>&amp;</w:t>
        </w:r>
        <w:r w:rsidRPr="000E13CB">
          <w:rPr>
            <w:rStyle w:val="Hyperlink"/>
          </w:rPr>
          <w:t>ACTION</w:t>
        </w:r>
        <w:r w:rsidRPr="00510908">
          <w:rPr>
            <w:rStyle w:val="Hyperlink"/>
            <w:lang w:val="ru-RU"/>
          </w:rPr>
          <w:t>=</w:t>
        </w:r>
        <w:r w:rsidRPr="000E13CB">
          <w:rPr>
            <w:rStyle w:val="Hyperlink"/>
          </w:rPr>
          <w:t>D</w:t>
        </w:r>
        <w:r w:rsidRPr="00510908">
          <w:rPr>
            <w:rStyle w:val="Hyperlink"/>
            <w:lang w:val="ru-RU"/>
          </w:rPr>
          <w:t>&amp;</w:t>
        </w:r>
        <w:r w:rsidRPr="000E13CB">
          <w:rPr>
            <w:rStyle w:val="Hyperlink"/>
          </w:rPr>
          <w:t>DOC</w:t>
        </w:r>
        <w:r w:rsidRPr="00510908">
          <w:rPr>
            <w:rStyle w:val="Hyperlink"/>
            <w:lang w:val="ru-RU"/>
          </w:rPr>
          <w:t>=1&amp;</w:t>
        </w:r>
        <w:r w:rsidRPr="000E13CB">
          <w:rPr>
            <w:rStyle w:val="Hyperlink"/>
          </w:rPr>
          <w:t>CAT</w:t>
        </w:r>
        <w:r w:rsidRPr="00510908">
          <w:rPr>
            <w:rStyle w:val="Hyperlink"/>
            <w:lang w:val="ru-RU"/>
          </w:rPr>
          <w:t>=</w:t>
        </w:r>
        <w:r w:rsidRPr="00510908">
          <w:rPr>
            <w:rStyle w:val="Hyperlink"/>
            <w:lang w:val="ru-RU"/>
          </w:rPr>
          <w:br/>
        </w:r>
        <w:r w:rsidRPr="000E13CB">
          <w:rPr>
            <w:rStyle w:val="Hyperlink"/>
          </w:rPr>
          <w:t>NEWS</w:t>
        </w:r>
        <w:r w:rsidRPr="00510908">
          <w:rPr>
            <w:rStyle w:val="Hyperlink"/>
            <w:lang w:val="ru-RU"/>
          </w:rPr>
          <w:t>&amp;</w:t>
        </w:r>
        <w:r w:rsidRPr="000E13CB">
          <w:rPr>
            <w:rStyle w:val="Hyperlink"/>
          </w:rPr>
          <w:t>QUERY</w:t>
        </w:r>
        <w:r w:rsidRPr="00510908">
          <w:rPr>
            <w:rStyle w:val="Hyperlink"/>
            <w:lang w:val="ru-RU"/>
          </w:rPr>
          <w:t>=011</w:t>
        </w:r>
        <w:r w:rsidRPr="000E13CB">
          <w:rPr>
            <w:rStyle w:val="Hyperlink"/>
          </w:rPr>
          <w:t>bae</w:t>
        </w:r>
        <w:r w:rsidRPr="00510908">
          <w:rPr>
            <w:rStyle w:val="Hyperlink"/>
            <w:lang w:val="ru-RU"/>
          </w:rPr>
          <w:t>3744</w:t>
        </w:r>
        <w:r w:rsidRPr="000E13CB">
          <w:rPr>
            <w:rStyle w:val="Hyperlink"/>
          </w:rPr>
          <w:t>bf</w:t>
        </w:r>
        <w:r w:rsidRPr="00510908">
          <w:rPr>
            <w:rStyle w:val="Hyperlink"/>
            <w:lang w:val="ru-RU"/>
          </w:rPr>
          <w:t>:2435:2</w:t>
        </w:r>
        <w:r w:rsidRPr="000E13CB">
          <w:rPr>
            <w:rStyle w:val="Hyperlink"/>
          </w:rPr>
          <w:t>d</w:t>
        </w:r>
        <w:r w:rsidRPr="00510908">
          <w:rPr>
            <w:rStyle w:val="Hyperlink"/>
            <w:lang w:val="ru-RU"/>
          </w:rPr>
          <w:t>5957</w:t>
        </w:r>
        <w:r w:rsidRPr="000E13CB">
          <w:rPr>
            <w:rStyle w:val="Hyperlink"/>
          </w:rPr>
          <w:t>f</w:t>
        </w:r>
        <w:r w:rsidRPr="00510908">
          <w:rPr>
            <w:rStyle w:val="Hyperlink"/>
            <w:lang w:val="ru-RU"/>
          </w:rPr>
          <w:t>8&amp;</w:t>
        </w:r>
        <w:r w:rsidRPr="000E13CB">
          <w:rPr>
            <w:rStyle w:val="Hyperlink"/>
          </w:rPr>
          <w:t>RCN</w:t>
        </w:r>
        <w:r w:rsidRPr="00510908">
          <w:rPr>
            <w:rStyle w:val="Hyperlink"/>
            <w:lang w:val="ru-RU"/>
          </w:rPr>
          <w:t>=29756</w:t>
        </w:r>
      </w:hyperlink>
      <w:r w:rsidRPr="00510908">
        <w:rPr>
          <w:rStyle w:val="Hyperlink"/>
          <w:lang w:val="ru-RU"/>
        </w:rPr>
        <w:t>.</w:t>
      </w:r>
    </w:p>
  </w:footnote>
  <w:footnote w:id="33">
    <w:p w:rsidR="008F6A4A" w:rsidRPr="00510908" w:rsidRDefault="008F6A4A" w:rsidP="00510908">
      <w:pPr>
        <w:pStyle w:val="FootnoteText"/>
        <w:rPr>
          <w:lang w:val="ru-RU"/>
        </w:rPr>
      </w:pPr>
      <w:r w:rsidRPr="00EB7A25">
        <w:rPr>
          <w:rStyle w:val="FootnoteReference"/>
        </w:rPr>
        <w:footnoteRef/>
      </w:r>
      <w:r w:rsidRPr="00510908">
        <w:rPr>
          <w:lang w:val="ru-RU"/>
        </w:rPr>
        <w:tab/>
      </w:r>
      <w:r w:rsidRPr="000E13CB">
        <w:rPr>
          <w:lang w:val="ru-RU"/>
        </w:rPr>
        <w:t>См</w:t>
      </w:r>
      <w:r w:rsidRPr="00510908">
        <w:rPr>
          <w:lang w:val="ru-RU"/>
        </w:rPr>
        <w:t xml:space="preserve">. </w:t>
      </w:r>
      <w:r w:rsidRPr="000E13CB">
        <w:rPr>
          <w:lang w:val="ru-RU"/>
        </w:rPr>
        <w:t>статью</w:t>
      </w:r>
      <w:r w:rsidRPr="00510908">
        <w:rPr>
          <w:lang w:val="ru-RU"/>
        </w:rPr>
        <w:t xml:space="preserve"> "</w:t>
      </w:r>
      <w:r w:rsidRPr="009E3A0D">
        <w:t>Iberdrola</w:t>
      </w:r>
      <w:r w:rsidRPr="00510908">
        <w:rPr>
          <w:lang w:val="ru-RU"/>
        </w:rPr>
        <w:t xml:space="preserve">, </w:t>
      </w:r>
      <w:r w:rsidRPr="009E3A0D">
        <w:t>EDP</w:t>
      </w:r>
      <w:r w:rsidRPr="00510908">
        <w:rPr>
          <w:lang w:val="ru-RU"/>
        </w:rPr>
        <w:t xml:space="preserve"> </w:t>
      </w:r>
      <w:r w:rsidRPr="009E3A0D">
        <w:t>Announce</w:t>
      </w:r>
      <w:r w:rsidRPr="00510908">
        <w:rPr>
          <w:lang w:val="ru-RU"/>
        </w:rPr>
        <w:t xml:space="preserve"> </w:t>
      </w:r>
      <w:r w:rsidRPr="009E3A0D">
        <w:t>Big</w:t>
      </w:r>
      <w:r w:rsidRPr="00510908">
        <w:rPr>
          <w:lang w:val="ru-RU"/>
        </w:rPr>
        <w:t xml:space="preserve"> </w:t>
      </w:r>
      <w:r w:rsidRPr="009E3A0D">
        <w:t>Smart</w:t>
      </w:r>
      <w:r w:rsidRPr="00510908">
        <w:rPr>
          <w:lang w:val="ru-RU"/>
        </w:rPr>
        <w:t xml:space="preserve"> </w:t>
      </w:r>
      <w:r w:rsidRPr="009E3A0D">
        <w:t>Grid</w:t>
      </w:r>
      <w:r w:rsidRPr="00510908">
        <w:rPr>
          <w:lang w:val="ru-RU"/>
        </w:rPr>
        <w:t xml:space="preserve"> </w:t>
      </w:r>
      <w:r w:rsidRPr="009E3A0D">
        <w:t>Expansions</w:t>
      </w:r>
      <w:r w:rsidRPr="00510908">
        <w:rPr>
          <w:lang w:val="ru-RU"/>
        </w:rPr>
        <w:t xml:space="preserve"> </w:t>
      </w:r>
      <w:r w:rsidRPr="009E3A0D">
        <w:t>at</w:t>
      </w:r>
      <w:r w:rsidRPr="00510908">
        <w:rPr>
          <w:lang w:val="ru-RU"/>
        </w:rPr>
        <w:t xml:space="preserve"> </w:t>
      </w:r>
      <w:r w:rsidRPr="009E3A0D">
        <w:t>EUTC</w:t>
      </w:r>
      <w:r w:rsidRPr="00510908">
        <w:rPr>
          <w:lang w:val="ru-RU"/>
        </w:rPr>
        <w:t xml:space="preserve"> </w:t>
      </w:r>
      <w:r w:rsidRPr="009E3A0D">
        <w:t>Event</w:t>
      </w:r>
      <w:r w:rsidRPr="00510908">
        <w:rPr>
          <w:lang w:val="ru-RU"/>
        </w:rPr>
        <w:t xml:space="preserve">", </w:t>
      </w:r>
      <w:r w:rsidRPr="009E3A0D">
        <w:t>Smart</w:t>
      </w:r>
      <w:r w:rsidRPr="00510908">
        <w:rPr>
          <w:lang w:val="ru-RU"/>
        </w:rPr>
        <w:t xml:space="preserve"> </w:t>
      </w:r>
      <w:r w:rsidRPr="009E3A0D">
        <w:t>Grid</w:t>
      </w:r>
      <w:r w:rsidRPr="00510908">
        <w:rPr>
          <w:lang w:val="ru-RU"/>
        </w:rPr>
        <w:t xml:space="preserve"> </w:t>
      </w:r>
      <w:r w:rsidRPr="009E3A0D">
        <w:t>Today</w:t>
      </w:r>
      <w:r w:rsidRPr="00510908">
        <w:rPr>
          <w:lang w:val="ru-RU"/>
        </w:rPr>
        <w:t>, 9</w:t>
      </w:r>
      <w:r w:rsidRPr="009E3A0D">
        <w:t> November </w:t>
      </w:r>
      <w:r w:rsidRPr="00510908">
        <w:rPr>
          <w:lang w:val="ru-RU"/>
        </w:rPr>
        <w:t>2009 ("</w:t>
      </w:r>
      <w:r w:rsidRPr="009E3A0D">
        <w:t>Iberdrola</w:t>
      </w:r>
      <w:r w:rsidRPr="00510908">
        <w:rPr>
          <w:lang w:val="ru-RU"/>
        </w:rPr>
        <w:t xml:space="preserve"> </w:t>
      </w:r>
      <w:r w:rsidRPr="000E13CB">
        <w:rPr>
          <w:lang w:val="ru-RU"/>
        </w:rPr>
        <w:t>использует</w:t>
      </w:r>
      <w:r w:rsidRPr="00510908">
        <w:rPr>
          <w:lang w:val="ru-RU"/>
        </w:rPr>
        <w:t xml:space="preserve"> </w:t>
      </w:r>
      <w:r w:rsidRPr="000E13CB">
        <w:rPr>
          <w:lang w:val="ru-RU"/>
        </w:rPr>
        <w:t>для</w:t>
      </w:r>
      <w:r w:rsidRPr="00510908">
        <w:rPr>
          <w:lang w:val="ru-RU"/>
        </w:rPr>
        <w:t xml:space="preserve"> </w:t>
      </w:r>
      <w:r w:rsidRPr="000E13CB">
        <w:rPr>
          <w:lang w:val="ru-RU"/>
        </w:rPr>
        <w:t>подключения</w:t>
      </w:r>
      <w:r w:rsidRPr="00510908">
        <w:rPr>
          <w:lang w:val="ru-RU"/>
        </w:rPr>
        <w:t xml:space="preserve"> </w:t>
      </w:r>
      <w:r w:rsidRPr="000E13CB">
        <w:rPr>
          <w:lang w:val="ru-RU"/>
        </w:rPr>
        <w:t>своих</w:t>
      </w:r>
      <w:r w:rsidRPr="00510908">
        <w:rPr>
          <w:lang w:val="ru-RU"/>
        </w:rPr>
        <w:t xml:space="preserve"> "</w:t>
      </w:r>
      <w:r w:rsidRPr="000E13CB">
        <w:rPr>
          <w:lang w:val="ru-RU"/>
        </w:rPr>
        <w:t>умных</w:t>
      </w:r>
      <w:r w:rsidRPr="00510908">
        <w:rPr>
          <w:lang w:val="ru-RU"/>
        </w:rPr>
        <w:t xml:space="preserve">" </w:t>
      </w:r>
      <w:r w:rsidRPr="000E13CB">
        <w:rPr>
          <w:lang w:val="ru-RU"/>
        </w:rPr>
        <w:t>счетчиков</w:t>
      </w:r>
      <w:r w:rsidRPr="00510908">
        <w:rPr>
          <w:lang w:val="ru-RU"/>
        </w:rPr>
        <w:t xml:space="preserve"> </w:t>
      </w:r>
      <w:r w:rsidRPr="000E13CB">
        <w:rPr>
          <w:lang w:val="ru-RU"/>
        </w:rPr>
        <w:t>технологии</w:t>
      </w:r>
      <w:r w:rsidRPr="00510908">
        <w:rPr>
          <w:lang w:val="ru-RU"/>
        </w:rPr>
        <w:t xml:space="preserve"> </w:t>
      </w:r>
      <w:r w:rsidRPr="000E13CB">
        <w:rPr>
          <w:lang w:val="ru-RU"/>
        </w:rPr>
        <w:t>электросвязи</w:t>
      </w:r>
      <w:r w:rsidRPr="00510908">
        <w:rPr>
          <w:lang w:val="ru-RU"/>
        </w:rPr>
        <w:t xml:space="preserve"> </w:t>
      </w:r>
      <w:r w:rsidRPr="000E13CB">
        <w:rPr>
          <w:lang w:val="ru-RU"/>
        </w:rPr>
        <w:t>по</w:t>
      </w:r>
      <w:r w:rsidRPr="00510908">
        <w:rPr>
          <w:lang w:val="ru-RU"/>
        </w:rPr>
        <w:t xml:space="preserve"> </w:t>
      </w:r>
      <w:r w:rsidRPr="000E13CB">
        <w:rPr>
          <w:lang w:val="ru-RU"/>
        </w:rPr>
        <w:t>линиям</w:t>
      </w:r>
      <w:r w:rsidRPr="00510908">
        <w:rPr>
          <w:lang w:val="ru-RU"/>
        </w:rPr>
        <w:t xml:space="preserve"> </w:t>
      </w:r>
      <w:r w:rsidRPr="000E13CB">
        <w:rPr>
          <w:lang w:val="ru-RU"/>
        </w:rPr>
        <w:t>электропередачи</w:t>
      </w:r>
      <w:r w:rsidRPr="00510908">
        <w:rPr>
          <w:lang w:val="ru-RU"/>
        </w:rPr>
        <w:t xml:space="preserve"> (</w:t>
      </w:r>
      <w:r w:rsidRPr="009E3A0D">
        <w:t>PLC</w:t>
      </w:r>
      <w:r w:rsidRPr="00510908">
        <w:rPr>
          <w:lang w:val="ru-RU"/>
        </w:rPr>
        <w:t xml:space="preserve">), </w:t>
      </w:r>
      <w:r w:rsidRPr="000E13CB">
        <w:rPr>
          <w:lang w:val="ru-RU"/>
        </w:rPr>
        <w:t>а</w:t>
      </w:r>
      <w:r w:rsidRPr="00510908">
        <w:rPr>
          <w:lang w:val="ru-RU"/>
        </w:rPr>
        <w:t xml:space="preserve"> </w:t>
      </w:r>
      <w:r w:rsidRPr="009E3A0D">
        <w:t>EDP </w:t>
      </w:r>
      <w:r w:rsidRPr="00510908">
        <w:rPr>
          <w:lang w:val="ru-RU"/>
        </w:rPr>
        <w:t xml:space="preserve">– </w:t>
      </w:r>
      <w:r w:rsidRPr="000E13CB">
        <w:rPr>
          <w:lang w:val="ru-RU"/>
        </w:rPr>
        <w:t>сочетание</w:t>
      </w:r>
      <w:r w:rsidRPr="00510908">
        <w:rPr>
          <w:lang w:val="ru-RU"/>
        </w:rPr>
        <w:t xml:space="preserve"> </w:t>
      </w:r>
      <w:r w:rsidRPr="009E3A0D">
        <w:t>PLC</w:t>
      </w:r>
      <w:r w:rsidRPr="00510908">
        <w:rPr>
          <w:lang w:val="ru-RU"/>
        </w:rPr>
        <w:t xml:space="preserve"> </w:t>
      </w:r>
      <w:r w:rsidRPr="000E13CB">
        <w:rPr>
          <w:lang w:val="ru-RU"/>
        </w:rPr>
        <w:t>и</w:t>
      </w:r>
      <w:r w:rsidRPr="00510908">
        <w:rPr>
          <w:lang w:val="ru-RU"/>
        </w:rPr>
        <w:t xml:space="preserve"> </w:t>
      </w:r>
      <w:r w:rsidRPr="000E13CB">
        <w:rPr>
          <w:lang w:val="ru-RU"/>
        </w:rPr>
        <w:t>беспроводных</w:t>
      </w:r>
      <w:r w:rsidRPr="00510908">
        <w:rPr>
          <w:lang w:val="ru-RU"/>
        </w:rPr>
        <w:t xml:space="preserve"> </w:t>
      </w:r>
      <w:r w:rsidRPr="000E13CB">
        <w:rPr>
          <w:lang w:val="ru-RU"/>
        </w:rPr>
        <w:t>технологий</w:t>
      </w:r>
      <w:r w:rsidRPr="00510908">
        <w:rPr>
          <w:lang w:val="ru-RU"/>
        </w:rPr>
        <w:t>").</w:t>
      </w:r>
    </w:p>
  </w:footnote>
  <w:footnote w:id="34">
    <w:p w:rsidR="008F6A4A" w:rsidRPr="000E13CB" w:rsidRDefault="008F6A4A" w:rsidP="00EB7A25">
      <w:pPr>
        <w:pStyle w:val="FootnoteText"/>
        <w:rPr>
          <w:lang w:val="ru-RU"/>
        </w:rPr>
      </w:pPr>
      <w:r w:rsidRPr="00EB7A25">
        <w:rPr>
          <w:rStyle w:val="FootnoteReference"/>
        </w:rPr>
        <w:footnoteRef/>
      </w:r>
      <w:r w:rsidRPr="000E13CB">
        <w:rPr>
          <w:lang w:val="ru-RU"/>
        </w:rPr>
        <w:tab/>
        <w:t xml:space="preserve">Источник для всего </w:t>
      </w:r>
      <w:r>
        <w:rPr>
          <w:lang w:val="ru-RU"/>
        </w:rPr>
        <w:t>раздела</w:t>
      </w:r>
      <w:r>
        <w:t> </w:t>
      </w:r>
      <w:r w:rsidRPr="000E13CB">
        <w:rPr>
          <w:lang w:val="ru-RU"/>
        </w:rPr>
        <w:t xml:space="preserve">– документ </w:t>
      </w:r>
      <w:r>
        <w:rPr>
          <w:lang w:val="ru-RU"/>
        </w:rPr>
        <w:t xml:space="preserve">по вопросам "умных" электросетей с изложением позиции </w:t>
      </w:r>
      <w:r w:rsidRPr="000E13CB">
        <w:rPr>
          <w:lang w:val="ru-RU"/>
        </w:rPr>
        <w:t xml:space="preserve">Группы европейских регуляторных органов </w:t>
      </w:r>
      <w:r>
        <w:rPr>
          <w:lang w:val="ru-RU"/>
        </w:rPr>
        <w:t xml:space="preserve">в области электроэнергии и газа: </w:t>
      </w:r>
      <w:r>
        <w:t>Ref</w:t>
      </w:r>
      <w:r w:rsidRPr="00742159">
        <w:rPr>
          <w:lang w:val="ru-RU"/>
        </w:rPr>
        <w:t xml:space="preserve">: </w:t>
      </w:r>
      <w:r>
        <w:t>E</w:t>
      </w:r>
      <w:r w:rsidRPr="000E13CB">
        <w:rPr>
          <w:lang w:val="ru-RU"/>
        </w:rPr>
        <w:t>09-</w:t>
      </w:r>
      <w:r>
        <w:t>EQS</w:t>
      </w:r>
      <w:r w:rsidRPr="000E13CB">
        <w:rPr>
          <w:lang w:val="ru-RU"/>
        </w:rPr>
        <w:t xml:space="preserve">-30-04, </w:t>
      </w:r>
      <w:r>
        <w:t>Annex</w:t>
      </w:r>
      <w:r w:rsidRPr="000E13CB">
        <w:rPr>
          <w:lang w:val="ru-RU"/>
        </w:rPr>
        <w:t xml:space="preserve"> </w:t>
      </w:r>
      <w:r>
        <w:t>III</w:t>
      </w:r>
      <w:r>
        <w:rPr>
          <w:lang w:val="ru-RU"/>
        </w:rPr>
        <w:t xml:space="preserve"> </w:t>
      </w:r>
      <w:hyperlink r:id="rId25">
        <w:r>
          <w:rPr>
            <w:rStyle w:val="Hyperlink"/>
          </w:rPr>
          <w:t>http</w:t>
        </w:r>
        <w:r w:rsidRPr="000E13CB">
          <w:rPr>
            <w:rStyle w:val="Hyperlink"/>
            <w:lang w:val="ru-RU"/>
          </w:rPr>
          <w:t>://</w:t>
        </w:r>
        <w:r>
          <w:rPr>
            <w:rStyle w:val="Hyperlink"/>
          </w:rPr>
          <w:t>www</w:t>
        </w:r>
        <w:r w:rsidRPr="000E13CB">
          <w:rPr>
            <w:rStyle w:val="Hyperlink"/>
            <w:lang w:val="ru-RU"/>
          </w:rPr>
          <w:t>.</w:t>
        </w:r>
        <w:r>
          <w:rPr>
            <w:rStyle w:val="Hyperlink"/>
          </w:rPr>
          <w:t>energy</w:t>
        </w:r>
        <w:r w:rsidRPr="000E13CB">
          <w:rPr>
            <w:rStyle w:val="Hyperlink"/>
            <w:lang w:val="ru-RU"/>
          </w:rPr>
          <w:t>-</w:t>
        </w:r>
        <w:r>
          <w:rPr>
            <w:rStyle w:val="Hyperlink"/>
          </w:rPr>
          <w:t>regulators</w:t>
        </w:r>
        <w:r w:rsidRPr="000E13CB">
          <w:rPr>
            <w:rStyle w:val="Hyperlink"/>
            <w:lang w:val="ru-RU"/>
          </w:rPr>
          <w:t>.</w:t>
        </w:r>
        <w:r>
          <w:rPr>
            <w:rStyle w:val="Hyperlink"/>
          </w:rPr>
          <w:t>eu</w:t>
        </w:r>
        <w:r w:rsidRPr="000E13CB">
          <w:rPr>
            <w:rStyle w:val="Hyperlink"/>
            <w:lang w:val="ru-RU"/>
          </w:rPr>
          <w:t>/</w:t>
        </w:r>
        <w:r>
          <w:rPr>
            <w:rStyle w:val="Hyperlink"/>
          </w:rPr>
          <w:t>portal</w:t>
        </w:r>
        <w:r w:rsidRPr="000E13CB">
          <w:rPr>
            <w:rStyle w:val="Hyperlink"/>
            <w:lang w:val="ru-RU"/>
          </w:rPr>
          <w:t>/</w:t>
        </w:r>
        <w:r>
          <w:rPr>
            <w:rStyle w:val="Hyperlink"/>
          </w:rPr>
          <w:t>page</w:t>
        </w:r>
        <w:r w:rsidRPr="000E13CB">
          <w:rPr>
            <w:rStyle w:val="Hyperlink"/>
            <w:lang w:val="ru-RU"/>
          </w:rPr>
          <w:t>/</w:t>
        </w:r>
        <w:r>
          <w:rPr>
            <w:rStyle w:val="Hyperlink"/>
          </w:rPr>
          <w:t>portal</w:t>
        </w:r>
        <w:r w:rsidRPr="000E13CB">
          <w:rPr>
            <w:rStyle w:val="Hyperlink"/>
            <w:lang w:val="ru-RU"/>
          </w:rPr>
          <w:t>/</w:t>
        </w:r>
        <w:r>
          <w:rPr>
            <w:rStyle w:val="Hyperlink"/>
          </w:rPr>
          <w:t>EER</w:t>
        </w:r>
        <w:r w:rsidRPr="000E13CB">
          <w:rPr>
            <w:rStyle w:val="Hyperlink"/>
            <w:lang w:val="ru-RU"/>
          </w:rPr>
          <w:t>_</w:t>
        </w:r>
        <w:r>
          <w:rPr>
            <w:rStyle w:val="Hyperlink"/>
          </w:rPr>
          <w:t>HOME</w:t>
        </w:r>
        <w:r w:rsidRPr="000E13CB">
          <w:rPr>
            <w:rStyle w:val="Hyperlink"/>
            <w:lang w:val="ru-RU"/>
          </w:rPr>
          <w:t>/</w:t>
        </w:r>
        <w:r>
          <w:rPr>
            <w:rStyle w:val="Hyperlink"/>
          </w:rPr>
          <w:t>EER</w:t>
        </w:r>
        <w:r w:rsidRPr="000E13CB">
          <w:rPr>
            <w:rStyle w:val="Hyperlink"/>
            <w:lang w:val="ru-RU"/>
          </w:rPr>
          <w:t>_</w:t>
        </w:r>
        <w:r>
          <w:rPr>
            <w:rStyle w:val="Hyperlink"/>
          </w:rPr>
          <w:t>CONSULT</w:t>
        </w:r>
        <w:r w:rsidRPr="000E13CB">
          <w:rPr>
            <w:rStyle w:val="Hyperlink"/>
            <w:lang w:val="ru-RU"/>
          </w:rPr>
          <w:t>/</w:t>
        </w:r>
        <w:r>
          <w:rPr>
            <w:rStyle w:val="Hyperlink"/>
          </w:rPr>
          <w:t>CLOSED</w:t>
        </w:r>
        <w:r w:rsidRPr="000E13CB">
          <w:rPr>
            <w:rStyle w:val="Hyperlink"/>
            <w:lang w:val="ru-RU"/>
          </w:rPr>
          <w:t xml:space="preserve"> </w:t>
        </w:r>
        <w:r>
          <w:rPr>
            <w:rStyle w:val="Hyperlink"/>
          </w:rPr>
          <w:t>PUBLIC</w:t>
        </w:r>
        <w:r w:rsidRPr="000E13CB">
          <w:rPr>
            <w:rStyle w:val="Hyperlink"/>
            <w:lang w:val="ru-RU"/>
          </w:rPr>
          <w:t xml:space="preserve"> </w:t>
        </w:r>
        <w:r>
          <w:rPr>
            <w:rStyle w:val="Hyperlink"/>
          </w:rPr>
          <w:t>CONSULTATIONS</w:t>
        </w:r>
        <w:r w:rsidRPr="000E13CB">
          <w:rPr>
            <w:rStyle w:val="Hyperlink"/>
            <w:lang w:val="ru-RU"/>
          </w:rPr>
          <w:t>/</w:t>
        </w:r>
        <w:r>
          <w:rPr>
            <w:rStyle w:val="Hyperlink"/>
          </w:rPr>
          <w:t>ELECTRICITY</w:t>
        </w:r>
        <w:r w:rsidRPr="000E13CB">
          <w:rPr>
            <w:rStyle w:val="Hyperlink"/>
            <w:lang w:val="ru-RU"/>
          </w:rPr>
          <w:t>/</w:t>
        </w:r>
        <w:r>
          <w:rPr>
            <w:rStyle w:val="Hyperlink"/>
          </w:rPr>
          <w:t>Smart</w:t>
        </w:r>
        <w:r>
          <w:rPr>
            <w:rStyle w:val="Hyperlink"/>
            <w:lang w:val="ru-RU"/>
          </w:rPr>
          <w:t xml:space="preserve"> </w:t>
        </w:r>
        <w:r>
          <w:rPr>
            <w:rStyle w:val="Hyperlink"/>
          </w:rPr>
          <w:t>Grids</w:t>
        </w:r>
        <w:r w:rsidRPr="000E13CB">
          <w:rPr>
            <w:rStyle w:val="Hyperlink"/>
            <w:lang w:val="ru-RU"/>
          </w:rPr>
          <w:t>/</w:t>
        </w:r>
        <w:r>
          <w:rPr>
            <w:rStyle w:val="Hyperlink"/>
          </w:rPr>
          <w:t>CD</w:t>
        </w:r>
      </w:hyperlink>
      <w:hyperlink r:id="rId26"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energy</w:t>
        </w:r>
        <w:r w:rsidRPr="00B64E4F">
          <w:rPr>
            <w:rStyle w:val="Hyperlink"/>
            <w:lang w:val="ru-RU"/>
          </w:rPr>
          <w:t>-</w:t>
        </w:r>
        <w:r w:rsidRPr="00B64E4F">
          <w:rPr>
            <w:rStyle w:val="Hyperlink"/>
          </w:rPr>
          <w:t>regulators</w:t>
        </w:r>
        <w:r w:rsidRPr="00B64E4F">
          <w:rPr>
            <w:rStyle w:val="Hyperlink"/>
            <w:lang w:val="ru-RU"/>
          </w:rPr>
          <w:t>.</w:t>
        </w:r>
        <w:r w:rsidRPr="00B64E4F">
          <w:rPr>
            <w:rStyle w:val="Hyperlink"/>
          </w:rPr>
          <w:t>eu</w:t>
        </w:r>
        <w:r w:rsidRPr="00B64E4F">
          <w:rPr>
            <w:rStyle w:val="Hyperlink"/>
            <w:lang w:val="ru-RU"/>
          </w:rPr>
          <w:t>/</w:t>
        </w:r>
        <w:r w:rsidRPr="00B64E4F">
          <w:rPr>
            <w:rStyle w:val="Hyperlink"/>
          </w:rPr>
          <w:t>portal</w:t>
        </w:r>
        <w:r w:rsidRPr="00B64E4F">
          <w:rPr>
            <w:rStyle w:val="Hyperlink"/>
            <w:lang w:val="ru-RU"/>
          </w:rPr>
          <w:t>/</w:t>
        </w:r>
        <w:r w:rsidRPr="00B64E4F">
          <w:rPr>
            <w:rStyle w:val="Hyperlink"/>
          </w:rPr>
          <w:t>page</w:t>
        </w:r>
        <w:r w:rsidRPr="00B64E4F">
          <w:rPr>
            <w:rStyle w:val="Hyperlink"/>
            <w:lang w:val="ru-RU"/>
          </w:rPr>
          <w:t>/</w:t>
        </w:r>
        <w:r w:rsidRPr="00B64E4F">
          <w:rPr>
            <w:rStyle w:val="Hyperlink"/>
          </w:rPr>
          <w:t>portal</w:t>
        </w:r>
        <w:r w:rsidRPr="00B64E4F">
          <w:rPr>
            <w:rStyle w:val="Hyperlink"/>
            <w:lang w:val="ru-RU"/>
          </w:rPr>
          <w:t>/</w:t>
        </w:r>
        <w:r w:rsidRPr="00B64E4F">
          <w:rPr>
            <w:rStyle w:val="Hyperlink"/>
          </w:rPr>
          <w:t>EER</w:t>
        </w:r>
        <w:r w:rsidRPr="00B64E4F">
          <w:rPr>
            <w:rStyle w:val="Hyperlink"/>
            <w:lang w:val="ru-RU"/>
          </w:rPr>
          <w:t>_</w:t>
        </w:r>
        <w:r w:rsidRPr="00B64E4F">
          <w:rPr>
            <w:rStyle w:val="Hyperlink"/>
            <w:lang w:val="ru-RU"/>
          </w:rPr>
          <w:br/>
        </w:r>
        <w:r w:rsidRPr="00B64E4F">
          <w:rPr>
            <w:rStyle w:val="Hyperlink"/>
          </w:rPr>
          <w:t>HOME</w:t>
        </w:r>
        <w:r w:rsidRPr="00B64E4F">
          <w:rPr>
            <w:rStyle w:val="Hyperlink"/>
            <w:lang w:val="ru-RU"/>
          </w:rPr>
          <w:t>/</w:t>
        </w:r>
        <w:r w:rsidRPr="00B64E4F">
          <w:rPr>
            <w:rStyle w:val="Hyperlink"/>
          </w:rPr>
          <w:t>EER</w:t>
        </w:r>
        <w:r w:rsidRPr="00B64E4F">
          <w:rPr>
            <w:rStyle w:val="Hyperlink"/>
            <w:lang w:val="ru-RU"/>
          </w:rPr>
          <w:t>_</w:t>
        </w:r>
        <w:r w:rsidRPr="00B64E4F">
          <w:rPr>
            <w:rStyle w:val="Hyperlink"/>
          </w:rPr>
          <w:t>CONSULT</w:t>
        </w:r>
        <w:r w:rsidRPr="00B64E4F">
          <w:rPr>
            <w:rStyle w:val="Hyperlink"/>
            <w:lang w:val="ru-RU"/>
          </w:rPr>
          <w:t>/</w:t>
        </w:r>
        <w:r w:rsidRPr="00B64E4F">
          <w:rPr>
            <w:rStyle w:val="Hyperlink"/>
          </w:rPr>
          <w:t>CLOSED</w:t>
        </w:r>
        <w:r w:rsidRPr="00B64E4F">
          <w:rPr>
            <w:rStyle w:val="Hyperlink"/>
            <w:lang w:val="ru-RU"/>
          </w:rPr>
          <w:t>%20</w:t>
        </w:r>
        <w:r w:rsidRPr="00B64E4F">
          <w:rPr>
            <w:rStyle w:val="Hyperlink"/>
          </w:rPr>
          <w:t>PUBLIC</w:t>
        </w:r>
        <w:r w:rsidRPr="00B64E4F">
          <w:rPr>
            <w:rStyle w:val="Hyperlink"/>
            <w:lang w:val="ru-RU"/>
          </w:rPr>
          <w:t>%20</w:t>
        </w:r>
        <w:r w:rsidRPr="00B64E4F">
          <w:rPr>
            <w:rStyle w:val="Hyperlink"/>
          </w:rPr>
          <w:t>CONSULTATIONS</w:t>
        </w:r>
        <w:r w:rsidRPr="00B64E4F">
          <w:rPr>
            <w:rStyle w:val="Hyperlink"/>
            <w:lang w:val="ru-RU"/>
          </w:rPr>
          <w:t>/</w:t>
        </w:r>
        <w:r w:rsidRPr="00B64E4F">
          <w:rPr>
            <w:rStyle w:val="Hyperlink"/>
          </w:rPr>
          <w:t>ELECTRICITY</w:t>
        </w:r>
        <w:r w:rsidRPr="00B64E4F">
          <w:rPr>
            <w:rStyle w:val="Hyperlink"/>
            <w:lang w:val="ru-RU"/>
          </w:rPr>
          <w:t>/</w:t>
        </w:r>
        <w:r w:rsidRPr="00B64E4F">
          <w:rPr>
            <w:rStyle w:val="Hyperlink"/>
          </w:rPr>
          <w:t>Smart</w:t>
        </w:r>
        <w:r w:rsidRPr="00B64E4F">
          <w:rPr>
            <w:rStyle w:val="Hyperlink"/>
            <w:lang w:val="ru-RU"/>
          </w:rPr>
          <w:t>%20</w:t>
        </w:r>
        <w:r w:rsidRPr="00B64E4F">
          <w:rPr>
            <w:rStyle w:val="Hyperlink"/>
          </w:rPr>
          <w:t>Grids</w:t>
        </w:r>
        <w:r w:rsidRPr="00B64E4F">
          <w:rPr>
            <w:rStyle w:val="Hyperlink"/>
            <w:lang w:val="ru-RU"/>
          </w:rPr>
          <w:t>/</w:t>
        </w:r>
        <w:r w:rsidRPr="00B64E4F">
          <w:rPr>
            <w:rStyle w:val="Hyperlink"/>
          </w:rPr>
          <w:t>CD</w:t>
        </w:r>
      </w:hyperlink>
      <w:r w:rsidRPr="000E13CB">
        <w:rPr>
          <w:lang w:val="ru-RU"/>
        </w:rPr>
        <w:t>.</w:t>
      </w:r>
    </w:p>
  </w:footnote>
  <w:footnote w:id="35">
    <w:p w:rsidR="008F6A4A" w:rsidRPr="00961530" w:rsidRDefault="008F6A4A" w:rsidP="00EB7A25">
      <w:pPr>
        <w:pStyle w:val="FootnoteText"/>
        <w:rPr>
          <w:lang w:val="ru-RU"/>
        </w:rPr>
      </w:pPr>
      <w:r w:rsidRPr="00EB7A25">
        <w:rPr>
          <w:rStyle w:val="FootnoteReference"/>
        </w:rPr>
        <w:footnoteRef/>
      </w:r>
      <w:r w:rsidRPr="000E13CB">
        <w:rPr>
          <w:lang w:val="ru-RU"/>
        </w:rPr>
        <w:tab/>
        <w:t xml:space="preserve">Ссылки: Сообщение Европейской комиссии для </w:t>
      </w:r>
      <w:r>
        <w:rPr>
          <w:lang w:val="ru-RU"/>
        </w:rPr>
        <w:t xml:space="preserve">Совета </w:t>
      </w:r>
      <w:r w:rsidRPr="000E13CB">
        <w:rPr>
          <w:lang w:val="ru-RU"/>
        </w:rPr>
        <w:t xml:space="preserve">Европейского парламента, </w:t>
      </w:r>
      <w:r>
        <w:rPr>
          <w:lang w:val="ru-RU"/>
        </w:rPr>
        <w:t xml:space="preserve">Европейского </w:t>
      </w:r>
      <w:r w:rsidRPr="000E13CB">
        <w:rPr>
          <w:lang w:val="ru-RU"/>
        </w:rPr>
        <w:t xml:space="preserve">экономического и социального комитета и Комитета регионов </w:t>
      </w:r>
      <w:r>
        <w:rPr>
          <w:lang w:val="ru-RU"/>
        </w:rPr>
        <w:t>"</w:t>
      </w:r>
      <w:r w:rsidRPr="00E57CA2">
        <w:t>A</w:t>
      </w:r>
      <w:r w:rsidRPr="00961530">
        <w:rPr>
          <w:lang w:val="ru-RU"/>
        </w:rPr>
        <w:t xml:space="preserve"> </w:t>
      </w:r>
      <w:r w:rsidRPr="00E57CA2">
        <w:t>European</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plan</w:t>
      </w:r>
      <w:r w:rsidRPr="00961530">
        <w:rPr>
          <w:lang w:val="ru-RU"/>
        </w:rPr>
        <w:t xml:space="preserve"> (</w:t>
      </w:r>
      <w:r w:rsidRPr="00E57CA2">
        <w:t>SET</w:t>
      </w:r>
      <w:r w:rsidRPr="00961530">
        <w:rPr>
          <w:lang w:val="ru-RU"/>
        </w:rPr>
        <w:t>-</w:t>
      </w:r>
      <w:r w:rsidRPr="00E57CA2">
        <w:t>Plan</w:t>
      </w:r>
      <w:r w:rsidRPr="00961530">
        <w:rPr>
          <w:lang w:val="ru-RU"/>
        </w:rPr>
        <w:t xml:space="preserve">) </w:t>
      </w:r>
      <w:r>
        <w:rPr>
          <w:lang w:val="ru-RU"/>
        </w:rPr>
        <w:t>–</w:t>
      </w:r>
      <w:r w:rsidRPr="00961530">
        <w:rPr>
          <w:lang w:val="ru-RU"/>
        </w:rPr>
        <w:t xml:space="preserve"> </w:t>
      </w:r>
      <w:r w:rsidRPr="00E57CA2">
        <w:t>Towards</w:t>
      </w:r>
      <w:r w:rsidRPr="00961530">
        <w:rPr>
          <w:lang w:val="ru-RU"/>
        </w:rPr>
        <w:t xml:space="preserve"> </w:t>
      </w:r>
      <w:r w:rsidRPr="00E57CA2">
        <w:t>a</w:t>
      </w:r>
      <w:r w:rsidRPr="00961530">
        <w:rPr>
          <w:lang w:val="ru-RU"/>
        </w:rPr>
        <w:t xml:space="preserve"> </w:t>
      </w:r>
      <w:r w:rsidRPr="00E57CA2">
        <w:t>low</w:t>
      </w:r>
      <w:r w:rsidRPr="00961530">
        <w:rPr>
          <w:lang w:val="ru-RU"/>
        </w:rPr>
        <w:t xml:space="preserve"> </w:t>
      </w:r>
      <w:r w:rsidRPr="00E57CA2">
        <w:t>carbon</w:t>
      </w:r>
      <w:r w:rsidRPr="00961530">
        <w:rPr>
          <w:lang w:val="ru-RU"/>
        </w:rPr>
        <w:t xml:space="preserve"> </w:t>
      </w:r>
      <w:r w:rsidRPr="00E57CA2">
        <w:t>future</w:t>
      </w:r>
      <w:r>
        <w:rPr>
          <w:lang w:val="ru-RU"/>
        </w:rPr>
        <w:t>"</w:t>
      </w:r>
      <w:r w:rsidRPr="00961530">
        <w:rPr>
          <w:lang w:val="ru-RU"/>
        </w:rPr>
        <w:t xml:space="preserve">, </w:t>
      </w:r>
      <w:r w:rsidRPr="00E57CA2">
        <w:t>COM</w:t>
      </w:r>
      <w:r w:rsidRPr="00961530">
        <w:rPr>
          <w:lang w:val="ru-RU"/>
        </w:rPr>
        <w:t xml:space="preserve">(2007) 723 </w:t>
      </w:r>
      <w:r w:rsidRPr="00E57CA2">
        <w:t>final</w:t>
      </w:r>
      <w:r w:rsidRPr="00961530">
        <w:rPr>
          <w:lang w:val="ru-RU"/>
        </w:rPr>
        <w:t xml:space="preserve">, 22 </w:t>
      </w:r>
      <w:r w:rsidRPr="00E57CA2">
        <w:t>November</w:t>
      </w:r>
      <w:r w:rsidRPr="00961530">
        <w:rPr>
          <w:lang w:val="ru-RU"/>
        </w:rPr>
        <w:t xml:space="preserve"> 2007 </w:t>
      </w:r>
      <w:r w:rsidRPr="00E57CA2">
        <w:t>European</w:t>
      </w:r>
      <w:r w:rsidRPr="00961530">
        <w:rPr>
          <w:lang w:val="ru-RU"/>
        </w:rPr>
        <w:t xml:space="preserve"> </w:t>
      </w:r>
      <w:r w:rsidRPr="00E57CA2">
        <w:t>Commission</w:t>
      </w:r>
      <w:r w:rsidRPr="00961530">
        <w:rPr>
          <w:lang w:val="ru-RU"/>
        </w:rPr>
        <w:t xml:space="preserve">, </w:t>
      </w:r>
      <w:r>
        <w:rPr>
          <w:lang w:val="ru-RU"/>
        </w:rPr>
        <w:t>"</w:t>
      </w:r>
      <w:r w:rsidRPr="00E57CA2">
        <w:t>Energy</w:t>
      </w:r>
      <w:r w:rsidRPr="00961530">
        <w:rPr>
          <w:lang w:val="ru-RU"/>
        </w:rPr>
        <w:t xml:space="preserve"> </w:t>
      </w:r>
      <w:r w:rsidRPr="00E57CA2">
        <w:t>for</w:t>
      </w:r>
      <w:r w:rsidRPr="00961530">
        <w:rPr>
          <w:lang w:val="ru-RU"/>
        </w:rPr>
        <w:t xml:space="preserve"> </w:t>
      </w:r>
      <w:r w:rsidRPr="00E57CA2">
        <w:t>the</w:t>
      </w:r>
      <w:r w:rsidRPr="00961530">
        <w:rPr>
          <w:lang w:val="ru-RU"/>
        </w:rPr>
        <w:t xml:space="preserve"> </w:t>
      </w:r>
      <w:r w:rsidRPr="00E57CA2">
        <w:t>Future</w:t>
      </w:r>
      <w:r w:rsidRPr="00961530">
        <w:rPr>
          <w:lang w:val="ru-RU"/>
        </w:rPr>
        <w:t xml:space="preserve"> </w:t>
      </w:r>
      <w:r w:rsidRPr="00E57CA2">
        <w:t>of</w:t>
      </w:r>
      <w:r w:rsidRPr="00961530">
        <w:rPr>
          <w:lang w:val="ru-RU"/>
        </w:rPr>
        <w:t xml:space="preserve"> </w:t>
      </w:r>
      <w:r w:rsidRPr="00E57CA2">
        <w:t>Europe</w:t>
      </w:r>
      <w:r w:rsidRPr="00961530">
        <w:rPr>
          <w:lang w:val="ru-RU"/>
        </w:rPr>
        <w:t xml:space="preserve">: </w:t>
      </w:r>
      <w:r w:rsidRPr="00E57CA2">
        <w:t>The</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SET</w:t>
      </w:r>
      <w:r w:rsidRPr="00961530">
        <w:rPr>
          <w:lang w:val="ru-RU"/>
        </w:rPr>
        <w:t xml:space="preserve">) </w:t>
      </w:r>
      <w:r w:rsidRPr="00E57CA2">
        <w:t>Plan</w:t>
      </w:r>
      <w:r>
        <w:rPr>
          <w:lang w:val="ru-RU"/>
        </w:rPr>
        <w:t>"</w:t>
      </w:r>
      <w:r w:rsidRPr="00961530">
        <w:rPr>
          <w:lang w:val="ru-RU"/>
        </w:rPr>
        <w:t xml:space="preserve">, </w:t>
      </w:r>
      <w:r w:rsidRPr="00E57CA2">
        <w:t>MEMO</w:t>
      </w:r>
      <w:r w:rsidRPr="00961530">
        <w:rPr>
          <w:lang w:val="ru-RU"/>
        </w:rPr>
        <w:t>/08/657, 28</w:t>
      </w:r>
      <w:r w:rsidRPr="00E57CA2">
        <w:t> October </w:t>
      </w:r>
      <w:r w:rsidRPr="00961530">
        <w:rPr>
          <w:lang w:val="ru-RU"/>
        </w:rPr>
        <w:t>2008.</w:t>
      </w:r>
    </w:p>
  </w:footnote>
  <w:footnote w:id="36">
    <w:p w:rsidR="008F6A4A" w:rsidRPr="00961530" w:rsidRDefault="008F6A4A" w:rsidP="00510908">
      <w:pPr>
        <w:pStyle w:val="FootnoteText"/>
        <w:rPr>
          <w:lang w:val="ru-RU"/>
        </w:rPr>
      </w:pPr>
      <w:r w:rsidRPr="00EB7A25">
        <w:rPr>
          <w:rStyle w:val="FootnoteReference"/>
        </w:rPr>
        <w:footnoteRef/>
      </w:r>
      <w:r w:rsidRPr="000E13CB">
        <w:rPr>
          <w:lang w:val="ru-RU"/>
        </w:rPr>
        <w:tab/>
        <w:t xml:space="preserve">Сообщение Европейской комиссии для </w:t>
      </w:r>
      <w:r>
        <w:rPr>
          <w:lang w:val="ru-RU"/>
        </w:rPr>
        <w:t xml:space="preserve">Совета </w:t>
      </w:r>
      <w:r w:rsidRPr="000E13CB">
        <w:rPr>
          <w:lang w:val="ru-RU"/>
        </w:rPr>
        <w:t xml:space="preserve">Европейского парламента, </w:t>
      </w:r>
      <w:r>
        <w:rPr>
          <w:lang w:val="ru-RU"/>
        </w:rPr>
        <w:t xml:space="preserve">Европейского </w:t>
      </w:r>
      <w:r w:rsidRPr="000E13CB">
        <w:rPr>
          <w:lang w:val="ru-RU"/>
        </w:rPr>
        <w:t xml:space="preserve">экономического и социального комитета и Комитета регионов </w:t>
      </w:r>
      <w:r>
        <w:rPr>
          <w:lang w:val="ru-RU"/>
        </w:rPr>
        <w:t>"</w:t>
      </w:r>
      <w:r w:rsidRPr="00E57CA2">
        <w:t>A European</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plan</w:t>
      </w:r>
      <w:r w:rsidRPr="00961530">
        <w:rPr>
          <w:lang w:val="ru-RU"/>
        </w:rPr>
        <w:t xml:space="preserve"> (</w:t>
      </w:r>
      <w:r w:rsidRPr="00E57CA2">
        <w:t>SET</w:t>
      </w:r>
      <w:r w:rsidRPr="00961530">
        <w:rPr>
          <w:lang w:val="ru-RU"/>
        </w:rPr>
        <w:t>-</w:t>
      </w:r>
      <w:r w:rsidRPr="00E57CA2">
        <w:t>Plan</w:t>
      </w:r>
      <w:r w:rsidRPr="00961530">
        <w:rPr>
          <w:lang w:val="ru-RU"/>
        </w:rPr>
        <w:t xml:space="preserve">) </w:t>
      </w:r>
      <w:r>
        <w:rPr>
          <w:lang w:val="ru-RU"/>
        </w:rPr>
        <w:t>–</w:t>
      </w:r>
      <w:r w:rsidRPr="00961530">
        <w:rPr>
          <w:lang w:val="ru-RU"/>
        </w:rPr>
        <w:t xml:space="preserve"> </w:t>
      </w:r>
      <w:r w:rsidRPr="00E57CA2">
        <w:t>Towards</w:t>
      </w:r>
      <w:r w:rsidRPr="00961530">
        <w:rPr>
          <w:lang w:val="ru-RU"/>
        </w:rPr>
        <w:t xml:space="preserve"> </w:t>
      </w:r>
      <w:r w:rsidRPr="00E57CA2">
        <w:t>a</w:t>
      </w:r>
      <w:r w:rsidRPr="00961530">
        <w:rPr>
          <w:lang w:val="ru-RU"/>
        </w:rPr>
        <w:t xml:space="preserve"> </w:t>
      </w:r>
      <w:r w:rsidRPr="00E57CA2">
        <w:t>low</w:t>
      </w:r>
      <w:r w:rsidRPr="00961530">
        <w:rPr>
          <w:lang w:val="ru-RU"/>
        </w:rPr>
        <w:t xml:space="preserve"> </w:t>
      </w:r>
      <w:r w:rsidRPr="00E57CA2">
        <w:t>carbon</w:t>
      </w:r>
      <w:r w:rsidRPr="00961530">
        <w:rPr>
          <w:lang w:val="ru-RU"/>
        </w:rPr>
        <w:t xml:space="preserve"> </w:t>
      </w:r>
      <w:r w:rsidRPr="00E57CA2">
        <w:t>future</w:t>
      </w:r>
      <w:r>
        <w:rPr>
          <w:lang w:val="ru-RU"/>
        </w:rPr>
        <w:t>"</w:t>
      </w:r>
      <w:r w:rsidRPr="00961530">
        <w:rPr>
          <w:lang w:val="ru-RU"/>
        </w:rPr>
        <w:t xml:space="preserve">, </w:t>
      </w:r>
      <w:r w:rsidRPr="00E57CA2">
        <w:t>COM</w:t>
      </w:r>
      <w:r w:rsidRPr="00961530">
        <w:rPr>
          <w:lang w:val="ru-RU"/>
        </w:rPr>
        <w:t xml:space="preserve">(2007) 723 </w:t>
      </w:r>
      <w:r w:rsidRPr="00E57CA2">
        <w:t>final</w:t>
      </w:r>
      <w:r w:rsidRPr="00961530">
        <w:rPr>
          <w:lang w:val="ru-RU"/>
        </w:rPr>
        <w:t>, 22</w:t>
      </w:r>
      <w:r w:rsidRPr="00E57CA2">
        <w:t> November </w:t>
      </w:r>
      <w:r w:rsidRPr="00961530">
        <w:rPr>
          <w:lang w:val="ru-RU"/>
        </w:rPr>
        <w:t>2007</w:t>
      </w:r>
      <w:r>
        <w:rPr>
          <w:lang w:val="ru-RU"/>
        </w:rPr>
        <w:t>.</w:t>
      </w:r>
    </w:p>
  </w:footnote>
  <w:footnote w:id="37">
    <w:p w:rsidR="008F6A4A" w:rsidRPr="000E13CB" w:rsidRDefault="008F6A4A" w:rsidP="00510908">
      <w:pPr>
        <w:pStyle w:val="FootnoteText"/>
        <w:rPr>
          <w:lang w:val="ru-RU"/>
        </w:rPr>
      </w:pPr>
      <w:r w:rsidRPr="00EB7A25">
        <w:rPr>
          <w:rStyle w:val="FootnoteReference"/>
        </w:rPr>
        <w:footnoteRef/>
      </w:r>
      <w:r w:rsidRPr="000E13CB">
        <w:rPr>
          <w:lang w:val="ru-RU"/>
        </w:rPr>
        <w:tab/>
        <w:t xml:space="preserve">Предложение </w:t>
      </w:r>
      <w:r>
        <w:rPr>
          <w:lang w:val="ru-RU"/>
        </w:rPr>
        <w:t>создать</w:t>
      </w:r>
      <w:r w:rsidRPr="000E13CB">
        <w:rPr>
          <w:lang w:val="ru-RU"/>
        </w:rPr>
        <w:t xml:space="preserve"> Европейский центр по электросетям поступило от представителей проекта 6</w:t>
      </w:r>
      <w:r>
        <w:t>FP</w:t>
      </w:r>
      <w:r w:rsidRPr="000E13CB">
        <w:rPr>
          <w:lang w:val="ru-RU"/>
        </w:rPr>
        <w:t xml:space="preserve"> </w:t>
      </w:r>
      <w:r>
        <w:t>RELIANCE</w:t>
      </w:r>
      <w:r w:rsidRPr="000E13CB">
        <w:rPr>
          <w:lang w:val="ru-RU"/>
        </w:rPr>
        <w:t xml:space="preserve">, в котором участвовали </w:t>
      </w:r>
      <w:r>
        <w:rPr>
          <w:lang w:val="ru-RU"/>
        </w:rPr>
        <w:t>восемь</w:t>
      </w:r>
      <w:r w:rsidRPr="000E13CB">
        <w:rPr>
          <w:lang w:val="ru-RU"/>
        </w:rPr>
        <w:t xml:space="preserve"> операторов европейск</w:t>
      </w:r>
      <w:r>
        <w:rPr>
          <w:lang w:val="ru-RU"/>
        </w:rPr>
        <w:t xml:space="preserve">ой системы </w:t>
      </w:r>
      <w:r w:rsidRPr="000E13CB">
        <w:rPr>
          <w:lang w:val="ru-RU"/>
        </w:rPr>
        <w:t xml:space="preserve">электропередачи. </w:t>
      </w:r>
    </w:p>
  </w:footnote>
  <w:footnote w:id="38">
    <w:p w:rsidR="008F6A4A" w:rsidRPr="008F6A4A" w:rsidRDefault="008F6A4A" w:rsidP="00510908">
      <w:pPr>
        <w:pStyle w:val="FootnoteText"/>
        <w:rPr>
          <w:lang w:val="en-GB"/>
        </w:rPr>
      </w:pPr>
      <w:r w:rsidRPr="00EB7A25">
        <w:rPr>
          <w:rStyle w:val="FootnoteReference"/>
        </w:rPr>
        <w:footnoteRef/>
      </w:r>
      <w:r w:rsidRPr="008F6A4A">
        <w:rPr>
          <w:lang w:val="en-GB"/>
        </w:rPr>
        <w:tab/>
      </w:r>
      <w:r w:rsidRPr="000E13CB">
        <w:rPr>
          <w:lang w:val="ru-RU"/>
        </w:rPr>
        <w:t>Европейская</w:t>
      </w:r>
      <w:r w:rsidRPr="008F6A4A">
        <w:rPr>
          <w:lang w:val="en-GB"/>
        </w:rPr>
        <w:t xml:space="preserve"> </w:t>
      </w:r>
      <w:r w:rsidRPr="000E13CB">
        <w:rPr>
          <w:lang w:val="ru-RU"/>
        </w:rPr>
        <w:t>комиссия</w:t>
      </w:r>
      <w:r w:rsidRPr="008F6A4A">
        <w:rPr>
          <w:lang w:val="en-GB"/>
        </w:rPr>
        <w:t>. "Energy for the Future of Europe: The Strategic Energy. Technology (SET) Plan", MEMO/08/657, 28 October 2008.</w:t>
      </w:r>
    </w:p>
  </w:footnote>
  <w:footnote w:id="39">
    <w:p w:rsidR="008F6A4A" w:rsidRPr="008F6A4A" w:rsidRDefault="008F6A4A" w:rsidP="00510908">
      <w:pPr>
        <w:pStyle w:val="FootnoteText"/>
        <w:rPr>
          <w:lang w:val="en-GB"/>
        </w:rPr>
      </w:pPr>
      <w:r w:rsidRPr="00EB7A25">
        <w:rPr>
          <w:rStyle w:val="FootnoteReference"/>
        </w:rPr>
        <w:footnoteRef/>
      </w:r>
      <w:r w:rsidRPr="008F6A4A">
        <w:rPr>
          <w:szCs w:val="22"/>
          <w:lang w:val="en-GB"/>
        </w:rPr>
        <w:tab/>
      </w:r>
      <w:r w:rsidRPr="008F6A4A">
        <w:rPr>
          <w:rStyle w:val="Hyperlink"/>
          <w:lang w:val="en-GB"/>
        </w:rPr>
        <w:t>http://www.e-energy.de/en/</w:t>
      </w:r>
      <w:r w:rsidRPr="008F6A4A">
        <w:rPr>
          <w:lang w:val="en-GB"/>
        </w:rPr>
        <w:t>.</w:t>
      </w:r>
    </w:p>
  </w:footnote>
  <w:footnote w:id="40">
    <w:p w:rsidR="008F6A4A" w:rsidRPr="008F6A4A" w:rsidRDefault="008F6A4A" w:rsidP="00510908">
      <w:pPr>
        <w:pStyle w:val="FootnoteText"/>
        <w:rPr>
          <w:lang w:val="en-GB"/>
        </w:rPr>
      </w:pPr>
      <w:r w:rsidRPr="003B43F5">
        <w:rPr>
          <w:rStyle w:val="FootnoteReference"/>
        </w:rPr>
        <w:footnoteRef/>
      </w:r>
      <w:r w:rsidRPr="008F6A4A">
        <w:rPr>
          <w:lang w:val="en-GB"/>
        </w:rPr>
        <w:tab/>
      </w:r>
      <w:hyperlink r:id="rId27">
        <w:r w:rsidRPr="008F6A4A">
          <w:rPr>
            <w:rStyle w:val="Hyperlink"/>
            <w:lang w:val="en-GB"/>
          </w:rPr>
          <w:t>http://www.ksmartgrid.org/eng/</w:t>
        </w:r>
      </w:hyperlink>
      <w:r w:rsidRPr="008F6A4A">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4A" w:rsidRPr="00E1239C" w:rsidRDefault="008F6A4A" w:rsidP="00E1239C">
    <w:pPr>
      <w:pStyle w:val="Header"/>
      <w:tabs>
        <w:tab w:val="center" w:pos="4820"/>
      </w:tabs>
      <w:jc w:val="both"/>
      <w:rPr>
        <w:szCs w:val="22"/>
        <w:lang w:val="ru-RU"/>
      </w:rPr>
    </w:pPr>
    <w:r w:rsidRPr="00A17BCF">
      <w:rPr>
        <w:b/>
        <w:bCs/>
        <w:szCs w:val="22"/>
      </w:rPr>
      <w:fldChar w:fldCharType="begin"/>
    </w:r>
    <w:r w:rsidRPr="00E1239C">
      <w:rPr>
        <w:b/>
        <w:bCs/>
        <w:szCs w:val="22"/>
        <w:lang w:val="ru-RU"/>
      </w:rPr>
      <w:instrText xml:space="preserve"> </w:instrText>
    </w:r>
    <w:r w:rsidRPr="00A17BCF">
      <w:rPr>
        <w:b/>
        <w:bCs/>
        <w:szCs w:val="22"/>
      </w:rPr>
      <w:instrText>PAGE</w:instrText>
    </w:r>
    <w:r w:rsidRPr="00E1239C">
      <w:rPr>
        <w:b/>
        <w:bCs/>
        <w:szCs w:val="22"/>
        <w:lang w:val="ru-RU"/>
      </w:rPr>
      <w:instrText xml:space="preserve"> </w:instrText>
    </w:r>
    <w:r w:rsidRPr="00A17BCF">
      <w:rPr>
        <w:b/>
        <w:bCs/>
        <w:szCs w:val="22"/>
      </w:rPr>
      <w:fldChar w:fldCharType="separate"/>
    </w:r>
    <w:r w:rsidR="002D6965">
      <w:rPr>
        <w:b/>
        <w:bCs/>
        <w:noProof/>
        <w:szCs w:val="22"/>
        <w:lang w:val="ru-RU"/>
      </w:rPr>
      <w:t>48</w:t>
    </w:r>
    <w:r w:rsidRPr="00A17BCF">
      <w:rPr>
        <w:szCs w:val="22"/>
      </w:rPr>
      <w:fldChar w:fldCharType="end"/>
    </w:r>
    <w:r w:rsidRPr="00E1239C">
      <w:rPr>
        <w:szCs w:val="22"/>
        <w:lang w:val="ru-RU"/>
      </w:rPr>
      <w:tab/>
    </w:r>
    <w:r w:rsidRPr="00A17BCF">
      <w:rPr>
        <w:b/>
        <w:bCs/>
        <w:szCs w:val="22"/>
        <w:lang w:val="ru-RU"/>
      </w:rPr>
      <w:t xml:space="preserve">Отчет  </w:t>
    </w:r>
    <w:r w:rsidRPr="00A17BCF">
      <w:rPr>
        <w:b/>
        <w:bCs/>
        <w:szCs w:val="22"/>
      </w:rPr>
      <w:fldChar w:fldCharType="begin"/>
    </w:r>
    <w:r w:rsidRPr="00A17BCF">
      <w:rPr>
        <w:b/>
        <w:bCs/>
        <w:szCs w:val="22"/>
      </w:rPr>
      <w:instrText>styleref</w:instrText>
    </w:r>
    <w:r w:rsidRPr="00E1239C">
      <w:rPr>
        <w:b/>
        <w:bCs/>
        <w:szCs w:val="22"/>
        <w:lang w:val="ru-RU"/>
      </w:rPr>
      <w:instrText xml:space="preserve"> </w:instrText>
    </w:r>
    <w:r w:rsidRPr="00A17BCF">
      <w:rPr>
        <w:b/>
        <w:bCs/>
        <w:szCs w:val="22"/>
      </w:rPr>
      <w:instrText>href</w:instrText>
    </w:r>
    <w:r w:rsidRPr="00A17BCF">
      <w:rPr>
        <w:b/>
        <w:bCs/>
        <w:szCs w:val="22"/>
      </w:rPr>
      <w:fldChar w:fldCharType="separate"/>
    </w:r>
    <w:r w:rsidR="002D6965">
      <w:rPr>
        <w:b/>
        <w:bCs/>
        <w:noProof/>
        <w:szCs w:val="22"/>
      </w:rPr>
      <w:t>МСЭ-R  SM.2351-0</w:t>
    </w:r>
    <w:r w:rsidRPr="00A17BCF">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4A" w:rsidRPr="00E805D7" w:rsidRDefault="008F6A4A"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Pr>
        <w:b/>
        <w:bCs/>
        <w:noProof/>
        <w:szCs w:val="22"/>
      </w:rPr>
      <w:t>МСЭ-R  SM.2351-0</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4A" w:rsidRDefault="008F6A4A">
    <w:pPr>
      <w:pStyle w:val="Header"/>
    </w:pPr>
    <w:r>
      <w:rPr>
        <w:noProof/>
        <w:lang w:val="en-GB" w:eastAsia="zh-CN"/>
      </w:rPr>
      <w:drawing>
        <wp:anchor distT="0" distB="0" distL="114300" distR="114300" simplePos="0" relativeHeight="251661312" behindDoc="0" locked="0" layoutInCell="1" allowOverlap="1" wp14:anchorId="3D668EBB" wp14:editId="227E657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7A8CB25B" wp14:editId="02A3561B">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2"/>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4A" w:rsidRPr="00E1239C" w:rsidRDefault="008F6A4A" w:rsidP="00E1239C">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D6965">
      <w:rPr>
        <w:b/>
        <w:bCs/>
        <w:noProof/>
        <w:szCs w:val="22"/>
      </w:rPr>
      <w:t>МСЭ-R  SM.2351-0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2D6965">
      <w:rPr>
        <w:rStyle w:val="PageNumber"/>
        <w:b/>
        <w:bCs/>
        <w:noProof/>
      </w:rPr>
      <w:t>47</w:t>
    </w:r>
    <w:r w:rsidRPr="00CB08B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4A" w:rsidRPr="00E805D7" w:rsidRDefault="008F6A4A"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2D6965">
      <w:rPr>
        <w:b/>
        <w:bCs/>
        <w:noProof/>
        <w:szCs w:val="22"/>
      </w:rPr>
      <w:t>МСЭ-R  SM.2351-0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2D6965">
      <w:rPr>
        <w:rStyle w:val="PageNumber"/>
        <w:b/>
        <w:bCs/>
        <w:noProof/>
      </w:rPr>
      <w:t>1</w:t>
    </w:r>
    <w:r w:rsidRPr="00CB08B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2F"/>
    <w:rsid w:val="00001041"/>
    <w:rsid w:val="000073E7"/>
    <w:rsid w:val="000137CB"/>
    <w:rsid w:val="0002744D"/>
    <w:rsid w:val="0006123D"/>
    <w:rsid w:val="0007223D"/>
    <w:rsid w:val="00084718"/>
    <w:rsid w:val="000852DA"/>
    <w:rsid w:val="000C3E78"/>
    <w:rsid w:val="000E6401"/>
    <w:rsid w:val="00135D00"/>
    <w:rsid w:val="00146812"/>
    <w:rsid w:val="001510BC"/>
    <w:rsid w:val="00165B65"/>
    <w:rsid w:val="001849B3"/>
    <w:rsid w:val="00194C30"/>
    <w:rsid w:val="001C38DA"/>
    <w:rsid w:val="001D358F"/>
    <w:rsid w:val="001E33A9"/>
    <w:rsid w:val="001F12F7"/>
    <w:rsid w:val="001F2B56"/>
    <w:rsid w:val="001F4A04"/>
    <w:rsid w:val="00203F9A"/>
    <w:rsid w:val="0020540C"/>
    <w:rsid w:val="00213287"/>
    <w:rsid w:val="00224A5D"/>
    <w:rsid w:val="00251428"/>
    <w:rsid w:val="00254CDC"/>
    <w:rsid w:val="00261267"/>
    <w:rsid w:val="00263A2F"/>
    <w:rsid w:val="00291D90"/>
    <w:rsid w:val="00294593"/>
    <w:rsid w:val="002B641C"/>
    <w:rsid w:val="002D6965"/>
    <w:rsid w:val="002E3383"/>
    <w:rsid w:val="002F1878"/>
    <w:rsid w:val="003330E0"/>
    <w:rsid w:val="00335B91"/>
    <w:rsid w:val="003560DF"/>
    <w:rsid w:val="003702AA"/>
    <w:rsid w:val="00384A71"/>
    <w:rsid w:val="003855D5"/>
    <w:rsid w:val="00387104"/>
    <w:rsid w:val="00391752"/>
    <w:rsid w:val="00393D8B"/>
    <w:rsid w:val="003A6C2E"/>
    <w:rsid w:val="003B130B"/>
    <w:rsid w:val="003B43F5"/>
    <w:rsid w:val="003D2573"/>
    <w:rsid w:val="003F150F"/>
    <w:rsid w:val="003F177E"/>
    <w:rsid w:val="00410323"/>
    <w:rsid w:val="0047632B"/>
    <w:rsid w:val="004A1ABF"/>
    <w:rsid w:val="004A5881"/>
    <w:rsid w:val="004A7572"/>
    <w:rsid w:val="004C47BB"/>
    <w:rsid w:val="004D143F"/>
    <w:rsid w:val="004D1DE6"/>
    <w:rsid w:val="004E12DE"/>
    <w:rsid w:val="004F005F"/>
    <w:rsid w:val="004F0413"/>
    <w:rsid w:val="004F2DE4"/>
    <w:rsid w:val="00502EE6"/>
    <w:rsid w:val="00510908"/>
    <w:rsid w:val="00533774"/>
    <w:rsid w:val="005A4156"/>
    <w:rsid w:val="005C1D40"/>
    <w:rsid w:val="005C4BE4"/>
    <w:rsid w:val="005C5EAB"/>
    <w:rsid w:val="005D0D97"/>
    <w:rsid w:val="005E083C"/>
    <w:rsid w:val="005F56D8"/>
    <w:rsid w:val="006202FB"/>
    <w:rsid w:val="0062104F"/>
    <w:rsid w:val="00633FC3"/>
    <w:rsid w:val="00646409"/>
    <w:rsid w:val="00651792"/>
    <w:rsid w:val="00671183"/>
    <w:rsid w:val="00683D84"/>
    <w:rsid w:val="00704F37"/>
    <w:rsid w:val="00715E32"/>
    <w:rsid w:val="00727535"/>
    <w:rsid w:val="00744AAE"/>
    <w:rsid w:val="00760ED6"/>
    <w:rsid w:val="0076772C"/>
    <w:rsid w:val="00782824"/>
    <w:rsid w:val="00784504"/>
    <w:rsid w:val="00791418"/>
    <w:rsid w:val="0079586E"/>
    <w:rsid w:val="0079678F"/>
    <w:rsid w:val="007A73FE"/>
    <w:rsid w:val="00800E96"/>
    <w:rsid w:val="00815445"/>
    <w:rsid w:val="00832163"/>
    <w:rsid w:val="00835F56"/>
    <w:rsid w:val="00840081"/>
    <w:rsid w:val="008456AA"/>
    <w:rsid w:val="00861B3C"/>
    <w:rsid w:val="00872074"/>
    <w:rsid w:val="00872D0D"/>
    <w:rsid w:val="008843F9"/>
    <w:rsid w:val="00896520"/>
    <w:rsid w:val="008A27DC"/>
    <w:rsid w:val="008A7FF3"/>
    <w:rsid w:val="008B0735"/>
    <w:rsid w:val="008B4A85"/>
    <w:rsid w:val="008C36DB"/>
    <w:rsid w:val="008C73B0"/>
    <w:rsid w:val="008D119C"/>
    <w:rsid w:val="008D1481"/>
    <w:rsid w:val="008D5AD6"/>
    <w:rsid w:val="008E36B8"/>
    <w:rsid w:val="008F6A4A"/>
    <w:rsid w:val="009353FD"/>
    <w:rsid w:val="009648E1"/>
    <w:rsid w:val="009B74A8"/>
    <w:rsid w:val="009C412F"/>
    <w:rsid w:val="009E6F33"/>
    <w:rsid w:val="009F17DC"/>
    <w:rsid w:val="00A273EB"/>
    <w:rsid w:val="00A717A7"/>
    <w:rsid w:val="00A76047"/>
    <w:rsid w:val="00AA7123"/>
    <w:rsid w:val="00AB62E3"/>
    <w:rsid w:val="00AC78BC"/>
    <w:rsid w:val="00B01BC9"/>
    <w:rsid w:val="00B16A99"/>
    <w:rsid w:val="00B26865"/>
    <w:rsid w:val="00B3440F"/>
    <w:rsid w:val="00B4367B"/>
    <w:rsid w:val="00B47560"/>
    <w:rsid w:val="00B75298"/>
    <w:rsid w:val="00B85370"/>
    <w:rsid w:val="00B91244"/>
    <w:rsid w:val="00B931AB"/>
    <w:rsid w:val="00B97C9E"/>
    <w:rsid w:val="00BB258F"/>
    <w:rsid w:val="00BC047A"/>
    <w:rsid w:val="00BE2CA5"/>
    <w:rsid w:val="00C00971"/>
    <w:rsid w:val="00C053C9"/>
    <w:rsid w:val="00C21BA9"/>
    <w:rsid w:val="00C53C42"/>
    <w:rsid w:val="00C5566C"/>
    <w:rsid w:val="00C63C48"/>
    <w:rsid w:val="00CB28A5"/>
    <w:rsid w:val="00CC0DAF"/>
    <w:rsid w:val="00CC2A44"/>
    <w:rsid w:val="00CE2747"/>
    <w:rsid w:val="00CF0F03"/>
    <w:rsid w:val="00D430B3"/>
    <w:rsid w:val="00D46183"/>
    <w:rsid w:val="00D756B0"/>
    <w:rsid w:val="00D84527"/>
    <w:rsid w:val="00DA1493"/>
    <w:rsid w:val="00DB0EA7"/>
    <w:rsid w:val="00DF33E6"/>
    <w:rsid w:val="00E03D24"/>
    <w:rsid w:val="00E06BBF"/>
    <w:rsid w:val="00E1239C"/>
    <w:rsid w:val="00E137C6"/>
    <w:rsid w:val="00E16AEF"/>
    <w:rsid w:val="00E65E74"/>
    <w:rsid w:val="00E77D44"/>
    <w:rsid w:val="00E805D7"/>
    <w:rsid w:val="00E9582B"/>
    <w:rsid w:val="00EA405F"/>
    <w:rsid w:val="00EA4490"/>
    <w:rsid w:val="00EB2209"/>
    <w:rsid w:val="00EB7A25"/>
    <w:rsid w:val="00EE1DBF"/>
    <w:rsid w:val="00F27E50"/>
    <w:rsid w:val="00F309FE"/>
    <w:rsid w:val="00F3716D"/>
    <w:rsid w:val="00F5544A"/>
    <w:rsid w:val="00F66C13"/>
    <w:rsid w:val="00F83F00"/>
    <w:rsid w:val="00F869D0"/>
    <w:rsid w:val="00F8737E"/>
    <w:rsid w:val="00F959E5"/>
    <w:rsid w:val="00FC3C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F177E"/>
    <w:rPr>
      <w:rFonts w:eastAsia="Times New Roman"/>
      <w:noProof/>
      <w:sz w:val="18"/>
      <w:lang w:val="fr-FR" w:eastAsia="en-US"/>
    </w:rPr>
  </w:style>
  <w:style w:type="character" w:styleId="Hyperlink">
    <w:name w:val="Hyperlink"/>
    <w:basedOn w:val="DefaultParagraphFont"/>
    <w:uiPriority w:val="99"/>
    <w:rsid w:val="003F177E"/>
    <w:rPr>
      <w:color w:val="0000FF"/>
      <w:u w:val="single"/>
    </w:rPr>
  </w:style>
  <w:style w:type="paragraph" w:customStyle="1" w:styleId="AnnexNoTitle">
    <w:name w:val="Annex_NoTitle"/>
    <w:basedOn w:val="Normal"/>
    <w:next w:val="Normal"/>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rsid w:val="003F177E"/>
  </w:style>
  <w:style w:type="paragraph" w:customStyle="1" w:styleId="Rectitle">
    <w:name w:val="Rec_title"/>
    <w:basedOn w:val="Normal"/>
    <w:next w:val="Recref"/>
    <w:rsid w:val="003F177E"/>
    <w:pPr>
      <w:keepNext/>
      <w:keepLines/>
      <w:spacing w:before="240"/>
      <w:jc w:val="center"/>
    </w:pPr>
    <w:rPr>
      <w:b/>
      <w:sz w:val="26"/>
    </w:rPr>
  </w:style>
  <w:style w:type="paragraph" w:customStyle="1" w:styleId="Recref">
    <w:name w:val="Rec_ref"/>
    <w:basedOn w:val="Normal"/>
    <w:next w:val="Normal"/>
    <w:rsid w:val="003F177E"/>
    <w:pPr>
      <w:jc w:val="center"/>
    </w:pPr>
  </w:style>
  <w:style w:type="paragraph" w:customStyle="1" w:styleId="Repref">
    <w:name w:val="Rep_ref"/>
    <w:basedOn w:val="Recref"/>
    <w:next w:val="Repdate"/>
    <w:rsid w:val="003F177E"/>
  </w:style>
  <w:style w:type="paragraph" w:customStyle="1" w:styleId="Repdate">
    <w:name w:val="Rep_date"/>
    <w:basedOn w:val="Recdate"/>
    <w:next w:val="Normal"/>
    <w:rsid w:val="003F177E"/>
  </w:style>
  <w:style w:type="paragraph" w:customStyle="1" w:styleId="Recdate">
    <w:name w:val="Rec_date"/>
    <w:basedOn w:val="Recref"/>
    <w:next w:val="Normalaftertitle"/>
    <w:rsid w:val="003F177E"/>
    <w:pPr>
      <w:jc w:val="right"/>
    </w:pPr>
  </w:style>
  <w:style w:type="paragraph" w:customStyle="1" w:styleId="Normalaftertitle">
    <w:name w:val="Normal_after_title"/>
    <w:basedOn w:val="Normal"/>
    <w:next w:val="Normal"/>
    <w:rsid w:val="003F177E"/>
    <w:pPr>
      <w:spacing w:before="320"/>
    </w:p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character" w:customStyle="1" w:styleId="enumlev1Char">
    <w:name w:val="enumlev1 Char"/>
    <w:link w:val="enumlev1"/>
    <w:locked/>
    <w:rsid w:val="00510908"/>
    <w:rPr>
      <w:rFonts w:eastAsia="Times New Roman"/>
      <w:sz w:val="22"/>
      <w:lang w:val="fr-FR" w:eastAsia="en-US"/>
    </w:r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F177E"/>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uiPriority w:val="99"/>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uiPriority w:val="99"/>
    <w:rsid w:val="00510908"/>
    <w:rPr>
      <w:rFonts w:eastAsia="Times New Roman"/>
      <w:b/>
      <w:lang w:val="fr-FR" w:eastAsia="en-US"/>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styleId="BalloonText">
    <w:name w:val="Balloon Text"/>
    <w:basedOn w:val="Normal"/>
    <w:link w:val="BalloonTextChar"/>
    <w:uiPriority w:val="99"/>
    <w:semiHidden/>
    <w:unhideWhenUsed/>
    <w:rsid w:val="0051090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908"/>
    <w:rPr>
      <w:rFonts w:ascii="Tahoma" w:eastAsia="Times New Roman" w:hAnsi="Tahoma" w:cs="Tahoma"/>
      <w:sz w:val="16"/>
      <w:szCs w:val="16"/>
      <w:lang w:val="fr-FR" w:eastAsia="en-US"/>
    </w:rPr>
  </w:style>
  <w:style w:type="character" w:styleId="FollowedHyperlink">
    <w:name w:val="FollowedHyperlink"/>
    <w:basedOn w:val="DefaultParagraphFont"/>
    <w:uiPriority w:val="99"/>
    <w:semiHidden/>
    <w:unhideWhenUsed/>
    <w:rsid w:val="00510908"/>
    <w:rPr>
      <w:color w:val="800080" w:themeColor="followedHyperlink"/>
      <w:u w:val="single"/>
    </w:rPr>
  </w:style>
  <w:style w:type="paragraph" w:customStyle="1" w:styleId="Reasons">
    <w:name w:val="Reasons"/>
    <w:basedOn w:val="Normal"/>
    <w:qFormat/>
    <w:rsid w:val="0051090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T-REC-G.9955" TargetMode="External"/><Relationship Id="rId26" Type="http://schemas.openxmlformats.org/officeDocument/2006/relationships/hyperlink" Target="http://www.itu.int/rec/T-REC-G/recommendation.asp?lang=en&amp;parent=T-REC-G.9903" TargetMode="External"/><Relationship Id="rId39" Type="http://schemas.openxmlformats.org/officeDocument/2006/relationships/hyperlink" Target="http://www.itu.int/rec/T-REC-G.9959" TargetMode="External"/><Relationship Id="rId21" Type="http://schemas.openxmlformats.org/officeDocument/2006/relationships/hyperlink" Target="http://www.itu.int/rec/T-REC-G/recommendation.asp?lang=en&amp;parent=T-REC-G.9903" TargetMode="External"/><Relationship Id="rId34" Type="http://schemas.openxmlformats.org/officeDocument/2006/relationships/hyperlink" Target="http://www.itu.int/en/ITU-T/jca/SGHN/Pages/default.aspx" TargetMode="External"/><Relationship Id="rId42" Type="http://schemas.openxmlformats.org/officeDocument/2006/relationships/hyperlink" Target="http://www.itu.int/rec/T-REC-G.9959" TargetMode="External"/><Relationship Id="rId47" Type="http://schemas.openxmlformats.org/officeDocument/2006/relationships/hyperlink" Target="http://www.itu.int/rec/T-REC-G/recommendation.asp?lang=en&amp;parent=T-REC-G.9903" TargetMode="External"/><Relationship Id="rId50" Type="http://schemas.openxmlformats.org/officeDocument/2006/relationships/image" Target="media/image6.jpeg"/><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hyperlink" Target="http://www.itu.int/rec/T-REC-G/recommendation.asp?lang=en&amp;parent=T-REC-G.9904" TargetMode="External"/><Relationship Id="rId25" Type="http://schemas.openxmlformats.org/officeDocument/2006/relationships/hyperlink" Target="http://www.itu.int/rec/T-REC-G/recommendation.asp?lang=en&amp;parent=T-REC-G.9902" TargetMode="External"/><Relationship Id="rId33" Type="http://schemas.openxmlformats.org/officeDocument/2006/relationships/hyperlink" Target="http://www.itu.int/rec/T-REC-G.9955" TargetMode="External"/><Relationship Id="rId38" Type="http://schemas.openxmlformats.org/officeDocument/2006/relationships/hyperlink" Target="http://www.itu.int/rec/T-REC-G.9959"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itu.int/rec/T-REC-G/recommendation.asp?lang=en&amp;parent=T-REC-G.9903" TargetMode="External"/><Relationship Id="rId20" Type="http://schemas.openxmlformats.org/officeDocument/2006/relationships/hyperlink" Target="http://www.itu.int/rec/T-REC-G/recommendation.asp?lang=en&amp;parent=T-REC-G.9902" TargetMode="External"/><Relationship Id="rId29" Type="http://schemas.openxmlformats.org/officeDocument/2006/relationships/hyperlink" Target="http://www.itu.int/rec/T-REC-G/recommendation.asp?lang=en&amp;parent=T-REC-G.9901" TargetMode="External"/><Relationship Id="rId41" Type="http://schemas.openxmlformats.org/officeDocument/2006/relationships/hyperlink" Target="http://www.z-wave.com/what_is_z-wave"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itu.int/rec/T-REC-G/recommendation.asp?lang=en&amp;parent=T-REC-G.9901" TargetMode="External"/><Relationship Id="rId32" Type="http://schemas.openxmlformats.org/officeDocument/2006/relationships/hyperlink" Target="http://www.itu.int/rec/T-REC-G/recommendation.asp?lang=en&amp;parent=T-REC-G.9904" TargetMode="External"/><Relationship Id="rId37" Type="http://schemas.openxmlformats.org/officeDocument/2006/relationships/hyperlink" Target="http://www.itu.int/en/ITU-T/focusgroups/smart/Pages/Default.aspx" TargetMode="External"/><Relationship Id="rId40" Type="http://schemas.openxmlformats.org/officeDocument/2006/relationships/hyperlink" Target="http://www.itu.int/rec/T-REC-G.9959" TargetMode="External"/><Relationship Id="rId45" Type="http://schemas.openxmlformats.org/officeDocument/2006/relationships/hyperlink" Target="http://www.itu.int/rec/T-REC-G.9959" TargetMode="External"/><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itu.int/rec/T-REC-G/recommendation.asp?lang=en&amp;parent=T-REC-G.9902" TargetMode="External"/><Relationship Id="rId23" Type="http://schemas.openxmlformats.org/officeDocument/2006/relationships/hyperlink" Target="http://www.itu.int/rec/T-REC-G.9955" TargetMode="External"/><Relationship Id="rId28" Type="http://schemas.openxmlformats.org/officeDocument/2006/relationships/hyperlink" Target="http://www.itu.int/rec/T-REC-G.9955" TargetMode="External"/><Relationship Id="rId36" Type="http://schemas.openxmlformats.org/officeDocument/2006/relationships/hyperlink" Target="http://www.itu.int/en/ITU-T/jca/SGHN/Pages/default.aspx" TargetMode="External"/><Relationship Id="rId49"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yperlink" Target="http://www.itu.int/rec/T-REC-G/recommendation.asp?lang=en&amp;parent=T-REC-G.9901" TargetMode="External"/><Relationship Id="rId31" Type="http://schemas.openxmlformats.org/officeDocument/2006/relationships/hyperlink" Target="http://www.itu.int/rec/T-REC-G/recommendation.asp?lang=en&amp;parent=T-REC-G.9903" TargetMode="External"/><Relationship Id="rId44" Type="http://schemas.openxmlformats.org/officeDocument/2006/relationships/hyperlink" Target="http://www.itu.int/rec/T-REC-G.9959" TargetMode="External"/><Relationship Id="rId52"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T-REC-G/recommendation.asp?lang=en&amp;parent=T-REC-G.9901" TargetMode="External"/><Relationship Id="rId22" Type="http://schemas.openxmlformats.org/officeDocument/2006/relationships/hyperlink" Target="http://www.itu.int/rec/T-REC-G/recommendation.asp?lang=en&amp;parent=T-REC-G.9904" TargetMode="External"/><Relationship Id="rId27" Type="http://schemas.openxmlformats.org/officeDocument/2006/relationships/hyperlink" Target="http://www.itu.int/rec/T-REC-G/recommendation.asp?lang=en&amp;parent=T-REC-G.9904" TargetMode="External"/><Relationship Id="rId30" Type="http://schemas.openxmlformats.org/officeDocument/2006/relationships/hyperlink" Target="http://www.itu.int/rec/T-REC-G/recommendation.asp?lang=en&amp;parent=T-REC-G.9902" TargetMode="External"/><Relationship Id="rId35" Type="http://schemas.openxmlformats.org/officeDocument/2006/relationships/hyperlink" Target="http://www.itu.int/en/ITU-T/jca/SGHN/Pages/default.aspx" TargetMode="External"/><Relationship Id="rId43" Type="http://schemas.openxmlformats.org/officeDocument/2006/relationships/hyperlink" Target="http://www.itu.int/rec/T-REC-G.9959" TargetMode="External"/><Relationship Id="rId48" Type="http://schemas.openxmlformats.org/officeDocument/2006/relationships/hyperlink" Target="http://www.itu.int/rec/T-REC-G/recommendation.asp?lang=en&amp;parent=T-REC-G.9905" TargetMode="External"/><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7.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www.cenelec.eu/" TargetMode="External"/><Relationship Id="rId18" Type="http://schemas.openxmlformats.org/officeDocument/2006/relationships/hyperlink" Target="http://collaborate.nist.gov/twiki-sggrid/pub/SmartGrid/PAP02Wireless/NISTIR7761.pdf"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itu.int/pub/T-TUT-HOME-2010/en" TargetMode="External"/><Relationship Id="rId17" Type="http://schemas.openxmlformats.org/officeDocument/2006/relationships/hyperlink" Target="http://www.decc.gov.uk/en/content/cms/consultations/smart_mtr_imp/smart_mtr_imp.aspx"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z-wave.com/what_is_z-wave"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cordis.europa.eu/fetch?CALLER=ENERGY_NEWS&amp;ACTION=D&amp;DOC=1&amp;CAT=NEWS&amp;QUERY=011bae3744bf:2435:2d5957f8&amp;RCN=29756"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z-wave.com/what_is_z-wave" TargetMode="External"/><Relationship Id="rId23" Type="http://schemas.openxmlformats.org/officeDocument/2006/relationships/hyperlink" Target="http://www.smartgrids.eu/"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docs.cpuc.ca.gov/word_pdf/FINAL_DECISION/106992.pdf"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cept.org/cept"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ksmartgrid.org/en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4AAF4-6CDE-47AC-A704-1A0249C4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281</TotalTime>
  <Pages>50</Pages>
  <Words>14302</Words>
  <Characters>101836</Characters>
  <Application>Microsoft Office Word</Application>
  <DocSecurity>0</DocSecurity>
  <Lines>2909</Lines>
  <Paragraphs>108</Paragraphs>
  <ScaleCrop>false</ScaleCrop>
  <HeadingPairs>
    <vt:vector size="2" baseType="variant">
      <vt:variant>
        <vt:lpstr>Title</vt:lpstr>
      </vt:variant>
      <vt:variant>
        <vt:i4>1</vt:i4>
      </vt:variant>
    </vt:vector>
  </HeadingPairs>
  <TitlesOfParts>
    <vt:vector size="1" baseType="lpstr">
      <vt:lpstr>Предисловие </vt:lpstr>
    </vt:vector>
  </TitlesOfParts>
  <Company>ITU</Company>
  <LinksUpToDate>false</LinksUpToDate>
  <CharactersWithSpaces>116030</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 </dc:title>
  <dc:subject/>
  <dc:creator>boldyreva</dc:creator>
  <cp:keywords/>
  <dc:description/>
  <cp:lastModifiedBy>Berdyeva, Elena</cp:lastModifiedBy>
  <cp:revision>101</cp:revision>
  <cp:lastPrinted>2015-11-30T14:03:00Z</cp:lastPrinted>
  <dcterms:created xsi:type="dcterms:W3CDTF">2012-10-03T13:17:00Z</dcterms:created>
  <dcterms:modified xsi:type="dcterms:W3CDTF">2015-11-30T14:25:00Z</dcterms:modified>
</cp:coreProperties>
</file>