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A476" w14:textId="77777777" w:rsidR="00FE79FE" w:rsidRPr="00840C80" w:rsidRDefault="00FE79FE">
      <w:pPr>
        <w:rPr>
          <w:lang w:val="en-GB" w:eastAsia="zh-CN"/>
        </w:rPr>
      </w:pPr>
    </w:p>
    <w:p w14:paraId="6B192ED6" w14:textId="77777777" w:rsidR="00013002" w:rsidRDefault="00013002" w:rsidP="00DE5556">
      <w:pPr>
        <w:tabs>
          <w:tab w:val="clear" w:pos="794"/>
          <w:tab w:val="clear" w:pos="1191"/>
          <w:tab w:val="clear" w:pos="1588"/>
          <w:tab w:val="clear" w:pos="1985"/>
        </w:tabs>
      </w:pPr>
    </w:p>
    <w:p w14:paraId="4026BE34" w14:textId="7B456EBC" w:rsidR="00D5024B" w:rsidRPr="00AC3CFE" w:rsidRDefault="005B218E" w:rsidP="00D5024B">
      <w:pPr>
        <w:pStyle w:val="CoverNumber"/>
        <w:rPr>
          <w:rFonts w:eastAsia="SimHei" w:cs="Arial"/>
          <w:lang w:eastAsia="zh-CN"/>
        </w:rPr>
      </w:pPr>
      <w:r w:rsidRPr="00AC3CFE">
        <w:rPr>
          <w:rFonts w:eastAsia="SimHei" w:cs="Arial"/>
          <w:lang w:eastAsia="zh-CN"/>
        </w:rPr>
        <w:t xml:space="preserve">ITU-R </w:t>
      </w:r>
      <w:r w:rsidR="00347783" w:rsidRPr="00AC3CFE">
        <w:rPr>
          <w:rFonts w:eastAsia="SimHei" w:cs="Arial"/>
          <w:lang w:eastAsia="zh-CN"/>
        </w:rPr>
        <w:t>S</w:t>
      </w:r>
      <w:r w:rsidR="002D2450" w:rsidRPr="00AC3CFE">
        <w:rPr>
          <w:rFonts w:eastAsia="SimHei" w:cs="Arial"/>
          <w:lang w:eastAsia="zh-CN"/>
        </w:rPr>
        <w:t>M</w:t>
      </w:r>
      <w:r w:rsidRPr="00AC3CFE">
        <w:rPr>
          <w:rFonts w:eastAsia="SimHei" w:cs="Arial"/>
          <w:lang w:eastAsia="zh-CN"/>
        </w:rPr>
        <w:t>.</w:t>
      </w:r>
      <w:r w:rsidR="0045474C" w:rsidRPr="00AC3CFE">
        <w:rPr>
          <w:rFonts w:cs="Arial"/>
          <w:lang w:val="en-GB" w:eastAsia="zh-CN"/>
        </w:rPr>
        <w:t>2</w:t>
      </w:r>
      <w:r w:rsidR="00FD2854" w:rsidRPr="00AC3CFE">
        <w:rPr>
          <w:rFonts w:eastAsiaTheme="minorEastAsia" w:cs="Arial"/>
          <w:lang w:val="en-GB" w:eastAsia="zh-CN"/>
        </w:rPr>
        <w:t>179</w:t>
      </w:r>
      <w:r w:rsidR="002D2450" w:rsidRPr="00AC3CFE">
        <w:rPr>
          <w:rFonts w:eastAsia="SimHei" w:cs="Arial"/>
          <w:lang w:eastAsia="zh-CN"/>
        </w:rPr>
        <w:t>-</w:t>
      </w:r>
      <w:r w:rsidR="00FD2854" w:rsidRPr="00AC3CFE">
        <w:rPr>
          <w:rFonts w:eastAsia="SimHei" w:cs="Arial"/>
          <w:lang w:eastAsia="zh-CN"/>
        </w:rPr>
        <w:t>2</w:t>
      </w:r>
      <w:r w:rsidR="00AC3CFE" w:rsidRPr="00AC3CFE">
        <w:rPr>
          <w:rFonts w:eastAsia="SimHei" w:cs="Arial"/>
          <w:lang w:eastAsia="zh-CN"/>
        </w:rPr>
        <w:t xml:space="preserve"> </w:t>
      </w:r>
      <w:r w:rsidR="00AC3CFE" w:rsidRPr="00AC3CFE">
        <w:rPr>
          <w:rFonts w:eastAsia="SimHei" w:cs="Arial"/>
          <w:lang w:eastAsia="zh-CN"/>
        </w:rPr>
        <w:t>报告</w:t>
      </w:r>
    </w:p>
    <w:p w14:paraId="295BB17A" w14:textId="270E80F4" w:rsidR="00D5024B" w:rsidRPr="00AC3CFE" w:rsidRDefault="00D5024B" w:rsidP="00D5024B">
      <w:pPr>
        <w:pStyle w:val="CoverDate"/>
        <w:rPr>
          <w:rFonts w:eastAsia="SimHei" w:cs="Arial"/>
          <w:lang w:eastAsia="zh-CN"/>
        </w:rPr>
      </w:pPr>
      <w:bookmarkStart w:id="0" w:name="_Hlk183694188"/>
      <w:r w:rsidRPr="00AC3CFE">
        <w:rPr>
          <w:rFonts w:eastAsia="SimHei" w:cs="Arial"/>
          <w:lang w:eastAsia="zh-CN"/>
        </w:rPr>
        <w:t>(</w:t>
      </w:r>
      <w:r w:rsidR="00F64F4B" w:rsidRPr="00AC3CFE">
        <w:rPr>
          <w:rFonts w:eastAsia="SimHei" w:cs="Arial"/>
          <w:lang w:eastAsia="zh-CN"/>
        </w:rPr>
        <w:t>06</w:t>
      </w:r>
      <w:r w:rsidR="002D2450" w:rsidRPr="00AC3CFE">
        <w:rPr>
          <w:rFonts w:eastAsia="SimHei" w:cs="Arial"/>
          <w:lang w:eastAsia="zh-CN"/>
        </w:rPr>
        <w:t>/202</w:t>
      </w:r>
      <w:r w:rsidR="00FD2854" w:rsidRPr="00AC3CFE">
        <w:rPr>
          <w:rFonts w:eastAsia="SimHei" w:cs="Arial"/>
          <w:lang w:eastAsia="zh-CN"/>
        </w:rPr>
        <w:t>3</w:t>
      </w:r>
      <w:r w:rsidRPr="00AC3CFE">
        <w:rPr>
          <w:rFonts w:eastAsia="SimHei" w:cs="Arial"/>
          <w:lang w:eastAsia="zh-CN"/>
        </w:rPr>
        <w:t>)</w:t>
      </w:r>
      <w:bookmarkEnd w:id="0"/>
    </w:p>
    <w:p w14:paraId="3DB44DF7" w14:textId="4047B11F" w:rsidR="00D5024B" w:rsidRPr="00AC3CFE" w:rsidRDefault="00F64F4B" w:rsidP="00D5024B">
      <w:pPr>
        <w:pStyle w:val="CoverSeries"/>
        <w:rPr>
          <w:rFonts w:eastAsiaTheme="minorEastAsia" w:cs="Arial"/>
          <w:lang w:eastAsia="zh-CN"/>
        </w:rPr>
      </w:pPr>
      <w:r w:rsidRPr="00AC3CFE">
        <w:rPr>
          <w:rFonts w:eastAsia="SimHei" w:cs="Arial"/>
          <w:lang w:eastAsia="zh-CN"/>
        </w:rPr>
        <w:t>S</w:t>
      </w:r>
      <w:r w:rsidR="002D2450" w:rsidRPr="00AC3CFE">
        <w:rPr>
          <w:rFonts w:eastAsia="SimHei" w:cs="Arial"/>
          <w:lang w:eastAsia="zh-CN"/>
        </w:rPr>
        <w:t>M</w:t>
      </w:r>
      <w:r w:rsidR="002D2450" w:rsidRPr="00AC3CFE">
        <w:rPr>
          <w:rFonts w:eastAsia="SimHei" w:cs="Arial"/>
          <w:lang w:eastAsia="zh-CN"/>
        </w:rPr>
        <w:t>系列：</w:t>
      </w:r>
      <w:r w:rsidRPr="00AC3CFE">
        <w:rPr>
          <w:rFonts w:eastAsia="SimHei" w:cs="Arial"/>
          <w:lang w:eastAsia="zh-CN"/>
        </w:rPr>
        <w:t>频谱管理</w:t>
      </w:r>
    </w:p>
    <w:p w14:paraId="25AD714A" w14:textId="4E26EDE3" w:rsidR="00575DA6" w:rsidRPr="00FD2854" w:rsidRDefault="00FD2854" w:rsidP="00575DA6">
      <w:pPr>
        <w:pStyle w:val="CoverTitle"/>
        <w:rPr>
          <w:rFonts w:ascii="SimHei" w:eastAsia="SimHei" w:hAnsi="SimHei"/>
          <w:lang w:eastAsia="ko-KR"/>
        </w:rPr>
      </w:pPr>
      <w:r w:rsidRPr="00AC3CFE">
        <w:rPr>
          <w:rFonts w:eastAsia="SimHei" w:cs="Arial"/>
          <w:lang w:eastAsia="zh-CN"/>
        </w:rPr>
        <w:t>短距离无线电通信设备的测量</w:t>
      </w:r>
    </w:p>
    <w:p w14:paraId="674EDB80" w14:textId="77777777" w:rsidR="00FE79FE" w:rsidRPr="00FD2854"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815F64">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D5E358E" w14:textId="77777777" w:rsidR="00E14E04" w:rsidRDefault="00E14E04" w:rsidP="00E14E04">
      <w:pPr>
        <w:pStyle w:val="Tablehead"/>
        <w:rPr>
          <w:lang w:val="en-US" w:eastAsia="zh-CN"/>
        </w:rPr>
      </w:pPr>
      <w:bookmarkStart w:id="1" w:name="c2tope"/>
      <w:bookmarkStart w:id="2" w:name="_Toc498008748"/>
      <w:bookmarkStart w:id="3" w:name="_Toc497481742"/>
      <w:bookmarkStart w:id="4" w:name="_Toc44503567"/>
      <w:bookmarkStart w:id="5" w:name="_Toc44508441"/>
      <w:bookmarkStart w:id="6" w:name="_Toc44508605"/>
      <w:bookmarkStart w:id="7" w:name="_Toc44686027"/>
      <w:bookmarkStart w:id="8" w:name="_Toc44688423"/>
      <w:bookmarkStart w:id="9" w:name="lt_pId042"/>
      <w:bookmarkEnd w:id="1"/>
      <w:r>
        <w:rPr>
          <w:rFonts w:hint="eastAsia"/>
          <w:lang w:val="en-US" w:eastAsia="zh-CN"/>
        </w:rPr>
        <w:lastRenderedPageBreak/>
        <w:t>前言</w:t>
      </w:r>
      <w:bookmarkEnd w:id="2"/>
      <w:bookmarkEnd w:id="3"/>
      <w:bookmarkEnd w:id="4"/>
      <w:bookmarkEnd w:id="5"/>
      <w:bookmarkEnd w:id="6"/>
      <w:bookmarkEnd w:id="7"/>
      <w:bookmarkEnd w:id="8"/>
    </w:p>
    <w:p w14:paraId="523982B8" w14:textId="77777777" w:rsidR="00E14E04" w:rsidRDefault="00E14E04" w:rsidP="00E14E04">
      <w:pPr>
        <w:widowControl w:val="0"/>
        <w:spacing w:before="240"/>
        <w:ind w:firstLineChars="200" w:firstLine="400"/>
        <w:rPr>
          <w:rFonts w:ascii="SimSun" w:hAnsi="SimSun"/>
          <w:sz w:val="20"/>
          <w:lang w:val="en-US" w:eastAsia="zh-CN"/>
        </w:rPr>
      </w:pPr>
      <w:r>
        <w:rPr>
          <w:rFonts w:ascii="SimSun" w:hAnsi="SimSun" w:cs="SimSun"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358A9AF" w14:textId="77777777" w:rsidR="00E14E04" w:rsidRDefault="00E14E04" w:rsidP="00E14E04">
      <w:pPr>
        <w:widowControl w:val="0"/>
        <w:spacing w:before="240"/>
        <w:ind w:firstLineChars="200" w:firstLine="400"/>
        <w:rPr>
          <w:rFonts w:ascii="SimSun" w:hAnsi="SimSun"/>
          <w:sz w:val="20"/>
          <w:lang w:val="en-US" w:eastAsia="zh-CN"/>
        </w:rPr>
      </w:pPr>
      <w:r>
        <w:rPr>
          <w:rFonts w:ascii="SimSun" w:hAnsi="SimSun" w:cs="SimSun" w:hint="eastAsia"/>
          <w:sz w:val="20"/>
          <w:lang w:val="en-US" w:eastAsia="zh-CN"/>
        </w:rPr>
        <w:t>无线电通信部门制定规章制度和政策的职能由世界和区域无线电通信大会以及无线电通信全会完成，并得到各研究组的支持。</w:t>
      </w:r>
    </w:p>
    <w:p w14:paraId="6C102AE6" w14:textId="77777777" w:rsidR="00E14E04" w:rsidRDefault="00E14E04" w:rsidP="00E14E04">
      <w:pPr>
        <w:pStyle w:val="Heading1"/>
        <w:spacing w:before="540"/>
        <w:jc w:val="center"/>
        <w:rPr>
          <w:szCs w:val="24"/>
          <w:lang w:val="en-US" w:eastAsia="zh-CN"/>
        </w:rPr>
      </w:pPr>
      <w:bookmarkStart w:id="10" w:name="_Toc494878535"/>
      <w:bookmarkStart w:id="11" w:name="_Toc494881474"/>
      <w:bookmarkStart w:id="12" w:name="_Toc44686028"/>
      <w:bookmarkStart w:id="13" w:name="_Toc44688424"/>
      <w:bookmarkStart w:id="14" w:name="_Toc183182403"/>
      <w:r>
        <w:rPr>
          <w:rFonts w:hint="eastAsia"/>
          <w:szCs w:val="24"/>
          <w:lang w:val="en-US" w:eastAsia="zh-CN"/>
        </w:rPr>
        <w:t>知识产权政策（</w:t>
      </w:r>
      <w:r>
        <w:rPr>
          <w:rFonts w:hint="eastAsia"/>
          <w:szCs w:val="24"/>
          <w:lang w:val="en-US" w:eastAsia="zh-CN"/>
        </w:rPr>
        <w:t>IPR</w:t>
      </w:r>
      <w:r>
        <w:rPr>
          <w:rFonts w:hint="eastAsia"/>
          <w:szCs w:val="24"/>
          <w:lang w:val="en-US" w:eastAsia="zh-CN"/>
        </w:rPr>
        <w:t>）</w:t>
      </w:r>
      <w:bookmarkEnd w:id="10"/>
      <w:bookmarkEnd w:id="11"/>
      <w:bookmarkEnd w:id="12"/>
      <w:bookmarkEnd w:id="13"/>
      <w:bookmarkEnd w:id="14"/>
    </w:p>
    <w:p w14:paraId="434ABD34" w14:textId="2B8D270A" w:rsidR="00E14E04" w:rsidRPr="00B70DB3" w:rsidRDefault="00E14E04" w:rsidP="00E14E04">
      <w:pPr>
        <w:tabs>
          <w:tab w:val="left" w:pos="720"/>
        </w:tabs>
        <w:spacing w:before="240"/>
        <w:ind w:firstLineChars="200" w:firstLine="392"/>
        <w:rPr>
          <w:sz w:val="20"/>
          <w:lang w:val="en-US" w:eastAsia="zh-CN"/>
        </w:rPr>
      </w:pPr>
      <w:r>
        <w:rPr>
          <w:rFonts w:hint="eastAsia"/>
          <w:spacing w:val="-4"/>
          <w:sz w:val="20"/>
          <w:lang w:val="en-US" w:eastAsia="zh-CN"/>
        </w:rPr>
        <w:t>国际电联无线电通信部门（</w:t>
      </w:r>
      <w:r w:rsidRPr="00FA0D8E">
        <w:rPr>
          <w:spacing w:val="-4"/>
          <w:sz w:val="20"/>
          <w:lang w:val="en-US" w:eastAsia="zh-CN"/>
        </w:rPr>
        <w:t>ITU-R</w:t>
      </w:r>
      <w:r>
        <w:rPr>
          <w:rFonts w:hint="eastAsia"/>
          <w:spacing w:val="-4"/>
          <w:sz w:val="20"/>
          <w:lang w:val="en-US" w:eastAsia="zh-CN"/>
        </w:rPr>
        <w:t>）</w:t>
      </w:r>
      <w:r w:rsidRPr="00FA0D8E">
        <w:rPr>
          <w:rFonts w:hAnsi="SimSun"/>
          <w:spacing w:val="-4"/>
          <w:sz w:val="20"/>
          <w:lang w:val="en-US" w:eastAsia="zh-CN"/>
        </w:rPr>
        <w:t>的知识产权政策在</w:t>
      </w:r>
      <w:r w:rsidRPr="00FA0D8E">
        <w:rPr>
          <w:spacing w:val="-4"/>
          <w:sz w:val="20"/>
          <w:lang w:val="en-US" w:eastAsia="zh-CN"/>
        </w:rPr>
        <w:t>ITU-R</w:t>
      </w:r>
      <w:r w:rsidRPr="00FA0D8E">
        <w:rPr>
          <w:rFonts w:hAnsi="SimSun"/>
          <w:spacing w:val="-4"/>
          <w:sz w:val="20"/>
          <w:lang w:val="en-US" w:eastAsia="zh-CN"/>
        </w:rPr>
        <w:t>第</w:t>
      </w:r>
      <w:r w:rsidRPr="00FA0D8E">
        <w:rPr>
          <w:spacing w:val="-4"/>
          <w:sz w:val="20"/>
          <w:lang w:val="en-US" w:eastAsia="zh-CN"/>
        </w:rPr>
        <w:t>1</w:t>
      </w:r>
      <w:r w:rsidRPr="00FA0D8E">
        <w:rPr>
          <w:rFonts w:hAnsi="SimSun"/>
          <w:spacing w:val="-4"/>
          <w:sz w:val="20"/>
          <w:lang w:val="en-US" w:eastAsia="zh-CN"/>
        </w:rPr>
        <w:t>号决议引用的</w:t>
      </w:r>
      <w:r>
        <w:rPr>
          <w:rFonts w:hint="eastAsia"/>
          <w:spacing w:val="-4"/>
          <w:sz w:val="20"/>
          <w:lang w:val="en-US" w:eastAsia="zh-CN"/>
        </w:rPr>
        <w:t>“</w:t>
      </w:r>
      <w:r w:rsidRPr="00FA0D8E">
        <w:rPr>
          <w:spacing w:val="-4"/>
          <w:sz w:val="20"/>
          <w:lang w:val="en-US" w:eastAsia="zh-CN"/>
        </w:rPr>
        <w:t>ITU-T/ITU-R/ISO/IEC</w:t>
      </w:r>
      <w:r>
        <w:rPr>
          <w:rFonts w:hAnsi="SimSun" w:hint="eastAsia"/>
          <w:spacing w:val="-4"/>
          <w:sz w:val="20"/>
          <w:lang w:val="en-US" w:eastAsia="zh-CN"/>
        </w:rPr>
        <w:t>通用</w:t>
      </w:r>
      <w:r w:rsidRPr="00FA0D8E">
        <w:rPr>
          <w:rFonts w:hAnsi="SimSun"/>
          <w:spacing w:val="-4"/>
          <w:sz w:val="20"/>
          <w:lang w:val="en-US" w:eastAsia="zh-CN"/>
        </w:rPr>
        <w:t>专利政策</w:t>
      </w:r>
      <w:r>
        <w:rPr>
          <w:rFonts w:hint="eastAsia"/>
          <w:spacing w:val="-4"/>
          <w:sz w:val="20"/>
          <w:lang w:val="en-US" w:eastAsia="zh-CN"/>
        </w:rPr>
        <w:t>”</w:t>
      </w:r>
      <w:r w:rsidRPr="00FA0D8E">
        <w:rPr>
          <w:rFonts w:hAnsi="SimSun"/>
          <w:spacing w:val="-4"/>
          <w:sz w:val="20"/>
          <w:lang w:val="en-US" w:eastAsia="zh-CN"/>
        </w:rPr>
        <w:t>中做了说明。</w:t>
      </w:r>
      <w:r w:rsidRPr="00FA0D8E">
        <w:rPr>
          <w:rFonts w:hAnsi="SimSun"/>
          <w:sz w:val="20"/>
          <w:lang w:val="en-US" w:eastAsia="zh-CN"/>
        </w:rPr>
        <w:t>专利持有者提交专利和许可声明所需</w:t>
      </w:r>
      <w:r>
        <w:rPr>
          <w:rFonts w:hAnsi="SimSun" w:hint="eastAsia"/>
          <w:sz w:val="20"/>
          <w:lang w:val="en-US" w:eastAsia="zh-CN"/>
        </w:rPr>
        <w:t>的</w:t>
      </w:r>
      <w:r w:rsidRPr="00FA0D8E">
        <w:rPr>
          <w:rFonts w:hAnsi="SimSun"/>
          <w:sz w:val="20"/>
          <w:lang w:val="en-US" w:eastAsia="zh-CN"/>
        </w:rPr>
        <w:t>表格可从</w:t>
      </w:r>
      <w:hyperlink r:id="rId11" w:history="1">
        <w:r>
          <w:rPr>
            <w:rStyle w:val="Hyperlink"/>
            <w:sz w:val="20"/>
            <w:lang w:val="en-US" w:eastAsia="zh-CN"/>
          </w:rPr>
          <w:t>http://www.itu.int/ITU-R/go/patents/zh</w:t>
        </w:r>
      </w:hyperlink>
      <w:r w:rsidRPr="00FA0D8E">
        <w:rPr>
          <w:rFonts w:hAnsi="SimSun"/>
          <w:sz w:val="20"/>
          <w:lang w:val="en-US" w:eastAsia="zh-CN"/>
        </w:rPr>
        <w:t>获得，</w:t>
      </w:r>
      <w:proofErr w:type="gramStart"/>
      <w:r w:rsidRPr="00FA0D8E">
        <w:rPr>
          <w:rFonts w:hAnsi="SimSun"/>
          <w:sz w:val="20"/>
          <w:lang w:val="en-US" w:eastAsia="zh-CN"/>
        </w:rPr>
        <w:t>该网址也提供了</w:t>
      </w:r>
      <w:r>
        <w:rPr>
          <w:rFonts w:hint="eastAsia"/>
          <w:spacing w:val="-4"/>
          <w:sz w:val="20"/>
          <w:lang w:val="en-US" w:eastAsia="zh-CN"/>
        </w:rPr>
        <w:t>“</w:t>
      </w:r>
      <w:proofErr w:type="gramEnd"/>
      <w:r w:rsidRPr="00FA0D8E">
        <w:rPr>
          <w:spacing w:val="-4"/>
          <w:sz w:val="20"/>
          <w:lang w:val="en-US" w:eastAsia="zh-CN"/>
        </w:rPr>
        <w:t>ITU-T/ITU-R/ISO/IEC</w:t>
      </w:r>
      <w:r>
        <w:rPr>
          <w:rFonts w:hAnsi="SimSun" w:hint="eastAsia"/>
          <w:spacing w:val="-4"/>
          <w:sz w:val="20"/>
          <w:lang w:val="en-US" w:eastAsia="zh-CN"/>
        </w:rPr>
        <w:t>通用</w:t>
      </w:r>
      <w:r w:rsidRPr="00FA0D8E">
        <w:rPr>
          <w:rFonts w:hAnsi="SimSun"/>
          <w:spacing w:val="-4"/>
          <w:sz w:val="20"/>
          <w:lang w:val="en-US" w:eastAsia="zh-CN"/>
        </w:rPr>
        <w:t>专利政策</w:t>
      </w:r>
      <w:r w:rsidRPr="00FA0D8E">
        <w:rPr>
          <w:rFonts w:hAnsi="SimSun"/>
          <w:sz w:val="20"/>
          <w:lang w:val="en-US" w:eastAsia="zh-CN"/>
        </w:rPr>
        <w:t>实施指南</w:t>
      </w:r>
      <w:r>
        <w:rPr>
          <w:rFonts w:hint="eastAsia"/>
          <w:spacing w:val="-4"/>
          <w:sz w:val="20"/>
          <w:lang w:val="en-US" w:eastAsia="zh-CN"/>
        </w:rPr>
        <w:t>”</w:t>
      </w:r>
      <w:r w:rsidRPr="00FA0D8E">
        <w:rPr>
          <w:rFonts w:hAnsi="SimSun"/>
          <w:sz w:val="20"/>
          <w:lang w:val="en-US" w:eastAsia="zh-CN"/>
        </w:rPr>
        <w:t>以及</w:t>
      </w:r>
      <w:r w:rsidRPr="00FA0D8E">
        <w:rPr>
          <w:sz w:val="20"/>
          <w:lang w:val="en-US" w:eastAsia="zh-CN"/>
        </w:rPr>
        <w:t>ITU-R</w:t>
      </w:r>
      <w:r w:rsidRPr="00FA0D8E">
        <w:rPr>
          <w:rFonts w:hAnsi="SimSun"/>
          <w:sz w:val="20"/>
          <w:lang w:val="en-US" w:eastAsia="zh-CN"/>
        </w:rPr>
        <w:t>专利信息数据库。</w:t>
      </w:r>
    </w:p>
    <w:p w14:paraId="25495347" w14:textId="77777777" w:rsidR="00E14E04" w:rsidRDefault="00E14E04" w:rsidP="00E14E04">
      <w:pPr>
        <w:jc w:val="center"/>
        <w:rPr>
          <w:sz w:val="22"/>
          <w:lang w:val="en-US" w:eastAsia="zh-CN"/>
        </w:rPr>
      </w:pPr>
    </w:p>
    <w:tbl>
      <w:tblPr>
        <w:tblW w:w="9639"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4"/>
        <w:gridCol w:w="8465"/>
      </w:tblGrid>
      <w:tr w:rsidR="00E14E04" w:rsidRPr="000B73B2" w14:paraId="1E860742" w14:textId="77777777" w:rsidTr="00D30F7C">
        <w:tc>
          <w:tcPr>
            <w:tcW w:w="9360" w:type="dxa"/>
            <w:gridSpan w:val="2"/>
            <w:tcBorders>
              <w:top w:val="single" w:sz="12" w:space="0" w:color="000080"/>
              <w:bottom w:val="nil"/>
            </w:tcBorders>
          </w:tcPr>
          <w:p w14:paraId="090C870A" w14:textId="77777777" w:rsidR="00E14E04" w:rsidRPr="008E09A1" w:rsidRDefault="00E14E04" w:rsidP="00133711">
            <w:pPr>
              <w:keepNext/>
              <w:spacing w:after="40"/>
              <w:jc w:val="center"/>
              <w:rPr>
                <w:b/>
                <w:bCs/>
                <w:sz w:val="22"/>
                <w:szCs w:val="22"/>
                <w:lang w:val="en-US" w:eastAsia="zh-CN"/>
              </w:rPr>
            </w:pPr>
            <w:r w:rsidRPr="008E09A1">
              <w:rPr>
                <w:b/>
                <w:bCs/>
                <w:sz w:val="22"/>
                <w:szCs w:val="22"/>
                <w:lang w:val="en-US" w:eastAsia="zh-CN"/>
              </w:rPr>
              <w:t>ITU-R</w:t>
            </w:r>
            <w:r w:rsidRPr="00FA0D8E">
              <w:rPr>
                <w:rFonts w:hAnsi="SimSun"/>
                <w:b/>
                <w:bCs/>
                <w:sz w:val="22"/>
                <w:szCs w:val="22"/>
                <w:lang w:val="en-US" w:eastAsia="zh-CN"/>
              </w:rPr>
              <w:t>系列报告</w:t>
            </w:r>
          </w:p>
          <w:p w14:paraId="40A53F9B" w14:textId="70BE4912" w:rsidR="00E14E04" w:rsidRPr="008E09A1"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sz w:val="18"/>
                <w:szCs w:val="18"/>
                <w:lang w:val="en-US" w:eastAsia="zh-CN"/>
              </w:rPr>
            </w:pPr>
            <w:r w:rsidRPr="008E09A1">
              <w:rPr>
                <w:rFonts w:hAnsi="SimSun"/>
                <w:b w:val="0"/>
                <w:sz w:val="18"/>
                <w:szCs w:val="18"/>
                <w:lang w:val="en-US" w:eastAsia="zh-CN"/>
              </w:rPr>
              <w:t>（</w:t>
            </w:r>
            <w:proofErr w:type="spellStart"/>
            <w:r w:rsidRPr="00FA0D8E">
              <w:rPr>
                <w:rFonts w:hAnsi="SimSun"/>
                <w:b w:val="0"/>
                <w:sz w:val="18"/>
                <w:szCs w:val="18"/>
                <w:lang w:val="en-US"/>
              </w:rPr>
              <w:t>也可在以下网址获得</w:t>
            </w:r>
            <w:r w:rsidRPr="008E09A1">
              <w:rPr>
                <w:rFonts w:hAnsi="SimSun"/>
                <w:b w:val="0"/>
                <w:sz w:val="18"/>
                <w:szCs w:val="18"/>
                <w:lang w:val="en-US"/>
              </w:rPr>
              <w:t>：</w:t>
            </w:r>
            <w:hyperlink r:id="rId12" w:history="1">
              <w:r w:rsidRPr="005B3D57">
                <w:rPr>
                  <w:rStyle w:val="Hyperlink"/>
                  <w:b w:val="0"/>
                  <w:bCs/>
                  <w:sz w:val="18"/>
                  <w:szCs w:val="18"/>
                  <w:lang w:val="en-US"/>
                </w:rPr>
                <w:t>https</w:t>
              </w:r>
              <w:proofErr w:type="spellEnd"/>
              <w:r w:rsidRPr="005B3D57">
                <w:rPr>
                  <w:rStyle w:val="Hyperlink"/>
                  <w:b w:val="0"/>
                  <w:bCs/>
                  <w:sz w:val="18"/>
                  <w:szCs w:val="18"/>
                  <w:lang w:val="en-US"/>
                </w:rPr>
                <w:t>://www.itu.int/publ/R-REP/</w:t>
              </w:r>
              <w:r w:rsidRPr="005B3D57">
                <w:rPr>
                  <w:rStyle w:val="Hyperlink"/>
                  <w:b w:val="0"/>
                  <w:bCs/>
                  <w:sz w:val="18"/>
                  <w:szCs w:val="18"/>
                  <w:lang w:val="en-US" w:eastAsia="zh-CN"/>
                </w:rPr>
                <w:t>zh</w:t>
              </w:r>
            </w:hyperlink>
            <w:r w:rsidRPr="008E09A1">
              <w:rPr>
                <w:rFonts w:hAnsi="SimSun"/>
                <w:b w:val="0"/>
                <w:sz w:val="18"/>
                <w:szCs w:val="18"/>
                <w:lang w:val="en-US" w:eastAsia="zh-CN"/>
              </w:rPr>
              <w:t>）</w:t>
            </w:r>
          </w:p>
        </w:tc>
      </w:tr>
      <w:tr w:rsidR="00E14E04" w:rsidRPr="00FA0D8E" w14:paraId="594A1AF0" w14:textId="77777777" w:rsidTr="00D30F7C">
        <w:tc>
          <w:tcPr>
            <w:tcW w:w="1140" w:type="dxa"/>
            <w:tcBorders>
              <w:top w:val="nil"/>
              <w:bottom w:val="nil"/>
              <w:right w:val="nil"/>
            </w:tcBorders>
          </w:tcPr>
          <w:p w14:paraId="16D142AD" w14:textId="77777777" w:rsidR="00E14E04" w:rsidRPr="00FA0D8E" w:rsidRDefault="00E14E04" w:rsidP="00133711">
            <w:pPr>
              <w:spacing w:before="200" w:after="100"/>
              <w:ind w:left="57"/>
              <w:rPr>
                <w:b/>
                <w:bCs/>
                <w:sz w:val="20"/>
                <w:lang w:val="en-US" w:eastAsia="zh-CN"/>
              </w:rPr>
            </w:pPr>
            <w:r w:rsidRPr="00FA0D8E">
              <w:rPr>
                <w:rFonts w:hAnsi="SimSun"/>
                <w:b/>
                <w:bCs/>
                <w:sz w:val="20"/>
                <w:lang w:val="en-US" w:eastAsia="zh-CN"/>
              </w:rPr>
              <w:t>系列</w:t>
            </w:r>
          </w:p>
        </w:tc>
        <w:tc>
          <w:tcPr>
            <w:tcW w:w="8220" w:type="dxa"/>
            <w:tcBorders>
              <w:top w:val="nil"/>
              <w:left w:val="nil"/>
              <w:bottom w:val="nil"/>
            </w:tcBorders>
          </w:tcPr>
          <w:p w14:paraId="74F79633" w14:textId="77777777" w:rsidR="00E14E04" w:rsidRPr="00FA0D8E"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21"/>
              <w:rPr>
                <w:sz w:val="20"/>
                <w:lang w:val="en-US" w:eastAsia="zh-CN"/>
              </w:rPr>
            </w:pPr>
            <w:r w:rsidRPr="00FA0D8E">
              <w:rPr>
                <w:rFonts w:hAnsi="SimSun"/>
                <w:sz w:val="20"/>
                <w:lang w:val="en-US" w:eastAsia="zh-CN"/>
              </w:rPr>
              <w:t>标题</w:t>
            </w:r>
          </w:p>
        </w:tc>
      </w:tr>
      <w:tr w:rsidR="00E14E04" w:rsidRPr="00FA0D8E" w14:paraId="7B28D60D" w14:textId="77777777" w:rsidTr="00D30F7C">
        <w:tc>
          <w:tcPr>
            <w:tcW w:w="1140" w:type="dxa"/>
            <w:tcBorders>
              <w:top w:val="nil"/>
              <w:bottom w:val="nil"/>
              <w:right w:val="nil"/>
            </w:tcBorders>
          </w:tcPr>
          <w:p w14:paraId="0AF83F22"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BO</w:t>
            </w:r>
          </w:p>
        </w:tc>
        <w:tc>
          <w:tcPr>
            <w:tcW w:w="8220" w:type="dxa"/>
            <w:tcBorders>
              <w:top w:val="nil"/>
              <w:left w:val="nil"/>
              <w:bottom w:val="nil"/>
            </w:tcBorders>
          </w:tcPr>
          <w:p w14:paraId="709ABBF0" w14:textId="77777777" w:rsidR="00E14E04" w:rsidRPr="00FA0D8E"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eastAsia="zh-CN"/>
              </w:rPr>
            </w:pPr>
            <w:r w:rsidRPr="00FA0D8E">
              <w:rPr>
                <w:rFonts w:hAnsi="SimSun"/>
                <w:b w:val="0"/>
                <w:sz w:val="20"/>
                <w:lang w:val="en-US" w:eastAsia="zh-CN"/>
              </w:rPr>
              <w:t>卫星传输</w:t>
            </w:r>
          </w:p>
        </w:tc>
      </w:tr>
      <w:tr w:rsidR="00E14E04" w:rsidRPr="00FA0D8E" w14:paraId="65B0D91C" w14:textId="77777777" w:rsidTr="00D30F7C">
        <w:tc>
          <w:tcPr>
            <w:tcW w:w="1140" w:type="dxa"/>
            <w:tcBorders>
              <w:top w:val="nil"/>
              <w:bottom w:val="nil"/>
              <w:right w:val="nil"/>
            </w:tcBorders>
          </w:tcPr>
          <w:p w14:paraId="68A8B844"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BR</w:t>
            </w:r>
          </w:p>
        </w:tc>
        <w:tc>
          <w:tcPr>
            <w:tcW w:w="8220" w:type="dxa"/>
            <w:tcBorders>
              <w:top w:val="nil"/>
              <w:left w:val="nil"/>
              <w:bottom w:val="nil"/>
            </w:tcBorders>
          </w:tcPr>
          <w:p w14:paraId="2BB1F92C" w14:textId="77777777" w:rsidR="00E14E04" w:rsidRPr="00FA0D8E"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eastAsia="zh-CN"/>
              </w:rPr>
            </w:pPr>
            <w:r w:rsidRPr="00355C93">
              <w:rPr>
                <w:rFonts w:hint="eastAsia"/>
                <w:b w:val="0"/>
                <w:sz w:val="20"/>
                <w:lang w:val="en-US" w:eastAsia="zh-CN"/>
              </w:rPr>
              <w:t>用于制作、存档和播出的录制；电视电影</w:t>
            </w:r>
          </w:p>
        </w:tc>
      </w:tr>
      <w:tr w:rsidR="00E14E04" w:rsidRPr="00FA0D8E" w14:paraId="4F52409D" w14:textId="77777777" w:rsidTr="00D30F7C">
        <w:tc>
          <w:tcPr>
            <w:tcW w:w="1140" w:type="dxa"/>
            <w:tcBorders>
              <w:top w:val="nil"/>
              <w:bottom w:val="nil"/>
              <w:right w:val="nil"/>
            </w:tcBorders>
          </w:tcPr>
          <w:p w14:paraId="4C85F5FE"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BS</w:t>
            </w:r>
          </w:p>
        </w:tc>
        <w:tc>
          <w:tcPr>
            <w:tcW w:w="8220" w:type="dxa"/>
            <w:tcBorders>
              <w:top w:val="nil"/>
              <w:left w:val="nil"/>
              <w:bottom w:val="nil"/>
            </w:tcBorders>
          </w:tcPr>
          <w:p w14:paraId="4A3ADD8D" w14:textId="77777777" w:rsidR="00E14E04" w:rsidRPr="00FA0D8E"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eastAsia="zh-CN"/>
              </w:rPr>
            </w:pPr>
            <w:r w:rsidRPr="00FA0D8E">
              <w:rPr>
                <w:rFonts w:hAnsi="SimSun"/>
                <w:b w:val="0"/>
                <w:sz w:val="20"/>
                <w:lang w:val="en-US" w:eastAsia="zh-CN"/>
              </w:rPr>
              <w:t>广播业务（声音）</w:t>
            </w:r>
          </w:p>
        </w:tc>
      </w:tr>
      <w:tr w:rsidR="00E14E04" w:rsidRPr="00FA0D8E" w14:paraId="696EA695" w14:textId="77777777" w:rsidTr="00D30F7C">
        <w:tc>
          <w:tcPr>
            <w:tcW w:w="1140" w:type="dxa"/>
            <w:tcBorders>
              <w:top w:val="nil"/>
              <w:bottom w:val="nil"/>
              <w:right w:val="nil"/>
            </w:tcBorders>
          </w:tcPr>
          <w:p w14:paraId="2185B16F"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BT</w:t>
            </w:r>
          </w:p>
        </w:tc>
        <w:tc>
          <w:tcPr>
            <w:tcW w:w="8220" w:type="dxa"/>
            <w:tcBorders>
              <w:top w:val="nil"/>
              <w:left w:val="nil"/>
              <w:bottom w:val="nil"/>
            </w:tcBorders>
          </w:tcPr>
          <w:p w14:paraId="20F4C678" w14:textId="77777777" w:rsidR="00E14E04" w:rsidRPr="00FA0D8E"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eastAsia="zh-CN"/>
              </w:rPr>
            </w:pPr>
            <w:r w:rsidRPr="00FA0D8E">
              <w:rPr>
                <w:rFonts w:hAnsi="SimSun"/>
                <w:b w:val="0"/>
                <w:sz w:val="20"/>
                <w:lang w:val="en-US" w:eastAsia="zh-CN"/>
              </w:rPr>
              <w:t>广播业务（电视）</w:t>
            </w:r>
          </w:p>
        </w:tc>
      </w:tr>
      <w:tr w:rsidR="00E14E04" w:rsidRPr="00FA0D8E" w14:paraId="40BE26B4" w14:textId="77777777" w:rsidTr="00D30F7C">
        <w:tc>
          <w:tcPr>
            <w:tcW w:w="1140" w:type="dxa"/>
            <w:tcBorders>
              <w:top w:val="nil"/>
              <w:bottom w:val="nil"/>
              <w:right w:val="nil"/>
            </w:tcBorders>
          </w:tcPr>
          <w:p w14:paraId="54F99CC9"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F</w:t>
            </w:r>
          </w:p>
        </w:tc>
        <w:tc>
          <w:tcPr>
            <w:tcW w:w="8220" w:type="dxa"/>
            <w:tcBorders>
              <w:top w:val="nil"/>
              <w:left w:val="nil"/>
              <w:bottom w:val="nil"/>
            </w:tcBorders>
          </w:tcPr>
          <w:p w14:paraId="0700B220" w14:textId="77777777" w:rsidR="00E14E04" w:rsidRPr="00FA0D8E" w:rsidRDefault="00E14E04" w:rsidP="0013371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sidRPr="00FA0D8E">
              <w:rPr>
                <w:rFonts w:hAnsi="SimSun"/>
                <w:sz w:val="20"/>
                <w:lang w:val="en-US" w:eastAsia="zh-CN"/>
              </w:rPr>
              <w:t>固定业务</w:t>
            </w:r>
          </w:p>
        </w:tc>
      </w:tr>
      <w:tr w:rsidR="00E14E04" w:rsidRPr="00FA0D8E" w14:paraId="58E4529E" w14:textId="77777777" w:rsidTr="00D30F7C">
        <w:tc>
          <w:tcPr>
            <w:tcW w:w="1140" w:type="dxa"/>
            <w:tcBorders>
              <w:top w:val="nil"/>
              <w:bottom w:val="nil"/>
              <w:right w:val="nil"/>
            </w:tcBorders>
          </w:tcPr>
          <w:p w14:paraId="59DFA041"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M</w:t>
            </w:r>
          </w:p>
        </w:tc>
        <w:tc>
          <w:tcPr>
            <w:tcW w:w="8220" w:type="dxa"/>
            <w:tcBorders>
              <w:top w:val="nil"/>
              <w:left w:val="nil"/>
              <w:bottom w:val="nil"/>
            </w:tcBorders>
          </w:tcPr>
          <w:p w14:paraId="7313C7C9" w14:textId="77777777" w:rsidR="00E14E04" w:rsidRPr="00FA0D8E" w:rsidRDefault="00E14E04" w:rsidP="0013371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eastAsia="zh-CN"/>
              </w:rPr>
            </w:pPr>
            <w:r w:rsidRPr="00FA0D8E">
              <w:rPr>
                <w:rFonts w:hAnsi="SimSun"/>
                <w:b w:val="0"/>
                <w:sz w:val="20"/>
                <w:lang w:val="en-US" w:eastAsia="zh-CN"/>
              </w:rPr>
              <w:t>移动、无线电测定、业余无线电以及相关卫星业务</w:t>
            </w:r>
          </w:p>
        </w:tc>
      </w:tr>
      <w:tr w:rsidR="00E14E04" w:rsidRPr="00FA0D8E" w14:paraId="2FB426D8" w14:textId="77777777" w:rsidTr="00D30F7C">
        <w:tc>
          <w:tcPr>
            <w:tcW w:w="1140" w:type="dxa"/>
            <w:tcBorders>
              <w:top w:val="nil"/>
              <w:bottom w:val="nil"/>
              <w:right w:val="nil"/>
            </w:tcBorders>
          </w:tcPr>
          <w:p w14:paraId="4A42671E"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P</w:t>
            </w:r>
          </w:p>
        </w:tc>
        <w:tc>
          <w:tcPr>
            <w:tcW w:w="8220" w:type="dxa"/>
            <w:tcBorders>
              <w:top w:val="nil"/>
              <w:left w:val="nil"/>
              <w:bottom w:val="nil"/>
            </w:tcBorders>
          </w:tcPr>
          <w:p w14:paraId="707ABD11" w14:textId="77777777" w:rsidR="00E14E04" w:rsidRPr="00FA0D8E" w:rsidRDefault="00E14E04" w:rsidP="00133711">
            <w:pPr>
              <w:spacing w:before="30" w:after="30"/>
              <w:jc w:val="left"/>
              <w:rPr>
                <w:sz w:val="20"/>
                <w:lang w:val="en-US" w:eastAsia="zh-CN"/>
              </w:rPr>
            </w:pPr>
            <w:r w:rsidRPr="00FA0D8E">
              <w:rPr>
                <w:rFonts w:hAnsi="SimSun"/>
                <w:sz w:val="20"/>
                <w:lang w:val="en-US" w:eastAsia="zh-CN"/>
              </w:rPr>
              <w:t>无线电波传播</w:t>
            </w:r>
          </w:p>
        </w:tc>
      </w:tr>
      <w:tr w:rsidR="00E14E04" w:rsidRPr="00FA0D8E" w14:paraId="07CAB10D" w14:textId="77777777" w:rsidTr="00D30F7C">
        <w:tc>
          <w:tcPr>
            <w:tcW w:w="1140" w:type="dxa"/>
            <w:tcBorders>
              <w:top w:val="nil"/>
              <w:bottom w:val="nil"/>
              <w:right w:val="nil"/>
            </w:tcBorders>
          </w:tcPr>
          <w:p w14:paraId="2D42F513"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RA</w:t>
            </w:r>
          </w:p>
        </w:tc>
        <w:tc>
          <w:tcPr>
            <w:tcW w:w="8220" w:type="dxa"/>
            <w:tcBorders>
              <w:top w:val="nil"/>
              <w:left w:val="nil"/>
              <w:bottom w:val="nil"/>
            </w:tcBorders>
          </w:tcPr>
          <w:p w14:paraId="7CC0B41D" w14:textId="77777777" w:rsidR="00E14E04" w:rsidRPr="00FA0D8E" w:rsidRDefault="00E14E04" w:rsidP="0013371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sidRPr="00FA0D8E">
              <w:rPr>
                <w:rFonts w:hAnsi="SimSun"/>
                <w:sz w:val="20"/>
                <w:lang w:val="en-US" w:eastAsia="zh-CN"/>
              </w:rPr>
              <w:t>射电天文</w:t>
            </w:r>
          </w:p>
        </w:tc>
      </w:tr>
      <w:tr w:rsidR="00E14E04" w:rsidRPr="00FA0D8E" w14:paraId="38231D8D" w14:textId="77777777" w:rsidTr="00D30F7C">
        <w:tc>
          <w:tcPr>
            <w:tcW w:w="1140" w:type="dxa"/>
            <w:tcBorders>
              <w:top w:val="nil"/>
              <w:bottom w:val="nil"/>
              <w:right w:val="nil"/>
            </w:tcBorders>
          </w:tcPr>
          <w:p w14:paraId="05F70496"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RS</w:t>
            </w:r>
          </w:p>
        </w:tc>
        <w:tc>
          <w:tcPr>
            <w:tcW w:w="8220" w:type="dxa"/>
            <w:tcBorders>
              <w:top w:val="nil"/>
              <w:left w:val="nil"/>
              <w:bottom w:val="nil"/>
            </w:tcBorders>
          </w:tcPr>
          <w:p w14:paraId="70779F31" w14:textId="77777777" w:rsidR="00E14E04" w:rsidRPr="00FA0D8E" w:rsidRDefault="00E14E04" w:rsidP="0013371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sidRPr="00FA0D8E">
              <w:rPr>
                <w:rFonts w:hAnsi="SimSun"/>
                <w:sz w:val="20"/>
                <w:lang w:val="en-US" w:eastAsia="zh-CN"/>
              </w:rPr>
              <w:t>遥感系统</w:t>
            </w:r>
          </w:p>
        </w:tc>
      </w:tr>
      <w:tr w:rsidR="00E14E04" w:rsidRPr="00FA0D8E" w14:paraId="08319B68" w14:textId="77777777" w:rsidTr="00D30F7C">
        <w:tc>
          <w:tcPr>
            <w:tcW w:w="1140" w:type="dxa"/>
            <w:tcBorders>
              <w:top w:val="nil"/>
              <w:bottom w:val="nil"/>
              <w:right w:val="nil"/>
            </w:tcBorders>
          </w:tcPr>
          <w:p w14:paraId="363182B7"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S</w:t>
            </w:r>
          </w:p>
        </w:tc>
        <w:tc>
          <w:tcPr>
            <w:tcW w:w="8220" w:type="dxa"/>
            <w:tcBorders>
              <w:top w:val="nil"/>
              <w:left w:val="nil"/>
              <w:bottom w:val="nil"/>
            </w:tcBorders>
          </w:tcPr>
          <w:p w14:paraId="24706DD0" w14:textId="77777777" w:rsidR="00E14E04" w:rsidRPr="00FA0D8E" w:rsidRDefault="00E14E04" w:rsidP="00133711">
            <w:pPr>
              <w:spacing w:before="30" w:after="30"/>
              <w:jc w:val="left"/>
              <w:rPr>
                <w:sz w:val="20"/>
                <w:lang w:val="en-US" w:eastAsia="zh-CN"/>
              </w:rPr>
            </w:pPr>
            <w:r w:rsidRPr="00FA0D8E">
              <w:rPr>
                <w:rFonts w:hAnsi="SimSun"/>
                <w:sz w:val="20"/>
                <w:lang w:val="en-US" w:eastAsia="zh-CN"/>
              </w:rPr>
              <w:t>卫星固定业务</w:t>
            </w:r>
          </w:p>
        </w:tc>
      </w:tr>
      <w:tr w:rsidR="00E14E04" w:rsidRPr="00FA0D8E" w14:paraId="21DE4394" w14:textId="77777777" w:rsidTr="00D30F7C">
        <w:tc>
          <w:tcPr>
            <w:tcW w:w="1140" w:type="dxa"/>
            <w:tcBorders>
              <w:top w:val="nil"/>
              <w:bottom w:val="nil"/>
              <w:right w:val="nil"/>
            </w:tcBorders>
          </w:tcPr>
          <w:p w14:paraId="7223AC43"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SA</w:t>
            </w:r>
          </w:p>
        </w:tc>
        <w:tc>
          <w:tcPr>
            <w:tcW w:w="8220" w:type="dxa"/>
            <w:tcBorders>
              <w:top w:val="nil"/>
              <w:left w:val="nil"/>
              <w:bottom w:val="nil"/>
            </w:tcBorders>
          </w:tcPr>
          <w:p w14:paraId="5D946B1E" w14:textId="77777777" w:rsidR="00E14E04" w:rsidRPr="00FA0D8E" w:rsidRDefault="00E14E04" w:rsidP="00133711">
            <w:pPr>
              <w:spacing w:before="30" w:after="30"/>
              <w:jc w:val="left"/>
              <w:rPr>
                <w:sz w:val="20"/>
                <w:lang w:val="en-US" w:eastAsia="zh-CN"/>
              </w:rPr>
            </w:pPr>
            <w:r w:rsidRPr="00FA0D8E">
              <w:rPr>
                <w:rFonts w:hAnsi="SimSun"/>
                <w:sz w:val="20"/>
                <w:lang w:val="en-US" w:eastAsia="zh-CN"/>
              </w:rPr>
              <w:t>空间应用和气象</w:t>
            </w:r>
          </w:p>
        </w:tc>
      </w:tr>
      <w:tr w:rsidR="00E14E04" w:rsidRPr="00FA0D8E" w14:paraId="70F07A53" w14:textId="77777777" w:rsidTr="00D30F7C">
        <w:tc>
          <w:tcPr>
            <w:tcW w:w="1140" w:type="dxa"/>
            <w:tcBorders>
              <w:top w:val="nil"/>
              <w:bottom w:val="nil"/>
              <w:right w:val="nil"/>
            </w:tcBorders>
          </w:tcPr>
          <w:p w14:paraId="66D34AE5" w14:textId="77777777" w:rsidR="00E14E04" w:rsidRPr="00FA0D8E" w:rsidRDefault="00E14E04" w:rsidP="00133711">
            <w:pPr>
              <w:spacing w:before="30" w:after="30"/>
              <w:ind w:left="57"/>
              <w:jc w:val="left"/>
              <w:rPr>
                <w:b/>
                <w:bCs/>
                <w:sz w:val="20"/>
                <w:lang w:val="en-US" w:eastAsia="zh-CN"/>
              </w:rPr>
            </w:pPr>
            <w:r w:rsidRPr="00FA0D8E">
              <w:rPr>
                <w:b/>
                <w:bCs/>
                <w:sz w:val="20"/>
                <w:lang w:val="en-US" w:eastAsia="zh-CN"/>
              </w:rPr>
              <w:t>SF</w:t>
            </w:r>
          </w:p>
        </w:tc>
        <w:tc>
          <w:tcPr>
            <w:tcW w:w="8220" w:type="dxa"/>
            <w:tcBorders>
              <w:top w:val="nil"/>
              <w:left w:val="nil"/>
              <w:bottom w:val="nil"/>
            </w:tcBorders>
          </w:tcPr>
          <w:p w14:paraId="52ED33FE" w14:textId="77777777" w:rsidR="00E14E04" w:rsidRPr="00FA0D8E" w:rsidRDefault="00E14E04" w:rsidP="00133711">
            <w:pPr>
              <w:spacing w:before="30" w:after="30"/>
              <w:jc w:val="left"/>
              <w:rPr>
                <w:sz w:val="20"/>
                <w:lang w:val="en-US" w:eastAsia="zh-CN"/>
              </w:rPr>
            </w:pPr>
            <w:r w:rsidRPr="00FA0D8E">
              <w:rPr>
                <w:rFonts w:hAnsi="SimSun"/>
                <w:sz w:val="20"/>
                <w:lang w:val="en-US" w:eastAsia="zh-CN"/>
              </w:rPr>
              <w:t>卫星固定</w:t>
            </w:r>
            <w:r>
              <w:rPr>
                <w:rFonts w:hAnsi="SimSun" w:hint="eastAsia"/>
                <w:sz w:val="20"/>
                <w:lang w:val="en-US" w:eastAsia="zh-CN"/>
              </w:rPr>
              <w:t>业务</w:t>
            </w:r>
            <w:r w:rsidRPr="00FA0D8E">
              <w:rPr>
                <w:rFonts w:hAnsi="SimSun"/>
                <w:sz w:val="20"/>
                <w:lang w:val="en-US" w:eastAsia="zh-CN"/>
              </w:rPr>
              <w:t>和固定业务系统</w:t>
            </w:r>
            <w:r>
              <w:rPr>
                <w:rFonts w:hAnsi="SimSun" w:hint="eastAsia"/>
                <w:sz w:val="20"/>
                <w:lang w:val="en-US" w:eastAsia="zh-CN"/>
              </w:rPr>
              <w:t>间的</w:t>
            </w:r>
            <w:r w:rsidRPr="00FA0D8E">
              <w:rPr>
                <w:rFonts w:hAnsi="SimSun"/>
                <w:sz w:val="20"/>
                <w:lang w:val="en-US" w:eastAsia="zh-CN"/>
              </w:rPr>
              <w:t>频率共用和协调</w:t>
            </w:r>
          </w:p>
        </w:tc>
      </w:tr>
      <w:tr w:rsidR="002B3286" w:rsidRPr="00FA0D8E" w14:paraId="60BBE2C8" w14:textId="77777777" w:rsidTr="00D30F7C">
        <w:tc>
          <w:tcPr>
            <w:tcW w:w="1140" w:type="dxa"/>
            <w:tcBorders>
              <w:top w:val="nil"/>
              <w:bottom w:val="nil"/>
              <w:right w:val="nil"/>
            </w:tcBorders>
            <w:shd w:val="pct10" w:color="auto" w:fill="auto"/>
          </w:tcPr>
          <w:p w14:paraId="548A17B4" w14:textId="73B17A19" w:rsidR="002B3286" w:rsidRPr="002B3286" w:rsidRDefault="002B3286" w:rsidP="00133711">
            <w:pPr>
              <w:spacing w:before="30" w:after="30"/>
              <w:ind w:left="57"/>
              <w:jc w:val="left"/>
              <w:rPr>
                <w:b/>
                <w:bCs/>
                <w:color w:val="000080"/>
                <w:sz w:val="20"/>
                <w:lang w:val="en-US" w:eastAsia="zh-CN"/>
              </w:rPr>
            </w:pPr>
            <w:r w:rsidRPr="00FA0D8E">
              <w:rPr>
                <w:b/>
                <w:bCs/>
                <w:color w:val="000080"/>
                <w:sz w:val="20"/>
                <w:lang w:val="en-US" w:eastAsia="zh-CN"/>
              </w:rPr>
              <w:t>SM</w:t>
            </w:r>
          </w:p>
        </w:tc>
        <w:tc>
          <w:tcPr>
            <w:tcW w:w="8220" w:type="dxa"/>
            <w:tcBorders>
              <w:top w:val="nil"/>
              <w:left w:val="nil"/>
              <w:bottom w:val="nil"/>
            </w:tcBorders>
            <w:shd w:val="pct10" w:color="auto" w:fill="auto"/>
          </w:tcPr>
          <w:p w14:paraId="50BC3EA3" w14:textId="70DD1CC6" w:rsidR="002B3286" w:rsidRPr="002B3286" w:rsidRDefault="002B3286" w:rsidP="00133711">
            <w:pPr>
              <w:spacing w:before="30" w:after="30"/>
              <w:jc w:val="left"/>
              <w:rPr>
                <w:b/>
                <w:bCs/>
                <w:color w:val="000080"/>
                <w:sz w:val="20"/>
                <w:lang w:val="en-US" w:eastAsia="zh-CN"/>
              </w:rPr>
            </w:pPr>
            <w:r w:rsidRPr="002B3286">
              <w:rPr>
                <w:b/>
                <w:bCs/>
                <w:color w:val="000080"/>
                <w:sz w:val="20"/>
                <w:lang w:val="en-US" w:eastAsia="zh-CN"/>
              </w:rPr>
              <w:t>频谱管理</w:t>
            </w:r>
          </w:p>
        </w:tc>
      </w:tr>
      <w:tr w:rsidR="002B3286" w:rsidRPr="00FD2854" w14:paraId="0FD281FB" w14:textId="77777777" w:rsidTr="00D30F7C">
        <w:tc>
          <w:tcPr>
            <w:tcW w:w="1140" w:type="dxa"/>
            <w:tcBorders>
              <w:top w:val="nil"/>
              <w:bottom w:val="single" w:sz="12" w:space="0" w:color="000080"/>
              <w:right w:val="nil"/>
            </w:tcBorders>
            <w:shd w:val="clear" w:color="auto" w:fill="FFFFFF" w:themeFill="background1"/>
          </w:tcPr>
          <w:p w14:paraId="5491C74D" w14:textId="78DF3517" w:rsidR="002B3286" w:rsidRPr="00FA0D8E" w:rsidRDefault="002B3286" w:rsidP="002B3286">
            <w:pPr>
              <w:spacing w:before="30" w:after="30"/>
              <w:ind w:left="57"/>
              <w:jc w:val="left"/>
              <w:rPr>
                <w:b/>
                <w:bCs/>
                <w:color w:val="000080"/>
                <w:sz w:val="20"/>
                <w:lang w:val="en-US" w:eastAsia="zh-CN"/>
              </w:rPr>
            </w:pPr>
            <w:r>
              <w:rPr>
                <w:b/>
                <w:bCs/>
                <w:sz w:val="20"/>
                <w:lang w:val="en-US"/>
              </w:rPr>
              <w:t>TF</w:t>
            </w:r>
          </w:p>
        </w:tc>
        <w:tc>
          <w:tcPr>
            <w:tcW w:w="8220" w:type="dxa"/>
            <w:tcBorders>
              <w:top w:val="nil"/>
              <w:left w:val="nil"/>
              <w:bottom w:val="single" w:sz="12" w:space="0" w:color="000080"/>
            </w:tcBorders>
            <w:shd w:val="clear" w:color="auto" w:fill="FFFFFF" w:themeFill="background1"/>
          </w:tcPr>
          <w:p w14:paraId="7797A644" w14:textId="7FADE892" w:rsidR="002B3286" w:rsidRPr="00FA0D8E" w:rsidRDefault="002447EF" w:rsidP="002B3286">
            <w:pPr>
              <w:spacing w:before="30" w:after="180"/>
              <w:jc w:val="left"/>
              <w:rPr>
                <w:b/>
                <w:bCs/>
                <w:color w:val="000080"/>
                <w:sz w:val="20"/>
                <w:lang w:val="en-US" w:eastAsia="zh-CN"/>
              </w:rPr>
            </w:pPr>
            <w:r w:rsidRPr="00B9023E">
              <w:rPr>
                <w:rFonts w:hAnsi="SimSun"/>
                <w:sz w:val="20"/>
                <w:lang w:val="en-US" w:eastAsia="zh-CN"/>
              </w:rPr>
              <w:t>时间信号和标准频率发</w:t>
            </w:r>
            <w:r w:rsidRPr="00B9023E">
              <w:rPr>
                <w:rFonts w:hAnsi="SimSun" w:hint="eastAsia"/>
                <w:sz w:val="20"/>
                <w:lang w:val="en-US" w:eastAsia="zh-CN"/>
              </w:rPr>
              <w:t>射</w:t>
            </w:r>
          </w:p>
        </w:tc>
      </w:tr>
    </w:tbl>
    <w:p w14:paraId="19D136A7" w14:textId="77777777" w:rsidR="00E14E04" w:rsidRDefault="00E14E04" w:rsidP="00E14E04">
      <w:pPr>
        <w:spacing w:before="30" w:after="30"/>
        <w:jc w:val="center"/>
        <w:rPr>
          <w:sz w:val="20"/>
          <w:lang w:val="en-US" w:eastAsia="zh-CN"/>
        </w:rPr>
      </w:pPr>
    </w:p>
    <w:tbl>
      <w:tblPr>
        <w:tblpPr w:leftFromText="180" w:rightFromText="180" w:vertAnchor="text" w:tblpX="-5771" w:tblpY="-4031"/>
        <w:tblW w:w="0" w:type="auto"/>
        <w:tblLook w:val="0000" w:firstRow="0" w:lastRow="0" w:firstColumn="0" w:lastColumn="0" w:noHBand="0" w:noVBand="0"/>
      </w:tblPr>
      <w:tblGrid>
        <w:gridCol w:w="720"/>
      </w:tblGrid>
      <w:tr w:rsidR="00E14E04" w:rsidRPr="00FD2854" w14:paraId="18DFCE73" w14:textId="77777777" w:rsidTr="00133711">
        <w:tc>
          <w:tcPr>
            <w:tcW w:w="720" w:type="dxa"/>
          </w:tcPr>
          <w:p w14:paraId="0A2A6E8D" w14:textId="77777777" w:rsidR="00E14E04" w:rsidRDefault="00E14E04" w:rsidP="00133711">
            <w:pPr>
              <w:jc w:val="center"/>
              <w:rPr>
                <w:sz w:val="22"/>
                <w:lang w:val="en-US" w:eastAsia="zh-CN"/>
              </w:rPr>
            </w:pPr>
          </w:p>
        </w:tc>
      </w:tr>
    </w:tbl>
    <w:p w14:paraId="5CFFC03B" w14:textId="77777777" w:rsidR="00E14E04" w:rsidRDefault="00E14E04" w:rsidP="00E14E04">
      <w:pPr>
        <w:spacing w:before="0"/>
        <w:jc w:val="center"/>
        <w:rPr>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39"/>
      </w:tblGrid>
      <w:tr w:rsidR="00E14E04" w14:paraId="4358B33C" w14:textId="77777777" w:rsidTr="00D30F7C">
        <w:trPr>
          <w:jc w:val="center"/>
        </w:trPr>
        <w:tc>
          <w:tcPr>
            <w:tcW w:w="9456" w:type="dxa"/>
          </w:tcPr>
          <w:p w14:paraId="5A7E88F3" w14:textId="77777777" w:rsidR="00E14E04" w:rsidRDefault="00E14E04" w:rsidP="00133711">
            <w:pPr>
              <w:spacing w:after="120"/>
              <w:jc w:val="left"/>
              <w:rPr>
                <w:b/>
                <w:bCs/>
                <w:sz w:val="20"/>
                <w:lang w:val="en-US" w:eastAsia="zh-CN"/>
              </w:rPr>
            </w:pPr>
            <w:r w:rsidRPr="00FA0D8E">
              <w:rPr>
                <w:rFonts w:eastAsia="STKaiti" w:hAnsi="STKaiti"/>
                <w:b/>
                <w:bCs/>
                <w:sz w:val="20"/>
                <w:lang w:val="en-US" w:eastAsia="zh-CN"/>
              </w:rPr>
              <w:t>注：</w:t>
            </w:r>
            <w:r w:rsidRPr="00FA0D8E">
              <w:rPr>
                <w:rFonts w:eastAsia="STKaiti" w:hAnsi="STKaiti"/>
                <w:sz w:val="20"/>
                <w:lang w:val="en-US" w:eastAsia="zh-CN"/>
              </w:rPr>
              <w:t>本</w:t>
            </w:r>
            <w:r w:rsidRPr="00FA0D8E">
              <w:rPr>
                <w:rFonts w:eastAsia="STKaiti"/>
                <w:sz w:val="20"/>
                <w:lang w:val="en-US" w:eastAsia="zh-CN"/>
              </w:rPr>
              <w:t>ITU-R</w:t>
            </w:r>
            <w:r w:rsidRPr="00FA0D8E">
              <w:rPr>
                <w:rFonts w:eastAsia="STKaiti" w:hAnsi="STKaiti"/>
                <w:sz w:val="20"/>
                <w:lang w:val="en-US" w:eastAsia="zh-CN"/>
              </w:rPr>
              <w:t>报告英文版已由研究组按</w:t>
            </w:r>
            <w:r w:rsidRPr="00FA0D8E">
              <w:rPr>
                <w:rFonts w:eastAsia="STKaiti"/>
                <w:sz w:val="20"/>
                <w:lang w:val="en-US" w:eastAsia="zh-CN"/>
              </w:rPr>
              <w:t>ITU-R</w:t>
            </w:r>
            <w:r w:rsidRPr="00FA0D8E">
              <w:rPr>
                <w:rFonts w:eastAsia="STKaiti" w:hAnsi="STKaiti"/>
                <w:sz w:val="20"/>
                <w:lang w:val="en-US" w:eastAsia="zh-CN"/>
              </w:rPr>
              <w:t>第</w:t>
            </w:r>
            <w:r w:rsidRPr="00FA0D8E">
              <w:rPr>
                <w:rFonts w:eastAsia="STKaiti"/>
                <w:sz w:val="20"/>
                <w:lang w:val="en-US" w:eastAsia="zh-CN"/>
              </w:rPr>
              <w:t>1</w:t>
            </w:r>
            <w:r w:rsidRPr="00FA0D8E">
              <w:rPr>
                <w:rFonts w:eastAsia="STKaiti" w:hAnsi="STKaiti"/>
                <w:sz w:val="20"/>
                <w:lang w:val="en-US" w:eastAsia="zh-CN"/>
              </w:rPr>
              <w:t>号决议规定的程序批准。</w:t>
            </w:r>
          </w:p>
        </w:tc>
      </w:tr>
    </w:tbl>
    <w:p w14:paraId="3CE0E049" w14:textId="77777777" w:rsidR="00E14E04" w:rsidRDefault="00E14E04" w:rsidP="002B3286">
      <w:pPr>
        <w:jc w:val="center"/>
        <w:rPr>
          <w:sz w:val="22"/>
          <w:lang w:val="en-US" w:eastAsia="zh-CN"/>
        </w:rPr>
      </w:pPr>
    </w:p>
    <w:p w14:paraId="1A09220B" w14:textId="77777777" w:rsidR="00E14E04" w:rsidRDefault="00E14E04" w:rsidP="00E14E04">
      <w:pPr>
        <w:spacing w:before="0"/>
        <w:jc w:val="center"/>
        <w:rPr>
          <w:sz w:val="22"/>
          <w:lang w:val="en-US" w:eastAsia="zh-CN"/>
        </w:rPr>
      </w:pPr>
    </w:p>
    <w:p w14:paraId="6B6BCB72" w14:textId="77777777" w:rsidR="00E14E04" w:rsidRDefault="00E14E04" w:rsidP="00E14E04">
      <w:pPr>
        <w:spacing w:before="0"/>
        <w:jc w:val="right"/>
        <w:rPr>
          <w:rFonts w:ascii="STKaiti" w:eastAsia="STKaiti" w:hAnsi="STKaiti"/>
          <w:sz w:val="20"/>
          <w:lang w:val="en-US" w:eastAsia="zh-CN"/>
        </w:rPr>
      </w:pPr>
      <w:r w:rsidRPr="00FA0D8E">
        <w:rPr>
          <w:rFonts w:ascii="STKaiti" w:eastAsia="STKaiti" w:hAnsi="STKaiti"/>
          <w:sz w:val="20"/>
          <w:lang w:val="en-US" w:eastAsia="zh-CN"/>
        </w:rPr>
        <w:t>电子出版</w:t>
      </w:r>
    </w:p>
    <w:p w14:paraId="2168D13F" w14:textId="11EA2A1F" w:rsidR="00E14E04" w:rsidRPr="00FA0D8E" w:rsidRDefault="00E14E04" w:rsidP="00E14E04">
      <w:pPr>
        <w:spacing w:before="0"/>
        <w:jc w:val="right"/>
        <w:rPr>
          <w:rFonts w:ascii="STKaiti" w:eastAsia="STKaiti" w:hAnsi="STKaiti"/>
          <w:sz w:val="20"/>
          <w:lang w:val="en-US" w:eastAsia="zh-CN"/>
        </w:rPr>
      </w:pPr>
      <w:r w:rsidRPr="00FA0D8E">
        <w:rPr>
          <w:sz w:val="20"/>
          <w:lang w:val="en-US" w:eastAsia="zh-CN"/>
        </w:rPr>
        <w:t>20</w:t>
      </w:r>
      <w:r>
        <w:rPr>
          <w:rFonts w:hint="eastAsia"/>
          <w:sz w:val="20"/>
          <w:lang w:val="en-US" w:eastAsia="zh-CN"/>
        </w:rPr>
        <w:t>2</w:t>
      </w:r>
      <w:r w:rsidR="00D30F7C">
        <w:rPr>
          <w:sz w:val="20"/>
          <w:lang w:val="en-US" w:eastAsia="zh-CN"/>
        </w:rPr>
        <w:t>4</w:t>
      </w:r>
      <w:r w:rsidRPr="00FA0D8E">
        <w:rPr>
          <w:rFonts w:hAnsi="SimSun"/>
          <w:sz w:val="20"/>
          <w:lang w:val="en-US" w:eastAsia="zh-CN"/>
        </w:rPr>
        <w:t>年，日内瓦</w:t>
      </w:r>
    </w:p>
    <w:p w14:paraId="4D30290A" w14:textId="42852C27" w:rsidR="00E14E04" w:rsidRDefault="00E14E04" w:rsidP="00E14E04">
      <w:pPr>
        <w:jc w:val="center"/>
        <w:rPr>
          <w:sz w:val="20"/>
          <w:lang w:val="en-US" w:eastAsia="zh-CN"/>
        </w:rPr>
      </w:pPr>
      <w:r>
        <w:rPr>
          <w:sz w:val="20"/>
          <w:lang w:val="en-US"/>
        </w:rPr>
        <w:sym w:font="Symbol" w:char="00E3"/>
      </w:r>
      <w:r>
        <w:rPr>
          <w:sz w:val="20"/>
          <w:lang w:val="en-US" w:eastAsia="zh-CN"/>
        </w:rPr>
        <w:t xml:space="preserve"> </w:t>
      </w:r>
      <w:r>
        <w:rPr>
          <w:rFonts w:hint="eastAsia"/>
          <w:sz w:val="20"/>
          <w:lang w:val="en-US" w:eastAsia="zh-CN"/>
        </w:rPr>
        <w:t>国际电联</w:t>
      </w:r>
      <w:r>
        <w:rPr>
          <w:sz w:val="20"/>
          <w:lang w:val="en-US" w:eastAsia="zh-CN"/>
        </w:rPr>
        <w:t xml:space="preserve"> 20</w:t>
      </w:r>
      <w:r>
        <w:rPr>
          <w:rFonts w:hint="eastAsia"/>
          <w:sz w:val="20"/>
          <w:lang w:val="en-US" w:eastAsia="zh-CN"/>
        </w:rPr>
        <w:t>2</w:t>
      </w:r>
      <w:r w:rsidR="00D30F7C">
        <w:rPr>
          <w:sz w:val="20"/>
          <w:lang w:val="en-US" w:eastAsia="zh-CN"/>
        </w:rPr>
        <w:t>4</w:t>
      </w:r>
    </w:p>
    <w:p w14:paraId="4BA34597" w14:textId="77777777" w:rsidR="00E14E04" w:rsidRDefault="00E14E04" w:rsidP="00E14E04">
      <w:pPr>
        <w:rPr>
          <w:sz w:val="18"/>
          <w:szCs w:val="18"/>
          <w:lang w:val="en-US" w:eastAsia="zh-CN"/>
        </w:rPr>
      </w:pPr>
      <w:bookmarkStart w:id="15" w:name="lt_pId045"/>
      <w:bookmarkEnd w:id="9"/>
      <w:r>
        <w:rPr>
          <w:sz w:val="18"/>
          <w:szCs w:val="18"/>
          <w:lang w:val="en-US" w:eastAsia="zh-CN"/>
        </w:rPr>
        <w:t>版权所有。</w:t>
      </w:r>
      <w:r>
        <w:rPr>
          <w:sz w:val="18"/>
          <w:szCs w:val="18"/>
          <w:lang w:eastAsia="zh-CN"/>
        </w:rPr>
        <w:t>未经国际电联书面许可，不得以任何手段复制本出版物的任何部分</w:t>
      </w:r>
      <w:bookmarkEnd w:id="15"/>
    </w:p>
    <w:p w14:paraId="6A8B5479" w14:textId="2158F93C" w:rsidR="007565CC" w:rsidRDefault="007565CC" w:rsidP="00ED0D47">
      <w:pPr>
        <w:spacing w:before="160"/>
        <w:ind w:firstLineChars="200" w:firstLine="400"/>
        <w:rPr>
          <w:i/>
          <w:sz w:val="20"/>
          <w:lang w:val="en-US" w:eastAsia="zh-CN"/>
        </w:rPr>
        <w:sectPr w:rsidR="007565CC" w:rsidSect="00815F64">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3760EDC" w14:textId="63E8EBD7" w:rsidR="00FD2854" w:rsidRPr="00FD2854" w:rsidRDefault="00FD2854" w:rsidP="00FD2854">
      <w:pPr>
        <w:pStyle w:val="RepNo"/>
        <w:spacing w:before="0"/>
        <w:rPr>
          <w:lang w:val="en-GB" w:eastAsia="zh-CN"/>
        </w:rPr>
      </w:pPr>
      <w:bookmarkStart w:id="16" w:name="irecnoe"/>
      <w:bookmarkEnd w:id="16"/>
      <w:r w:rsidRPr="00BF487A">
        <w:rPr>
          <w:rStyle w:val="href"/>
          <w:lang w:val="en-US" w:eastAsia="zh-CN"/>
        </w:rPr>
        <w:lastRenderedPageBreak/>
        <w:t>ITU-</w:t>
      </w:r>
      <w:proofErr w:type="gramStart"/>
      <w:r w:rsidRPr="00BF487A">
        <w:rPr>
          <w:rStyle w:val="href"/>
          <w:lang w:val="en-US" w:eastAsia="zh-CN"/>
        </w:rPr>
        <w:t xml:space="preserve">R  </w:t>
      </w:r>
      <w:r>
        <w:rPr>
          <w:rStyle w:val="href"/>
          <w:lang w:val="en-US" w:eastAsia="zh-CN"/>
        </w:rPr>
        <w:t>SM</w:t>
      </w:r>
      <w:r w:rsidRPr="00BF487A">
        <w:rPr>
          <w:rStyle w:val="href"/>
          <w:lang w:val="en-US" w:eastAsia="zh-CN"/>
        </w:rPr>
        <w:t>.</w:t>
      </w:r>
      <w:proofErr w:type="gramEnd"/>
      <w:r w:rsidRPr="00883C59">
        <w:rPr>
          <w:rStyle w:val="href"/>
          <w:lang w:val="en-US" w:eastAsia="zh-CN"/>
        </w:rPr>
        <w:t>2179-2</w:t>
      </w:r>
      <w:r w:rsidR="00F77DFA">
        <w:rPr>
          <w:rStyle w:val="href"/>
          <w:lang w:val="en-US" w:eastAsia="zh-CN"/>
        </w:rPr>
        <w:t xml:space="preserve"> </w:t>
      </w:r>
      <w:r w:rsidR="008D58F5">
        <w:rPr>
          <w:rStyle w:val="href"/>
          <w:rFonts w:hint="eastAsia"/>
          <w:lang w:val="en-US" w:eastAsia="zh-CN"/>
        </w:rPr>
        <w:t>报告</w:t>
      </w:r>
    </w:p>
    <w:p w14:paraId="4324FFE3" w14:textId="39F63EDD" w:rsidR="00FD2854" w:rsidRPr="00FD2854" w:rsidRDefault="008E71B2" w:rsidP="00FD2854">
      <w:pPr>
        <w:pStyle w:val="Reptitle"/>
        <w:rPr>
          <w:lang w:val="en-GB" w:eastAsia="zh-CN"/>
        </w:rPr>
      </w:pPr>
      <w:r w:rsidRPr="008E71B2">
        <w:rPr>
          <w:rFonts w:hint="eastAsia"/>
          <w:lang w:val="en-GB" w:eastAsia="zh-CN"/>
        </w:rPr>
        <w:t>短距离无线电通信设备的测量</w:t>
      </w:r>
    </w:p>
    <w:p w14:paraId="7D798BDE" w14:textId="77777777" w:rsidR="00FD2854" w:rsidRPr="00FD2854" w:rsidRDefault="00FD2854" w:rsidP="00FD2854">
      <w:pPr>
        <w:pStyle w:val="Repdate"/>
        <w:rPr>
          <w:lang w:val="en-GB" w:eastAsia="zh-CN"/>
        </w:rPr>
      </w:pPr>
      <w:r w:rsidRPr="00FD2854">
        <w:rPr>
          <w:lang w:val="en-GB"/>
        </w:rPr>
        <w:t>(2010-2022-2023)</w:t>
      </w:r>
    </w:p>
    <w:p w14:paraId="3AF7ACC6" w14:textId="2F84175E" w:rsidR="00FD2854" w:rsidRPr="00FD2854" w:rsidRDefault="008E71B2" w:rsidP="00FD2854">
      <w:pPr>
        <w:jc w:val="center"/>
        <w:rPr>
          <w:lang w:val="en-GB"/>
        </w:rPr>
      </w:pPr>
      <w:bookmarkStart w:id="17" w:name="_Toc107990993"/>
      <w:bookmarkStart w:id="18" w:name="_Toc108775411"/>
      <w:bookmarkStart w:id="19" w:name="_Toc111188955"/>
      <w:r>
        <w:rPr>
          <w:rFonts w:hint="eastAsia"/>
          <w:lang w:val="en-GB" w:eastAsia="zh-CN"/>
        </w:rPr>
        <w:t>目录</w:t>
      </w:r>
    </w:p>
    <w:p w14:paraId="4AABFBC6" w14:textId="704B2039" w:rsidR="00FD2854" w:rsidRPr="00F64B6E" w:rsidRDefault="00FD2854" w:rsidP="00FD2854">
      <w:pPr>
        <w:pStyle w:val="toc0"/>
        <w:rPr>
          <w:rFonts w:ascii="STKaiti" w:eastAsia="STKaiti" w:hAnsi="STKaiti"/>
          <w:i w:val="0"/>
          <w:iCs/>
          <w:lang w:eastAsia="zh-CN"/>
        </w:rPr>
      </w:pPr>
      <w:r w:rsidRPr="00FD2854">
        <w:rPr>
          <w:lang w:val="en-GB"/>
        </w:rPr>
        <w:tab/>
      </w:r>
      <w:r w:rsidR="008E71B2" w:rsidRPr="00F64B6E">
        <w:rPr>
          <w:rFonts w:ascii="STKaiti" w:eastAsia="STKaiti" w:hAnsi="STKaiti" w:hint="eastAsia"/>
          <w:i w:val="0"/>
          <w:iCs/>
          <w:lang w:eastAsia="zh-CN"/>
        </w:rPr>
        <w:t>页码</w:t>
      </w:r>
    </w:p>
    <w:p w14:paraId="767A510C" w14:textId="72E348E4" w:rsidR="00F64B6E" w:rsidRDefault="00FD2854" w:rsidP="00D30F7C">
      <w:pPr>
        <w:pStyle w:val="TOC1"/>
        <w:rPr>
          <w:rFonts w:asciiTheme="minorHAnsi" w:eastAsiaTheme="minorEastAsia" w:hAnsiTheme="minorHAnsi" w:cstheme="minorBidi"/>
          <w:noProof/>
          <w:kern w:val="2"/>
          <w:szCs w:val="21"/>
          <w:lang w:val="en-GB" w:eastAsia="zh-CN" w:bidi="hi-IN"/>
          <w14:ligatures w14:val="standardContextual"/>
        </w:rPr>
      </w:pPr>
      <w:r>
        <w:fldChar w:fldCharType="begin"/>
      </w:r>
      <w:r>
        <w:instrText xml:space="preserve"> TOC \o "2-2" \h \z \t "Heading 1,1,Heading_i,3,Annex_NoTitle,1,Appendix_NoTitle,1" </w:instrText>
      </w:r>
      <w:r>
        <w:fldChar w:fldCharType="separate"/>
      </w:r>
      <w:hyperlink w:anchor="_Toc183182403" w:history="1">
        <w:r w:rsidR="00F64B6E" w:rsidRPr="00E80257">
          <w:rPr>
            <w:rStyle w:val="Hyperlink"/>
            <w:rFonts w:hint="eastAsia"/>
            <w:noProof/>
            <w:lang w:eastAsia="zh-CN"/>
          </w:rPr>
          <w:t>知识产权政策（</w:t>
        </w:r>
        <w:r w:rsidR="00F64B6E" w:rsidRPr="00E80257">
          <w:rPr>
            <w:rStyle w:val="Hyperlink"/>
            <w:noProof/>
            <w:lang w:eastAsia="zh-CN"/>
          </w:rPr>
          <w:t>IPR</w:t>
        </w:r>
        <w:r w:rsidR="00F64B6E" w:rsidRPr="00E80257">
          <w:rPr>
            <w:rStyle w:val="Hyperlink"/>
            <w:rFonts w:hint="eastAsia"/>
            <w:noProof/>
            <w:lang w:eastAsia="zh-CN"/>
          </w:rPr>
          <w:t>）</w:t>
        </w:r>
        <w:r w:rsidR="00F64B6E">
          <w:rPr>
            <w:noProof/>
            <w:webHidden/>
          </w:rPr>
          <w:tab/>
        </w:r>
        <w:r w:rsidR="00D30F7C">
          <w:rPr>
            <w:noProof/>
            <w:webHidden/>
          </w:rPr>
          <w:tab/>
        </w:r>
        <w:r w:rsidR="00F64B6E">
          <w:rPr>
            <w:noProof/>
            <w:webHidden/>
          </w:rPr>
          <w:fldChar w:fldCharType="begin"/>
        </w:r>
        <w:r w:rsidR="00F64B6E">
          <w:rPr>
            <w:noProof/>
            <w:webHidden/>
          </w:rPr>
          <w:instrText xml:space="preserve"> PAGEREF _Toc183182403 \h </w:instrText>
        </w:r>
        <w:r w:rsidR="00F64B6E">
          <w:rPr>
            <w:noProof/>
            <w:webHidden/>
          </w:rPr>
        </w:r>
        <w:r w:rsidR="00F64B6E">
          <w:rPr>
            <w:noProof/>
            <w:webHidden/>
          </w:rPr>
          <w:fldChar w:fldCharType="separate"/>
        </w:r>
        <w:r w:rsidR="006F495F">
          <w:rPr>
            <w:noProof/>
            <w:webHidden/>
          </w:rPr>
          <w:t>ii</w:t>
        </w:r>
        <w:r w:rsidR="00F64B6E">
          <w:rPr>
            <w:noProof/>
            <w:webHidden/>
          </w:rPr>
          <w:fldChar w:fldCharType="end"/>
        </w:r>
      </w:hyperlink>
    </w:p>
    <w:p w14:paraId="4D84209C" w14:textId="22B8DCB1"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04" w:history="1">
        <w:r w:rsidRPr="00E80257">
          <w:rPr>
            <w:rStyle w:val="Hyperlink"/>
            <w:noProof/>
            <w:lang w:eastAsia="zh-CN"/>
          </w:rPr>
          <w:t>1</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rFonts w:hint="eastAsia"/>
            <w:noProof/>
            <w:lang w:eastAsia="zh-CN"/>
          </w:rPr>
          <w:t>引言</w:t>
        </w:r>
        <w:r>
          <w:rPr>
            <w:noProof/>
            <w:webHidden/>
          </w:rPr>
          <w:tab/>
        </w:r>
        <w:r w:rsidR="0000749A">
          <w:rPr>
            <w:noProof/>
            <w:webHidden/>
          </w:rPr>
          <w:tab/>
        </w:r>
        <w:r>
          <w:rPr>
            <w:noProof/>
            <w:webHidden/>
          </w:rPr>
          <w:fldChar w:fldCharType="begin"/>
        </w:r>
        <w:r>
          <w:rPr>
            <w:noProof/>
            <w:webHidden/>
          </w:rPr>
          <w:instrText xml:space="preserve"> PAGEREF _Toc183182404 \h </w:instrText>
        </w:r>
        <w:r>
          <w:rPr>
            <w:noProof/>
            <w:webHidden/>
          </w:rPr>
        </w:r>
        <w:r>
          <w:rPr>
            <w:noProof/>
            <w:webHidden/>
          </w:rPr>
          <w:fldChar w:fldCharType="separate"/>
        </w:r>
        <w:r w:rsidR="006F495F">
          <w:rPr>
            <w:noProof/>
            <w:webHidden/>
          </w:rPr>
          <w:t>2</w:t>
        </w:r>
        <w:r>
          <w:rPr>
            <w:noProof/>
            <w:webHidden/>
          </w:rPr>
          <w:fldChar w:fldCharType="end"/>
        </w:r>
      </w:hyperlink>
    </w:p>
    <w:p w14:paraId="60E3E633" w14:textId="2EE97884"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05" w:history="1">
        <w:r w:rsidRPr="00E80257">
          <w:rPr>
            <w:rStyle w:val="Hyperlink"/>
            <w:noProof/>
            <w:lang w:eastAsia="zh-CN"/>
          </w:rPr>
          <w:t>2</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noProof/>
            <w:lang w:eastAsia="zh-CN"/>
          </w:rPr>
          <w:t>SRD</w:t>
        </w:r>
        <w:r w:rsidRPr="00E80257">
          <w:rPr>
            <w:rStyle w:val="Hyperlink"/>
            <w:rFonts w:hint="eastAsia"/>
            <w:noProof/>
            <w:lang w:eastAsia="zh-CN"/>
          </w:rPr>
          <w:t>测量的原因</w:t>
        </w:r>
        <w:r>
          <w:rPr>
            <w:noProof/>
            <w:webHidden/>
          </w:rPr>
          <w:tab/>
        </w:r>
        <w:r w:rsidR="0000749A">
          <w:rPr>
            <w:noProof/>
            <w:webHidden/>
          </w:rPr>
          <w:tab/>
        </w:r>
        <w:r>
          <w:rPr>
            <w:noProof/>
            <w:webHidden/>
          </w:rPr>
          <w:fldChar w:fldCharType="begin"/>
        </w:r>
        <w:r>
          <w:rPr>
            <w:noProof/>
            <w:webHidden/>
          </w:rPr>
          <w:instrText xml:space="preserve"> PAGEREF _Toc183182405 \h </w:instrText>
        </w:r>
        <w:r>
          <w:rPr>
            <w:noProof/>
            <w:webHidden/>
          </w:rPr>
        </w:r>
        <w:r>
          <w:rPr>
            <w:noProof/>
            <w:webHidden/>
          </w:rPr>
          <w:fldChar w:fldCharType="separate"/>
        </w:r>
        <w:r w:rsidR="006F495F">
          <w:rPr>
            <w:noProof/>
            <w:webHidden/>
          </w:rPr>
          <w:t>2</w:t>
        </w:r>
        <w:r>
          <w:rPr>
            <w:noProof/>
            <w:webHidden/>
          </w:rPr>
          <w:fldChar w:fldCharType="end"/>
        </w:r>
      </w:hyperlink>
    </w:p>
    <w:p w14:paraId="22031117" w14:textId="051E5D19"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06" w:history="1">
        <w:r w:rsidRPr="00E80257">
          <w:rPr>
            <w:rStyle w:val="Hyperlink"/>
            <w:noProof/>
            <w:lang w:eastAsia="zh-CN"/>
          </w:rPr>
          <w:t>3</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rFonts w:hint="eastAsia"/>
            <w:noProof/>
            <w:lang w:eastAsia="zh-CN"/>
          </w:rPr>
          <w:t>测量方法的选择</w:t>
        </w:r>
        <w:r>
          <w:rPr>
            <w:noProof/>
            <w:webHidden/>
          </w:rPr>
          <w:tab/>
        </w:r>
        <w:r w:rsidR="0000749A">
          <w:rPr>
            <w:noProof/>
            <w:webHidden/>
          </w:rPr>
          <w:tab/>
        </w:r>
        <w:r>
          <w:rPr>
            <w:noProof/>
            <w:webHidden/>
          </w:rPr>
          <w:fldChar w:fldCharType="begin"/>
        </w:r>
        <w:r>
          <w:rPr>
            <w:noProof/>
            <w:webHidden/>
          </w:rPr>
          <w:instrText xml:space="preserve"> PAGEREF _Toc183182406 \h </w:instrText>
        </w:r>
        <w:r>
          <w:rPr>
            <w:noProof/>
            <w:webHidden/>
          </w:rPr>
        </w:r>
        <w:r>
          <w:rPr>
            <w:noProof/>
            <w:webHidden/>
          </w:rPr>
          <w:fldChar w:fldCharType="separate"/>
        </w:r>
        <w:r w:rsidR="006F495F">
          <w:rPr>
            <w:noProof/>
            <w:webHidden/>
          </w:rPr>
          <w:t>3</w:t>
        </w:r>
        <w:r>
          <w:rPr>
            <w:noProof/>
            <w:webHidden/>
          </w:rPr>
          <w:fldChar w:fldCharType="end"/>
        </w:r>
      </w:hyperlink>
    </w:p>
    <w:p w14:paraId="6AB35BAC" w14:textId="360B91A7"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07" w:history="1">
        <w:r w:rsidRPr="00E80257">
          <w:rPr>
            <w:rStyle w:val="Hyperlink"/>
            <w:rFonts w:hint="eastAsia"/>
            <w:noProof/>
            <w:lang w:eastAsia="zh-CN"/>
          </w:rPr>
          <w:t>附件</w:t>
        </w:r>
        <w:r w:rsidRPr="00E80257">
          <w:rPr>
            <w:rStyle w:val="Hyperlink"/>
            <w:noProof/>
            <w:lang w:eastAsia="zh-CN"/>
          </w:rPr>
          <w:t xml:space="preserve">1 </w:t>
        </w:r>
        <w:r w:rsidR="00AC3CFE" w:rsidRPr="00AC3CFE">
          <w:rPr>
            <w:rStyle w:val="Hyperlink"/>
            <w:noProof/>
            <w:lang w:eastAsia="zh-CN"/>
          </w:rPr>
          <w:t>–</w:t>
        </w:r>
        <w:r w:rsidRPr="00E80257">
          <w:rPr>
            <w:rStyle w:val="Hyperlink"/>
            <w:noProof/>
            <w:lang w:eastAsia="zh-CN"/>
          </w:rPr>
          <w:t xml:space="preserve"> </w:t>
        </w:r>
        <w:r w:rsidRPr="00E80257">
          <w:rPr>
            <w:rStyle w:val="Hyperlink"/>
            <w:rFonts w:hint="eastAsia"/>
            <w:noProof/>
            <w:lang w:eastAsia="zh-CN"/>
          </w:rPr>
          <w:t>欧洲邮电主管部门大会（</w:t>
        </w:r>
        <w:r w:rsidRPr="00E80257">
          <w:rPr>
            <w:rStyle w:val="Hyperlink"/>
            <w:noProof/>
            <w:lang w:eastAsia="zh-CN"/>
          </w:rPr>
          <w:t>CEPT</w:t>
        </w:r>
        <w:r w:rsidRPr="00E80257">
          <w:rPr>
            <w:rStyle w:val="Hyperlink"/>
            <w:rFonts w:hint="eastAsia"/>
            <w:noProof/>
            <w:lang w:eastAsia="zh-CN"/>
          </w:rPr>
          <w:t>）内部测量方法的标准</w:t>
        </w:r>
        <w:r>
          <w:rPr>
            <w:noProof/>
            <w:webHidden/>
          </w:rPr>
          <w:tab/>
        </w:r>
        <w:r w:rsidR="0000749A">
          <w:rPr>
            <w:noProof/>
            <w:webHidden/>
          </w:rPr>
          <w:tab/>
        </w:r>
        <w:r>
          <w:rPr>
            <w:noProof/>
            <w:webHidden/>
          </w:rPr>
          <w:fldChar w:fldCharType="begin"/>
        </w:r>
        <w:r>
          <w:rPr>
            <w:noProof/>
            <w:webHidden/>
          </w:rPr>
          <w:instrText xml:space="preserve"> PAGEREF _Toc183182407 \h </w:instrText>
        </w:r>
        <w:r>
          <w:rPr>
            <w:noProof/>
            <w:webHidden/>
          </w:rPr>
        </w:r>
        <w:r>
          <w:rPr>
            <w:noProof/>
            <w:webHidden/>
          </w:rPr>
          <w:fldChar w:fldCharType="separate"/>
        </w:r>
        <w:r w:rsidR="006F495F">
          <w:rPr>
            <w:noProof/>
            <w:webHidden/>
          </w:rPr>
          <w:t>4</w:t>
        </w:r>
        <w:r>
          <w:rPr>
            <w:noProof/>
            <w:webHidden/>
          </w:rPr>
          <w:fldChar w:fldCharType="end"/>
        </w:r>
      </w:hyperlink>
    </w:p>
    <w:p w14:paraId="7DD0B7C9" w14:textId="3EDD0A8E"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08" w:history="1">
        <w:r w:rsidRPr="00E80257">
          <w:rPr>
            <w:rStyle w:val="Hyperlink"/>
            <w:noProof/>
            <w:lang w:eastAsia="zh-CN"/>
          </w:rPr>
          <w:t>1</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noProof/>
            <w:lang w:eastAsia="zh-CN"/>
          </w:rPr>
          <w:t>CEPT</w:t>
        </w:r>
        <w:r w:rsidRPr="00E80257">
          <w:rPr>
            <w:rStyle w:val="Hyperlink"/>
            <w:rFonts w:hint="eastAsia"/>
            <w:noProof/>
            <w:lang w:eastAsia="zh-CN"/>
          </w:rPr>
          <w:t>国家的短距离设备规则</w:t>
        </w:r>
        <w:r>
          <w:rPr>
            <w:noProof/>
            <w:webHidden/>
          </w:rPr>
          <w:tab/>
        </w:r>
        <w:r w:rsidR="0000749A">
          <w:rPr>
            <w:noProof/>
            <w:webHidden/>
          </w:rPr>
          <w:tab/>
        </w:r>
        <w:r>
          <w:rPr>
            <w:noProof/>
            <w:webHidden/>
          </w:rPr>
          <w:fldChar w:fldCharType="begin"/>
        </w:r>
        <w:r>
          <w:rPr>
            <w:noProof/>
            <w:webHidden/>
          </w:rPr>
          <w:instrText xml:space="preserve"> PAGEREF _Toc183182408 \h </w:instrText>
        </w:r>
        <w:r>
          <w:rPr>
            <w:noProof/>
            <w:webHidden/>
          </w:rPr>
        </w:r>
        <w:r>
          <w:rPr>
            <w:noProof/>
            <w:webHidden/>
          </w:rPr>
          <w:fldChar w:fldCharType="separate"/>
        </w:r>
        <w:r w:rsidR="006F495F">
          <w:rPr>
            <w:noProof/>
            <w:webHidden/>
          </w:rPr>
          <w:t>4</w:t>
        </w:r>
        <w:r>
          <w:rPr>
            <w:noProof/>
            <w:webHidden/>
          </w:rPr>
          <w:fldChar w:fldCharType="end"/>
        </w:r>
      </w:hyperlink>
    </w:p>
    <w:p w14:paraId="4B27A636" w14:textId="08890796"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09" w:history="1">
        <w:r w:rsidRPr="00E80257">
          <w:rPr>
            <w:rStyle w:val="Hyperlink"/>
            <w:noProof/>
            <w:lang w:eastAsia="zh-CN"/>
          </w:rPr>
          <w:t>2</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noProof/>
            <w:lang w:eastAsia="zh-CN"/>
          </w:rPr>
          <w:t>CEPT</w:t>
        </w:r>
        <w:r w:rsidRPr="00E80257">
          <w:rPr>
            <w:rStyle w:val="Hyperlink"/>
            <w:rFonts w:hint="eastAsia"/>
            <w:noProof/>
            <w:lang w:eastAsia="zh-CN"/>
          </w:rPr>
          <w:t>国家短距离设备的测量程序</w:t>
        </w:r>
        <w:r>
          <w:rPr>
            <w:noProof/>
            <w:webHidden/>
          </w:rPr>
          <w:tab/>
        </w:r>
        <w:r w:rsidR="0000749A">
          <w:rPr>
            <w:noProof/>
            <w:webHidden/>
          </w:rPr>
          <w:tab/>
        </w:r>
        <w:r>
          <w:rPr>
            <w:noProof/>
            <w:webHidden/>
          </w:rPr>
          <w:fldChar w:fldCharType="begin"/>
        </w:r>
        <w:r>
          <w:rPr>
            <w:noProof/>
            <w:webHidden/>
          </w:rPr>
          <w:instrText xml:space="preserve"> PAGEREF _Toc183182409 \h </w:instrText>
        </w:r>
        <w:r>
          <w:rPr>
            <w:noProof/>
            <w:webHidden/>
          </w:rPr>
        </w:r>
        <w:r>
          <w:rPr>
            <w:noProof/>
            <w:webHidden/>
          </w:rPr>
          <w:fldChar w:fldCharType="separate"/>
        </w:r>
        <w:r w:rsidR="006F495F">
          <w:rPr>
            <w:noProof/>
            <w:webHidden/>
          </w:rPr>
          <w:t>4</w:t>
        </w:r>
        <w:r>
          <w:rPr>
            <w:noProof/>
            <w:webHidden/>
          </w:rPr>
          <w:fldChar w:fldCharType="end"/>
        </w:r>
      </w:hyperlink>
    </w:p>
    <w:p w14:paraId="4B2039C3" w14:textId="44D0A621"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0" w:history="1">
        <w:r w:rsidRPr="00E80257">
          <w:rPr>
            <w:rStyle w:val="Hyperlink"/>
            <w:rFonts w:hint="eastAsia"/>
            <w:noProof/>
            <w:lang w:eastAsia="zh-CN"/>
          </w:rPr>
          <w:t>附件</w:t>
        </w:r>
        <w:r w:rsidRPr="00E80257">
          <w:rPr>
            <w:rStyle w:val="Hyperlink"/>
            <w:noProof/>
            <w:lang w:eastAsia="zh-CN"/>
          </w:rPr>
          <w:t xml:space="preserve"> 2 </w:t>
        </w:r>
        <w:r w:rsidR="00AC3CFE" w:rsidRPr="00AC3CFE">
          <w:rPr>
            <w:rStyle w:val="Hyperlink"/>
            <w:noProof/>
            <w:lang w:eastAsia="zh-CN"/>
          </w:rPr>
          <w:t>–</w:t>
        </w:r>
        <w:r w:rsidRPr="00E80257">
          <w:rPr>
            <w:rStyle w:val="Hyperlink"/>
            <w:noProof/>
            <w:lang w:eastAsia="zh-CN"/>
          </w:rPr>
          <w:t xml:space="preserve"> </w:t>
        </w:r>
        <w:r w:rsidRPr="00E80257">
          <w:rPr>
            <w:rStyle w:val="Hyperlink"/>
            <w:rFonts w:hint="eastAsia"/>
            <w:noProof/>
            <w:lang w:eastAsia="zh-CN"/>
          </w:rPr>
          <w:t>包含被接受测量方法的美国（</w:t>
        </w:r>
        <w:r w:rsidRPr="00E80257">
          <w:rPr>
            <w:rStyle w:val="Hyperlink"/>
            <w:noProof/>
            <w:lang w:eastAsia="zh-CN"/>
          </w:rPr>
          <w:t>FCC</w:t>
        </w:r>
        <w:r w:rsidRPr="00E80257">
          <w:rPr>
            <w:rStyle w:val="Hyperlink"/>
            <w:rFonts w:hint="eastAsia"/>
            <w:noProof/>
            <w:lang w:eastAsia="zh-CN"/>
          </w:rPr>
          <w:t>）</w:t>
        </w:r>
        <w:r w:rsidRPr="00E80257">
          <w:rPr>
            <w:rStyle w:val="Hyperlink"/>
            <w:noProof/>
            <w:lang w:eastAsia="zh-CN"/>
          </w:rPr>
          <w:t>SRD</w:t>
        </w:r>
        <w:r w:rsidRPr="00E80257">
          <w:rPr>
            <w:rStyle w:val="Hyperlink"/>
            <w:rFonts w:hint="eastAsia"/>
            <w:noProof/>
            <w:lang w:eastAsia="zh-CN"/>
          </w:rPr>
          <w:t>规则</w:t>
        </w:r>
        <w:r>
          <w:rPr>
            <w:noProof/>
            <w:webHidden/>
          </w:rPr>
          <w:tab/>
        </w:r>
        <w:r w:rsidR="0000749A">
          <w:rPr>
            <w:noProof/>
            <w:webHidden/>
          </w:rPr>
          <w:tab/>
        </w:r>
        <w:r>
          <w:rPr>
            <w:noProof/>
            <w:webHidden/>
          </w:rPr>
          <w:fldChar w:fldCharType="begin"/>
        </w:r>
        <w:r>
          <w:rPr>
            <w:noProof/>
            <w:webHidden/>
          </w:rPr>
          <w:instrText xml:space="preserve"> PAGEREF _Toc183182410 \h </w:instrText>
        </w:r>
        <w:r>
          <w:rPr>
            <w:noProof/>
            <w:webHidden/>
          </w:rPr>
        </w:r>
        <w:r>
          <w:rPr>
            <w:noProof/>
            <w:webHidden/>
          </w:rPr>
          <w:fldChar w:fldCharType="separate"/>
        </w:r>
        <w:r w:rsidR="006F495F">
          <w:rPr>
            <w:noProof/>
            <w:webHidden/>
          </w:rPr>
          <w:t>6</w:t>
        </w:r>
        <w:r>
          <w:rPr>
            <w:noProof/>
            <w:webHidden/>
          </w:rPr>
          <w:fldChar w:fldCharType="end"/>
        </w:r>
      </w:hyperlink>
    </w:p>
    <w:p w14:paraId="2E54C702" w14:textId="028A1BA8"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1" w:history="1">
        <w:r w:rsidRPr="00E80257">
          <w:rPr>
            <w:rStyle w:val="Hyperlink"/>
            <w:noProof/>
            <w:lang w:eastAsia="zh-CN"/>
          </w:rPr>
          <w:t>1</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rFonts w:hint="eastAsia"/>
            <w:noProof/>
            <w:lang w:eastAsia="zh-CN"/>
          </w:rPr>
          <w:t>美国的短距离设备规则</w:t>
        </w:r>
        <w:r>
          <w:rPr>
            <w:noProof/>
            <w:webHidden/>
          </w:rPr>
          <w:tab/>
        </w:r>
        <w:r w:rsidR="0000749A">
          <w:rPr>
            <w:noProof/>
            <w:webHidden/>
          </w:rPr>
          <w:tab/>
        </w:r>
        <w:r>
          <w:rPr>
            <w:noProof/>
            <w:webHidden/>
          </w:rPr>
          <w:fldChar w:fldCharType="begin"/>
        </w:r>
        <w:r>
          <w:rPr>
            <w:noProof/>
            <w:webHidden/>
          </w:rPr>
          <w:instrText xml:space="preserve"> PAGEREF _Toc183182411 \h </w:instrText>
        </w:r>
        <w:r>
          <w:rPr>
            <w:noProof/>
            <w:webHidden/>
          </w:rPr>
        </w:r>
        <w:r>
          <w:rPr>
            <w:noProof/>
            <w:webHidden/>
          </w:rPr>
          <w:fldChar w:fldCharType="separate"/>
        </w:r>
        <w:r w:rsidR="006F495F">
          <w:rPr>
            <w:noProof/>
            <w:webHidden/>
          </w:rPr>
          <w:t>6</w:t>
        </w:r>
        <w:r>
          <w:rPr>
            <w:noProof/>
            <w:webHidden/>
          </w:rPr>
          <w:fldChar w:fldCharType="end"/>
        </w:r>
      </w:hyperlink>
    </w:p>
    <w:p w14:paraId="0563510D" w14:textId="2E9835E3"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2" w:history="1">
        <w:r w:rsidRPr="00E80257">
          <w:rPr>
            <w:rStyle w:val="Hyperlink"/>
            <w:noProof/>
            <w:lang w:eastAsia="zh-CN"/>
          </w:rPr>
          <w:t>2</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rFonts w:hint="eastAsia"/>
            <w:noProof/>
            <w:lang w:eastAsia="zh-CN"/>
          </w:rPr>
          <w:t>美国的</w:t>
        </w:r>
        <w:r w:rsidRPr="00E80257">
          <w:rPr>
            <w:rStyle w:val="Hyperlink"/>
            <w:noProof/>
            <w:lang w:eastAsia="zh-CN"/>
          </w:rPr>
          <w:t>SRD</w:t>
        </w:r>
        <w:r w:rsidRPr="00E80257">
          <w:rPr>
            <w:rStyle w:val="Hyperlink"/>
            <w:rFonts w:hint="eastAsia"/>
            <w:noProof/>
            <w:lang w:eastAsia="zh-CN"/>
          </w:rPr>
          <w:t>测量程序</w:t>
        </w:r>
        <w:r>
          <w:rPr>
            <w:noProof/>
            <w:webHidden/>
          </w:rPr>
          <w:tab/>
        </w:r>
        <w:r w:rsidR="0000749A">
          <w:rPr>
            <w:noProof/>
            <w:webHidden/>
          </w:rPr>
          <w:tab/>
        </w:r>
        <w:r>
          <w:rPr>
            <w:noProof/>
            <w:webHidden/>
          </w:rPr>
          <w:fldChar w:fldCharType="begin"/>
        </w:r>
        <w:r>
          <w:rPr>
            <w:noProof/>
            <w:webHidden/>
          </w:rPr>
          <w:instrText xml:space="preserve"> PAGEREF _Toc183182412 \h </w:instrText>
        </w:r>
        <w:r>
          <w:rPr>
            <w:noProof/>
            <w:webHidden/>
          </w:rPr>
        </w:r>
        <w:r>
          <w:rPr>
            <w:noProof/>
            <w:webHidden/>
          </w:rPr>
          <w:fldChar w:fldCharType="separate"/>
        </w:r>
        <w:r w:rsidR="006F495F">
          <w:rPr>
            <w:noProof/>
            <w:webHidden/>
          </w:rPr>
          <w:t>6</w:t>
        </w:r>
        <w:r>
          <w:rPr>
            <w:noProof/>
            <w:webHidden/>
          </w:rPr>
          <w:fldChar w:fldCharType="end"/>
        </w:r>
      </w:hyperlink>
    </w:p>
    <w:p w14:paraId="4E291179" w14:textId="6ED812FD"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3" w:history="1">
        <w:r w:rsidRPr="00E80257">
          <w:rPr>
            <w:rStyle w:val="Hyperlink"/>
            <w:rFonts w:hint="eastAsia"/>
            <w:noProof/>
            <w:lang w:eastAsia="zh-CN"/>
          </w:rPr>
          <w:t>附件</w:t>
        </w:r>
        <w:r w:rsidRPr="00E80257">
          <w:rPr>
            <w:rStyle w:val="Hyperlink"/>
            <w:noProof/>
            <w:lang w:eastAsia="zh-CN"/>
          </w:rPr>
          <w:t xml:space="preserve">3 </w:t>
        </w:r>
        <w:r w:rsidR="00AC3CFE" w:rsidRPr="00AC3CFE">
          <w:rPr>
            <w:rStyle w:val="Hyperlink"/>
            <w:noProof/>
            <w:lang w:eastAsia="zh-CN"/>
          </w:rPr>
          <w:t>–</w:t>
        </w:r>
        <w:r w:rsidRPr="00E80257">
          <w:rPr>
            <w:rStyle w:val="Hyperlink"/>
            <w:noProof/>
            <w:lang w:eastAsia="zh-CN"/>
          </w:rPr>
          <w:t xml:space="preserve"> </w:t>
        </w:r>
        <w:r w:rsidRPr="00E80257">
          <w:rPr>
            <w:rStyle w:val="Hyperlink"/>
            <w:rFonts w:hint="eastAsia"/>
            <w:noProof/>
            <w:lang w:eastAsia="zh-CN"/>
          </w:rPr>
          <w:t>加拿大测量方法标准</w:t>
        </w:r>
        <w:r>
          <w:rPr>
            <w:noProof/>
            <w:webHidden/>
          </w:rPr>
          <w:tab/>
        </w:r>
        <w:r w:rsidR="0000749A">
          <w:rPr>
            <w:noProof/>
            <w:webHidden/>
          </w:rPr>
          <w:tab/>
        </w:r>
        <w:r>
          <w:rPr>
            <w:noProof/>
            <w:webHidden/>
          </w:rPr>
          <w:fldChar w:fldCharType="begin"/>
        </w:r>
        <w:r>
          <w:rPr>
            <w:noProof/>
            <w:webHidden/>
          </w:rPr>
          <w:instrText xml:space="preserve"> PAGEREF _Toc183182413 \h </w:instrText>
        </w:r>
        <w:r>
          <w:rPr>
            <w:noProof/>
            <w:webHidden/>
          </w:rPr>
        </w:r>
        <w:r>
          <w:rPr>
            <w:noProof/>
            <w:webHidden/>
          </w:rPr>
          <w:fldChar w:fldCharType="separate"/>
        </w:r>
        <w:r w:rsidR="006F495F">
          <w:rPr>
            <w:noProof/>
            <w:webHidden/>
          </w:rPr>
          <w:t>9</w:t>
        </w:r>
        <w:r>
          <w:rPr>
            <w:noProof/>
            <w:webHidden/>
          </w:rPr>
          <w:fldChar w:fldCharType="end"/>
        </w:r>
      </w:hyperlink>
    </w:p>
    <w:p w14:paraId="1890402D" w14:textId="050FEBD6" w:rsidR="00F64B6E" w:rsidRDefault="00F64B6E" w:rsidP="0000749A">
      <w:pPr>
        <w:pStyle w:val="TOC1"/>
        <w:tabs>
          <w:tab w:val="clear" w:pos="8789"/>
        </w:tabs>
        <w:rPr>
          <w:rFonts w:asciiTheme="minorHAnsi" w:eastAsiaTheme="minorEastAsia" w:hAnsiTheme="minorHAnsi" w:cstheme="minorBidi"/>
          <w:noProof/>
          <w:kern w:val="2"/>
          <w:szCs w:val="21"/>
          <w:lang w:val="en-GB" w:eastAsia="zh-CN" w:bidi="hi-IN"/>
          <w14:ligatures w14:val="standardContextual"/>
        </w:rPr>
      </w:pPr>
      <w:hyperlink w:anchor="_Toc183182414" w:history="1">
        <w:r w:rsidRPr="00E80257">
          <w:rPr>
            <w:rStyle w:val="Hyperlink"/>
            <w:rFonts w:hint="eastAsia"/>
            <w:noProof/>
            <w:lang w:eastAsia="zh-CN"/>
          </w:rPr>
          <w:t>附件</w:t>
        </w:r>
        <w:r w:rsidRPr="00E80257">
          <w:rPr>
            <w:rStyle w:val="Hyperlink"/>
            <w:noProof/>
            <w:lang w:eastAsia="zh-CN"/>
          </w:rPr>
          <w:t xml:space="preserve">4 </w:t>
        </w:r>
        <w:r w:rsidR="00AC3CFE" w:rsidRPr="00AC3CFE">
          <w:rPr>
            <w:rStyle w:val="Hyperlink"/>
            <w:noProof/>
            <w:lang w:eastAsia="zh-CN"/>
          </w:rPr>
          <w:t>–</w:t>
        </w:r>
        <w:r w:rsidRPr="00E80257">
          <w:rPr>
            <w:rStyle w:val="Hyperlink"/>
            <w:noProof/>
            <w:lang w:eastAsia="zh-CN"/>
          </w:rPr>
          <w:t xml:space="preserve"> </w:t>
        </w:r>
        <w:r w:rsidRPr="00E80257">
          <w:rPr>
            <w:rStyle w:val="Hyperlink"/>
            <w:rFonts w:hint="eastAsia"/>
            <w:noProof/>
            <w:lang w:eastAsia="zh-CN"/>
          </w:rPr>
          <w:t>国际电工委员会（</w:t>
        </w:r>
        <w:r w:rsidRPr="00E80257">
          <w:rPr>
            <w:rStyle w:val="Hyperlink"/>
            <w:noProof/>
            <w:lang w:eastAsia="zh-CN"/>
          </w:rPr>
          <w:t>IEC</w:t>
        </w:r>
        <w:r w:rsidRPr="00E80257">
          <w:rPr>
            <w:rStyle w:val="Hyperlink"/>
            <w:rFonts w:hint="eastAsia"/>
            <w:noProof/>
            <w:lang w:eastAsia="zh-CN"/>
          </w:rPr>
          <w:t>）</w:t>
        </w:r>
        <w:r w:rsidRPr="00E80257">
          <w:rPr>
            <w:rStyle w:val="Hyperlink"/>
            <w:noProof/>
            <w:lang w:eastAsia="zh-CN"/>
          </w:rPr>
          <w:t>/</w:t>
        </w:r>
        <w:r w:rsidRPr="00E80257">
          <w:rPr>
            <w:rStyle w:val="Hyperlink"/>
            <w:rFonts w:hint="eastAsia"/>
            <w:noProof/>
            <w:lang w:eastAsia="zh-CN"/>
          </w:rPr>
          <w:t>国际标准化组织（</w:t>
        </w:r>
        <w:r w:rsidRPr="00E80257">
          <w:rPr>
            <w:rStyle w:val="Hyperlink"/>
            <w:noProof/>
            <w:lang w:eastAsia="zh-CN"/>
          </w:rPr>
          <w:t>ISO</w:t>
        </w:r>
        <w:r w:rsidRPr="00E80257">
          <w:rPr>
            <w:rStyle w:val="Hyperlink"/>
            <w:rFonts w:hint="eastAsia"/>
            <w:noProof/>
            <w:lang w:eastAsia="zh-CN"/>
          </w:rPr>
          <w:t>）使用的包含测量方法标准</w:t>
        </w:r>
        <w:r w:rsidR="0000749A">
          <w:rPr>
            <w:noProof/>
            <w:webHidden/>
          </w:rPr>
          <w:tab/>
        </w:r>
        <w:r>
          <w:rPr>
            <w:noProof/>
            <w:webHidden/>
          </w:rPr>
          <w:fldChar w:fldCharType="begin"/>
        </w:r>
        <w:r>
          <w:rPr>
            <w:noProof/>
            <w:webHidden/>
          </w:rPr>
          <w:instrText xml:space="preserve"> PAGEREF _Toc183182414 \h </w:instrText>
        </w:r>
        <w:r>
          <w:rPr>
            <w:noProof/>
            <w:webHidden/>
          </w:rPr>
        </w:r>
        <w:r>
          <w:rPr>
            <w:noProof/>
            <w:webHidden/>
          </w:rPr>
          <w:fldChar w:fldCharType="separate"/>
        </w:r>
        <w:r w:rsidR="006F495F">
          <w:rPr>
            <w:noProof/>
            <w:webHidden/>
          </w:rPr>
          <w:t>10</w:t>
        </w:r>
        <w:r>
          <w:rPr>
            <w:noProof/>
            <w:webHidden/>
          </w:rPr>
          <w:fldChar w:fldCharType="end"/>
        </w:r>
      </w:hyperlink>
    </w:p>
    <w:p w14:paraId="70FAC36E" w14:textId="3163E9AF"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5" w:history="1">
        <w:r w:rsidRPr="00E80257">
          <w:rPr>
            <w:rStyle w:val="Hyperlink"/>
            <w:rFonts w:hint="eastAsia"/>
            <w:noProof/>
            <w:lang w:val="en-GB" w:eastAsia="zh-CN"/>
          </w:rPr>
          <w:t>附件</w:t>
        </w:r>
        <w:r w:rsidRPr="00E80257">
          <w:rPr>
            <w:rStyle w:val="Hyperlink"/>
            <w:noProof/>
            <w:lang w:val="en-GB" w:eastAsia="zh-CN"/>
          </w:rPr>
          <w:t xml:space="preserve">5 </w:t>
        </w:r>
        <w:r w:rsidR="00AC3CFE" w:rsidRPr="00AC3CFE">
          <w:rPr>
            <w:rStyle w:val="Hyperlink"/>
            <w:noProof/>
            <w:lang w:val="en-GB" w:eastAsia="zh-CN"/>
          </w:rPr>
          <w:t>–</w:t>
        </w:r>
        <w:r w:rsidRPr="00E80257">
          <w:rPr>
            <w:rStyle w:val="Hyperlink"/>
            <w:noProof/>
            <w:lang w:val="en-GB" w:eastAsia="zh-CN"/>
          </w:rPr>
          <w:t xml:space="preserve"> </w:t>
        </w:r>
        <w:r w:rsidRPr="00E80257">
          <w:rPr>
            <w:rStyle w:val="Hyperlink"/>
            <w:rFonts w:hint="eastAsia"/>
            <w:noProof/>
            <w:lang w:val="en-GB" w:eastAsia="zh-CN"/>
          </w:rPr>
          <w:t>巴西短距离设备的监管</w:t>
        </w:r>
        <w:r>
          <w:rPr>
            <w:noProof/>
            <w:webHidden/>
          </w:rPr>
          <w:tab/>
        </w:r>
        <w:r w:rsidR="0000749A">
          <w:rPr>
            <w:noProof/>
            <w:webHidden/>
          </w:rPr>
          <w:tab/>
        </w:r>
        <w:r>
          <w:rPr>
            <w:noProof/>
            <w:webHidden/>
          </w:rPr>
          <w:fldChar w:fldCharType="begin"/>
        </w:r>
        <w:r>
          <w:rPr>
            <w:noProof/>
            <w:webHidden/>
          </w:rPr>
          <w:instrText xml:space="preserve"> PAGEREF _Toc183182415 \h </w:instrText>
        </w:r>
        <w:r>
          <w:rPr>
            <w:noProof/>
            <w:webHidden/>
          </w:rPr>
        </w:r>
        <w:r>
          <w:rPr>
            <w:noProof/>
            <w:webHidden/>
          </w:rPr>
          <w:fldChar w:fldCharType="separate"/>
        </w:r>
        <w:r w:rsidR="006F495F">
          <w:rPr>
            <w:noProof/>
            <w:webHidden/>
          </w:rPr>
          <w:t>12</w:t>
        </w:r>
        <w:r>
          <w:rPr>
            <w:noProof/>
            <w:webHidden/>
          </w:rPr>
          <w:fldChar w:fldCharType="end"/>
        </w:r>
      </w:hyperlink>
    </w:p>
    <w:p w14:paraId="5F283EEE" w14:textId="275B0363"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6" w:history="1">
        <w:r w:rsidRPr="00E80257">
          <w:rPr>
            <w:rStyle w:val="Hyperlink"/>
            <w:noProof/>
            <w:lang w:val="en-GB" w:eastAsia="zh-CN"/>
          </w:rPr>
          <w:t>1</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rFonts w:hint="eastAsia"/>
            <w:noProof/>
            <w:lang w:val="en-GB" w:eastAsia="zh-CN"/>
          </w:rPr>
          <w:t>巴西短距离设备的监管</w:t>
        </w:r>
        <w:r>
          <w:rPr>
            <w:noProof/>
            <w:webHidden/>
          </w:rPr>
          <w:tab/>
        </w:r>
        <w:r w:rsidR="0000749A">
          <w:rPr>
            <w:noProof/>
            <w:webHidden/>
          </w:rPr>
          <w:tab/>
        </w:r>
        <w:r>
          <w:rPr>
            <w:noProof/>
            <w:webHidden/>
          </w:rPr>
          <w:fldChar w:fldCharType="begin"/>
        </w:r>
        <w:r>
          <w:rPr>
            <w:noProof/>
            <w:webHidden/>
          </w:rPr>
          <w:instrText xml:space="preserve"> PAGEREF _Toc183182416 \h </w:instrText>
        </w:r>
        <w:r>
          <w:rPr>
            <w:noProof/>
            <w:webHidden/>
          </w:rPr>
        </w:r>
        <w:r>
          <w:rPr>
            <w:noProof/>
            <w:webHidden/>
          </w:rPr>
          <w:fldChar w:fldCharType="separate"/>
        </w:r>
        <w:r w:rsidR="006F495F">
          <w:rPr>
            <w:noProof/>
            <w:webHidden/>
          </w:rPr>
          <w:t>12</w:t>
        </w:r>
        <w:r>
          <w:rPr>
            <w:noProof/>
            <w:webHidden/>
          </w:rPr>
          <w:fldChar w:fldCharType="end"/>
        </w:r>
      </w:hyperlink>
    </w:p>
    <w:p w14:paraId="260326ED" w14:textId="630EF375" w:rsidR="00F64B6E" w:rsidRDefault="00F64B6E">
      <w:pPr>
        <w:pStyle w:val="TOC1"/>
        <w:rPr>
          <w:rFonts w:asciiTheme="minorHAnsi" w:eastAsiaTheme="minorEastAsia" w:hAnsiTheme="minorHAnsi" w:cstheme="minorBidi"/>
          <w:noProof/>
          <w:kern w:val="2"/>
          <w:szCs w:val="21"/>
          <w:lang w:val="en-GB" w:eastAsia="zh-CN" w:bidi="hi-IN"/>
          <w14:ligatures w14:val="standardContextual"/>
        </w:rPr>
      </w:pPr>
      <w:hyperlink w:anchor="_Toc183182417" w:history="1">
        <w:r w:rsidRPr="00E80257">
          <w:rPr>
            <w:rStyle w:val="Hyperlink"/>
            <w:noProof/>
            <w:lang w:val="en-GB" w:eastAsia="zh-CN"/>
          </w:rPr>
          <w:t>2</w:t>
        </w:r>
        <w:r>
          <w:rPr>
            <w:rFonts w:asciiTheme="minorHAnsi" w:eastAsiaTheme="minorEastAsia" w:hAnsiTheme="minorHAnsi" w:cstheme="minorBidi"/>
            <w:noProof/>
            <w:kern w:val="2"/>
            <w:szCs w:val="21"/>
            <w:lang w:val="en-GB" w:eastAsia="zh-CN" w:bidi="hi-IN"/>
            <w14:ligatures w14:val="standardContextual"/>
          </w:rPr>
          <w:tab/>
        </w:r>
        <w:r w:rsidRPr="00E80257">
          <w:rPr>
            <w:rStyle w:val="Hyperlink"/>
            <w:rFonts w:hint="eastAsia"/>
            <w:noProof/>
            <w:lang w:val="en-GB" w:eastAsia="zh-CN"/>
          </w:rPr>
          <w:t>包含测量方法的巴西标准</w:t>
        </w:r>
        <w:r>
          <w:rPr>
            <w:noProof/>
            <w:webHidden/>
          </w:rPr>
          <w:tab/>
        </w:r>
        <w:r w:rsidR="0000749A">
          <w:rPr>
            <w:noProof/>
            <w:webHidden/>
          </w:rPr>
          <w:tab/>
        </w:r>
        <w:r>
          <w:rPr>
            <w:noProof/>
            <w:webHidden/>
          </w:rPr>
          <w:fldChar w:fldCharType="begin"/>
        </w:r>
        <w:r>
          <w:rPr>
            <w:noProof/>
            <w:webHidden/>
          </w:rPr>
          <w:instrText xml:space="preserve"> PAGEREF _Toc183182417 \h </w:instrText>
        </w:r>
        <w:r>
          <w:rPr>
            <w:noProof/>
            <w:webHidden/>
          </w:rPr>
        </w:r>
        <w:r>
          <w:rPr>
            <w:noProof/>
            <w:webHidden/>
          </w:rPr>
          <w:fldChar w:fldCharType="separate"/>
        </w:r>
        <w:r w:rsidR="006F495F">
          <w:rPr>
            <w:noProof/>
            <w:webHidden/>
          </w:rPr>
          <w:t>12</w:t>
        </w:r>
        <w:r>
          <w:rPr>
            <w:noProof/>
            <w:webHidden/>
          </w:rPr>
          <w:fldChar w:fldCharType="end"/>
        </w:r>
      </w:hyperlink>
    </w:p>
    <w:p w14:paraId="379B6E78" w14:textId="4813A2B7" w:rsidR="00E01D5D" w:rsidRDefault="00FD2854" w:rsidP="00AC3CFE">
      <w:pPr>
        <w:pStyle w:val="TOC1"/>
      </w:pPr>
      <w:r>
        <w:fldChar w:fldCharType="end"/>
      </w:r>
    </w:p>
    <w:p w14:paraId="45136263" w14:textId="61FD78BA" w:rsidR="00E01D5D" w:rsidRDefault="00E01D5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eastAsia="zh-CN"/>
        </w:rPr>
        <w:br w:type="page"/>
      </w:r>
    </w:p>
    <w:p w14:paraId="6C44A78D" w14:textId="77777777" w:rsidR="00D32A98" w:rsidRPr="00540A0E" w:rsidRDefault="00D32A98" w:rsidP="00D32A98">
      <w:pPr>
        <w:pStyle w:val="Heading1"/>
        <w:rPr>
          <w:lang w:val="en-US" w:eastAsia="zh-CN"/>
        </w:rPr>
      </w:pPr>
      <w:bookmarkStart w:id="20" w:name="_Toc276991209"/>
      <w:bookmarkStart w:id="21" w:name="_Toc283815905"/>
      <w:bookmarkStart w:id="22" w:name="_Toc183182404"/>
      <w:r w:rsidRPr="00540A0E">
        <w:rPr>
          <w:rFonts w:hint="eastAsia"/>
          <w:lang w:val="en-US" w:eastAsia="zh-CN"/>
        </w:rPr>
        <w:lastRenderedPageBreak/>
        <w:t>1</w:t>
      </w:r>
      <w:r w:rsidRPr="00540A0E">
        <w:rPr>
          <w:rFonts w:hint="eastAsia"/>
          <w:lang w:val="en-US" w:eastAsia="zh-CN"/>
        </w:rPr>
        <w:tab/>
      </w:r>
      <w:bookmarkEnd w:id="20"/>
      <w:r>
        <w:rPr>
          <w:rFonts w:hint="eastAsia"/>
          <w:lang w:val="en-US" w:eastAsia="zh-CN"/>
        </w:rPr>
        <w:t>引言</w:t>
      </w:r>
      <w:bookmarkEnd w:id="21"/>
      <w:bookmarkEnd w:id="22"/>
    </w:p>
    <w:p w14:paraId="20DCCB87" w14:textId="7A63BF84" w:rsidR="00D32A98" w:rsidRPr="00F23136" w:rsidRDefault="00D32A98" w:rsidP="00D32A98">
      <w:pPr>
        <w:ind w:firstLineChars="200" w:firstLine="480"/>
        <w:rPr>
          <w:lang w:val="en-US" w:eastAsia="zh-CN"/>
        </w:rPr>
      </w:pPr>
      <w:r w:rsidRPr="00F23136">
        <w:rPr>
          <w:lang w:val="en-US" w:eastAsia="zh-CN"/>
        </w:rPr>
        <w:t xml:space="preserve">ITU-R </w:t>
      </w:r>
      <w:hyperlink r:id="rId15" w:history="1">
        <w:r w:rsidR="008E71B2" w:rsidRPr="00E8283A">
          <w:rPr>
            <w:rStyle w:val="Hyperlink"/>
            <w:color w:val="auto"/>
            <w:u w:val="none"/>
            <w:lang w:eastAsia="zh-CN"/>
          </w:rPr>
          <w:t>SM.2153</w:t>
        </w:r>
      </w:hyperlink>
      <w:r>
        <w:rPr>
          <w:rFonts w:hint="eastAsia"/>
          <w:lang w:val="en-US" w:eastAsia="zh-CN"/>
        </w:rPr>
        <w:t>报告</w:t>
      </w:r>
      <w:r>
        <w:rPr>
          <w:lang w:val="en-US" w:eastAsia="zh-CN"/>
        </w:rPr>
        <w:t>（</w:t>
      </w:r>
      <w:r>
        <w:rPr>
          <w:rFonts w:hint="eastAsia"/>
          <w:lang w:val="en-US" w:eastAsia="zh-CN"/>
        </w:rPr>
        <w:t>原</w:t>
      </w:r>
      <w:r w:rsidRPr="00F23136">
        <w:rPr>
          <w:lang w:val="en-US" w:eastAsia="zh-CN"/>
        </w:rPr>
        <w:t>ITU-R SM.1538</w:t>
      </w:r>
      <w:r>
        <w:rPr>
          <w:rFonts w:hint="eastAsia"/>
          <w:lang w:val="en-US" w:eastAsia="zh-CN"/>
        </w:rPr>
        <w:t>建议书</w:t>
      </w:r>
      <w:r>
        <w:rPr>
          <w:lang w:val="en-US" w:eastAsia="zh-CN"/>
        </w:rPr>
        <w:t>）</w:t>
      </w:r>
      <w:r>
        <w:rPr>
          <w:rFonts w:hint="eastAsia"/>
          <w:lang w:val="en-US" w:eastAsia="zh-CN"/>
        </w:rPr>
        <w:t>阐述了短距离设备（</w:t>
      </w:r>
      <w:r>
        <w:rPr>
          <w:rFonts w:hint="eastAsia"/>
          <w:lang w:val="en-US" w:eastAsia="zh-CN"/>
        </w:rPr>
        <w:t>SRD</w:t>
      </w:r>
      <w:r>
        <w:rPr>
          <w:rFonts w:hint="eastAsia"/>
          <w:lang w:val="en-US" w:eastAsia="zh-CN"/>
        </w:rPr>
        <w:t>）应用及其相关频段。</w:t>
      </w:r>
    </w:p>
    <w:p w14:paraId="5178C4E5" w14:textId="00787D2A" w:rsidR="00D32A98" w:rsidRPr="00F23136" w:rsidRDefault="00D32A98" w:rsidP="00D32A98">
      <w:pPr>
        <w:ind w:firstLineChars="200" w:firstLine="480"/>
        <w:rPr>
          <w:lang w:val="en-US" w:eastAsia="zh-CN"/>
        </w:rPr>
      </w:pPr>
      <w:r>
        <w:rPr>
          <w:rFonts w:hint="eastAsia"/>
          <w:lang w:val="en-US" w:eastAsia="zh-CN"/>
        </w:rPr>
        <w:t>部分</w:t>
      </w:r>
      <w:r w:rsidRPr="00F23136">
        <w:rPr>
          <w:lang w:val="en-US" w:eastAsia="zh-CN"/>
        </w:rPr>
        <w:t>SRD</w:t>
      </w:r>
      <w:r>
        <w:rPr>
          <w:rFonts w:hint="eastAsia"/>
          <w:lang w:val="en-US" w:eastAsia="zh-CN"/>
        </w:rPr>
        <w:t>应用亦会从真正的全球协调中获益。</w:t>
      </w:r>
    </w:p>
    <w:p w14:paraId="212670A4" w14:textId="07BEE822" w:rsidR="00D32A98" w:rsidRPr="00F23136" w:rsidRDefault="00D32A98" w:rsidP="00D32A98">
      <w:pPr>
        <w:ind w:firstLineChars="200" w:firstLine="480"/>
        <w:rPr>
          <w:lang w:val="en-US" w:eastAsia="zh-CN"/>
        </w:rPr>
      </w:pPr>
      <w:r w:rsidRPr="00F23136">
        <w:rPr>
          <w:lang w:val="en-US" w:eastAsia="zh-CN"/>
        </w:rPr>
        <w:t xml:space="preserve">ITU-R </w:t>
      </w:r>
      <w:hyperlink r:id="rId16" w:history="1">
        <w:r w:rsidR="008E71B2" w:rsidRPr="00E8283A">
          <w:rPr>
            <w:rStyle w:val="Hyperlink"/>
            <w:color w:val="auto"/>
            <w:u w:val="none"/>
            <w:lang w:eastAsia="zh-CN"/>
          </w:rPr>
          <w:t>SM.2154</w:t>
        </w:r>
      </w:hyperlink>
      <w:r>
        <w:rPr>
          <w:rFonts w:hint="eastAsia"/>
          <w:lang w:val="en-US" w:eastAsia="zh-CN"/>
        </w:rPr>
        <w:t>报告阐述了</w:t>
      </w:r>
      <w:r>
        <w:rPr>
          <w:rFonts w:hint="eastAsia"/>
          <w:lang w:val="en-US" w:eastAsia="zh-CN"/>
        </w:rPr>
        <w:t>SRD</w:t>
      </w:r>
      <w:r>
        <w:rPr>
          <w:rFonts w:hint="eastAsia"/>
          <w:lang w:val="en-US" w:eastAsia="zh-CN"/>
        </w:rPr>
        <w:t>的监测方法。</w:t>
      </w:r>
    </w:p>
    <w:p w14:paraId="5ABC092F" w14:textId="77777777" w:rsidR="00D32A98" w:rsidRDefault="00D32A98" w:rsidP="00D32A98">
      <w:pPr>
        <w:ind w:firstLineChars="200" w:firstLine="480"/>
        <w:rPr>
          <w:lang w:val="en-US" w:eastAsia="zh-CN"/>
        </w:rPr>
      </w:pPr>
      <w:r>
        <w:rPr>
          <w:rFonts w:hint="eastAsia"/>
          <w:lang w:val="en-US" w:eastAsia="zh-CN"/>
        </w:rPr>
        <w:t>本报告旨在完善相关建议书和报告，其方式是通过文档的方式记录可用的</w:t>
      </w:r>
      <w:r>
        <w:rPr>
          <w:rFonts w:hint="eastAsia"/>
          <w:lang w:val="en-US" w:eastAsia="zh-CN"/>
        </w:rPr>
        <w:t>SRD</w:t>
      </w:r>
      <w:r>
        <w:rPr>
          <w:rFonts w:hint="eastAsia"/>
          <w:lang w:val="en-US" w:eastAsia="zh-CN"/>
        </w:rPr>
        <w:t>测量方法。</w:t>
      </w:r>
    </w:p>
    <w:p w14:paraId="596076B1" w14:textId="258D71C2" w:rsidR="002447EF" w:rsidRPr="002447EF" w:rsidRDefault="008E71B2" w:rsidP="00D32A98">
      <w:pPr>
        <w:ind w:firstLineChars="200" w:firstLine="480"/>
        <w:rPr>
          <w:lang w:val="en-GB" w:eastAsia="zh-CN"/>
        </w:rPr>
      </w:pPr>
      <w:r w:rsidRPr="008E71B2">
        <w:rPr>
          <w:rFonts w:hint="eastAsia"/>
          <w:lang w:val="en-GB" w:eastAsia="zh-CN"/>
        </w:rPr>
        <w:t>附件提供了有关国家经验和方法的信息，仅供参考。</w:t>
      </w:r>
    </w:p>
    <w:p w14:paraId="7AB94675" w14:textId="77777777" w:rsidR="00D32A98" w:rsidRPr="00F23136" w:rsidRDefault="00D32A98" w:rsidP="00D32A98">
      <w:pPr>
        <w:pStyle w:val="Heading1"/>
        <w:rPr>
          <w:lang w:val="en-US" w:eastAsia="zh-CN"/>
        </w:rPr>
      </w:pPr>
      <w:bookmarkStart w:id="23" w:name="_Toc276991210"/>
      <w:bookmarkStart w:id="24" w:name="_Toc283815906"/>
      <w:bookmarkStart w:id="25" w:name="_Toc183182405"/>
      <w:r w:rsidRPr="00F23136">
        <w:rPr>
          <w:lang w:val="en-US" w:eastAsia="zh-CN"/>
        </w:rPr>
        <w:t>2</w:t>
      </w:r>
      <w:r w:rsidRPr="00F23136">
        <w:rPr>
          <w:lang w:val="en-US" w:eastAsia="zh-CN"/>
        </w:rPr>
        <w:tab/>
        <w:t>SRD</w:t>
      </w:r>
      <w:bookmarkEnd w:id="23"/>
      <w:r>
        <w:rPr>
          <w:rFonts w:hint="eastAsia"/>
          <w:lang w:val="en-US" w:eastAsia="zh-CN"/>
        </w:rPr>
        <w:t>测量的原因</w:t>
      </w:r>
      <w:bookmarkEnd w:id="24"/>
      <w:bookmarkEnd w:id="25"/>
    </w:p>
    <w:p w14:paraId="5B89D004" w14:textId="0D21211E" w:rsidR="00D32A98" w:rsidRPr="00D30F7C" w:rsidRDefault="00D32A98" w:rsidP="00D30F7C">
      <w:pPr>
        <w:ind w:firstLineChars="200" w:firstLine="480"/>
        <w:rPr>
          <w:lang w:val="en-US" w:eastAsia="zh-CN"/>
        </w:rPr>
      </w:pPr>
      <w:r w:rsidRPr="00950E04">
        <w:rPr>
          <w:rFonts w:hint="eastAsia"/>
          <w:lang w:eastAsia="zh-CN"/>
        </w:rPr>
        <w:t>鉴于下述原因，可在测试实验室进行</w:t>
      </w:r>
      <w:r>
        <w:rPr>
          <w:lang w:eastAsia="zh-CN"/>
        </w:rPr>
        <w:t>SRD</w:t>
      </w:r>
      <w:r w:rsidRPr="00950E04">
        <w:rPr>
          <w:rFonts w:hint="eastAsia"/>
          <w:lang w:eastAsia="zh-CN"/>
        </w:rPr>
        <w:t>测量或在进行频谱监测之外进行型号核准和</w:t>
      </w:r>
      <w:r>
        <w:rPr>
          <w:rFonts w:hint="eastAsia"/>
          <w:lang w:eastAsia="zh-CN"/>
        </w:rPr>
        <w:t>/</w:t>
      </w:r>
      <w:r w:rsidRPr="00950E04">
        <w:rPr>
          <w:rFonts w:hint="eastAsia"/>
          <w:lang w:eastAsia="zh-CN"/>
        </w:rPr>
        <w:t>或通过型号核准为频谱监测提供支持</w:t>
      </w:r>
      <w:r>
        <w:rPr>
          <w:rFonts w:hint="eastAsia"/>
          <w:lang w:val="en-US" w:eastAsia="zh-CN"/>
        </w:rPr>
        <w:t>：</w:t>
      </w:r>
    </w:p>
    <w:p w14:paraId="50FE1A4B" w14:textId="77777777" w:rsidR="00D32A98" w:rsidRPr="00F23136" w:rsidRDefault="00D32A98" w:rsidP="00D32A98">
      <w:pPr>
        <w:rPr>
          <w:lang w:val="en-US" w:eastAsia="zh-CN"/>
        </w:rPr>
      </w:pPr>
      <w:r w:rsidRPr="00F23136">
        <w:rPr>
          <w:szCs w:val="24"/>
          <w:lang w:val="en-US" w:eastAsia="zh-CN"/>
        </w:rPr>
        <w:t>–</w:t>
      </w:r>
      <w:r w:rsidRPr="00F23136">
        <w:rPr>
          <w:lang w:val="en-US" w:eastAsia="zh-CN"/>
        </w:rPr>
        <w:tab/>
      </w:r>
      <w:r>
        <w:rPr>
          <w:rFonts w:hint="eastAsia"/>
          <w:lang w:val="en-US" w:eastAsia="zh-CN"/>
        </w:rPr>
        <w:t>型号核准</w:t>
      </w:r>
    </w:p>
    <w:p w14:paraId="3F439E37" w14:textId="484783F9" w:rsidR="00D32A98" w:rsidRPr="00F23136" w:rsidRDefault="00D32A98" w:rsidP="00D32A98">
      <w:pPr>
        <w:ind w:firstLineChars="200" w:firstLine="480"/>
        <w:rPr>
          <w:lang w:val="en-US" w:eastAsia="zh-CN"/>
        </w:rPr>
      </w:pPr>
      <w:r>
        <w:rPr>
          <w:rFonts w:hint="eastAsia"/>
          <w:lang w:val="en-US" w:eastAsia="zh-CN"/>
        </w:rPr>
        <w:t>型号核准是指当某产品能够满足一系列最低条件的监管、技术和</w:t>
      </w:r>
      <w:r>
        <w:rPr>
          <w:rFonts w:hint="eastAsia"/>
          <w:lang w:val="en-US" w:eastAsia="zh-CN"/>
        </w:rPr>
        <w:t>/</w:t>
      </w:r>
      <w:r>
        <w:rPr>
          <w:rFonts w:hint="eastAsia"/>
          <w:lang w:val="en-US" w:eastAsia="zh-CN"/>
        </w:rPr>
        <w:t>或安全要求时为其赋予的资格。核准流程是指使用一种或多种标准和</w:t>
      </w:r>
      <w:r>
        <w:rPr>
          <w:rFonts w:hint="eastAsia"/>
          <w:lang w:val="en-US" w:eastAsia="zh-CN"/>
        </w:rPr>
        <w:t>/</w:t>
      </w:r>
      <w:r>
        <w:rPr>
          <w:rFonts w:hint="eastAsia"/>
          <w:lang w:val="en-US" w:eastAsia="zh-CN"/>
        </w:rPr>
        <w:t>或一项或多项国家监管框架，针对特定厂商的特定产品进行核准。型号核准通常由政府机构实施，但由于根据不同技术标准进行的遵从</w:t>
      </w:r>
      <w:r>
        <w:rPr>
          <w:rFonts w:hint="eastAsia"/>
          <w:lang w:val="en-US" w:eastAsia="zh-CN"/>
        </w:rPr>
        <w:t>/</w:t>
      </w:r>
      <w:r>
        <w:rPr>
          <w:rFonts w:hint="eastAsia"/>
          <w:lang w:val="en-US" w:eastAsia="zh-CN"/>
        </w:rPr>
        <w:t>合</w:t>
      </w:r>
      <w:proofErr w:type="gramStart"/>
      <w:r>
        <w:rPr>
          <w:rFonts w:hint="eastAsia"/>
          <w:lang w:val="en-US" w:eastAsia="zh-CN"/>
        </w:rPr>
        <w:t>规</w:t>
      </w:r>
      <w:proofErr w:type="gramEnd"/>
      <w:r>
        <w:rPr>
          <w:rFonts w:hint="eastAsia"/>
          <w:lang w:val="en-US" w:eastAsia="zh-CN"/>
        </w:rPr>
        <w:t>测试的出现，此种方法目前已不太常用。通常采用针对某特定产品添加标签和编码的方式指出该产品是否已经核准。</w:t>
      </w:r>
    </w:p>
    <w:p w14:paraId="0D0B1251" w14:textId="77777777" w:rsidR="00D32A98" w:rsidRPr="00F23136" w:rsidRDefault="00D32A98" w:rsidP="00D32A98">
      <w:pPr>
        <w:rPr>
          <w:lang w:val="en-US" w:eastAsia="zh-CN"/>
        </w:rPr>
      </w:pPr>
      <w:r w:rsidRPr="00F23136">
        <w:rPr>
          <w:szCs w:val="24"/>
          <w:lang w:val="en-US" w:eastAsia="zh-CN"/>
        </w:rPr>
        <w:t>–</w:t>
      </w:r>
      <w:r w:rsidRPr="00F23136">
        <w:rPr>
          <w:lang w:val="en-US" w:eastAsia="zh-CN"/>
        </w:rPr>
        <w:tab/>
      </w:r>
      <w:r>
        <w:rPr>
          <w:rFonts w:hint="eastAsia"/>
          <w:lang w:val="en-US" w:eastAsia="zh-CN"/>
        </w:rPr>
        <w:t>遵从</w:t>
      </w:r>
      <w:r w:rsidRPr="00F23136">
        <w:rPr>
          <w:lang w:val="en-US" w:eastAsia="zh-CN"/>
        </w:rPr>
        <w:t>/</w:t>
      </w:r>
      <w:r>
        <w:rPr>
          <w:rFonts w:hint="eastAsia"/>
          <w:lang w:val="en-US" w:eastAsia="zh-CN"/>
        </w:rPr>
        <w:t>合规测试</w:t>
      </w:r>
    </w:p>
    <w:p w14:paraId="7CCA7235" w14:textId="77777777" w:rsidR="00D32A98" w:rsidRPr="00F23136" w:rsidRDefault="00D32A98" w:rsidP="00D32A98">
      <w:pPr>
        <w:ind w:firstLineChars="200" w:firstLine="480"/>
        <w:rPr>
          <w:lang w:val="en-US" w:eastAsia="zh-CN"/>
        </w:rPr>
      </w:pPr>
      <w:r w:rsidRPr="00950E04">
        <w:rPr>
          <w:rFonts w:hint="eastAsia"/>
          <w:lang w:eastAsia="zh-CN"/>
        </w:rPr>
        <w:t>遵从</w:t>
      </w:r>
      <w:r w:rsidRPr="00950E04">
        <w:rPr>
          <w:lang w:eastAsia="zh-CN"/>
        </w:rPr>
        <w:t>/</w:t>
      </w:r>
      <w:r w:rsidRPr="00950E04">
        <w:rPr>
          <w:rFonts w:hint="eastAsia"/>
          <w:lang w:eastAsia="zh-CN"/>
        </w:rPr>
        <w:t>合</w:t>
      </w:r>
      <w:proofErr w:type="gramStart"/>
      <w:r w:rsidRPr="00950E04">
        <w:rPr>
          <w:rFonts w:hint="eastAsia"/>
          <w:lang w:eastAsia="zh-CN"/>
        </w:rPr>
        <w:t>规</w:t>
      </w:r>
      <w:proofErr w:type="gramEnd"/>
      <w:r w:rsidRPr="00950E04">
        <w:rPr>
          <w:rFonts w:hint="eastAsia"/>
          <w:lang w:eastAsia="zh-CN"/>
        </w:rPr>
        <w:t>测试二</w:t>
      </w:r>
      <w:proofErr w:type="gramStart"/>
      <w:r>
        <w:rPr>
          <w:rFonts w:hint="eastAsia"/>
          <w:lang w:eastAsia="zh-CN"/>
        </w:rPr>
        <w:t>词</w:t>
      </w:r>
      <w:r w:rsidRPr="00950E04">
        <w:rPr>
          <w:rFonts w:hint="eastAsia"/>
          <w:lang w:eastAsia="zh-CN"/>
        </w:rPr>
        <w:t>用于</w:t>
      </w:r>
      <w:proofErr w:type="gramEnd"/>
      <w:r w:rsidRPr="00950E04">
        <w:rPr>
          <w:rFonts w:hint="eastAsia"/>
          <w:lang w:eastAsia="zh-CN"/>
        </w:rPr>
        <w:t>描述与型号核准类似的相同程序，但这二种方式存在着具体差别。测试</w:t>
      </w:r>
      <w:r>
        <w:rPr>
          <w:rFonts w:hint="eastAsia"/>
          <w:lang w:eastAsia="zh-CN"/>
        </w:rPr>
        <w:t>采用</w:t>
      </w:r>
      <w:r w:rsidRPr="00950E04">
        <w:rPr>
          <w:rFonts w:hint="eastAsia"/>
          <w:lang w:eastAsia="zh-CN"/>
        </w:rPr>
        <w:t>与多国相关的技术标准。基于此类标准进行的测试可</w:t>
      </w:r>
      <w:r>
        <w:rPr>
          <w:rFonts w:hint="eastAsia"/>
          <w:lang w:eastAsia="zh-CN"/>
        </w:rPr>
        <w:t>为</w:t>
      </w:r>
      <w:r w:rsidRPr="00950E04">
        <w:rPr>
          <w:rFonts w:hint="eastAsia"/>
          <w:lang w:eastAsia="zh-CN"/>
        </w:rPr>
        <w:t>该产品在多个国家赋予“核准”的地位。遵从</w:t>
      </w:r>
      <w:r w:rsidRPr="00950E04">
        <w:rPr>
          <w:rFonts w:hint="eastAsia"/>
          <w:lang w:eastAsia="zh-CN"/>
        </w:rPr>
        <w:t>/</w:t>
      </w:r>
      <w:r w:rsidRPr="00950E04">
        <w:rPr>
          <w:rFonts w:hint="eastAsia"/>
          <w:lang w:eastAsia="zh-CN"/>
        </w:rPr>
        <w:t>合</w:t>
      </w:r>
      <w:proofErr w:type="gramStart"/>
      <w:r w:rsidRPr="00950E04">
        <w:rPr>
          <w:rFonts w:hint="eastAsia"/>
          <w:lang w:eastAsia="zh-CN"/>
        </w:rPr>
        <w:t>规</w:t>
      </w:r>
      <w:proofErr w:type="gramEnd"/>
      <w:r w:rsidRPr="00950E04">
        <w:rPr>
          <w:rFonts w:hint="eastAsia"/>
          <w:lang w:eastAsia="zh-CN"/>
        </w:rPr>
        <w:t>测试经常由在某</w:t>
      </w:r>
      <w:proofErr w:type="gramStart"/>
      <w:r w:rsidRPr="00950E04">
        <w:rPr>
          <w:rFonts w:hint="eastAsia"/>
          <w:lang w:eastAsia="zh-CN"/>
        </w:rPr>
        <w:t>一</w:t>
      </w:r>
      <w:r>
        <w:rPr>
          <w:rFonts w:hint="eastAsia"/>
          <w:lang w:eastAsia="zh-CN"/>
        </w:rPr>
        <w:t>机制</w:t>
      </w:r>
      <w:proofErr w:type="gramEnd"/>
      <w:r w:rsidRPr="00950E04">
        <w:rPr>
          <w:rFonts w:hint="eastAsia"/>
          <w:lang w:eastAsia="zh-CN"/>
        </w:rPr>
        <w:t>下运营的独立机构实施，这种</w:t>
      </w:r>
      <w:r>
        <w:rPr>
          <w:rFonts w:hint="eastAsia"/>
          <w:lang w:eastAsia="zh-CN"/>
        </w:rPr>
        <w:t>机制</w:t>
      </w:r>
      <w:r w:rsidRPr="00950E04">
        <w:rPr>
          <w:rFonts w:hint="eastAsia"/>
          <w:lang w:eastAsia="zh-CN"/>
        </w:rPr>
        <w:t>得到了监管机构和标准化机构的认可。这些机构被称</w:t>
      </w:r>
      <w:r>
        <w:rPr>
          <w:rFonts w:hint="eastAsia"/>
          <w:lang w:eastAsia="zh-CN"/>
        </w:rPr>
        <w:t>作</w:t>
      </w:r>
      <w:r w:rsidRPr="00950E04">
        <w:rPr>
          <w:rFonts w:hint="eastAsia"/>
          <w:lang w:eastAsia="zh-CN"/>
        </w:rPr>
        <w:t>通知机构。通常</w:t>
      </w:r>
      <w:r>
        <w:rPr>
          <w:rFonts w:hint="eastAsia"/>
          <w:lang w:eastAsia="zh-CN"/>
        </w:rPr>
        <w:t>，</w:t>
      </w:r>
      <w:r w:rsidRPr="00950E04">
        <w:rPr>
          <w:rFonts w:hint="eastAsia"/>
          <w:lang w:eastAsia="zh-CN"/>
        </w:rPr>
        <w:t>合</w:t>
      </w:r>
      <w:proofErr w:type="gramStart"/>
      <w:r w:rsidRPr="00950E04">
        <w:rPr>
          <w:rFonts w:hint="eastAsia"/>
          <w:lang w:eastAsia="zh-CN"/>
        </w:rPr>
        <w:t>规</w:t>
      </w:r>
      <w:proofErr w:type="gramEnd"/>
      <w:r w:rsidRPr="00950E04">
        <w:rPr>
          <w:rFonts w:hint="eastAsia"/>
          <w:lang w:eastAsia="zh-CN"/>
        </w:rPr>
        <w:t>产品使用通用的标签</w:t>
      </w:r>
      <w:r>
        <w:rPr>
          <w:rFonts w:hint="eastAsia"/>
          <w:lang w:val="en-US" w:eastAsia="zh-CN"/>
        </w:rPr>
        <w:t>。</w:t>
      </w:r>
    </w:p>
    <w:p w14:paraId="7D8C51B6" w14:textId="3E053212" w:rsidR="00D32A98" w:rsidRPr="00F6450A" w:rsidRDefault="00D32A98" w:rsidP="00D30F7C">
      <w:pPr>
        <w:pStyle w:val="Note"/>
        <w:rPr>
          <w:lang w:val="en-US" w:eastAsia="zh-CN"/>
        </w:rPr>
      </w:pPr>
      <w:r w:rsidRPr="00F6450A">
        <w:rPr>
          <w:rFonts w:hint="eastAsia"/>
          <w:lang w:val="en-US" w:eastAsia="zh-CN"/>
        </w:rPr>
        <w:t>注</w:t>
      </w:r>
      <w:r w:rsidRPr="00F6450A">
        <w:rPr>
          <w:rFonts w:hint="eastAsia"/>
          <w:lang w:val="en-US" w:eastAsia="zh-CN"/>
        </w:rPr>
        <w:t xml:space="preserve">1 </w:t>
      </w:r>
      <w:r w:rsidRPr="00F6450A">
        <w:rPr>
          <w:lang w:val="en-US" w:eastAsia="zh-CN"/>
        </w:rPr>
        <w:t>–</w:t>
      </w:r>
      <w:r w:rsidRPr="00F6450A">
        <w:rPr>
          <w:rFonts w:hint="eastAsia"/>
          <w:lang w:val="en-US" w:eastAsia="zh-CN"/>
        </w:rPr>
        <w:t xml:space="preserve"> </w:t>
      </w:r>
      <w:r w:rsidRPr="00F6450A">
        <w:rPr>
          <w:rFonts w:hint="eastAsia"/>
          <w:lang w:val="en-US" w:eastAsia="zh-CN"/>
        </w:rPr>
        <w:t>在欧洲，根据无线电与电信终端（</w:t>
      </w:r>
      <w:r w:rsidRPr="00F6450A">
        <w:rPr>
          <w:lang w:val="en-US" w:eastAsia="zh-CN"/>
        </w:rPr>
        <w:t>R&amp;TTE</w:t>
      </w:r>
      <w:r w:rsidRPr="00F6450A">
        <w:rPr>
          <w:rFonts w:hint="eastAsia"/>
          <w:lang w:val="en-US" w:eastAsia="zh-CN"/>
        </w:rPr>
        <w:t>）指令，无需通过通知机构来证明设备的合</w:t>
      </w:r>
      <w:proofErr w:type="gramStart"/>
      <w:r w:rsidRPr="00F6450A">
        <w:rPr>
          <w:rFonts w:hint="eastAsia"/>
          <w:lang w:val="en-US" w:eastAsia="zh-CN"/>
        </w:rPr>
        <w:t>规</w:t>
      </w:r>
      <w:proofErr w:type="gramEnd"/>
      <w:r w:rsidRPr="00F6450A">
        <w:rPr>
          <w:rFonts w:hint="eastAsia"/>
          <w:lang w:val="en-US" w:eastAsia="zh-CN"/>
        </w:rPr>
        <w:t>性。</w:t>
      </w:r>
    </w:p>
    <w:p w14:paraId="0E19D6E6" w14:textId="3D873DD8" w:rsidR="00D32A98" w:rsidRPr="006F7C06" w:rsidRDefault="00D32A98" w:rsidP="006F7C06">
      <w:pPr>
        <w:ind w:firstLineChars="200" w:firstLine="480"/>
        <w:rPr>
          <w:lang w:val="en-US" w:eastAsia="zh-CN"/>
        </w:rPr>
      </w:pPr>
      <w:r>
        <w:rPr>
          <w:rFonts w:hint="eastAsia"/>
          <w:lang w:val="en-US" w:eastAsia="zh-CN"/>
        </w:rPr>
        <w:t>实施这些措施的主要原因是要将产品投放市场。</w:t>
      </w:r>
    </w:p>
    <w:p w14:paraId="1055FC4A" w14:textId="77777777" w:rsidR="00D32A98" w:rsidRDefault="00D32A98" w:rsidP="00D32A98">
      <w:pPr>
        <w:rPr>
          <w:lang w:val="en-US" w:eastAsia="zh-CN"/>
        </w:rPr>
      </w:pPr>
      <w:r w:rsidRPr="00F23136">
        <w:rPr>
          <w:szCs w:val="24"/>
          <w:lang w:val="en-US" w:eastAsia="zh-CN"/>
        </w:rPr>
        <w:t>–</w:t>
      </w:r>
      <w:r w:rsidRPr="00F23136">
        <w:rPr>
          <w:lang w:val="en-US" w:eastAsia="zh-CN"/>
        </w:rPr>
        <w:tab/>
      </w:r>
      <w:r>
        <w:rPr>
          <w:rFonts w:hint="eastAsia"/>
          <w:lang w:val="en-US" w:eastAsia="zh-CN"/>
        </w:rPr>
        <w:t>执行测试的目的</w:t>
      </w:r>
    </w:p>
    <w:p w14:paraId="02E4A01E" w14:textId="77777777" w:rsidR="00FE300D" w:rsidRDefault="00D32A98" w:rsidP="00FE300D">
      <w:pPr>
        <w:ind w:firstLineChars="200" w:firstLine="480"/>
        <w:rPr>
          <w:lang w:val="en-US" w:eastAsia="zh-CN"/>
        </w:rPr>
      </w:pPr>
      <w:r>
        <w:rPr>
          <w:rFonts w:hint="eastAsia"/>
          <w:lang w:val="en-US" w:eastAsia="zh-CN"/>
        </w:rPr>
        <w:t>除</w:t>
      </w:r>
      <w:proofErr w:type="gramStart"/>
      <w:r>
        <w:rPr>
          <w:rFonts w:hint="eastAsia"/>
          <w:lang w:val="en-US" w:eastAsia="zh-CN"/>
        </w:rPr>
        <w:t>供产品</w:t>
      </w:r>
      <w:proofErr w:type="gramEnd"/>
      <w:r>
        <w:rPr>
          <w:rFonts w:hint="eastAsia"/>
          <w:lang w:val="en-US" w:eastAsia="zh-CN"/>
        </w:rPr>
        <w:t>上市之外，执行测试时还进行了其它方面的测量。执行测量最为重要的原因之一，便是为了判定该产品的制造是否符合型号核准或遵从</w:t>
      </w:r>
      <w:r>
        <w:rPr>
          <w:rFonts w:hint="eastAsia"/>
          <w:lang w:val="en-US" w:eastAsia="zh-CN"/>
        </w:rPr>
        <w:t>/</w:t>
      </w:r>
      <w:r>
        <w:rPr>
          <w:rFonts w:hint="eastAsia"/>
          <w:lang w:val="en-US" w:eastAsia="zh-CN"/>
        </w:rPr>
        <w:t>合</w:t>
      </w:r>
      <w:proofErr w:type="gramStart"/>
      <w:r>
        <w:rPr>
          <w:rFonts w:hint="eastAsia"/>
          <w:lang w:val="en-US" w:eastAsia="zh-CN"/>
        </w:rPr>
        <w:t>规</w:t>
      </w:r>
      <w:proofErr w:type="gramEnd"/>
      <w:r>
        <w:rPr>
          <w:rFonts w:hint="eastAsia"/>
          <w:lang w:val="en-US" w:eastAsia="zh-CN"/>
        </w:rPr>
        <w:t>的相关标准，此类测试通常是在该产品上市后进行。如果某项产品能够遵守其标准制定的规则和限制，则应当保证该产品符合规则的规定。因此，执行测试时采用这些标准中阐述的测量方法符合逻辑。另外，执行功能通常被作为监管机构与标准化机构之间的互动，用以确保这些标准能够满足监管的要求。执行机构可提出替代性测量方法的建议。</w:t>
      </w:r>
    </w:p>
    <w:p w14:paraId="071D8CDF" w14:textId="5F455BEE" w:rsidR="00D32A98" w:rsidRPr="006F7C06" w:rsidRDefault="00D32A98" w:rsidP="00FE300D">
      <w:pPr>
        <w:ind w:firstLineChars="200" w:firstLine="480"/>
        <w:rPr>
          <w:lang w:val="en-US" w:eastAsia="zh-CN"/>
        </w:rPr>
      </w:pPr>
      <w:r>
        <w:rPr>
          <w:rFonts w:hint="eastAsia"/>
          <w:lang w:val="en-US" w:eastAsia="zh-CN"/>
        </w:rPr>
        <w:t>执行测试的另一原因是追溯设备和制造商</w:t>
      </w:r>
      <w:r>
        <w:rPr>
          <w:rFonts w:hint="eastAsia"/>
          <w:lang w:val="en-US" w:eastAsia="zh-CN"/>
        </w:rPr>
        <w:t>/</w:t>
      </w:r>
      <w:r>
        <w:rPr>
          <w:rFonts w:hint="eastAsia"/>
          <w:lang w:val="en-US" w:eastAsia="zh-CN"/>
        </w:rPr>
        <w:t>上市分销商的根源。这通常是常规执行测量程序的组成部分，不仅涉及设备的检查与标识还包括典型的技术特性。这些特性可通过特定的测量程序来判定，例如某一设备在特定刺激下的反应。此外，</w:t>
      </w:r>
      <w:proofErr w:type="gramStart"/>
      <w:r>
        <w:rPr>
          <w:rFonts w:hint="eastAsia"/>
          <w:lang w:val="en-US" w:eastAsia="zh-CN"/>
        </w:rPr>
        <w:t>某设备</w:t>
      </w:r>
      <w:proofErr w:type="gramEnd"/>
      <w:r>
        <w:rPr>
          <w:rFonts w:hint="eastAsia"/>
          <w:lang w:val="en-US" w:eastAsia="zh-CN"/>
        </w:rPr>
        <w:t>在现实世界中的表现可能会反映出其特性，但这属于监测的范畴。</w:t>
      </w:r>
    </w:p>
    <w:p w14:paraId="13B1FC10" w14:textId="77777777" w:rsidR="00D32A98" w:rsidRPr="00F23136" w:rsidRDefault="00D32A98" w:rsidP="00D32A98">
      <w:pPr>
        <w:keepNext/>
        <w:rPr>
          <w:lang w:val="en-US" w:eastAsia="zh-CN"/>
        </w:rPr>
      </w:pPr>
      <w:r w:rsidRPr="00F23136">
        <w:rPr>
          <w:szCs w:val="24"/>
          <w:lang w:val="en-US" w:eastAsia="zh-CN"/>
        </w:rPr>
        <w:lastRenderedPageBreak/>
        <w:t>–</w:t>
      </w:r>
      <w:r w:rsidRPr="00F23136">
        <w:rPr>
          <w:lang w:val="en-US" w:eastAsia="zh-CN"/>
        </w:rPr>
        <w:tab/>
      </w:r>
      <w:r>
        <w:rPr>
          <w:rFonts w:hint="eastAsia"/>
          <w:lang w:val="en-US" w:eastAsia="zh-CN"/>
        </w:rPr>
        <w:t>为测量频谱占用的频谱监测工作提供帮助</w:t>
      </w:r>
    </w:p>
    <w:p w14:paraId="2E1FBC5E" w14:textId="048E6493" w:rsidR="00D32A98" w:rsidRDefault="00D32A98" w:rsidP="00D32A98">
      <w:pPr>
        <w:ind w:firstLineChars="200" w:firstLine="480"/>
        <w:rPr>
          <w:lang w:val="en-US" w:eastAsia="zh-CN"/>
        </w:rPr>
      </w:pPr>
      <w:r>
        <w:rPr>
          <w:rFonts w:hint="eastAsia"/>
          <w:lang w:val="en-US" w:eastAsia="zh-CN"/>
        </w:rPr>
        <w:t>短程设备的频谱监测在某种程度上于与其它频谱用户的监测有所不同。使其保持低功率和特定的地理分布特征，则必须遵守一些特定的指导原则，例如</w:t>
      </w:r>
      <w:r w:rsidRPr="00F23136">
        <w:rPr>
          <w:lang w:val="en-US" w:eastAsia="zh-CN"/>
        </w:rPr>
        <w:t xml:space="preserve">ITU-R </w:t>
      </w:r>
      <w:hyperlink r:id="rId17" w:history="1">
        <w:r w:rsidR="008E71B2" w:rsidRPr="002B1FB3">
          <w:rPr>
            <w:rStyle w:val="Hyperlink"/>
            <w:color w:val="auto"/>
            <w:u w:val="none"/>
            <w:lang w:eastAsia="zh-CN"/>
          </w:rPr>
          <w:t>SM.2154</w:t>
        </w:r>
      </w:hyperlink>
      <w:r>
        <w:rPr>
          <w:rFonts w:hint="eastAsia"/>
          <w:lang w:val="en-US" w:eastAsia="zh-CN"/>
        </w:rPr>
        <w:t>报告中描述的指导原则。</w:t>
      </w:r>
    </w:p>
    <w:p w14:paraId="128A31BA" w14:textId="77777777" w:rsidR="00D32A98" w:rsidRPr="00F23136" w:rsidRDefault="00D32A98" w:rsidP="00D32A98">
      <w:pPr>
        <w:ind w:firstLineChars="200" w:firstLine="480"/>
        <w:rPr>
          <w:lang w:val="en-US" w:eastAsia="zh-CN"/>
        </w:rPr>
      </w:pPr>
      <w:r>
        <w:rPr>
          <w:rFonts w:hint="eastAsia"/>
          <w:lang w:val="en-US" w:eastAsia="zh-CN"/>
        </w:rPr>
        <w:t>为用设备数量及其在</w:t>
      </w:r>
      <w:r w:rsidRPr="00F23136">
        <w:rPr>
          <w:lang w:val="en-US" w:eastAsia="zh-CN"/>
        </w:rPr>
        <w:t>RF</w:t>
      </w:r>
      <w:r>
        <w:rPr>
          <w:rFonts w:hint="eastAsia"/>
          <w:lang w:val="en-US" w:eastAsia="zh-CN"/>
        </w:rPr>
        <w:t>频段中的位置（</w:t>
      </w:r>
      <w:r w:rsidRPr="00F23136">
        <w:rPr>
          <w:lang w:val="en-US" w:eastAsia="zh-CN"/>
        </w:rPr>
        <w:t>SRD</w:t>
      </w:r>
      <w:r>
        <w:rPr>
          <w:rFonts w:hint="eastAsia"/>
          <w:lang w:val="en-US" w:eastAsia="zh-CN"/>
        </w:rPr>
        <w:t>工作的频段）来描述频谱占用特征，有必要将设备的特定时间行为转换为实际占用率。例如，每秒发送</w:t>
      </w:r>
      <w:r w:rsidRPr="00F23136">
        <w:rPr>
          <w:lang w:val="en-US" w:eastAsia="zh-CN"/>
        </w:rPr>
        <w:t>1ms</w:t>
      </w:r>
      <w:r>
        <w:rPr>
          <w:rFonts w:hint="eastAsia"/>
          <w:lang w:val="en-US" w:eastAsia="zh-CN"/>
        </w:rPr>
        <w:t>脉冲的设备可被视作在</w:t>
      </w:r>
      <w:r>
        <w:rPr>
          <w:lang w:val="en-US" w:eastAsia="zh-CN"/>
        </w:rPr>
        <w:t>100%</w:t>
      </w:r>
      <w:r>
        <w:rPr>
          <w:rFonts w:hint="eastAsia"/>
          <w:lang w:val="en-US" w:eastAsia="zh-CN"/>
        </w:rPr>
        <w:t>的时间（活动因子）内处于工作状态，但其产生的实际占用数值低于</w:t>
      </w:r>
      <w:r>
        <w:rPr>
          <w:lang w:val="en-US" w:eastAsia="zh-CN"/>
        </w:rPr>
        <w:t>0.1%</w:t>
      </w:r>
      <w:r>
        <w:rPr>
          <w:lang w:val="en-US" w:eastAsia="zh-CN"/>
        </w:rPr>
        <w:t>（</w:t>
      </w:r>
      <w:proofErr w:type="gramStart"/>
      <w:r>
        <w:rPr>
          <w:rFonts w:hint="eastAsia"/>
          <w:lang w:val="en-US" w:eastAsia="zh-CN"/>
        </w:rPr>
        <w:t>占空因子</w:t>
      </w:r>
      <w:proofErr w:type="gramEnd"/>
      <w:r>
        <w:rPr>
          <w:lang w:val="en-US" w:eastAsia="zh-CN"/>
        </w:rPr>
        <w:t>）</w:t>
      </w:r>
      <w:r>
        <w:rPr>
          <w:rFonts w:hint="eastAsia"/>
          <w:lang w:val="en-US" w:eastAsia="zh-CN"/>
        </w:rPr>
        <w:t>。应核实相关标准并用所述测量方法来了解设备的工作情况，对占用数值进行恰当的分析。这可避免在</w:t>
      </w:r>
      <w:r w:rsidRPr="00F23136">
        <w:rPr>
          <w:lang w:val="en-US" w:eastAsia="zh-CN"/>
        </w:rPr>
        <w:t>SRD</w:t>
      </w:r>
      <w:r>
        <w:rPr>
          <w:rFonts w:hint="eastAsia"/>
          <w:lang w:val="en-US" w:eastAsia="zh-CN"/>
        </w:rPr>
        <w:t>频段使用复杂昂贵的时域测量。</w:t>
      </w:r>
    </w:p>
    <w:p w14:paraId="5AA25C4C" w14:textId="77777777" w:rsidR="00D32A98" w:rsidRPr="00F23136" w:rsidRDefault="00D32A98" w:rsidP="00D32A98">
      <w:pPr>
        <w:pStyle w:val="Heading1"/>
        <w:rPr>
          <w:lang w:val="en-US" w:eastAsia="zh-CN"/>
        </w:rPr>
      </w:pPr>
      <w:bookmarkStart w:id="26" w:name="_Toc276991211"/>
      <w:bookmarkStart w:id="27" w:name="_Toc283815907"/>
      <w:bookmarkStart w:id="28" w:name="_Toc183182406"/>
      <w:r w:rsidRPr="00F23136">
        <w:rPr>
          <w:lang w:val="en-US" w:eastAsia="zh-CN"/>
        </w:rPr>
        <w:t>3</w:t>
      </w:r>
      <w:r w:rsidRPr="00F23136">
        <w:rPr>
          <w:lang w:val="en-US" w:eastAsia="zh-CN"/>
        </w:rPr>
        <w:tab/>
      </w:r>
      <w:bookmarkEnd w:id="26"/>
      <w:r>
        <w:rPr>
          <w:rFonts w:hint="eastAsia"/>
          <w:lang w:val="en-US" w:eastAsia="zh-CN"/>
        </w:rPr>
        <w:t>测量方法的选择</w:t>
      </w:r>
      <w:bookmarkEnd w:id="27"/>
      <w:bookmarkEnd w:id="28"/>
    </w:p>
    <w:p w14:paraId="21BBC480" w14:textId="77777777" w:rsidR="00D32A98" w:rsidRDefault="00D32A98" w:rsidP="00D32A98">
      <w:pPr>
        <w:ind w:firstLineChars="200" w:firstLine="480"/>
        <w:rPr>
          <w:lang w:val="en-US" w:eastAsia="zh-CN"/>
        </w:rPr>
      </w:pPr>
      <w:r>
        <w:rPr>
          <w:rFonts w:hint="eastAsia"/>
          <w:lang w:val="en-US" w:eastAsia="zh-CN"/>
        </w:rPr>
        <w:t>从监管机构的角度阐述测量方法的选择。</w:t>
      </w:r>
    </w:p>
    <w:p w14:paraId="3B6E23C3" w14:textId="77777777" w:rsidR="00D32A98" w:rsidRPr="00F23136" w:rsidRDefault="00D32A98" w:rsidP="00D32A98">
      <w:pPr>
        <w:ind w:firstLineChars="200" w:firstLine="480"/>
        <w:rPr>
          <w:lang w:val="en-US" w:eastAsia="zh-CN"/>
        </w:rPr>
      </w:pPr>
      <w:r>
        <w:rPr>
          <w:rFonts w:hint="eastAsia"/>
          <w:lang w:val="en-US" w:eastAsia="zh-CN"/>
        </w:rPr>
        <w:t>技术标准中包含的测量方法通常被业界用于产品上市。这意味着测量方法有时将在设置和程序中进行详细阐述，从而得到一项法律依据。为进行测试，没有必要在各种情况下都遵循这些详细的测量指令。可使用标准测量设备在标准测量站点对有效辐射功率（</w:t>
      </w:r>
      <w:proofErr w:type="spellStart"/>
      <w:r w:rsidRPr="00F23136">
        <w:rPr>
          <w:lang w:val="en-US" w:eastAsia="zh-CN"/>
        </w:rPr>
        <w:t>e.r.p.</w:t>
      </w:r>
      <w:proofErr w:type="spellEnd"/>
      <w:r>
        <w:rPr>
          <w:rFonts w:hint="eastAsia"/>
          <w:lang w:val="en-US" w:eastAsia="zh-CN"/>
        </w:rPr>
        <w:t>）进行测量</w:t>
      </w:r>
      <w:r>
        <w:rPr>
          <w:rFonts w:hint="eastAsia"/>
          <w:lang w:val="en-US" w:eastAsia="zh-CN"/>
        </w:rPr>
        <w:t>,</w:t>
      </w:r>
      <w:r>
        <w:rPr>
          <w:rFonts w:hint="eastAsia"/>
          <w:lang w:val="en-US" w:eastAsia="zh-CN"/>
        </w:rPr>
        <w:t>其前提是可使用与该标准中所用方法相同或确定性更高的方式来对此参数的数值进行判定。</w:t>
      </w:r>
    </w:p>
    <w:p w14:paraId="0B5ED1B3" w14:textId="77777777" w:rsidR="00D32A98" w:rsidRPr="00F23136" w:rsidRDefault="00D32A98" w:rsidP="00D32A98">
      <w:pPr>
        <w:ind w:firstLineChars="200" w:firstLine="480"/>
        <w:rPr>
          <w:lang w:val="en-US" w:eastAsia="zh-CN"/>
        </w:rPr>
      </w:pPr>
      <w:r>
        <w:rPr>
          <w:rFonts w:hint="eastAsia"/>
          <w:lang w:val="en-US" w:eastAsia="zh-CN"/>
        </w:rPr>
        <w:t>通常，测试是一种耗时且价格昂贵的过程，因此许多执行机构使用了一种名为“预合</w:t>
      </w:r>
      <w:proofErr w:type="gramStart"/>
      <w:r>
        <w:rPr>
          <w:rFonts w:hint="eastAsia"/>
          <w:lang w:val="en-US" w:eastAsia="zh-CN"/>
        </w:rPr>
        <w:t>规</w:t>
      </w:r>
      <w:proofErr w:type="gramEnd"/>
      <w:r>
        <w:rPr>
          <w:rFonts w:hint="eastAsia"/>
          <w:lang w:val="en-US" w:eastAsia="zh-CN"/>
        </w:rPr>
        <w:t>测试”的方法。使用的方式与标准中阐述的方式基本相同，只是测量的不确定性更高且测量时间更短。这种预合</w:t>
      </w:r>
      <w:proofErr w:type="gramStart"/>
      <w:r>
        <w:rPr>
          <w:rFonts w:hint="eastAsia"/>
          <w:lang w:val="en-US" w:eastAsia="zh-CN"/>
        </w:rPr>
        <w:t>规</w:t>
      </w:r>
      <w:proofErr w:type="gramEnd"/>
      <w:r>
        <w:rPr>
          <w:rFonts w:hint="eastAsia"/>
          <w:lang w:val="en-US" w:eastAsia="zh-CN"/>
        </w:rPr>
        <w:t>测试被执行机构用来选择将要进行“全面合</w:t>
      </w:r>
      <w:proofErr w:type="gramStart"/>
      <w:r>
        <w:rPr>
          <w:rFonts w:hint="eastAsia"/>
          <w:lang w:val="en-US" w:eastAsia="zh-CN"/>
        </w:rPr>
        <w:t>规</w:t>
      </w:r>
      <w:proofErr w:type="gramEnd"/>
      <w:r>
        <w:rPr>
          <w:rFonts w:hint="eastAsia"/>
          <w:lang w:val="en-US" w:eastAsia="zh-CN"/>
        </w:rPr>
        <w:t>测试”（更为详细的测试）的装置或在特定的测试设施进行测试的装置。选用这种两阶段流程的原因是希望提高工作的性价比并提升找到不合</w:t>
      </w:r>
      <w:proofErr w:type="gramStart"/>
      <w:r>
        <w:rPr>
          <w:rFonts w:hint="eastAsia"/>
          <w:lang w:val="en-US" w:eastAsia="zh-CN"/>
        </w:rPr>
        <w:t>规</w:t>
      </w:r>
      <w:proofErr w:type="gramEnd"/>
      <w:r>
        <w:rPr>
          <w:rFonts w:hint="eastAsia"/>
          <w:lang w:val="en-US" w:eastAsia="zh-CN"/>
        </w:rPr>
        <w:t>设备的可能性。此外，预合</w:t>
      </w:r>
      <w:proofErr w:type="gramStart"/>
      <w:r>
        <w:rPr>
          <w:rFonts w:hint="eastAsia"/>
          <w:lang w:val="en-US" w:eastAsia="zh-CN"/>
        </w:rPr>
        <w:t>规</w:t>
      </w:r>
      <w:proofErr w:type="gramEnd"/>
      <w:r>
        <w:rPr>
          <w:rFonts w:hint="eastAsia"/>
          <w:lang w:val="en-US" w:eastAsia="zh-CN"/>
        </w:rPr>
        <w:t>测试亦可在不存在标准所述测试范围的现场进行。</w:t>
      </w:r>
    </w:p>
    <w:p w14:paraId="4F9F7C0B" w14:textId="77777777" w:rsidR="00D32A98" w:rsidRDefault="00D32A98" w:rsidP="00D32A98">
      <w:pPr>
        <w:ind w:firstLineChars="200" w:firstLine="480"/>
        <w:rPr>
          <w:lang w:val="en-US" w:eastAsia="zh-CN"/>
        </w:rPr>
      </w:pPr>
      <w:r>
        <w:rPr>
          <w:rFonts w:hint="eastAsia"/>
          <w:lang w:val="en-US" w:eastAsia="zh-CN"/>
        </w:rPr>
        <w:t>标准可划分为针对具体产品的标准和不针对具体产品的标准。造成这种区别的原因在于某些产品使用了替代性且有时十分复杂的方法来满足监管要求，因此在相同的监管体制下，无法将其作为针对所有装置的强制性要求。为大家所接受的是，如果存在针对某产品的特定标准，则该产品因当满足此特定产品标准的要求。</w:t>
      </w:r>
    </w:p>
    <w:p w14:paraId="34669ECB" w14:textId="77777777" w:rsidR="00D32A98" w:rsidRDefault="00D32A98" w:rsidP="00D32A98">
      <w:pPr>
        <w:ind w:firstLineChars="200" w:firstLine="480"/>
        <w:rPr>
          <w:lang w:val="en-US" w:eastAsia="zh-CN"/>
        </w:rPr>
      </w:pPr>
      <w:r>
        <w:rPr>
          <w:rFonts w:hint="eastAsia"/>
          <w:lang w:val="en-US" w:eastAsia="zh-CN"/>
        </w:rPr>
        <w:t>非特定标准的一种特殊情况，是指用于</w:t>
      </w:r>
      <w:r>
        <w:rPr>
          <w:lang w:val="en-US" w:eastAsia="zh-CN"/>
        </w:rPr>
        <w:t>EMC</w:t>
      </w:r>
      <w:r>
        <w:rPr>
          <w:rFonts w:hint="eastAsia"/>
          <w:lang w:val="en-US" w:eastAsia="zh-CN"/>
        </w:rPr>
        <w:t>和</w:t>
      </w:r>
      <w:r w:rsidRPr="00F23136">
        <w:rPr>
          <w:lang w:val="en-US" w:eastAsia="zh-CN"/>
        </w:rPr>
        <w:t>EMF</w:t>
      </w:r>
      <w:r>
        <w:rPr>
          <w:rFonts w:hint="eastAsia"/>
          <w:lang w:val="en-US" w:eastAsia="zh-CN"/>
        </w:rPr>
        <w:t>合</w:t>
      </w:r>
      <w:proofErr w:type="gramStart"/>
      <w:r>
        <w:rPr>
          <w:rFonts w:hint="eastAsia"/>
          <w:lang w:val="en-US" w:eastAsia="zh-CN"/>
        </w:rPr>
        <w:t>规</w:t>
      </w:r>
      <w:proofErr w:type="gramEnd"/>
      <w:r>
        <w:rPr>
          <w:rFonts w:hint="eastAsia"/>
          <w:lang w:val="en-US" w:eastAsia="zh-CN"/>
        </w:rPr>
        <w:t>测试的标准。这些标准并不直接涉及频谱的使用，而是与卫生和</w:t>
      </w:r>
      <w:r w:rsidRPr="00F23136">
        <w:rPr>
          <w:lang w:val="en-US" w:eastAsia="zh-CN"/>
        </w:rPr>
        <w:t>EMC</w:t>
      </w:r>
      <w:r>
        <w:rPr>
          <w:rFonts w:hint="eastAsia"/>
          <w:lang w:val="en-US" w:eastAsia="zh-CN"/>
        </w:rPr>
        <w:t>的安全限值相关。特定标准和测试方法的选择必须基于测试规则的类型（即频谱规则、</w:t>
      </w:r>
      <w:r>
        <w:rPr>
          <w:lang w:val="en-US" w:eastAsia="zh-CN"/>
        </w:rPr>
        <w:t>EMC</w:t>
      </w:r>
      <w:r>
        <w:rPr>
          <w:rFonts w:hint="eastAsia"/>
          <w:lang w:val="en-US" w:eastAsia="zh-CN"/>
        </w:rPr>
        <w:t>规则和</w:t>
      </w:r>
      <w:r>
        <w:rPr>
          <w:lang w:val="en-US" w:eastAsia="zh-CN"/>
        </w:rPr>
        <w:t>EMF</w:t>
      </w:r>
      <w:r>
        <w:rPr>
          <w:rFonts w:hint="eastAsia"/>
          <w:lang w:val="en-US" w:eastAsia="zh-CN"/>
        </w:rPr>
        <w:t>规则</w:t>
      </w:r>
      <w:r>
        <w:rPr>
          <w:lang w:val="en-US" w:eastAsia="zh-CN"/>
        </w:rPr>
        <w:t>）</w:t>
      </w:r>
      <w:r>
        <w:rPr>
          <w:rFonts w:hint="eastAsia"/>
          <w:lang w:val="en-US" w:eastAsia="zh-CN"/>
        </w:rPr>
        <w:t>。</w:t>
      </w:r>
    </w:p>
    <w:p w14:paraId="2F193407" w14:textId="5F33B9DA" w:rsidR="00D30F7C" w:rsidRDefault="00D30F7C" w:rsidP="00D32A98">
      <w:pPr>
        <w:ind w:firstLineChars="200" w:firstLine="480"/>
        <w:rPr>
          <w:lang w:val="en-US" w:eastAsia="zh-CN"/>
        </w:rPr>
      </w:pPr>
      <w:r>
        <w:rPr>
          <w:lang w:val="en-US" w:eastAsia="zh-CN"/>
        </w:rPr>
        <w:br w:type="page"/>
      </w:r>
    </w:p>
    <w:p w14:paraId="5FE6A1B1" w14:textId="7D44BE35" w:rsidR="00D32A98" w:rsidRPr="00F23136" w:rsidRDefault="00D32A98" w:rsidP="00D30F7C">
      <w:pPr>
        <w:pStyle w:val="AnnexNoTitle"/>
        <w:outlineLvl w:val="0"/>
        <w:rPr>
          <w:lang w:val="en-US" w:eastAsia="zh-CN"/>
        </w:rPr>
      </w:pPr>
      <w:bookmarkStart w:id="29" w:name="_Toc276991212"/>
      <w:bookmarkStart w:id="30" w:name="_Toc283815908"/>
      <w:bookmarkStart w:id="31" w:name="_Toc183182407"/>
      <w:r>
        <w:rPr>
          <w:rFonts w:hint="eastAsia"/>
          <w:lang w:val="en-US" w:eastAsia="zh-CN"/>
        </w:rPr>
        <w:lastRenderedPageBreak/>
        <w:t>附件</w:t>
      </w:r>
      <w:r w:rsidRPr="00F23136">
        <w:rPr>
          <w:lang w:val="en-US" w:eastAsia="zh-CN"/>
        </w:rPr>
        <w:t>1</w:t>
      </w:r>
      <w:r w:rsidRPr="00F23136">
        <w:rPr>
          <w:lang w:val="en-US" w:eastAsia="zh-CN"/>
        </w:rPr>
        <w:br/>
      </w:r>
      <w:r w:rsidRPr="00F23136">
        <w:rPr>
          <w:lang w:val="en-US" w:eastAsia="zh-CN"/>
        </w:rPr>
        <w:br/>
      </w:r>
      <w:r>
        <w:rPr>
          <w:rFonts w:hint="eastAsia"/>
          <w:lang w:val="en-US" w:eastAsia="zh-CN"/>
        </w:rPr>
        <w:t>欧洲邮电主管部门大会（</w:t>
      </w:r>
      <w:r w:rsidRPr="00F23136">
        <w:rPr>
          <w:lang w:val="en-US" w:eastAsia="zh-CN"/>
        </w:rPr>
        <w:t>CEPT</w:t>
      </w:r>
      <w:bookmarkEnd w:id="29"/>
      <w:r>
        <w:rPr>
          <w:rFonts w:hint="eastAsia"/>
          <w:lang w:val="en-US" w:eastAsia="zh-CN"/>
        </w:rPr>
        <w:t>）内部测量方法的标准</w:t>
      </w:r>
      <w:bookmarkEnd w:id="30"/>
      <w:bookmarkEnd w:id="31"/>
    </w:p>
    <w:p w14:paraId="2DD5FC3D" w14:textId="77777777" w:rsidR="00D32A98" w:rsidRPr="003D5ACF" w:rsidRDefault="00D32A98" w:rsidP="00D32A98">
      <w:pPr>
        <w:pStyle w:val="Heading1"/>
        <w:rPr>
          <w:lang w:val="en-US" w:eastAsia="zh-CN"/>
        </w:rPr>
      </w:pPr>
      <w:bookmarkStart w:id="32" w:name="_Toc276991213"/>
      <w:bookmarkStart w:id="33" w:name="_Toc283815909"/>
      <w:bookmarkStart w:id="34" w:name="_Toc183182408"/>
      <w:r w:rsidRPr="003D5ACF">
        <w:rPr>
          <w:lang w:val="en-US" w:eastAsia="zh-CN"/>
        </w:rPr>
        <w:t>1</w:t>
      </w:r>
      <w:r w:rsidRPr="003D5ACF">
        <w:rPr>
          <w:lang w:val="en-US" w:eastAsia="zh-CN"/>
        </w:rPr>
        <w:tab/>
      </w:r>
      <w:r>
        <w:rPr>
          <w:lang w:val="en-US" w:eastAsia="zh-CN"/>
        </w:rPr>
        <w:t>CEPT</w:t>
      </w:r>
      <w:bookmarkEnd w:id="32"/>
      <w:r>
        <w:rPr>
          <w:rFonts w:hint="eastAsia"/>
          <w:lang w:val="en-US" w:eastAsia="zh-CN"/>
        </w:rPr>
        <w:t>国家的短距离设备规则</w:t>
      </w:r>
      <w:bookmarkEnd w:id="33"/>
      <w:bookmarkEnd w:id="34"/>
    </w:p>
    <w:p w14:paraId="053A6A15" w14:textId="60D0FA38" w:rsidR="00D32A98" w:rsidRPr="00F23136" w:rsidRDefault="00D32A98" w:rsidP="00D32A98">
      <w:pPr>
        <w:ind w:firstLineChars="200" w:firstLine="480"/>
        <w:rPr>
          <w:lang w:val="en-US" w:eastAsia="zh-CN"/>
        </w:rPr>
      </w:pPr>
      <w:r>
        <w:rPr>
          <w:lang w:val="en-US" w:eastAsia="zh-CN"/>
        </w:rPr>
        <w:t>ERC</w:t>
      </w:r>
      <w:r w:rsidRPr="00F23136">
        <w:rPr>
          <w:lang w:val="en-US" w:eastAsia="zh-CN"/>
        </w:rPr>
        <w:t>70</w:t>
      </w:r>
      <w:r w:rsidRPr="00F23136">
        <w:rPr>
          <w:lang w:val="en-US" w:eastAsia="zh-CN"/>
        </w:rPr>
        <w:noBreakHyphen/>
        <w:t>03</w:t>
      </w:r>
      <w:r>
        <w:rPr>
          <w:rFonts w:hint="eastAsia"/>
          <w:lang w:val="en-US" w:eastAsia="zh-CN"/>
        </w:rPr>
        <w:t>建议书阐述了针对</w:t>
      </w:r>
      <w:r>
        <w:rPr>
          <w:lang w:val="en-US" w:eastAsia="zh-CN"/>
        </w:rPr>
        <w:t>CEPT</w:t>
      </w:r>
      <w:r>
        <w:rPr>
          <w:rFonts w:hint="eastAsia"/>
          <w:lang w:val="en-US" w:eastAsia="zh-CN"/>
        </w:rPr>
        <w:t>国家的有关短距离设备规则。该建议书中包含一份有关</w:t>
      </w:r>
      <w:r w:rsidRPr="00F23136">
        <w:rPr>
          <w:lang w:val="en-US" w:eastAsia="zh-CN"/>
        </w:rPr>
        <w:t>SRD</w:t>
      </w:r>
      <w:r>
        <w:rPr>
          <w:rFonts w:hint="eastAsia"/>
          <w:lang w:val="en-US" w:eastAsia="zh-CN"/>
        </w:rPr>
        <w:t>规则参数的频段列表，另外还有一份表格列出了这些频段在</w:t>
      </w:r>
      <w:r>
        <w:rPr>
          <w:lang w:val="en-US" w:eastAsia="zh-CN"/>
        </w:rPr>
        <w:t>CEPT</w:t>
      </w:r>
      <w:r>
        <w:rPr>
          <w:rFonts w:hint="eastAsia"/>
          <w:lang w:val="en-US" w:eastAsia="zh-CN"/>
        </w:rPr>
        <w:t>国家的实施状态。如果某国使用了其中的一个特定频段，则可认为该国已实施了在</w:t>
      </w:r>
      <w:r w:rsidRPr="00F23136">
        <w:rPr>
          <w:lang w:val="en-US" w:eastAsia="zh-CN"/>
        </w:rPr>
        <w:t>ERC 70-03</w:t>
      </w:r>
      <w:r>
        <w:rPr>
          <w:rFonts w:hint="eastAsia"/>
          <w:lang w:val="en-US" w:eastAsia="zh-CN"/>
        </w:rPr>
        <w:t>建议书技术参数基础上制定的国家规则。</w:t>
      </w:r>
    </w:p>
    <w:p w14:paraId="2D046AC4" w14:textId="260124AF" w:rsidR="00D32A98" w:rsidRPr="00F23136" w:rsidRDefault="00D32A98" w:rsidP="00D32A98">
      <w:pPr>
        <w:ind w:firstLineChars="200" w:firstLine="480"/>
        <w:rPr>
          <w:lang w:val="en-US" w:eastAsia="zh-CN"/>
        </w:rPr>
      </w:pPr>
      <w:r>
        <w:rPr>
          <w:rFonts w:hint="eastAsia"/>
          <w:lang w:val="en-US" w:eastAsia="zh-CN"/>
        </w:rPr>
        <w:t>对部分</w:t>
      </w:r>
      <w:r>
        <w:rPr>
          <w:lang w:val="en-US" w:eastAsia="zh-CN"/>
        </w:rPr>
        <w:t>CEPT</w:t>
      </w:r>
      <w:r>
        <w:rPr>
          <w:rFonts w:hint="eastAsia"/>
          <w:lang w:val="en-US" w:eastAsia="zh-CN"/>
        </w:rPr>
        <w:t>国家</w:t>
      </w:r>
      <w:r>
        <w:rPr>
          <w:lang w:val="en-US" w:eastAsia="zh-CN"/>
        </w:rPr>
        <w:t>（</w:t>
      </w:r>
      <w:r w:rsidRPr="00F23136">
        <w:rPr>
          <w:lang w:val="en-US" w:eastAsia="zh-CN"/>
        </w:rPr>
        <w:t>EU/EEA</w:t>
      </w:r>
      <w:r>
        <w:rPr>
          <w:rStyle w:val="FootnoteReference"/>
        </w:rPr>
        <w:footnoteReference w:id="1"/>
      </w:r>
      <w:r>
        <w:rPr>
          <w:rFonts w:hint="eastAsia"/>
          <w:lang w:val="en-US" w:eastAsia="zh-CN"/>
        </w:rPr>
        <w:t>成员国</w:t>
      </w:r>
      <w:r>
        <w:rPr>
          <w:lang w:val="en-US" w:eastAsia="zh-CN"/>
        </w:rPr>
        <w:t>）</w:t>
      </w:r>
      <w:r>
        <w:rPr>
          <w:rFonts w:hint="eastAsia"/>
          <w:lang w:val="en-US" w:eastAsia="zh-CN"/>
        </w:rPr>
        <w:t>，必须强制实施</w:t>
      </w:r>
      <w:r w:rsidRPr="00F23136">
        <w:rPr>
          <w:lang w:val="en-US" w:eastAsia="zh-CN"/>
        </w:rPr>
        <w:t>ERC 70-03</w:t>
      </w:r>
      <w:r>
        <w:rPr>
          <w:rFonts w:hint="eastAsia"/>
          <w:lang w:val="en-US" w:eastAsia="zh-CN"/>
        </w:rPr>
        <w:t>建议书附录</w:t>
      </w:r>
      <w:r>
        <w:rPr>
          <w:rFonts w:hint="eastAsia"/>
          <w:lang w:val="en-US" w:eastAsia="zh-CN"/>
        </w:rPr>
        <w:t>2</w:t>
      </w:r>
      <w:r>
        <w:rPr>
          <w:rFonts w:hint="eastAsia"/>
          <w:lang w:val="en-US" w:eastAsia="zh-CN"/>
        </w:rPr>
        <w:t>中所列的欧洲议会和理事会（</w:t>
      </w:r>
      <w:r>
        <w:rPr>
          <w:rFonts w:hint="eastAsia"/>
          <w:lang w:val="en-US" w:eastAsia="zh-CN"/>
        </w:rPr>
        <w:t>EC</w:t>
      </w:r>
      <w:r>
        <w:rPr>
          <w:rFonts w:hint="eastAsia"/>
          <w:lang w:val="en-US" w:eastAsia="zh-CN"/>
        </w:rPr>
        <w:t>）决定。这些</w:t>
      </w:r>
      <w:r>
        <w:rPr>
          <w:rFonts w:hint="eastAsia"/>
          <w:lang w:val="en-US" w:eastAsia="zh-CN"/>
        </w:rPr>
        <w:t>EC</w:t>
      </w:r>
      <w:r>
        <w:rPr>
          <w:rFonts w:hint="eastAsia"/>
          <w:lang w:val="en-US" w:eastAsia="zh-CN"/>
        </w:rPr>
        <w:t>决定的技术附件列出了</w:t>
      </w:r>
      <w:r>
        <w:rPr>
          <w:lang w:val="en-US" w:eastAsia="zh-CN"/>
        </w:rPr>
        <w:t>SRD</w:t>
      </w:r>
      <w:r>
        <w:rPr>
          <w:rFonts w:hint="eastAsia"/>
          <w:lang w:val="en-US" w:eastAsia="zh-CN"/>
        </w:rPr>
        <w:t>频段和相关基本规则。针对单独的欧盟国家，</w:t>
      </w:r>
      <w:r>
        <w:rPr>
          <w:lang w:val="en-US" w:eastAsia="zh-CN"/>
        </w:rPr>
        <w:t>EC</w:t>
      </w:r>
      <w:r>
        <w:rPr>
          <w:rFonts w:hint="eastAsia"/>
          <w:lang w:val="en-US" w:eastAsia="zh-CN"/>
        </w:rPr>
        <w:t>决定中所列的参数或可放宽，</w:t>
      </w:r>
      <w:r w:rsidRPr="00F23136">
        <w:rPr>
          <w:lang w:val="en-US" w:eastAsia="zh-CN"/>
        </w:rPr>
        <w:t>ERC 70</w:t>
      </w:r>
      <w:r w:rsidRPr="00F23136">
        <w:rPr>
          <w:lang w:val="en-US" w:eastAsia="zh-CN"/>
        </w:rPr>
        <w:noBreakHyphen/>
        <w:t>03</w:t>
      </w:r>
      <w:r>
        <w:rPr>
          <w:rFonts w:hint="eastAsia"/>
          <w:lang w:val="en-US" w:eastAsia="zh-CN"/>
        </w:rPr>
        <w:t>建议书的附录</w:t>
      </w:r>
      <w:r>
        <w:rPr>
          <w:rFonts w:hint="eastAsia"/>
          <w:lang w:val="en-US" w:eastAsia="zh-CN"/>
        </w:rPr>
        <w:t>3</w:t>
      </w:r>
      <w:r>
        <w:rPr>
          <w:rFonts w:hint="eastAsia"/>
          <w:lang w:val="en-US" w:eastAsia="zh-CN"/>
        </w:rPr>
        <w:t>对此做出了详细描述。</w:t>
      </w:r>
    </w:p>
    <w:p w14:paraId="1D80B174" w14:textId="77777777" w:rsidR="00D32A98" w:rsidRPr="001E5E73" w:rsidRDefault="00D32A98" w:rsidP="00D32A98">
      <w:pPr>
        <w:pStyle w:val="Heading1"/>
        <w:rPr>
          <w:lang w:val="en-US" w:eastAsia="zh-CN"/>
        </w:rPr>
      </w:pPr>
      <w:bookmarkStart w:id="35" w:name="_Toc276991214"/>
      <w:bookmarkStart w:id="36" w:name="_Toc283815910"/>
      <w:bookmarkStart w:id="37" w:name="_Toc183182409"/>
      <w:r w:rsidRPr="003D5ACF">
        <w:rPr>
          <w:lang w:val="en-US" w:eastAsia="zh-CN"/>
        </w:rPr>
        <w:t>2</w:t>
      </w:r>
      <w:r w:rsidRPr="003D5ACF">
        <w:rPr>
          <w:lang w:val="en-US" w:eastAsia="zh-CN"/>
        </w:rPr>
        <w:tab/>
      </w:r>
      <w:r w:rsidRPr="001E5E73">
        <w:rPr>
          <w:lang w:val="en-US" w:eastAsia="zh-CN"/>
        </w:rPr>
        <w:t>CEPT</w:t>
      </w:r>
      <w:bookmarkEnd w:id="35"/>
      <w:r>
        <w:rPr>
          <w:rFonts w:hint="eastAsia"/>
          <w:lang w:val="en-US" w:eastAsia="zh-CN"/>
        </w:rPr>
        <w:t>国家短距离设备的测量程序</w:t>
      </w:r>
      <w:bookmarkEnd w:id="36"/>
      <w:bookmarkEnd w:id="37"/>
    </w:p>
    <w:p w14:paraId="6D247738" w14:textId="281AA942" w:rsidR="00D32A98" w:rsidRPr="00F23136" w:rsidRDefault="00D32A98" w:rsidP="00D30F7C">
      <w:pPr>
        <w:spacing w:after="120"/>
        <w:ind w:firstLineChars="200" w:firstLine="480"/>
        <w:rPr>
          <w:szCs w:val="24"/>
          <w:lang w:val="en-US" w:eastAsia="zh-CN"/>
        </w:rPr>
      </w:pPr>
      <w:r>
        <w:rPr>
          <w:rFonts w:hint="eastAsia"/>
          <w:lang w:val="en-US" w:eastAsia="zh-CN"/>
        </w:rPr>
        <w:t>本节阐述了</w:t>
      </w:r>
      <w:r>
        <w:rPr>
          <w:rFonts w:hint="eastAsia"/>
          <w:lang w:val="en-US" w:eastAsia="zh-CN"/>
        </w:rPr>
        <w:t>CEPT</w:t>
      </w:r>
      <w:r>
        <w:rPr>
          <w:rFonts w:hint="eastAsia"/>
          <w:lang w:val="en-US" w:eastAsia="zh-CN"/>
        </w:rPr>
        <w:t>国家用于</w:t>
      </w:r>
      <w:r>
        <w:rPr>
          <w:rFonts w:hint="eastAsia"/>
          <w:lang w:val="en-US" w:eastAsia="zh-CN"/>
        </w:rPr>
        <w:t>SRD</w:t>
      </w:r>
      <w:r>
        <w:rPr>
          <w:rFonts w:hint="eastAsia"/>
          <w:lang w:val="en-US" w:eastAsia="zh-CN"/>
        </w:rPr>
        <w:t>的</w:t>
      </w:r>
      <w:r>
        <w:rPr>
          <w:lang w:val="en-US" w:eastAsia="zh-CN"/>
        </w:rPr>
        <w:t>ETSI</w:t>
      </w:r>
      <w:r>
        <w:rPr>
          <w:rFonts w:hint="eastAsia"/>
          <w:lang w:val="en-US" w:eastAsia="zh-CN"/>
        </w:rPr>
        <w:t>协调标准。本表中的标准可分为不针对具体使用的标准，亦称通用标准和针对应用的具体标准。非具体标准在注释栏中列出。可从网站：</w:t>
      </w:r>
      <w:r>
        <w:fldChar w:fldCharType="begin"/>
      </w:r>
      <w:r>
        <w:instrText>HYPERLINK "http://web.itu.int/dms_pub/itu-r/opb/rep/portal.etsi.org"</w:instrText>
      </w:r>
      <w:r>
        <w:fldChar w:fldCharType="separate"/>
      </w:r>
      <w:r w:rsidRPr="00F23136">
        <w:rPr>
          <w:rStyle w:val="Hyperlink"/>
          <w:lang w:val="en-US" w:eastAsia="zh-CN"/>
        </w:rPr>
        <w:t>portal.etsi.org</w:t>
      </w:r>
      <w:r>
        <w:rPr>
          <w:rStyle w:val="Hyperlink"/>
          <w:lang w:val="en-US" w:eastAsia="zh-CN"/>
        </w:rPr>
        <w:fldChar w:fldCharType="end"/>
      </w:r>
      <w:r>
        <w:rPr>
          <w:rFonts w:hint="eastAsia"/>
          <w:color w:val="000000"/>
          <w:lang w:val="en-US" w:eastAsia="zh-CN"/>
        </w:rPr>
        <w:t>使用搜索引擎查找并免费下载这些文件。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523"/>
        <w:gridCol w:w="2273"/>
      </w:tblGrid>
      <w:tr w:rsidR="00D32A98" w:rsidRPr="00FA0F40" w14:paraId="0F0178C1" w14:textId="77777777" w:rsidTr="000B73B2">
        <w:trPr>
          <w:tblHeader/>
          <w:jc w:val="center"/>
        </w:trPr>
        <w:tc>
          <w:tcPr>
            <w:tcW w:w="1843" w:type="dxa"/>
            <w:shd w:val="clear" w:color="auto" w:fill="D9D9D9" w:themeFill="background1" w:themeFillShade="D9"/>
          </w:tcPr>
          <w:p w14:paraId="03BA60F1" w14:textId="77777777" w:rsidR="00D32A98" w:rsidRPr="00FA0F40" w:rsidRDefault="00D32A98" w:rsidP="0010420A">
            <w:pPr>
              <w:pStyle w:val="Tablehead"/>
              <w:rPr>
                <w:lang w:eastAsia="zh-CN"/>
              </w:rPr>
            </w:pPr>
            <w:r>
              <w:rPr>
                <w:rFonts w:hint="eastAsia"/>
                <w:lang w:eastAsia="zh-CN"/>
              </w:rPr>
              <w:t>标准</w:t>
            </w:r>
          </w:p>
        </w:tc>
        <w:tc>
          <w:tcPr>
            <w:tcW w:w="5523" w:type="dxa"/>
            <w:shd w:val="clear" w:color="auto" w:fill="D9D9D9" w:themeFill="background1" w:themeFillShade="D9"/>
          </w:tcPr>
          <w:p w14:paraId="2025A052" w14:textId="77777777" w:rsidR="00D32A98" w:rsidRPr="00FA0F40" w:rsidRDefault="00D32A98" w:rsidP="0010420A">
            <w:pPr>
              <w:pStyle w:val="Tablehead"/>
              <w:rPr>
                <w:lang w:eastAsia="zh-CN"/>
              </w:rPr>
            </w:pPr>
            <w:r>
              <w:rPr>
                <w:rFonts w:hint="eastAsia"/>
                <w:lang w:eastAsia="zh-CN"/>
              </w:rPr>
              <w:t>名称</w:t>
            </w:r>
          </w:p>
        </w:tc>
        <w:tc>
          <w:tcPr>
            <w:tcW w:w="2273" w:type="dxa"/>
            <w:shd w:val="clear" w:color="auto" w:fill="D9D9D9" w:themeFill="background1" w:themeFillShade="D9"/>
          </w:tcPr>
          <w:p w14:paraId="5E84280E" w14:textId="77777777" w:rsidR="00D32A98" w:rsidRPr="00FA0F40" w:rsidRDefault="00D32A98" w:rsidP="0010420A">
            <w:pPr>
              <w:pStyle w:val="Tablehead"/>
              <w:rPr>
                <w:lang w:eastAsia="zh-CN"/>
              </w:rPr>
            </w:pPr>
            <w:r>
              <w:rPr>
                <w:rFonts w:hint="eastAsia"/>
                <w:lang w:eastAsia="zh-CN"/>
              </w:rPr>
              <w:t>注</w:t>
            </w:r>
          </w:p>
        </w:tc>
      </w:tr>
      <w:tr w:rsidR="00D32A98" w:rsidRPr="00353A5F" w14:paraId="44E69F7C" w14:textId="77777777" w:rsidTr="000B73B2">
        <w:trPr>
          <w:jc w:val="center"/>
        </w:trPr>
        <w:tc>
          <w:tcPr>
            <w:tcW w:w="1843" w:type="dxa"/>
          </w:tcPr>
          <w:p w14:paraId="46824B85" w14:textId="77777777" w:rsidR="00D32A98" w:rsidRPr="00FA0F40" w:rsidRDefault="00D32A98" w:rsidP="0010420A">
            <w:pPr>
              <w:pStyle w:val="Tabletext"/>
              <w:jc w:val="left"/>
            </w:pPr>
            <w:r w:rsidRPr="00FA0F40">
              <w:t>EN 300-220</w:t>
            </w:r>
          </w:p>
        </w:tc>
        <w:tc>
          <w:tcPr>
            <w:tcW w:w="5523" w:type="dxa"/>
          </w:tcPr>
          <w:p w14:paraId="0F980B21" w14:textId="77777777" w:rsidR="00D32A98" w:rsidRPr="00F23136" w:rsidRDefault="00D32A98" w:rsidP="0010420A">
            <w:pPr>
              <w:pStyle w:val="Tabletext"/>
              <w:jc w:val="left"/>
              <w:rPr>
                <w:lang w:val="en-US" w:eastAsia="zh-CN"/>
              </w:rPr>
            </w:pPr>
            <w:r>
              <w:rPr>
                <w:rFonts w:hint="eastAsia"/>
                <w:lang w:val="en-US" w:eastAsia="zh-CN"/>
              </w:rPr>
              <w:t>在</w:t>
            </w:r>
            <w:r>
              <w:rPr>
                <w:rFonts w:hint="eastAsia"/>
                <w:lang w:val="en-US" w:eastAsia="zh-CN"/>
              </w:rPr>
              <w:t>25</w:t>
            </w:r>
            <w:r w:rsidRPr="00F23136">
              <w:rPr>
                <w:lang w:val="en-US" w:eastAsia="zh-CN"/>
              </w:rPr>
              <w:t>MHz</w:t>
            </w:r>
            <w:r>
              <w:rPr>
                <w:rFonts w:hint="eastAsia"/>
                <w:lang w:val="en-US" w:eastAsia="zh-CN"/>
              </w:rPr>
              <w:t>至</w:t>
            </w:r>
            <w:r>
              <w:rPr>
                <w:lang w:val="en-US" w:eastAsia="zh-CN"/>
              </w:rPr>
              <w:t xml:space="preserve">1 000 </w:t>
            </w:r>
            <w:r w:rsidRPr="00F23136">
              <w:rPr>
                <w:lang w:val="en-US" w:eastAsia="zh-CN"/>
              </w:rPr>
              <w:t>MHz</w:t>
            </w:r>
            <w:r>
              <w:rPr>
                <w:rFonts w:hint="eastAsia"/>
                <w:lang w:val="en-US" w:eastAsia="zh-CN"/>
              </w:rPr>
              <w:t>频段功率电瓶最高为</w:t>
            </w:r>
            <w:r w:rsidRPr="00F23136">
              <w:rPr>
                <w:lang w:val="en-US" w:eastAsia="zh-CN"/>
              </w:rPr>
              <w:t xml:space="preserve">500 </w:t>
            </w:r>
            <w:proofErr w:type="spellStart"/>
            <w:r w:rsidRPr="00F23136">
              <w:rPr>
                <w:lang w:val="en-US" w:eastAsia="zh-CN"/>
              </w:rPr>
              <w:t>mW</w:t>
            </w:r>
            <w:proofErr w:type="spellEnd"/>
            <w:r>
              <w:rPr>
                <w:rFonts w:hint="eastAsia"/>
                <w:lang w:val="en-US" w:eastAsia="zh-CN"/>
              </w:rPr>
              <w:t>的无线电设备的技术特性和测试方法</w:t>
            </w:r>
          </w:p>
        </w:tc>
        <w:tc>
          <w:tcPr>
            <w:tcW w:w="2273" w:type="dxa"/>
          </w:tcPr>
          <w:p w14:paraId="56EFB459" w14:textId="77777777" w:rsidR="00D32A98" w:rsidRPr="00F23136" w:rsidRDefault="00D32A98" w:rsidP="0010420A">
            <w:pPr>
              <w:pStyle w:val="Tabletext"/>
              <w:jc w:val="left"/>
              <w:rPr>
                <w:lang w:val="en-US"/>
              </w:rPr>
            </w:pPr>
            <w:r>
              <w:rPr>
                <w:rFonts w:hint="eastAsia"/>
                <w:lang w:val="en-US" w:eastAsia="zh-CN"/>
              </w:rPr>
              <w:t>用于非专用</w:t>
            </w:r>
            <w:r w:rsidRPr="00F23136">
              <w:rPr>
                <w:lang w:val="en-US"/>
              </w:rPr>
              <w:t>SRD</w:t>
            </w:r>
          </w:p>
        </w:tc>
      </w:tr>
      <w:tr w:rsidR="00D32A98" w:rsidRPr="00353A5F" w14:paraId="4A900356" w14:textId="77777777" w:rsidTr="000B73B2">
        <w:trPr>
          <w:jc w:val="center"/>
        </w:trPr>
        <w:tc>
          <w:tcPr>
            <w:tcW w:w="1843" w:type="dxa"/>
          </w:tcPr>
          <w:p w14:paraId="5E813A20" w14:textId="77777777" w:rsidR="00D32A98" w:rsidRPr="00FA0F40" w:rsidRDefault="00D32A98" w:rsidP="0010420A">
            <w:pPr>
              <w:pStyle w:val="Tabletext"/>
              <w:jc w:val="left"/>
            </w:pPr>
            <w:r w:rsidRPr="00FA0F40">
              <w:t>EN 300-328</w:t>
            </w:r>
          </w:p>
        </w:tc>
        <w:tc>
          <w:tcPr>
            <w:tcW w:w="5523" w:type="dxa"/>
          </w:tcPr>
          <w:p w14:paraId="1E9FD4EA" w14:textId="77777777" w:rsidR="00D32A98" w:rsidRPr="00F23136" w:rsidRDefault="00D32A98" w:rsidP="0010420A">
            <w:pPr>
              <w:pStyle w:val="Tabletext"/>
              <w:jc w:val="left"/>
              <w:rPr>
                <w:lang w:val="en-US" w:eastAsia="zh-CN"/>
              </w:rPr>
            </w:pPr>
            <w:r>
              <w:rPr>
                <w:rFonts w:hint="eastAsia"/>
                <w:lang w:val="en-US" w:eastAsia="zh-CN"/>
              </w:rPr>
              <w:t>在</w:t>
            </w:r>
            <w:r w:rsidRPr="00F23136">
              <w:rPr>
                <w:lang w:val="en-US" w:eastAsia="zh-CN"/>
              </w:rPr>
              <w:t xml:space="preserve">2.4 GHz ISM </w:t>
            </w:r>
            <w:r>
              <w:rPr>
                <w:rFonts w:hint="eastAsia"/>
                <w:lang w:val="en-US" w:eastAsia="zh-CN"/>
              </w:rPr>
              <w:t>频段使用宽带调制技术工作的数据传输设备</w:t>
            </w:r>
          </w:p>
        </w:tc>
        <w:tc>
          <w:tcPr>
            <w:tcW w:w="2273" w:type="dxa"/>
          </w:tcPr>
          <w:p w14:paraId="74B7CF13" w14:textId="77777777" w:rsidR="00D32A98" w:rsidRPr="00F23136" w:rsidRDefault="00D32A98" w:rsidP="0010420A">
            <w:pPr>
              <w:pStyle w:val="Tabletext"/>
              <w:jc w:val="left"/>
              <w:rPr>
                <w:lang w:val="en-US" w:eastAsia="zh-CN"/>
              </w:rPr>
            </w:pPr>
          </w:p>
        </w:tc>
      </w:tr>
      <w:tr w:rsidR="00D32A98" w:rsidRPr="00353A5F" w14:paraId="0CC33FFA" w14:textId="77777777" w:rsidTr="000B73B2">
        <w:trPr>
          <w:jc w:val="center"/>
        </w:trPr>
        <w:tc>
          <w:tcPr>
            <w:tcW w:w="1843" w:type="dxa"/>
          </w:tcPr>
          <w:p w14:paraId="11DCE8C4" w14:textId="77777777" w:rsidR="00D32A98" w:rsidRPr="00FA0F40" w:rsidRDefault="00D32A98" w:rsidP="0010420A">
            <w:pPr>
              <w:pStyle w:val="Tabletext"/>
              <w:jc w:val="left"/>
            </w:pPr>
            <w:r w:rsidRPr="00FA0F40">
              <w:t>EN 300 330</w:t>
            </w:r>
          </w:p>
        </w:tc>
        <w:tc>
          <w:tcPr>
            <w:tcW w:w="5523" w:type="dxa"/>
          </w:tcPr>
          <w:p w14:paraId="62DA579B" w14:textId="77777777" w:rsidR="00D32A98" w:rsidRPr="00F23136" w:rsidRDefault="00D32A98" w:rsidP="0010420A">
            <w:pPr>
              <w:pStyle w:val="Tabletext"/>
              <w:jc w:val="left"/>
              <w:rPr>
                <w:lang w:val="en-US" w:eastAsia="zh-CN"/>
              </w:rPr>
            </w:pPr>
            <w:r w:rsidRPr="00F23136">
              <w:rPr>
                <w:lang w:val="en-US" w:eastAsia="zh-CN"/>
              </w:rPr>
              <w:t>9 k</w:t>
            </w:r>
            <w:r>
              <w:rPr>
                <w:rFonts w:hint="eastAsia"/>
                <w:lang w:val="en-US" w:eastAsia="zh-CN"/>
              </w:rPr>
              <w:t>Hz</w:t>
            </w:r>
            <w:r>
              <w:rPr>
                <w:rFonts w:hint="eastAsia"/>
                <w:lang w:val="en-US" w:eastAsia="zh-CN"/>
              </w:rPr>
              <w:t>至</w:t>
            </w:r>
            <w:r>
              <w:rPr>
                <w:lang w:val="en-US" w:eastAsia="zh-CN"/>
              </w:rPr>
              <w:t>25</w:t>
            </w:r>
            <w:r w:rsidRPr="00F23136">
              <w:rPr>
                <w:lang w:val="en-US" w:eastAsia="zh-CN"/>
              </w:rPr>
              <w:t>MHz</w:t>
            </w:r>
            <w:r>
              <w:rPr>
                <w:rFonts w:hint="eastAsia"/>
                <w:lang w:val="en-US" w:eastAsia="zh-CN"/>
              </w:rPr>
              <w:t>频率范围内的无线电设备和</w:t>
            </w:r>
            <w:r w:rsidRPr="00F23136">
              <w:rPr>
                <w:lang w:val="en-US" w:eastAsia="zh-CN"/>
              </w:rPr>
              <w:t>9 k</w:t>
            </w:r>
            <w:r>
              <w:rPr>
                <w:rFonts w:hint="eastAsia"/>
                <w:lang w:val="en-US" w:eastAsia="zh-CN"/>
              </w:rPr>
              <w:t>Hz</w:t>
            </w:r>
            <w:r>
              <w:rPr>
                <w:rFonts w:hint="eastAsia"/>
                <w:lang w:val="en-US" w:eastAsia="zh-CN"/>
              </w:rPr>
              <w:t>至</w:t>
            </w:r>
            <w:r w:rsidRPr="00F23136">
              <w:rPr>
                <w:lang w:val="en-US" w:eastAsia="zh-CN"/>
              </w:rPr>
              <w:t>30 </w:t>
            </w:r>
            <w:r>
              <w:rPr>
                <w:rFonts w:hint="eastAsia"/>
                <w:lang w:val="en-US" w:eastAsia="zh-CN"/>
              </w:rPr>
              <w:t>MHz</w:t>
            </w:r>
            <w:r>
              <w:rPr>
                <w:rFonts w:hint="eastAsia"/>
                <w:lang w:val="en-US" w:eastAsia="zh-CN"/>
              </w:rPr>
              <w:t>频率范围内的感应环路系统的技术特性和测试方法</w:t>
            </w:r>
          </w:p>
        </w:tc>
        <w:tc>
          <w:tcPr>
            <w:tcW w:w="2273" w:type="dxa"/>
          </w:tcPr>
          <w:p w14:paraId="6D5FBC2F" w14:textId="77777777" w:rsidR="00D32A98" w:rsidRPr="00F23136" w:rsidRDefault="00D32A98" w:rsidP="0010420A">
            <w:pPr>
              <w:pStyle w:val="Tabletext"/>
              <w:jc w:val="left"/>
              <w:rPr>
                <w:lang w:val="en-US" w:eastAsia="zh-CN"/>
              </w:rPr>
            </w:pPr>
            <w:r>
              <w:rPr>
                <w:rFonts w:hint="eastAsia"/>
                <w:lang w:val="en-US" w:eastAsia="zh-CN"/>
              </w:rPr>
              <w:t>用于非专用</w:t>
            </w:r>
            <w:r>
              <w:rPr>
                <w:lang w:val="en-US"/>
              </w:rPr>
              <w:t>SRD</w:t>
            </w:r>
          </w:p>
        </w:tc>
      </w:tr>
      <w:tr w:rsidR="00D32A98" w:rsidRPr="00353A5F" w14:paraId="4AE67CE8" w14:textId="77777777" w:rsidTr="000B73B2">
        <w:trPr>
          <w:jc w:val="center"/>
        </w:trPr>
        <w:tc>
          <w:tcPr>
            <w:tcW w:w="1843" w:type="dxa"/>
          </w:tcPr>
          <w:p w14:paraId="397A18B0" w14:textId="77777777" w:rsidR="00D32A98" w:rsidRPr="00FA0F40" w:rsidRDefault="00D32A98" w:rsidP="0010420A">
            <w:pPr>
              <w:pStyle w:val="Tabletext"/>
              <w:jc w:val="left"/>
            </w:pPr>
            <w:r w:rsidRPr="00FA0F40">
              <w:t>EN 300 422</w:t>
            </w:r>
          </w:p>
        </w:tc>
        <w:tc>
          <w:tcPr>
            <w:tcW w:w="5523" w:type="dxa"/>
          </w:tcPr>
          <w:p w14:paraId="1C11DAA0" w14:textId="77777777" w:rsidR="00D32A98" w:rsidRPr="00F23136" w:rsidRDefault="00D32A98" w:rsidP="0010420A">
            <w:pPr>
              <w:pStyle w:val="Tabletext"/>
              <w:jc w:val="left"/>
              <w:rPr>
                <w:lang w:val="en-US" w:eastAsia="zh-CN"/>
              </w:rPr>
            </w:pPr>
            <w:r w:rsidRPr="00F23136">
              <w:rPr>
                <w:lang w:val="en-US" w:eastAsia="zh-CN"/>
              </w:rPr>
              <w:t>25 MHz</w:t>
            </w:r>
            <w:r>
              <w:rPr>
                <w:rFonts w:hint="eastAsia"/>
                <w:lang w:val="en-US" w:eastAsia="zh-CN"/>
              </w:rPr>
              <w:t>至</w:t>
            </w:r>
            <w:r w:rsidRPr="00F23136">
              <w:rPr>
                <w:lang w:val="en-US" w:eastAsia="zh-CN"/>
              </w:rPr>
              <w:t>3 G</w:t>
            </w:r>
            <w:r>
              <w:rPr>
                <w:rFonts w:hint="eastAsia"/>
                <w:lang w:val="en-US" w:eastAsia="zh-CN"/>
              </w:rPr>
              <w:t>Hz</w:t>
            </w:r>
            <w:r>
              <w:rPr>
                <w:rFonts w:hint="eastAsia"/>
                <w:lang w:val="en-US" w:eastAsia="zh-CN"/>
              </w:rPr>
              <w:t>频率范围内的无线麦克风</w:t>
            </w:r>
            <w:r w:rsidRPr="00F23136">
              <w:rPr>
                <w:lang w:val="en-US" w:eastAsia="zh-CN"/>
              </w:rPr>
              <w:t xml:space="preserve"> </w:t>
            </w:r>
          </w:p>
        </w:tc>
        <w:tc>
          <w:tcPr>
            <w:tcW w:w="2273" w:type="dxa"/>
          </w:tcPr>
          <w:p w14:paraId="73FCF8EC" w14:textId="77777777" w:rsidR="00D32A98" w:rsidRPr="00F23136" w:rsidRDefault="00D32A98" w:rsidP="0010420A">
            <w:pPr>
              <w:pStyle w:val="Tabletext"/>
              <w:jc w:val="left"/>
              <w:rPr>
                <w:lang w:val="en-US" w:eastAsia="zh-CN"/>
              </w:rPr>
            </w:pPr>
          </w:p>
        </w:tc>
      </w:tr>
      <w:tr w:rsidR="00D32A98" w:rsidRPr="00353A5F" w14:paraId="1E5C64F4" w14:textId="77777777" w:rsidTr="000B73B2">
        <w:trPr>
          <w:jc w:val="center"/>
        </w:trPr>
        <w:tc>
          <w:tcPr>
            <w:tcW w:w="1843" w:type="dxa"/>
          </w:tcPr>
          <w:p w14:paraId="07529DD6" w14:textId="77777777" w:rsidR="00D32A98" w:rsidRPr="00FA0F40" w:rsidRDefault="00D32A98" w:rsidP="0010420A">
            <w:pPr>
              <w:pStyle w:val="Tabletext"/>
              <w:jc w:val="left"/>
            </w:pPr>
            <w:r w:rsidRPr="00FA0F40">
              <w:t>EN 300 440</w:t>
            </w:r>
          </w:p>
        </w:tc>
        <w:tc>
          <w:tcPr>
            <w:tcW w:w="5523" w:type="dxa"/>
          </w:tcPr>
          <w:p w14:paraId="077DCE26" w14:textId="77777777" w:rsidR="00D32A98" w:rsidRPr="00F23136" w:rsidRDefault="00D32A98" w:rsidP="0010420A">
            <w:pPr>
              <w:pStyle w:val="Tabletext"/>
              <w:jc w:val="left"/>
              <w:rPr>
                <w:lang w:val="en-US" w:eastAsia="zh-CN"/>
              </w:rPr>
            </w:pPr>
            <w:r w:rsidRPr="00F23136">
              <w:rPr>
                <w:lang w:val="en-US" w:eastAsia="zh-CN"/>
              </w:rPr>
              <w:t>1 G</w:t>
            </w:r>
            <w:r>
              <w:rPr>
                <w:rFonts w:hint="eastAsia"/>
                <w:lang w:val="en-US" w:eastAsia="zh-CN"/>
              </w:rPr>
              <w:t>Hz</w:t>
            </w:r>
            <w:r>
              <w:rPr>
                <w:rFonts w:hint="eastAsia"/>
                <w:lang w:val="en-US" w:eastAsia="zh-CN"/>
              </w:rPr>
              <w:t>至</w:t>
            </w:r>
            <w:r>
              <w:rPr>
                <w:lang w:val="en-US" w:eastAsia="zh-CN"/>
              </w:rPr>
              <w:t>40 G</w:t>
            </w:r>
            <w:r>
              <w:rPr>
                <w:rFonts w:hint="eastAsia"/>
                <w:lang w:val="en-US" w:eastAsia="zh-CN"/>
              </w:rPr>
              <w:t>Hz</w:t>
            </w:r>
            <w:r w:rsidRPr="00F23136">
              <w:rPr>
                <w:lang w:val="en-US" w:eastAsia="zh-CN"/>
              </w:rPr>
              <w:t xml:space="preserve"> </w:t>
            </w:r>
            <w:r>
              <w:rPr>
                <w:rFonts w:hint="eastAsia"/>
                <w:lang w:val="en-US" w:eastAsia="zh-CN"/>
              </w:rPr>
              <w:t>频率范围内使用的无线电设备</w:t>
            </w:r>
          </w:p>
        </w:tc>
        <w:tc>
          <w:tcPr>
            <w:tcW w:w="2273" w:type="dxa"/>
          </w:tcPr>
          <w:p w14:paraId="005A2C26" w14:textId="77777777" w:rsidR="00D32A98" w:rsidRPr="00F23136" w:rsidRDefault="00D32A98" w:rsidP="0010420A">
            <w:pPr>
              <w:pStyle w:val="Tabletext"/>
              <w:jc w:val="left"/>
              <w:rPr>
                <w:lang w:val="en-US" w:eastAsia="zh-CN"/>
              </w:rPr>
            </w:pPr>
            <w:r>
              <w:rPr>
                <w:rFonts w:hint="eastAsia"/>
                <w:lang w:val="en-US" w:eastAsia="zh-CN"/>
              </w:rPr>
              <w:t>用于非专用</w:t>
            </w:r>
            <w:r>
              <w:rPr>
                <w:lang w:val="en-US"/>
              </w:rPr>
              <w:t>SRD</w:t>
            </w:r>
          </w:p>
        </w:tc>
      </w:tr>
      <w:tr w:rsidR="00D32A98" w:rsidRPr="00881C2A" w14:paraId="1B7C56A5" w14:textId="77777777" w:rsidTr="000B73B2">
        <w:trPr>
          <w:jc w:val="center"/>
        </w:trPr>
        <w:tc>
          <w:tcPr>
            <w:tcW w:w="1843" w:type="dxa"/>
          </w:tcPr>
          <w:p w14:paraId="5999B27E" w14:textId="77777777" w:rsidR="00D32A98" w:rsidRPr="00FA0F40" w:rsidRDefault="00D32A98" w:rsidP="0010420A">
            <w:pPr>
              <w:pStyle w:val="Tabletext"/>
              <w:jc w:val="left"/>
            </w:pPr>
            <w:r w:rsidRPr="00FA0F40">
              <w:t>EN 300 674</w:t>
            </w:r>
          </w:p>
        </w:tc>
        <w:tc>
          <w:tcPr>
            <w:tcW w:w="5523" w:type="dxa"/>
          </w:tcPr>
          <w:p w14:paraId="7861696E" w14:textId="77777777" w:rsidR="00D32A98" w:rsidRPr="00881C2A" w:rsidRDefault="00D32A98" w:rsidP="0010420A">
            <w:pPr>
              <w:pStyle w:val="Tabletext"/>
              <w:jc w:val="left"/>
              <w:rPr>
                <w:lang w:eastAsia="zh-CN"/>
              </w:rPr>
            </w:pPr>
            <w:r>
              <w:rPr>
                <w:rFonts w:hint="eastAsia"/>
                <w:lang w:val="en-US" w:eastAsia="zh-CN"/>
              </w:rPr>
              <w:t>道路运输和交通信息处理</w:t>
            </w:r>
            <w:r>
              <w:rPr>
                <w:lang w:eastAsia="zh-CN"/>
              </w:rPr>
              <w:t>（</w:t>
            </w:r>
            <w:r>
              <w:rPr>
                <w:lang w:eastAsia="zh-CN"/>
              </w:rPr>
              <w:t>RTTT</w:t>
            </w:r>
            <w:r>
              <w:rPr>
                <w:lang w:eastAsia="zh-CN"/>
              </w:rPr>
              <w:t>）</w:t>
            </w:r>
            <w:r>
              <w:rPr>
                <w:rFonts w:hint="eastAsia"/>
                <w:lang w:eastAsia="zh-CN"/>
              </w:rPr>
              <w:t>；在</w:t>
            </w:r>
            <w:r w:rsidRPr="00881C2A">
              <w:rPr>
                <w:lang w:eastAsia="zh-CN"/>
              </w:rPr>
              <w:t>5.8 G</w:t>
            </w:r>
            <w:r>
              <w:rPr>
                <w:rFonts w:hint="eastAsia"/>
                <w:lang w:eastAsia="zh-CN"/>
              </w:rPr>
              <w:t>Hz</w:t>
            </w:r>
            <w:r>
              <w:rPr>
                <w:rFonts w:hint="eastAsia"/>
                <w:lang w:eastAsia="zh-CN"/>
              </w:rPr>
              <w:t>工业、科学和医疗</w:t>
            </w:r>
            <w:r>
              <w:rPr>
                <w:lang w:eastAsia="zh-CN"/>
              </w:rPr>
              <w:t>（</w:t>
            </w:r>
            <w:r w:rsidRPr="00881C2A">
              <w:rPr>
                <w:lang w:eastAsia="zh-CN"/>
              </w:rPr>
              <w:t>ISM</w:t>
            </w:r>
            <w:r>
              <w:rPr>
                <w:lang w:eastAsia="zh-CN"/>
              </w:rPr>
              <w:t>）</w:t>
            </w:r>
            <w:r>
              <w:rPr>
                <w:rFonts w:hint="eastAsia"/>
                <w:lang w:eastAsia="zh-CN"/>
              </w:rPr>
              <w:t>频段工作的专用短距离通信</w:t>
            </w:r>
            <w:r>
              <w:rPr>
                <w:lang w:eastAsia="zh-CN"/>
              </w:rPr>
              <w:t>（</w:t>
            </w:r>
            <w:r>
              <w:rPr>
                <w:rFonts w:hint="eastAsia"/>
                <w:lang w:eastAsia="zh-CN"/>
              </w:rPr>
              <w:t>DSRC</w:t>
            </w:r>
            <w:r>
              <w:rPr>
                <w:lang w:eastAsia="zh-CN"/>
              </w:rPr>
              <w:t>）</w:t>
            </w:r>
            <w:r>
              <w:rPr>
                <w:rFonts w:hint="eastAsia"/>
                <w:lang w:eastAsia="zh-CN"/>
              </w:rPr>
              <w:t>传输设备的技术特性和测试方法</w:t>
            </w:r>
          </w:p>
        </w:tc>
        <w:tc>
          <w:tcPr>
            <w:tcW w:w="2273" w:type="dxa"/>
          </w:tcPr>
          <w:p w14:paraId="4C16A31C" w14:textId="77777777" w:rsidR="00D32A98" w:rsidRPr="00881C2A" w:rsidRDefault="00D32A98" w:rsidP="0010420A">
            <w:pPr>
              <w:pStyle w:val="Tabletext"/>
              <w:jc w:val="left"/>
              <w:rPr>
                <w:lang w:eastAsia="zh-CN"/>
              </w:rPr>
            </w:pPr>
          </w:p>
        </w:tc>
      </w:tr>
      <w:tr w:rsidR="00D32A98" w:rsidRPr="00353A5F" w14:paraId="0239A3D4" w14:textId="77777777" w:rsidTr="000B73B2">
        <w:trPr>
          <w:jc w:val="center"/>
        </w:trPr>
        <w:tc>
          <w:tcPr>
            <w:tcW w:w="1843" w:type="dxa"/>
          </w:tcPr>
          <w:p w14:paraId="0C14B9E2" w14:textId="77777777" w:rsidR="00D32A98" w:rsidRPr="00FA0F40" w:rsidRDefault="00D32A98" w:rsidP="0010420A">
            <w:pPr>
              <w:pStyle w:val="Tabletext"/>
              <w:jc w:val="left"/>
            </w:pPr>
            <w:r w:rsidRPr="00FA0F40">
              <w:t>EN 300 718</w:t>
            </w:r>
          </w:p>
        </w:tc>
        <w:tc>
          <w:tcPr>
            <w:tcW w:w="5523" w:type="dxa"/>
          </w:tcPr>
          <w:p w14:paraId="122BC096" w14:textId="77777777" w:rsidR="00D32A98" w:rsidRPr="00F23136" w:rsidRDefault="00D32A98" w:rsidP="0010420A">
            <w:pPr>
              <w:pStyle w:val="Tabletext"/>
              <w:jc w:val="left"/>
              <w:rPr>
                <w:lang w:val="en-US" w:eastAsia="zh-CN"/>
              </w:rPr>
            </w:pPr>
            <w:r>
              <w:rPr>
                <w:rFonts w:hint="eastAsia"/>
                <w:lang w:val="en-US" w:eastAsia="zh-CN"/>
              </w:rPr>
              <w:t>雪崩信标；发射机</w:t>
            </w:r>
            <w:r>
              <w:rPr>
                <w:rFonts w:hint="eastAsia"/>
                <w:lang w:val="en-US" w:eastAsia="zh-CN"/>
              </w:rPr>
              <w:t xml:space="preserve"> </w:t>
            </w:r>
            <w:r w:rsidRPr="00D94FCE">
              <w:rPr>
                <w:lang w:val="en-US" w:eastAsia="zh-CN"/>
              </w:rPr>
              <w:t>–</w:t>
            </w:r>
            <w:r>
              <w:rPr>
                <w:rFonts w:hint="eastAsia"/>
                <w:lang w:val="en-US" w:eastAsia="zh-CN"/>
              </w:rPr>
              <w:t xml:space="preserve"> </w:t>
            </w:r>
            <w:r>
              <w:rPr>
                <w:rFonts w:hint="eastAsia"/>
                <w:lang w:val="en-US" w:eastAsia="zh-CN"/>
              </w:rPr>
              <w:t>接收机系统</w:t>
            </w:r>
          </w:p>
        </w:tc>
        <w:tc>
          <w:tcPr>
            <w:tcW w:w="2273" w:type="dxa"/>
          </w:tcPr>
          <w:p w14:paraId="3387F7C9" w14:textId="77777777" w:rsidR="00D32A98" w:rsidRPr="00F23136" w:rsidRDefault="00D32A98" w:rsidP="0010420A">
            <w:pPr>
              <w:pStyle w:val="Tabletext"/>
              <w:jc w:val="left"/>
              <w:rPr>
                <w:lang w:val="en-US" w:eastAsia="zh-CN"/>
              </w:rPr>
            </w:pPr>
          </w:p>
        </w:tc>
      </w:tr>
      <w:tr w:rsidR="00D32A98" w:rsidRPr="00353A5F" w14:paraId="2B4C18B7" w14:textId="77777777" w:rsidTr="000B73B2">
        <w:trPr>
          <w:jc w:val="center"/>
        </w:trPr>
        <w:tc>
          <w:tcPr>
            <w:tcW w:w="1843" w:type="dxa"/>
          </w:tcPr>
          <w:p w14:paraId="784EAC44" w14:textId="77777777" w:rsidR="00D32A98" w:rsidRPr="00FA0F40" w:rsidRDefault="00D32A98" w:rsidP="0010420A">
            <w:pPr>
              <w:pStyle w:val="Tabletext"/>
              <w:keepNext/>
              <w:keepLines/>
              <w:jc w:val="left"/>
            </w:pPr>
            <w:r w:rsidRPr="00FA0F40">
              <w:t>EN 300 761</w:t>
            </w:r>
          </w:p>
        </w:tc>
        <w:tc>
          <w:tcPr>
            <w:tcW w:w="5523" w:type="dxa"/>
          </w:tcPr>
          <w:p w14:paraId="7D33AC01" w14:textId="77777777" w:rsidR="00D32A98" w:rsidRPr="00F23136" w:rsidRDefault="00D32A98" w:rsidP="0010420A">
            <w:pPr>
              <w:pStyle w:val="Tabletext"/>
              <w:keepNext/>
              <w:keepLines/>
              <w:jc w:val="left"/>
              <w:rPr>
                <w:lang w:val="en-US" w:eastAsia="zh-CN"/>
              </w:rPr>
            </w:pPr>
            <w:r>
              <w:rPr>
                <w:rFonts w:hint="eastAsia"/>
                <w:lang w:val="en-US" w:eastAsia="zh-CN"/>
              </w:rPr>
              <w:t>在</w:t>
            </w:r>
            <w:r>
              <w:rPr>
                <w:lang w:val="en-US" w:eastAsia="zh-CN"/>
              </w:rPr>
              <w:t>2.45 G</w:t>
            </w:r>
            <w:r>
              <w:rPr>
                <w:rFonts w:hint="eastAsia"/>
                <w:lang w:val="en-US" w:eastAsia="zh-CN"/>
              </w:rPr>
              <w:t>Hz</w:t>
            </w:r>
            <w:r>
              <w:rPr>
                <w:rFonts w:hint="eastAsia"/>
                <w:lang w:val="en-US" w:eastAsia="zh-CN"/>
              </w:rPr>
              <w:t>频率范围内工作的铁路自动车辆识别</w:t>
            </w:r>
            <w:r>
              <w:rPr>
                <w:lang w:val="en-US" w:eastAsia="zh-CN"/>
              </w:rPr>
              <w:t>（</w:t>
            </w:r>
            <w:r w:rsidRPr="00F23136">
              <w:rPr>
                <w:lang w:val="en-US" w:eastAsia="zh-CN"/>
              </w:rPr>
              <w:t>AVI</w:t>
            </w:r>
            <w:r>
              <w:rPr>
                <w:lang w:val="en-US" w:eastAsia="zh-CN"/>
              </w:rPr>
              <w:t>）</w:t>
            </w:r>
            <w:r>
              <w:rPr>
                <w:rFonts w:hint="eastAsia"/>
                <w:lang w:val="en-US" w:eastAsia="zh-CN"/>
              </w:rPr>
              <w:t>系统</w:t>
            </w:r>
          </w:p>
        </w:tc>
        <w:tc>
          <w:tcPr>
            <w:tcW w:w="2273" w:type="dxa"/>
          </w:tcPr>
          <w:p w14:paraId="425AAA82" w14:textId="77777777" w:rsidR="00D32A98" w:rsidRPr="00F23136" w:rsidRDefault="00D32A98" w:rsidP="0010420A">
            <w:pPr>
              <w:pStyle w:val="Tabletext"/>
              <w:keepNext/>
              <w:keepLines/>
              <w:jc w:val="left"/>
              <w:rPr>
                <w:lang w:val="en-US" w:eastAsia="zh-CN"/>
              </w:rPr>
            </w:pPr>
          </w:p>
        </w:tc>
      </w:tr>
      <w:tr w:rsidR="00D32A98" w:rsidRPr="00353A5F" w14:paraId="2B2D7CB2" w14:textId="77777777" w:rsidTr="000B73B2">
        <w:trPr>
          <w:jc w:val="center"/>
        </w:trPr>
        <w:tc>
          <w:tcPr>
            <w:tcW w:w="1843" w:type="dxa"/>
          </w:tcPr>
          <w:p w14:paraId="215CF601" w14:textId="77777777" w:rsidR="00D32A98" w:rsidRPr="00FA0F40" w:rsidRDefault="00D32A98" w:rsidP="0010420A">
            <w:pPr>
              <w:pStyle w:val="Tabletext"/>
              <w:jc w:val="left"/>
            </w:pPr>
            <w:r w:rsidRPr="00FA0F40">
              <w:t>EN 301 091</w:t>
            </w:r>
          </w:p>
        </w:tc>
        <w:tc>
          <w:tcPr>
            <w:tcW w:w="5523" w:type="dxa"/>
          </w:tcPr>
          <w:p w14:paraId="06564FD2" w14:textId="77777777" w:rsidR="00D32A98" w:rsidRPr="00F23136" w:rsidRDefault="00D32A98" w:rsidP="0010420A">
            <w:pPr>
              <w:pStyle w:val="Tabletext"/>
              <w:jc w:val="left"/>
              <w:rPr>
                <w:lang w:val="en-US" w:eastAsia="zh-CN"/>
              </w:rPr>
            </w:pPr>
            <w:r>
              <w:rPr>
                <w:rFonts w:hint="eastAsia"/>
                <w:lang w:val="en-US" w:eastAsia="zh-CN"/>
              </w:rPr>
              <w:t>道路运输和交通信息处理</w:t>
            </w:r>
            <w:r>
              <w:rPr>
                <w:lang w:val="en-US" w:eastAsia="zh-CN"/>
              </w:rPr>
              <w:t>（</w:t>
            </w:r>
            <w:r w:rsidRPr="00F23136">
              <w:rPr>
                <w:lang w:val="en-US" w:eastAsia="zh-CN"/>
              </w:rPr>
              <w:t>RTTT</w:t>
            </w:r>
            <w:r>
              <w:rPr>
                <w:lang w:val="en-US" w:eastAsia="zh-CN"/>
              </w:rPr>
              <w:t>）</w:t>
            </w:r>
          </w:p>
        </w:tc>
        <w:tc>
          <w:tcPr>
            <w:tcW w:w="2273" w:type="dxa"/>
          </w:tcPr>
          <w:p w14:paraId="3840DB65" w14:textId="77777777" w:rsidR="00D32A98" w:rsidRPr="00F23136" w:rsidRDefault="00D32A98" w:rsidP="0010420A">
            <w:pPr>
              <w:pStyle w:val="Tabletext"/>
              <w:jc w:val="left"/>
              <w:rPr>
                <w:lang w:val="en-US" w:eastAsia="zh-CN"/>
              </w:rPr>
            </w:pPr>
          </w:p>
        </w:tc>
      </w:tr>
      <w:tr w:rsidR="00D32A98" w:rsidRPr="00353A5F" w14:paraId="08405DAC" w14:textId="77777777" w:rsidTr="000B73B2">
        <w:trPr>
          <w:jc w:val="center"/>
        </w:trPr>
        <w:tc>
          <w:tcPr>
            <w:tcW w:w="1843" w:type="dxa"/>
          </w:tcPr>
          <w:p w14:paraId="0B158BB0" w14:textId="77777777" w:rsidR="00D32A98" w:rsidRPr="00FA0F40" w:rsidRDefault="00D32A98" w:rsidP="0010420A">
            <w:pPr>
              <w:pStyle w:val="Tabletext"/>
              <w:jc w:val="left"/>
            </w:pPr>
            <w:r w:rsidRPr="00FA0F40">
              <w:t>EN 301 357</w:t>
            </w:r>
          </w:p>
        </w:tc>
        <w:tc>
          <w:tcPr>
            <w:tcW w:w="5523" w:type="dxa"/>
          </w:tcPr>
          <w:p w14:paraId="549C9C4E" w14:textId="77777777" w:rsidR="00D32A98" w:rsidRPr="00F23136" w:rsidRDefault="00D32A98" w:rsidP="0010420A">
            <w:pPr>
              <w:pStyle w:val="Tabletext"/>
              <w:jc w:val="left"/>
              <w:rPr>
                <w:lang w:val="en-US" w:eastAsia="zh-CN"/>
              </w:rPr>
            </w:pPr>
            <w:r>
              <w:rPr>
                <w:rFonts w:hint="eastAsia"/>
                <w:lang w:val="en-US" w:eastAsia="zh-CN"/>
              </w:rPr>
              <w:t>在</w:t>
            </w:r>
            <w:r w:rsidRPr="00F23136">
              <w:rPr>
                <w:lang w:val="en-US" w:eastAsia="zh-CN"/>
              </w:rPr>
              <w:t>CEPT</w:t>
            </w:r>
            <w:r>
              <w:rPr>
                <w:rFonts w:hint="eastAsia"/>
                <w:lang w:val="en-US" w:eastAsia="zh-CN"/>
              </w:rPr>
              <w:t>协调频段</w:t>
            </w:r>
            <w:r w:rsidRPr="00F23136">
              <w:rPr>
                <w:lang w:val="en-US" w:eastAsia="zh-CN"/>
              </w:rPr>
              <w:t>863 MHz</w:t>
            </w:r>
            <w:r>
              <w:rPr>
                <w:rFonts w:hint="eastAsia"/>
                <w:lang w:val="en-US" w:eastAsia="zh-CN"/>
              </w:rPr>
              <w:t>至</w:t>
            </w:r>
            <w:r w:rsidRPr="00F23136">
              <w:rPr>
                <w:lang w:val="en-US" w:eastAsia="zh-CN"/>
              </w:rPr>
              <w:t>865 MHz</w:t>
            </w:r>
            <w:r>
              <w:rPr>
                <w:rFonts w:hint="eastAsia"/>
                <w:lang w:val="en-US" w:eastAsia="zh-CN"/>
              </w:rPr>
              <w:t>工作的商用无线电麦克风和耳内监测系统</w:t>
            </w:r>
          </w:p>
        </w:tc>
        <w:tc>
          <w:tcPr>
            <w:tcW w:w="2273" w:type="dxa"/>
          </w:tcPr>
          <w:p w14:paraId="17252D1D" w14:textId="77777777" w:rsidR="00D32A98" w:rsidRPr="00F23136" w:rsidRDefault="00D32A98" w:rsidP="0010420A">
            <w:pPr>
              <w:pStyle w:val="Tabletext"/>
              <w:jc w:val="left"/>
              <w:rPr>
                <w:lang w:val="en-US" w:eastAsia="zh-CN"/>
              </w:rPr>
            </w:pPr>
          </w:p>
        </w:tc>
      </w:tr>
      <w:tr w:rsidR="00D32A98" w:rsidRPr="00353A5F" w14:paraId="25D888FD" w14:textId="77777777" w:rsidTr="000B73B2">
        <w:trPr>
          <w:jc w:val="center"/>
        </w:trPr>
        <w:tc>
          <w:tcPr>
            <w:tcW w:w="1843" w:type="dxa"/>
          </w:tcPr>
          <w:p w14:paraId="28564270" w14:textId="77777777" w:rsidR="00D32A98" w:rsidRPr="00FA0F40" w:rsidRDefault="00D32A98" w:rsidP="0010420A">
            <w:pPr>
              <w:pStyle w:val="Tabletext"/>
              <w:keepNext/>
              <w:keepLines/>
              <w:jc w:val="left"/>
            </w:pPr>
            <w:r w:rsidRPr="00FA0F40">
              <w:lastRenderedPageBreak/>
              <w:t>EN 301 391</w:t>
            </w:r>
          </w:p>
        </w:tc>
        <w:tc>
          <w:tcPr>
            <w:tcW w:w="5523" w:type="dxa"/>
          </w:tcPr>
          <w:p w14:paraId="103F89F3" w14:textId="77777777" w:rsidR="00D32A98" w:rsidRPr="00F23136" w:rsidRDefault="00D32A98" w:rsidP="0010420A">
            <w:pPr>
              <w:pStyle w:val="Tabletext"/>
              <w:jc w:val="left"/>
              <w:rPr>
                <w:lang w:val="en-US" w:eastAsia="zh-CN"/>
              </w:rPr>
            </w:pPr>
            <w:r>
              <w:rPr>
                <w:rFonts w:hint="eastAsia"/>
                <w:lang w:eastAsia="zh-CN"/>
              </w:rPr>
              <w:t>使用短距离设备的数据通信</w:t>
            </w:r>
            <w:r>
              <w:rPr>
                <w:rFonts w:hint="eastAsia"/>
                <w:lang w:val="en-US" w:eastAsia="zh-CN"/>
              </w:rPr>
              <w:t>；用于数据传输的接入协议、占用规则和相应的技术特性</w:t>
            </w:r>
          </w:p>
        </w:tc>
        <w:tc>
          <w:tcPr>
            <w:tcW w:w="2273" w:type="dxa"/>
          </w:tcPr>
          <w:p w14:paraId="709BD8C9" w14:textId="77777777" w:rsidR="00D32A98" w:rsidRPr="00F23136" w:rsidRDefault="00D32A98" w:rsidP="0010420A">
            <w:pPr>
              <w:pStyle w:val="Tabletext"/>
              <w:jc w:val="left"/>
              <w:rPr>
                <w:lang w:val="en-US" w:eastAsia="zh-CN"/>
              </w:rPr>
            </w:pPr>
          </w:p>
        </w:tc>
      </w:tr>
      <w:tr w:rsidR="00D32A98" w:rsidRPr="005B1DC2" w14:paraId="1E8C2B54" w14:textId="77777777" w:rsidTr="000B73B2">
        <w:trPr>
          <w:jc w:val="center"/>
        </w:trPr>
        <w:tc>
          <w:tcPr>
            <w:tcW w:w="1843" w:type="dxa"/>
          </w:tcPr>
          <w:p w14:paraId="7F0C1006" w14:textId="77777777" w:rsidR="00D32A98" w:rsidRPr="00FA0F40" w:rsidRDefault="00D32A98" w:rsidP="0010420A">
            <w:pPr>
              <w:pStyle w:val="Tabletext"/>
              <w:jc w:val="left"/>
            </w:pPr>
            <w:r w:rsidRPr="00FA0F40">
              <w:t>EN 301 839</w:t>
            </w:r>
          </w:p>
        </w:tc>
        <w:tc>
          <w:tcPr>
            <w:tcW w:w="5523" w:type="dxa"/>
          </w:tcPr>
          <w:p w14:paraId="0CCFA647" w14:textId="77777777" w:rsidR="00D32A98" w:rsidRPr="005B1DC2" w:rsidRDefault="00D32A98" w:rsidP="0010420A">
            <w:pPr>
              <w:pStyle w:val="Tabletext"/>
              <w:jc w:val="left"/>
              <w:rPr>
                <w:lang w:eastAsia="zh-CN"/>
              </w:rPr>
            </w:pPr>
            <w:r w:rsidRPr="005B1DC2">
              <w:rPr>
                <w:lang w:eastAsia="zh-CN"/>
              </w:rPr>
              <w:t>402 MHz</w:t>
            </w:r>
            <w:r>
              <w:rPr>
                <w:rFonts w:hint="eastAsia"/>
                <w:lang w:val="en-US" w:eastAsia="zh-CN"/>
              </w:rPr>
              <w:t>至</w:t>
            </w:r>
            <w:r w:rsidRPr="005B1DC2">
              <w:rPr>
                <w:lang w:eastAsia="zh-CN"/>
              </w:rPr>
              <w:t xml:space="preserve">405 MHz </w:t>
            </w:r>
            <w:r>
              <w:rPr>
                <w:rFonts w:hint="eastAsia"/>
                <w:lang w:val="en-US" w:eastAsia="zh-CN"/>
              </w:rPr>
              <w:t>频段内用于超低功率有源医疗植入设备及其附件的无线电设备</w:t>
            </w:r>
          </w:p>
        </w:tc>
        <w:tc>
          <w:tcPr>
            <w:tcW w:w="2273" w:type="dxa"/>
          </w:tcPr>
          <w:p w14:paraId="152A9B15" w14:textId="77777777" w:rsidR="00D32A98" w:rsidRPr="005B1DC2" w:rsidRDefault="00D32A98" w:rsidP="0010420A">
            <w:pPr>
              <w:pStyle w:val="Tabletext"/>
              <w:jc w:val="left"/>
              <w:rPr>
                <w:lang w:eastAsia="zh-CN"/>
              </w:rPr>
            </w:pPr>
          </w:p>
        </w:tc>
      </w:tr>
      <w:tr w:rsidR="00D32A98" w:rsidRPr="000B1487" w14:paraId="2AC82D9D" w14:textId="77777777" w:rsidTr="000B73B2">
        <w:trPr>
          <w:jc w:val="center"/>
        </w:trPr>
        <w:tc>
          <w:tcPr>
            <w:tcW w:w="1843" w:type="dxa"/>
          </w:tcPr>
          <w:p w14:paraId="0266FFEC" w14:textId="77777777" w:rsidR="00D32A98" w:rsidRPr="00FA0F40" w:rsidRDefault="00D32A98" w:rsidP="0010420A">
            <w:pPr>
              <w:pStyle w:val="Tabletext"/>
              <w:spacing w:before="30" w:after="30"/>
              <w:jc w:val="left"/>
            </w:pPr>
            <w:r w:rsidRPr="00FA0F40">
              <w:t>EN 301 840</w:t>
            </w:r>
          </w:p>
        </w:tc>
        <w:tc>
          <w:tcPr>
            <w:tcW w:w="5523" w:type="dxa"/>
          </w:tcPr>
          <w:p w14:paraId="4474C25F" w14:textId="77777777" w:rsidR="00D32A98" w:rsidRPr="00F23136" w:rsidRDefault="00D32A98" w:rsidP="0010420A">
            <w:pPr>
              <w:pStyle w:val="Tabletext"/>
              <w:spacing w:before="30" w:after="30"/>
              <w:jc w:val="left"/>
              <w:rPr>
                <w:lang w:val="en-US" w:eastAsia="zh-CN"/>
              </w:rPr>
            </w:pPr>
            <w:r>
              <w:rPr>
                <w:rFonts w:hint="eastAsia"/>
                <w:lang w:val="en-US" w:eastAsia="zh-CN"/>
              </w:rPr>
              <w:t>在</w:t>
            </w:r>
            <w:r>
              <w:rPr>
                <w:lang w:val="en-US" w:eastAsia="zh-CN"/>
              </w:rPr>
              <w:t>CEPT 1 785 MHz</w:t>
            </w:r>
            <w:r>
              <w:rPr>
                <w:rFonts w:hint="eastAsia"/>
                <w:lang w:val="en-US" w:eastAsia="zh-CN"/>
              </w:rPr>
              <w:t>至</w:t>
            </w:r>
            <w:r w:rsidRPr="00F23136">
              <w:rPr>
                <w:lang w:val="en-US" w:eastAsia="zh-CN"/>
              </w:rPr>
              <w:t>1 800 MHz</w:t>
            </w:r>
            <w:r>
              <w:rPr>
                <w:rFonts w:hint="eastAsia"/>
                <w:lang w:val="en-US" w:eastAsia="zh-CN"/>
              </w:rPr>
              <w:t>协调频段工作的数字无线电麦克峰</w:t>
            </w:r>
          </w:p>
        </w:tc>
        <w:tc>
          <w:tcPr>
            <w:tcW w:w="2273" w:type="dxa"/>
          </w:tcPr>
          <w:p w14:paraId="4E5194D9" w14:textId="77777777" w:rsidR="00D32A98" w:rsidRPr="00F23136" w:rsidRDefault="00D32A98" w:rsidP="0010420A">
            <w:pPr>
              <w:pStyle w:val="Tabletext"/>
              <w:spacing w:before="30" w:after="30"/>
              <w:jc w:val="left"/>
              <w:rPr>
                <w:lang w:val="en-US" w:eastAsia="zh-CN"/>
              </w:rPr>
            </w:pPr>
          </w:p>
        </w:tc>
      </w:tr>
      <w:tr w:rsidR="00D32A98" w:rsidRPr="00FA0F40" w14:paraId="26E6A4FF" w14:textId="77777777" w:rsidTr="000B73B2">
        <w:trPr>
          <w:jc w:val="center"/>
        </w:trPr>
        <w:tc>
          <w:tcPr>
            <w:tcW w:w="1843" w:type="dxa"/>
          </w:tcPr>
          <w:p w14:paraId="5C8A9F46" w14:textId="77777777" w:rsidR="00D32A98" w:rsidRPr="00FA0F40" w:rsidRDefault="00D32A98" w:rsidP="0010420A">
            <w:pPr>
              <w:pStyle w:val="Tabletext"/>
              <w:spacing w:before="30" w:after="30"/>
              <w:jc w:val="left"/>
            </w:pPr>
            <w:r w:rsidRPr="00FA0F40">
              <w:t>EN 301 893</w:t>
            </w:r>
          </w:p>
        </w:tc>
        <w:tc>
          <w:tcPr>
            <w:tcW w:w="5523" w:type="dxa"/>
          </w:tcPr>
          <w:p w14:paraId="4D0D25F5" w14:textId="77777777" w:rsidR="00D32A98" w:rsidRPr="00FA0F40" w:rsidRDefault="00D32A98" w:rsidP="0010420A">
            <w:pPr>
              <w:pStyle w:val="Tabletext"/>
              <w:spacing w:before="30" w:after="30"/>
              <w:jc w:val="left"/>
            </w:pPr>
            <w:r w:rsidRPr="00FA0F40">
              <w:t xml:space="preserve">5 GHz </w:t>
            </w:r>
            <w:r>
              <w:rPr>
                <w:rFonts w:hint="eastAsia"/>
                <w:lang w:eastAsia="zh-CN"/>
              </w:rPr>
              <w:t>的高性能</w:t>
            </w:r>
            <w:r w:rsidRPr="00FA0F40">
              <w:t>RLAN</w:t>
            </w:r>
          </w:p>
        </w:tc>
        <w:tc>
          <w:tcPr>
            <w:tcW w:w="2273" w:type="dxa"/>
          </w:tcPr>
          <w:p w14:paraId="0C760691" w14:textId="77777777" w:rsidR="00D32A98" w:rsidRPr="00FA0F40" w:rsidRDefault="00D32A98" w:rsidP="0010420A">
            <w:pPr>
              <w:pStyle w:val="Tabletext"/>
              <w:spacing w:before="30" w:after="30"/>
              <w:jc w:val="left"/>
            </w:pPr>
          </w:p>
        </w:tc>
      </w:tr>
      <w:tr w:rsidR="00D32A98" w:rsidRPr="00AD77C9" w14:paraId="79F3A0F2" w14:textId="77777777" w:rsidTr="000B73B2">
        <w:trPr>
          <w:jc w:val="center"/>
        </w:trPr>
        <w:tc>
          <w:tcPr>
            <w:tcW w:w="1843" w:type="dxa"/>
          </w:tcPr>
          <w:p w14:paraId="79548694" w14:textId="77777777" w:rsidR="00D32A98" w:rsidRPr="00FA0F40" w:rsidRDefault="00D32A98" w:rsidP="0010420A">
            <w:pPr>
              <w:pStyle w:val="Tabletext"/>
              <w:spacing w:before="30" w:after="30"/>
              <w:jc w:val="left"/>
            </w:pPr>
            <w:r w:rsidRPr="00FA0F40">
              <w:t>EN 302 195</w:t>
            </w:r>
          </w:p>
        </w:tc>
        <w:tc>
          <w:tcPr>
            <w:tcW w:w="5523" w:type="dxa"/>
          </w:tcPr>
          <w:p w14:paraId="3ABBC198" w14:textId="77777777" w:rsidR="00D32A98" w:rsidRPr="00AD77C9" w:rsidRDefault="00D32A98" w:rsidP="0010420A">
            <w:pPr>
              <w:pStyle w:val="Tabletext"/>
              <w:spacing w:before="30" w:after="30"/>
              <w:jc w:val="left"/>
              <w:rPr>
                <w:lang w:eastAsia="zh-CN"/>
              </w:rPr>
            </w:pPr>
            <w:r w:rsidRPr="00AD77C9">
              <w:rPr>
                <w:lang w:eastAsia="zh-CN"/>
              </w:rPr>
              <w:t>9 k</w:t>
            </w:r>
            <w:r>
              <w:rPr>
                <w:rFonts w:hint="eastAsia"/>
                <w:lang w:val="en-US" w:eastAsia="zh-CN"/>
              </w:rPr>
              <w:t>Hz</w:t>
            </w:r>
            <w:r>
              <w:rPr>
                <w:rFonts w:hint="eastAsia"/>
                <w:lang w:val="en-US" w:eastAsia="zh-CN"/>
              </w:rPr>
              <w:t>至</w:t>
            </w:r>
            <w:r>
              <w:rPr>
                <w:lang w:eastAsia="zh-CN"/>
              </w:rPr>
              <w:t>315 k</w:t>
            </w:r>
            <w:r>
              <w:rPr>
                <w:rFonts w:hint="eastAsia"/>
                <w:lang w:eastAsia="zh-CN"/>
              </w:rPr>
              <w:t>Hz</w:t>
            </w:r>
            <w:r>
              <w:rPr>
                <w:rFonts w:hint="eastAsia"/>
                <w:lang w:eastAsia="zh-CN"/>
              </w:rPr>
              <w:t>用于超低功率有源医疗植入设备</w:t>
            </w:r>
            <w:r>
              <w:rPr>
                <w:lang w:eastAsia="zh-CN"/>
              </w:rPr>
              <w:t>（</w:t>
            </w:r>
            <w:r w:rsidRPr="00AD77C9">
              <w:rPr>
                <w:lang w:eastAsia="zh-CN"/>
              </w:rPr>
              <w:t>ULP-AMI</w:t>
            </w:r>
            <w:r>
              <w:rPr>
                <w:lang w:eastAsia="zh-CN"/>
              </w:rPr>
              <w:t>）</w:t>
            </w:r>
            <w:r>
              <w:rPr>
                <w:rFonts w:hint="eastAsia"/>
                <w:lang w:eastAsia="zh-CN"/>
              </w:rPr>
              <w:t>及其附件的无线电设备</w:t>
            </w:r>
          </w:p>
        </w:tc>
        <w:tc>
          <w:tcPr>
            <w:tcW w:w="2273" w:type="dxa"/>
          </w:tcPr>
          <w:p w14:paraId="4FFEB85D" w14:textId="77777777" w:rsidR="00D32A98" w:rsidRPr="00AD77C9" w:rsidRDefault="00D32A98" w:rsidP="0010420A">
            <w:pPr>
              <w:pStyle w:val="Tabletext"/>
              <w:spacing w:before="30" w:after="30"/>
              <w:jc w:val="left"/>
              <w:rPr>
                <w:lang w:eastAsia="zh-CN"/>
              </w:rPr>
            </w:pPr>
          </w:p>
        </w:tc>
      </w:tr>
      <w:tr w:rsidR="00D32A98" w:rsidRPr="00353A5F" w14:paraId="6CE179E4" w14:textId="77777777" w:rsidTr="000B73B2">
        <w:trPr>
          <w:jc w:val="center"/>
        </w:trPr>
        <w:tc>
          <w:tcPr>
            <w:tcW w:w="1843" w:type="dxa"/>
          </w:tcPr>
          <w:p w14:paraId="127269F7" w14:textId="77777777" w:rsidR="00D32A98" w:rsidRPr="00FA0F40" w:rsidRDefault="00D32A98" w:rsidP="0010420A">
            <w:pPr>
              <w:pStyle w:val="Tabletext"/>
              <w:spacing w:before="30" w:after="30"/>
              <w:jc w:val="left"/>
            </w:pPr>
            <w:r w:rsidRPr="00FA0F40">
              <w:t>EN 302 054</w:t>
            </w:r>
          </w:p>
        </w:tc>
        <w:tc>
          <w:tcPr>
            <w:tcW w:w="5523" w:type="dxa"/>
          </w:tcPr>
          <w:p w14:paraId="4A57DA8F" w14:textId="77777777" w:rsidR="00D32A98" w:rsidRPr="00F23136" w:rsidRDefault="00D32A98" w:rsidP="0010420A">
            <w:pPr>
              <w:pStyle w:val="Tabletext"/>
              <w:spacing w:before="30" w:after="30"/>
              <w:jc w:val="left"/>
              <w:rPr>
                <w:lang w:val="en-US" w:eastAsia="zh-CN"/>
              </w:rPr>
            </w:pPr>
            <w:r>
              <w:rPr>
                <w:rFonts w:hint="eastAsia"/>
                <w:lang w:val="en-US" w:eastAsia="zh-CN"/>
              </w:rPr>
              <w:t>功率电平最高为</w:t>
            </w:r>
            <w:r w:rsidRPr="00F23136">
              <w:rPr>
                <w:lang w:val="en-US" w:eastAsia="zh-CN"/>
              </w:rPr>
              <w:t>200</w:t>
            </w:r>
            <w:r>
              <w:rPr>
                <w:rFonts w:hint="eastAsia"/>
                <w:lang w:val="en-US" w:eastAsia="zh-CN"/>
              </w:rPr>
              <w:t xml:space="preserve"> </w:t>
            </w:r>
            <w:proofErr w:type="spellStart"/>
            <w:r>
              <w:rPr>
                <w:rFonts w:hint="eastAsia"/>
                <w:lang w:val="en-US" w:eastAsia="zh-CN"/>
              </w:rPr>
              <w:t>mW</w:t>
            </w:r>
            <w:proofErr w:type="spellEnd"/>
            <w:r>
              <w:rPr>
                <w:rFonts w:hint="eastAsia"/>
                <w:lang w:val="en-US" w:eastAsia="zh-CN"/>
              </w:rPr>
              <w:t>，在</w:t>
            </w:r>
            <w:r w:rsidRPr="00F23136">
              <w:rPr>
                <w:lang w:val="en-US" w:eastAsia="zh-CN"/>
              </w:rPr>
              <w:t xml:space="preserve">400.15 </w:t>
            </w:r>
            <w:r>
              <w:rPr>
                <w:rFonts w:hint="eastAsia"/>
                <w:lang w:val="en-US" w:eastAsia="zh-CN"/>
              </w:rPr>
              <w:t>MHz</w:t>
            </w:r>
            <w:r>
              <w:rPr>
                <w:rFonts w:hint="eastAsia"/>
                <w:lang w:val="en-US" w:eastAsia="zh-CN"/>
              </w:rPr>
              <w:t>至</w:t>
            </w:r>
            <w:r w:rsidRPr="00F23136">
              <w:rPr>
                <w:lang w:val="en-US" w:eastAsia="zh-CN"/>
              </w:rPr>
              <w:t xml:space="preserve">406 </w:t>
            </w:r>
            <w:r>
              <w:rPr>
                <w:rFonts w:hint="eastAsia"/>
                <w:lang w:val="en-US" w:eastAsia="zh-CN"/>
              </w:rPr>
              <w:t>MHz</w:t>
            </w:r>
            <w:r>
              <w:rPr>
                <w:rFonts w:hint="eastAsia"/>
                <w:lang w:val="en-US" w:eastAsia="zh-CN"/>
              </w:rPr>
              <w:t>频率范围内使用的无线电探空仪</w:t>
            </w:r>
          </w:p>
        </w:tc>
        <w:tc>
          <w:tcPr>
            <w:tcW w:w="2273" w:type="dxa"/>
          </w:tcPr>
          <w:p w14:paraId="276871C6" w14:textId="77777777" w:rsidR="00D32A98" w:rsidRPr="00F23136" w:rsidRDefault="00D32A98" w:rsidP="0010420A">
            <w:pPr>
              <w:pStyle w:val="Tabletext"/>
              <w:spacing w:before="30" w:after="30"/>
              <w:jc w:val="left"/>
              <w:rPr>
                <w:lang w:val="en-US" w:eastAsia="zh-CN"/>
              </w:rPr>
            </w:pPr>
          </w:p>
        </w:tc>
      </w:tr>
      <w:tr w:rsidR="00D32A98" w:rsidRPr="00353A5F" w14:paraId="3D9FE9CE" w14:textId="77777777" w:rsidTr="000B73B2">
        <w:trPr>
          <w:jc w:val="center"/>
        </w:trPr>
        <w:tc>
          <w:tcPr>
            <w:tcW w:w="1843" w:type="dxa"/>
          </w:tcPr>
          <w:p w14:paraId="210E0C2D" w14:textId="77777777" w:rsidR="00D32A98" w:rsidRPr="00FA0F40" w:rsidRDefault="00D32A98" w:rsidP="0010420A">
            <w:pPr>
              <w:pStyle w:val="Tabletext"/>
              <w:spacing w:before="30" w:after="30"/>
              <w:jc w:val="left"/>
            </w:pPr>
            <w:r w:rsidRPr="00FA0F40">
              <w:t>EN 302 065</w:t>
            </w:r>
          </w:p>
        </w:tc>
        <w:tc>
          <w:tcPr>
            <w:tcW w:w="5523" w:type="dxa"/>
          </w:tcPr>
          <w:p w14:paraId="32F5E700" w14:textId="77777777" w:rsidR="00D32A98" w:rsidRPr="00F23136" w:rsidRDefault="00D32A98" w:rsidP="0010420A">
            <w:pPr>
              <w:pStyle w:val="Tabletext"/>
              <w:spacing w:before="30" w:after="30"/>
              <w:jc w:val="left"/>
              <w:rPr>
                <w:lang w:val="en-US" w:eastAsia="zh-CN"/>
              </w:rPr>
            </w:pPr>
            <w:r>
              <w:rPr>
                <w:rFonts w:hint="eastAsia"/>
                <w:lang w:val="en-US" w:eastAsia="zh-CN"/>
              </w:rPr>
              <w:t>将超宽带技术</w:t>
            </w:r>
            <w:r>
              <w:rPr>
                <w:lang w:val="en-US" w:eastAsia="zh-CN"/>
              </w:rPr>
              <w:t>（</w:t>
            </w:r>
            <w:r w:rsidRPr="00F23136">
              <w:rPr>
                <w:lang w:val="en-US" w:eastAsia="zh-CN"/>
              </w:rPr>
              <w:t>UWB</w:t>
            </w:r>
            <w:r>
              <w:rPr>
                <w:lang w:val="en-US" w:eastAsia="zh-CN"/>
              </w:rPr>
              <w:t>）</w:t>
            </w:r>
            <w:r>
              <w:rPr>
                <w:rFonts w:hint="eastAsia"/>
                <w:lang w:val="en-US" w:eastAsia="zh-CN"/>
              </w:rPr>
              <w:t>用于通信目的短距离设备</w:t>
            </w:r>
            <w:r>
              <w:rPr>
                <w:lang w:val="en-US" w:eastAsia="zh-CN"/>
              </w:rPr>
              <w:t>（</w:t>
            </w:r>
            <w:r>
              <w:rPr>
                <w:lang w:val="en-US" w:eastAsia="zh-CN"/>
              </w:rPr>
              <w:t>SRD</w:t>
            </w:r>
            <w:r>
              <w:rPr>
                <w:lang w:val="en-US" w:eastAsia="zh-CN"/>
              </w:rPr>
              <w:t>）</w:t>
            </w:r>
          </w:p>
        </w:tc>
        <w:tc>
          <w:tcPr>
            <w:tcW w:w="2273" w:type="dxa"/>
          </w:tcPr>
          <w:p w14:paraId="1EABBDE0" w14:textId="77777777" w:rsidR="00D32A98" w:rsidRPr="00F23136" w:rsidRDefault="00D32A98" w:rsidP="0010420A">
            <w:pPr>
              <w:pStyle w:val="Tabletext"/>
              <w:spacing w:before="30" w:after="30"/>
              <w:jc w:val="left"/>
              <w:rPr>
                <w:lang w:val="en-US" w:eastAsia="zh-CN"/>
              </w:rPr>
            </w:pPr>
          </w:p>
        </w:tc>
      </w:tr>
      <w:tr w:rsidR="00D32A98" w:rsidRPr="00353A5F" w14:paraId="7AEAC5BF" w14:textId="77777777" w:rsidTr="000B73B2">
        <w:trPr>
          <w:jc w:val="center"/>
        </w:trPr>
        <w:tc>
          <w:tcPr>
            <w:tcW w:w="1843" w:type="dxa"/>
          </w:tcPr>
          <w:p w14:paraId="3AD95CDA" w14:textId="77777777" w:rsidR="00D32A98" w:rsidRPr="00FA0F40" w:rsidRDefault="00D32A98" w:rsidP="0010420A">
            <w:pPr>
              <w:pStyle w:val="Tabletext"/>
              <w:spacing w:before="30" w:after="30"/>
              <w:jc w:val="left"/>
            </w:pPr>
            <w:r w:rsidRPr="00FA0F40">
              <w:t>EN 302 066</w:t>
            </w:r>
          </w:p>
        </w:tc>
        <w:tc>
          <w:tcPr>
            <w:tcW w:w="5523" w:type="dxa"/>
          </w:tcPr>
          <w:p w14:paraId="3FCBE8F1" w14:textId="77777777" w:rsidR="00D32A98" w:rsidRPr="00F23136" w:rsidRDefault="00D32A98" w:rsidP="0010420A">
            <w:pPr>
              <w:pStyle w:val="Tabletext"/>
              <w:spacing w:before="30" w:after="30"/>
              <w:jc w:val="left"/>
              <w:rPr>
                <w:lang w:val="en-US" w:eastAsia="zh-CN"/>
              </w:rPr>
            </w:pPr>
            <w:r>
              <w:rPr>
                <w:rFonts w:hint="eastAsia"/>
                <w:lang w:val="en-US" w:eastAsia="zh-CN"/>
              </w:rPr>
              <w:t>地面和墙体探针雷达应用</w:t>
            </w:r>
          </w:p>
        </w:tc>
        <w:tc>
          <w:tcPr>
            <w:tcW w:w="2273" w:type="dxa"/>
          </w:tcPr>
          <w:p w14:paraId="0CB445E9" w14:textId="77777777" w:rsidR="00D32A98" w:rsidRPr="00F23136" w:rsidRDefault="00D32A98" w:rsidP="0010420A">
            <w:pPr>
              <w:pStyle w:val="Tabletext"/>
              <w:spacing w:before="30" w:after="30"/>
              <w:jc w:val="left"/>
              <w:rPr>
                <w:lang w:val="en-US" w:eastAsia="zh-CN"/>
              </w:rPr>
            </w:pPr>
          </w:p>
        </w:tc>
      </w:tr>
      <w:tr w:rsidR="00D32A98" w:rsidRPr="00353A5F" w14:paraId="1380D199" w14:textId="77777777" w:rsidTr="000B73B2">
        <w:trPr>
          <w:jc w:val="center"/>
        </w:trPr>
        <w:tc>
          <w:tcPr>
            <w:tcW w:w="1843" w:type="dxa"/>
          </w:tcPr>
          <w:p w14:paraId="1BB122E1" w14:textId="77777777" w:rsidR="00D32A98" w:rsidRPr="00FA0F40" w:rsidRDefault="00D32A98" w:rsidP="0010420A">
            <w:pPr>
              <w:pStyle w:val="Tabletext"/>
              <w:spacing w:before="30" w:after="30"/>
              <w:jc w:val="left"/>
            </w:pPr>
            <w:r w:rsidRPr="00FA0F40">
              <w:t>EN 302 195</w:t>
            </w:r>
          </w:p>
        </w:tc>
        <w:tc>
          <w:tcPr>
            <w:tcW w:w="5523" w:type="dxa"/>
          </w:tcPr>
          <w:p w14:paraId="7593DA31" w14:textId="77777777" w:rsidR="00D32A98" w:rsidRPr="00F23136" w:rsidRDefault="00D32A98" w:rsidP="0010420A">
            <w:pPr>
              <w:pStyle w:val="Tabletext"/>
              <w:spacing w:before="30" w:after="30"/>
              <w:jc w:val="left"/>
              <w:rPr>
                <w:lang w:val="en-US" w:eastAsia="zh-CN"/>
              </w:rPr>
            </w:pPr>
            <w:r w:rsidRPr="00F23136">
              <w:rPr>
                <w:lang w:val="en-US" w:eastAsia="zh-CN"/>
              </w:rPr>
              <w:t xml:space="preserve">9 </w:t>
            </w:r>
            <w:r w:rsidRPr="00FA0F40">
              <w:rPr>
                <w:lang w:eastAsia="zh-CN"/>
              </w:rPr>
              <w:t>kHz</w:t>
            </w:r>
            <w:r>
              <w:rPr>
                <w:rFonts w:hint="eastAsia"/>
                <w:lang w:val="en-US" w:eastAsia="zh-CN"/>
              </w:rPr>
              <w:t>至</w:t>
            </w:r>
            <w:r>
              <w:rPr>
                <w:lang w:val="en-US" w:eastAsia="zh-CN"/>
              </w:rPr>
              <w:t xml:space="preserve"> 315 </w:t>
            </w:r>
            <w:r w:rsidRPr="00FA0F40">
              <w:rPr>
                <w:lang w:eastAsia="zh-CN"/>
              </w:rPr>
              <w:t>kHz</w:t>
            </w:r>
            <w:r>
              <w:rPr>
                <w:rFonts w:hint="eastAsia"/>
                <w:lang w:val="en-US" w:eastAsia="zh-CN"/>
              </w:rPr>
              <w:t>频率范围内用于超低功率有源医疗植入设备</w:t>
            </w:r>
            <w:r>
              <w:rPr>
                <w:lang w:val="en-US" w:eastAsia="zh-CN"/>
              </w:rPr>
              <w:t>（</w:t>
            </w:r>
            <w:r w:rsidRPr="00F23136">
              <w:rPr>
                <w:lang w:val="en-US" w:eastAsia="zh-CN"/>
              </w:rPr>
              <w:t>ULP-AMI</w:t>
            </w:r>
            <w:r>
              <w:rPr>
                <w:lang w:val="en-US" w:eastAsia="zh-CN"/>
              </w:rPr>
              <w:t>）</w:t>
            </w:r>
            <w:r>
              <w:rPr>
                <w:rFonts w:hint="eastAsia"/>
                <w:lang w:val="en-US" w:eastAsia="zh-CN"/>
              </w:rPr>
              <w:t>及其附件的无线电设备</w:t>
            </w:r>
            <w:r>
              <w:rPr>
                <w:rFonts w:hint="eastAsia"/>
                <w:lang w:val="en-US" w:eastAsia="zh-CN"/>
              </w:rPr>
              <w:t xml:space="preserve"> </w:t>
            </w:r>
          </w:p>
        </w:tc>
        <w:tc>
          <w:tcPr>
            <w:tcW w:w="2273" w:type="dxa"/>
          </w:tcPr>
          <w:p w14:paraId="44267C71" w14:textId="77777777" w:rsidR="00D32A98" w:rsidRPr="00F23136" w:rsidRDefault="00D32A98" w:rsidP="0010420A">
            <w:pPr>
              <w:pStyle w:val="Tabletext"/>
              <w:spacing w:before="30" w:after="30"/>
              <w:jc w:val="left"/>
              <w:rPr>
                <w:lang w:val="en-US" w:eastAsia="zh-CN"/>
              </w:rPr>
            </w:pPr>
          </w:p>
        </w:tc>
      </w:tr>
      <w:tr w:rsidR="00D32A98" w:rsidRPr="00353A5F" w14:paraId="2D04D49B" w14:textId="77777777" w:rsidTr="000B73B2">
        <w:trPr>
          <w:jc w:val="center"/>
        </w:trPr>
        <w:tc>
          <w:tcPr>
            <w:tcW w:w="1843" w:type="dxa"/>
          </w:tcPr>
          <w:p w14:paraId="4FF58631" w14:textId="77777777" w:rsidR="00D32A98" w:rsidRPr="00FA0F40" w:rsidRDefault="00D32A98" w:rsidP="0010420A">
            <w:pPr>
              <w:pStyle w:val="Tabletext"/>
              <w:spacing w:before="30" w:after="30"/>
              <w:jc w:val="left"/>
            </w:pPr>
            <w:r w:rsidRPr="00FA0F40">
              <w:t>EN 302 208</w:t>
            </w:r>
          </w:p>
        </w:tc>
        <w:tc>
          <w:tcPr>
            <w:tcW w:w="5523" w:type="dxa"/>
          </w:tcPr>
          <w:p w14:paraId="1929D4B4" w14:textId="77777777" w:rsidR="00D32A98" w:rsidRPr="00F23136" w:rsidRDefault="00D32A98" w:rsidP="0010420A">
            <w:pPr>
              <w:pStyle w:val="Tabletext"/>
              <w:spacing w:before="30" w:after="30"/>
              <w:jc w:val="left"/>
              <w:rPr>
                <w:lang w:val="en-US" w:eastAsia="zh-CN"/>
              </w:rPr>
            </w:pPr>
            <w:r>
              <w:rPr>
                <w:rFonts w:hint="eastAsia"/>
                <w:lang w:val="en-US" w:eastAsia="zh-CN"/>
              </w:rPr>
              <w:t>最高功率为</w:t>
            </w:r>
            <w:r w:rsidRPr="00F23136">
              <w:rPr>
                <w:lang w:val="en-US" w:eastAsia="zh-CN"/>
              </w:rPr>
              <w:t xml:space="preserve">2 </w:t>
            </w:r>
            <w:r>
              <w:rPr>
                <w:rFonts w:hint="eastAsia"/>
                <w:lang w:val="en-US" w:eastAsia="zh-CN"/>
              </w:rPr>
              <w:t>W</w:t>
            </w:r>
            <w:r>
              <w:rPr>
                <w:rFonts w:hint="eastAsia"/>
                <w:lang w:val="en-US" w:eastAsia="zh-CN"/>
              </w:rPr>
              <w:t>在</w:t>
            </w:r>
            <w:r w:rsidRPr="00F23136">
              <w:rPr>
                <w:lang w:val="en-US" w:eastAsia="zh-CN"/>
              </w:rPr>
              <w:t>865 MHz</w:t>
            </w:r>
            <w:r>
              <w:rPr>
                <w:rFonts w:hint="eastAsia"/>
                <w:lang w:val="en-US" w:eastAsia="zh-CN"/>
              </w:rPr>
              <w:t>至</w:t>
            </w:r>
            <w:r w:rsidRPr="00F23136">
              <w:rPr>
                <w:lang w:val="en-US" w:eastAsia="zh-CN"/>
              </w:rPr>
              <w:t>868 MHz</w:t>
            </w:r>
            <w:r>
              <w:rPr>
                <w:rFonts w:hint="eastAsia"/>
                <w:lang w:val="en-US" w:eastAsia="zh-CN"/>
              </w:rPr>
              <w:t>频段内工作</w:t>
            </w:r>
            <w:proofErr w:type="gramStart"/>
            <w:r>
              <w:rPr>
                <w:rFonts w:hint="eastAsia"/>
                <w:lang w:val="en-US" w:eastAsia="zh-CN"/>
              </w:rPr>
              <w:t>的设频识别</w:t>
            </w:r>
            <w:proofErr w:type="gramEnd"/>
            <w:r>
              <w:rPr>
                <w:rFonts w:hint="eastAsia"/>
                <w:lang w:val="en-US" w:eastAsia="zh-CN"/>
              </w:rPr>
              <w:t>设备</w:t>
            </w:r>
          </w:p>
        </w:tc>
        <w:tc>
          <w:tcPr>
            <w:tcW w:w="2273" w:type="dxa"/>
          </w:tcPr>
          <w:p w14:paraId="74D1BB21" w14:textId="77777777" w:rsidR="00D32A98" w:rsidRPr="00F23136" w:rsidRDefault="00D32A98" w:rsidP="0010420A">
            <w:pPr>
              <w:pStyle w:val="Tabletext"/>
              <w:spacing w:before="30" w:after="30"/>
              <w:jc w:val="left"/>
              <w:rPr>
                <w:lang w:val="en-US" w:eastAsia="zh-CN"/>
              </w:rPr>
            </w:pPr>
          </w:p>
        </w:tc>
      </w:tr>
      <w:tr w:rsidR="00D32A98" w:rsidRPr="00353A5F" w14:paraId="5849D8E9" w14:textId="77777777" w:rsidTr="000B73B2">
        <w:trPr>
          <w:jc w:val="center"/>
        </w:trPr>
        <w:tc>
          <w:tcPr>
            <w:tcW w:w="1843" w:type="dxa"/>
          </w:tcPr>
          <w:p w14:paraId="2D5CFC47" w14:textId="77777777" w:rsidR="00D32A98" w:rsidRPr="00FA0F40" w:rsidRDefault="00D32A98" w:rsidP="0010420A">
            <w:pPr>
              <w:pStyle w:val="Tabletext"/>
              <w:spacing w:before="30" w:after="30"/>
              <w:jc w:val="left"/>
            </w:pPr>
            <w:r w:rsidRPr="00FA0F40">
              <w:t>EN 302 264</w:t>
            </w:r>
          </w:p>
        </w:tc>
        <w:tc>
          <w:tcPr>
            <w:tcW w:w="5523" w:type="dxa"/>
          </w:tcPr>
          <w:p w14:paraId="6346EB95" w14:textId="77777777" w:rsidR="00D32A98" w:rsidRPr="00F23136" w:rsidRDefault="00D32A98" w:rsidP="0010420A">
            <w:pPr>
              <w:pStyle w:val="Tabletext"/>
              <w:spacing w:before="30" w:after="30"/>
              <w:jc w:val="left"/>
              <w:rPr>
                <w:lang w:val="en-US" w:eastAsia="zh-CN"/>
              </w:rPr>
            </w:pPr>
            <w:r>
              <w:rPr>
                <w:rFonts w:hint="eastAsia"/>
                <w:lang w:val="en-US" w:eastAsia="zh-CN"/>
              </w:rPr>
              <w:t>道路运输和交通信息处理</w:t>
            </w:r>
            <w:r>
              <w:rPr>
                <w:lang w:val="en-US" w:eastAsia="zh-CN"/>
              </w:rPr>
              <w:t>（</w:t>
            </w:r>
            <w:r w:rsidRPr="00F23136">
              <w:rPr>
                <w:lang w:val="en-US" w:eastAsia="zh-CN"/>
              </w:rPr>
              <w:t>RTTT</w:t>
            </w:r>
            <w:r>
              <w:rPr>
                <w:lang w:val="en-US" w:eastAsia="zh-CN"/>
              </w:rPr>
              <w:t>）</w:t>
            </w:r>
          </w:p>
        </w:tc>
        <w:tc>
          <w:tcPr>
            <w:tcW w:w="2273" w:type="dxa"/>
          </w:tcPr>
          <w:p w14:paraId="32C8B162" w14:textId="77777777" w:rsidR="00D32A98" w:rsidRPr="00F23136" w:rsidRDefault="00D32A98" w:rsidP="0010420A">
            <w:pPr>
              <w:pStyle w:val="Tabletext"/>
              <w:spacing w:before="30" w:after="30"/>
              <w:jc w:val="left"/>
              <w:rPr>
                <w:lang w:val="en-US" w:eastAsia="zh-CN"/>
              </w:rPr>
            </w:pPr>
          </w:p>
        </w:tc>
      </w:tr>
      <w:tr w:rsidR="00D32A98" w:rsidRPr="00353A5F" w14:paraId="633F9B20" w14:textId="77777777" w:rsidTr="000B73B2">
        <w:trPr>
          <w:jc w:val="center"/>
        </w:trPr>
        <w:tc>
          <w:tcPr>
            <w:tcW w:w="1843" w:type="dxa"/>
          </w:tcPr>
          <w:p w14:paraId="24135A75" w14:textId="77777777" w:rsidR="00D32A98" w:rsidRPr="00FA0F40" w:rsidRDefault="00D32A98" w:rsidP="0010420A">
            <w:pPr>
              <w:pStyle w:val="Tabletext"/>
              <w:spacing w:before="30" w:after="30"/>
              <w:jc w:val="left"/>
            </w:pPr>
            <w:r w:rsidRPr="00FA0F40">
              <w:t>EN 302 291</w:t>
            </w:r>
          </w:p>
        </w:tc>
        <w:tc>
          <w:tcPr>
            <w:tcW w:w="5523" w:type="dxa"/>
          </w:tcPr>
          <w:p w14:paraId="1581FEFE" w14:textId="77777777" w:rsidR="00D32A98" w:rsidRPr="00F23136" w:rsidRDefault="00D32A98" w:rsidP="0010420A">
            <w:pPr>
              <w:pStyle w:val="Tabletext"/>
              <w:spacing w:before="30" w:after="30"/>
              <w:jc w:val="left"/>
              <w:rPr>
                <w:lang w:val="en-US" w:eastAsia="zh-CN"/>
              </w:rPr>
            </w:pPr>
            <w:r>
              <w:rPr>
                <w:rFonts w:hint="eastAsia"/>
                <w:lang w:val="en-US" w:eastAsia="zh-CN"/>
              </w:rPr>
              <w:t>在</w:t>
            </w:r>
            <w:r w:rsidRPr="00F23136">
              <w:rPr>
                <w:lang w:val="en-US" w:eastAsia="zh-CN"/>
              </w:rPr>
              <w:t>13.56 MHz</w:t>
            </w:r>
            <w:r>
              <w:rPr>
                <w:rFonts w:hint="eastAsia"/>
                <w:lang w:val="en-US" w:eastAsia="zh-CN"/>
              </w:rPr>
              <w:t>工作的近距离感应数据通信设备</w:t>
            </w:r>
          </w:p>
        </w:tc>
        <w:tc>
          <w:tcPr>
            <w:tcW w:w="2273" w:type="dxa"/>
          </w:tcPr>
          <w:p w14:paraId="37200A80" w14:textId="77777777" w:rsidR="00D32A98" w:rsidRPr="00F23136" w:rsidRDefault="00D32A98" w:rsidP="0010420A">
            <w:pPr>
              <w:pStyle w:val="Tabletext"/>
              <w:spacing w:before="30" w:after="30"/>
              <w:jc w:val="left"/>
              <w:rPr>
                <w:lang w:val="en-US" w:eastAsia="zh-CN"/>
              </w:rPr>
            </w:pPr>
          </w:p>
        </w:tc>
      </w:tr>
      <w:tr w:rsidR="00D32A98" w:rsidRPr="00353A5F" w14:paraId="21AC98D2" w14:textId="77777777" w:rsidTr="000B73B2">
        <w:trPr>
          <w:jc w:val="center"/>
        </w:trPr>
        <w:tc>
          <w:tcPr>
            <w:tcW w:w="1843" w:type="dxa"/>
          </w:tcPr>
          <w:p w14:paraId="1A2F1788" w14:textId="77777777" w:rsidR="00D32A98" w:rsidRPr="00FA0F40" w:rsidRDefault="00D32A98" w:rsidP="0010420A">
            <w:pPr>
              <w:pStyle w:val="Tabletext"/>
              <w:spacing w:before="30" w:after="30"/>
              <w:jc w:val="left"/>
            </w:pPr>
            <w:r w:rsidRPr="00FA0F40">
              <w:t>EN 302 288</w:t>
            </w:r>
          </w:p>
        </w:tc>
        <w:tc>
          <w:tcPr>
            <w:tcW w:w="5523" w:type="dxa"/>
          </w:tcPr>
          <w:p w14:paraId="1BA68E61" w14:textId="77777777" w:rsidR="00D32A98" w:rsidRPr="00F23136" w:rsidRDefault="00D32A98" w:rsidP="0010420A">
            <w:pPr>
              <w:pStyle w:val="Tabletext"/>
              <w:spacing w:before="30" w:after="30"/>
              <w:jc w:val="left"/>
              <w:rPr>
                <w:lang w:val="en-US" w:eastAsia="zh-CN"/>
              </w:rPr>
            </w:pPr>
            <w:r>
              <w:rPr>
                <w:rFonts w:hint="eastAsia"/>
                <w:lang w:val="en-US" w:eastAsia="zh-CN"/>
              </w:rPr>
              <w:t>道路运输和交通信息处理</w:t>
            </w:r>
            <w:r>
              <w:rPr>
                <w:lang w:val="en-US" w:eastAsia="zh-CN"/>
              </w:rPr>
              <w:t>（</w:t>
            </w:r>
            <w:r w:rsidRPr="00F23136">
              <w:rPr>
                <w:lang w:val="en-US" w:eastAsia="zh-CN"/>
              </w:rPr>
              <w:t>RTTT</w:t>
            </w:r>
            <w:r>
              <w:rPr>
                <w:lang w:val="en-US" w:eastAsia="zh-CN"/>
              </w:rPr>
              <w:t>）</w:t>
            </w:r>
          </w:p>
        </w:tc>
        <w:tc>
          <w:tcPr>
            <w:tcW w:w="2273" w:type="dxa"/>
          </w:tcPr>
          <w:p w14:paraId="5FB0EE23" w14:textId="77777777" w:rsidR="00D32A98" w:rsidRPr="00F23136" w:rsidRDefault="00D32A98" w:rsidP="0010420A">
            <w:pPr>
              <w:pStyle w:val="Tabletext"/>
              <w:spacing w:before="30" w:after="30"/>
              <w:jc w:val="left"/>
              <w:rPr>
                <w:lang w:val="en-US" w:eastAsia="zh-CN"/>
              </w:rPr>
            </w:pPr>
          </w:p>
        </w:tc>
      </w:tr>
      <w:tr w:rsidR="00D32A98" w:rsidRPr="00353A5F" w14:paraId="0068D3ED" w14:textId="77777777" w:rsidTr="000B73B2">
        <w:trPr>
          <w:jc w:val="center"/>
        </w:trPr>
        <w:tc>
          <w:tcPr>
            <w:tcW w:w="1843" w:type="dxa"/>
          </w:tcPr>
          <w:p w14:paraId="756F7D8A" w14:textId="77777777" w:rsidR="00D32A98" w:rsidRPr="00FA0F40" w:rsidRDefault="00D32A98" w:rsidP="0010420A">
            <w:pPr>
              <w:pStyle w:val="Tabletext"/>
              <w:spacing w:before="30" w:after="30"/>
              <w:jc w:val="left"/>
            </w:pPr>
            <w:r w:rsidRPr="00FA0F40">
              <w:t>EN 302 372</w:t>
            </w:r>
          </w:p>
        </w:tc>
        <w:tc>
          <w:tcPr>
            <w:tcW w:w="5523" w:type="dxa"/>
          </w:tcPr>
          <w:p w14:paraId="512FFB63" w14:textId="77777777" w:rsidR="00D32A98" w:rsidRPr="00F23136" w:rsidRDefault="00D32A98" w:rsidP="0010420A">
            <w:pPr>
              <w:pStyle w:val="Tabletext"/>
              <w:spacing w:before="30" w:after="30"/>
              <w:jc w:val="left"/>
              <w:rPr>
                <w:lang w:val="en-US" w:eastAsia="zh-CN"/>
              </w:rPr>
            </w:pPr>
            <w:r>
              <w:rPr>
                <w:rFonts w:hint="eastAsia"/>
                <w:lang w:val="en-US" w:eastAsia="zh-CN"/>
              </w:rPr>
              <w:t>检测和搬运设备</w:t>
            </w:r>
          </w:p>
        </w:tc>
        <w:tc>
          <w:tcPr>
            <w:tcW w:w="2273" w:type="dxa"/>
          </w:tcPr>
          <w:p w14:paraId="38CBE04E" w14:textId="77777777" w:rsidR="00D32A98" w:rsidRPr="00F23136" w:rsidRDefault="00D32A98" w:rsidP="0010420A">
            <w:pPr>
              <w:pStyle w:val="Tabletext"/>
              <w:spacing w:before="30" w:after="30"/>
              <w:jc w:val="left"/>
              <w:rPr>
                <w:lang w:val="en-US"/>
              </w:rPr>
            </w:pPr>
          </w:p>
        </w:tc>
      </w:tr>
      <w:tr w:rsidR="00D32A98" w:rsidRPr="00353A5F" w14:paraId="11E1A304" w14:textId="77777777" w:rsidTr="000B73B2">
        <w:trPr>
          <w:jc w:val="center"/>
        </w:trPr>
        <w:tc>
          <w:tcPr>
            <w:tcW w:w="1843" w:type="dxa"/>
          </w:tcPr>
          <w:p w14:paraId="5096D86E" w14:textId="77777777" w:rsidR="00D32A98" w:rsidRPr="00FA0F40" w:rsidRDefault="00D32A98" w:rsidP="0010420A">
            <w:pPr>
              <w:pStyle w:val="Tabletext"/>
              <w:spacing w:before="30" w:after="30"/>
              <w:jc w:val="left"/>
            </w:pPr>
            <w:r w:rsidRPr="00FA0F40">
              <w:t>EN 302 435</w:t>
            </w:r>
          </w:p>
        </w:tc>
        <w:tc>
          <w:tcPr>
            <w:tcW w:w="5523" w:type="dxa"/>
          </w:tcPr>
          <w:p w14:paraId="45F9C9AE" w14:textId="77777777" w:rsidR="00D32A98" w:rsidRPr="00F23136" w:rsidRDefault="00D32A98" w:rsidP="0010420A">
            <w:pPr>
              <w:pStyle w:val="Tabletext"/>
              <w:spacing w:before="30" w:after="30"/>
              <w:jc w:val="left"/>
              <w:rPr>
                <w:lang w:val="en-US" w:eastAsia="zh-CN"/>
              </w:rPr>
            </w:pPr>
            <w:r>
              <w:rPr>
                <w:rFonts w:hint="eastAsia"/>
                <w:lang w:val="en-US" w:eastAsia="zh-CN"/>
              </w:rPr>
              <w:t>超宽带技术</w:t>
            </w:r>
            <w:r>
              <w:rPr>
                <w:lang w:val="en-US" w:eastAsia="zh-CN"/>
              </w:rPr>
              <w:t>（</w:t>
            </w:r>
            <w:r w:rsidRPr="00F23136">
              <w:rPr>
                <w:lang w:val="en-US" w:eastAsia="zh-CN"/>
              </w:rPr>
              <w:t>UWB</w:t>
            </w:r>
            <w:r>
              <w:rPr>
                <w:lang w:val="en-US" w:eastAsia="zh-CN"/>
              </w:rPr>
              <w:t>）</w:t>
            </w:r>
            <w:r w:rsidRPr="00F23136">
              <w:rPr>
                <w:lang w:val="en-US" w:eastAsia="zh-CN"/>
              </w:rPr>
              <w:t>SRD</w:t>
            </w:r>
            <w:r>
              <w:rPr>
                <w:rFonts w:hint="eastAsia"/>
                <w:lang w:val="en-US" w:eastAsia="zh-CN"/>
              </w:rPr>
              <w:t>设备的技术特性</w:t>
            </w:r>
          </w:p>
        </w:tc>
        <w:tc>
          <w:tcPr>
            <w:tcW w:w="2273" w:type="dxa"/>
          </w:tcPr>
          <w:p w14:paraId="1ABAF8A5" w14:textId="77777777" w:rsidR="00D32A98" w:rsidRPr="00F23136" w:rsidRDefault="00D32A98" w:rsidP="0010420A">
            <w:pPr>
              <w:pStyle w:val="Tabletext"/>
              <w:spacing w:before="30" w:after="30"/>
              <w:jc w:val="left"/>
              <w:rPr>
                <w:lang w:val="en-US" w:eastAsia="zh-CN"/>
              </w:rPr>
            </w:pPr>
          </w:p>
        </w:tc>
      </w:tr>
      <w:tr w:rsidR="00D32A98" w:rsidRPr="00353A5F" w14:paraId="1B2C96CF" w14:textId="77777777" w:rsidTr="000B73B2">
        <w:trPr>
          <w:jc w:val="center"/>
        </w:trPr>
        <w:tc>
          <w:tcPr>
            <w:tcW w:w="1843" w:type="dxa"/>
          </w:tcPr>
          <w:p w14:paraId="18379876" w14:textId="77777777" w:rsidR="00D32A98" w:rsidRPr="00FA0F40" w:rsidRDefault="00D32A98" w:rsidP="0010420A">
            <w:pPr>
              <w:pStyle w:val="Tabletext"/>
              <w:spacing w:before="30" w:after="30"/>
              <w:jc w:val="left"/>
            </w:pPr>
            <w:r w:rsidRPr="00FA0F40">
              <w:t>EN 302 500</w:t>
            </w:r>
          </w:p>
        </w:tc>
        <w:tc>
          <w:tcPr>
            <w:tcW w:w="5523" w:type="dxa"/>
          </w:tcPr>
          <w:p w14:paraId="27E0AFB3" w14:textId="77777777" w:rsidR="00D32A98" w:rsidRPr="00F23136" w:rsidRDefault="00D32A98" w:rsidP="0010420A">
            <w:pPr>
              <w:pStyle w:val="Tabletext"/>
              <w:spacing w:before="30" w:after="30"/>
              <w:jc w:val="left"/>
              <w:rPr>
                <w:lang w:val="en-US" w:eastAsia="zh-CN"/>
              </w:rPr>
            </w:pPr>
            <w:r>
              <w:rPr>
                <w:rFonts w:hint="eastAsia"/>
                <w:lang w:val="en-US" w:eastAsia="zh-CN"/>
              </w:rPr>
              <w:t>在</w:t>
            </w:r>
            <w:r w:rsidRPr="00F23136">
              <w:rPr>
                <w:lang w:val="en-US" w:eastAsia="zh-CN"/>
              </w:rPr>
              <w:t>6 G</w:t>
            </w:r>
            <w:r>
              <w:rPr>
                <w:rFonts w:hint="eastAsia"/>
                <w:lang w:val="en-US" w:eastAsia="zh-CN"/>
              </w:rPr>
              <w:t>Hz</w:t>
            </w:r>
            <w:r>
              <w:rPr>
                <w:rFonts w:hint="eastAsia"/>
                <w:lang w:val="en-US" w:eastAsia="zh-CN"/>
              </w:rPr>
              <w:t>至</w:t>
            </w:r>
            <w:r w:rsidRPr="00F23136">
              <w:rPr>
                <w:lang w:val="en-US" w:eastAsia="zh-CN"/>
              </w:rPr>
              <w:t>8.5 G</w:t>
            </w:r>
            <w:r>
              <w:rPr>
                <w:rFonts w:hint="eastAsia"/>
                <w:lang w:val="en-US" w:eastAsia="zh-CN"/>
              </w:rPr>
              <w:t>Hz</w:t>
            </w:r>
            <w:r>
              <w:rPr>
                <w:rFonts w:hint="eastAsia"/>
                <w:lang w:val="en-US" w:eastAsia="zh-CN"/>
              </w:rPr>
              <w:t>频率范围内工作的位置跟踪设备</w:t>
            </w:r>
          </w:p>
        </w:tc>
        <w:tc>
          <w:tcPr>
            <w:tcW w:w="2273" w:type="dxa"/>
          </w:tcPr>
          <w:p w14:paraId="71C12EC8" w14:textId="77777777" w:rsidR="00D32A98" w:rsidRPr="00F23136" w:rsidRDefault="00D32A98" w:rsidP="0010420A">
            <w:pPr>
              <w:pStyle w:val="Tabletext"/>
              <w:spacing w:before="30" w:after="30"/>
              <w:jc w:val="left"/>
              <w:rPr>
                <w:lang w:val="en-US" w:eastAsia="zh-CN"/>
              </w:rPr>
            </w:pPr>
          </w:p>
        </w:tc>
      </w:tr>
      <w:tr w:rsidR="00D32A98" w:rsidRPr="00353A5F" w14:paraId="6A942743" w14:textId="77777777" w:rsidTr="000B73B2">
        <w:trPr>
          <w:jc w:val="center"/>
        </w:trPr>
        <w:tc>
          <w:tcPr>
            <w:tcW w:w="1843" w:type="dxa"/>
          </w:tcPr>
          <w:p w14:paraId="18A24943" w14:textId="77777777" w:rsidR="00D32A98" w:rsidRPr="00FA0F40" w:rsidRDefault="00D32A98" w:rsidP="0010420A">
            <w:pPr>
              <w:pStyle w:val="Tabletext"/>
              <w:spacing w:before="30" w:after="30"/>
              <w:jc w:val="left"/>
            </w:pPr>
            <w:r w:rsidRPr="00FA0F40">
              <w:t>EN 302 510</w:t>
            </w:r>
          </w:p>
        </w:tc>
        <w:tc>
          <w:tcPr>
            <w:tcW w:w="5523" w:type="dxa"/>
          </w:tcPr>
          <w:p w14:paraId="24E13C73" w14:textId="77777777" w:rsidR="00D32A98" w:rsidRPr="00F23136" w:rsidRDefault="00D32A98" w:rsidP="0010420A">
            <w:pPr>
              <w:pStyle w:val="Tabletext"/>
              <w:spacing w:before="30" w:after="30"/>
              <w:jc w:val="left"/>
              <w:rPr>
                <w:lang w:val="en-US" w:eastAsia="zh-CN"/>
              </w:rPr>
            </w:pPr>
            <w:r>
              <w:rPr>
                <w:lang w:val="en-US" w:eastAsia="zh-CN"/>
              </w:rPr>
              <w:t xml:space="preserve">30 </w:t>
            </w:r>
            <w:r w:rsidRPr="00F23136">
              <w:rPr>
                <w:lang w:val="en-US" w:eastAsia="zh-CN"/>
              </w:rPr>
              <w:t>MHz</w:t>
            </w:r>
            <w:r>
              <w:rPr>
                <w:rFonts w:hint="eastAsia"/>
                <w:lang w:val="en-US" w:eastAsia="zh-CN"/>
              </w:rPr>
              <w:t>至</w:t>
            </w:r>
            <w:r w:rsidRPr="00F23136">
              <w:rPr>
                <w:lang w:val="en-US" w:eastAsia="zh-CN"/>
              </w:rPr>
              <w:t>37.5 MHz</w:t>
            </w:r>
            <w:r>
              <w:rPr>
                <w:rFonts w:hint="eastAsia"/>
                <w:lang w:val="en-US" w:eastAsia="zh-CN"/>
              </w:rPr>
              <w:t>用于超低功率有源医疗植膜及其附件的无线电设备</w:t>
            </w:r>
          </w:p>
        </w:tc>
        <w:tc>
          <w:tcPr>
            <w:tcW w:w="2273" w:type="dxa"/>
          </w:tcPr>
          <w:p w14:paraId="6FD8C896" w14:textId="77777777" w:rsidR="00D32A98" w:rsidRPr="00F23136" w:rsidRDefault="00D32A98" w:rsidP="0010420A">
            <w:pPr>
              <w:pStyle w:val="Tabletext"/>
              <w:spacing w:before="30" w:after="30"/>
              <w:jc w:val="left"/>
              <w:rPr>
                <w:lang w:val="en-US" w:eastAsia="zh-CN"/>
              </w:rPr>
            </w:pPr>
          </w:p>
        </w:tc>
      </w:tr>
      <w:tr w:rsidR="00D32A98" w:rsidRPr="00353A5F" w14:paraId="30CD9187" w14:textId="77777777" w:rsidTr="000B73B2">
        <w:trPr>
          <w:jc w:val="center"/>
        </w:trPr>
        <w:tc>
          <w:tcPr>
            <w:tcW w:w="1843" w:type="dxa"/>
          </w:tcPr>
          <w:p w14:paraId="50B33072" w14:textId="77777777" w:rsidR="00D32A98" w:rsidRPr="00FA0F40" w:rsidRDefault="00D32A98" w:rsidP="0010420A">
            <w:pPr>
              <w:pStyle w:val="Tabletext"/>
              <w:spacing w:before="30" w:after="30"/>
              <w:jc w:val="left"/>
            </w:pPr>
            <w:r w:rsidRPr="00FA0F40">
              <w:t>EN 302 536</w:t>
            </w:r>
          </w:p>
        </w:tc>
        <w:tc>
          <w:tcPr>
            <w:tcW w:w="5523" w:type="dxa"/>
          </w:tcPr>
          <w:p w14:paraId="05566FF7" w14:textId="77777777" w:rsidR="00D32A98" w:rsidRPr="00F23136" w:rsidRDefault="00D32A98" w:rsidP="0010420A">
            <w:pPr>
              <w:pStyle w:val="Tabletext"/>
              <w:spacing w:before="30" w:after="30"/>
              <w:jc w:val="left"/>
              <w:rPr>
                <w:lang w:val="en-US" w:eastAsia="zh-CN"/>
              </w:rPr>
            </w:pPr>
            <w:r w:rsidRPr="00F23136">
              <w:rPr>
                <w:lang w:val="en-US" w:eastAsia="zh-CN"/>
              </w:rPr>
              <w:t>315 k</w:t>
            </w:r>
            <w:r>
              <w:rPr>
                <w:rFonts w:hint="eastAsia"/>
                <w:lang w:val="en-US" w:eastAsia="zh-CN"/>
              </w:rPr>
              <w:t>Hz</w:t>
            </w:r>
            <w:r>
              <w:rPr>
                <w:rFonts w:hint="eastAsia"/>
                <w:lang w:val="en-US" w:eastAsia="zh-CN"/>
              </w:rPr>
              <w:t>至</w:t>
            </w:r>
            <w:r w:rsidRPr="00F23136">
              <w:rPr>
                <w:lang w:val="en-US" w:eastAsia="zh-CN"/>
              </w:rPr>
              <w:t xml:space="preserve"> 600 k</w:t>
            </w:r>
            <w:r>
              <w:rPr>
                <w:rFonts w:hint="eastAsia"/>
                <w:lang w:val="en-US" w:eastAsia="zh-CN"/>
              </w:rPr>
              <w:t>Hz</w:t>
            </w:r>
            <w:r>
              <w:rPr>
                <w:rFonts w:hint="eastAsia"/>
                <w:lang w:val="en-US" w:eastAsia="zh-CN"/>
              </w:rPr>
              <w:t>范围内的无线电设备</w:t>
            </w:r>
          </w:p>
        </w:tc>
        <w:tc>
          <w:tcPr>
            <w:tcW w:w="2273" w:type="dxa"/>
          </w:tcPr>
          <w:p w14:paraId="60121572" w14:textId="77777777" w:rsidR="00D32A98" w:rsidRPr="00F23136" w:rsidRDefault="00D32A98" w:rsidP="0010420A">
            <w:pPr>
              <w:pStyle w:val="Tabletext"/>
              <w:spacing w:before="30" w:after="30"/>
              <w:jc w:val="left"/>
              <w:rPr>
                <w:lang w:val="en-US" w:eastAsia="zh-CN"/>
              </w:rPr>
            </w:pPr>
          </w:p>
        </w:tc>
      </w:tr>
      <w:tr w:rsidR="00D32A98" w:rsidRPr="00353A5F" w14:paraId="5E7F8809" w14:textId="77777777" w:rsidTr="000B73B2">
        <w:trPr>
          <w:jc w:val="center"/>
        </w:trPr>
        <w:tc>
          <w:tcPr>
            <w:tcW w:w="1843" w:type="dxa"/>
          </w:tcPr>
          <w:p w14:paraId="5954BD16" w14:textId="77777777" w:rsidR="00D32A98" w:rsidRPr="00FA0F40" w:rsidRDefault="00D32A98" w:rsidP="0010420A">
            <w:pPr>
              <w:pStyle w:val="Tabletext"/>
              <w:spacing w:before="30" w:after="30"/>
              <w:jc w:val="left"/>
            </w:pPr>
            <w:r w:rsidRPr="00FA0F40">
              <w:t>EN 302 537</w:t>
            </w:r>
          </w:p>
        </w:tc>
        <w:tc>
          <w:tcPr>
            <w:tcW w:w="5523" w:type="dxa"/>
          </w:tcPr>
          <w:p w14:paraId="22E6D50D" w14:textId="77777777" w:rsidR="00D32A98" w:rsidRPr="00F23136" w:rsidRDefault="00D32A98" w:rsidP="0010420A">
            <w:pPr>
              <w:pStyle w:val="Tabletext"/>
              <w:spacing w:before="30" w:after="30"/>
              <w:jc w:val="left"/>
              <w:rPr>
                <w:lang w:val="en-US" w:eastAsia="zh-CN"/>
              </w:rPr>
            </w:pPr>
            <w:r>
              <w:rPr>
                <w:rFonts w:hint="eastAsia"/>
                <w:lang w:val="en-US" w:eastAsia="zh-CN"/>
              </w:rPr>
              <w:t>在</w:t>
            </w:r>
            <w:r w:rsidRPr="00F23136">
              <w:rPr>
                <w:lang w:val="en-US" w:eastAsia="zh-CN"/>
              </w:rPr>
              <w:t>401 MHz</w:t>
            </w:r>
            <w:r>
              <w:rPr>
                <w:rFonts w:hint="eastAsia"/>
                <w:lang w:val="en-US" w:eastAsia="zh-CN"/>
              </w:rPr>
              <w:t>至</w:t>
            </w:r>
            <w:r>
              <w:rPr>
                <w:lang w:val="en-US" w:eastAsia="zh-CN"/>
              </w:rPr>
              <w:t xml:space="preserve"> </w:t>
            </w:r>
            <w:r w:rsidRPr="00F23136">
              <w:rPr>
                <w:lang w:val="en-US" w:eastAsia="zh-CN"/>
              </w:rPr>
              <w:t>402 MHz</w:t>
            </w:r>
            <w:r>
              <w:rPr>
                <w:rFonts w:hint="eastAsia"/>
                <w:lang w:val="en-US" w:eastAsia="zh-CN"/>
              </w:rPr>
              <w:t>及</w:t>
            </w:r>
            <w:r w:rsidRPr="00F23136">
              <w:rPr>
                <w:lang w:val="en-US" w:eastAsia="zh-CN"/>
              </w:rPr>
              <w:t>405 MHz</w:t>
            </w:r>
            <w:r>
              <w:rPr>
                <w:rFonts w:hint="eastAsia"/>
                <w:lang w:val="en-US" w:eastAsia="zh-CN"/>
              </w:rPr>
              <w:t>至</w:t>
            </w:r>
            <w:r w:rsidRPr="00F23136">
              <w:rPr>
                <w:lang w:val="en-US" w:eastAsia="zh-CN"/>
              </w:rPr>
              <w:t>406 MHz</w:t>
            </w:r>
            <w:r>
              <w:rPr>
                <w:rFonts w:hint="eastAsia"/>
                <w:lang w:val="en-US" w:eastAsia="zh-CN"/>
              </w:rPr>
              <w:t>频率范围内工作的超低功率医疗数据业务系统</w:t>
            </w:r>
          </w:p>
        </w:tc>
        <w:tc>
          <w:tcPr>
            <w:tcW w:w="2273" w:type="dxa"/>
          </w:tcPr>
          <w:p w14:paraId="0C882852" w14:textId="77777777" w:rsidR="00D32A98" w:rsidRPr="00F23136" w:rsidRDefault="00D32A98" w:rsidP="0010420A">
            <w:pPr>
              <w:pStyle w:val="Tabletext"/>
              <w:spacing w:before="30" w:after="30"/>
              <w:jc w:val="left"/>
              <w:rPr>
                <w:lang w:val="en-US" w:eastAsia="zh-CN"/>
              </w:rPr>
            </w:pPr>
          </w:p>
        </w:tc>
      </w:tr>
      <w:tr w:rsidR="00D32A98" w:rsidRPr="00353A5F" w14:paraId="34CD97DE" w14:textId="77777777" w:rsidTr="000B73B2">
        <w:trPr>
          <w:jc w:val="center"/>
        </w:trPr>
        <w:tc>
          <w:tcPr>
            <w:tcW w:w="1843" w:type="dxa"/>
          </w:tcPr>
          <w:p w14:paraId="5D92AE97" w14:textId="77777777" w:rsidR="00D32A98" w:rsidRPr="00FA0F40" w:rsidRDefault="00D32A98" w:rsidP="0010420A">
            <w:pPr>
              <w:pStyle w:val="Tabletext"/>
              <w:spacing w:before="30" w:after="30"/>
              <w:jc w:val="left"/>
            </w:pPr>
            <w:r w:rsidRPr="00FA0F40">
              <w:t>EN 302 567</w:t>
            </w:r>
          </w:p>
        </w:tc>
        <w:tc>
          <w:tcPr>
            <w:tcW w:w="5523" w:type="dxa"/>
          </w:tcPr>
          <w:p w14:paraId="5F40B138" w14:textId="77777777" w:rsidR="00D32A98" w:rsidRPr="00F23136" w:rsidRDefault="00D32A98" w:rsidP="0010420A">
            <w:pPr>
              <w:pStyle w:val="Tabletext"/>
              <w:spacing w:before="30" w:after="30"/>
              <w:jc w:val="left"/>
              <w:rPr>
                <w:lang w:val="en-US" w:eastAsia="zh-CN"/>
              </w:rPr>
            </w:pPr>
            <w:r w:rsidRPr="00F23136">
              <w:rPr>
                <w:lang w:val="en-US" w:eastAsia="zh-CN"/>
              </w:rPr>
              <w:t>60 G</w:t>
            </w:r>
            <w:r>
              <w:rPr>
                <w:rFonts w:hint="eastAsia"/>
                <w:lang w:val="en-US" w:eastAsia="zh-CN"/>
              </w:rPr>
              <w:t>Hz</w:t>
            </w:r>
            <w:r>
              <w:rPr>
                <w:rFonts w:hint="eastAsia"/>
                <w:lang w:val="en-US" w:eastAsia="zh-CN"/>
              </w:rPr>
              <w:t>多吉比特宽带接入系统（</w:t>
            </w:r>
            <w:r w:rsidRPr="00F23136">
              <w:rPr>
                <w:lang w:val="en-US" w:eastAsia="zh-CN"/>
              </w:rPr>
              <w:t>WAS</w:t>
            </w:r>
            <w:r>
              <w:rPr>
                <w:rFonts w:hint="eastAsia"/>
                <w:lang w:val="en-US" w:eastAsia="zh-CN"/>
              </w:rPr>
              <w:t>）</w:t>
            </w:r>
            <w:r w:rsidRPr="00F23136">
              <w:rPr>
                <w:lang w:val="en-US" w:eastAsia="zh-CN"/>
              </w:rPr>
              <w:t>/</w:t>
            </w:r>
            <w:r>
              <w:rPr>
                <w:rFonts w:hint="eastAsia"/>
                <w:lang w:val="en-US" w:eastAsia="zh-CN"/>
              </w:rPr>
              <w:t>无线局域网（</w:t>
            </w:r>
            <w:r>
              <w:rPr>
                <w:lang w:val="en-US" w:eastAsia="zh-CN"/>
              </w:rPr>
              <w:t>RLAN</w:t>
            </w:r>
            <w:r>
              <w:rPr>
                <w:rFonts w:hint="eastAsia"/>
                <w:lang w:val="en-US" w:eastAsia="zh-CN"/>
              </w:rPr>
              <w:t>）系统</w:t>
            </w:r>
          </w:p>
        </w:tc>
        <w:tc>
          <w:tcPr>
            <w:tcW w:w="2273" w:type="dxa"/>
          </w:tcPr>
          <w:p w14:paraId="4FDB8D6E" w14:textId="77777777" w:rsidR="00D32A98" w:rsidRPr="00F23136" w:rsidRDefault="00D32A98" w:rsidP="0010420A">
            <w:pPr>
              <w:pStyle w:val="Tabletext"/>
              <w:spacing w:before="30" w:after="30"/>
              <w:jc w:val="left"/>
              <w:rPr>
                <w:lang w:val="en-US" w:eastAsia="zh-CN"/>
              </w:rPr>
            </w:pPr>
          </w:p>
        </w:tc>
      </w:tr>
      <w:tr w:rsidR="00D32A98" w:rsidRPr="00353A5F" w14:paraId="0AC02AB7" w14:textId="77777777" w:rsidTr="000B73B2">
        <w:trPr>
          <w:jc w:val="center"/>
        </w:trPr>
        <w:tc>
          <w:tcPr>
            <w:tcW w:w="1843" w:type="dxa"/>
          </w:tcPr>
          <w:p w14:paraId="4E47F07F" w14:textId="77777777" w:rsidR="00D32A98" w:rsidRPr="00FA0F40" w:rsidRDefault="00D32A98" w:rsidP="0010420A">
            <w:pPr>
              <w:pStyle w:val="Tabletext"/>
              <w:spacing w:before="30" w:after="30"/>
              <w:jc w:val="left"/>
            </w:pPr>
            <w:r w:rsidRPr="00FA0F40">
              <w:t>EN 302 608</w:t>
            </w:r>
          </w:p>
        </w:tc>
        <w:tc>
          <w:tcPr>
            <w:tcW w:w="5523" w:type="dxa"/>
          </w:tcPr>
          <w:p w14:paraId="38E2119A" w14:textId="77777777" w:rsidR="00D32A98" w:rsidRPr="00F23136" w:rsidRDefault="00D32A98" w:rsidP="0010420A">
            <w:pPr>
              <w:pStyle w:val="Tabletext"/>
              <w:spacing w:before="30" w:after="30"/>
              <w:jc w:val="left"/>
              <w:rPr>
                <w:lang w:val="en-US" w:eastAsia="zh-CN"/>
              </w:rPr>
            </w:pPr>
            <w:r>
              <w:rPr>
                <w:rFonts w:hint="eastAsia"/>
                <w:lang w:val="en-US" w:eastAsia="zh-CN"/>
              </w:rPr>
              <w:t>用于欧洲应答器（</w:t>
            </w:r>
            <w:proofErr w:type="spellStart"/>
            <w:r w:rsidRPr="00F23136">
              <w:rPr>
                <w:lang w:val="en-US" w:eastAsia="zh-CN"/>
              </w:rPr>
              <w:t>Eurobalise</w:t>
            </w:r>
            <w:proofErr w:type="spellEnd"/>
            <w:r>
              <w:rPr>
                <w:rFonts w:hint="eastAsia"/>
                <w:lang w:val="en-US" w:eastAsia="zh-CN"/>
              </w:rPr>
              <w:t>）铁路系统的无线电设备</w:t>
            </w:r>
          </w:p>
        </w:tc>
        <w:tc>
          <w:tcPr>
            <w:tcW w:w="2273" w:type="dxa"/>
          </w:tcPr>
          <w:p w14:paraId="53CA1623" w14:textId="77777777" w:rsidR="00D32A98" w:rsidRPr="00F23136" w:rsidRDefault="00D32A98" w:rsidP="0010420A">
            <w:pPr>
              <w:pStyle w:val="Tabletext"/>
              <w:spacing w:before="30" w:after="30"/>
              <w:jc w:val="left"/>
              <w:rPr>
                <w:lang w:val="en-US" w:eastAsia="zh-CN"/>
              </w:rPr>
            </w:pPr>
          </w:p>
        </w:tc>
      </w:tr>
      <w:tr w:rsidR="00D32A98" w:rsidRPr="00353A5F" w14:paraId="0FFC28E4" w14:textId="77777777" w:rsidTr="000B73B2">
        <w:trPr>
          <w:jc w:val="center"/>
        </w:trPr>
        <w:tc>
          <w:tcPr>
            <w:tcW w:w="1843" w:type="dxa"/>
          </w:tcPr>
          <w:p w14:paraId="09335479" w14:textId="77777777" w:rsidR="00D32A98" w:rsidRPr="00FA0F40" w:rsidRDefault="00D32A98" w:rsidP="0010420A">
            <w:pPr>
              <w:pStyle w:val="Tabletext"/>
              <w:spacing w:before="30" w:after="30"/>
              <w:jc w:val="left"/>
            </w:pPr>
            <w:r w:rsidRPr="00FA0F40">
              <w:t>EN 302 609</w:t>
            </w:r>
          </w:p>
        </w:tc>
        <w:tc>
          <w:tcPr>
            <w:tcW w:w="5523" w:type="dxa"/>
          </w:tcPr>
          <w:p w14:paraId="113C5CF5" w14:textId="77777777" w:rsidR="00D32A98" w:rsidRPr="00F23136" w:rsidRDefault="00D32A98" w:rsidP="0010420A">
            <w:pPr>
              <w:pStyle w:val="Tabletext"/>
              <w:spacing w:before="30" w:after="30"/>
              <w:jc w:val="left"/>
              <w:rPr>
                <w:lang w:val="en-US" w:eastAsia="zh-CN"/>
              </w:rPr>
            </w:pPr>
            <w:r>
              <w:rPr>
                <w:rFonts w:hint="eastAsia"/>
                <w:lang w:val="en-US" w:eastAsia="zh-CN"/>
              </w:rPr>
              <w:t>欧洲环路铁路系统的无线电设备</w:t>
            </w:r>
          </w:p>
        </w:tc>
        <w:tc>
          <w:tcPr>
            <w:tcW w:w="2273" w:type="dxa"/>
          </w:tcPr>
          <w:p w14:paraId="53C6E2EB" w14:textId="77777777" w:rsidR="00D32A98" w:rsidRPr="00F23136" w:rsidRDefault="00D32A98" w:rsidP="0010420A">
            <w:pPr>
              <w:pStyle w:val="Tabletext"/>
              <w:spacing w:before="30" w:after="30"/>
              <w:jc w:val="left"/>
              <w:rPr>
                <w:lang w:val="en-US" w:eastAsia="zh-CN"/>
              </w:rPr>
            </w:pPr>
          </w:p>
        </w:tc>
      </w:tr>
      <w:tr w:rsidR="00D32A98" w:rsidRPr="00353A5F" w14:paraId="66DC3B6B" w14:textId="77777777" w:rsidTr="000B73B2">
        <w:trPr>
          <w:jc w:val="center"/>
        </w:trPr>
        <w:tc>
          <w:tcPr>
            <w:tcW w:w="1843" w:type="dxa"/>
          </w:tcPr>
          <w:p w14:paraId="57B96C4C" w14:textId="77777777" w:rsidR="00D32A98" w:rsidRPr="00FA0F40" w:rsidRDefault="00D32A98" w:rsidP="0010420A">
            <w:pPr>
              <w:pStyle w:val="Tabletext"/>
              <w:spacing w:before="30" w:after="30"/>
              <w:jc w:val="left"/>
            </w:pPr>
            <w:r w:rsidRPr="00FA0F40">
              <w:t>EN 302 645</w:t>
            </w:r>
          </w:p>
        </w:tc>
        <w:tc>
          <w:tcPr>
            <w:tcW w:w="5523" w:type="dxa"/>
          </w:tcPr>
          <w:p w14:paraId="7F7C85A8" w14:textId="77777777" w:rsidR="00D32A98" w:rsidRPr="00F23136" w:rsidRDefault="00D32A98" w:rsidP="0010420A">
            <w:pPr>
              <w:pStyle w:val="Tabletext"/>
              <w:spacing w:before="30" w:after="30"/>
              <w:jc w:val="left"/>
              <w:rPr>
                <w:lang w:val="en-US" w:eastAsia="zh-CN"/>
              </w:rPr>
            </w:pPr>
            <w:r>
              <w:rPr>
                <w:rFonts w:hint="eastAsia"/>
                <w:lang w:val="en-US" w:eastAsia="zh-CN"/>
              </w:rPr>
              <w:t>全球导航卫星系统</w:t>
            </w:r>
            <w:r>
              <w:rPr>
                <w:lang w:val="en-US" w:eastAsia="zh-CN"/>
              </w:rPr>
              <w:t>（</w:t>
            </w:r>
            <w:r w:rsidRPr="00F23136">
              <w:rPr>
                <w:lang w:val="en-US" w:eastAsia="zh-CN"/>
              </w:rPr>
              <w:t>GNSS</w:t>
            </w:r>
            <w:r>
              <w:rPr>
                <w:lang w:val="en-US" w:eastAsia="zh-CN"/>
              </w:rPr>
              <w:t>）</w:t>
            </w:r>
            <w:proofErr w:type="gramStart"/>
            <w:r>
              <w:rPr>
                <w:rFonts w:hint="eastAsia"/>
                <w:lang w:val="en-US" w:eastAsia="zh-CN"/>
              </w:rPr>
              <w:t>重记器</w:t>
            </w:r>
            <w:proofErr w:type="gramEnd"/>
          </w:p>
        </w:tc>
        <w:tc>
          <w:tcPr>
            <w:tcW w:w="2273" w:type="dxa"/>
          </w:tcPr>
          <w:p w14:paraId="67208D5E" w14:textId="77777777" w:rsidR="00D32A98" w:rsidRPr="00F23136" w:rsidRDefault="00D32A98" w:rsidP="0010420A">
            <w:pPr>
              <w:pStyle w:val="Tabletext"/>
              <w:spacing w:before="30" w:after="30"/>
              <w:jc w:val="left"/>
              <w:rPr>
                <w:lang w:val="en-US" w:eastAsia="zh-CN"/>
              </w:rPr>
            </w:pPr>
          </w:p>
        </w:tc>
      </w:tr>
      <w:tr w:rsidR="00D32A98" w:rsidRPr="00D12F37" w14:paraId="633E8505" w14:textId="77777777" w:rsidTr="000B73B2">
        <w:trPr>
          <w:jc w:val="center"/>
        </w:trPr>
        <w:tc>
          <w:tcPr>
            <w:tcW w:w="1843" w:type="dxa"/>
          </w:tcPr>
          <w:p w14:paraId="29E063C5" w14:textId="77777777" w:rsidR="00D32A98" w:rsidRPr="00FA0F40" w:rsidRDefault="00D32A98" w:rsidP="0010420A">
            <w:pPr>
              <w:pStyle w:val="Tabletext"/>
              <w:spacing w:before="30" w:after="30"/>
              <w:jc w:val="left"/>
            </w:pPr>
            <w:r>
              <w:t>EN 301 489</w:t>
            </w:r>
          </w:p>
        </w:tc>
        <w:tc>
          <w:tcPr>
            <w:tcW w:w="5523" w:type="dxa"/>
          </w:tcPr>
          <w:p w14:paraId="206045A0" w14:textId="77777777" w:rsidR="00D32A98" w:rsidRPr="004954D8" w:rsidRDefault="00D32A98" w:rsidP="0010420A">
            <w:pPr>
              <w:spacing w:before="30" w:after="30"/>
              <w:rPr>
                <w:sz w:val="22"/>
                <w:lang w:val="en-US" w:eastAsia="zh-CN"/>
              </w:rPr>
            </w:pPr>
            <w:r w:rsidRPr="004954D8">
              <w:rPr>
                <w:rFonts w:hint="eastAsia"/>
                <w:sz w:val="22"/>
                <w:lang w:val="en-US" w:eastAsia="zh-CN"/>
              </w:rPr>
              <w:t>无线电设备和服务的电磁兼容</w:t>
            </w:r>
            <w:r w:rsidRPr="004954D8">
              <w:rPr>
                <w:sz w:val="22"/>
                <w:lang w:val="en-US" w:eastAsia="zh-CN"/>
              </w:rPr>
              <w:t>（</w:t>
            </w:r>
            <w:r w:rsidRPr="004954D8">
              <w:rPr>
                <w:sz w:val="22"/>
                <w:lang w:val="en-US" w:eastAsia="zh-CN"/>
              </w:rPr>
              <w:t>EMC</w:t>
            </w:r>
            <w:r w:rsidRPr="004954D8">
              <w:rPr>
                <w:sz w:val="22"/>
                <w:lang w:val="en-US" w:eastAsia="zh-CN"/>
              </w:rPr>
              <w:t>）</w:t>
            </w:r>
            <w:r w:rsidRPr="004954D8">
              <w:rPr>
                <w:rFonts w:hint="eastAsia"/>
                <w:sz w:val="22"/>
                <w:lang w:val="en-US" w:eastAsia="zh-CN"/>
              </w:rPr>
              <w:t>标准；第三部分：在</w:t>
            </w:r>
            <w:r w:rsidRPr="004954D8">
              <w:rPr>
                <w:sz w:val="22"/>
                <w:lang w:val="en-US" w:eastAsia="zh-CN"/>
              </w:rPr>
              <w:t>9 k</w:t>
            </w:r>
            <w:r w:rsidRPr="004954D8">
              <w:rPr>
                <w:rFonts w:hint="eastAsia"/>
                <w:sz w:val="22"/>
                <w:lang w:val="en-US" w:eastAsia="zh-CN"/>
              </w:rPr>
              <w:t>Hz</w:t>
            </w:r>
            <w:r w:rsidRPr="004954D8">
              <w:rPr>
                <w:rFonts w:hint="eastAsia"/>
                <w:sz w:val="22"/>
                <w:lang w:val="en-US" w:eastAsia="zh-CN"/>
              </w:rPr>
              <w:t>至</w:t>
            </w:r>
            <w:r w:rsidRPr="004954D8">
              <w:rPr>
                <w:sz w:val="22"/>
                <w:lang w:val="en-US" w:eastAsia="zh-CN"/>
              </w:rPr>
              <w:t>40 G</w:t>
            </w:r>
            <w:r w:rsidRPr="004954D8">
              <w:rPr>
                <w:rFonts w:hint="eastAsia"/>
                <w:sz w:val="22"/>
                <w:lang w:val="en-US" w:eastAsia="zh-CN"/>
              </w:rPr>
              <w:t>Hz</w:t>
            </w:r>
            <w:r w:rsidRPr="004954D8">
              <w:rPr>
                <w:rFonts w:hint="eastAsia"/>
                <w:sz w:val="22"/>
                <w:lang w:val="en-US" w:eastAsia="zh-CN"/>
              </w:rPr>
              <w:t>频率范围内工作的短距离设备</w:t>
            </w:r>
            <w:r w:rsidRPr="004954D8">
              <w:rPr>
                <w:sz w:val="22"/>
                <w:lang w:val="en-US" w:eastAsia="zh-CN"/>
              </w:rPr>
              <w:t>（</w:t>
            </w:r>
            <w:r w:rsidRPr="004954D8">
              <w:rPr>
                <w:sz w:val="22"/>
                <w:lang w:val="en-US" w:eastAsia="zh-CN"/>
              </w:rPr>
              <w:t>SRD</w:t>
            </w:r>
            <w:r w:rsidRPr="004954D8">
              <w:rPr>
                <w:sz w:val="22"/>
                <w:lang w:val="en-US" w:eastAsia="zh-CN"/>
              </w:rPr>
              <w:t>）</w:t>
            </w:r>
            <w:r w:rsidRPr="004954D8">
              <w:rPr>
                <w:rFonts w:hint="eastAsia"/>
                <w:sz w:val="22"/>
                <w:lang w:val="en-US" w:eastAsia="zh-CN"/>
              </w:rPr>
              <w:t>的具体条件</w:t>
            </w:r>
          </w:p>
        </w:tc>
        <w:tc>
          <w:tcPr>
            <w:tcW w:w="2273" w:type="dxa"/>
          </w:tcPr>
          <w:p w14:paraId="285BC26D" w14:textId="77777777" w:rsidR="00D32A98" w:rsidRPr="00D12F37" w:rsidRDefault="00D32A98" w:rsidP="0010420A">
            <w:pPr>
              <w:pStyle w:val="Tabletext"/>
              <w:spacing w:before="30" w:after="30"/>
              <w:jc w:val="left"/>
              <w:rPr>
                <w:lang w:eastAsia="zh-CN"/>
              </w:rPr>
            </w:pPr>
          </w:p>
        </w:tc>
      </w:tr>
      <w:tr w:rsidR="00D32A98" w:rsidRPr="00353A5F" w14:paraId="2D52B5AD" w14:textId="77777777" w:rsidTr="000B73B2">
        <w:trPr>
          <w:jc w:val="center"/>
        </w:trPr>
        <w:tc>
          <w:tcPr>
            <w:tcW w:w="1843" w:type="dxa"/>
          </w:tcPr>
          <w:p w14:paraId="7081FE36" w14:textId="77777777" w:rsidR="00D32A98" w:rsidRPr="00FA0F40" w:rsidRDefault="00D32A98" w:rsidP="0010420A">
            <w:pPr>
              <w:pStyle w:val="Tabletext"/>
              <w:spacing w:before="30" w:after="30"/>
              <w:jc w:val="left"/>
            </w:pPr>
            <w:r>
              <w:t>EN 300 683</w:t>
            </w:r>
          </w:p>
        </w:tc>
        <w:tc>
          <w:tcPr>
            <w:tcW w:w="5523" w:type="dxa"/>
          </w:tcPr>
          <w:p w14:paraId="46023EF3" w14:textId="77777777" w:rsidR="00D32A98" w:rsidRPr="00F23136" w:rsidRDefault="00D32A98" w:rsidP="0010420A">
            <w:pPr>
              <w:pStyle w:val="Tabletext"/>
              <w:spacing w:before="30" w:after="30"/>
              <w:jc w:val="left"/>
              <w:rPr>
                <w:lang w:val="en-US" w:eastAsia="zh-CN"/>
              </w:rPr>
            </w:pPr>
            <w:r>
              <w:rPr>
                <w:rFonts w:hint="eastAsia"/>
                <w:lang w:val="en-US" w:eastAsia="zh-CN"/>
              </w:rPr>
              <w:t>在</w:t>
            </w:r>
            <w:r>
              <w:rPr>
                <w:lang w:val="en-US" w:eastAsia="zh-CN"/>
              </w:rPr>
              <w:t>9</w:t>
            </w:r>
            <w:r w:rsidRPr="00D12F37">
              <w:rPr>
                <w:lang w:val="en-US" w:eastAsia="zh-CN"/>
              </w:rPr>
              <w:t>k</w:t>
            </w:r>
            <w:r w:rsidRPr="00F23136">
              <w:rPr>
                <w:lang w:val="en-US" w:eastAsia="zh-CN"/>
              </w:rPr>
              <w:t xml:space="preserve"> </w:t>
            </w:r>
            <w:r>
              <w:rPr>
                <w:rFonts w:hint="eastAsia"/>
                <w:lang w:val="en-US" w:eastAsia="zh-CN"/>
              </w:rPr>
              <w:t>Hz</w:t>
            </w:r>
            <w:r>
              <w:rPr>
                <w:rFonts w:hint="eastAsia"/>
                <w:lang w:val="en-US" w:eastAsia="zh-CN"/>
              </w:rPr>
              <w:t>至</w:t>
            </w:r>
            <w:r w:rsidRPr="00F23136">
              <w:rPr>
                <w:lang w:val="en-US" w:eastAsia="zh-CN"/>
              </w:rPr>
              <w:t>25 G</w:t>
            </w:r>
            <w:r>
              <w:rPr>
                <w:rFonts w:hint="eastAsia"/>
                <w:lang w:val="en-US" w:eastAsia="zh-CN"/>
              </w:rPr>
              <w:t>Hz</w:t>
            </w:r>
            <w:r>
              <w:rPr>
                <w:rFonts w:hint="eastAsia"/>
                <w:lang w:val="en-US" w:eastAsia="zh-CN"/>
              </w:rPr>
              <w:t>频率工作的短距离设备</w:t>
            </w:r>
            <w:r>
              <w:rPr>
                <w:lang w:eastAsia="zh-CN"/>
              </w:rPr>
              <w:t>（</w:t>
            </w:r>
            <w:r>
              <w:rPr>
                <w:lang w:eastAsia="zh-CN"/>
              </w:rPr>
              <w:t>SRD</w:t>
            </w:r>
            <w:r>
              <w:rPr>
                <w:lang w:eastAsia="zh-CN"/>
              </w:rPr>
              <w:t>）</w:t>
            </w:r>
            <w:r>
              <w:rPr>
                <w:rFonts w:hint="eastAsia"/>
                <w:lang w:eastAsia="zh-CN"/>
              </w:rPr>
              <w:t>的</w:t>
            </w:r>
            <w:r>
              <w:rPr>
                <w:rFonts w:hint="eastAsia"/>
                <w:lang w:eastAsia="zh-CN"/>
              </w:rPr>
              <w:t>EMC</w:t>
            </w:r>
            <w:r>
              <w:rPr>
                <w:rFonts w:hint="eastAsia"/>
                <w:lang w:eastAsia="zh-CN"/>
              </w:rPr>
              <w:t>标准</w:t>
            </w:r>
          </w:p>
        </w:tc>
        <w:tc>
          <w:tcPr>
            <w:tcW w:w="2273" w:type="dxa"/>
          </w:tcPr>
          <w:p w14:paraId="5F35C851" w14:textId="77777777" w:rsidR="00D32A98" w:rsidRPr="00F23136" w:rsidRDefault="00D32A98" w:rsidP="0010420A">
            <w:pPr>
              <w:pStyle w:val="Tabletext"/>
              <w:spacing w:before="30" w:after="30"/>
              <w:jc w:val="left"/>
              <w:rPr>
                <w:lang w:val="en-US" w:eastAsia="zh-CN"/>
              </w:rPr>
            </w:pPr>
          </w:p>
        </w:tc>
      </w:tr>
      <w:tr w:rsidR="00D32A98" w:rsidRPr="00353A5F" w14:paraId="3763D506" w14:textId="77777777" w:rsidTr="000B73B2">
        <w:trPr>
          <w:jc w:val="center"/>
        </w:trPr>
        <w:tc>
          <w:tcPr>
            <w:tcW w:w="1843" w:type="dxa"/>
          </w:tcPr>
          <w:p w14:paraId="5910770D" w14:textId="77777777" w:rsidR="00D32A98" w:rsidRPr="00FA0F40" w:rsidRDefault="00D32A98" w:rsidP="0010420A">
            <w:pPr>
              <w:pStyle w:val="Tabletext"/>
              <w:spacing w:before="30" w:after="30"/>
              <w:jc w:val="left"/>
            </w:pPr>
            <w:r w:rsidRPr="00464BBF">
              <w:t>ETSI TR 101 870</w:t>
            </w:r>
          </w:p>
        </w:tc>
        <w:tc>
          <w:tcPr>
            <w:tcW w:w="5523" w:type="dxa"/>
          </w:tcPr>
          <w:p w14:paraId="67B41951" w14:textId="77777777" w:rsidR="00D32A98" w:rsidRPr="00F23136" w:rsidRDefault="00D32A98" w:rsidP="0010420A">
            <w:pPr>
              <w:pStyle w:val="Tabletext"/>
              <w:spacing w:before="30" w:after="30"/>
              <w:jc w:val="left"/>
              <w:rPr>
                <w:lang w:val="en-US" w:eastAsia="zh-CN"/>
              </w:rPr>
            </w:pPr>
            <w:r>
              <w:rPr>
                <w:rFonts w:hint="eastAsia"/>
                <w:lang w:val="en-US" w:eastAsia="zh-CN"/>
              </w:rPr>
              <w:t>非电离电磁场暴露；工作条件导则</w:t>
            </w:r>
          </w:p>
        </w:tc>
        <w:tc>
          <w:tcPr>
            <w:tcW w:w="2273" w:type="dxa"/>
          </w:tcPr>
          <w:p w14:paraId="033C3257" w14:textId="77777777" w:rsidR="00D32A98" w:rsidRPr="00F23136" w:rsidRDefault="00D32A98" w:rsidP="0010420A">
            <w:pPr>
              <w:pStyle w:val="Tabletext"/>
              <w:spacing w:before="30" w:after="30"/>
              <w:jc w:val="left"/>
              <w:rPr>
                <w:lang w:val="en-US" w:eastAsia="zh-CN"/>
              </w:rPr>
            </w:pPr>
            <w:r>
              <w:rPr>
                <w:rFonts w:hint="eastAsia"/>
                <w:lang w:val="en-US" w:eastAsia="zh-CN"/>
              </w:rPr>
              <w:t>适用但并非特别针对</w:t>
            </w:r>
            <w:r>
              <w:rPr>
                <w:lang w:val="en-US" w:eastAsia="zh-CN"/>
              </w:rPr>
              <w:t>SRD</w:t>
            </w:r>
          </w:p>
        </w:tc>
      </w:tr>
    </w:tbl>
    <w:p w14:paraId="0BF02179" w14:textId="1FC21337" w:rsidR="00D32A98" w:rsidRPr="00F23136" w:rsidRDefault="00D32A98" w:rsidP="00D30F7C">
      <w:pPr>
        <w:pStyle w:val="AnnexNoTitle"/>
        <w:outlineLvl w:val="0"/>
        <w:rPr>
          <w:lang w:val="en-US" w:eastAsia="zh-CN"/>
        </w:rPr>
      </w:pPr>
      <w:bookmarkStart w:id="38" w:name="_Toc283815911"/>
      <w:bookmarkStart w:id="39" w:name="_Toc183182410"/>
      <w:bookmarkStart w:id="40" w:name="_Toc276991215"/>
      <w:r>
        <w:rPr>
          <w:rFonts w:hint="eastAsia"/>
          <w:lang w:val="en-US" w:eastAsia="zh-CN"/>
        </w:rPr>
        <w:lastRenderedPageBreak/>
        <w:t>附件</w:t>
      </w:r>
      <w:r w:rsidRPr="00F23136">
        <w:rPr>
          <w:lang w:val="en-US" w:eastAsia="zh-CN"/>
        </w:rPr>
        <w:t>2</w:t>
      </w:r>
      <w:r w:rsidRPr="00F23136">
        <w:rPr>
          <w:lang w:val="en-US" w:eastAsia="zh-CN"/>
        </w:rPr>
        <w:br/>
      </w:r>
      <w:r w:rsidRPr="00F23136">
        <w:rPr>
          <w:lang w:val="en-US" w:eastAsia="zh-CN"/>
        </w:rPr>
        <w:br/>
      </w:r>
      <w:r>
        <w:rPr>
          <w:rFonts w:hint="eastAsia"/>
          <w:lang w:val="en-US" w:eastAsia="zh-CN"/>
        </w:rPr>
        <w:t>包含被接受测量方法的美国</w:t>
      </w:r>
      <w:r>
        <w:rPr>
          <w:lang w:val="en-US" w:eastAsia="zh-CN"/>
        </w:rPr>
        <w:t>（</w:t>
      </w:r>
      <w:r w:rsidRPr="00F23136">
        <w:rPr>
          <w:lang w:val="en-US" w:eastAsia="zh-CN"/>
        </w:rPr>
        <w:t>FCC</w:t>
      </w:r>
      <w:r>
        <w:rPr>
          <w:lang w:val="en-US" w:eastAsia="zh-CN"/>
        </w:rPr>
        <w:t>）</w:t>
      </w:r>
      <w:r>
        <w:rPr>
          <w:lang w:val="en-US" w:eastAsia="zh-CN"/>
        </w:rPr>
        <w:t>SRD</w:t>
      </w:r>
      <w:r>
        <w:rPr>
          <w:rFonts w:hint="eastAsia"/>
          <w:lang w:val="en-US" w:eastAsia="zh-CN"/>
        </w:rPr>
        <w:t>规则</w:t>
      </w:r>
      <w:bookmarkEnd w:id="38"/>
      <w:bookmarkEnd w:id="39"/>
      <w:r w:rsidRPr="00F23136">
        <w:rPr>
          <w:lang w:val="en-US" w:eastAsia="zh-CN"/>
        </w:rPr>
        <w:t xml:space="preserve"> </w:t>
      </w:r>
      <w:bookmarkEnd w:id="40"/>
    </w:p>
    <w:p w14:paraId="1640E4B8" w14:textId="77777777" w:rsidR="00D32A98" w:rsidRPr="003D5ACF" w:rsidRDefault="00D32A98" w:rsidP="00D32A98">
      <w:pPr>
        <w:pStyle w:val="Heading1"/>
        <w:rPr>
          <w:lang w:val="en-US" w:eastAsia="zh-CN"/>
        </w:rPr>
      </w:pPr>
      <w:bookmarkStart w:id="41" w:name="_Toc504713253"/>
      <w:bookmarkStart w:id="42" w:name="_Toc508788934"/>
      <w:bookmarkStart w:id="43" w:name="_Toc532712994"/>
      <w:bookmarkStart w:id="44" w:name="_Toc70070"/>
      <w:bookmarkStart w:id="45" w:name="_Toc70164"/>
      <w:bookmarkStart w:id="46" w:name="_Toc3022038"/>
      <w:bookmarkStart w:id="47" w:name="_Toc12684535"/>
      <w:bookmarkStart w:id="48" w:name="_Toc12869931"/>
      <w:bookmarkStart w:id="49" w:name="_Toc276991216"/>
      <w:bookmarkStart w:id="50" w:name="_Toc283815912"/>
      <w:bookmarkStart w:id="51" w:name="_Toc183182411"/>
      <w:r w:rsidRPr="003D5ACF">
        <w:rPr>
          <w:lang w:val="en-US" w:eastAsia="zh-CN"/>
        </w:rPr>
        <w:t>1</w:t>
      </w:r>
      <w:r w:rsidRPr="003D5ACF">
        <w:rPr>
          <w:lang w:val="en-US" w:eastAsia="zh-CN"/>
        </w:rPr>
        <w:tab/>
      </w:r>
      <w:bookmarkEnd w:id="41"/>
      <w:bookmarkEnd w:id="42"/>
      <w:bookmarkEnd w:id="43"/>
      <w:bookmarkEnd w:id="44"/>
      <w:bookmarkEnd w:id="45"/>
      <w:bookmarkEnd w:id="46"/>
      <w:bookmarkEnd w:id="47"/>
      <w:bookmarkEnd w:id="48"/>
      <w:bookmarkEnd w:id="49"/>
      <w:r>
        <w:rPr>
          <w:rFonts w:hint="eastAsia"/>
          <w:lang w:val="en-US" w:eastAsia="zh-CN"/>
        </w:rPr>
        <w:t>美国的短距离设备规则</w:t>
      </w:r>
      <w:bookmarkEnd w:id="50"/>
      <w:bookmarkEnd w:id="51"/>
    </w:p>
    <w:p w14:paraId="52931E71" w14:textId="2CFBDC7C" w:rsidR="00D32A98" w:rsidRDefault="00D32A98" w:rsidP="00D32A98">
      <w:pPr>
        <w:ind w:firstLineChars="200" w:firstLine="480"/>
        <w:rPr>
          <w:lang w:val="en-US" w:eastAsia="zh-CN"/>
        </w:rPr>
      </w:pPr>
      <w:r>
        <w:rPr>
          <w:rFonts w:hint="eastAsia"/>
          <w:lang w:val="en-US" w:eastAsia="zh-CN"/>
        </w:rPr>
        <w:t>在美国，短距离设备</w:t>
      </w:r>
      <w:r>
        <w:rPr>
          <w:lang w:val="en-US" w:eastAsia="zh-CN"/>
        </w:rPr>
        <w:t>（</w:t>
      </w:r>
      <w:r>
        <w:rPr>
          <w:lang w:val="en-US" w:eastAsia="zh-CN"/>
        </w:rPr>
        <w:t>SRD</w:t>
      </w:r>
      <w:r>
        <w:rPr>
          <w:lang w:val="en-US" w:eastAsia="zh-CN"/>
        </w:rPr>
        <w:t>）</w:t>
      </w:r>
      <w:r>
        <w:rPr>
          <w:rFonts w:hint="eastAsia"/>
          <w:lang w:val="en-US" w:eastAsia="zh-CN"/>
        </w:rPr>
        <w:t>规则是基于针对这些设备制定的基本技术标准，这些设备可促进无许可证类设备间的频谱共用，其中包括使用指定频段的短距离设备。针对这些设备提出的技术要求可以确保在相同或相邻频段工作的无线电通信业务得到充分的保护。鉴于这些设备的特性，</w:t>
      </w:r>
      <w:r>
        <w:rPr>
          <w:lang w:val="en-US" w:eastAsia="zh-CN"/>
        </w:rPr>
        <w:t>SRD</w:t>
      </w:r>
      <w:r>
        <w:rPr>
          <w:rFonts w:hint="eastAsia"/>
          <w:lang w:val="en-US" w:eastAsia="zh-CN"/>
        </w:rPr>
        <w:t>规则主要涉及国内问题，无需对《无线电规则》进行修改也不需要制定国际规则。美国的相关规则包含在无线电规则委员会（</w:t>
      </w:r>
      <w:r w:rsidRPr="00E54187">
        <w:rPr>
          <w:lang w:val="en-US" w:eastAsia="zh-CN"/>
        </w:rPr>
        <w:t>FCC</w:t>
      </w:r>
      <w:r>
        <w:rPr>
          <w:rFonts w:hint="eastAsia"/>
          <w:lang w:val="en-US" w:eastAsia="zh-CN"/>
        </w:rPr>
        <w:t>）规章制度的第</w:t>
      </w:r>
      <w:r>
        <w:rPr>
          <w:rFonts w:hint="eastAsia"/>
          <w:lang w:val="en-US" w:eastAsia="zh-CN"/>
        </w:rPr>
        <w:t>15</w:t>
      </w:r>
      <w:r>
        <w:rPr>
          <w:rFonts w:hint="eastAsia"/>
          <w:lang w:val="en-US" w:eastAsia="zh-CN"/>
        </w:rPr>
        <w:t>部分（第</w:t>
      </w:r>
      <w:r>
        <w:rPr>
          <w:rFonts w:hint="eastAsia"/>
          <w:lang w:val="en-US" w:eastAsia="zh-CN"/>
        </w:rPr>
        <w:t>47</w:t>
      </w:r>
      <w:r>
        <w:rPr>
          <w:rFonts w:hint="eastAsia"/>
          <w:lang w:val="en-US" w:eastAsia="zh-CN"/>
        </w:rPr>
        <w:t>章，联邦规章法案，第</w:t>
      </w:r>
      <w:r>
        <w:rPr>
          <w:rFonts w:hint="eastAsia"/>
          <w:lang w:val="en-US" w:eastAsia="zh-CN"/>
        </w:rPr>
        <w:t>15</w:t>
      </w:r>
      <w:r>
        <w:rPr>
          <w:rFonts w:hint="eastAsia"/>
          <w:lang w:val="en-US" w:eastAsia="zh-CN"/>
        </w:rPr>
        <w:t>部分），其内容设计涵盖包括</w:t>
      </w:r>
      <w:r>
        <w:rPr>
          <w:lang w:val="en-US" w:eastAsia="zh-CN"/>
        </w:rPr>
        <w:t>SRD</w:t>
      </w:r>
      <w:r>
        <w:rPr>
          <w:rFonts w:hint="eastAsia"/>
          <w:lang w:val="en-US" w:eastAsia="zh-CN"/>
        </w:rPr>
        <w:t>在内的大量主动、被动和偶发辐射装置。</w:t>
      </w:r>
      <w:r>
        <w:rPr>
          <w:lang w:val="en-US" w:eastAsia="zh-CN"/>
        </w:rPr>
        <w:t xml:space="preserve">ITU-R </w:t>
      </w:r>
      <w:hyperlink r:id="rId18" w:history="1">
        <w:r w:rsidR="008E71B2" w:rsidRPr="003A1E41">
          <w:rPr>
            <w:rStyle w:val="Hyperlink"/>
            <w:color w:val="auto"/>
            <w:u w:val="none"/>
            <w:lang w:eastAsia="zh-CN"/>
          </w:rPr>
          <w:t>SM.2153</w:t>
        </w:r>
      </w:hyperlink>
      <w:r>
        <w:rPr>
          <w:rFonts w:hint="eastAsia"/>
          <w:lang w:val="en-US" w:eastAsia="zh-CN"/>
        </w:rPr>
        <w:t>报告</w:t>
      </w:r>
      <w:r>
        <w:rPr>
          <w:lang w:val="en-US" w:eastAsia="zh-CN"/>
        </w:rPr>
        <w:t xml:space="preserve"> –</w:t>
      </w:r>
      <w:r>
        <w:rPr>
          <w:rFonts w:hint="eastAsia"/>
          <w:lang w:val="en-US" w:eastAsia="zh-CN"/>
        </w:rPr>
        <w:t>《短距离无线电通信设备的技术和操作参数及频谱使用》附件</w:t>
      </w:r>
      <w:r>
        <w:rPr>
          <w:lang w:val="en-US" w:eastAsia="zh-CN"/>
        </w:rPr>
        <w:t>2</w:t>
      </w:r>
      <w:r>
        <w:rPr>
          <w:rFonts w:hint="eastAsia"/>
          <w:lang w:val="en-US" w:eastAsia="zh-CN"/>
        </w:rPr>
        <w:t>的</w:t>
      </w:r>
      <w:r w:rsidR="008E71B2">
        <w:rPr>
          <w:rFonts w:hint="eastAsia"/>
          <w:lang w:val="en-US" w:eastAsia="zh-CN"/>
        </w:rPr>
        <w:t>后附资料</w:t>
      </w:r>
      <w:r>
        <w:rPr>
          <w:rFonts w:hint="eastAsia"/>
          <w:lang w:val="en-US" w:eastAsia="zh-CN"/>
        </w:rPr>
        <w:t>2</w:t>
      </w:r>
      <w:r>
        <w:rPr>
          <w:rFonts w:hint="eastAsia"/>
          <w:lang w:val="en-US" w:eastAsia="zh-CN"/>
        </w:rPr>
        <w:t>详细阐述了</w:t>
      </w:r>
      <w:r>
        <w:rPr>
          <w:lang w:val="en-US" w:eastAsia="zh-CN"/>
        </w:rPr>
        <w:t>FCC</w:t>
      </w:r>
      <w:r>
        <w:rPr>
          <w:rFonts w:hint="eastAsia"/>
          <w:lang w:val="en-US" w:eastAsia="zh-CN"/>
        </w:rPr>
        <w:t>第</w:t>
      </w:r>
      <w:r>
        <w:rPr>
          <w:lang w:val="en-US" w:eastAsia="zh-CN"/>
        </w:rPr>
        <w:t>15</w:t>
      </w:r>
      <w:r>
        <w:rPr>
          <w:rFonts w:hint="eastAsia"/>
          <w:lang w:val="en-US" w:eastAsia="zh-CN"/>
        </w:rPr>
        <w:t>部分《规则》对</w:t>
      </w:r>
      <w:r>
        <w:rPr>
          <w:rFonts w:hint="eastAsia"/>
          <w:lang w:val="en-US" w:eastAsia="zh-CN"/>
        </w:rPr>
        <w:t>SRD</w:t>
      </w:r>
      <w:r>
        <w:rPr>
          <w:rFonts w:hint="eastAsia"/>
          <w:lang w:val="en-US" w:eastAsia="zh-CN"/>
        </w:rPr>
        <w:t>和其它设备制定的规则。</w:t>
      </w:r>
    </w:p>
    <w:p w14:paraId="7103A658" w14:textId="48A16BBB" w:rsidR="00D32A98" w:rsidRPr="003D5ACF" w:rsidRDefault="00D32A98" w:rsidP="00D32A98">
      <w:pPr>
        <w:pStyle w:val="Heading1"/>
        <w:rPr>
          <w:lang w:val="en-US" w:eastAsia="zh-CN"/>
        </w:rPr>
      </w:pPr>
      <w:bookmarkStart w:id="52" w:name="_Toc276991217"/>
      <w:bookmarkStart w:id="53" w:name="_Toc283815913"/>
      <w:bookmarkStart w:id="54" w:name="_Toc183182412"/>
      <w:r w:rsidRPr="003D5ACF">
        <w:rPr>
          <w:lang w:val="en-US" w:eastAsia="zh-CN"/>
        </w:rPr>
        <w:t>2</w:t>
      </w:r>
      <w:r w:rsidRPr="003D5ACF">
        <w:rPr>
          <w:lang w:val="en-US" w:eastAsia="zh-CN"/>
        </w:rPr>
        <w:tab/>
      </w:r>
      <w:r>
        <w:rPr>
          <w:rFonts w:hint="eastAsia"/>
          <w:lang w:val="en-US" w:eastAsia="zh-CN"/>
        </w:rPr>
        <w:t>美国的</w:t>
      </w:r>
      <w:r>
        <w:rPr>
          <w:lang w:val="en-US" w:eastAsia="zh-CN"/>
        </w:rPr>
        <w:t>SRD</w:t>
      </w:r>
      <w:bookmarkEnd w:id="52"/>
      <w:r>
        <w:rPr>
          <w:rFonts w:hint="eastAsia"/>
          <w:lang w:val="en-US" w:eastAsia="zh-CN"/>
        </w:rPr>
        <w:t>测量程序</w:t>
      </w:r>
      <w:bookmarkEnd w:id="53"/>
      <w:bookmarkEnd w:id="54"/>
    </w:p>
    <w:p w14:paraId="7CE02D8A" w14:textId="5FB56846" w:rsidR="00EB34B3" w:rsidRDefault="00D32A98" w:rsidP="00D32A98">
      <w:pPr>
        <w:ind w:firstLineChars="200" w:firstLine="480"/>
        <w:rPr>
          <w:lang w:val="en-US" w:eastAsia="zh-CN"/>
        </w:rPr>
      </w:pPr>
      <w:r>
        <w:rPr>
          <w:lang w:val="en-US" w:eastAsia="zh-CN"/>
        </w:rPr>
        <w:t>FCC</w:t>
      </w:r>
      <w:r>
        <w:rPr>
          <w:rFonts w:hint="eastAsia"/>
          <w:lang w:val="en-US" w:eastAsia="zh-CN"/>
        </w:rPr>
        <w:t>《规则》第</w:t>
      </w:r>
      <w:r>
        <w:rPr>
          <w:rFonts w:hint="eastAsia"/>
          <w:lang w:val="en-US" w:eastAsia="zh-CN"/>
        </w:rPr>
        <w:t>15</w:t>
      </w:r>
      <w:r>
        <w:rPr>
          <w:rFonts w:hint="eastAsia"/>
          <w:lang w:val="en-US" w:eastAsia="zh-CN"/>
        </w:rPr>
        <w:t>部分的第</w:t>
      </w:r>
      <w:r>
        <w:rPr>
          <w:rFonts w:hint="eastAsia"/>
          <w:lang w:val="en-US" w:eastAsia="zh-CN"/>
        </w:rPr>
        <w:t>15.31</w:t>
      </w:r>
      <w:r>
        <w:rPr>
          <w:rFonts w:hint="eastAsia"/>
          <w:lang w:val="en-US" w:eastAsia="zh-CN"/>
        </w:rPr>
        <w:t>节</w:t>
      </w:r>
      <w:r>
        <w:rPr>
          <w:rFonts w:hint="eastAsia"/>
          <w:lang w:val="en-US" w:eastAsia="zh-CN"/>
        </w:rPr>
        <w:t xml:space="preserve"> </w:t>
      </w:r>
      <w:r w:rsidRPr="00F96D5A">
        <w:rPr>
          <w:lang w:val="en-US" w:eastAsia="zh-CN"/>
        </w:rPr>
        <w:t>–</w:t>
      </w:r>
      <w:r>
        <w:rPr>
          <w:rFonts w:hint="eastAsia"/>
          <w:lang w:val="en-US" w:eastAsia="zh-CN"/>
        </w:rPr>
        <w:t xml:space="preserve"> </w:t>
      </w:r>
      <w:r>
        <w:rPr>
          <w:rFonts w:hint="eastAsia"/>
          <w:lang w:val="en-US" w:eastAsia="zh-CN"/>
        </w:rPr>
        <w:t>测量标准，阐述了适用于短距离设备的一般测量程序。随着这些设备复杂程度的上升及受欢迎程度的增加，这些程序也在不断演进和扩展。近来，美国的电磁兼容认证标准委员会，即</w:t>
      </w:r>
      <w:r>
        <w:rPr>
          <w:lang w:val="en-US" w:eastAsia="zh-CN"/>
        </w:rPr>
        <w:t>C63</w:t>
      </w:r>
      <w:r w:rsidRPr="00A76D21">
        <w:rPr>
          <w:vertAlign w:val="superscript"/>
          <w:lang w:val="en-US" w:eastAsia="zh-CN"/>
        </w:rPr>
        <w:t>®</w:t>
      </w:r>
      <w:r>
        <w:rPr>
          <w:rFonts w:hint="eastAsia"/>
          <w:lang w:val="en-US" w:eastAsia="zh-CN"/>
        </w:rPr>
        <w:t>委员会，针对《</w:t>
      </w:r>
      <w:r>
        <w:rPr>
          <w:lang w:val="en-US" w:eastAsia="zh-CN"/>
        </w:rPr>
        <w:t>FCC</w:t>
      </w:r>
      <w:r>
        <w:rPr>
          <w:rFonts w:hint="eastAsia"/>
          <w:lang w:val="en-US" w:eastAsia="zh-CN"/>
        </w:rPr>
        <w:t>规则》、《命令》及</w:t>
      </w:r>
      <w:proofErr w:type="gramStart"/>
      <w:r>
        <w:rPr>
          <w:lang w:val="en-US" w:eastAsia="zh-CN"/>
        </w:rPr>
        <w:t>FCC</w:t>
      </w:r>
      <w:r w:rsidR="00E01D5D">
        <w:rPr>
          <w:rFonts w:hint="eastAsia"/>
          <w:lang w:val="en-US" w:eastAsia="zh-CN"/>
        </w:rPr>
        <w:t>“</w:t>
      </w:r>
      <w:proofErr w:type="gramEnd"/>
      <w:r>
        <w:rPr>
          <w:rFonts w:hint="eastAsia"/>
          <w:lang w:val="en-US" w:eastAsia="zh-CN"/>
        </w:rPr>
        <w:t>知识数据库</w:t>
      </w:r>
      <w:r w:rsidR="00E01D5D">
        <w:rPr>
          <w:rFonts w:hint="eastAsia"/>
          <w:lang w:val="en-US" w:eastAsia="zh-CN"/>
        </w:rPr>
        <w:t>”</w:t>
      </w:r>
      <w:r>
        <w:rPr>
          <w:rFonts w:hint="eastAsia"/>
          <w:lang w:val="en-US" w:eastAsia="zh-CN"/>
        </w:rPr>
        <w:t>网站</w:t>
      </w:r>
      <w:r>
        <w:rPr>
          <w:lang w:val="en-US" w:eastAsia="zh-CN"/>
        </w:rPr>
        <w:t>（</w:t>
      </w:r>
      <w:r>
        <w:rPr>
          <w:lang w:val="en-US" w:eastAsia="zh-CN"/>
        </w:rPr>
        <w:t>KDB</w:t>
      </w:r>
      <w:r>
        <w:rPr>
          <w:lang w:val="en-US" w:eastAsia="zh-CN"/>
        </w:rPr>
        <w:t>）</w:t>
      </w:r>
      <w:r>
        <w:rPr>
          <w:rFonts w:hint="eastAsia"/>
          <w:lang w:val="en-US" w:eastAsia="zh-CN"/>
        </w:rPr>
        <w:t>部分技术说明中的一系列测量程序进行了收集、更新与总结，将其汇总为一份涵盖了一般无线设备的文件</w:t>
      </w:r>
      <w:r w:rsidR="005312E0">
        <w:rPr>
          <w:lang w:val="en-US" w:eastAsia="zh-CN"/>
        </w:rPr>
        <w:t xml:space="preserve"> </w:t>
      </w:r>
      <w:r w:rsidR="005312E0" w:rsidRPr="005312E0">
        <w:rPr>
          <w:lang w:val="en-US" w:eastAsia="zh-CN"/>
        </w:rPr>
        <w:t>–</w:t>
      </w:r>
      <w:r w:rsidR="005312E0">
        <w:rPr>
          <w:lang w:val="en-US" w:eastAsia="zh-CN"/>
        </w:rPr>
        <w:t xml:space="preserve"> </w:t>
      </w:r>
      <w:r w:rsidRPr="006025DA">
        <w:rPr>
          <w:lang w:val="en-US" w:eastAsia="zh-CN"/>
        </w:rPr>
        <w:t>ANSI C63.10-2009</w:t>
      </w:r>
      <w:r>
        <w:rPr>
          <w:rFonts w:hint="eastAsia"/>
          <w:lang w:val="en-US" w:eastAsia="zh-CN"/>
        </w:rPr>
        <w:t>。然而，还有一批参考文件需要进行澄清，此外，针对某些类别的设备还需要使用特殊的测量程序。</w:t>
      </w:r>
    </w:p>
    <w:p w14:paraId="1E980A5B" w14:textId="7ECE14C4" w:rsidR="00D32A98" w:rsidRDefault="00D32A98" w:rsidP="00D32A98">
      <w:pPr>
        <w:ind w:firstLineChars="200" w:firstLine="480"/>
        <w:rPr>
          <w:lang w:val="en-US" w:eastAsia="zh-CN"/>
        </w:rPr>
      </w:pPr>
      <w:r>
        <w:rPr>
          <w:lang w:val="en-US" w:eastAsia="zh-CN"/>
        </w:rPr>
        <w:t>FCC</w:t>
      </w:r>
      <w:r>
        <w:rPr>
          <w:rFonts w:hint="eastAsia"/>
          <w:lang w:val="en-US" w:eastAsia="zh-CN"/>
        </w:rPr>
        <w:t>描述和</w:t>
      </w:r>
      <w:r>
        <w:rPr>
          <w:rFonts w:hint="eastAsia"/>
          <w:lang w:val="en-US" w:eastAsia="zh-CN"/>
        </w:rPr>
        <w:t>/</w:t>
      </w:r>
      <w:r>
        <w:rPr>
          <w:rFonts w:hint="eastAsia"/>
          <w:lang w:val="en-US" w:eastAsia="zh-CN"/>
        </w:rPr>
        <w:t>或接受的</w:t>
      </w:r>
      <w:r>
        <w:rPr>
          <w:lang w:val="en-US" w:eastAsia="zh-CN"/>
        </w:rPr>
        <w:t>SRD</w:t>
      </w:r>
      <w:r>
        <w:rPr>
          <w:rFonts w:hint="eastAsia"/>
          <w:lang w:val="en-US" w:eastAsia="zh-CN"/>
        </w:rPr>
        <w:t>测量程序包括下述内容：</w:t>
      </w:r>
    </w:p>
    <w:p w14:paraId="49D20EF0" w14:textId="264C5F50" w:rsidR="00D32A98" w:rsidRDefault="00D32A98" w:rsidP="006F7C06">
      <w:pPr>
        <w:pStyle w:val="Headingb"/>
        <w:spacing w:after="120"/>
        <w:rPr>
          <w:lang w:eastAsia="zh-CN"/>
        </w:rPr>
      </w:pPr>
      <w:r w:rsidRPr="006F7C06">
        <w:rPr>
          <w:rFonts w:hint="eastAsia"/>
          <w:lang w:val="fr-CH" w:eastAsia="zh-CN"/>
        </w:rPr>
        <w:t>无线电频率设备</w:t>
      </w:r>
      <w:r w:rsidRPr="006F7C06">
        <w:rPr>
          <w:lang w:val="fr-CH" w:eastAsia="zh-CN"/>
        </w:rPr>
        <w:t>/</w:t>
      </w:r>
      <w:r w:rsidRPr="006F7C06">
        <w:rPr>
          <w:rFonts w:hint="eastAsia"/>
          <w:lang w:val="fr-CH" w:eastAsia="zh-CN"/>
        </w:rPr>
        <w:t>主动辐射体</w:t>
      </w:r>
      <w:r w:rsidR="00D30F7C">
        <w:rPr>
          <w:lang w:val="fr-CH" w:eastAsia="zh-CN"/>
        </w:rPr>
        <w:t xml:space="preserve"> </w:t>
      </w:r>
      <w:r w:rsidR="00A063CD" w:rsidRPr="00A063CD">
        <w:rPr>
          <w:lang w:val="fr-CH" w:eastAsia="zh-CN"/>
        </w:rPr>
        <w:t>–</w:t>
      </w:r>
      <w:r w:rsidR="00A063CD">
        <w:rPr>
          <w:lang w:val="fr-CH" w:eastAsia="zh-CN"/>
        </w:rPr>
        <w:t xml:space="preserve"> </w:t>
      </w:r>
      <w:r w:rsidRPr="006F7C06">
        <w:rPr>
          <w:rFonts w:hint="eastAsia"/>
          <w:lang w:val="fr-CH" w:eastAsia="zh-CN"/>
        </w:rPr>
        <w:t>第</w:t>
      </w:r>
      <w:r w:rsidRPr="006F7C06">
        <w:rPr>
          <w:lang w:val="fr-CH" w:eastAsia="zh-CN"/>
        </w:rPr>
        <w:t>15</w:t>
      </w:r>
      <w:r w:rsidRPr="006F7C06">
        <w:rPr>
          <w:rFonts w:hint="eastAsia"/>
          <w:lang w:val="fr-CH" w:eastAsia="zh-CN"/>
        </w:rPr>
        <w:t>部分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23"/>
        <w:gridCol w:w="4115"/>
      </w:tblGrid>
      <w:tr w:rsidR="00D32A98" w:rsidRPr="00596667" w14:paraId="2CD1CD04" w14:textId="77777777" w:rsidTr="006F495F">
        <w:trPr>
          <w:jc w:val="center"/>
        </w:trPr>
        <w:tc>
          <w:tcPr>
            <w:tcW w:w="1701" w:type="dxa"/>
            <w:shd w:val="clear" w:color="auto" w:fill="D9D9D9" w:themeFill="background1" w:themeFillShade="D9"/>
          </w:tcPr>
          <w:p w14:paraId="37A282C0" w14:textId="77777777" w:rsidR="00D32A98" w:rsidRPr="00596667" w:rsidRDefault="00D32A98" w:rsidP="0010420A">
            <w:pPr>
              <w:pStyle w:val="Tablehead"/>
              <w:rPr>
                <w:rFonts w:ascii="Times New Roman Bold" w:hAnsi="Times New Roman Bold" w:cs="Times New Roman Bold"/>
                <w:sz w:val="20"/>
                <w:lang w:val="en-US" w:eastAsia="zh-CN"/>
              </w:rPr>
            </w:pPr>
            <w:r>
              <w:rPr>
                <w:rFonts w:ascii="Times New Roman Bold" w:hAnsi="Times New Roman Bold" w:cs="Times New Roman Bold" w:hint="eastAsia"/>
                <w:sz w:val="20"/>
                <w:lang w:val="en-US" w:eastAsia="zh-CN"/>
              </w:rPr>
              <w:t>标准</w:t>
            </w:r>
          </w:p>
        </w:tc>
        <w:tc>
          <w:tcPr>
            <w:tcW w:w="3823" w:type="dxa"/>
            <w:shd w:val="clear" w:color="auto" w:fill="D9D9D9" w:themeFill="background1" w:themeFillShade="D9"/>
          </w:tcPr>
          <w:p w14:paraId="707ECAE7" w14:textId="77777777" w:rsidR="00D32A98" w:rsidRPr="00596667" w:rsidRDefault="00D32A98" w:rsidP="0010420A">
            <w:pPr>
              <w:pStyle w:val="Tablehead"/>
              <w:rPr>
                <w:rFonts w:ascii="Times New Roman Bold" w:hAnsi="Times New Roman Bold" w:cs="Times New Roman Bold"/>
                <w:sz w:val="20"/>
                <w:lang w:val="en-US" w:eastAsia="zh-CN"/>
              </w:rPr>
            </w:pPr>
            <w:r>
              <w:rPr>
                <w:rFonts w:ascii="Times New Roman Bold" w:hAnsi="Times New Roman Bold" w:cs="Times New Roman Bold" w:hint="eastAsia"/>
                <w:sz w:val="20"/>
                <w:lang w:val="en-US" w:eastAsia="zh-CN"/>
              </w:rPr>
              <w:t>名称</w:t>
            </w:r>
          </w:p>
        </w:tc>
        <w:tc>
          <w:tcPr>
            <w:tcW w:w="4115" w:type="dxa"/>
            <w:shd w:val="clear" w:color="auto" w:fill="D9D9D9" w:themeFill="background1" w:themeFillShade="D9"/>
          </w:tcPr>
          <w:p w14:paraId="4B3AE0E0" w14:textId="77777777" w:rsidR="00D32A98" w:rsidRPr="00596667" w:rsidRDefault="00D32A98" w:rsidP="0010420A">
            <w:pPr>
              <w:pStyle w:val="Tablehead"/>
              <w:rPr>
                <w:rFonts w:ascii="Times New Roman Bold" w:hAnsi="Times New Roman Bold" w:cs="Times New Roman Bold"/>
                <w:sz w:val="20"/>
                <w:lang w:val="en-US" w:eastAsia="zh-CN"/>
              </w:rPr>
            </w:pPr>
            <w:r>
              <w:rPr>
                <w:rFonts w:ascii="Times New Roman Bold" w:hAnsi="Times New Roman Bold" w:cs="Times New Roman Bold" w:hint="eastAsia"/>
                <w:sz w:val="20"/>
                <w:lang w:val="en-US" w:eastAsia="zh-CN"/>
              </w:rPr>
              <w:t>备注</w:t>
            </w:r>
          </w:p>
        </w:tc>
      </w:tr>
      <w:tr w:rsidR="00D32A98" w:rsidRPr="000B73B2" w14:paraId="69D28874" w14:textId="77777777" w:rsidTr="002447EF">
        <w:trPr>
          <w:jc w:val="center"/>
        </w:trPr>
        <w:tc>
          <w:tcPr>
            <w:tcW w:w="1701" w:type="dxa"/>
          </w:tcPr>
          <w:p w14:paraId="07B2CB8D" w14:textId="77777777" w:rsidR="00D32A98" w:rsidRPr="00596667" w:rsidRDefault="00D32A98" w:rsidP="0010420A">
            <w:pPr>
              <w:pStyle w:val="Tabletext"/>
              <w:jc w:val="left"/>
              <w:rPr>
                <w:sz w:val="20"/>
                <w:lang w:val="en-US"/>
              </w:rPr>
            </w:pPr>
            <w:r>
              <w:rPr>
                <w:rFonts w:hint="eastAsia"/>
                <w:sz w:val="20"/>
                <w:lang w:val="en-US" w:eastAsia="zh-CN"/>
              </w:rPr>
              <w:t>第</w:t>
            </w:r>
            <w:r>
              <w:rPr>
                <w:sz w:val="20"/>
                <w:lang w:val="en-US"/>
              </w:rPr>
              <w:t>47</w:t>
            </w:r>
            <w:r>
              <w:rPr>
                <w:rFonts w:hint="eastAsia"/>
                <w:sz w:val="20"/>
                <w:lang w:val="en-US" w:eastAsia="zh-CN"/>
              </w:rPr>
              <w:t>章</w:t>
            </w:r>
            <w:r w:rsidRPr="00596667">
              <w:rPr>
                <w:sz w:val="20"/>
                <w:lang w:val="en-US"/>
              </w:rPr>
              <w:t>CFR</w:t>
            </w:r>
            <w:r>
              <w:rPr>
                <w:sz w:val="20"/>
                <w:lang w:val="en-US"/>
              </w:rPr>
              <w:br/>
            </w:r>
            <w:r w:rsidRPr="00596667">
              <w:rPr>
                <w:sz w:val="20"/>
                <w:lang w:val="en-US"/>
              </w:rPr>
              <w:t>15.31</w:t>
            </w:r>
          </w:p>
        </w:tc>
        <w:tc>
          <w:tcPr>
            <w:tcW w:w="3823" w:type="dxa"/>
          </w:tcPr>
          <w:p w14:paraId="7137A36E" w14:textId="5DD913BF" w:rsidR="00D32A98" w:rsidRPr="00596667" w:rsidRDefault="00D32A98" w:rsidP="0010420A">
            <w:pPr>
              <w:pStyle w:val="Tabletext"/>
              <w:jc w:val="left"/>
              <w:rPr>
                <w:sz w:val="20"/>
                <w:lang w:val="en-US" w:eastAsia="zh-CN"/>
              </w:rPr>
            </w:pPr>
            <w:r w:rsidRPr="00596667">
              <w:rPr>
                <w:sz w:val="20"/>
                <w:lang w:val="en-US" w:eastAsia="zh-CN"/>
              </w:rPr>
              <w:t>FCC</w:t>
            </w:r>
            <w:r>
              <w:rPr>
                <w:rFonts w:hint="eastAsia"/>
                <w:sz w:val="20"/>
                <w:lang w:val="en-US" w:eastAsia="zh-CN"/>
              </w:rPr>
              <w:t>规则第</w:t>
            </w:r>
            <w:r w:rsidRPr="00596667">
              <w:rPr>
                <w:sz w:val="20"/>
                <w:lang w:val="en-US" w:eastAsia="zh-CN"/>
              </w:rPr>
              <w:t>A</w:t>
            </w:r>
            <w:r>
              <w:rPr>
                <w:rFonts w:hint="eastAsia"/>
                <w:sz w:val="20"/>
                <w:lang w:val="en-US" w:eastAsia="zh-CN"/>
              </w:rPr>
              <w:t>分部分</w:t>
            </w:r>
            <w:r w:rsidRPr="00596667">
              <w:rPr>
                <w:sz w:val="20"/>
                <w:lang w:val="en-US" w:eastAsia="zh-CN"/>
              </w:rPr>
              <w:t xml:space="preserve"> – </w:t>
            </w:r>
            <w:r>
              <w:rPr>
                <w:rFonts w:hint="eastAsia"/>
                <w:sz w:val="20"/>
                <w:lang w:val="en-US" w:eastAsia="zh-CN"/>
              </w:rPr>
              <w:t>第</w:t>
            </w:r>
            <w:r w:rsidRPr="00596667">
              <w:rPr>
                <w:sz w:val="20"/>
                <w:lang w:val="en-US" w:eastAsia="zh-CN"/>
              </w:rPr>
              <w:t>15.31</w:t>
            </w:r>
            <w:r>
              <w:rPr>
                <w:rFonts w:hint="eastAsia"/>
                <w:sz w:val="20"/>
                <w:lang w:val="en-US" w:eastAsia="zh-CN"/>
              </w:rPr>
              <w:t>节</w:t>
            </w:r>
            <w:r>
              <w:rPr>
                <w:rFonts w:hint="eastAsia"/>
                <w:sz w:val="20"/>
                <w:lang w:val="en-US" w:eastAsia="zh-CN"/>
              </w:rPr>
              <w:t xml:space="preserve"> </w:t>
            </w:r>
            <w:r w:rsidRPr="00596667">
              <w:rPr>
                <w:sz w:val="20"/>
                <w:lang w:val="en-US" w:eastAsia="zh-CN"/>
              </w:rPr>
              <w:t xml:space="preserve">– </w:t>
            </w:r>
            <w:r>
              <w:rPr>
                <w:rFonts w:hint="eastAsia"/>
                <w:sz w:val="20"/>
                <w:lang w:val="en-US" w:eastAsia="zh-CN"/>
              </w:rPr>
              <w:t>测量标准</w:t>
            </w:r>
            <w:r>
              <w:rPr>
                <w:sz w:val="20"/>
                <w:lang w:val="en-US" w:eastAsia="zh-CN"/>
              </w:rPr>
              <w:t>（</w:t>
            </w:r>
            <w:r>
              <w:rPr>
                <w:rFonts w:hint="eastAsia"/>
                <w:sz w:val="20"/>
                <w:lang w:val="en-US" w:eastAsia="zh-CN"/>
              </w:rPr>
              <w:t>通用导则</w:t>
            </w:r>
            <w:r>
              <w:rPr>
                <w:sz w:val="20"/>
                <w:lang w:val="en-US" w:eastAsia="zh-CN"/>
              </w:rPr>
              <w:t>）</w:t>
            </w:r>
          </w:p>
        </w:tc>
        <w:tc>
          <w:tcPr>
            <w:tcW w:w="4115" w:type="dxa"/>
          </w:tcPr>
          <w:p w14:paraId="7E85B08A" w14:textId="5B250E10" w:rsidR="00D32A98" w:rsidRPr="00596667" w:rsidRDefault="008E71B2" w:rsidP="0010420A">
            <w:pPr>
              <w:pStyle w:val="Tabletext"/>
              <w:jc w:val="left"/>
              <w:rPr>
                <w:sz w:val="20"/>
                <w:lang w:val="en-US"/>
              </w:rPr>
            </w:pPr>
            <w:hyperlink r:id="rId19" w:history="1">
              <w:r w:rsidRPr="008E71B2">
                <w:rPr>
                  <w:rStyle w:val="Hyperlink"/>
                  <w:lang w:val="en-US"/>
                </w:rPr>
                <w:t>https://www.ecfr.gov/current/title-47/chapter-I/subchapter-A/part-15/subpart-A/section-15.31</w:t>
              </w:r>
            </w:hyperlink>
          </w:p>
        </w:tc>
      </w:tr>
      <w:tr w:rsidR="00D32A98" w:rsidRPr="000B73B2" w14:paraId="6813192E" w14:textId="77777777" w:rsidTr="002447EF">
        <w:trPr>
          <w:jc w:val="center"/>
        </w:trPr>
        <w:tc>
          <w:tcPr>
            <w:tcW w:w="1701" w:type="dxa"/>
          </w:tcPr>
          <w:p w14:paraId="4CC9C0C0" w14:textId="77777777" w:rsidR="00D32A98" w:rsidRDefault="00D32A98" w:rsidP="0010420A">
            <w:pPr>
              <w:pStyle w:val="Tabletext"/>
              <w:jc w:val="left"/>
              <w:rPr>
                <w:sz w:val="20"/>
                <w:lang w:val="fr-CH" w:eastAsia="zh-CN"/>
              </w:rPr>
            </w:pPr>
            <w:r w:rsidRPr="00596667">
              <w:rPr>
                <w:sz w:val="20"/>
                <w:lang w:val="fr-CH"/>
              </w:rPr>
              <w:t xml:space="preserve">ANSI C63.4-2003 </w:t>
            </w:r>
            <w:r>
              <w:rPr>
                <w:rFonts w:hint="eastAsia"/>
                <w:sz w:val="20"/>
                <w:lang w:val="fr-CH" w:eastAsia="zh-CN"/>
              </w:rPr>
              <w:t>或</w:t>
            </w:r>
          </w:p>
          <w:p w14:paraId="72F47431" w14:textId="77777777" w:rsidR="00D32A98" w:rsidRPr="00596667" w:rsidRDefault="00D32A98" w:rsidP="0010420A">
            <w:pPr>
              <w:pStyle w:val="Tabletext"/>
              <w:jc w:val="left"/>
              <w:rPr>
                <w:sz w:val="20"/>
                <w:lang w:val="fr-CH"/>
              </w:rPr>
            </w:pPr>
            <w:r w:rsidRPr="00596667">
              <w:rPr>
                <w:sz w:val="20"/>
                <w:lang w:val="fr-CH"/>
              </w:rPr>
              <w:t>ANSI C63.4-2009</w:t>
            </w:r>
          </w:p>
        </w:tc>
        <w:tc>
          <w:tcPr>
            <w:tcW w:w="3823" w:type="dxa"/>
          </w:tcPr>
          <w:p w14:paraId="271A71F7" w14:textId="77777777" w:rsidR="00D32A98" w:rsidRPr="00596667" w:rsidRDefault="00D32A98" w:rsidP="0010420A">
            <w:pPr>
              <w:pStyle w:val="Tabletext"/>
              <w:jc w:val="left"/>
              <w:rPr>
                <w:sz w:val="20"/>
                <w:lang w:val="en-US" w:eastAsia="zh-CN"/>
              </w:rPr>
            </w:pPr>
            <w:r>
              <w:rPr>
                <w:rFonts w:hint="eastAsia"/>
                <w:sz w:val="20"/>
                <w:lang w:val="en-US" w:eastAsia="zh-CN"/>
              </w:rPr>
              <w:t>有关</w:t>
            </w:r>
            <w:r w:rsidRPr="00596667">
              <w:rPr>
                <w:sz w:val="20"/>
                <w:lang w:val="en-US" w:eastAsia="zh-CN"/>
              </w:rPr>
              <w:t>9 k</w:t>
            </w:r>
            <w:r>
              <w:rPr>
                <w:rFonts w:hint="eastAsia"/>
                <w:sz w:val="20"/>
                <w:lang w:val="en-US" w:eastAsia="zh-CN"/>
              </w:rPr>
              <w:t>Hz</w:t>
            </w:r>
            <w:r>
              <w:rPr>
                <w:rFonts w:hint="eastAsia"/>
                <w:sz w:val="20"/>
                <w:lang w:val="en-US" w:eastAsia="zh-CN"/>
              </w:rPr>
              <w:t>至</w:t>
            </w:r>
            <w:r>
              <w:rPr>
                <w:sz w:val="20"/>
                <w:lang w:val="en-US" w:eastAsia="zh-CN"/>
              </w:rPr>
              <w:t>40 G</w:t>
            </w:r>
            <w:r>
              <w:rPr>
                <w:rFonts w:hint="eastAsia"/>
                <w:sz w:val="20"/>
                <w:lang w:val="en-US" w:eastAsia="zh-CN"/>
              </w:rPr>
              <w:t>Hz</w:t>
            </w:r>
            <w:r>
              <w:rPr>
                <w:rFonts w:hint="eastAsia"/>
                <w:sz w:val="20"/>
                <w:lang w:val="en-US" w:eastAsia="zh-CN"/>
              </w:rPr>
              <w:t>低压电器电子设备无线电噪声辐射测量方法的美国国家标准</w:t>
            </w:r>
            <w:r w:rsidRPr="00596667">
              <w:rPr>
                <w:sz w:val="20"/>
                <w:lang w:val="en-US" w:eastAsia="zh-CN"/>
              </w:rPr>
              <w:t xml:space="preserve"> </w:t>
            </w:r>
          </w:p>
        </w:tc>
        <w:tc>
          <w:tcPr>
            <w:tcW w:w="4115" w:type="dxa"/>
          </w:tcPr>
          <w:p w14:paraId="3C92D571" w14:textId="77777777" w:rsidR="00D32A98" w:rsidRPr="00596667" w:rsidRDefault="00D32A98" w:rsidP="0010420A">
            <w:pPr>
              <w:pStyle w:val="Tabletext"/>
              <w:jc w:val="left"/>
              <w:rPr>
                <w:sz w:val="20"/>
                <w:lang w:val="en-US" w:eastAsia="zh-CN"/>
              </w:rPr>
            </w:pPr>
            <w:r>
              <w:rPr>
                <w:rFonts w:hint="eastAsia"/>
                <w:sz w:val="20"/>
                <w:lang w:val="en-US" w:eastAsia="zh-CN"/>
              </w:rPr>
              <w:t>可通过</w:t>
            </w:r>
            <w:r w:rsidRPr="00596667">
              <w:rPr>
                <w:sz w:val="20"/>
                <w:lang w:val="en-US" w:eastAsia="zh-CN"/>
              </w:rPr>
              <w:t>IEEE</w:t>
            </w:r>
            <w:r>
              <w:rPr>
                <w:rFonts w:hint="eastAsia"/>
                <w:sz w:val="20"/>
                <w:lang w:val="en-US" w:eastAsia="zh-CN"/>
              </w:rPr>
              <w:t>网站获取：</w:t>
            </w:r>
            <w:r w:rsidRPr="00596667">
              <w:rPr>
                <w:sz w:val="20"/>
                <w:lang w:val="en-US" w:eastAsia="zh-CN"/>
              </w:rPr>
              <w:br/>
            </w:r>
            <w:hyperlink r:id="rId20" w:history="1">
              <w:r w:rsidRPr="00596667">
                <w:rPr>
                  <w:rStyle w:val="Hyperlink"/>
                  <w:sz w:val="20"/>
                  <w:lang w:val="en-US" w:eastAsia="zh-CN"/>
                </w:rPr>
                <w:t>http://standards.ieee.org/prod-serv/index.html</w:t>
              </w:r>
            </w:hyperlink>
            <w:r w:rsidRPr="00596667">
              <w:rPr>
                <w:sz w:val="20"/>
                <w:lang w:val="en-US" w:eastAsia="zh-CN"/>
              </w:rPr>
              <w:t xml:space="preserve"> </w:t>
            </w:r>
            <w:r>
              <w:rPr>
                <w:sz w:val="20"/>
                <w:lang w:val="en-US" w:eastAsia="zh-CN"/>
              </w:rPr>
              <w:br/>
            </w:r>
            <w:r>
              <w:rPr>
                <w:rFonts w:hint="eastAsia"/>
                <w:sz w:val="20"/>
                <w:lang w:val="en-US" w:eastAsia="zh-CN"/>
              </w:rPr>
              <w:t>或</w:t>
            </w:r>
            <w:r>
              <w:fldChar w:fldCharType="begin"/>
            </w:r>
            <w:r w:rsidRPr="008D58F5">
              <w:rPr>
                <w:lang w:val="en-US"/>
              </w:rPr>
              <w:instrText>HYPERLINK "http://webstore.ansi.org/"</w:instrText>
            </w:r>
            <w:r>
              <w:fldChar w:fldCharType="separate"/>
            </w:r>
            <w:r w:rsidRPr="00596667">
              <w:rPr>
                <w:rStyle w:val="Hyperlink"/>
                <w:sz w:val="20"/>
                <w:lang w:val="en-US" w:eastAsia="zh-CN"/>
              </w:rPr>
              <w:t>http://webstore.ansi.org/</w:t>
            </w:r>
            <w:r>
              <w:rPr>
                <w:rStyle w:val="Hyperlink"/>
                <w:sz w:val="20"/>
                <w:lang w:val="en-US" w:eastAsia="zh-CN"/>
              </w:rPr>
              <w:fldChar w:fldCharType="end"/>
            </w:r>
            <w:r w:rsidRPr="00596667">
              <w:rPr>
                <w:sz w:val="20"/>
                <w:lang w:val="en-US" w:eastAsia="zh-CN"/>
              </w:rPr>
              <w:t xml:space="preserve"> </w:t>
            </w:r>
          </w:p>
        </w:tc>
      </w:tr>
      <w:tr w:rsidR="00D32A98" w:rsidRPr="000B73B2" w14:paraId="1638A28E" w14:textId="77777777" w:rsidTr="002447EF">
        <w:trPr>
          <w:jc w:val="center"/>
        </w:trPr>
        <w:tc>
          <w:tcPr>
            <w:tcW w:w="1701" w:type="dxa"/>
          </w:tcPr>
          <w:p w14:paraId="3FB9DE57" w14:textId="77777777" w:rsidR="00D32A98" w:rsidRPr="00596667" w:rsidRDefault="00D32A98" w:rsidP="0010420A">
            <w:pPr>
              <w:pStyle w:val="Tabletext"/>
              <w:jc w:val="left"/>
              <w:rPr>
                <w:sz w:val="20"/>
                <w:lang w:val="en-US"/>
              </w:rPr>
            </w:pPr>
            <w:r w:rsidRPr="00596667">
              <w:rPr>
                <w:sz w:val="20"/>
                <w:lang w:val="en-US"/>
              </w:rPr>
              <w:t>ANSI</w:t>
            </w:r>
            <w:r>
              <w:rPr>
                <w:sz w:val="20"/>
                <w:lang w:val="en-US"/>
              </w:rPr>
              <w:br/>
            </w:r>
            <w:r w:rsidRPr="00596667">
              <w:rPr>
                <w:sz w:val="20"/>
                <w:lang w:val="en-US"/>
              </w:rPr>
              <w:t>C63.10-2009</w:t>
            </w:r>
          </w:p>
        </w:tc>
        <w:tc>
          <w:tcPr>
            <w:tcW w:w="3823" w:type="dxa"/>
          </w:tcPr>
          <w:p w14:paraId="58938745" w14:textId="39EB73FF" w:rsidR="00D32A98" w:rsidRPr="00596667" w:rsidRDefault="00D32A98" w:rsidP="0010420A">
            <w:pPr>
              <w:pStyle w:val="Tabletext"/>
              <w:jc w:val="left"/>
              <w:rPr>
                <w:sz w:val="20"/>
                <w:lang w:val="en-US" w:eastAsia="zh-CN"/>
              </w:rPr>
            </w:pPr>
            <w:r>
              <w:rPr>
                <w:rFonts w:hint="eastAsia"/>
                <w:sz w:val="20"/>
                <w:lang w:val="en-US" w:eastAsia="zh-CN"/>
              </w:rPr>
              <w:t>有关无许可证无线设备测试的美国国家</w:t>
            </w:r>
            <w:r w:rsidR="000B73B2">
              <w:rPr>
                <w:sz w:val="20"/>
                <w:lang w:val="en-US" w:eastAsia="zh-CN"/>
              </w:rPr>
              <w:br/>
            </w:r>
            <w:r>
              <w:rPr>
                <w:rFonts w:hint="eastAsia"/>
                <w:sz w:val="20"/>
                <w:lang w:val="en-US" w:eastAsia="zh-CN"/>
              </w:rPr>
              <w:t>标准</w:t>
            </w:r>
            <w:r w:rsidRPr="00596667">
              <w:rPr>
                <w:sz w:val="20"/>
                <w:lang w:val="en-US" w:eastAsia="zh-CN"/>
              </w:rPr>
              <w:t xml:space="preserve"> </w:t>
            </w:r>
          </w:p>
        </w:tc>
        <w:tc>
          <w:tcPr>
            <w:tcW w:w="4115" w:type="dxa"/>
          </w:tcPr>
          <w:p w14:paraId="2EB94FD6" w14:textId="77777777" w:rsidR="00D32A98" w:rsidRPr="00596667" w:rsidRDefault="00D32A98" w:rsidP="0010420A">
            <w:pPr>
              <w:pStyle w:val="Tabletext"/>
              <w:jc w:val="left"/>
              <w:rPr>
                <w:sz w:val="20"/>
                <w:lang w:val="en-US" w:eastAsia="zh-CN"/>
              </w:rPr>
            </w:pPr>
            <w:r>
              <w:rPr>
                <w:rFonts w:hint="eastAsia"/>
                <w:sz w:val="20"/>
                <w:lang w:val="en-US" w:eastAsia="zh-CN"/>
              </w:rPr>
              <w:t>可通过</w:t>
            </w:r>
            <w:r w:rsidRPr="00596667">
              <w:rPr>
                <w:sz w:val="20"/>
                <w:lang w:val="en-US" w:eastAsia="zh-CN"/>
              </w:rPr>
              <w:t>IEEE</w:t>
            </w:r>
            <w:r>
              <w:rPr>
                <w:rFonts w:hint="eastAsia"/>
                <w:sz w:val="20"/>
                <w:lang w:val="en-US" w:eastAsia="zh-CN"/>
              </w:rPr>
              <w:t>网站获取：</w:t>
            </w:r>
            <w:r w:rsidRPr="00596667">
              <w:rPr>
                <w:sz w:val="20"/>
                <w:lang w:val="en-US" w:eastAsia="zh-CN"/>
              </w:rPr>
              <w:br/>
            </w:r>
            <w:hyperlink r:id="rId21" w:history="1">
              <w:r w:rsidRPr="00596667">
                <w:rPr>
                  <w:rStyle w:val="Hyperlink"/>
                  <w:sz w:val="20"/>
                  <w:lang w:val="en-US" w:eastAsia="zh-CN"/>
                </w:rPr>
                <w:t>http://standards.ieee.org/prod-serv/index.html</w:t>
              </w:r>
            </w:hyperlink>
            <w:r w:rsidRPr="00596667">
              <w:rPr>
                <w:sz w:val="20"/>
                <w:lang w:val="en-US" w:eastAsia="zh-CN"/>
              </w:rPr>
              <w:t xml:space="preserve"> </w:t>
            </w:r>
            <w:r>
              <w:rPr>
                <w:sz w:val="20"/>
                <w:lang w:val="en-US" w:eastAsia="zh-CN"/>
              </w:rPr>
              <w:br/>
            </w:r>
            <w:r>
              <w:rPr>
                <w:rFonts w:hint="eastAsia"/>
                <w:sz w:val="20"/>
                <w:lang w:val="en-US" w:eastAsia="zh-CN"/>
              </w:rPr>
              <w:t>或</w:t>
            </w:r>
            <w:r>
              <w:fldChar w:fldCharType="begin"/>
            </w:r>
            <w:r w:rsidRPr="008D58F5">
              <w:rPr>
                <w:lang w:val="en-US"/>
              </w:rPr>
              <w:instrText>HYPERLINK "http://webstore.ansi.org/"</w:instrText>
            </w:r>
            <w:r>
              <w:fldChar w:fldCharType="separate"/>
            </w:r>
            <w:r w:rsidRPr="00596667">
              <w:rPr>
                <w:rStyle w:val="Hyperlink"/>
                <w:sz w:val="20"/>
                <w:lang w:val="en-US" w:eastAsia="zh-CN"/>
              </w:rPr>
              <w:t>http://webstore.ansi.org/</w:t>
            </w:r>
            <w:r>
              <w:rPr>
                <w:rStyle w:val="Hyperlink"/>
                <w:sz w:val="20"/>
                <w:lang w:val="en-US" w:eastAsia="zh-CN"/>
              </w:rPr>
              <w:fldChar w:fldCharType="end"/>
            </w:r>
            <w:r w:rsidRPr="00596667">
              <w:rPr>
                <w:sz w:val="20"/>
                <w:lang w:val="en-US" w:eastAsia="zh-CN"/>
              </w:rPr>
              <w:t xml:space="preserve"> </w:t>
            </w:r>
          </w:p>
        </w:tc>
      </w:tr>
      <w:tr w:rsidR="00D32A98" w:rsidRPr="000B73B2" w14:paraId="00C84FE7" w14:textId="77777777" w:rsidTr="002447EF">
        <w:trPr>
          <w:jc w:val="center"/>
        </w:trPr>
        <w:tc>
          <w:tcPr>
            <w:tcW w:w="1701" w:type="dxa"/>
          </w:tcPr>
          <w:p w14:paraId="15C0E4F3" w14:textId="77777777" w:rsidR="00D32A98" w:rsidRPr="00596667" w:rsidRDefault="00D32A98" w:rsidP="0010420A">
            <w:pPr>
              <w:pStyle w:val="Tabletext"/>
              <w:jc w:val="left"/>
              <w:rPr>
                <w:sz w:val="20"/>
                <w:lang w:val="en-US"/>
              </w:rPr>
            </w:pPr>
            <w:r w:rsidRPr="00596667">
              <w:rPr>
                <w:sz w:val="20"/>
                <w:lang w:val="en-US"/>
              </w:rPr>
              <w:t>ANSI</w:t>
            </w:r>
            <w:r>
              <w:rPr>
                <w:sz w:val="20"/>
                <w:lang w:val="en-US"/>
              </w:rPr>
              <w:br/>
            </w:r>
            <w:r w:rsidRPr="00596667">
              <w:rPr>
                <w:sz w:val="20"/>
                <w:lang w:val="en-US"/>
              </w:rPr>
              <w:t>C63.17-2006</w:t>
            </w:r>
          </w:p>
        </w:tc>
        <w:tc>
          <w:tcPr>
            <w:tcW w:w="3823" w:type="dxa"/>
          </w:tcPr>
          <w:p w14:paraId="241BFD12" w14:textId="77777777" w:rsidR="00D32A98" w:rsidRPr="00596667" w:rsidRDefault="00D32A98" w:rsidP="0010420A">
            <w:pPr>
              <w:pStyle w:val="Tabletext"/>
              <w:jc w:val="left"/>
              <w:rPr>
                <w:sz w:val="20"/>
                <w:lang w:val="en-US" w:eastAsia="zh-CN"/>
              </w:rPr>
            </w:pPr>
            <w:r>
              <w:rPr>
                <w:rFonts w:hint="eastAsia"/>
                <w:sz w:val="20"/>
                <w:lang w:val="en-US" w:eastAsia="zh-CN"/>
              </w:rPr>
              <w:t>无许可证个人通信业务</w:t>
            </w:r>
            <w:r>
              <w:rPr>
                <w:sz w:val="20"/>
                <w:lang w:val="en-US" w:eastAsia="zh-CN"/>
              </w:rPr>
              <w:t>（</w:t>
            </w:r>
            <w:r w:rsidRPr="00596667">
              <w:rPr>
                <w:sz w:val="20"/>
                <w:lang w:val="en-US" w:eastAsia="zh-CN"/>
              </w:rPr>
              <w:t>UPCS</w:t>
            </w:r>
            <w:r>
              <w:rPr>
                <w:sz w:val="20"/>
                <w:lang w:val="en-US" w:eastAsia="zh-CN"/>
              </w:rPr>
              <w:t>）</w:t>
            </w:r>
            <w:r>
              <w:rPr>
                <w:rFonts w:hint="eastAsia"/>
                <w:sz w:val="20"/>
                <w:lang w:val="en-US" w:eastAsia="zh-CN"/>
              </w:rPr>
              <w:t>设备的电子和操作兼容性的测量方法</w:t>
            </w:r>
          </w:p>
        </w:tc>
        <w:tc>
          <w:tcPr>
            <w:tcW w:w="4115" w:type="dxa"/>
          </w:tcPr>
          <w:p w14:paraId="60C85741" w14:textId="77777777" w:rsidR="00D32A98" w:rsidRPr="00596667" w:rsidRDefault="00D32A98" w:rsidP="0010420A">
            <w:pPr>
              <w:pStyle w:val="Tabletext"/>
              <w:jc w:val="left"/>
              <w:rPr>
                <w:sz w:val="20"/>
                <w:lang w:val="en-US" w:eastAsia="zh-CN"/>
              </w:rPr>
            </w:pPr>
            <w:r>
              <w:rPr>
                <w:rFonts w:hint="eastAsia"/>
                <w:sz w:val="20"/>
                <w:lang w:val="en-US" w:eastAsia="zh-CN"/>
              </w:rPr>
              <w:t>可通过</w:t>
            </w:r>
            <w:r w:rsidRPr="00596667">
              <w:rPr>
                <w:sz w:val="20"/>
                <w:lang w:val="en-US" w:eastAsia="zh-CN"/>
              </w:rPr>
              <w:t>IEEE</w:t>
            </w:r>
            <w:r>
              <w:rPr>
                <w:rFonts w:hint="eastAsia"/>
                <w:sz w:val="20"/>
                <w:lang w:val="en-US" w:eastAsia="zh-CN"/>
              </w:rPr>
              <w:t>网站获取：</w:t>
            </w:r>
            <w:r w:rsidRPr="00596667">
              <w:rPr>
                <w:sz w:val="20"/>
                <w:lang w:val="en-US" w:eastAsia="zh-CN"/>
              </w:rPr>
              <w:br/>
            </w:r>
            <w:hyperlink r:id="rId22" w:history="1">
              <w:r w:rsidRPr="00596667">
                <w:rPr>
                  <w:rStyle w:val="Hyperlink"/>
                  <w:sz w:val="20"/>
                  <w:lang w:val="en-US" w:eastAsia="zh-CN"/>
                </w:rPr>
                <w:t>http://standards.ieee.org/prod-serv/index.html</w:t>
              </w:r>
            </w:hyperlink>
            <w:r w:rsidRPr="00596667">
              <w:rPr>
                <w:sz w:val="20"/>
                <w:lang w:val="en-US" w:eastAsia="zh-CN"/>
              </w:rPr>
              <w:t xml:space="preserve"> </w:t>
            </w:r>
            <w:r>
              <w:rPr>
                <w:rFonts w:hint="eastAsia"/>
                <w:sz w:val="20"/>
                <w:lang w:val="en-US" w:eastAsia="zh-CN"/>
              </w:rPr>
              <w:t>或</w:t>
            </w:r>
            <w:r w:rsidRPr="00596667">
              <w:rPr>
                <w:sz w:val="20"/>
                <w:lang w:val="en-US" w:eastAsia="zh-CN"/>
              </w:rPr>
              <w:t xml:space="preserve"> </w:t>
            </w:r>
            <w:hyperlink r:id="rId23" w:history="1">
              <w:r w:rsidRPr="00596667">
                <w:rPr>
                  <w:rStyle w:val="Hyperlink"/>
                  <w:sz w:val="20"/>
                  <w:lang w:val="en-US" w:eastAsia="zh-CN"/>
                </w:rPr>
                <w:t>http://webstore.ansi.org/</w:t>
              </w:r>
            </w:hyperlink>
            <w:r w:rsidRPr="00596667">
              <w:rPr>
                <w:sz w:val="20"/>
                <w:lang w:val="en-US" w:eastAsia="zh-CN"/>
              </w:rPr>
              <w:t xml:space="preserve"> </w:t>
            </w:r>
          </w:p>
        </w:tc>
      </w:tr>
      <w:tr w:rsidR="00D32A98" w:rsidRPr="000B73B2" w14:paraId="673607AD" w14:textId="77777777" w:rsidTr="002447EF">
        <w:trPr>
          <w:jc w:val="center"/>
        </w:trPr>
        <w:tc>
          <w:tcPr>
            <w:tcW w:w="1701" w:type="dxa"/>
          </w:tcPr>
          <w:p w14:paraId="1FAE0AFD" w14:textId="393720AB" w:rsidR="00D32A98" w:rsidRPr="00596667" w:rsidRDefault="00D32A98" w:rsidP="0010420A">
            <w:pPr>
              <w:pStyle w:val="Tabletext"/>
              <w:jc w:val="left"/>
              <w:rPr>
                <w:sz w:val="20"/>
                <w:lang w:val="en-US"/>
              </w:rPr>
            </w:pPr>
            <w:r w:rsidRPr="00596667">
              <w:rPr>
                <w:sz w:val="20"/>
                <w:lang w:val="en-US"/>
              </w:rPr>
              <w:t>FCC</w:t>
            </w:r>
            <w:r>
              <w:rPr>
                <w:rFonts w:hint="eastAsia"/>
                <w:sz w:val="20"/>
                <w:lang w:val="en-US" w:eastAsia="zh-CN"/>
              </w:rPr>
              <w:t>公共通知</w:t>
            </w:r>
            <w:r>
              <w:rPr>
                <w:sz w:val="20"/>
                <w:lang w:val="en-US"/>
              </w:rPr>
              <w:br/>
            </w:r>
            <w:r w:rsidRPr="00596667">
              <w:rPr>
                <w:sz w:val="20"/>
                <w:lang w:val="en-US"/>
              </w:rPr>
              <w:t>DA 02-2850</w:t>
            </w:r>
          </w:p>
        </w:tc>
        <w:tc>
          <w:tcPr>
            <w:tcW w:w="3823" w:type="dxa"/>
          </w:tcPr>
          <w:p w14:paraId="72E85CFB" w14:textId="77777777" w:rsidR="00D32A98" w:rsidRPr="00596667" w:rsidRDefault="00D32A98" w:rsidP="0010420A">
            <w:pPr>
              <w:pStyle w:val="Tabletext"/>
              <w:jc w:val="left"/>
              <w:rPr>
                <w:sz w:val="20"/>
                <w:lang w:val="en-US" w:eastAsia="zh-CN"/>
              </w:rPr>
            </w:pPr>
            <w:r>
              <w:rPr>
                <w:sz w:val="20"/>
                <w:lang w:val="en-US" w:eastAsia="zh-CN"/>
              </w:rPr>
              <w:t>FCC</w:t>
            </w:r>
            <w:proofErr w:type="gramStart"/>
            <w:r>
              <w:rPr>
                <w:rFonts w:hint="eastAsia"/>
                <w:sz w:val="20"/>
                <w:lang w:val="en-US" w:eastAsia="zh-CN"/>
              </w:rPr>
              <w:t>澄清“</w:t>
            </w:r>
            <w:proofErr w:type="gramEnd"/>
            <w:r>
              <w:rPr>
                <w:rFonts w:hint="eastAsia"/>
                <w:sz w:val="20"/>
                <w:lang w:val="en-US" w:eastAsia="zh-CN"/>
              </w:rPr>
              <w:t>学习模式”或“可培训模式”发射机的设备认证程序</w:t>
            </w:r>
          </w:p>
        </w:tc>
        <w:tc>
          <w:tcPr>
            <w:tcW w:w="4115" w:type="dxa"/>
          </w:tcPr>
          <w:p w14:paraId="5744030E" w14:textId="60E6E1DC" w:rsidR="00D32A98" w:rsidRPr="00596667" w:rsidRDefault="008E71B2" w:rsidP="0010420A">
            <w:pPr>
              <w:pStyle w:val="Tabletext"/>
              <w:jc w:val="left"/>
              <w:rPr>
                <w:sz w:val="20"/>
                <w:lang w:val="en-US"/>
              </w:rPr>
            </w:pPr>
            <w:hyperlink r:id="rId24" w:history="1">
              <w:r w:rsidRPr="008E71B2">
                <w:rPr>
                  <w:rStyle w:val="Hyperlink"/>
                  <w:lang w:val="en-US"/>
                </w:rPr>
                <w:t>https://docs.fcc.gov/public/attachments/DA-02-2850A1.pdf</w:t>
              </w:r>
            </w:hyperlink>
          </w:p>
        </w:tc>
      </w:tr>
      <w:tr w:rsidR="00D32A98" w:rsidRPr="000B73B2" w14:paraId="46B7871E" w14:textId="77777777" w:rsidTr="002447EF">
        <w:trPr>
          <w:jc w:val="center"/>
        </w:trPr>
        <w:tc>
          <w:tcPr>
            <w:tcW w:w="1701" w:type="dxa"/>
          </w:tcPr>
          <w:p w14:paraId="1ED15EA7" w14:textId="78BD781C" w:rsidR="00D32A98" w:rsidRPr="00596667" w:rsidRDefault="00D32A98" w:rsidP="0010420A">
            <w:pPr>
              <w:pStyle w:val="Tabletext"/>
              <w:jc w:val="left"/>
              <w:rPr>
                <w:sz w:val="20"/>
                <w:lang w:val="en-US"/>
              </w:rPr>
            </w:pPr>
            <w:r w:rsidRPr="00596667">
              <w:rPr>
                <w:sz w:val="20"/>
                <w:lang w:val="en-US"/>
              </w:rPr>
              <w:t>FCC</w:t>
            </w:r>
            <w:r>
              <w:rPr>
                <w:rFonts w:hint="eastAsia"/>
                <w:sz w:val="20"/>
                <w:lang w:val="en-US" w:eastAsia="zh-CN"/>
              </w:rPr>
              <w:t>公共通知</w:t>
            </w:r>
            <w:r w:rsidRPr="00596667">
              <w:rPr>
                <w:sz w:val="20"/>
                <w:lang w:val="en-US"/>
              </w:rPr>
              <w:t>DA 04-3946</w:t>
            </w:r>
          </w:p>
        </w:tc>
        <w:tc>
          <w:tcPr>
            <w:tcW w:w="3823" w:type="dxa"/>
          </w:tcPr>
          <w:p w14:paraId="6128E83C" w14:textId="77777777" w:rsidR="00D32A98" w:rsidRPr="00596667" w:rsidRDefault="00D32A98" w:rsidP="0010420A">
            <w:pPr>
              <w:pStyle w:val="Tabletext"/>
              <w:jc w:val="left"/>
              <w:rPr>
                <w:sz w:val="20"/>
                <w:lang w:val="en-US" w:eastAsia="zh-CN"/>
              </w:rPr>
            </w:pPr>
            <w:r>
              <w:rPr>
                <w:sz w:val="20"/>
                <w:lang w:val="en-US" w:eastAsia="zh-CN"/>
              </w:rPr>
              <w:t>OET</w:t>
            </w:r>
            <w:r>
              <w:rPr>
                <w:rFonts w:hint="eastAsia"/>
                <w:sz w:val="20"/>
                <w:lang w:val="en-US" w:eastAsia="zh-CN"/>
              </w:rPr>
              <w:t>澄清测量宽带发射的设备授权政策。使用“</w:t>
            </w:r>
            <w:proofErr w:type="gramStart"/>
            <w:r>
              <w:rPr>
                <w:rFonts w:hint="eastAsia"/>
                <w:sz w:val="20"/>
                <w:lang w:val="en-US" w:eastAsia="zh-CN"/>
              </w:rPr>
              <w:t>脉冲去敏更正因子”（</w:t>
            </w:r>
            <w:proofErr w:type="gramEnd"/>
            <w:r w:rsidRPr="00596667">
              <w:rPr>
                <w:sz w:val="20"/>
                <w:lang w:val="en-US" w:eastAsia="zh-CN"/>
              </w:rPr>
              <w:t>PDCF</w:t>
            </w:r>
            <w:r>
              <w:rPr>
                <w:rFonts w:hint="eastAsia"/>
                <w:sz w:val="20"/>
                <w:lang w:val="en-US" w:eastAsia="zh-CN"/>
              </w:rPr>
              <w:t>）</w:t>
            </w:r>
          </w:p>
        </w:tc>
        <w:tc>
          <w:tcPr>
            <w:tcW w:w="4115" w:type="dxa"/>
          </w:tcPr>
          <w:p w14:paraId="79622F25" w14:textId="5CD46A55" w:rsidR="002447EF" w:rsidRPr="00596667" w:rsidRDefault="008E71B2" w:rsidP="0010420A">
            <w:pPr>
              <w:pStyle w:val="Tabletext"/>
              <w:jc w:val="left"/>
              <w:rPr>
                <w:sz w:val="20"/>
                <w:lang w:val="en-US"/>
              </w:rPr>
            </w:pPr>
            <w:hyperlink r:id="rId25" w:history="1">
              <w:r w:rsidRPr="008E71B2">
                <w:rPr>
                  <w:rStyle w:val="Hyperlink"/>
                  <w:lang w:val="en-US"/>
                </w:rPr>
                <w:t>https://docs.fcc.gov/public/attachments/DA-04-3946A1.pdf</w:t>
              </w:r>
            </w:hyperlink>
          </w:p>
        </w:tc>
      </w:tr>
    </w:tbl>
    <w:p w14:paraId="2033C682" w14:textId="77777777" w:rsidR="00D32A98" w:rsidRDefault="00D32A98" w:rsidP="00D32A98">
      <w:pPr>
        <w:pStyle w:val="Tablefin"/>
      </w:pPr>
    </w:p>
    <w:p w14:paraId="7A4FC23D" w14:textId="6F395F87" w:rsidR="00D32A98" w:rsidRDefault="00D32A98" w:rsidP="006F7C06">
      <w:pPr>
        <w:pStyle w:val="Headingb"/>
        <w:spacing w:after="120"/>
        <w:rPr>
          <w:lang w:val="en-US" w:eastAsia="zh-CN"/>
        </w:rPr>
      </w:pPr>
      <w:r w:rsidRPr="006F7C06">
        <w:rPr>
          <w:lang w:val="fr-CH" w:eastAsia="zh-CN"/>
        </w:rPr>
        <w:lastRenderedPageBreak/>
        <w:t xml:space="preserve">FCC </w:t>
      </w:r>
      <w:r w:rsidRPr="006F7C06">
        <w:rPr>
          <w:rFonts w:hint="eastAsia"/>
          <w:lang w:val="fr-CH" w:eastAsia="zh-CN"/>
        </w:rPr>
        <w:t>第</w:t>
      </w:r>
      <w:r w:rsidRPr="006F7C06">
        <w:rPr>
          <w:lang w:val="fr-CH" w:eastAsia="zh-CN"/>
        </w:rPr>
        <w:t>15.247</w:t>
      </w:r>
      <w:r w:rsidRPr="006F7C06">
        <w:rPr>
          <w:rFonts w:hint="eastAsia"/>
          <w:lang w:val="fr-CH" w:eastAsia="zh-CN"/>
        </w:rPr>
        <w:t>部分中的调频和数字调制设备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81"/>
        <w:gridCol w:w="4257"/>
      </w:tblGrid>
      <w:tr w:rsidR="00D32A98" w:rsidRPr="009C6982" w14:paraId="3BC11643" w14:textId="77777777" w:rsidTr="006F495F">
        <w:trPr>
          <w:jc w:val="center"/>
        </w:trPr>
        <w:tc>
          <w:tcPr>
            <w:tcW w:w="1701" w:type="dxa"/>
            <w:shd w:val="clear" w:color="auto" w:fill="D9D9D9" w:themeFill="background1" w:themeFillShade="D9"/>
          </w:tcPr>
          <w:p w14:paraId="6296BBB4" w14:textId="77777777" w:rsidR="00D32A98" w:rsidRPr="00596667" w:rsidRDefault="00D32A98" w:rsidP="0010420A">
            <w:pPr>
              <w:pStyle w:val="Tablehead"/>
              <w:rPr>
                <w:rFonts w:ascii="Times New Roman Bold" w:hAnsi="Times New Roman Bold" w:cs="Times New Roman Bold"/>
                <w:sz w:val="20"/>
                <w:lang w:val="en-US" w:eastAsia="zh-CN"/>
              </w:rPr>
            </w:pPr>
            <w:r>
              <w:rPr>
                <w:rFonts w:ascii="Times New Roman Bold" w:hAnsi="Times New Roman Bold" w:cs="Times New Roman Bold" w:hint="eastAsia"/>
                <w:sz w:val="20"/>
                <w:lang w:val="en-US" w:eastAsia="zh-CN"/>
              </w:rPr>
              <w:t>标准</w:t>
            </w:r>
          </w:p>
        </w:tc>
        <w:tc>
          <w:tcPr>
            <w:tcW w:w="3681" w:type="dxa"/>
            <w:shd w:val="clear" w:color="auto" w:fill="D9D9D9" w:themeFill="background1" w:themeFillShade="D9"/>
          </w:tcPr>
          <w:p w14:paraId="4BABE5D2" w14:textId="77777777" w:rsidR="00D32A98" w:rsidRPr="00596667" w:rsidRDefault="00D32A98" w:rsidP="0010420A">
            <w:pPr>
              <w:pStyle w:val="Tablehead"/>
              <w:rPr>
                <w:rFonts w:ascii="Times New Roman Bold" w:hAnsi="Times New Roman Bold" w:cs="Times New Roman Bold"/>
                <w:sz w:val="20"/>
                <w:lang w:val="en-US" w:eastAsia="zh-CN"/>
              </w:rPr>
            </w:pPr>
            <w:r>
              <w:rPr>
                <w:rFonts w:ascii="Times New Roman Bold" w:hAnsi="Times New Roman Bold" w:cs="Times New Roman Bold" w:hint="eastAsia"/>
                <w:sz w:val="20"/>
                <w:lang w:val="en-US" w:eastAsia="zh-CN"/>
              </w:rPr>
              <w:t>名称</w:t>
            </w:r>
          </w:p>
        </w:tc>
        <w:tc>
          <w:tcPr>
            <w:tcW w:w="4257" w:type="dxa"/>
            <w:shd w:val="clear" w:color="auto" w:fill="D9D9D9" w:themeFill="background1" w:themeFillShade="D9"/>
          </w:tcPr>
          <w:p w14:paraId="1C9C85AE" w14:textId="77777777" w:rsidR="00D32A98" w:rsidRPr="00596667" w:rsidRDefault="00D32A98" w:rsidP="0010420A">
            <w:pPr>
              <w:pStyle w:val="Tablehead"/>
              <w:rPr>
                <w:rFonts w:ascii="Times New Roman Bold" w:hAnsi="Times New Roman Bold" w:cs="Times New Roman Bold"/>
                <w:sz w:val="20"/>
                <w:lang w:val="en-US" w:eastAsia="zh-CN"/>
              </w:rPr>
            </w:pPr>
            <w:r>
              <w:rPr>
                <w:rFonts w:ascii="Times New Roman Bold" w:hAnsi="Times New Roman Bold" w:cs="Times New Roman Bold" w:hint="eastAsia"/>
                <w:sz w:val="20"/>
                <w:lang w:val="en-US" w:eastAsia="zh-CN"/>
              </w:rPr>
              <w:t>备注</w:t>
            </w:r>
          </w:p>
        </w:tc>
      </w:tr>
      <w:tr w:rsidR="00D32A98" w:rsidRPr="000B73B2" w14:paraId="6996391D" w14:textId="77777777" w:rsidTr="002447EF">
        <w:trPr>
          <w:jc w:val="center"/>
        </w:trPr>
        <w:tc>
          <w:tcPr>
            <w:tcW w:w="1701" w:type="dxa"/>
          </w:tcPr>
          <w:p w14:paraId="797FEF10" w14:textId="77777777" w:rsidR="00D32A98" w:rsidRPr="0092751D" w:rsidRDefault="00D32A98" w:rsidP="0010420A">
            <w:pPr>
              <w:pStyle w:val="Tabletext"/>
              <w:jc w:val="left"/>
              <w:rPr>
                <w:sz w:val="20"/>
                <w:lang w:val="es-ES"/>
              </w:rPr>
            </w:pPr>
            <w:r w:rsidRPr="0092751D">
              <w:rPr>
                <w:sz w:val="20"/>
                <w:lang w:val="es-ES"/>
              </w:rPr>
              <w:t>FCC</w:t>
            </w:r>
            <w:r>
              <w:rPr>
                <w:rFonts w:hint="eastAsia"/>
                <w:sz w:val="20"/>
                <w:lang w:val="en-US" w:eastAsia="zh-CN"/>
              </w:rPr>
              <w:t>公共通知</w:t>
            </w:r>
            <w:r w:rsidRPr="0092751D">
              <w:rPr>
                <w:sz w:val="20"/>
                <w:lang w:val="es-ES" w:eastAsia="zh-CN"/>
              </w:rPr>
              <w:br/>
            </w:r>
            <w:r w:rsidRPr="0092751D">
              <w:rPr>
                <w:sz w:val="20"/>
                <w:lang w:val="es-ES"/>
              </w:rPr>
              <w:t>DA 00-705</w:t>
            </w:r>
          </w:p>
        </w:tc>
        <w:tc>
          <w:tcPr>
            <w:tcW w:w="3681" w:type="dxa"/>
          </w:tcPr>
          <w:p w14:paraId="3C033A24" w14:textId="77777777" w:rsidR="00D32A98" w:rsidRPr="0092751D" w:rsidRDefault="00D32A98" w:rsidP="0010420A">
            <w:pPr>
              <w:pStyle w:val="Tabletext"/>
              <w:jc w:val="left"/>
              <w:rPr>
                <w:sz w:val="20"/>
                <w:lang w:val="es-ES" w:eastAsia="zh-CN"/>
              </w:rPr>
            </w:pPr>
            <w:r>
              <w:rPr>
                <w:rFonts w:hint="eastAsia"/>
                <w:sz w:val="20"/>
                <w:lang w:val="en-US" w:eastAsia="zh-CN"/>
              </w:rPr>
              <w:t>调频扩频系统的申报和测量导则</w:t>
            </w:r>
          </w:p>
        </w:tc>
        <w:tc>
          <w:tcPr>
            <w:tcW w:w="4257" w:type="dxa"/>
          </w:tcPr>
          <w:p w14:paraId="62DA3E55" w14:textId="339CD568" w:rsidR="00D32A98" w:rsidRPr="002D6C00" w:rsidRDefault="008E71B2" w:rsidP="0010420A">
            <w:pPr>
              <w:pStyle w:val="Tabletext"/>
              <w:jc w:val="left"/>
              <w:rPr>
                <w:sz w:val="20"/>
                <w:lang w:val="es-ES"/>
              </w:rPr>
            </w:pPr>
            <w:hyperlink r:id="rId26" w:history="1">
              <w:r w:rsidRPr="008E71B2">
                <w:rPr>
                  <w:rStyle w:val="Hyperlink"/>
                  <w:spacing w:val="-2"/>
                  <w:lang w:val="es-ES"/>
                </w:rPr>
                <w:t>https://docs.fcc.gov/public/attachments/DA-00-705A1.pdf</w:t>
              </w:r>
            </w:hyperlink>
          </w:p>
        </w:tc>
      </w:tr>
      <w:tr w:rsidR="002447EF" w:rsidRPr="000B73B2" w14:paraId="3C8EA1C4" w14:textId="77777777" w:rsidTr="002447EF">
        <w:trPr>
          <w:jc w:val="center"/>
        </w:trPr>
        <w:tc>
          <w:tcPr>
            <w:tcW w:w="1701" w:type="dxa"/>
          </w:tcPr>
          <w:p w14:paraId="4319FF80" w14:textId="77777777" w:rsidR="002447EF" w:rsidRPr="00596667" w:rsidRDefault="002447EF" w:rsidP="002447EF">
            <w:pPr>
              <w:pStyle w:val="Tabletext"/>
              <w:jc w:val="left"/>
              <w:rPr>
                <w:sz w:val="20"/>
                <w:lang w:val="en-US" w:eastAsia="zh-CN"/>
              </w:rPr>
            </w:pPr>
            <w:r>
              <w:rPr>
                <w:sz w:val="20"/>
                <w:lang w:val="en-US"/>
              </w:rPr>
              <w:t>KDB</w:t>
            </w:r>
            <w:r>
              <w:rPr>
                <w:rFonts w:hint="eastAsia"/>
                <w:sz w:val="20"/>
                <w:lang w:val="en-US" w:eastAsia="zh-CN"/>
              </w:rPr>
              <w:t>出版物</w:t>
            </w:r>
            <w:r>
              <w:rPr>
                <w:sz w:val="20"/>
                <w:lang w:val="en-US"/>
              </w:rPr>
              <w:br/>
            </w:r>
            <w:r>
              <w:rPr>
                <w:rFonts w:hint="eastAsia"/>
                <w:sz w:val="20"/>
                <w:lang w:val="en-US" w:eastAsia="zh-CN"/>
              </w:rPr>
              <w:t>第</w:t>
            </w:r>
            <w:r w:rsidRPr="00596667">
              <w:rPr>
                <w:sz w:val="20"/>
                <w:lang w:val="en-US"/>
              </w:rPr>
              <w:t>558074</w:t>
            </w:r>
            <w:r>
              <w:rPr>
                <w:rFonts w:hint="eastAsia"/>
                <w:sz w:val="20"/>
                <w:lang w:val="en-US" w:eastAsia="zh-CN"/>
              </w:rPr>
              <w:t>号</w:t>
            </w:r>
          </w:p>
        </w:tc>
        <w:tc>
          <w:tcPr>
            <w:tcW w:w="3681" w:type="dxa"/>
          </w:tcPr>
          <w:p w14:paraId="576BB5E7" w14:textId="5E3F6D3D" w:rsidR="002447EF" w:rsidRPr="00596667" w:rsidRDefault="008E71B2" w:rsidP="002447EF">
            <w:pPr>
              <w:pStyle w:val="Tabletext"/>
              <w:jc w:val="left"/>
              <w:rPr>
                <w:sz w:val="20"/>
                <w:lang w:val="en-US" w:eastAsia="zh-CN"/>
              </w:rPr>
            </w:pPr>
            <w:r w:rsidRPr="008E71B2">
              <w:rPr>
                <w:rFonts w:hint="eastAsia"/>
                <w:sz w:val="20"/>
                <w:lang w:val="en-US" w:eastAsia="zh-CN"/>
              </w:rPr>
              <w:t>根据</w:t>
            </w:r>
            <w:r w:rsidRPr="008E71B2">
              <w:rPr>
                <w:rFonts w:hint="eastAsia"/>
                <w:sz w:val="20"/>
                <w:lang w:val="en-US" w:eastAsia="zh-CN"/>
              </w:rPr>
              <w:t>FCC</w:t>
            </w:r>
            <w:proofErr w:type="gramStart"/>
            <w:r w:rsidRPr="008E71B2">
              <w:rPr>
                <w:rFonts w:hint="eastAsia"/>
                <w:sz w:val="20"/>
                <w:lang w:val="en-US" w:eastAsia="zh-CN"/>
              </w:rPr>
              <w:t>规则第</w:t>
            </w:r>
            <w:r w:rsidRPr="008E71B2">
              <w:rPr>
                <w:rFonts w:hint="eastAsia"/>
                <w:sz w:val="20"/>
                <w:lang w:val="en-US" w:eastAsia="zh-CN"/>
              </w:rPr>
              <w:t>15</w:t>
            </w:r>
            <w:proofErr w:type="gramEnd"/>
            <w:r w:rsidRPr="008E71B2">
              <w:rPr>
                <w:rFonts w:hint="eastAsia"/>
                <w:sz w:val="20"/>
                <w:lang w:val="en-US" w:eastAsia="zh-CN"/>
              </w:rPr>
              <w:t>.247</w:t>
            </w:r>
            <w:r w:rsidRPr="008E71B2">
              <w:rPr>
                <w:rFonts w:hint="eastAsia"/>
                <w:sz w:val="20"/>
                <w:lang w:val="en-US" w:eastAsia="zh-CN"/>
              </w:rPr>
              <w:t>节操作的数字传输系统、跳频扩频系统和混合系统设备的合</w:t>
            </w:r>
            <w:proofErr w:type="gramStart"/>
            <w:r w:rsidRPr="008E71B2">
              <w:rPr>
                <w:rFonts w:hint="eastAsia"/>
                <w:sz w:val="20"/>
                <w:lang w:val="en-US" w:eastAsia="zh-CN"/>
              </w:rPr>
              <w:t>规</w:t>
            </w:r>
            <w:proofErr w:type="gramEnd"/>
            <w:r w:rsidRPr="008E71B2">
              <w:rPr>
                <w:rFonts w:hint="eastAsia"/>
                <w:sz w:val="20"/>
                <w:lang w:val="en-US" w:eastAsia="zh-CN"/>
              </w:rPr>
              <w:t>性测量指南</w:t>
            </w:r>
          </w:p>
        </w:tc>
        <w:tc>
          <w:tcPr>
            <w:tcW w:w="4257" w:type="dxa"/>
          </w:tcPr>
          <w:p w14:paraId="5A2E480B" w14:textId="46B90E5A" w:rsidR="002447EF" w:rsidRPr="00596667" w:rsidRDefault="008E71B2" w:rsidP="002447EF">
            <w:pPr>
              <w:pStyle w:val="Tabletext"/>
              <w:jc w:val="left"/>
              <w:rPr>
                <w:sz w:val="20"/>
                <w:lang w:val="en-US"/>
              </w:rPr>
            </w:pPr>
            <w:hyperlink r:id="rId27" w:history="1">
              <w:r w:rsidRPr="008E71B2">
                <w:rPr>
                  <w:rStyle w:val="Hyperlink"/>
                  <w:lang w:val="en-US"/>
                </w:rPr>
                <w:t>https://apps.fcc.gov/oetcf/kdb/forms/FTSSearchResultPage.cfm?switch=P&amp;id=21124</w:t>
              </w:r>
            </w:hyperlink>
          </w:p>
        </w:tc>
      </w:tr>
    </w:tbl>
    <w:p w14:paraId="3621D0C1" w14:textId="77777777" w:rsidR="00D32A98" w:rsidRPr="00146A09" w:rsidRDefault="00D32A98" w:rsidP="00D32A98">
      <w:pPr>
        <w:rPr>
          <w:lang w:val="en-GB"/>
        </w:rPr>
      </w:pPr>
    </w:p>
    <w:p w14:paraId="4A52525B" w14:textId="5250FDE2" w:rsidR="00D32A98" w:rsidRDefault="00D32A98" w:rsidP="006F7C06">
      <w:pPr>
        <w:pStyle w:val="Headingb"/>
        <w:spacing w:after="120"/>
        <w:rPr>
          <w:lang w:val="en-US" w:eastAsia="zh-CN"/>
        </w:rPr>
      </w:pPr>
      <w:r w:rsidRPr="006F7C06">
        <w:rPr>
          <w:lang w:val="fr-CH" w:eastAsia="zh-CN"/>
        </w:rPr>
        <w:t xml:space="preserve">FCC </w:t>
      </w:r>
      <w:r w:rsidRPr="006F7C06">
        <w:rPr>
          <w:rFonts w:hint="eastAsia"/>
          <w:lang w:val="fr-CH" w:eastAsia="zh-CN"/>
        </w:rPr>
        <w:t>第</w:t>
      </w:r>
      <w:r w:rsidRPr="006F7C06">
        <w:rPr>
          <w:lang w:val="fr-CH" w:eastAsia="zh-CN"/>
        </w:rPr>
        <w:t>15.212</w:t>
      </w:r>
      <w:r w:rsidRPr="006F7C06">
        <w:rPr>
          <w:rFonts w:hint="eastAsia"/>
          <w:lang w:val="fr-CH" w:eastAsia="zh-CN"/>
        </w:rPr>
        <w:t>下的模块发射机补充指导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81"/>
        <w:gridCol w:w="4257"/>
      </w:tblGrid>
      <w:tr w:rsidR="00D32A98" w:rsidRPr="00596667" w14:paraId="6F602C62" w14:textId="77777777" w:rsidTr="006F495F">
        <w:trPr>
          <w:jc w:val="center"/>
        </w:trPr>
        <w:tc>
          <w:tcPr>
            <w:tcW w:w="1701" w:type="dxa"/>
            <w:shd w:val="clear" w:color="auto" w:fill="D9D9D9" w:themeFill="background1" w:themeFillShade="D9"/>
          </w:tcPr>
          <w:p w14:paraId="31C752B4" w14:textId="77777777" w:rsidR="00D32A98" w:rsidRPr="00596667" w:rsidRDefault="00D32A98" w:rsidP="0010420A">
            <w:pPr>
              <w:pStyle w:val="Tablehead"/>
              <w:rPr>
                <w:sz w:val="20"/>
                <w:lang w:val="en-US" w:eastAsia="zh-CN"/>
              </w:rPr>
            </w:pPr>
            <w:r>
              <w:rPr>
                <w:rFonts w:hint="eastAsia"/>
                <w:sz w:val="20"/>
                <w:lang w:val="en-US" w:eastAsia="zh-CN"/>
              </w:rPr>
              <w:t>标准</w:t>
            </w:r>
          </w:p>
        </w:tc>
        <w:tc>
          <w:tcPr>
            <w:tcW w:w="3681" w:type="dxa"/>
            <w:shd w:val="clear" w:color="auto" w:fill="D9D9D9" w:themeFill="background1" w:themeFillShade="D9"/>
          </w:tcPr>
          <w:p w14:paraId="46BC7FA2" w14:textId="77777777" w:rsidR="00D32A98" w:rsidRPr="00596667" w:rsidRDefault="00D32A98" w:rsidP="0010420A">
            <w:pPr>
              <w:pStyle w:val="Tablehead"/>
              <w:rPr>
                <w:sz w:val="20"/>
                <w:lang w:val="en-US" w:eastAsia="zh-CN"/>
              </w:rPr>
            </w:pPr>
            <w:r>
              <w:rPr>
                <w:rFonts w:hint="eastAsia"/>
                <w:sz w:val="20"/>
                <w:lang w:val="en-US" w:eastAsia="zh-CN"/>
              </w:rPr>
              <w:t>名称</w:t>
            </w:r>
          </w:p>
        </w:tc>
        <w:tc>
          <w:tcPr>
            <w:tcW w:w="4257" w:type="dxa"/>
            <w:shd w:val="clear" w:color="auto" w:fill="D9D9D9" w:themeFill="background1" w:themeFillShade="D9"/>
          </w:tcPr>
          <w:p w14:paraId="48794530" w14:textId="77777777" w:rsidR="00D32A98" w:rsidRPr="00596667" w:rsidRDefault="00D32A98" w:rsidP="0010420A">
            <w:pPr>
              <w:pStyle w:val="Tablehead"/>
              <w:rPr>
                <w:sz w:val="20"/>
                <w:lang w:val="en-US" w:eastAsia="zh-CN"/>
              </w:rPr>
            </w:pPr>
            <w:r>
              <w:rPr>
                <w:rFonts w:hint="eastAsia"/>
                <w:sz w:val="20"/>
                <w:lang w:val="en-US" w:eastAsia="zh-CN"/>
              </w:rPr>
              <w:t>备注</w:t>
            </w:r>
          </w:p>
        </w:tc>
      </w:tr>
      <w:tr w:rsidR="002447EF" w:rsidRPr="000B73B2" w14:paraId="1E8AC7D3" w14:textId="77777777" w:rsidTr="002447EF">
        <w:trPr>
          <w:jc w:val="center"/>
        </w:trPr>
        <w:tc>
          <w:tcPr>
            <w:tcW w:w="1701" w:type="dxa"/>
          </w:tcPr>
          <w:p w14:paraId="5793A5A9" w14:textId="77777777" w:rsidR="002447EF" w:rsidRPr="00596667" w:rsidRDefault="002447EF" w:rsidP="002447EF">
            <w:pPr>
              <w:pStyle w:val="Tabletext"/>
              <w:jc w:val="left"/>
              <w:rPr>
                <w:sz w:val="20"/>
                <w:lang w:val="en-US"/>
              </w:rPr>
            </w:pPr>
            <w:r>
              <w:rPr>
                <w:rFonts w:hint="eastAsia"/>
                <w:sz w:val="20"/>
                <w:lang w:val="en-US" w:eastAsia="zh-CN"/>
              </w:rPr>
              <w:t>第</w:t>
            </w:r>
            <w:r>
              <w:rPr>
                <w:sz w:val="20"/>
                <w:lang w:val="en-US"/>
              </w:rPr>
              <w:t>47</w:t>
            </w:r>
            <w:r>
              <w:rPr>
                <w:rFonts w:hint="eastAsia"/>
                <w:sz w:val="20"/>
                <w:lang w:val="en-US" w:eastAsia="zh-CN"/>
              </w:rPr>
              <w:t>章</w:t>
            </w:r>
            <w:r w:rsidRPr="00596667">
              <w:rPr>
                <w:sz w:val="20"/>
                <w:lang w:val="en-US"/>
              </w:rPr>
              <w:t>CFR</w:t>
            </w:r>
            <w:r>
              <w:rPr>
                <w:sz w:val="20"/>
                <w:lang w:val="en-US"/>
              </w:rPr>
              <w:br/>
            </w:r>
            <w:r w:rsidRPr="00596667">
              <w:rPr>
                <w:sz w:val="20"/>
                <w:lang w:val="en-US"/>
              </w:rPr>
              <w:t>15.212</w:t>
            </w:r>
          </w:p>
        </w:tc>
        <w:tc>
          <w:tcPr>
            <w:tcW w:w="3681" w:type="dxa"/>
          </w:tcPr>
          <w:p w14:paraId="56471A30" w14:textId="4CD27B76" w:rsidR="002447EF" w:rsidRDefault="002447EF" w:rsidP="002447EF">
            <w:pPr>
              <w:pStyle w:val="Tabletext"/>
              <w:jc w:val="left"/>
              <w:rPr>
                <w:sz w:val="20"/>
                <w:lang w:val="en-US" w:eastAsia="zh-CN"/>
              </w:rPr>
            </w:pPr>
            <w:r w:rsidRPr="00596667">
              <w:rPr>
                <w:sz w:val="20"/>
                <w:lang w:val="en-US" w:eastAsia="zh-CN"/>
              </w:rPr>
              <w:t>FCC</w:t>
            </w:r>
            <w:r>
              <w:rPr>
                <w:rFonts w:hint="eastAsia"/>
                <w:sz w:val="20"/>
                <w:lang w:val="en-US" w:eastAsia="zh-CN"/>
              </w:rPr>
              <w:t>规则第</w:t>
            </w:r>
            <w:r w:rsidRPr="00596667">
              <w:rPr>
                <w:sz w:val="20"/>
                <w:lang w:val="en-US" w:eastAsia="zh-CN"/>
              </w:rPr>
              <w:t>C</w:t>
            </w:r>
            <w:r>
              <w:rPr>
                <w:rFonts w:hint="eastAsia"/>
                <w:sz w:val="20"/>
                <w:lang w:val="en-US" w:eastAsia="zh-CN"/>
              </w:rPr>
              <w:t>分部分</w:t>
            </w:r>
            <w:r w:rsidRPr="00596667">
              <w:rPr>
                <w:sz w:val="20"/>
                <w:lang w:val="en-US" w:eastAsia="zh-CN"/>
              </w:rPr>
              <w:t xml:space="preserve"> – </w:t>
            </w:r>
            <w:r>
              <w:rPr>
                <w:rFonts w:hint="eastAsia"/>
                <w:sz w:val="20"/>
                <w:lang w:val="en-US" w:eastAsia="zh-CN"/>
              </w:rPr>
              <w:t>主动发射体</w:t>
            </w:r>
          </w:p>
          <w:p w14:paraId="00C47C75" w14:textId="77777777" w:rsidR="002447EF" w:rsidRPr="00596667" w:rsidRDefault="002447EF" w:rsidP="002447EF">
            <w:pPr>
              <w:pStyle w:val="Tabletext"/>
              <w:jc w:val="left"/>
              <w:rPr>
                <w:sz w:val="20"/>
                <w:lang w:val="en-US" w:eastAsia="zh-CN"/>
              </w:rPr>
            </w:pPr>
            <w:r>
              <w:rPr>
                <w:rFonts w:hint="eastAsia"/>
                <w:sz w:val="20"/>
                <w:lang w:val="en-US" w:eastAsia="zh-CN"/>
              </w:rPr>
              <w:t>第</w:t>
            </w:r>
            <w:r w:rsidRPr="00596667">
              <w:rPr>
                <w:sz w:val="20"/>
                <w:lang w:val="en-US"/>
              </w:rPr>
              <w:t>15.212</w:t>
            </w:r>
            <w:r>
              <w:rPr>
                <w:rFonts w:hint="eastAsia"/>
                <w:sz w:val="20"/>
                <w:lang w:val="en-US" w:eastAsia="zh-CN"/>
              </w:rPr>
              <w:t>节</w:t>
            </w:r>
            <w:r w:rsidRPr="00596667">
              <w:rPr>
                <w:sz w:val="20"/>
                <w:lang w:val="en-US"/>
              </w:rPr>
              <w:t xml:space="preserve"> – </w:t>
            </w:r>
            <w:r>
              <w:rPr>
                <w:rFonts w:hint="eastAsia"/>
                <w:sz w:val="20"/>
                <w:lang w:val="en-US" w:eastAsia="zh-CN"/>
              </w:rPr>
              <w:t>模块发射机</w:t>
            </w:r>
          </w:p>
        </w:tc>
        <w:tc>
          <w:tcPr>
            <w:tcW w:w="4257" w:type="dxa"/>
          </w:tcPr>
          <w:p w14:paraId="0CE73FE4" w14:textId="0B3279FA" w:rsidR="002447EF" w:rsidRPr="00596667" w:rsidRDefault="008E71B2" w:rsidP="002447EF">
            <w:pPr>
              <w:pStyle w:val="Tabletext"/>
              <w:jc w:val="left"/>
              <w:rPr>
                <w:sz w:val="20"/>
                <w:lang w:val="en-US"/>
              </w:rPr>
            </w:pPr>
            <w:hyperlink r:id="rId28" w:history="1">
              <w:r w:rsidRPr="008E71B2">
                <w:rPr>
                  <w:rStyle w:val="Hyperlink"/>
                  <w:lang w:val="en-US"/>
                </w:rPr>
                <w:t>https://www.ecfr.gov/current/title-47/chapter-I/subchapter-A/part-15/subpart-C/section-15.212</w:t>
              </w:r>
            </w:hyperlink>
          </w:p>
        </w:tc>
      </w:tr>
      <w:tr w:rsidR="002447EF" w:rsidRPr="000B73B2" w14:paraId="7F0C59AA" w14:textId="77777777" w:rsidTr="002447EF">
        <w:trPr>
          <w:jc w:val="center"/>
        </w:trPr>
        <w:tc>
          <w:tcPr>
            <w:tcW w:w="1701" w:type="dxa"/>
          </w:tcPr>
          <w:p w14:paraId="4D20BF42" w14:textId="77777777" w:rsidR="002447EF" w:rsidRPr="00596667" w:rsidRDefault="002447EF" w:rsidP="002447EF">
            <w:pPr>
              <w:pStyle w:val="Tabletext"/>
              <w:jc w:val="left"/>
              <w:rPr>
                <w:sz w:val="20"/>
                <w:lang w:val="en-US" w:eastAsia="zh-CN"/>
              </w:rPr>
            </w:pPr>
            <w:r>
              <w:rPr>
                <w:sz w:val="20"/>
                <w:lang w:val="en-US"/>
              </w:rPr>
              <w:t>KDB</w:t>
            </w:r>
            <w:r>
              <w:rPr>
                <w:rFonts w:hint="eastAsia"/>
                <w:sz w:val="20"/>
                <w:lang w:val="en-US" w:eastAsia="zh-CN"/>
              </w:rPr>
              <w:t>出版物</w:t>
            </w:r>
            <w:r>
              <w:rPr>
                <w:sz w:val="20"/>
                <w:lang w:val="en-US"/>
              </w:rPr>
              <w:br/>
            </w:r>
            <w:r>
              <w:rPr>
                <w:rFonts w:hint="eastAsia"/>
                <w:sz w:val="20"/>
                <w:lang w:val="en-US" w:eastAsia="zh-CN"/>
              </w:rPr>
              <w:t>第</w:t>
            </w:r>
            <w:r w:rsidRPr="00596667">
              <w:rPr>
                <w:sz w:val="20"/>
                <w:lang w:val="en-US"/>
              </w:rPr>
              <w:t>996369</w:t>
            </w:r>
            <w:r>
              <w:rPr>
                <w:rFonts w:hint="eastAsia"/>
                <w:sz w:val="20"/>
                <w:lang w:val="en-US" w:eastAsia="zh-CN"/>
              </w:rPr>
              <w:t>号</w:t>
            </w:r>
          </w:p>
        </w:tc>
        <w:tc>
          <w:tcPr>
            <w:tcW w:w="3681" w:type="dxa"/>
          </w:tcPr>
          <w:p w14:paraId="7C5621C0" w14:textId="40F6ABD2" w:rsidR="002447EF" w:rsidRPr="00596667" w:rsidRDefault="008E71B2" w:rsidP="002447EF">
            <w:pPr>
              <w:pStyle w:val="Tabletext"/>
              <w:jc w:val="left"/>
              <w:rPr>
                <w:sz w:val="20"/>
                <w:lang w:val="en-US" w:eastAsia="zh-CN"/>
              </w:rPr>
            </w:pPr>
            <w:r w:rsidRPr="008E71B2">
              <w:rPr>
                <w:rFonts w:hint="eastAsia"/>
                <w:sz w:val="20"/>
                <w:lang w:val="en-US" w:eastAsia="zh-CN"/>
              </w:rPr>
              <w:t>发射机模块设备授权指南</w:t>
            </w:r>
          </w:p>
        </w:tc>
        <w:tc>
          <w:tcPr>
            <w:tcW w:w="4257" w:type="dxa"/>
          </w:tcPr>
          <w:p w14:paraId="0F59B1F2" w14:textId="14970069" w:rsidR="002447EF" w:rsidRPr="00596667" w:rsidRDefault="008E71B2" w:rsidP="002447EF">
            <w:pPr>
              <w:pStyle w:val="Tabletext"/>
              <w:jc w:val="left"/>
              <w:rPr>
                <w:sz w:val="20"/>
                <w:lang w:val="en-US"/>
              </w:rPr>
            </w:pPr>
            <w:hyperlink r:id="rId29" w:history="1">
              <w:r w:rsidRPr="008E71B2">
                <w:rPr>
                  <w:rStyle w:val="Hyperlink"/>
                  <w:lang w:val="en-US"/>
                </w:rPr>
                <w:t>https://apps.fcc.gov/oetcf/kdb/forms/FTSSearchResultPage.cfm?switch=P&amp;id=44637</w:t>
              </w:r>
            </w:hyperlink>
          </w:p>
        </w:tc>
      </w:tr>
    </w:tbl>
    <w:p w14:paraId="17D8DD46" w14:textId="77777777" w:rsidR="00D32A98" w:rsidRPr="003D5ACF" w:rsidRDefault="00D32A98" w:rsidP="00D32A98">
      <w:pPr>
        <w:pStyle w:val="Tablefin"/>
      </w:pPr>
    </w:p>
    <w:p w14:paraId="75AD8C7C" w14:textId="67078F95" w:rsidR="00D32A98" w:rsidRDefault="00D32A98" w:rsidP="006F7C06">
      <w:pPr>
        <w:pStyle w:val="Headingb"/>
        <w:spacing w:after="120"/>
        <w:rPr>
          <w:lang w:val="fr-CH" w:eastAsia="zh-CN"/>
        </w:rPr>
      </w:pPr>
      <w:r>
        <w:rPr>
          <w:rFonts w:hint="eastAsia"/>
          <w:lang w:val="fr-CH" w:eastAsia="zh-CN"/>
        </w:rPr>
        <w:t>无许可证的国家信息技术设施</w:t>
      </w:r>
      <w:r>
        <w:rPr>
          <w:lang w:val="fr-CH" w:eastAsia="zh-CN"/>
        </w:rPr>
        <w:t>（</w:t>
      </w:r>
      <w:r w:rsidRPr="0042121B">
        <w:rPr>
          <w:lang w:val="fr-CH" w:eastAsia="zh-CN"/>
        </w:rPr>
        <w:t>UNII</w:t>
      </w:r>
      <w:r>
        <w:rPr>
          <w:lang w:val="fr-CH" w:eastAsia="zh-CN"/>
        </w:rPr>
        <w:t>）</w:t>
      </w:r>
      <w:r>
        <w:rPr>
          <w:lang w:val="fr-CH" w:eastAsia="zh-CN"/>
        </w:rPr>
        <w:t>–</w:t>
      </w:r>
      <w:r w:rsidRPr="0042121B">
        <w:rPr>
          <w:lang w:val="fr-CH" w:eastAsia="zh-CN"/>
        </w:rPr>
        <w:t xml:space="preserve"> </w:t>
      </w:r>
      <w:r>
        <w:rPr>
          <w:rFonts w:hint="eastAsia"/>
          <w:lang w:val="fr-CH" w:eastAsia="zh-CN"/>
        </w:rPr>
        <w:t>第</w:t>
      </w:r>
      <w:r w:rsidRPr="0042121B">
        <w:rPr>
          <w:lang w:val="fr-CH" w:eastAsia="zh-CN"/>
        </w:rPr>
        <w:t>15</w:t>
      </w:r>
      <w:r>
        <w:rPr>
          <w:rFonts w:hint="eastAsia"/>
          <w:lang w:val="fr-CH" w:eastAsia="zh-CN"/>
        </w:rPr>
        <w:t>部分第</w:t>
      </w:r>
      <w:r w:rsidRPr="0042121B">
        <w:rPr>
          <w:lang w:val="fr-CH" w:eastAsia="zh-CN"/>
        </w:rPr>
        <w:t>E</w:t>
      </w:r>
      <w:r>
        <w:rPr>
          <w:rFonts w:hint="eastAsia"/>
          <w:lang w:val="fr-CH" w:eastAsia="zh-CN"/>
        </w:rPr>
        <w:t>分部分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81"/>
        <w:gridCol w:w="4257"/>
      </w:tblGrid>
      <w:tr w:rsidR="00D32A98" w:rsidRPr="00596667" w14:paraId="21D5A1FE" w14:textId="77777777" w:rsidTr="006F495F">
        <w:trPr>
          <w:jc w:val="center"/>
        </w:trPr>
        <w:tc>
          <w:tcPr>
            <w:tcW w:w="1701" w:type="dxa"/>
            <w:shd w:val="clear" w:color="auto" w:fill="D9D9D9" w:themeFill="background1" w:themeFillShade="D9"/>
          </w:tcPr>
          <w:p w14:paraId="1E582111" w14:textId="77777777" w:rsidR="00D32A98" w:rsidRPr="00596667" w:rsidRDefault="00D32A98" w:rsidP="006F495F">
            <w:pPr>
              <w:pStyle w:val="Tablehead"/>
              <w:rPr>
                <w:sz w:val="20"/>
                <w:lang w:val="en-US" w:eastAsia="zh-CN"/>
              </w:rPr>
            </w:pPr>
            <w:r>
              <w:rPr>
                <w:rFonts w:hint="eastAsia"/>
                <w:sz w:val="20"/>
                <w:lang w:val="en-US" w:eastAsia="zh-CN"/>
              </w:rPr>
              <w:t>标准</w:t>
            </w:r>
          </w:p>
        </w:tc>
        <w:tc>
          <w:tcPr>
            <w:tcW w:w="3681" w:type="dxa"/>
            <w:shd w:val="clear" w:color="auto" w:fill="D9D9D9" w:themeFill="background1" w:themeFillShade="D9"/>
          </w:tcPr>
          <w:p w14:paraId="35F94F29" w14:textId="77777777" w:rsidR="00D32A98" w:rsidRPr="00596667" w:rsidRDefault="00D32A98" w:rsidP="006F495F">
            <w:pPr>
              <w:pStyle w:val="Tablehead"/>
              <w:rPr>
                <w:sz w:val="20"/>
                <w:lang w:val="en-US" w:eastAsia="zh-CN"/>
              </w:rPr>
            </w:pPr>
            <w:r>
              <w:rPr>
                <w:rFonts w:hint="eastAsia"/>
                <w:sz w:val="20"/>
                <w:lang w:val="en-US" w:eastAsia="zh-CN"/>
              </w:rPr>
              <w:t>名称</w:t>
            </w:r>
          </w:p>
        </w:tc>
        <w:tc>
          <w:tcPr>
            <w:tcW w:w="4257" w:type="dxa"/>
            <w:shd w:val="clear" w:color="auto" w:fill="D9D9D9" w:themeFill="background1" w:themeFillShade="D9"/>
          </w:tcPr>
          <w:p w14:paraId="385EA466" w14:textId="77777777" w:rsidR="00D32A98" w:rsidRPr="00596667" w:rsidRDefault="00D32A98" w:rsidP="006F495F">
            <w:pPr>
              <w:pStyle w:val="Tablehead"/>
              <w:rPr>
                <w:sz w:val="20"/>
                <w:lang w:val="en-US" w:eastAsia="zh-CN"/>
              </w:rPr>
            </w:pPr>
            <w:r>
              <w:rPr>
                <w:rFonts w:hint="eastAsia"/>
                <w:sz w:val="20"/>
                <w:lang w:val="en-US" w:eastAsia="zh-CN"/>
              </w:rPr>
              <w:t>备注</w:t>
            </w:r>
          </w:p>
        </w:tc>
      </w:tr>
      <w:tr w:rsidR="008E71B2" w:rsidRPr="000B73B2" w14:paraId="4A3A0AC8" w14:textId="77777777" w:rsidTr="002447EF">
        <w:trPr>
          <w:jc w:val="center"/>
        </w:trPr>
        <w:tc>
          <w:tcPr>
            <w:tcW w:w="1701" w:type="dxa"/>
          </w:tcPr>
          <w:p w14:paraId="1BB444F3" w14:textId="323DAFBD" w:rsidR="008E71B2" w:rsidRPr="00484DC1" w:rsidRDefault="008E71B2" w:rsidP="008E71B2">
            <w:pPr>
              <w:pStyle w:val="Tabletext"/>
              <w:jc w:val="left"/>
              <w:rPr>
                <w:sz w:val="20"/>
              </w:rPr>
            </w:pPr>
            <w:r w:rsidRPr="00484DC1">
              <w:rPr>
                <w:sz w:val="20"/>
              </w:rPr>
              <w:t>FCC</w:t>
            </w:r>
            <w:r>
              <w:rPr>
                <w:rFonts w:hint="eastAsia"/>
                <w:sz w:val="20"/>
                <w:lang w:val="en-US" w:eastAsia="zh-CN"/>
              </w:rPr>
              <w:t>命令</w:t>
            </w:r>
            <w:r w:rsidRPr="00484DC1">
              <w:rPr>
                <w:sz w:val="20"/>
              </w:rPr>
              <w:br/>
              <w:t>ET</w:t>
            </w:r>
            <w:r>
              <w:rPr>
                <w:rFonts w:hint="eastAsia"/>
                <w:sz w:val="20"/>
                <w:lang w:val="en-US" w:eastAsia="zh-CN"/>
              </w:rPr>
              <w:t>摘要</w:t>
            </w:r>
            <w:r w:rsidRPr="00484DC1">
              <w:rPr>
                <w:sz w:val="20"/>
              </w:rPr>
              <w:br/>
            </w:r>
            <w:r>
              <w:rPr>
                <w:rFonts w:hint="eastAsia"/>
                <w:sz w:val="20"/>
                <w:lang w:eastAsia="zh-CN"/>
              </w:rPr>
              <w:t>第</w:t>
            </w:r>
            <w:r w:rsidRPr="00484DC1">
              <w:rPr>
                <w:sz w:val="20"/>
              </w:rPr>
              <w:t>03-122</w:t>
            </w:r>
            <w:r>
              <w:rPr>
                <w:rFonts w:hint="eastAsia"/>
                <w:sz w:val="20"/>
                <w:lang w:eastAsia="zh-CN"/>
              </w:rPr>
              <w:t>号</w:t>
            </w:r>
            <w:r w:rsidRPr="00484DC1">
              <w:rPr>
                <w:sz w:val="20"/>
              </w:rPr>
              <w:br/>
            </w:r>
            <w:r>
              <w:rPr>
                <w:sz w:val="20"/>
              </w:rPr>
              <w:t>（</w:t>
            </w:r>
            <w:r w:rsidRPr="00484DC1">
              <w:rPr>
                <w:sz w:val="20"/>
              </w:rPr>
              <w:t>FCC 06-96</w:t>
            </w:r>
            <w:r>
              <w:rPr>
                <w:sz w:val="20"/>
              </w:rPr>
              <w:t>）</w:t>
            </w:r>
          </w:p>
        </w:tc>
        <w:tc>
          <w:tcPr>
            <w:tcW w:w="3681" w:type="dxa"/>
          </w:tcPr>
          <w:p w14:paraId="6DC5D02D" w14:textId="77777777" w:rsidR="008E71B2" w:rsidRPr="00596667" w:rsidRDefault="008E71B2" w:rsidP="008E71B2">
            <w:pPr>
              <w:pStyle w:val="Tabletext"/>
              <w:jc w:val="left"/>
              <w:rPr>
                <w:sz w:val="20"/>
                <w:lang w:val="en-US" w:eastAsia="zh-CN"/>
              </w:rPr>
            </w:pPr>
            <w:r>
              <w:rPr>
                <w:rFonts w:hint="eastAsia"/>
                <w:sz w:val="20"/>
                <w:lang w:val="en-US" w:eastAsia="zh-CN"/>
              </w:rPr>
              <w:t>工作于</w:t>
            </w:r>
            <w:r w:rsidRPr="00596667">
              <w:rPr>
                <w:sz w:val="20"/>
                <w:lang w:val="en-US" w:eastAsia="zh-CN"/>
              </w:rPr>
              <w:t>5.25</w:t>
            </w:r>
            <w:r w:rsidRPr="00596667">
              <w:rPr>
                <w:sz w:val="20"/>
                <w:lang w:val="en-US" w:eastAsia="zh-CN"/>
              </w:rPr>
              <w:noBreakHyphen/>
              <w:t>5.35 G</w:t>
            </w:r>
            <w:r>
              <w:rPr>
                <w:rFonts w:hint="eastAsia"/>
                <w:sz w:val="20"/>
                <w:lang w:val="en-US" w:eastAsia="zh-CN"/>
              </w:rPr>
              <w:t>Hz</w:t>
            </w:r>
            <w:r w:rsidRPr="00596667">
              <w:rPr>
                <w:sz w:val="20"/>
                <w:lang w:val="en-US" w:eastAsia="zh-CN"/>
              </w:rPr>
              <w:t xml:space="preserve"> </w:t>
            </w:r>
            <w:r>
              <w:rPr>
                <w:rFonts w:hint="eastAsia"/>
                <w:sz w:val="20"/>
                <w:lang w:val="en-US" w:eastAsia="zh-CN"/>
              </w:rPr>
              <w:t>和</w:t>
            </w:r>
            <w:r w:rsidRPr="00596667">
              <w:rPr>
                <w:sz w:val="20"/>
                <w:lang w:val="en-US" w:eastAsia="zh-CN"/>
              </w:rPr>
              <w:t xml:space="preserve"> 5.47-5.725 G</w:t>
            </w:r>
            <w:r>
              <w:rPr>
                <w:rFonts w:hint="eastAsia"/>
                <w:sz w:val="20"/>
                <w:lang w:val="en-US" w:eastAsia="zh-CN"/>
              </w:rPr>
              <w:t>Hz</w:t>
            </w:r>
            <w:r>
              <w:rPr>
                <w:rFonts w:hint="eastAsia"/>
                <w:sz w:val="20"/>
                <w:lang w:val="en-US" w:eastAsia="zh-CN"/>
              </w:rPr>
              <w:t>频段并纳入了动态频率选择的无许可国家信息技术设施装置的合</w:t>
            </w:r>
            <w:proofErr w:type="gramStart"/>
            <w:r>
              <w:rPr>
                <w:rFonts w:hint="eastAsia"/>
                <w:sz w:val="20"/>
                <w:lang w:val="en-US" w:eastAsia="zh-CN"/>
              </w:rPr>
              <w:t>规</w:t>
            </w:r>
            <w:proofErr w:type="gramEnd"/>
            <w:r>
              <w:rPr>
                <w:rFonts w:hint="eastAsia"/>
                <w:sz w:val="20"/>
                <w:lang w:val="en-US" w:eastAsia="zh-CN"/>
              </w:rPr>
              <w:t>测量程序</w:t>
            </w:r>
          </w:p>
        </w:tc>
        <w:tc>
          <w:tcPr>
            <w:tcW w:w="4257" w:type="dxa"/>
          </w:tcPr>
          <w:p w14:paraId="58D04D80" w14:textId="5CE843D8" w:rsidR="008E71B2" w:rsidRPr="00596667" w:rsidRDefault="008E71B2" w:rsidP="008E71B2">
            <w:pPr>
              <w:pStyle w:val="Tabletext"/>
              <w:jc w:val="left"/>
              <w:rPr>
                <w:sz w:val="20"/>
                <w:lang w:val="en-US"/>
              </w:rPr>
            </w:pPr>
            <w:hyperlink r:id="rId30" w:history="1">
              <w:r w:rsidRPr="008E71B2">
                <w:rPr>
                  <w:rStyle w:val="Hyperlink"/>
                  <w:lang w:val="en-US"/>
                </w:rPr>
                <w:t>https://docs.fcc.gov/public/attachments/FCC-06-96A1.pdf</w:t>
              </w:r>
            </w:hyperlink>
            <w:r w:rsidRPr="008E71B2">
              <w:rPr>
                <w:lang w:val="en-US"/>
              </w:rPr>
              <w:t xml:space="preserve"> </w:t>
            </w:r>
          </w:p>
        </w:tc>
      </w:tr>
      <w:tr w:rsidR="008E71B2" w:rsidRPr="000B73B2" w14:paraId="51C36838" w14:textId="77777777" w:rsidTr="002447EF">
        <w:trPr>
          <w:jc w:val="center"/>
        </w:trPr>
        <w:tc>
          <w:tcPr>
            <w:tcW w:w="1701" w:type="dxa"/>
          </w:tcPr>
          <w:p w14:paraId="2FBC67FC" w14:textId="038BA19B" w:rsidR="008E71B2" w:rsidRPr="00596667" w:rsidRDefault="008E71B2" w:rsidP="008E71B2">
            <w:pPr>
              <w:pStyle w:val="Tabletext"/>
              <w:jc w:val="left"/>
              <w:rPr>
                <w:sz w:val="20"/>
                <w:lang w:val="en-US"/>
              </w:rPr>
            </w:pPr>
            <w:r w:rsidRPr="00596667">
              <w:rPr>
                <w:sz w:val="20"/>
                <w:lang w:val="en-US"/>
              </w:rPr>
              <w:t>FCC</w:t>
            </w:r>
            <w:r>
              <w:rPr>
                <w:rFonts w:hint="eastAsia"/>
                <w:sz w:val="20"/>
                <w:lang w:val="en-US" w:eastAsia="zh-CN"/>
              </w:rPr>
              <w:t>公共通知</w:t>
            </w:r>
            <w:r>
              <w:rPr>
                <w:sz w:val="20"/>
                <w:lang w:val="en-US"/>
              </w:rPr>
              <w:br/>
            </w:r>
            <w:r w:rsidRPr="00596667">
              <w:rPr>
                <w:sz w:val="20"/>
                <w:lang w:val="en-US"/>
              </w:rPr>
              <w:t>DA 02-2138</w:t>
            </w:r>
          </w:p>
        </w:tc>
        <w:tc>
          <w:tcPr>
            <w:tcW w:w="3681" w:type="dxa"/>
          </w:tcPr>
          <w:p w14:paraId="69EDF367" w14:textId="2A8C30CE" w:rsidR="008E71B2" w:rsidRPr="00596667" w:rsidRDefault="008E71B2" w:rsidP="008E71B2">
            <w:pPr>
              <w:pStyle w:val="Tabletext"/>
              <w:jc w:val="left"/>
              <w:rPr>
                <w:sz w:val="20"/>
                <w:lang w:val="en-US" w:eastAsia="zh-CN"/>
              </w:rPr>
            </w:pPr>
            <w:r>
              <w:rPr>
                <w:rFonts w:hint="eastAsia"/>
                <w:sz w:val="20"/>
                <w:lang w:val="en-US" w:eastAsia="zh-CN"/>
              </w:rPr>
              <w:t>针对无许可国家信息技术设施</w:t>
            </w:r>
            <w:r>
              <w:rPr>
                <w:sz w:val="20"/>
                <w:lang w:val="en-US" w:eastAsia="zh-CN"/>
              </w:rPr>
              <w:t>（</w:t>
            </w:r>
            <w:r w:rsidRPr="00596667">
              <w:rPr>
                <w:sz w:val="20"/>
                <w:lang w:val="en-US" w:eastAsia="zh-CN"/>
              </w:rPr>
              <w:t>U-NII</w:t>
            </w:r>
            <w:r>
              <w:rPr>
                <w:sz w:val="20"/>
                <w:lang w:val="en-US" w:eastAsia="zh-CN"/>
              </w:rPr>
              <w:t>）</w:t>
            </w:r>
            <w:r>
              <w:rPr>
                <w:rFonts w:hint="eastAsia"/>
                <w:sz w:val="20"/>
                <w:lang w:val="en-US" w:eastAsia="zh-CN"/>
              </w:rPr>
              <w:t>频段内峰值发射功率更新的测量程序</w:t>
            </w:r>
          </w:p>
        </w:tc>
        <w:tc>
          <w:tcPr>
            <w:tcW w:w="4257" w:type="dxa"/>
          </w:tcPr>
          <w:p w14:paraId="689FB3D9" w14:textId="1CCB974B" w:rsidR="008E71B2" w:rsidRPr="00596667" w:rsidRDefault="008E71B2" w:rsidP="008E71B2">
            <w:pPr>
              <w:pStyle w:val="Tabletext"/>
              <w:jc w:val="left"/>
              <w:rPr>
                <w:sz w:val="20"/>
                <w:lang w:val="en-US"/>
              </w:rPr>
            </w:pPr>
            <w:hyperlink r:id="rId31" w:history="1">
              <w:r w:rsidRPr="008E71B2">
                <w:rPr>
                  <w:rStyle w:val="Hyperlink"/>
                  <w:lang w:val="en-US"/>
                </w:rPr>
                <w:t>https://docs.fcc.gov/public/attachments/DA-02-2138A1.pdf</w:t>
              </w:r>
            </w:hyperlink>
            <w:r w:rsidRPr="008E71B2">
              <w:rPr>
                <w:lang w:val="en-US"/>
              </w:rPr>
              <w:t xml:space="preserve"> </w:t>
            </w:r>
          </w:p>
        </w:tc>
      </w:tr>
    </w:tbl>
    <w:p w14:paraId="508204C2" w14:textId="77777777" w:rsidR="00D32A98" w:rsidRDefault="00D32A98" w:rsidP="00D32A98">
      <w:pPr>
        <w:pStyle w:val="Tablefin"/>
      </w:pPr>
    </w:p>
    <w:p w14:paraId="26FD6D35" w14:textId="04CCD047" w:rsidR="00D32A98" w:rsidRDefault="00D32A98" w:rsidP="006F7C06">
      <w:pPr>
        <w:pStyle w:val="Headingb"/>
        <w:spacing w:after="120"/>
        <w:rPr>
          <w:lang w:val="en-US" w:eastAsia="zh-CN"/>
        </w:rPr>
      </w:pPr>
      <w:r w:rsidRPr="006F7C06">
        <w:rPr>
          <w:rFonts w:hint="eastAsia"/>
          <w:lang w:val="fr-CH" w:eastAsia="zh-CN"/>
        </w:rPr>
        <w:t>超宽带</w:t>
      </w:r>
      <w:r w:rsidRPr="006F7C06">
        <w:rPr>
          <w:lang w:val="fr-CH" w:eastAsia="zh-CN"/>
        </w:rPr>
        <w:t>（</w:t>
      </w:r>
      <w:r w:rsidRPr="006F7C06">
        <w:rPr>
          <w:lang w:val="fr-CH" w:eastAsia="zh-CN"/>
        </w:rPr>
        <w:t>UWB</w:t>
      </w:r>
      <w:r w:rsidRPr="006F7C06">
        <w:rPr>
          <w:lang w:val="fr-CH" w:eastAsia="zh-CN"/>
        </w:rPr>
        <w:t>）</w:t>
      </w:r>
      <w:r w:rsidRPr="006F7C06">
        <w:rPr>
          <w:lang w:val="fr-CH" w:eastAsia="zh-CN"/>
        </w:rPr>
        <w:t xml:space="preserve">– </w:t>
      </w:r>
      <w:r w:rsidRPr="006F7C06">
        <w:rPr>
          <w:rFonts w:hint="eastAsia"/>
          <w:lang w:val="fr-CH" w:eastAsia="zh-CN"/>
        </w:rPr>
        <w:t>第</w:t>
      </w:r>
      <w:r w:rsidRPr="006F7C06">
        <w:rPr>
          <w:lang w:val="fr-CH" w:eastAsia="zh-CN"/>
        </w:rPr>
        <w:t>15</w:t>
      </w:r>
      <w:r w:rsidRPr="006F7C06">
        <w:rPr>
          <w:rFonts w:hint="eastAsia"/>
          <w:lang w:val="fr-CH" w:eastAsia="zh-CN"/>
        </w:rPr>
        <w:t>部分第</w:t>
      </w:r>
      <w:r w:rsidRPr="006F7C06">
        <w:rPr>
          <w:lang w:val="fr-CH" w:eastAsia="zh-CN"/>
        </w:rPr>
        <w:t>F</w:t>
      </w:r>
      <w:r w:rsidRPr="006F7C06">
        <w:rPr>
          <w:rFonts w:hint="eastAsia"/>
          <w:lang w:val="fr-CH" w:eastAsia="zh-CN"/>
        </w:rPr>
        <w:t>分部分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81"/>
        <w:gridCol w:w="4257"/>
      </w:tblGrid>
      <w:tr w:rsidR="00D32A98" w:rsidRPr="00596667" w14:paraId="356C8FFA" w14:textId="77777777" w:rsidTr="006F495F">
        <w:trPr>
          <w:jc w:val="center"/>
        </w:trPr>
        <w:tc>
          <w:tcPr>
            <w:tcW w:w="1701" w:type="dxa"/>
            <w:shd w:val="clear" w:color="auto" w:fill="D9D9D9" w:themeFill="background1" w:themeFillShade="D9"/>
          </w:tcPr>
          <w:p w14:paraId="0B9F1EAB" w14:textId="77777777" w:rsidR="00D32A98" w:rsidRPr="00596667" w:rsidRDefault="00D32A98" w:rsidP="006F495F">
            <w:pPr>
              <w:pStyle w:val="Tablehead"/>
              <w:rPr>
                <w:sz w:val="20"/>
                <w:lang w:val="en-US" w:eastAsia="zh-CN"/>
              </w:rPr>
            </w:pPr>
            <w:r>
              <w:rPr>
                <w:rFonts w:hint="eastAsia"/>
                <w:sz w:val="20"/>
                <w:lang w:val="en-US" w:eastAsia="zh-CN"/>
              </w:rPr>
              <w:t>标准</w:t>
            </w:r>
          </w:p>
        </w:tc>
        <w:tc>
          <w:tcPr>
            <w:tcW w:w="3681" w:type="dxa"/>
            <w:shd w:val="clear" w:color="auto" w:fill="D9D9D9" w:themeFill="background1" w:themeFillShade="D9"/>
          </w:tcPr>
          <w:p w14:paraId="7268480E" w14:textId="77777777" w:rsidR="00D32A98" w:rsidRPr="00596667" w:rsidRDefault="00D32A98" w:rsidP="006F495F">
            <w:pPr>
              <w:pStyle w:val="Tablehead"/>
              <w:rPr>
                <w:sz w:val="20"/>
                <w:lang w:val="en-US" w:eastAsia="zh-CN"/>
              </w:rPr>
            </w:pPr>
            <w:r>
              <w:rPr>
                <w:rFonts w:hint="eastAsia"/>
                <w:sz w:val="20"/>
                <w:lang w:val="en-US" w:eastAsia="zh-CN"/>
              </w:rPr>
              <w:t>名称</w:t>
            </w:r>
          </w:p>
        </w:tc>
        <w:tc>
          <w:tcPr>
            <w:tcW w:w="4257" w:type="dxa"/>
            <w:shd w:val="clear" w:color="auto" w:fill="D9D9D9" w:themeFill="background1" w:themeFillShade="D9"/>
          </w:tcPr>
          <w:p w14:paraId="25A13B4C" w14:textId="77777777" w:rsidR="00D32A98" w:rsidRPr="00596667" w:rsidRDefault="00D32A98" w:rsidP="006F495F">
            <w:pPr>
              <w:pStyle w:val="Tablehead"/>
              <w:rPr>
                <w:sz w:val="20"/>
                <w:lang w:val="en-US" w:eastAsia="zh-CN"/>
              </w:rPr>
            </w:pPr>
            <w:r>
              <w:rPr>
                <w:rFonts w:hint="eastAsia"/>
                <w:sz w:val="20"/>
                <w:lang w:val="en-US" w:eastAsia="zh-CN"/>
              </w:rPr>
              <w:t>备注</w:t>
            </w:r>
          </w:p>
        </w:tc>
      </w:tr>
      <w:tr w:rsidR="008E71B2" w:rsidRPr="000B73B2" w14:paraId="12FABF06" w14:textId="77777777" w:rsidTr="002447EF">
        <w:trPr>
          <w:jc w:val="center"/>
        </w:trPr>
        <w:tc>
          <w:tcPr>
            <w:tcW w:w="1701" w:type="dxa"/>
          </w:tcPr>
          <w:p w14:paraId="20DC3A98" w14:textId="77777777" w:rsidR="008E71B2" w:rsidRPr="000E56F5" w:rsidRDefault="008E71B2" w:rsidP="008E71B2">
            <w:pPr>
              <w:pStyle w:val="Tabletext"/>
              <w:jc w:val="left"/>
              <w:rPr>
                <w:sz w:val="20"/>
                <w:lang w:eastAsia="zh-CN"/>
              </w:rPr>
            </w:pPr>
            <w:r w:rsidRPr="000E56F5">
              <w:rPr>
                <w:sz w:val="20"/>
              </w:rPr>
              <w:t>FCC</w:t>
            </w:r>
            <w:r>
              <w:rPr>
                <w:rFonts w:hint="eastAsia"/>
                <w:sz w:val="20"/>
                <w:lang w:val="en-US" w:eastAsia="zh-CN"/>
              </w:rPr>
              <w:t>命令</w:t>
            </w:r>
            <w:r w:rsidRPr="000E56F5">
              <w:rPr>
                <w:rFonts w:hint="eastAsia"/>
                <w:sz w:val="20"/>
                <w:lang w:eastAsia="zh-CN"/>
              </w:rPr>
              <w:t>，</w:t>
            </w:r>
            <w:r w:rsidRPr="000E56F5">
              <w:rPr>
                <w:sz w:val="20"/>
              </w:rPr>
              <w:t>ET</w:t>
            </w:r>
            <w:r w:rsidRPr="000E56F5">
              <w:rPr>
                <w:sz w:val="20"/>
              </w:rPr>
              <w:br/>
            </w:r>
            <w:r>
              <w:rPr>
                <w:rFonts w:hint="eastAsia"/>
                <w:sz w:val="20"/>
                <w:lang w:val="en-US" w:eastAsia="zh-CN"/>
              </w:rPr>
              <w:t>摘要</w:t>
            </w:r>
          </w:p>
          <w:p w14:paraId="3BC0ABB7" w14:textId="77777777" w:rsidR="008E71B2" w:rsidRPr="000E56F5" w:rsidRDefault="008E71B2" w:rsidP="008E71B2">
            <w:pPr>
              <w:pStyle w:val="Tabletext"/>
              <w:jc w:val="left"/>
              <w:rPr>
                <w:sz w:val="20"/>
              </w:rPr>
            </w:pPr>
            <w:r>
              <w:rPr>
                <w:rFonts w:hint="eastAsia"/>
                <w:sz w:val="20"/>
                <w:lang w:eastAsia="zh-CN"/>
              </w:rPr>
              <w:t>第</w:t>
            </w:r>
            <w:r w:rsidRPr="000E56F5">
              <w:rPr>
                <w:sz w:val="20"/>
              </w:rPr>
              <w:t>98-153</w:t>
            </w:r>
            <w:r>
              <w:rPr>
                <w:rFonts w:hint="eastAsia"/>
                <w:sz w:val="20"/>
                <w:lang w:eastAsia="zh-CN"/>
              </w:rPr>
              <w:t>号</w:t>
            </w:r>
            <w:r w:rsidRPr="000E56F5">
              <w:rPr>
                <w:sz w:val="20"/>
              </w:rPr>
              <w:br/>
            </w:r>
            <w:r>
              <w:rPr>
                <w:sz w:val="20"/>
              </w:rPr>
              <w:t>（</w:t>
            </w:r>
            <w:r w:rsidRPr="000E56F5">
              <w:rPr>
                <w:sz w:val="20"/>
              </w:rPr>
              <w:t>FCC 02-48</w:t>
            </w:r>
            <w:r w:rsidRPr="000E56F5">
              <w:rPr>
                <w:sz w:val="20"/>
              </w:rPr>
              <w:t>）</w:t>
            </w:r>
          </w:p>
        </w:tc>
        <w:tc>
          <w:tcPr>
            <w:tcW w:w="3681" w:type="dxa"/>
          </w:tcPr>
          <w:p w14:paraId="698864CB" w14:textId="77777777" w:rsidR="008E71B2" w:rsidRPr="00596667" w:rsidRDefault="008E71B2" w:rsidP="008E71B2">
            <w:pPr>
              <w:pStyle w:val="Tabletext"/>
              <w:jc w:val="left"/>
              <w:rPr>
                <w:sz w:val="20"/>
                <w:lang w:val="en-US" w:eastAsia="zh-CN"/>
              </w:rPr>
            </w:pPr>
            <w:r>
              <w:rPr>
                <w:rFonts w:hint="eastAsia"/>
                <w:sz w:val="20"/>
                <w:lang w:val="en-US" w:eastAsia="zh-CN"/>
              </w:rPr>
              <w:t>超宽带传输系统</w:t>
            </w:r>
          </w:p>
        </w:tc>
        <w:tc>
          <w:tcPr>
            <w:tcW w:w="4257" w:type="dxa"/>
          </w:tcPr>
          <w:p w14:paraId="308FAD5E" w14:textId="13E928B8" w:rsidR="008E71B2" w:rsidRPr="00596667" w:rsidRDefault="008E71B2" w:rsidP="008E71B2">
            <w:pPr>
              <w:pStyle w:val="Tabletext"/>
              <w:jc w:val="left"/>
              <w:rPr>
                <w:sz w:val="20"/>
                <w:lang w:val="en-US"/>
              </w:rPr>
            </w:pPr>
            <w:hyperlink r:id="rId32" w:history="1">
              <w:r w:rsidRPr="008E71B2">
                <w:rPr>
                  <w:rStyle w:val="Hyperlink"/>
                  <w:lang w:val="en-US"/>
                </w:rPr>
                <w:t>https://docs.fcc.gov/public/attachments/FCC-02-48A1.pdf</w:t>
              </w:r>
            </w:hyperlink>
            <w:r w:rsidRPr="008E71B2">
              <w:rPr>
                <w:lang w:val="en-US"/>
              </w:rPr>
              <w:t xml:space="preserve"> </w:t>
            </w:r>
          </w:p>
        </w:tc>
      </w:tr>
      <w:tr w:rsidR="008E71B2" w:rsidRPr="000B73B2" w14:paraId="6A804C3F" w14:textId="77777777" w:rsidTr="002447EF">
        <w:trPr>
          <w:jc w:val="center"/>
        </w:trPr>
        <w:tc>
          <w:tcPr>
            <w:tcW w:w="1701" w:type="dxa"/>
          </w:tcPr>
          <w:p w14:paraId="387F14C8" w14:textId="77777777" w:rsidR="008E71B2" w:rsidRPr="00596667" w:rsidRDefault="008E71B2" w:rsidP="008E71B2">
            <w:pPr>
              <w:pStyle w:val="Tabletext"/>
              <w:jc w:val="left"/>
              <w:rPr>
                <w:sz w:val="20"/>
                <w:lang w:val="en-US" w:eastAsia="zh-CN"/>
              </w:rPr>
            </w:pPr>
            <w:r w:rsidRPr="00596667">
              <w:rPr>
                <w:sz w:val="20"/>
                <w:lang w:val="en-US"/>
              </w:rPr>
              <w:t>KDB</w:t>
            </w:r>
            <w:r>
              <w:rPr>
                <w:rFonts w:hint="eastAsia"/>
                <w:sz w:val="20"/>
                <w:lang w:val="en-US" w:eastAsia="zh-CN"/>
              </w:rPr>
              <w:t>出版物</w:t>
            </w:r>
            <w:r>
              <w:rPr>
                <w:sz w:val="20"/>
                <w:lang w:val="en-US"/>
              </w:rPr>
              <w:br/>
            </w:r>
            <w:r>
              <w:rPr>
                <w:rFonts w:hint="eastAsia"/>
                <w:sz w:val="20"/>
                <w:lang w:val="en-US" w:eastAsia="zh-CN"/>
              </w:rPr>
              <w:t>第</w:t>
            </w:r>
            <w:r w:rsidRPr="00596667">
              <w:rPr>
                <w:sz w:val="20"/>
                <w:lang w:val="en-US"/>
              </w:rPr>
              <w:t>393764</w:t>
            </w:r>
            <w:r>
              <w:rPr>
                <w:rFonts w:hint="eastAsia"/>
                <w:sz w:val="20"/>
                <w:lang w:val="en-US" w:eastAsia="zh-CN"/>
              </w:rPr>
              <w:t>号</w:t>
            </w:r>
          </w:p>
        </w:tc>
        <w:tc>
          <w:tcPr>
            <w:tcW w:w="3681" w:type="dxa"/>
          </w:tcPr>
          <w:p w14:paraId="7E4D210F" w14:textId="784505CA" w:rsidR="008E71B2" w:rsidRPr="00596667" w:rsidRDefault="008E71B2" w:rsidP="008E71B2">
            <w:pPr>
              <w:pStyle w:val="Tabletext"/>
              <w:jc w:val="left"/>
              <w:rPr>
                <w:sz w:val="20"/>
                <w:lang w:val="en-US" w:eastAsia="zh-CN"/>
              </w:rPr>
            </w:pPr>
            <w:r>
              <w:rPr>
                <w:rFonts w:hint="eastAsia"/>
                <w:sz w:val="20"/>
                <w:lang w:val="en-US" w:eastAsia="zh-CN"/>
              </w:rPr>
              <w:t>超宽带设备的常见问题</w:t>
            </w:r>
            <w:r>
              <w:rPr>
                <w:sz w:val="20"/>
                <w:lang w:val="en-US" w:eastAsia="zh-CN"/>
              </w:rPr>
              <w:t>（</w:t>
            </w:r>
            <w:r w:rsidRPr="00596667">
              <w:rPr>
                <w:sz w:val="20"/>
                <w:lang w:val="en-US" w:eastAsia="zh-CN"/>
              </w:rPr>
              <w:t>FAQ</w:t>
            </w:r>
            <w:r>
              <w:rPr>
                <w:sz w:val="20"/>
                <w:lang w:val="en-US" w:eastAsia="zh-CN"/>
              </w:rPr>
              <w:t>）</w:t>
            </w:r>
            <w:r w:rsidRPr="00596667">
              <w:rPr>
                <w:sz w:val="20"/>
                <w:lang w:val="en-US" w:eastAsia="zh-CN"/>
              </w:rPr>
              <w:t xml:space="preserve"> </w:t>
            </w:r>
          </w:p>
        </w:tc>
        <w:tc>
          <w:tcPr>
            <w:tcW w:w="4257" w:type="dxa"/>
          </w:tcPr>
          <w:p w14:paraId="6FFA2592" w14:textId="0FD6900B" w:rsidR="008E71B2" w:rsidRPr="00596667" w:rsidRDefault="008E71B2" w:rsidP="008E71B2">
            <w:pPr>
              <w:pStyle w:val="Tabletext"/>
              <w:jc w:val="left"/>
              <w:rPr>
                <w:sz w:val="20"/>
                <w:lang w:val="en-US"/>
              </w:rPr>
            </w:pPr>
            <w:hyperlink r:id="rId33" w:history="1">
              <w:r w:rsidRPr="008E71B2">
                <w:rPr>
                  <w:rStyle w:val="Hyperlink"/>
                  <w:lang w:val="en-US"/>
                </w:rPr>
                <w:t>https://apps.fcc.gov/oetcf/kdb/forms/FTSSearchResultPage.cfm?switch=P&amp;id=20253</w:t>
              </w:r>
            </w:hyperlink>
            <w:r w:rsidRPr="008E71B2">
              <w:rPr>
                <w:lang w:val="en-US"/>
              </w:rPr>
              <w:t xml:space="preserve"> </w:t>
            </w:r>
          </w:p>
        </w:tc>
      </w:tr>
    </w:tbl>
    <w:p w14:paraId="56F9F09D" w14:textId="77777777" w:rsidR="00D32A98" w:rsidRDefault="00D32A98" w:rsidP="00D32A98">
      <w:pPr>
        <w:pStyle w:val="Tablefin"/>
      </w:pPr>
    </w:p>
    <w:p w14:paraId="4276A07B" w14:textId="77777777" w:rsidR="00D32A98" w:rsidRPr="004F4040" w:rsidRDefault="00D32A98" w:rsidP="00D30F7C">
      <w:pPr>
        <w:pStyle w:val="Headingb"/>
        <w:spacing w:after="120"/>
        <w:rPr>
          <w:szCs w:val="24"/>
          <w:lang w:val="en-US" w:eastAsia="zh-CN"/>
        </w:rPr>
      </w:pPr>
      <w:r w:rsidRPr="00A063CD">
        <w:rPr>
          <w:rFonts w:hint="eastAsia"/>
          <w:lang w:val="fr-CH" w:eastAsia="zh-CN"/>
        </w:rPr>
        <w:lastRenderedPageBreak/>
        <w:t>短距离设备核准中单位吸收率</w:t>
      </w:r>
      <w:r w:rsidRPr="00A063CD">
        <w:rPr>
          <w:lang w:val="fr-CH" w:eastAsia="zh-CN"/>
        </w:rPr>
        <w:t>（</w:t>
      </w:r>
      <w:r w:rsidRPr="00A063CD">
        <w:rPr>
          <w:lang w:val="fr-CH" w:eastAsia="zh-CN"/>
        </w:rPr>
        <w:t>SAR</w:t>
      </w:r>
      <w:r w:rsidRPr="00A063CD">
        <w:rPr>
          <w:lang w:val="fr-CH" w:eastAsia="zh-CN"/>
        </w:rPr>
        <w:t>）</w:t>
      </w:r>
      <w:r w:rsidRPr="00A063CD">
        <w:rPr>
          <w:rFonts w:hint="eastAsia"/>
          <w:lang w:val="fr-CH" w:eastAsia="zh-CN"/>
        </w:rPr>
        <w:t>的测量评估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23"/>
        <w:gridCol w:w="4115"/>
      </w:tblGrid>
      <w:tr w:rsidR="00D32A98" w:rsidRPr="00596667" w14:paraId="75B8AA83" w14:textId="77777777" w:rsidTr="006F495F">
        <w:trPr>
          <w:jc w:val="center"/>
        </w:trPr>
        <w:tc>
          <w:tcPr>
            <w:tcW w:w="1701" w:type="dxa"/>
            <w:shd w:val="clear" w:color="auto" w:fill="D9D9D9" w:themeFill="background1" w:themeFillShade="D9"/>
          </w:tcPr>
          <w:p w14:paraId="3D5D8F42" w14:textId="77777777" w:rsidR="00D32A98" w:rsidRPr="00596667" w:rsidRDefault="00D32A98" w:rsidP="00D30F7C">
            <w:pPr>
              <w:pStyle w:val="Tablehead"/>
              <w:keepLines/>
              <w:rPr>
                <w:sz w:val="20"/>
                <w:lang w:val="en-US" w:eastAsia="zh-CN"/>
              </w:rPr>
            </w:pPr>
            <w:r>
              <w:rPr>
                <w:rFonts w:hint="eastAsia"/>
                <w:sz w:val="20"/>
                <w:lang w:val="en-US" w:eastAsia="zh-CN"/>
              </w:rPr>
              <w:t>标准</w:t>
            </w:r>
          </w:p>
        </w:tc>
        <w:tc>
          <w:tcPr>
            <w:tcW w:w="3823" w:type="dxa"/>
            <w:shd w:val="clear" w:color="auto" w:fill="D9D9D9" w:themeFill="background1" w:themeFillShade="D9"/>
          </w:tcPr>
          <w:p w14:paraId="494DA6DA" w14:textId="77777777" w:rsidR="00D32A98" w:rsidRPr="00596667" w:rsidRDefault="00D32A98" w:rsidP="00D30F7C">
            <w:pPr>
              <w:pStyle w:val="Tablehead"/>
              <w:keepLines/>
              <w:rPr>
                <w:sz w:val="20"/>
                <w:lang w:val="en-US" w:eastAsia="zh-CN"/>
              </w:rPr>
            </w:pPr>
            <w:r>
              <w:rPr>
                <w:rFonts w:hint="eastAsia"/>
                <w:sz w:val="20"/>
                <w:lang w:val="en-US" w:eastAsia="zh-CN"/>
              </w:rPr>
              <w:t>名称</w:t>
            </w:r>
          </w:p>
        </w:tc>
        <w:tc>
          <w:tcPr>
            <w:tcW w:w="4115" w:type="dxa"/>
            <w:shd w:val="clear" w:color="auto" w:fill="D9D9D9" w:themeFill="background1" w:themeFillShade="D9"/>
          </w:tcPr>
          <w:p w14:paraId="4306C4CC" w14:textId="77777777" w:rsidR="00D32A98" w:rsidRPr="00596667" w:rsidRDefault="00D32A98" w:rsidP="00D30F7C">
            <w:pPr>
              <w:pStyle w:val="Tablehead"/>
              <w:keepLines/>
              <w:rPr>
                <w:sz w:val="20"/>
                <w:lang w:val="en-US" w:eastAsia="zh-CN"/>
              </w:rPr>
            </w:pPr>
            <w:r>
              <w:rPr>
                <w:rFonts w:hint="eastAsia"/>
                <w:sz w:val="20"/>
                <w:lang w:val="en-US" w:eastAsia="zh-CN"/>
              </w:rPr>
              <w:t>备注</w:t>
            </w:r>
          </w:p>
        </w:tc>
      </w:tr>
      <w:tr w:rsidR="008E71B2" w:rsidRPr="000B73B2" w14:paraId="5926B201" w14:textId="77777777" w:rsidTr="00526F78">
        <w:trPr>
          <w:jc w:val="center"/>
        </w:trPr>
        <w:tc>
          <w:tcPr>
            <w:tcW w:w="1701" w:type="dxa"/>
          </w:tcPr>
          <w:p w14:paraId="48724CB7" w14:textId="77777777" w:rsidR="008E71B2" w:rsidRPr="00596667" w:rsidRDefault="008E71B2" w:rsidP="00D30F7C">
            <w:pPr>
              <w:pStyle w:val="Tabletext"/>
              <w:keepNext/>
              <w:keepLines/>
              <w:jc w:val="left"/>
              <w:rPr>
                <w:sz w:val="20"/>
                <w:lang w:val="en-US"/>
              </w:rPr>
            </w:pPr>
            <w:r>
              <w:rPr>
                <w:sz w:val="20"/>
                <w:lang w:val="en-US"/>
              </w:rPr>
              <w:t>KDB</w:t>
            </w:r>
            <w:r>
              <w:rPr>
                <w:rFonts w:hint="eastAsia"/>
                <w:sz w:val="20"/>
                <w:lang w:val="en-US" w:eastAsia="zh-CN"/>
              </w:rPr>
              <w:t>出版物</w:t>
            </w:r>
            <w:r>
              <w:rPr>
                <w:sz w:val="20"/>
                <w:lang w:val="en-US"/>
              </w:rPr>
              <w:br/>
            </w:r>
            <w:r>
              <w:rPr>
                <w:rFonts w:hint="eastAsia"/>
                <w:sz w:val="20"/>
                <w:lang w:val="en-US" w:eastAsia="zh-CN"/>
              </w:rPr>
              <w:t>第</w:t>
            </w:r>
            <w:r w:rsidRPr="00596667">
              <w:rPr>
                <w:sz w:val="20"/>
              </w:rPr>
              <w:t>447498</w:t>
            </w:r>
            <w:r>
              <w:rPr>
                <w:rFonts w:hint="eastAsia"/>
                <w:sz w:val="20"/>
                <w:lang w:eastAsia="zh-CN"/>
              </w:rPr>
              <w:t>号</w:t>
            </w:r>
          </w:p>
        </w:tc>
        <w:tc>
          <w:tcPr>
            <w:tcW w:w="3823" w:type="dxa"/>
          </w:tcPr>
          <w:p w14:paraId="63F5DC53" w14:textId="440E6005" w:rsidR="008E71B2" w:rsidRPr="00BE7AA9" w:rsidRDefault="00B6287D" w:rsidP="00D30F7C">
            <w:pPr>
              <w:pStyle w:val="Tabletext"/>
              <w:keepNext/>
              <w:keepLines/>
              <w:jc w:val="left"/>
              <w:rPr>
                <w:sz w:val="20"/>
                <w:highlight w:val="red"/>
                <w:lang w:val="en-US" w:eastAsia="zh-CN"/>
              </w:rPr>
            </w:pPr>
            <w:r w:rsidRPr="00B6287D">
              <w:rPr>
                <w:rFonts w:hint="eastAsia"/>
                <w:sz w:val="20"/>
                <w:lang w:val="en-US" w:eastAsia="zh-CN"/>
              </w:rPr>
              <w:t>移动和便携设备的射频暴露程序和设备授权政策</w:t>
            </w:r>
          </w:p>
        </w:tc>
        <w:tc>
          <w:tcPr>
            <w:tcW w:w="4115" w:type="dxa"/>
          </w:tcPr>
          <w:p w14:paraId="6A123FCE" w14:textId="5738A54D" w:rsidR="008E71B2" w:rsidRPr="00596667" w:rsidRDefault="008E71B2" w:rsidP="00D30F7C">
            <w:pPr>
              <w:pStyle w:val="Tabletext"/>
              <w:keepNext/>
              <w:keepLines/>
              <w:jc w:val="left"/>
              <w:rPr>
                <w:sz w:val="20"/>
                <w:lang w:val="en-US"/>
              </w:rPr>
            </w:pPr>
            <w:hyperlink r:id="rId34" w:history="1">
              <w:r w:rsidRPr="008E71B2">
                <w:rPr>
                  <w:rStyle w:val="Hyperlink"/>
                  <w:lang w:val="en-US"/>
                </w:rPr>
                <w:t>https://apps.fcc.gov/oetcf/kdb/forms/FTSSearchResultPage.cfm?switch=P&amp;id=20676</w:t>
              </w:r>
            </w:hyperlink>
            <w:r w:rsidRPr="008E71B2">
              <w:rPr>
                <w:lang w:val="en-US"/>
              </w:rPr>
              <w:t xml:space="preserve"> </w:t>
            </w:r>
          </w:p>
        </w:tc>
      </w:tr>
      <w:tr w:rsidR="008E71B2" w:rsidRPr="000B73B2" w14:paraId="2CD6B5E6" w14:textId="77777777" w:rsidTr="00526F78">
        <w:trPr>
          <w:jc w:val="center"/>
        </w:trPr>
        <w:tc>
          <w:tcPr>
            <w:tcW w:w="1701" w:type="dxa"/>
          </w:tcPr>
          <w:p w14:paraId="3C87A6FB" w14:textId="77777777" w:rsidR="008E71B2" w:rsidRPr="00596667" w:rsidRDefault="008E71B2" w:rsidP="00D30F7C">
            <w:pPr>
              <w:pStyle w:val="Tabletext"/>
              <w:keepNext/>
              <w:keepLines/>
              <w:jc w:val="left"/>
              <w:rPr>
                <w:sz w:val="20"/>
                <w:lang w:val="en-US"/>
              </w:rPr>
            </w:pPr>
            <w:r>
              <w:rPr>
                <w:sz w:val="20"/>
              </w:rPr>
              <w:t>KDB</w:t>
            </w:r>
            <w:r>
              <w:rPr>
                <w:rFonts w:hint="eastAsia"/>
                <w:sz w:val="20"/>
                <w:lang w:eastAsia="zh-CN"/>
              </w:rPr>
              <w:t>出版物</w:t>
            </w:r>
            <w:r>
              <w:rPr>
                <w:sz w:val="20"/>
              </w:rPr>
              <w:br/>
            </w:r>
            <w:r>
              <w:rPr>
                <w:rFonts w:hint="eastAsia"/>
                <w:sz w:val="20"/>
                <w:lang w:eastAsia="zh-CN"/>
              </w:rPr>
              <w:t>第</w:t>
            </w:r>
            <w:r w:rsidRPr="00596667">
              <w:rPr>
                <w:sz w:val="20"/>
              </w:rPr>
              <w:t>616217</w:t>
            </w:r>
            <w:r>
              <w:rPr>
                <w:rFonts w:hint="eastAsia"/>
                <w:sz w:val="20"/>
                <w:lang w:eastAsia="zh-CN"/>
              </w:rPr>
              <w:t>号</w:t>
            </w:r>
          </w:p>
        </w:tc>
        <w:tc>
          <w:tcPr>
            <w:tcW w:w="3823" w:type="dxa"/>
          </w:tcPr>
          <w:p w14:paraId="3B1DC420" w14:textId="48496737" w:rsidR="008E71B2" w:rsidRPr="00596667" w:rsidRDefault="00B6287D" w:rsidP="00D30F7C">
            <w:pPr>
              <w:pStyle w:val="Tabletext"/>
              <w:keepNext/>
              <w:keepLines/>
              <w:jc w:val="left"/>
              <w:rPr>
                <w:sz w:val="20"/>
                <w:lang w:val="en-US" w:eastAsia="zh-CN"/>
              </w:rPr>
            </w:pPr>
            <w:r w:rsidRPr="00B6287D">
              <w:rPr>
                <w:rFonts w:hint="eastAsia"/>
                <w:sz w:val="20"/>
                <w:lang w:val="en-US" w:eastAsia="zh-CN"/>
              </w:rPr>
              <w:t>笔记本电脑、</w:t>
            </w:r>
            <w:r>
              <w:rPr>
                <w:rFonts w:hint="eastAsia"/>
                <w:sz w:val="20"/>
                <w:lang w:val="en-US" w:eastAsia="zh-CN"/>
              </w:rPr>
              <w:t>紧凑型</w:t>
            </w:r>
            <w:r w:rsidRPr="00B6287D">
              <w:rPr>
                <w:rFonts w:hint="eastAsia"/>
                <w:sz w:val="20"/>
                <w:lang w:val="en-US" w:eastAsia="zh-CN"/>
              </w:rPr>
              <w:t>笔记本电脑、上网本和平板电脑</w:t>
            </w:r>
            <w:r w:rsidRPr="00B6287D">
              <w:rPr>
                <w:rFonts w:hint="eastAsia"/>
                <w:sz w:val="20"/>
                <w:lang w:val="en-US" w:eastAsia="zh-CN"/>
              </w:rPr>
              <w:t>SAR</w:t>
            </w:r>
            <w:r w:rsidRPr="00B6287D">
              <w:rPr>
                <w:rFonts w:hint="eastAsia"/>
                <w:sz w:val="20"/>
                <w:lang w:val="en-US" w:eastAsia="zh-CN"/>
              </w:rPr>
              <w:t>评估的考虑事项</w:t>
            </w:r>
          </w:p>
        </w:tc>
        <w:tc>
          <w:tcPr>
            <w:tcW w:w="4115" w:type="dxa"/>
          </w:tcPr>
          <w:p w14:paraId="7FF9CA66" w14:textId="7CFB5F17" w:rsidR="008E71B2" w:rsidRPr="00596667" w:rsidRDefault="008E71B2" w:rsidP="00D30F7C">
            <w:pPr>
              <w:pStyle w:val="Tabletext"/>
              <w:keepNext/>
              <w:keepLines/>
              <w:jc w:val="left"/>
              <w:rPr>
                <w:sz w:val="20"/>
                <w:lang w:val="en-US"/>
              </w:rPr>
            </w:pPr>
            <w:hyperlink r:id="rId35" w:history="1">
              <w:r w:rsidRPr="008E71B2">
                <w:rPr>
                  <w:rStyle w:val="Hyperlink"/>
                  <w:lang w:val="en-US"/>
                </w:rPr>
                <w:t>https://apps.fcc.gov/oetcf/kdb/forms/FTSSearchResultPage.cfm?switch=P&amp;id=33240</w:t>
              </w:r>
            </w:hyperlink>
            <w:r w:rsidRPr="008E71B2">
              <w:rPr>
                <w:lang w:val="en-US"/>
              </w:rPr>
              <w:t xml:space="preserve"> </w:t>
            </w:r>
          </w:p>
        </w:tc>
      </w:tr>
      <w:tr w:rsidR="008E71B2" w:rsidRPr="000B73B2" w14:paraId="0441742F" w14:textId="77777777" w:rsidTr="00526F78">
        <w:trPr>
          <w:jc w:val="center"/>
        </w:trPr>
        <w:tc>
          <w:tcPr>
            <w:tcW w:w="1701" w:type="dxa"/>
          </w:tcPr>
          <w:p w14:paraId="440D025C" w14:textId="77777777" w:rsidR="008E71B2" w:rsidRPr="00596667" w:rsidRDefault="008E71B2" w:rsidP="008E71B2">
            <w:pPr>
              <w:pStyle w:val="Tabletext"/>
              <w:jc w:val="left"/>
              <w:rPr>
                <w:sz w:val="20"/>
                <w:lang w:val="en-US"/>
              </w:rPr>
            </w:pPr>
            <w:r>
              <w:rPr>
                <w:sz w:val="20"/>
                <w:lang w:val="en-US"/>
              </w:rPr>
              <w:t>KDB</w:t>
            </w:r>
            <w:r>
              <w:rPr>
                <w:rFonts w:hint="eastAsia"/>
                <w:sz w:val="20"/>
                <w:lang w:val="en-US" w:eastAsia="zh-CN"/>
              </w:rPr>
              <w:t>出版物</w:t>
            </w:r>
            <w:r>
              <w:rPr>
                <w:sz w:val="20"/>
                <w:lang w:val="en-US"/>
              </w:rPr>
              <w:br/>
            </w:r>
            <w:r>
              <w:rPr>
                <w:rFonts w:hint="eastAsia"/>
                <w:sz w:val="20"/>
                <w:lang w:val="en-US" w:eastAsia="zh-CN"/>
              </w:rPr>
              <w:t>第</w:t>
            </w:r>
            <w:r w:rsidRPr="00596667">
              <w:rPr>
                <w:sz w:val="20"/>
                <w:lang w:val="en-US"/>
              </w:rPr>
              <w:t>248227</w:t>
            </w:r>
            <w:r>
              <w:rPr>
                <w:rFonts w:hint="eastAsia"/>
                <w:sz w:val="20"/>
                <w:lang w:eastAsia="zh-CN"/>
              </w:rPr>
              <w:t>号</w:t>
            </w:r>
          </w:p>
        </w:tc>
        <w:tc>
          <w:tcPr>
            <w:tcW w:w="3823" w:type="dxa"/>
          </w:tcPr>
          <w:p w14:paraId="42205A0A" w14:textId="07686FB3" w:rsidR="008E71B2" w:rsidRPr="00596667" w:rsidRDefault="00B6287D" w:rsidP="008E71B2">
            <w:pPr>
              <w:pStyle w:val="Tabletext"/>
              <w:jc w:val="left"/>
              <w:rPr>
                <w:sz w:val="20"/>
                <w:lang w:val="en-US" w:eastAsia="zh-CN"/>
              </w:rPr>
            </w:pPr>
            <w:r w:rsidRPr="00B6287D">
              <w:rPr>
                <w:rFonts w:hint="eastAsia"/>
                <w:sz w:val="20"/>
                <w:lang w:val="en-US"/>
              </w:rPr>
              <w:t>IEEE 802.11</w:t>
            </w:r>
            <w:r w:rsidRPr="00B6287D">
              <w:rPr>
                <w:rFonts w:hint="eastAsia"/>
                <w:sz w:val="20"/>
                <w:lang w:val="en-US"/>
              </w:rPr>
              <w:t>（</w:t>
            </w:r>
            <w:r w:rsidRPr="00B6287D">
              <w:rPr>
                <w:rFonts w:hint="eastAsia"/>
                <w:sz w:val="20"/>
                <w:lang w:val="en-US"/>
              </w:rPr>
              <w:t>Wi-Fi</w:t>
            </w:r>
            <w:r w:rsidRPr="00B6287D">
              <w:rPr>
                <w:rFonts w:hint="eastAsia"/>
                <w:sz w:val="20"/>
                <w:lang w:val="en-US"/>
              </w:rPr>
              <w:t>）发射机的</w:t>
            </w:r>
            <w:r w:rsidRPr="00B6287D">
              <w:rPr>
                <w:rFonts w:hint="eastAsia"/>
                <w:sz w:val="20"/>
                <w:lang w:val="en-US"/>
              </w:rPr>
              <w:t>SAR</w:t>
            </w:r>
            <w:r w:rsidRPr="00B6287D">
              <w:rPr>
                <w:rFonts w:hint="eastAsia"/>
                <w:sz w:val="20"/>
                <w:lang w:val="en-US"/>
              </w:rPr>
              <w:t>指南</w:t>
            </w:r>
          </w:p>
        </w:tc>
        <w:tc>
          <w:tcPr>
            <w:tcW w:w="4115" w:type="dxa"/>
          </w:tcPr>
          <w:p w14:paraId="6E2B0A92" w14:textId="76661944" w:rsidR="008E71B2" w:rsidRPr="00596667" w:rsidRDefault="008E71B2" w:rsidP="008E71B2">
            <w:pPr>
              <w:pStyle w:val="Tabletext"/>
              <w:jc w:val="left"/>
              <w:rPr>
                <w:sz w:val="20"/>
                <w:lang w:val="en-US"/>
              </w:rPr>
            </w:pPr>
            <w:hyperlink r:id="rId36" w:history="1">
              <w:r w:rsidRPr="008E71B2">
                <w:rPr>
                  <w:rStyle w:val="Hyperlink"/>
                  <w:lang w:val="en-US"/>
                </w:rPr>
                <w:t>https://apps.fcc.gov/oetcf/kdb/forms/FTSSearchResultPage.cfm?switch=P&amp;id=28238</w:t>
              </w:r>
            </w:hyperlink>
            <w:r w:rsidRPr="008E71B2">
              <w:rPr>
                <w:lang w:val="en-US"/>
              </w:rPr>
              <w:t xml:space="preserve"> </w:t>
            </w:r>
          </w:p>
        </w:tc>
      </w:tr>
      <w:tr w:rsidR="008E71B2" w:rsidRPr="000B73B2" w14:paraId="1EADED8E" w14:textId="77777777" w:rsidTr="00526F78">
        <w:trPr>
          <w:jc w:val="center"/>
        </w:trPr>
        <w:tc>
          <w:tcPr>
            <w:tcW w:w="1701" w:type="dxa"/>
          </w:tcPr>
          <w:p w14:paraId="5E12ED57" w14:textId="77777777" w:rsidR="008E71B2" w:rsidRPr="00596667" w:rsidRDefault="008E71B2" w:rsidP="008E71B2">
            <w:pPr>
              <w:pStyle w:val="Tabletext"/>
              <w:jc w:val="left"/>
              <w:rPr>
                <w:sz w:val="20"/>
                <w:lang w:val="en-US" w:eastAsia="zh-CN"/>
              </w:rPr>
            </w:pPr>
            <w:r>
              <w:rPr>
                <w:sz w:val="20"/>
              </w:rPr>
              <w:t>KDB</w:t>
            </w:r>
            <w:r>
              <w:rPr>
                <w:rFonts w:hint="eastAsia"/>
                <w:sz w:val="20"/>
                <w:lang w:eastAsia="zh-CN"/>
              </w:rPr>
              <w:t>出版物</w:t>
            </w:r>
            <w:r>
              <w:rPr>
                <w:sz w:val="20"/>
              </w:rPr>
              <w:br/>
            </w:r>
            <w:r>
              <w:rPr>
                <w:rFonts w:hint="eastAsia"/>
                <w:sz w:val="20"/>
                <w:lang w:eastAsia="zh-CN"/>
              </w:rPr>
              <w:t>第</w:t>
            </w:r>
            <w:r w:rsidRPr="00596667">
              <w:rPr>
                <w:sz w:val="20"/>
              </w:rPr>
              <w:t>615223</w:t>
            </w:r>
            <w:r>
              <w:rPr>
                <w:rFonts w:hint="eastAsia"/>
                <w:sz w:val="20"/>
                <w:lang w:eastAsia="zh-CN"/>
              </w:rPr>
              <w:t>号</w:t>
            </w:r>
          </w:p>
        </w:tc>
        <w:tc>
          <w:tcPr>
            <w:tcW w:w="3823" w:type="dxa"/>
          </w:tcPr>
          <w:p w14:paraId="1727FA46" w14:textId="77777777" w:rsidR="008E71B2" w:rsidRPr="00596667" w:rsidRDefault="008E71B2" w:rsidP="008E71B2">
            <w:pPr>
              <w:pStyle w:val="Tabletext"/>
              <w:jc w:val="left"/>
              <w:rPr>
                <w:sz w:val="20"/>
                <w:lang w:val="en-US" w:eastAsia="zh-CN"/>
              </w:rPr>
            </w:pPr>
            <w:r>
              <w:rPr>
                <w:sz w:val="20"/>
                <w:lang w:val="en-US" w:eastAsia="zh-CN"/>
              </w:rPr>
              <w:t>802.16e/</w:t>
            </w:r>
            <w:proofErr w:type="spellStart"/>
            <w:r>
              <w:rPr>
                <w:sz w:val="20"/>
                <w:lang w:val="en-US" w:eastAsia="zh-CN"/>
              </w:rPr>
              <w:t>WiMax</w:t>
            </w:r>
            <w:proofErr w:type="spellEnd"/>
            <w:r>
              <w:rPr>
                <w:rFonts w:hint="eastAsia"/>
                <w:sz w:val="20"/>
                <w:lang w:val="en-US" w:eastAsia="zh-CN"/>
              </w:rPr>
              <w:t>单位吸收率</w:t>
            </w:r>
            <w:r>
              <w:rPr>
                <w:sz w:val="20"/>
                <w:lang w:val="en-US" w:eastAsia="zh-CN"/>
              </w:rPr>
              <w:t>（</w:t>
            </w:r>
            <w:r w:rsidRPr="00596667">
              <w:rPr>
                <w:sz w:val="20"/>
                <w:lang w:val="en-US" w:eastAsia="zh-CN"/>
              </w:rPr>
              <w:t>SAR</w:t>
            </w:r>
            <w:r>
              <w:rPr>
                <w:sz w:val="20"/>
                <w:lang w:val="en-US" w:eastAsia="zh-CN"/>
              </w:rPr>
              <w:t>）</w:t>
            </w:r>
            <w:r>
              <w:rPr>
                <w:rFonts w:hint="eastAsia"/>
                <w:sz w:val="20"/>
                <w:lang w:val="en-US" w:eastAsia="zh-CN"/>
              </w:rPr>
              <w:t>测量指导</w:t>
            </w:r>
          </w:p>
        </w:tc>
        <w:tc>
          <w:tcPr>
            <w:tcW w:w="4115" w:type="dxa"/>
          </w:tcPr>
          <w:p w14:paraId="73B916D5" w14:textId="5EF0A2C2" w:rsidR="008E71B2" w:rsidRPr="00596667" w:rsidRDefault="008E71B2" w:rsidP="008E71B2">
            <w:pPr>
              <w:pStyle w:val="Tabletext"/>
              <w:jc w:val="left"/>
              <w:rPr>
                <w:sz w:val="20"/>
                <w:lang w:val="en-US"/>
              </w:rPr>
            </w:pPr>
            <w:hyperlink r:id="rId37" w:history="1">
              <w:r w:rsidRPr="008E71B2">
                <w:rPr>
                  <w:rStyle w:val="Hyperlink"/>
                  <w:lang w:val="en-US"/>
                </w:rPr>
                <w:t>https://apps.fcc.gov/oetcf/kdb/forms/FTSSearchResultPage.cfm?switch=P&amp;id=41734</w:t>
              </w:r>
            </w:hyperlink>
            <w:r w:rsidRPr="008E71B2">
              <w:rPr>
                <w:lang w:val="en-US"/>
              </w:rPr>
              <w:t xml:space="preserve"> </w:t>
            </w:r>
          </w:p>
        </w:tc>
      </w:tr>
    </w:tbl>
    <w:p w14:paraId="117F23F3" w14:textId="77777777" w:rsidR="00D32A98" w:rsidRDefault="00D32A98" w:rsidP="00D32A98">
      <w:pPr>
        <w:pStyle w:val="Tablefin"/>
      </w:pPr>
    </w:p>
    <w:p w14:paraId="5592E011" w14:textId="77777777" w:rsidR="00D32A98" w:rsidRPr="00146A09" w:rsidRDefault="00D32A98" w:rsidP="00D32A98">
      <w:pPr>
        <w:rPr>
          <w:lang w:val="en-GB"/>
        </w:rPr>
      </w:pPr>
    </w:p>
    <w:p w14:paraId="7EAACE41" w14:textId="77777777" w:rsidR="00D32A98" w:rsidRPr="009F6863" w:rsidRDefault="00D32A98" w:rsidP="00D32A98">
      <w:pPr>
        <w:pStyle w:val="Reftitle"/>
        <w:rPr>
          <w:lang w:val="en-US" w:eastAsia="zh-CN"/>
        </w:rPr>
      </w:pPr>
      <w:r>
        <w:rPr>
          <w:rFonts w:hint="eastAsia"/>
          <w:lang w:val="en-US" w:eastAsia="zh-CN"/>
        </w:rPr>
        <w:t>参考文献</w:t>
      </w:r>
    </w:p>
    <w:p w14:paraId="79B78AE5" w14:textId="77777777" w:rsidR="00D32A98" w:rsidRDefault="00D32A98" w:rsidP="00D32A98">
      <w:pPr>
        <w:pStyle w:val="Reftext"/>
        <w:rPr>
          <w:lang w:val="en-US" w:eastAsia="zh-CN"/>
        </w:rPr>
      </w:pPr>
    </w:p>
    <w:p w14:paraId="115879FE" w14:textId="20072E49" w:rsidR="00D32A98" w:rsidRPr="00B6756D" w:rsidRDefault="00D32A98" w:rsidP="005C3864">
      <w:pPr>
        <w:pStyle w:val="Reftext"/>
        <w:rPr>
          <w:lang w:val="en-US" w:eastAsia="zh-CN"/>
        </w:rPr>
      </w:pPr>
      <w:r>
        <w:rPr>
          <w:lang w:val="en-US" w:eastAsia="zh-CN"/>
        </w:rPr>
        <w:t>FCC</w:t>
      </w:r>
      <w:r>
        <w:rPr>
          <w:rFonts w:hint="eastAsia"/>
          <w:lang w:val="en-US" w:eastAsia="zh-CN"/>
        </w:rPr>
        <w:t>第</w:t>
      </w:r>
      <w:r w:rsidRPr="00B6756D">
        <w:rPr>
          <w:lang w:val="en-US" w:eastAsia="zh-CN"/>
        </w:rPr>
        <w:t>15</w:t>
      </w:r>
      <w:r>
        <w:rPr>
          <w:rFonts w:hint="eastAsia"/>
          <w:lang w:val="en-US" w:eastAsia="zh-CN"/>
        </w:rPr>
        <w:t>部分</w:t>
      </w:r>
      <w:r w:rsidRPr="00B6756D">
        <w:rPr>
          <w:lang w:val="en-US" w:eastAsia="zh-CN"/>
        </w:rPr>
        <w:t xml:space="preserve"> – </w:t>
      </w:r>
      <w:hyperlink r:id="rId38" w:history="1">
        <w:r w:rsidR="00F90E37" w:rsidRPr="00A063CD">
          <w:rPr>
            <w:rStyle w:val="Hyperlink"/>
            <w:lang w:val="en-US" w:eastAsia="zh-CN"/>
          </w:rPr>
          <w:t>https://www.ecfr.gov/current/title-47/chapter-I/subchapter-A/part-15?toc=1</w:t>
        </w:r>
      </w:hyperlink>
      <w:r>
        <w:rPr>
          <w:rFonts w:hint="eastAsia"/>
          <w:lang w:val="en-US" w:eastAsia="zh-CN"/>
        </w:rPr>
        <w:t>。</w:t>
      </w:r>
    </w:p>
    <w:p w14:paraId="0A4CB010" w14:textId="09AB75E2" w:rsidR="00D32A98" w:rsidRPr="002A3EA1" w:rsidRDefault="00D32A98" w:rsidP="005C3864">
      <w:pPr>
        <w:pStyle w:val="Reftext"/>
        <w:rPr>
          <w:lang w:val="en-GB" w:eastAsia="zh-CN"/>
        </w:rPr>
      </w:pPr>
      <w:r>
        <w:rPr>
          <w:rFonts w:hint="eastAsia"/>
          <w:lang w:val="en-GB" w:eastAsia="zh-CN"/>
        </w:rPr>
        <w:t>美国国家标准协会文件</w:t>
      </w:r>
      <w:r w:rsidRPr="002A3EA1">
        <w:rPr>
          <w:lang w:val="en-GB" w:eastAsia="zh-CN"/>
        </w:rPr>
        <w:t xml:space="preserve"> – </w:t>
      </w:r>
      <w:hyperlink r:id="rId39" w:history="1">
        <w:r w:rsidRPr="002A3EA1">
          <w:rPr>
            <w:rStyle w:val="Hyperlink"/>
            <w:lang w:val="en-GB" w:eastAsia="zh-CN"/>
          </w:rPr>
          <w:t>http://shop.ieee.org/ieeestore/</w:t>
        </w:r>
      </w:hyperlink>
      <w:r>
        <w:rPr>
          <w:rFonts w:hint="eastAsia"/>
          <w:lang w:val="en-GB" w:eastAsia="zh-CN"/>
        </w:rPr>
        <w:t>或</w:t>
      </w:r>
      <w:r w:rsidR="00A063CD">
        <w:rPr>
          <w:lang w:val="en-GB" w:eastAsia="zh-CN"/>
        </w:rPr>
        <w:fldChar w:fldCharType="begin"/>
      </w:r>
      <w:r w:rsidR="00A063CD">
        <w:rPr>
          <w:lang w:val="en-GB" w:eastAsia="zh-CN"/>
        </w:rPr>
        <w:instrText>HYPERLINK "</w:instrText>
      </w:r>
      <w:r w:rsidR="00A063CD" w:rsidRPr="00A063CD">
        <w:rPr>
          <w:lang w:val="en-GB" w:eastAsia="zh-CN"/>
        </w:rPr>
        <w:instrText>http://www.ansi.org/</w:instrText>
      </w:r>
      <w:r w:rsidR="00A063CD">
        <w:rPr>
          <w:lang w:val="en-GB" w:eastAsia="zh-CN"/>
        </w:rPr>
        <w:instrText>"</w:instrText>
      </w:r>
      <w:r w:rsidR="00A063CD">
        <w:rPr>
          <w:lang w:val="en-GB" w:eastAsia="zh-CN"/>
        </w:rPr>
      </w:r>
      <w:r w:rsidR="00A063CD">
        <w:rPr>
          <w:lang w:val="en-GB" w:eastAsia="zh-CN"/>
        </w:rPr>
        <w:fldChar w:fldCharType="separate"/>
      </w:r>
      <w:r w:rsidR="00A063CD" w:rsidRPr="002D18ED">
        <w:rPr>
          <w:rStyle w:val="Hyperlink"/>
          <w:lang w:val="en-GB" w:eastAsia="zh-CN"/>
        </w:rPr>
        <w:t>http://www.ansi.org/</w:t>
      </w:r>
      <w:r w:rsidR="00A063CD">
        <w:rPr>
          <w:lang w:val="en-GB" w:eastAsia="zh-CN"/>
        </w:rPr>
        <w:fldChar w:fldCharType="end"/>
      </w:r>
      <w:r>
        <w:rPr>
          <w:rFonts w:hint="eastAsia"/>
          <w:lang w:val="en-GB" w:eastAsia="zh-CN"/>
        </w:rPr>
        <w:t>。</w:t>
      </w:r>
    </w:p>
    <w:p w14:paraId="3B0AFE6D" w14:textId="055E84D5" w:rsidR="00D32A98" w:rsidRPr="00F23136" w:rsidRDefault="00D32A98" w:rsidP="005C3864">
      <w:pPr>
        <w:pStyle w:val="Reftext"/>
        <w:rPr>
          <w:lang w:val="en-US" w:eastAsia="zh-CN"/>
        </w:rPr>
      </w:pPr>
      <w:r>
        <w:rPr>
          <w:lang w:val="en-US" w:eastAsia="zh-CN"/>
        </w:rPr>
        <w:t>（</w:t>
      </w:r>
      <w:r>
        <w:rPr>
          <w:rFonts w:hint="eastAsia"/>
          <w:lang w:val="en-US" w:eastAsia="zh-CN"/>
        </w:rPr>
        <w:t>注意</w:t>
      </w:r>
      <w:r w:rsidR="00A063CD">
        <w:rPr>
          <w:lang w:val="en-US" w:eastAsia="zh-CN"/>
        </w:rPr>
        <w:t xml:space="preserve"> </w:t>
      </w:r>
      <w:r w:rsidRPr="00B6756D">
        <w:rPr>
          <w:lang w:val="en-US" w:eastAsia="zh-CN"/>
        </w:rPr>
        <w:t>–</w:t>
      </w:r>
      <w:r w:rsidR="00A063CD">
        <w:rPr>
          <w:lang w:val="en-US" w:eastAsia="zh-CN"/>
        </w:rPr>
        <w:t xml:space="preserve"> </w:t>
      </w:r>
      <w:r>
        <w:rPr>
          <w:rFonts w:hint="eastAsia"/>
          <w:lang w:val="en-US" w:eastAsia="zh-CN"/>
        </w:rPr>
        <w:t>可通过上述链接购买</w:t>
      </w:r>
      <w:r>
        <w:rPr>
          <w:lang w:val="en-US" w:eastAsia="zh-CN"/>
        </w:rPr>
        <w:t>ANSI</w:t>
      </w:r>
      <w:r>
        <w:rPr>
          <w:rFonts w:hint="eastAsia"/>
          <w:lang w:val="en-US" w:eastAsia="zh-CN"/>
        </w:rPr>
        <w:t>文件</w:t>
      </w:r>
      <w:r>
        <w:rPr>
          <w:lang w:val="en-US" w:eastAsia="zh-CN"/>
        </w:rPr>
        <w:t>）</w:t>
      </w:r>
      <w:r>
        <w:rPr>
          <w:rFonts w:hint="eastAsia"/>
          <w:lang w:val="en-US" w:eastAsia="zh-CN"/>
        </w:rPr>
        <w:t>。</w:t>
      </w:r>
    </w:p>
    <w:p w14:paraId="2FCF604F" w14:textId="77777777" w:rsidR="00D32A98" w:rsidRDefault="00D32A98" w:rsidP="005C3864">
      <w:pPr>
        <w:pStyle w:val="Reftext"/>
        <w:rPr>
          <w:lang w:val="en-US" w:eastAsia="zh-CN"/>
        </w:rPr>
      </w:pPr>
      <w:r>
        <w:rPr>
          <w:lang w:val="en-US" w:eastAsia="zh-CN"/>
        </w:rPr>
        <w:t>FCC</w:t>
      </w:r>
      <w:r>
        <w:rPr>
          <w:rFonts w:hint="eastAsia"/>
          <w:lang w:val="en-US" w:eastAsia="zh-CN"/>
        </w:rPr>
        <w:t>工程技术办公室。</w:t>
      </w:r>
    </w:p>
    <w:p w14:paraId="41AE7FD4" w14:textId="77777777" w:rsidR="00D32A98" w:rsidRPr="00F23136" w:rsidRDefault="00D32A98" w:rsidP="005C3864">
      <w:pPr>
        <w:pStyle w:val="Reftext"/>
        <w:rPr>
          <w:lang w:val="en-US" w:eastAsia="zh-CN"/>
        </w:rPr>
      </w:pPr>
      <w:r>
        <w:rPr>
          <w:rFonts w:hint="eastAsia"/>
          <w:lang w:val="en-US" w:eastAsia="zh-CN"/>
        </w:rPr>
        <w:t>实验室知识数据库</w:t>
      </w:r>
      <w:r>
        <w:rPr>
          <w:lang w:val="en-US" w:eastAsia="zh-CN"/>
        </w:rPr>
        <w:t>（</w:t>
      </w:r>
      <w:r>
        <w:rPr>
          <w:lang w:val="en-US" w:eastAsia="zh-CN"/>
        </w:rPr>
        <w:t>KDB</w:t>
      </w:r>
      <w:r>
        <w:rPr>
          <w:lang w:val="en-US" w:eastAsia="zh-CN"/>
        </w:rPr>
        <w:t>）</w:t>
      </w:r>
      <w:r>
        <w:rPr>
          <w:lang w:val="en-US" w:eastAsia="zh-CN"/>
        </w:rPr>
        <w:t xml:space="preserve">– </w:t>
      </w:r>
      <w:hyperlink r:id="rId40" w:history="1">
        <w:r w:rsidRPr="00537189">
          <w:rPr>
            <w:rStyle w:val="Hyperlink"/>
            <w:lang w:val="en-US" w:eastAsia="zh-CN"/>
          </w:rPr>
          <w:t>http://www.fcc.gov/labhelp</w:t>
        </w:r>
      </w:hyperlink>
      <w:r>
        <w:rPr>
          <w:rFonts w:hint="eastAsia"/>
          <w:lang w:val="en-US" w:eastAsia="zh-CN"/>
        </w:rPr>
        <w:t>。</w:t>
      </w:r>
    </w:p>
    <w:p w14:paraId="5E6ACCA5" w14:textId="595D4D62" w:rsidR="00D32A98" w:rsidRPr="00F23136" w:rsidRDefault="00D32A98" w:rsidP="005C3864">
      <w:pPr>
        <w:pStyle w:val="Reftext"/>
        <w:rPr>
          <w:lang w:val="en-US" w:eastAsia="zh-CN"/>
        </w:rPr>
      </w:pPr>
      <w:r>
        <w:rPr>
          <w:lang w:val="en-US"/>
        </w:rPr>
        <w:t>FCC</w:t>
      </w:r>
      <w:r>
        <w:rPr>
          <w:rFonts w:hint="eastAsia"/>
          <w:lang w:val="en-US" w:eastAsia="zh-CN"/>
        </w:rPr>
        <w:t>命令和</w:t>
      </w:r>
      <w:r w:rsidR="005C3864">
        <w:rPr>
          <w:lang w:val="en-US" w:eastAsia="zh-CN"/>
        </w:rPr>
        <w:t xml:space="preserve"> </w:t>
      </w:r>
      <w:r w:rsidR="005C3864" w:rsidRPr="005C3864">
        <w:rPr>
          <w:lang w:val="en-US" w:eastAsia="zh-CN"/>
        </w:rPr>
        <w:t>–</w:t>
      </w:r>
      <w:r w:rsidR="005C3864">
        <w:rPr>
          <w:lang w:val="en-US" w:eastAsia="zh-CN"/>
        </w:rPr>
        <w:t xml:space="preserve"> </w:t>
      </w:r>
      <w:hyperlink r:id="rId41" w:history="1">
        <w:r w:rsidR="005C3864" w:rsidRPr="00416A53">
          <w:rPr>
            <w:rStyle w:val="Hyperlink"/>
            <w:spacing w:val="-2"/>
            <w:lang w:val="en-US"/>
          </w:rPr>
          <w:t>https://www.fcc.gov/edocs</w:t>
        </w:r>
      </w:hyperlink>
      <w:r>
        <w:rPr>
          <w:rFonts w:hint="eastAsia"/>
          <w:lang w:val="en-US" w:eastAsia="zh-CN"/>
        </w:rPr>
        <w:t>。</w:t>
      </w:r>
    </w:p>
    <w:p w14:paraId="4239AD9C" w14:textId="77777777" w:rsidR="00D32A98" w:rsidRDefault="00D32A98" w:rsidP="00D32A98">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bookmarkStart w:id="55" w:name="_Toc276991218"/>
      <w:r>
        <w:rPr>
          <w:lang w:val="en-US" w:eastAsia="zh-CN"/>
        </w:rPr>
        <w:br w:type="page"/>
      </w:r>
    </w:p>
    <w:p w14:paraId="39C60114" w14:textId="1E19930B" w:rsidR="00D32A98" w:rsidRPr="00F23136" w:rsidRDefault="00D32A98" w:rsidP="00D30F7C">
      <w:pPr>
        <w:pStyle w:val="AnnexNoTitle"/>
        <w:outlineLvl w:val="0"/>
        <w:rPr>
          <w:lang w:val="en-US" w:eastAsia="zh-CN"/>
        </w:rPr>
      </w:pPr>
      <w:bookmarkStart w:id="56" w:name="_Toc283815914"/>
      <w:bookmarkStart w:id="57" w:name="_Toc183182413"/>
      <w:r>
        <w:rPr>
          <w:rFonts w:hint="eastAsia"/>
          <w:lang w:val="en-US" w:eastAsia="zh-CN"/>
        </w:rPr>
        <w:lastRenderedPageBreak/>
        <w:t>附件</w:t>
      </w:r>
      <w:r w:rsidRPr="00F23136">
        <w:rPr>
          <w:lang w:val="en-US" w:eastAsia="zh-CN"/>
        </w:rPr>
        <w:t>3</w:t>
      </w:r>
      <w:r w:rsidRPr="00F23136">
        <w:rPr>
          <w:lang w:val="en-US" w:eastAsia="zh-CN"/>
        </w:rPr>
        <w:br/>
      </w:r>
      <w:r w:rsidRPr="00F23136">
        <w:rPr>
          <w:lang w:val="en-US" w:eastAsia="zh-CN"/>
        </w:rPr>
        <w:br/>
      </w:r>
      <w:bookmarkEnd w:id="55"/>
      <w:r>
        <w:rPr>
          <w:rFonts w:hint="eastAsia"/>
          <w:lang w:val="en-US" w:eastAsia="zh-CN"/>
        </w:rPr>
        <w:t>加拿大测量方法标准</w:t>
      </w:r>
      <w:bookmarkEnd w:id="56"/>
      <w:bookmarkEnd w:id="57"/>
    </w:p>
    <w:p w14:paraId="7C243A13" w14:textId="77777777" w:rsidR="00D32A98" w:rsidRPr="00F23136" w:rsidRDefault="00D32A98" w:rsidP="00D30F7C">
      <w:pPr>
        <w:pStyle w:val="Normalaftertitle"/>
        <w:keepNext/>
        <w:keepLines/>
        <w:spacing w:after="120"/>
        <w:ind w:firstLineChars="200" w:firstLine="480"/>
        <w:rPr>
          <w:lang w:val="en-US" w:eastAsia="zh-CN"/>
        </w:rPr>
      </w:pPr>
      <w:r w:rsidRPr="00260FF1">
        <w:rPr>
          <w:rFonts w:ascii="SimSun" w:hAnsi="SimSun" w:cs="SimSun" w:hint="eastAsia"/>
          <w:lang w:val="en-GB"/>
        </w:rPr>
        <w:t>本附件包含加拿大用于</w:t>
      </w:r>
      <w:r w:rsidRPr="00260FF1">
        <w:rPr>
          <w:rFonts w:eastAsia="Times New Roman"/>
          <w:lang w:val="en-GB"/>
        </w:rPr>
        <w:t>SRD</w:t>
      </w:r>
      <w:r w:rsidRPr="00260FF1">
        <w:rPr>
          <w:rFonts w:ascii="SimSun" w:hAnsi="SimSun" w:cs="SimSun" w:hint="eastAsia"/>
          <w:lang w:val="en-GB"/>
        </w:rPr>
        <w:t>的各项标准。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D32A98" w:rsidRPr="00596667" w14:paraId="04700A40" w14:textId="77777777" w:rsidTr="006F495F">
        <w:trPr>
          <w:tblHeader/>
          <w:jc w:val="center"/>
        </w:trPr>
        <w:tc>
          <w:tcPr>
            <w:tcW w:w="1701" w:type="dxa"/>
            <w:shd w:val="clear" w:color="auto" w:fill="D9D9D9" w:themeFill="background1" w:themeFillShade="D9"/>
          </w:tcPr>
          <w:p w14:paraId="43EDE35A" w14:textId="77777777" w:rsidR="00D32A98" w:rsidRPr="00596667" w:rsidRDefault="00D32A98" w:rsidP="0010420A">
            <w:pPr>
              <w:pStyle w:val="Tablehead"/>
              <w:rPr>
                <w:sz w:val="20"/>
                <w:lang w:eastAsia="zh-CN"/>
              </w:rPr>
            </w:pPr>
            <w:r>
              <w:rPr>
                <w:rFonts w:hint="eastAsia"/>
                <w:sz w:val="20"/>
                <w:lang w:eastAsia="zh-CN"/>
              </w:rPr>
              <w:t>标准</w:t>
            </w:r>
          </w:p>
        </w:tc>
        <w:tc>
          <w:tcPr>
            <w:tcW w:w="3969" w:type="dxa"/>
            <w:shd w:val="clear" w:color="auto" w:fill="D9D9D9" w:themeFill="background1" w:themeFillShade="D9"/>
          </w:tcPr>
          <w:p w14:paraId="1837DCBF" w14:textId="77777777" w:rsidR="00D32A98" w:rsidRPr="00596667" w:rsidRDefault="00D32A98" w:rsidP="0010420A">
            <w:pPr>
              <w:pStyle w:val="Tablehead"/>
              <w:rPr>
                <w:sz w:val="20"/>
                <w:lang w:eastAsia="zh-CN"/>
              </w:rPr>
            </w:pPr>
            <w:r>
              <w:rPr>
                <w:rFonts w:hint="eastAsia"/>
                <w:sz w:val="20"/>
                <w:lang w:eastAsia="zh-CN"/>
              </w:rPr>
              <w:t>名称</w:t>
            </w:r>
          </w:p>
        </w:tc>
        <w:tc>
          <w:tcPr>
            <w:tcW w:w="3969" w:type="dxa"/>
            <w:shd w:val="clear" w:color="auto" w:fill="D9D9D9" w:themeFill="background1" w:themeFillShade="D9"/>
          </w:tcPr>
          <w:p w14:paraId="321C5830" w14:textId="77777777" w:rsidR="00D32A98" w:rsidRPr="00596667" w:rsidRDefault="00D32A98" w:rsidP="0010420A">
            <w:pPr>
              <w:pStyle w:val="Tablehead"/>
              <w:rPr>
                <w:sz w:val="20"/>
                <w:lang w:eastAsia="zh-CN"/>
              </w:rPr>
            </w:pPr>
            <w:r>
              <w:rPr>
                <w:rFonts w:hint="eastAsia"/>
                <w:sz w:val="20"/>
                <w:lang w:eastAsia="zh-CN"/>
              </w:rPr>
              <w:t>注</w:t>
            </w:r>
          </w:p>
        </w:tc>
      </w:tr>
      <w:tr w:rsidR="00D32A98" w:rsidRPr="000B73B2" w14:paraId="6DE6C9FA" w14:textId="77777777" w:rsidTr="0010420A">
        <w:trPr>
          <w:jc w:val="center"/>
        </w:trPr>
        <w:tc>
          <w:tcPr>
            <w:tcW w:w="1701" w:type="dxa"/>
          </w:tcPr>
          <w:p w14:paraId="5945E070" w14:textId="77777777" w:rsidR="00D32A98" w:rsidRPr="00596667" w:rsidRDefault="00D32A98" w:rsidP="0010420A">
            <w:pPr>
              <w:pStyle w:val="Tabletext"/>
              <w:jc w:val="left"/>
              <w:rPr>
                <w:sz w:val="20"/>
              </w:rPr>
            </w:pPr>
            <w:r w:rsidRPr="00596667">
              <w:rPr>
                <w:sz w:val="20"/>
              </w:rPr>
              <w:t>RSS-</w:t>
            </w:r>
            <w:proofErr w:type="spellStart"/>
            <w:r w:rsidRPr="00596667">
              <w:rPr>
                <w:sz w:val="20"/>
              </w:rPr>
              <w:t>Gen</w:t>
            </w:r>
            <w:proofErr w:type="spellEnd"/>
          </w:p>
        </w:tc>
        <w:tc>
          <w:tcPr>
            <w:tcW w:w="3969" w:type="dxa"/>
          </w:tcPr>
          <w:p w14:paraId="68C00273" w14:textId="77777777" w:rsidR="00D32A98" w:rsidRPr="00596667" w:rsidRDefault="00D32A98" w:rsidP="0010420A">
            <w:pPr>
              <w:pStyle w:val="Tabletext"/>
              <w:jc w:val="left"/>
              <w:rPr>
                <w:sz w:val="20"/>
                <w:lang w:val="en-US" w:eastAsia="zh-CN"/>
              </w:rPr>
            </w:pPr>
            <w:r>
              <w:rPr>
                <w:rFonts w:hint="eastAsia"/>
                <w:sz w:val="20"/>
                <w:lang w:val="en-US" w:eastAsia="zh-CN"/>
              </w:rPr>
              <w:t>无线电通信设备认证的一般要求和信息</w:t>
            </w:r>
          </w:p>
        </w:tc>
        <w:tc>
          <w:tcPr>
            <w:tcW w:w="3969" w:type="dxa"/>
          </w:tcPr>
          <w:p w14:paraId="292AE6D9" w14:textId="77777777" w:rsidR="00D32A98" w:rsidRPr="00596667" w:rsidRDefault="00D32A98" w:rsidP="0010420A">
            <w:pPr>
              <w:pStyle w:val="Tabletext"/>
              <w:jc w:val="left"/>
              <w:rPr>
                <w:sz w:val="20"/>
                <w:lang w:val="fi-FI"/>
              </w:rPr>
            </w:pPr>
            <w:r w:rsidRPr="00596667">
              <w:rPr>
                <w:sz w:val="20"/>
                <w:lang w:val="fi-FI"/>
              </w:rPr>
              <w:t>ANSI C63.4-2009</w:t>
            </w:r>
            <w:r>
              <w:rPr>
                <w:sz w:val="20"/>
                <w:lang w:val="fi-FI"/>
              </w:rPr>
              <w:br/>
            </w:r>
            <w:r w:rsidRPr="00596667">
              <w:rPr>
                <w:sz w:val="20"/>
                <w:lang w:val="fi-FI"/>
              </w:rPr>
              <w:t>IEEE C63.4-2009</w:t>
            </w:r>
            <w:r>
              <w:rPr>
                <w:sz w:val="20"/>
                <w:lang w:val="fi-FI"/>
              </w:rPr>
              <w:br/>
            </w:r>
            <w:r w:rsidRPr="00596667">
              <w:rPr>
                <w:sz w:val="20"/>
                <w:lang w:val="fi-FI"/>
              </w:rPr>
              <w:t>IEEE C63.10-2009</w:t>
            </w:r>
          </w:p>
        </w:tc>
      </w:tr>
      <w:tr w:rsidR="00D32A98" w:rsidRPr="000B73B2" w14:paraId="4D34AEC2" w14:textId="77777777" w:rsidTr="0010420A">
        <w:trPr>
          <w:jc w:val="center"/>
        </w:trPr>
        <w:tc>
          <w:tcPr>
            <w:tcW w:w="1701" w:type="dxa"/>
          </w:tcPr>
          <w:p w14:paraId="49DF7009" w14:textId="77777777" w:rsidR="00D32A98" w:rsidRPr="00596667" w:rsidRDefault="00D32A98" w:rsidP="0010420A">
            <w:pPr>
              <w:pStyle w:val="Tabletext"/>
              <w:jc w:val="left"/>
              <w:rPr>
                <w:sz w:val="20"/>
              </w:rPr>
            </w:pPr>
            <w:r w:rsidRPr="00596667">
              <w:rPr>
                <w:sz w:val="20"/>
              </w:rPr>
              <w:t>RSS-102</w:t>
            </w:r>
          </w:p>
        </w:tc>
        <w:tc>
          <w:tcPr>
            <w:tcW w:w="3969" w:type="dxa"/>
          </w:tcPr>
          <w:p w14:paraId="1BD9D89F" w14:textId="71A8C4E3" w:rsidR="00D32A98" w:rsidRPr="00596667" w:rsidRDefault="00D32A98" w:rsidP="0010420A">
            <w:pPr>
              <w:pStyle w:val="Tabletext"/>
              <w:jc w:val="left"/>
              <w:rPr>
                <w:sz w:val="20"/>
                <w:lang w:val="en-US" w:eastAsia="zh-CN"/>
              </w:rPr>
            </w:pPr>
            <w:r>
              <w:rPr>
                <w:rFonts w:hint="eastAsia"/>
                <w:sz w:val="20"/>
                <w:lang w:val="en-US" w:eastAsia="zh-CN"/>
              </w:rPr>
              <w:t>无线电通信装置（所有频段）射频</w:t>
            </w:r>
            <w:r>
              <w:rPr>
                <w:sz w:val="20"/>
                <w:lang w:val="en-US" w:eastAsia="zh-CN"/>
              </w:rPr>
              <w:t>（</w:t>
            </w:r>
            <w:r w:rsidRPr="00596667">
              <w:rPr>
                <w:sz w:val="20"/>
                <w:lang w:val="en-US" w:eastAsia="zh-CN"/>
              </w:rPr>
              <w:t>RF</w:t>
            </w:r>
            <w:r>
              <w:rPr>
                <w:sz w:val="20"/>
                <w:lang w:val="en-US" w:eastAsia="zh-CN"/>
              </w:rPr>
              <w:t>）</w:t>
            </w:r>
            <w:r>
              <w:rPr>
                <w:rFonts w:hint="eastAsia"/>
                <w:sz w:val="20"/>
                <w:lang w:val="en-US" w:eastAsia="zh-CN"/>
              </w:rPr>
              <w:t>暴露的合</w:t>
            </w:r>
            <w:proofErr w:type="gramStart"/>
            <w:r>
              <w:rPr>
                <w:rFonts w:hint="eastAsia"/>
                <w:sz w:val="20"/>
                <w:lang w:val="en-US" w:eastAsia="zh-CN"/>
              </w:rPr>
              <w:t>规</w:t>
            </w:r>
            <w:proofErr w:type="gramEnd"/>
            <w:r>
              <w:rPr>
                <w:rFonts w:hint="eastAsia"/>
                <w:sz w:val="20"/>
                <w:lang w:val="en-US" w:eastAsia="zh-CN"/>
              </w:rPr>
              <w:t>性</w:t>
            </w:r>
            <w:r>
              <w:rPr>
                <w:sz w:val="20"/>
                <w:lang w:val="en-US" w:eastAsia="zh-CN"/>
              </w:rPr>
              <w:t>（</w:t>
            </w:r>
            <w:r w:rsidRPr="00596667">
              <w:rPr>
                <w:sz w:val="20"/>
                <w:lang w:val="en-US" w:eastAsia="zh-CN"/>
              </w:rPr>
              <w:t>2010</w:t>
            </w:r>
            <w:r>
              <w:rPr>
                <w:rFonts w:hint="eastAsia"/>
                <w:sz w:val="20"/>
                <w:lang w:val="en-US" w:eastAsia="zh-CN"/>
              </w:rPr>
              <w:t>年</w:t>
            </w:r>
            <w:r>
              <w:rPr>
                <w:rFonts w:hint="eastAsia"/>
                <w:sz w:val="20"/>
                <w:lang w:val="en-US" w:eastAsia="zh-CN"/>
              </w:rPr>
              <w:t>3</w:t>
            </w:r>
            <w:r>
              <w:rPr>
                <w:rFonts w:hint="eastAsia"/>
                <w:sz w:val="20"/>
                <w:lang w:val="en-US" w:eastAsia="zh-CN"/>
              </w:rPr>
              <w:t>月，第</w:t>
            </w:r>
            <w:r>
              <w:rPr>
                <w:rFonts w:hint="eastAsia"/>
                <w:sz w:val="20"/>
                <w:lang w:val="en-US" w:eastAsia="zh-CN"/>
              </w:rPr>
              <w:t>4</w:t>
            </w:r>
            <w:r>
              <w:rPr>
                <w:rFonts w:hint="eastAsia"/>
                <w:sz w:val="20"/>
                <w:lang w:val="en-US" w:eastAsia="zh-CN"/>
              </w:rPr>
              <w:t>期</w:t>
            </w:r>
            <w:r>
              <w:rPr>
                <w:sz w:val="20"/>
                <w:lang w:val="en-US" w:eastAsia="zh-CN"/>
              </w:rPr>
              <w:t>）</w:t>
            </w:r>
          </w:p>
        </w:tc>
        <w:tc>
          <w:tcPr>
            <w:tcW w:w="3969" w:type="dxa"/>
          </w:tcPr>
          <w:p w14:paraId="0F580CF4" w14:textId="4C4C69DD" w:rsidR="00D32A98" w:rsidRDefault="00D32A98" w:rsidP="0010420A">
            <w:pPr>
              <w:pStyle w:val="Tabletext"/>
              <w:jc w:val="left"/>
              <w:rPr>
                <w:sz w:val="20"/>
                <w:lang w:val="en-US" w:eastAsia="zh-CN"/>
              </w:rPr>
            </w:pPr>
            <w:r>
              <w:rPr>
                <w:rFonts w:hint="eastAsia"/>
                <w:sz w:val="20"/>
                <w:lang w:val="en-US" w:eastAsia="zh-CN"/>
              </w:rPr>
              <w:t>加拿大工业部接受了</w:t>
            </w:r>
            <w:r>
              <w:rPr>
                <w:sz w:val="20"/>
                <w:lang w:val="en-US" w:eastAsia="zh-CN"/>
              </w:rPr>
              <w:t>KDB</w:t>
            </w:r>
            <w:r>
              <w:rPr>
                <w:rFonts w:hint="eastAsia"/>
                <w:sz w:val="20"/>
                <w:lang w:val="en-US" w:eastAsia="zh-CN"/>
              </w:rPr>
              <w:t>标准</w:t>
            </w:r>
            <w:r>
              <w:rPr>
                <w:sz w:val="20"/>
                <w:lang w:val="en-US" w:eastAsia="zh-CN"/>
              </w:rPr>
              <w:t>（</w:t>
            </w:r>
            <w:r w:rsidRPr="00596667">
              <w:rPr>
                <w:sz w:val="20"/>
                <w:lang w:val="en-US" w:eastAsia="zh-CN"/>
              </w:rPr>
              <w:t>FCC</w:t>
            </w:r>
            <w:r>
              <w:rPr>
                <w:sz w:val="20"/>
                <w:lang w:val="en-US" w:eastAsia="zh-CN"/>
              </w:rPr>
              <w:t>）</w:t>
            </w:r>
          </w:p>
          <w:p w14:paraId="3FF5A12A" w14:textId="44AD4873" w:rsidR="00D32A98" w:rsidRPr="00F23136" w:rsidRDefault="00D32A98" w:rsidP="0010420A">
            <w:pPr>
              <w:pStyle w:val="Tabletext"/>
              <w:jc w:val="left"/>
              <w:rPr>
                <w:sz w:val="20"/>
                <w:lang w:val="en-US"/>
              </w:rPr>
            </w:pPr>
            <w:r w:rsidRPr="00596667">
              <w:rPr>
                <w:sz w:val="20"/>
                <w:lang w:val="en-US"/>
              </w:rPr>
              <w:t>SAR</w:t>
            </w:r>
            <w:r>
              <w:rPr>
                <w:rFonts w:hint="eastAsia"/>
                <w:sz w:val="20"/>
                <w:lang w:val="en-US" w:eastAsia="zh-CN"/>
              </w:rPr>
              <w:t>测量程序</w:t>
            </w:r>
            <w:r>
              <w:rPr>
                <w:sz w:val="20"/>
                <w:lang w:val="en-US"/>
              </w:rPr>
              <w:br/>
            </w:r>
            <w:r>
              <w:rPr>
                <w:rFonts w:hint="eastAsia"/>
                <w:sz w:val="20"/>
                <w:lang w:val="en-US" w:eastAsia="zh-CN"/>
              </w:rPr>
              <w:t>加拿大卫生安全法案</w:t>
            </w:r>
            <w:r w:rsidRPr="00596667">
              <w:rPr>
                <w:sz w:val="20"/>
                <w:lang w:val="en-US"/>
              </w:rPr>
              <w:t>6</w:t>
            </w:r>
            <w:r>
              <w:rPr>
                <w:sz w:val="20"/>
                <w:lang w:val="en-US"/>
              </w:rPr>
              <w:br/>
            </w:r>
            <w:r w:rsidRPr="00596667">
              <w:rPr>
                <w:sz w:val="20"/>
                <w:lang w:val="en-US"/>
              </w:rPr>
              <w:t>FCC</w:t>
            </w:r>
            <w:r>
              <w:rPr>
                <w:rFonts w:hint="eastAsia"/>
                <w:sz w:val="20"/>
                <w:lang w:val="en-US" w:eastAsia="zh-CN"/>
              </w:rPr>
              <w:t>公告</w:t>
            </w:r>
            <w:r>
              <w:rPr>
                <w:sz w:val="20"/>
                <w:lang w:val="en-US"/>
              </w:rPr>
              <w:t>OET 65</w:t>
            </w:r>
            <w:r>
              <w:rPr>
                <w:rFonts w:hint="eastAsia"/>
                <w:sz w:val="20"/>
                <w:lang w:val="en-US" w:eastAsia="zh-CN"/>
              </w:rPr>
              <w:t>，补充文件</w:t>
            </w:r>
            <w:r w:rsidRPr="00596667">
              <w:rPr>
                <w:sz w:val="20"/>
                <w:lang w:val="en-US"/>
              </w:rPr>
              <w:t xml:space="preserve"> C</w:t>
            </w:r>
            <w:r>
              <w:rPr>
                <w:sz w:val="20"/>
                <w:lang w:val="en-US"/>
              </w:rPr>
              <w:br/>
            </w:r>
            <w:r w:rsidRPr="00D30F7C">
              <w:rPr>
                <w:sz w:val="20"/>
                <w:lang w:val="en-US"/>
              </w:rPr>
              <w:t>IEEE Std. 1528a-2005</w:t>
            </w:r>
            <w:r w:rsidRPr="00D30F7C">
              <w:rPr>
                <w:sz w:val="20"/>
                <w:lang w:val="en-US"/>
              </w:rPr>
              <w:br/>
              <w:t>IEC 62209-1:2005</w:t>
            </w:r>
            <w:r w:rsidRPr="00D30F7C">
              <w:rPr>
                <w:sz w:val="20"/>
                <w:lang w:val="en-US"/>
              </w:rPr>
              <w:br/>
              <w:t>IEC 62209-2:2010</w:t>
            </w:r>
            <w:r w:rsidRPr="00D30F7C">
              <w:rPr>
                <w:sz w:val="20"/>
                <w:lang w:val="en-US"/>
              </w:rPr>
              <w:br/>
            </w:r>
            <w:r w:rsidRPr="00F23136">
              <w:rPr>
                <w:sz w:val="20"/>
                <w:lang w:val="en-US"/>
              </w:rPr>
              <w:t>IEEE Std. C95.3-2002</w:t>
            </w:r>
          </w:p>
        </w:tc>
      </w:tr>
      <w:tr w:rsidR="00D32A98" w:rsidRPr="000B73B2" w14:paraId="5D58A135" w14:textId="77777777" w:rsidTr="0010420A">
        <w:trPr>
          <w:jc w:val="center"/>
        </w:trPr>
        <w:tc>
          <w:tcPr>
            <w:tcW w:w="1701" w:type="dxa"/>
          </w:tcPr>
          <w:p w14:paraId="792134E5" w14:textId="77777777" w:rsidR="00D32A98" w:rsidRPr="00596667" w:rsidRDefault="00D32A98" w:rsidP="0010420A">
            <w:pPr>
              <w:pStyle w:val="Tabletext"/>
              <w:jc w:val="left"/>
              <w:rPr>
                <w:sz w:val="20"/>
              </w:rPr>
            </w:pPr>
            <w:r w:rsidRPr="00596667">
              <w:rPr>
                <w:sz w:val="20"/>
              </w:rPr>
              <w:t>RSS-125</w:t>
            </w:r>
          </w:p>
        </w:tc>
        <w:tc>
          <w:tcPr>
            <w:tcW w:w="3969" w:type="dxa"/>
          </w:tcPr>
          <w:p w14:paraId="09F72F07" w14:textId="03293FC8" w:rsidR="00D32A98" w:rsidRPr="00596667" w:rsidRDefault="00D32A98" w:rsidP="0010420A">
            <w:pPr>
              <w:pStyle w:val="Tabletext"/>
              <w:jc w:val="left"/>
              <w:rPr>
                <w:sz w:val="20"/>
                <w:lang w:val="en-US" w:eastAsia="zh-CN"/>
              </w:rPr>
            </w:pPr>
            <w:r>
              <w:rPr>
                <w:rFonts w:hint="eastAsia"/>
                <w:sz w:val="20"/>
                <w:lang w:val="en-US" w:eastAsia="zh-CN"/>
              </w:rPr>
              <w:t>陆地移动和固定无线电发射机与接收机，</w:t>
            </w:r>
            <w:r>
              <w:rPr>
                <w:sz w:val="20"/>
                <w:lang w:val="en-US" w:eastAsia="zh-CN"/>
              </w:rPr>
              <w:t>1.705</w:t>
            </w:r>
            <w:r>
              <w:rPr>
                <w:rFonts w:hint="eastAsia"/>
                <w:sz w:val="20"/>
                <w:lang w:val="en-US" w:eastAsia="zh-CN"/>
              </w:rPr>
              <w:t>至</w:t>
            </w:r>
            <w:r w:rsidRPr="00596667">
              <w:rPr>
                <w:sz w:val="20"/>
                <w:lang w:val="en-US" w:eastAsia="zh-CN"/>
              </w:rPr>
              <w:t xml:space="preserve">50 </w:t>
            </w:r>
            <w:r>
              <w:rPr>
                <w:rFonts w:hint="eastAsia"/>
                <w:sz w:val="20"/>
                <w:lang w:val="en-US" w:eastAsia="zh-CN"/>
              </w:rPr>
              <w:t>MHz</w:t>
            </w:r>
            <w:r>
              <w:rPr>
                <w:rFonts w:hint="eastAsia"/>
                <w:sz w:val="20"/>
                <w:lang w:val="en-US" w:eastAsia="zh-CN"/>
              </w:rPr>
              <w:t>，主要采用振幅调制</w:t>
            </w:r>
            <w:r>
              <w:rPr>
                <w:sz w:val="20"/>
                <w:lang w:val="en-US" w:eastAsia="zh-CN"/>
              </w:rPr>
              <w:t>（</w:t>
            </w:r>
            <w:r w:rsidRPr="00596667">
              <w:rPr>
                <w:sz w:val="20"/>
                <w:lang w:val="en-US" w:eastAsia="zh-CN"/>
              </w:rPr>
              <w:t>2000</w:t>
            </w:r>
            <w:r>
              <w:rPr>
                <w:rFonts w:hint="eastAsia"/>
                <w:sz w:val="20"/>
                <w:lang w:val="en-US" w:eastAsia="zh-CN"/>
              </w:rPr>
              <w:t>年</w:t>
            </w:r>
            <w:r>
              <w:rPr>
                <w:rFonts w:hint="eastAsia"/>
                <w:sz w:val="20"/>
                <w:lang w:val="en-US" w:eastAsia="zh-CN"/>
              </w:rPr>
              <w:t>3</w:t>
            </w:r>
            <w:r>
              <w:rPr>
                <w:rFonts w:hint="eastAsia"/>
                <w:sz w:val="20"/>
                <w:lang w:val="en-US" w:eastAsia="zh-CN"/>
              </w:rPr>
              <w:t>月</w:t>
            </w:r>
            <w:r>
              <w:rPr>
                <w:rFonts w:hint="eastAsia"/>
                <w:sz w:val="20"/>
                <w:lang w:val="en-US" w:eastAsia="zh-CN"/>
              </w:rPr>
              <w:t>25</w:t>
            </w:r>
            <w:r>
              <w:rPr>
                <w:rFonts w:hint="eastAsia"/>
                <w:sz w:val="20"/>
                <w:lang w:val="en-US" w:eastAsia="zh-CN"/>
              </w:rPr>
              <w:t>日，第</w:t>
            </w:r>
            <w:r>
              <w:rPr>
                <w:rFonts w:hint="eastAsia"/>
                <w:sz w:val="20"/>
                <w:lang w:val="en-US" w:eastAsia="zh-CN"/>
              </w:rPr>
              <w:t>2</w:t>
            </w:r>
            <w:r>
              <w:rPr>
                <w:rFonts w:hint="eastAsia"/>
                <w:sz w:val="20"/>
                <w:lang w:val="en-US" w:eastAsia="zh-CN"/>
              </w:rPr>
              <w:t>期，第一次</w:t>
            </w:r>
            <w:proofErr w:type="gramStart"/>
            <w:r>
              <w:rPr>
                <w:rFonts w:hint="eastAsia"/>
                <w:sz w:val="20"/>
                <w:lang w:val="en-US" w:eastAsia="zh-CN"/>
              </w:rPr>
              <w:t>修定</w:t>
            </w:r>
            <w:proofErr w:type="gramEnd"/>
            <w:r>
              <w:rPr>
                <w:sz w:val="20"/>
                <w:lang w:val="en-US" w:eastAsia="zh-CN"/>
              </w:rPr>
              <w:t>）</w:t>
            </w:r>
          </w:p>
        </w:tc>
        <w:tc>
          <w:tcPr>
            <w:tcW w:w="3969" w:type="dxa"/>
          </w:tcPr>
          <w:p w14:paraId="6AD3E081" w14:textId="77777777" w:rsidR="00D32A98" w:rsidRPr="00596667" w:rsidRDefault="00D32A98" w:rsidP="0010420A">
            <w:pPr>
              <w:pStyle w:val="Tabletext"/>
              <w:jc w:val="left"/>
              <w:rPr>
                <w:sz w:val="20"/>
                <w:lang w:val="en-US"/>
              </w:rPr>
            </w:pPr>
            <w:r w:rsidRPr="00596667">
              <w:rPr>
                <w:sz w:val="20"/>
                <w:lang w:val="en-US"/>
              </w:rPr>
              <w:t>RSP-100</w:t>
            </w:r>
            <w:r>
              <w:rPr>
                <w:sz w:val="20"/>
                <w:lang w:val="en-US"/>
              </w:rPr>
              <w:br/>
            </w:r>
            <w:r w:rsidRPr="00596667">
              <w:rPr>
                <w:sz w:val="20"/>
                <w:lang w:val="en-US"/>
              </w:rPr>
              <w:t>TRC-49</w:t>
            </w:r>
            <w:r>
              <w:rPr>
                <w:sz w:val="20"/>
                <w:lang w:val="en-US"/>
              </w:rPr>
              <w:br/>
            </w:r>
            <w:r w:rsidRPr="00596667">
              <w:rPr>
                <w:sz w:val="20"/>
                <w:lang w:val="en-US"/>
              </w:rPr>
              <w:t>CP-01</w:t>
            </w:r>
            <w:r>
              <w:rPr>
                <w:sz w:val="20"/>
                <w:lang w:val="en-US"/>
              </w:rPr>
              <w:br/>
            </w:r>
            <w:r w:rsidRPr="00596667">
              <w:rPr>
                <w:sz w:val="20"/>
                <w:lang w:val="en-US"/>
              </w:rPr>
              <w:t>CS-03</w:t>
            </w:r>
            <w:r>
              <w:rPr>
                <w:sz w:val="20"/>
                <w:lang w:val="en-US"/>
              </w:rPr>
              <w:br/>
            </w:r>
            <w:r w:rsidRPr="00596667">
              <w:rPr>
                <w:sz w:val="20"/>
                <w:lang w:val="en-US"/>
              </w:rPr>
              <w:t>RSS-102</w:t>
            </w:r>
          </w:p>
        </w:tc>
      </w:tr>
      <w:tr w:rsidR="00D32A98" w:rsidRPr="00596667" w14:paraId="7353A832" w14:textId="77777777" w:rsidTr="0010420A">
        <w:trPr>
          <w:jc w:val="center"/>
        </w:trPr>
        <w:tc>
          <w:tcPr>
            <w:tcW w:w="1701" w:type="dxa"/>
          </w:tcPr>
          <w:p w14:paraId="2C2D6145" w14:textId="77777777" w:rsidR="00D32A98" w:rsidRPr="00596667" w:rsidRDefault="00D32A98" w:rsidP="0010420A">
            <w:pPr>
              <w:pStyle w:val="Tabletext"/>
              <w:jc w:val="left"/>
              <w:rPr>
                <w:sz w:val="20"/>
              </w:rPr>
            </w:pPr>
            <w:r w:rsidRPr="00596667">
              <w:rPr>
                <w:sz w:val="20"/>
              </w:rPr>
              <w:t>RSS-136</w:t>
            </w:r>
          </w:p>
        </w:tc>
        <w:tc>
          <w:tcPr>
            <w:tcW w:w="3969" w:type="dxa"/>
          </w:tcPr>
          <w:p w14:paraId="63F966EF" w14:textId="77777777" w:rsidR="00D32A98" w:rsidRPr="00596667" w:rsidRDefault="00D32A98" w:rsidP="0010420A">
            <w:pPr>
              <w:pStyle w:val="Tabletext"/>
              <w:jc w:val="left"/>
              <w:rPr>
                <w:sz w:val="20"/>
                <w:lang w:val="en-US" w:eastAsia="zh-CN"/>
              </w:rPr>
            </w:pPr>
            <w:r>
              <w:rPr>
                <w:rFonts w:hint="eastAsia"/>
                <w:sz w:val="20"/>
                <w:lang w:val="en-US" w:eastAsia="zh-CN"/>
              </w:rPr>
              <w:t>在</w:t>
            </w:r>
            <w:r w:rsidRPr="00596667">
              <w:rPr>
                <w:sz w:val="20"/>
                <w:lang w:val="en-US" w:eastAsia="zh-CN"/>
              </w:rPr>
              <w:t xml:space="preserve">26.960 – 27.410 </w:t>
            </w:r>
            <w:r>
              <w:rPr>
                <w:rFonts w:hint="eastAsia"/>
                <w:sz w:val="20"/>
                <w:lang w:val="en-US" w:eastAsia="zh-CN"/>
              </w:rPr>
              <w:t>MHz</w:t>
            </w:r>
            <w:r>
              <w:rPr>
                <w:rFonts w:hint="eastAsia"/>
                <w:sz w:val="20"/>
                <w:lang w:val="en-US" w:eastAsia="zh-CN"/>
              </w:rPr>
              <w:t>通用无线电服务频段工作的陆地和移动电台无线电话发射机与接收机</w:t>
            </w:r>
            <w:r>
              <w:rPr>
                <w:sz w:val="20"/>
                <w:lang w:val="en-US" w:eastAsia="zh-CN"/>
              </w:rPr>
              <w:t>（</w:t>
            </w:r>
            <w:r w:rsidRPr="00596667">
              <w:rPr>
                <w:sz w:val="20"/>
                <w:lang w:val="en-US" w:eastAsia="zh-CN"/>
              </w:rPr>
              <w:t>2002</w:t>
            </w:r>
            <w:r>
              <w:rPr>
                <w:rFonts w:hint="eastAsia"/>
                <w:sz w:val="20"/>
                <w:lang w:val="en-US" w:eastAsia="zh-CN"/>
              </w:rPr>
              <w:t>年</w:t>
            </w:r>
            <w:r>
              <w:rPr>
                <w:rFonts w:hint="eastAsia"/>
                <w:sz w:val="20"/>
                <w:lang w:val="en-US" w:eastAsia="zh-CN"/>
              </w:rPr>
              <w:t>10</w:t>
            </w:r>
            <w:r>
              <w:rPr>
                <w:rFonts w:hint="eastAsia"/>
                <w:sz w:val="20"/>
                <w:lang w:val="en-US" w:eastAsia="zh-CN"/>
              </w:rPr>
              <w:t>月，第</w:t>
            </w:r>
            <w:r>
              <w:rPr>
                <w:rFonts w:hint="eastAsia"/>
                <w:sz w:val="20"/>
                <w:lang w:val="en-US" w:eastAsia="zh-CN"/>
              </w:rPr>
              <w:t>5</w:t>
            </w:r>
            <w:r>
              <w:rPr>
                <w:rFonts w:hint="eastAsia"/>
                <w:sz w:val="20"/>
                <w:lang w:val="en-US" w:eastAsia="zh-CN"/>
              </w:rPr>
              <w:t>期</w:t>
            </w:r>
            <w:r>
              <w:rPr>
                <w:sz w:val="20"/>
                <w:lang w:val="en-US" w:eastAsia="zh-CN"/>
              </w:rPr>
              <w:t>）</w:t>
            </w:r>
          </w:p>
        </w:tc>
        <w:tc>
          <w:tcPr>
            <w:tcW w:w="3969" w:type="dxa"/>
          </w:tcPr>
          <w:p w14:paraId="71EEDAFA" w14:textId="77777777" w:rsidR="00D32A98" w:rsidRPr="00596667" w:rsidRDefault="00D32A98" w:rsidP="0010420A">
            <w:pPr>
              <w:pStyle w:val="Tabletext"/>
              <w:jc w:val="left"/>
              <w:rPr>
                <w:sz w:val="20"/>
                <w:lang w:eastAsia="zh-CN"/>
              </w:rPr>
            </w:pPr>
            <w:r>
              <w:rPr>
                <w:rFonts w:hint="eastAsia"/>
                <w:sz w:val="20"/>
                <w:lang w:eastAsia="zh-CN"/>
              </w:rPr>
              <w:t>无线电标准程序第</w:t>
            </w:r>
            <w:r w:rsidRPr="00596667">
              <w:rPr>
                <w:sz w:val="20"/>
              </w:rPr>
              <w:t>100</w:t>
            </w:r>
            <w:r>
              <w:rPr>
                <w:rFonts w:hint="eastAsia"/>
                <w:sz w:val="20"/>
                <w:lang w:eastAsia="zh-CN"/>
              </w:rPr>
              <w:t>号</w:t>
            </w:r>
          </w:p>
        </w:tc>
      </w:tr>
      <w:tr w:rsidR="00D32A98" w:rsidRPr="000B73B2" w14:paraId="49C2BF4C" w14:textId="77777777" w:rsidTr="0010420A">
        <w:trPr>
          <w:jc w:val="center"/>
        </w:trPr>
        <w:tc>
          <w:tcPr>
            <w:tcW w:w="1701" w:type="dxa"/>
          </w:tcPr>
          <w:p w14:paraId="6B687E46" w14:textId="77777777" w:rsidR="00D32A98" w:rsidRPr="00596667" w:rsidRDefault="00D32A98" w:rsidP="0010420A">
            <w:pPr>
              <w:pStyle w:val="Tabletext"/>
              <w:jc w:val="left"/>
              <w:rPr>
                <w:sz w:val="20"/>
              </w:rPr>
            </w:pPr>
            <w:r w:rsidRPr="00596667">
              <w:rPr>
                <w:sz w:val="20"/>
              </w:rPr>
              <w:t>RSS-137</w:t>
            </w:r>
          </w:p>
        </w:tc>
        <w:tc>
          <w:tcPr>
            <w:tcW w:w="3969" w:type="dxa"/>
          </w:tcPr>
          <w:p w14:paraId="22C123DD" w14:textId="77777777" w:rsidR="00D32A98" w:rsidRPr="00596667" w:rsidRDefault="00D32A98" w:rsidP="0010420A">
            <w:pPr>
              <w:pStyle w:val="Tabletext"/>
              <w:jc w:val="left"/>
              <w:rPr>
                <w:sz w:val="20"/>
                <w:lang w:val="en-US" w:eastAsia="zh-CN"/>
              </w:rPr>
            </w:pPr>
            <w:r>
              <w:rPr>
                <w:sz w:val="20"/>
                <w:lang w:val="en-US" w:eastAsia="zh-CN"/>
              </w:rPr>
              <w:t>902</w:t>
            </w:r>
            <w:r>
              <w:rPr>
                <w:rFonts w:hint="eastAsia"/>
                <w:sz w:val="20"/>
                <w:lang w:val="en-US" w:eastAsia="zh-CN"/>
              </w:rPr>
              <w:t>至</w:t>
            </w:r>
            <w:r w:rsidRPr="00596667">
              <w:rPr>
                <w:sz w:val="20"/>
                <w:lang w:val="en-US" w:eastAsia="zh-CN"/>
              </w:rPr>
              <w:t xml:space="preserve">928 </w:t>
            </w:r>
            <w:r>
              <w:rPr>
                <w:rFonts w:hint="eastAsia"/>
                <w:sz w:val="20"/>
                <w:lang w:val="en-US" w:eastAsia="zh-CN"/>
              </w:rPr>
              <w:t>MHz</w:t>
            </w:r>
            <w:r>
              <w:rPr>
                <w:rFonts w:hint="eastAsia"/>
                <w:sz w:val="20"/>
                <w:lang w:val="en-US" w:eastAsia="zh-CN"/>
              </w:rPr>
              <w:t>频段内的定位与监测业务</w:t>
            </w:r>
          </w:p>
        </w:tc>
        <w:tc>
          <w:tcPr>
            <w:tcW w:w="3969" w:type="dxa"/>
          </w:tcPr>
          <w:p w14:paraId="6689A66E" w14:textId="77777777" w:rsidR="00D32A98" w:rsidRPr="007B5DBD" w:rsidRDefault="00D32A98" w:rsidP="0010420A">
            <w:pPr>
              <w:pStyle w:val="Tabletext"/>
              <w:jc w:val="left"/>
              <w:rPr>
                <w:sz w:val="20"/>
                <w:lang w:val="da-DK"/>
              </w:rPr>
            </w:pPr>
            <w:r w:rsidRPr="007B5DBD">
              <w:rPr>
                <w:sz w:val="20"/>
                <w:lang w:val="da-DK"/>
              </w:rPr>
              <w:t>RSS-Gen</w:t>
            </w:r>
            <w:r w:rsidRPr="007B5DBD">
              <w:rPr>
                <w:sz w:val="20"/>
                <w:lang w:val="da-DK"/>
              </w:rPr>
              <w:br/>
              <w:t xml:space="preserve">RSS-210 </w:t>
            </w:r>
            <w:r>
              <w:rPr>
                <w:rFonts w:hint="eastAsia"/>
                <w:sz w:val="20"/>
                <w:lang w:eastAsia="zh-CN"/>
              </w:rPr>
              <w:t>附件</w:t>
            </w:r>
            <w:r w:rsidRPr="007B5DBD">
              <w:rPr>
                <w:sz w:val="20"/>
                <w:lang w:val="da-DK"/>
              </w:rPr>
              <w:t>7</w:t>
            </w:r>
            <w:r>
              <w:rPr>
                <w:rFonts w:hint="eastAsia"/>
                <w:sz w:val="20"/>
                <w:lang w:eastAsia="zh-CN"/>
              </w:rPr>
              <w:t>和</w:t>
            </w:r>
            <w:r w:rsidRPr="007B5DBD">
              <w:rPr>
                <w:sz w:val="20"/>
                <w:lang w:val="da-DK"/>
              </w:rPr>
              <w:t>8</w:t>
            </w:r>
          </w:p>
        </w:tc>
      </w:tr>
      <w:tr w:rsidR="00D32A98" w:rsidRPr="00353A5F" w14:paraId="40D8447C" w14:textId="77777777" w:rsidTr="0010420A">
        <w:trPr>
          <w:jc w:val="center"/>
        </w:trPr>
        <w:tc>
          <w:tcPr>
            <w:tcW w:w="1701" w:type="dxa"/>
          </w:tcPr>
          <w:p w14:paraId="4F31B1AE" w14:textId="77777777" w:rsidR="00D32A98" w:rsidRPr="00596667" w:rsidRDefault="00D32A98" w:rsidP="0010420A">
            <w:pPr>
              <w:pStyle w:val="Tabletext"/>
              <w:jc w:val="left"/>
              <w:rPr>
                <w:sz w:val="20"/>
              </w:rPr>
            </w:pPr>
            <w:r w:rsidRPr="00596667">
              <w:rPr>
                <w:sz w:val="20"/>
              </w:rPr>
              <w:t>RSS-181</w:t>
            </w:r>
          </w:p>
        </w:tc>
        <w:tc>
          <w:tcPr>
            <w:tcW w:w="3969" w:type="dxa"/>
          </w:tcPr>
          <w:p w14:paraId="407A4FB4" w14:textId="77777777" w:rsidR="00D32A98" w:rsidRPr="00596667" w:rsidRDefault="00D32A98" w:rsidP="0010420A">
            <w:pPr>
              <w:pStyle w:val="Tabletext"/>
              <w:jc w:val="left"/>
              <w:rPr>
                <w:sz w:val="20"/>
                <w:lang w:val="en-US" w:eastAsia="zh-CN"/>
              </w:rPr>
            </w:pPr>
            <w:r>
              <w:rPr>
                <w:rFonts w:hint="eastAsia"/>
                <w:sz w:val="20"/>
                <w:lang w:val="en-US" w:eastAsia="zh-CN"/>
              </w:rPr>
              <w:t>在</w:t>
            </w:r>
            <w:r>
              <w:rPr>
                <w:sz w:val="20"/>
                <w:lang w:val="en-US" w:eastAsia="zh-CN"/>
              </w:rPr>
              <w:t>1.605</w:t>
            </w:r>
            <w:r>
              <w:rPr>
                <w:rFonts w:hint="eastAsia"/>
                <w:sz w:val="20"/>
                <w:lang w:val="en-US" w:eastAsia="zh-CN"/>
              </w:rPr>
              <w:t>至</w:t>
            </w:r>
            <w:r w:rsidRPr="00596667">
              <w:rPr>
                <w:sz w:val="20"/>
                <w:lang w:val="en-US" w:eastAsia="zh-CN"/>
              </w:rPr>
              <w:t>28.000 k</w:t>
            </w:r>
            <w:r>
              <w:rPr>
                <w:rFonts w:hint="eastAsia"/>
                <w:sz w:val="20"/>
                <w:lang w:val="en-US" w:eastAsia="zh-CN"/>
              </w:rPr>
              <w:t>Hz</w:t>
            </w:r>
            <w:r>
              <w:rPr>
                <w:rFonts w:hint="eastAsia"/>
                <w:sz w:val="20"/>
                <w:lang w:val="en-US" w:eastAsia="zh-CN"/>
              </w:rPr>
              <w:t>频段工作的海岸和船载电台单边带无线电话发射机与接收机</w:t>
            </w:r>
            <w:r>
              <w:rPr>
                <w:sz w:val="20"/>
                <w:lang w:val="en-US" w:eastAsia="zh-CN"/>
              </w:rPr>
              <w:t>（</w:t>
            </w:r>
            <w:r w:rsidRPr="00596667">
              <w:rPr>
                <w:sz w:val="20"/>
                <w:lang w:val="en-US" w:eastAsia="zh-CN"/>
              </w:rPr>
              <w:t>1971</w:t>
            </w:r>
            <w:r>
              <w:rPr>
                <w:rFonts w:hint="eastAsia"/>
                <w:sz w:val="20"/>
                <w:lang w:val="en-US" w:eastAsia="zh-CN"/>
              </w:rPr>
              <w:t>年</w:t>
            </w:r>
            <w:r>
              <w:rPr>
                <w:rFonts w:hint="eastAsia"/>
                <w:sz w:val="20"/>
                <w:lang w:val="en-US" w:eastAsia="zh-CN"/>
              </w:rPr>
              <w:t>4</w:t>
            </w:r>
            <w:r>
              <w:rPr>
                <w:rFonts w:hint="eastAsia"/>
                <w:sz w:val="20"/>
                <w:lang w:val="en-US" w:eastAsia="zh-CN"/>
              </w:rPr>
              <w:t>月</w:t>
            </w:r>
            <w:r>
              <w:rPr>
                <w:rFonts w:hint="eastAsia"/>
                <w:sz w:val="20"/>
                <w:lang w:val="en-US" w:eastAsia="zh-CN"/>
              </w:rPr>
              <w:t>1</w:t>
            </w:r>
            <w:r>
              <w:rPr>
                <w:rFonts w:hint="eastAsia"/>
                <w:sz w:val="20"/>
                <w:lang w:val="en-US" w:eastAsia="zh-CN"/>
              </w:rPr>
              <w:t>日，第</w:t>
            </w:r>
            <w:r>
              <w:rPr>
                <w:rFonts w:hint="eastAsia"/>
                <w:sz w:val="20"/>
                <w:lang w:val="en-US" w:eastAsia="zh-CN"/>
              </w:rPr>
              <w:t>1</w:t>
            </w:r>
            <w:r>
              <w:rPr>
                <w:rFonts w:hint="eastAsia"/>
                <w:sz w:val="20"/>
                <w:lang w:val="en-US" w:eastAsia="zh-CN"/>
              </w:rPr>
              <w:t>期</w:t>
            </w:r>
            <w:r>
              <w:rPr>
                <w:sz w:val="20"/>
                <w:lang w:val="en-US" w:eastAsia="zh-CN"/>
              </w:rPr>
              <w:t>）</w:t>
            </w:r>
          </w:p>
        </w:tc>
        <w:tc>
          <w:tcPr>
            <w:tcW w:w="3969" w:type="dxa"/>
          </w:tcPr>
          <w:p w14:paraId="2F509105" w14:textId="77777777" w:rsidR="00D32A98" w:rsidRPr="00596667" w:rsidRDefault="00D32A98" w:rsidP="0010420A">
            <w:pPr>
              <w:pStyle w:val="Tabletext"/>
              <w:jc w:val="left"/>
              <w:rPr>
                <w:sz w:val="20"/>
                <w:lang w:val="en-US" w:eastAsia="zh-CN"/>
              </w:rPr>
            </w:pPr>
            <w:r>
              <w:rPr>
                <w:rFonts w:hint="eastAsia"/>
                <w:sz w:val="20"/>
                <w:lang w:val="en-US" w:eastAsia="zh-CN"/>
              </w:rPr>
              <w:t>无线电标准程序第</w:t>
            </w:r>
            <w:r w:rsidRPr="00596667">
              <w:rPr>
                <w:sz w:val="20"/>
                <w:lang w:val="en-US" w:eastAsia="zh-CN"/>
              </w:rPr>
              <w:t>100</w:t>
            </w:r>
            <w:r>
              <w:rPr>
                <w:rFonts w:hint="eastAsia"/>
                <w:sz w:val="20"/>
                <w:lang w:val="en-US" w:eastAsia="zh-CN"/>
              </w:rPr>
              <w:t>号</w:t>
            </w:r>
            <w:r>
              <w:rPr>
                <w:sz w:val="20"/>
                <w:lang w:val="en-US" w:eastAsia="zh-CN"/>
              </w:rPr>
              <w:br/>
            </w:r>
            <w:r>
              <w:rPr>
                <w:rFonts w:hint="eastAsia"/>
                <w:sz w:val="20"/>
                <w:lang w:val="en-US" w:eastAsia="zh-CN"/>
              </w:rPr>
              <w:t>无线电标准规范第</w:t>
            </w:r>
            <w:r w:rsidRPr="00596667">
              <w:rPr>
                <w:sz w:val="20"/>
                <w:lang w:val="en-US" w:eastAsia="zh-CN"/>
              </w:rPr>
              <w:t>111</w:t>
            </w:r>
            <w:r>
              <w:rPr>
                <w:rFonts w:hint="eastAsia"/>
                <w:sz w:val="20"/>
                <w:lang w:val="en-US" w:eastAsia="zh-CN"/>
              </w:rPr>
              <w:t>号</w:t>
            </w:r>
          </w:p>
        </w:tc>
      </w:tr>
      <w:tr w:rsidR="00D32A98" w:rsidRPr="00353A5F" w14:paraId="3E1B303B" w14:textId="77777777" w:rsidTr="0010420A">
        <w:trPr>
          <w:jc w:val="center"/>
        </w:trPr>
        <w:tc>
          <w:tcPr>
            <w:tcW w:w="1701" w:type="dxa"/>
          </w:tcPr>
          <w:p w14:paraId="43C81074" w14:textId="77777777" w:rsidR="00D32A98" w:rsidRPr="00596667" w:rsidRDefault="00D32A98" w:rsidP="0010420A">
            <w:pPr>
              <w:pStyle w:val="Tabletext"/>
              <w:jc w:val="left"/>
              <w:rPr>
                <w:sz w:val="20"/>
              </w:rPr>
            </w:pPr>
            <w:r w:rsidRPr="00596667">
              <w:rPr>
                <w:sz w:val="20"/>
                <w:lang w:val="fr-CA"/>
              </w:rPr>
              <w:t>RSS-210</w:t>
            </w:r>
          </w:p>
        </w:tc>
        <w:tc>
          <w:tcPr>
            <w:tcW w:w="3969" w:type="dxa"/>
          </w:tcPr>
          <w:p w14:paraId="6D2C0FF3" w14:textId="77777777" w:rsidR="00D32A98" w:rsidRPr="00596667" w:rsidRDefault="00D32A98" w:rsidP="0010420A">
            <w:pPr>
              <w:pStyle w:val="Tabletext"/>
              <w:jc w:val="left"/>
              <w:rPr>
                <w:sz w:val="20"/>
                <w:lang w:val="en-US" w:eastAsia="zh-CN"/>
              </w:rPr>
            </w:pPr>
            <w:r>
              <w:rPr>
                <w:rFonts w:hint="eastAsia"/>
                <w:sz w:val="20"/>
                <w:lang w:val="en-US" w:eastAsia="zh-CN"/>
              </w:rPr>
              <w:t>低功率无许可无线电通信装置</w:t>
            </w:r>
            <w:r>
              <w:rPr>
                <w:sz w:val="20"/>
                <w:lang w:val="en-US" w:eastAsia="zh-CN"/>
              </w:rPr>
              <w:br/>
            </w:r>
            <w:r>
              <w:rPr>
                <w:sz w:val="20"/>
                <w:lang w:val="en-US" w:eastAsia="zh-CN"/>
              </w:rPr>
              <w:t>（</w:t>
            </w:r>
            <w:r>
              <w:rPr>
                <w:rFonts w:hint="eastAsia"/>
                <w:sz w:val="20"/>
                <w:lang w:val="en-US" w:eastAsia="zh-CN"/>
              </w:rPr>
              <w:t>所有频段</w:t>
            </w:r>
            <w:r>
              <w:rPr>
                <w:sz w:val="20"/>
                <w:lang w:val="en-US" w:eastAsia="zh-CN"/>
              </w:rPr>
              <w:t>）</w:t>
            </w:r>
            <w:r>
              <w:rPr>
                <w:rFonts w:hint="eastAsia"/>
                <w:sz w:val="20"/>
                <w:lang w:val="en-US" w:eastAsia="zh-CN"/>
              </w:rPr>
              <w:t>的</w:t>
            </w:r>
            <w:r>
              <w:rPr>
                <w:rFonts w:hint="eastAsia"/>
                <w:sz w:val="20"/>
                <w:lang w:val="en-US" w:eastAsia="zh-CN"/>
              </w:rPr>
              <w:t>I</w:t>
            </w:r>
            <w:r>
              <w:rPr>
                <w:rFonts w:hint="eastAsia"/>
                <w:sz w:val="20"/>
                <w:lang w:val="en-US" w:eastAsia="zh-CN"/>
              </w:rPr>
              <w:t>类设备</w:t>
            </w:r>
            <w:r>
              <w:rPr>
                <w:sz w:val="20"/>
                <w:lang w:val="en-US" w:eastAsia="zh-CN"/>
              </w:rPr>
              <w:br/>
            </w:r>
            <w:r>
              <w:rPr>
                <w:sz w:val="20"/>
                <w:lang w:val="en-US" w:eastAsia="zh-CN"/>
              </w:rPr>
              <w:t>（</w:t>
            </w:r>
            <w:r w:rsidRPr="00596667">
              <w:rPr>
                <w:sz w:val="20"/>
                <w:lang w:val="en-US" w:eastAsia="zh-CN"/>
              </w:rPr>
              <w:t>2007</w:t>
            </w:r>
            <w:r>
              <w:rPr>
                <w:rFonts w:hint="eastAsia"/>
                <w:sz w:val="20"/>
                <w:lang w:val="en-US" w:eastAsia="zh-CN"/>
              </w:rPr>
              <w:t>年</w:t>
            </w:r>
            <w:r>
              <w:rPr>
                <w:rFonts w:hint="eastAsia"/>
                <w:sz w:val="20"/>
                <w:lang w:val="en-US" w:eastAsia="zh-CN"/>
              </w:rPr>
              <w:t>6</w:t>
            </w:r>
            <w:r>
              <w:rPr>
                <w:rFonts w:hint="eastAsia"/>
                <w:sz w:val="20"/>
                <w:lang w:val="en-US" w:eastAsia="zh-CN"/>
              </w:rPr>
              <w:t>月，第</w:t>
            </w:r>
            <w:r>
              <w:rPr>
                <w:rFonts w:hint="eastAsia"/>
                <w:sz w:val="20"/>
                <w:lang w:val="en-US" w:eastAsia="zh-CN"/>
              </w:rPr>
              <w:t>7</w:t>
            </w:r>
            <w:r>
              <w:rPr>
                <w:rFonts w:hint="eastAsia"/>
                <w:sz w:val="20"/>
                <w:lang w:val="en-US" w:eastAsia="zh-CN"/>
              </w:rPr>
              <w:t>期</w:t>
            </w:r>
            <w:r>
              <w:rPr>
                <w:sz w:val="20"/>
                <w:lang w:val="en-US" w:eastAsia="zh-CN"/>
              </w:rPr>
              <w:t>）</w:t>
            </w:r>
          </w:p>
        </w:tc>
        <w:tc>
          <w:tcPr>
            <w:tcW w:w="3969" w:type="dxa"/>
          </w:tcPr>
          <w:p w14:paraId="4E6CC700" w14:textId="77777777" w:rsidR="00D32A98" w:rsidRPr="00596667" w:rsidRDefault="00D32A98" w:rsidP="0010420A">
            <w:pPr>
              <w:pStyle w:val="Tabletext"/>
              <w:jc w:val="left"/>
              <w:rPr>
                <w:sz w:val="20"/>
                <w:lang w:val="en-US" w:eastAsia="zh-CN"/>
              </w:rPr>
            </w:pPr>
          </w:p>
        </w:tc>
      </w:tr>
      <w:tr w:rsidR="00D32A98" w:rsidRPr="00596667" w14:paraId="5E2FC350" w14:textId="77777777" w:rsidTr="0010420A">
        <w:trPr>
          <w:jc w:val="center"/>
        </w:trPr>
        <w:tc>
          <w:tcPr>
            <w:tcW w:w="1701" w:type="dxa"/>
          </w:tcPr>
          <w:p w14:paraId="34160A1F" w14:textId="77777777" w:rsidR="00D32A98" w:rsidRPr="00596667" w:rsidRDefault="00D32A98" w:rsidP="0010420A">
            <w:pPr>
              <w:pStyle w:val="Tabletext"/>
              <w:jc w:val="left"/>
              <w:rPr>
                <w:sz w:val="20"/>
                <w:lang w:eastAsia="zh-CN"/>
              </w:rPr>
            </w:pPr>
            <w:r w:rsidRPr="00596667">
              <w:rPr>
                <w:sz w:val="20"/>
                <w:lang w:eastAsia="zh-CN"/>
              </w:rPr>
              <w:t>RSS-220</w:t>
            </w:r>
          </w:p>
        </w:tc>
        <w:tc>
          <w:tcPr>
            <w:tcW w:w="3969" w:type="dxa"/>
          </w:tcPr>
          <w:p w14:paraId="4C8F1410" w14:textId="77777777" w:rsidR="00D32A98" w:rsidRPr="005A4011" w:rsidRDefault="00D32A98" w:rsidP="0010420A">
            <w:pPr>
              <w:pStyle w:val="Tabletext"/>
              <w:jc w:val="left"/>
              <w:rPr>
                <w:sz w:val="20"/>
                <w:lang w:eastAsia="zh-CN"/>
              </w:rPr>
            </w:pPr>
            <w:r>
              <w:rPr>
                <w:rFonts w:hint="eastAsia"/>
                <w:sz w:val="20"/>
                <w:lang w:val="en-US" w:eastAsia="zh-CN"/>
              </w:rPr>
              <w:t>使用超宽带</w:t>
            </w:r>
            <w:r>
              <w:rPr>
                <w:sz w:val="20"/>
                <w:lang w:eastAsia="zh-CN"/>
              </w:rPr>
              <w:t>（</w:t>
            </w:r>
            <w:r w:rsidRPr="005A4011">
              <w:rPr>
                <w:sz w:val="20"/>
                <w:lang w:eastAsia="zh-CN"/>
              </w:rPr>
              <w:t>UWB</w:t>
            </w:r>
            <w:r>
              <w:rPr>
                <w:sz w:val="20"/>
                <w:lang w:eastAsia="zh-CN"/>
              </w:rPr>
              <w:t>）</w:t>
            </w:r>
            <w:r>
              <w:rPr>
                <w:rFonts w:hint="eastAsia"/>
                <w:sz w:val="20"/>
                <w:lang w:val="en-US" w:eastAsia="zh-CN"/>
              </w:rPr>
              <w:t>技术的装置</w:t>
            </w:r>
            <w:r w:rsidRPr="005A4011">
              <w:rPr>
                <w:sz w:val="20"/>
                <w:lang w:eastAsia="zh-CN"/>
              </w:rPr>
              <w:br/>
            </w:r>
            <w:r>
              <w:rPr>
                <w:sz w:val="20"/>
                <w:lang w:eastAsia="zh-CN"/>
              </w:rPr>
              <w:t>（</w:t>
            </w:r>
            <w:r w:rsidRPr="005A4011">
              <w:rPr>
                <w:rFonts w:hint="eastAsia"/>
                <w:sz w:val="20"/>
                <w:lang w:eastAsia="zh-CN"/>
              </w:rPr>
              <w:t>2009</w:t>
            </w:r>
            <w:r>
              <w:rPr>
                <w:rFonts w:hint="eastAsia"/>
                <w:sz w:val="20"/>
                <w:lang w:val="en-US" w:eastAsia="zh-CN"/>
              </w:rPr>
              <w:t>年</w:t>
            </w:r>
            <w:r w:rsidRPr="005A4011">
              <w:rPr>
                <w:rFonts w:hint="eastAsia"/>
                <w:sz w:val="20"/>
                <w:lang w:eastAsia="zh-CN"/>
              </w:rPr>
              <w:t>3</w:t>
            </w:r>
            <w:r>
              <w:rPr>
                <w:rFonts w:hint="eastAsia"/>
                <w:sz w:val="20"/>
                <w:lang w:val="en-US" w:eastAsia="zh-CN"/>
              </w:rPr>
              <w:t>月</w:t>
            </w:r>
            <w:r w:rsidRPr="005A4011">
              <w:rPr>
                <w:rFonts w:hint="eastAsia"/>
                <w:sz w:val="20"/>
                <w:lang w:eastAsia="zh-CN"/>
              </w:rPr>
              <w:t>，</w:t>
            </w:r>
            <w:r>
              <w:rPr>
                <w:rFonts w:hint="eastAsia"/>
                <w:sz w:val="20"/>
                <w:lang w:val="en-US" w:eastAsia="zh-CN"/>
              </w:rPr>
              <w:t>第</w:t>
            </w:r>
            <w:r>
              <w:rPr>
                <w:rFonts w:hint="eastAsia"/>
                <w:sz w:val="20"/>
                <w:lang w:val="en-US" w:eastAsia="zh-CN"/>
              </w:rPr>
              <w:t>1</w:t>
            </w:r>
            <w:r>
              <w:rPr>
                <w:rFonts w:hint="eastAsia"/>
                <w:sz w:val="20"/>
                <w:lang w:val="en-US" w:eastAsia="zh-CN"/>
              </w:rPr>
              <w:t>期</w:t>
            </w:r>
            <w:r>
              <w:rPr>
                <w:sz w:val="20"/>
                <w:lang w:eastAsia="zh-CN"/>
              </w:rPr>
              <w:t>）</w:t>
            </w:r>
          </w:p>
        </w:tc>
        <w:tc>
          <w:tcPr>
            <w:tcW w:w="3969" w:type="dxa"/>
          </w:tcPr>
          <w:p w14:paraId="28018A9F" w14:textId="77777777" w:rsidR="00D32A98" w:rsidRPr="00596667" w:rsidRDefault="00D32A98" w:rsidP="0010420A">
            <w:pPr>
              <w:pStyle w:val="Tabletext"/>
              <w:jc w:val="left"/>
              <w:rPr>
                <w:sz w:val="20"/>
                <w:lang w:eastAsia="zh-CN"/>
              </w:rPr>
            </w:pPr>
            <w:r w:rsidRPr="00596667">
              <w:rPr>
                <w:sz w:val="20"/>
                <w:lang w:eastAsia="zh-CN"/>
              </w:rPr>
              <w:t>RSS-</w:t>
            </w:r>
            <w:proofErr w:type="spellStart"/>
            <w:r w:rsidRPr="00596667">
              <w:rPr>
                <w:sz w:val="20"/>
                <w:lang w:eastAsia="zh-CN"/>
              </w:rPr>
              <w:t>Gen</w:t>
            </w:r>
            <w:proofErr w:type="spellEnd"/>
          </w:p>
        </w:tc>
      </w:tr>
      <w:tr w:rsidR="00D32A98" w:rsidRPr="00596667" w14:paraId="7F3D61EA" w14:textId="77777777" w:rsidTr="0010420A">
        <w:trPr>
          <w:jc w:val="center"/>
        </w:trPr>
        <w:tc>
          <w:tcPr>
            <w:tcW w:w="1701" w:type="dxa"/>
          </w:tcPr>
          <w:p w14:paraId="6964ADD3" w14:textId="77777777" w:rsidR="00D32A98" w:rsidRPr="00596667" w:rsidRDefault="00D32A98" w:rsidP="0010420A">
            <w:pPr>
              <w:pStyle w:val="Tabletext"/>
              <w:jc w:val="left"/>
              <w:rPr>
                <w:sz w:val="20"/>
                <w:lang w:eastAsia="zh-CN"/>
              </w:rPr>
            </w:pPr>
            <w:r w:rsidRPr="00596667">
              <w:rPr>
                <w:sz w:val="20"/>
                <w:lang w:eastAsia="zh-CN"/>
              </w:rPr>
              <w:t>RSS-243</w:t>
            </w:r>
          </w:p>
        </w:tc>
        <w:tc>
          <w:tcPr>
            <w:tcW w:w="3969" w:type="dxa"/>
          </w:tcPr>
          <w:p w14:paraId="566D68B8" w14:textId="77777777" w:rsidR="00D32A98" w:rsidRPr="005A4011" w:rsidRDefault="00D32A98" w:rsidP="0010420A">
            <w:pPr>
              <w:pStyle w:val="Tabletext"/>
              <w:jc w:val="left"/>
              <w:rPr>
                <w:sz w:val="20"/>
                <w:lang w:eastAsia="zh-CN"/>
              </w:rPr>
            </w:pPr>
            <w:r>
              <w:rPr>
                <w:rFonts w:hint="eastAsia"/>
                <w:sz w:val="20"/>
                <w:lang w:val="en-US" w:eastAsia="zh-CN"/>
              </w:rPr>
              <w:t>在</w:t>
            </w:r>
            <w:r w:rsidRPr="005A4011">
              <w:rPr>
                <w:sz w:val="20"/>
                <w:lang w:eastAsia="zh-CN"/>
              </w:rPr>
              <w:t>401</w:t>
            </w:r>
            <w:r>
              <w:rPr>
                <w:rFonts w:hint="eastAsia"/>
                <w:sz w:val="20"/>
                <w:lang w:val="en-US" w:eastAsia="zh-CN"/>
              </w:rPr>
              <w:t>至</w:t>
            </w:r>
            <w:r w:rsidRPr="005A4011">
              <w:rPr>
                <w:sz w:val="20"/>
                <w:lang w:eastAsia="zh-CN"/>
              </w:rPr>
              <w:t xml:space="preserve">406 </w:t>
            </w:r>
            <w:r w:rsidRPr="005A4011">
              <w:rPr>
                <w:rFonts w:hint="eastAsia"/>
                <w:sz w:val="20"/>
                <w:lang w:eastAsia="zh-CN"/>
              </w:rPr>
              <w:t>MHz</w:t>
            </w:r>
            <w:r>
              <w:rPr>
                <w:rFonts w:hint="eastAsia"/>
                <w:sz w:val="20"/>
                <w:lang w:val="en-US" w:eastAsia="zh-CN"/>
              </w:rPr>
              <w:t>频段工作的医疗设备</w:t>
            </w:r>
            <w:r w:rsidRPr="005A4011">
              <w:rPr>
                <w:sz w:val="20"/>
                <w:lang w:eastAsia="zh-CN"/>
              </w:rPr>
              <w:t xml:space="preserve"> </w:t>
            </w:r>
          </w:p>
          <w:p w14:paraId="3E57385B" w14:textId="77777777" w:rsidR="00D32A98" w:rsidRPr="005A4011" w:rsidRDefault="00D32A98" w:rsidP="0010420A">
            <w:pPr>
              <w:pStyle w:val="Tabletext"/>
              <w:jc w:val="left"/>
              <w:rPr>
                <w:sz w:val="20"/>
                <w:lang w:eastAsia="zh-CN"/>
              </w:rPr>
            </w:pPr>
            <w:r>
              <w:rPr>
                <w:sz w:val="20"/>
                <w:lang w:eastAsia="zh-CN"/>
              </w:rPr>
              <w:t>（</w:t>
            </w:r>
            <w:r w:rsidRPr="005A4011">
              <w:rPr>
                <w:sz w:val="20"/>
                <w:lang w:eastAsia="zh-CN"/>
              </w:rPr>
              <w:t>2010</w:t>
            </w:r>
            <w:r>
              <w:rPr>
                <w:rFonts w:hint="eastAsia"/>
                <w:sz w:val="20"/>
                <w:lang w:val="en-US" w:eastAsia="zh-CN"/>
              </w:rPr>
              <w:t>年</w:t>
            </w:r>
            <w:r w:rsidRPr="005A4011">
              <w:rPr>
                <w:rFonts w:hint="eastAsia"/>
                <w:sz w:val="20"/>
                <w:lang w:eastAsia="zh-CN"/>
              </w:rPr>
              <w:t>2</w:t>
            </w:r>
            <w:r>
              <w:rPr>
                <w:rFonts w:hint="eastAsia"/>
                <w:sz w:val="20"/>
                <w:lang w:val="en-US" w:eastAsia="zh-CN"/>
              </w:rPr>
              <w:t>月</w:t>
            </w:r>
            <w:r w:rsidRPr="005A4011">
              <w:rPr>
                <w:rFonts w:hint="eastAsia"/>
                <w:sz w:val="20"/>
                <w:lang w:eastAsia="zh-CN"/>
              </w:rPr>
              <w:t>，</w:t>
            </w:r>
            <w:r>
              <w:rPr>
                <w:rFonts w:hint="eastAsia"/>
                <w:sz w:val="20"/>
                <w:lang w:val="en-US" w:eastAsia="zh-CN"/>
              </w:rPr>
              <w:t>第</w:t>
            </w:r>
            <w:r>
              <w:rPr>
                <w:rFonts w:hint="eastAsia"/>
                <w:sz w:val="20"/>
                <w:lang w:eastAsia="zh-CN"/>
              </w:rPr>
              <w:t>3</w:t>
            </w:r>
            <w:r>
              <w:rPr>
                <w:rFonts w:hint="eastAsia"/>
                <w:sz w:val="20"/>
                <w:lang w:val="en-US" w:eastAsia="zh-CN"/>
              </w:rPr>
              <w:t>期</w:t>
            </w:r>
            <w:r>
              <w:rPr>
                <w:sz w:val="20"/>
                <w:lang w:eastAsia="zh-CN"/>
              </w:rPr>
              <w:t>）</w:t>
            </w:r>
          </w:p>
        </w:tc>
        <w:tc>
          <w:tcPr>
            <w:tcW w:w="3969" w:type="dxa"/>
          </w:tcPr>
          <w:p w14:paraId="3319C8E9" w14:textId="77777777" w:rsidR="00D32A98" w:rsidRPr="00596667" w:rsidRDefault="00D32A98" w:rsidP="0010420A">
            <w:pPr>
              <w:pStyle w:val="Tabletext"/>
              <w:jc w:val="left"/>
              <w:rPr>
                <w:sz w:val="20"/>
                <w:lang w:val="fi-FI"/>
              </w:rPr>
            </w:pPr>
            <w:r w:rsidRPr="00596667">
              <w:rPr>
                <w:sz w:val="20"/>
                <w:lang w:val="fi-FI" w:eastAsia="zh-CN"/>
              </w:rPr>
              <w:t>ETSI EN 301 839-1</w:t>
            </w:r>
            <w:r>
              <w:rPr>
                <w:sz w:val="20"/>
                <w:lang w:val="fi-FI" w:eastAsia="zh-CN"/>
              </w:rPr>
              <w:br/>
            </w:r>
            <w:r w:rsidRPr="00596667">
              <w:rPr>
                <w:sz w:val="20"/>
                <w:lang w:val="fi-FI" w:eastAsia="zh-CN"/>
              </w:rPr>
              <w:t>ETSI EN 302 537</w:t>
            </w:r>
            <w:r w:rsidRPr="00596667">
              <w:rPr>
                <w:sz w:val="20"/>
                <w:lang w:val="fi-FI"/>
              </w:rPr>
              <w:t>-1</w:t>
            </w:r>
            <w:r>
              <w:rPr>
                <w:sz w:val="20"/>
                <w:lang w:val="fi-FI"/>
              </w:rPr>
              <w:br/>
            </w:r>
            <w:r w:rsidRPr="00596667">
              <w:rPr>
                <w:sz w:val="20"/>
                <w:lang w:val="fi-FI"/>
              </w:rPr>
              <w:t>ITU-R RS.1346</w:t>
            </w:r>
          </w:p>
        </w:tc>
      </w:tr>
      <w:tr w:rsidR="00D32A98" w:rsidRPr="00353A5F" w14:paraId="6D526EAA" w14:textId="77777777" w:rsidTr="0010420A">
        <w:trPr>
          <w:jc w:val="center"/>
        </w:trPr>
        <w:tc>
          <w:tcPr>
            <w:tcW w:w="1701" w:type="dxa"/>
          </w:tcPr>
          <w:p w14:paraId="70E254F3" w14:textId="77777777" w:rsidR="00D32A98" w:rsidRPr="00596667" w:rsidRDefault="00D32A98" w:rsidP="0010420A">
            <w:pPr>
              <w:pStyle w:val="Tabletext"/>
              <w:jc w:val="left"/>
              <w:rPr>
                <w:sz w:val="20"/>
              </w:rPr>
            </w:pPr>
            <w:r w:rsidRPr="00596667">
              <w:rPr>
                <w:sz w:val="20"/>
              </w:rPr>
              <w:t>RSS-310</w:t>
            </w:r>
          </w:p>
        </w:tc>
        <w:tc>
          <w:tcPr>
            <w:tcW w:w="3969" w:type="dxa"/>
          </w:tcPr>
          <w:p w14:paraId="35E1F3BA" w14:textId="77777777" w:rsidR="00D32A98" w:rsidRPr="00596667" w:rsidRDefault="00D32A98" w:rsidP="0010420A">
            <w:pPr>
              <w:pStyle w:val="Tabletext"/>
              <w:jc w:val="left"/>
              <w:rPr>
                <w:sz w:val="20"/>
                <w:lang w:val="en-US" w:eastAsia="zh-CN"/>
              </w:rPr>
            </w:pPr>
            <w:r>
              <w:rPr>
                <w:rFonts w:hint="eastAsia"/>
                <w:sz w:val="20"/>
                <w:lang w:val="en-US" w:eastAsia="zh-CN"/>
              </w:rPr>
              <w:t>低功率无许可无线电通信装置</w:t>
            </w:r>
            <w:r>
              <w:rPr>
                <w:sz w:val="20"/>
                <w:lang w:eastAsia="zh-CN"/>
              </w:rPr>
              <w:t>（</w:t>
            </w:r>
            <w:r>
              <w:rPr>
                <w:rFonts w:hint="eastAsia"/>
                <w:sz w:val="20"/>
                <w:lang w:val="en-US" w:eastAsia="zh-CN"/>
              </w:rPr>
              <w:t>所有频段</w:t>
            </w:r>
            <w:r>
              <w:rPr>
                <w:sz w:val="20"/>
                <w:lang w:val="en-US" w:eastAsia="zh-CN"/>
              </w:rPr>
              <w:t>）</w:t>
            </w:r>
            <w:r>
              <w:rPr>
                <w:rFonts w:hint="eastAsia"/>
                <w:sz w:val="20"/>
                <w:lang w:val="en-US" w:eastAsia="zh-CN"/>
              </w:rPr>
              <w:t>的第</w:t>
            </w:r>
            <w:r>
              <w:rPr>
                <w:rFonts w:hint="eastAsia"/>
                <w:sz w:val="20"/>
                <w:lang w:val="en-US" w:eastAsia="zh-CN"/>
              </w:rPr>
              <w:t>2</w:t>
            </w:r>
            <w:r>
              <w:rPr>
                <w:rFonts w:hint="eastAsia"/>
                <w:sz w:val="20"/>
                <w:lang w:val="en-US" w:eastAsia="zh-CN"/>
              </w:rPr>
              <w:t>类设备</w:t>
            </w:r>
            <w:r>
              <w:rPr>
                <w:sz w:val="20"/>
                <w:lang w:val="en-US" w:eastAsia="zh-CN"/>
              </w:rPr>
              <w:t>（</w:t>
            </w:r>
            <w:r w:rsidRPr="00596667">
              <w:rPr>
                <w:sz w:val="20"/>
                <w:lang w:val="en-US" w:eastAsia="zh-CN"/>
              </w:rPr>
              <w:t>2007</w:t>
            </w:r>
            <w:r>
              <w:rPr>
                <w:rFonts w:hint="eastAsia"/>
                <w:sz w:val="20"/>
                <w:lang w:val="en-US" w:eastAsia="zh-CN"/>
              </w:rPr>
              <w:t>年</w:t>
            </w:r>
            <w:r>
              <w:rPr>
                <w:rFonts w:hint="eastAsia"/>
                <w:sz w:val="20"/>
                <w:lang w:val="en-US" w:eastAsia="zh-CN"/>
              </w:rPr>
              <w:t>6</w:t>
            </w:r>
            <w:r>
              <w:rPr>
                <w:rFonts w:hint="eastAsia"/>
                <w:sz w:val="20"/>
                <w:lang w:val="en-US" w:eastAsia="zh-CN"/>
              </w:rPr>
              <w:t>月，第</w:t>
            </w:r>
            <w:r>
              <w:rPr>
                <w:rFonts w:hint="eastAsia"/>
                <w:sz w:val="20"/>
                <w:lang w:val="en-US" w:eastAsia="zh-CN"/>
              </w:rPr>
              <w:t>2</w:t>
            </w:r>
            <w:r>
              <w:rPr>
                <w:rFonts w:hint="eastAsia"/>
                <w:sz w:val="20"/>
                <w:lang w:val="en-US" w:eastAsia="zh-CN"/>
              </w:rPr>
              <w:t>期</w:t>
            </w:r>
            <w:r>
              <w:rPr>
                <w:sz w:val="20"/>
                <w:lang w:val="en-US" w:eastAsia="zh-CN"/>
              </w:rPr>
              <w:t>）</w:t>
            </w:r>
          </w:p>
        </w:tc>
        <w:tc>
          <w:tcPr>
            <w:tcW w:w="3969" w:type="dxa"/>
          </w:tcPr>
          <w:p w14:paraId="384FED61" w14:textId="77777777" w:rsidR="00D32A98" w:rsidRPr="00596667" w:rsidRDefault="00D32A98" w:rsidP="0010420A">
            <w:pPr>
              <w:pStyle w:val="Tabletext"/>
              <w:jc w:val="left"/>
              <w:rPr>
                <w:sz w:val="20"/>
                <w:lang w:val="en-US" w:eastAsia="zh-CN"/>
              </w:rPr>
            </w:pPr>
          </w:p>
        </w:tc>
      </w:tr>
      <w:tr w:rsidR="00D32A98" w:rsidRPr="000B73B2" w14:paraId="48E77A04" w14:textId="77777777" w:rsidTr="0010420A">
        <w:trPr>
          <w:jc w:val="center"/>
        </w:trPr>
        <w:tc>
          <w:tcPr>
            <w:tcW w:w="1701" w:type="dxa"/>
          </w:tcPr>
          <w:p w14:paraId="0E6C5417" w14:textId="77777777" w:rsidR="00D32A98" w:rsidRPr="00596667" w:rsidRDefault="00D32A98" w:rsidP="0010420A">
            <w:pPr>
              <w:pStyle w:val="Tabletext"/>
              <w:jc w:val="left"/>
              <w:rPr>
                <w:sz w:val="20"/>
              </w:rPr>
            </w:pPr>
            <w:r w:rsidRPr="00596667">
              <w:rPr>
                <w:sz w:val="20"/>
              </w:rPr>
              <w:t>ICES-001</w:t>
            </w:r>
          </w:p>
        </w:tc>
        <w:tc>
          <w:tcPr>
            <w:tcW w:w="3969" w:type="dxa"/>
          </w:tcPr>
          <w:p w14:paraId="6CE2B239" w14:textId="77777777" w:rsidR="00D32A98" w:rsidRPr="00484DC1" w:rsidRDefault="00D32A98" w:rsidP="0010420A">
            <w:pPr>
              <w:pStyle w:val="Tabletext"/>
              <w:jc w:val="left"/>
              <w:rPr>
                <w:rFonts w:asciiTheme="majorBidi" w:hAnsiTheme="majorBidi" w:cstheme="majorBidi"/>
                <w:sz w:val="20"/>
                <w:lang w:val="en-US" w:eastAsia="zh-CN"/>
              </w:rPr>
            </w:pPr>
            <w:r w:rsidRPr="00484DC1">
              <w:rPr>
                <w:rFonts w:asciiTheme="majorBidi" w:cstheme="majorBidi"/>
                <w:sz w:val="20"/>
                <w:lang w:eastAsia="zh-CN"/>
              </w:rPr>
              <w:t>工业</w:t>
            </w:r>
            <w:r w:rsidRPr="00484DC1">
              <w:rPr>
                <w:rFonts w:asciiTheme="majorBidi" w:cstheme="majorBidi"/>
                <w:sz w:val="20"/>
                <w:lang w:val="en-US" w:eastAsia="zh-CN"/>
              </w:rPr>
              <w:t>、科技和医疗</w:t>
            </w:r>
            <w:r>
              <w:rPr>
                <w:rFonts w:asciiTheme="majorBidi" w:cstheme="majorBidi"/>
                <w:sz w:val="20"/>
                <w:lang w:val="en-US" w:eastAsia="zh-CN"/>
              </w:rPr>
              <w:t>（</w:t>
            </w:r>
            <w:r w:rsidRPr="00484DC1">
              <w:rPr>
                <w:rFonts w:asciiTheme="majorBidi" w:hAnsiTheme="majorBidi" w:cstheme="majorBidi"/>
                <w:sz w:val="20"/>
                <w:lang w:val="en-US" w:eastAsia="zh-CN"/>
              </w:rPr>
              <w:t>ISM</w:t>
            </w:r>
            <w:r>
              <w:rPr>
                <w:rFonts w:asciiTheme="majorBidi" w:cstheme="majorBidi"/>
                <w:sz w:val="20"/>
                <w:lang w:val="en-US" w:eastAsia="zh-CN"/>
              </w:rPr>
              <w:t>）</w:t>
            </w:r>
            <w:r w:rsidRPr="00484DC1">
              <w:rPr>
                <w:rFonts w:asciiTheme="majorBidi" w:cstheme="majorBidi"/>
                <w:sz w:val="20"/>
                <w:lang w:val="en-US" w:eastAsia="zh-CN"/>
              </w:rPr>
              <w:t>无线电频率生成器</w:t>
            </w:r>
            <w:r>
              <w:rPr>
                <w:rFonts w:asciiTheme="majorBidi" w:cstheme="majorBidi"/>
                <w:sz w:val="20"/>
                <w:lang w:val="en-US" w:eastAsia="zh-CN"/>
              </w:rPr>
              <w:t>（</w:t>
            </w:r>
            <w:r w:rsidRPr="00484DC1">
              <w:rPr>
                <w:rFonts w:asciiTheme="majorBidi" w:hAnsiTheme="majorBidi" w:cstheme="majorBidi"/>
                <w:sz w:val="20"/>
                <w:lang w:val="en-US" w:eastAsia="zh-CN"/>
              </w:rPr>
              <w:t>2006</w:t>
            </w:r>
            <w:r w:rsidRPr="00484DC1">
              <w:rPr>
                <w:rFonts w:asciiTheme="majorBidi" w:cstheme="majorBidi"/>
                <w:sz w:val="20"/>
                <w:lang w:val="en-US" w:eastAsia="zh-CN"/>
              </w:rPr>
              <w:t>年</w:t>
            </w:r>
            <w:r>
              <w:rPr>
                <w:rFonts w:asciiTheme="majorBidi" w:cstheme="majorBidi" w:hint="eastAsia"/>
                <w:sz w:val="20"/>
                <w:lang w:val="en-US" w:eastAsia="zh-CN"/>
              </w:rPr>
              <w:t>6</w:t>
            </w:r>
            <w:r w:rsidRPr="00484DC1">
              <w:rPr>
                <w:rFonts w:asciiTheme="majorBidi" w:cstheme="majorBidi"/>
                <w:sz w:val="20"/>
                <w:lang w:val="en-US" w:eastAsia="zh-CN"/>
              </w:rPr>
              <w:t>月，第</w:t>
            </w:r>
            <w:r>
              <w:rPr>
                <w:rFonts w:asciiTheme="majorBidi" w:cstheme="majorBidi" w:hint="eastAsia"/>
                <w:sz w:val="20"/>
                <w:lang w:val="en-US" w:eastAsia="zh-CN"/>
              </w:rPr>
              <w:t>4</w:t>
            </w:r>
            <w:r w:rsidRPr="00484DC1">
              <w:rPr>
                <w:rFonts w:asciiTheme="majorBidi" w:cstheme="majorBidi"/>
                <w:sz w:val="20"/>
                <w:lang w:val="en-US" w:eastAsia="zh-CN"/>
              </w:rPr>
              <w:t>期</w:t>
            </w:r>
            <w:r>
              <w:rPr>
                <w:rFonts w:asciiTheme="majorBidi" w:cstheme="majorBidi"/>
                <w:sz w:val="20"/>
                <w:lang w:val="en-US" w:eastAsia="zh-CN"/>
              </w:rPr>
              <w:t>）</w:t>
            </w:r>
          </w:p>
        </w:tc>
        <w:tc>
          <w:tcPr>
            <w:tcW w:w="3969" w:type="dxa"/>
          </w:tcPr>
          <w:p w14:paraId="4FDC1391" w14:textId="1F87E000" w:rsidR="00D32A98" w:rsidRPr="00C65AF1" w:rsidRDefault="00D32A98" w:rsidP="0010420A">
            <w:pPr>
              <w:pStyle w:val="Tabletext"/>
              <w:jc w:val="left"/>
              <w:rPr>
                <w:sz w:val="20"/>
                <w:lang w:val="en-US"/>
              </w:rPr>
            </w:pPr>
            <w:r w:rsidRPr="00596667">
              <w:rPr>
                <w:sz w:val="20"/>
                <w:lang w:val="en-US"/>
              </w:rPr>
              <w:t>CAN/CSA-CEI /IEC CISPR 11-04</w:t>
            </w:r>
            <w:r>
              <w:rPr>
                <w:sz w:val="20"/>
                <w:lang w:val="en-US"/>
              </w:rPr>
              <w:br/>
            </w:r>
            <w:r w:rsidRPr="00C65AF1">
              <w:rPr>
                <w:sz w:val="20"/>
                <w:lang w:val="en-US"/>
              </w:rPr>
              <w:t>IEC</w:t>
            </w:r>
            <w:r>
              <w:rPr>
                <w:rFonts w:hint="eastAsia"/>
                <w:sz w:val="20"/>
                <w:lang w:eastAsia="zh-CN"/>
              </w:rPr>
              <w:t>出版第</w:t>
            </w:r>
            <w:r w:rsidRPr="00C65AF1">
              <w:rPr>
                <w:sz w:val="20"/>
                <w:lang w:val="en-US"/>
              </w:rPr>
              <w:t xml:space="preserve"> No. 50</w:t>
            </w:r>
            <w:r>
              <w:rPr>
                <w:sz w:val="20"/>
                <w:lang w:val="en-US"/>
              </w:rPr>
              <w:t>（</w:t>
            </w:r>
            <w:r w:rsidRPr="00C65AF1">
              <w:rPr>
                <w:sz w:val="20"/>
                <w:lang w:val="en-US"/>
              </w:rPr>
              <w:t>161</w:t>
            </w:r>
            <w:r>
              <w:rPr>
                <w:sz w:val="20"/>
                <w:lang w:val="en-US"/>
              </w:rPr>
              <w:t>）（</w:t>
            </w:r>
            <w:r w:rsidRPr="00C65AF1">
              <w:rPr>
                <w:sz w:val="20"/>
                <w:lang w:val="en-US"/>
              </w:rPr>
              <w:t>1990</w:t>
            </w:r>
            <w:r>
              <w:rPr>
                <w:sz w:val="20"/>
                <w:lang w:val="en-US"/>
              </w:rPr>
              <w:t>）</w:t>
            </w:r>
          </w:p>
        </w:tc>
      </w:tr>
      <w:tr w:rsidR="00D32A98" w:rsidRPr="00353A5F" w14:paraId="185F6DF9" w14:textId="77777777" w:rsidTr="0010420A">
        <w:trPr>
          <w:jc w:val="center"/>
        </w:trPr>
        <w:tc>
          <w:tcPr>
            <w:tcW w:w="1701" w:type="dxa"/>
          </w:tcPr>
          <w:p w14:paraId="7340CB35" w14:textId="77777777" w:rsidR="00D32A98" w:rsidRPr="00596667" w:rsidRDefault="00D32A98" w:rsidP="0010420A">
            <w:pPr>
              <w:pStyle w:val="Tabletext"/>
              <w:jc w:val="left"/>
              <w:rPr>
                <w:sz w:val="20"/>
              </w:rPr>
            </w:pPr>
            <w:r w:rsidRPr="00596667">
              <w:rPr>
                <w:sz w:val="20"/>
              </w:rPr>
              <w:t>ICES-002</w:t>
            </w:r>
          </w:p>
        </w:tc>
        <w:tc>
          <w:tcPr>
            <w:tcW w:w="3969" w:type="dxa"/>
          </w:tcPr>
          <w:p w14:paraId="17C0B5B4" w14:textId="77777777" w:rsidR="00D32A98" w:rsidRPr="00484DC1" w:rsidRDefault="00D32A98" w:rsidP="0010420A">
            <w:pPr>
              <w:pStyle w:val="Tabletext"/>
              <w:jc w:val="left"/>
              <w:rPr>
                <w:rFonts w:asciiTheme="majorBidi" w:hAnsiTheme="majorBidi" w:cstheme="majorBidi"/>
                <w:sz w:val="20"/>
                <w:lang w:val="en-US" w:eastAsia="zh-CN"/>
              </w:rPr>
            </w:pPr>
            <w:r w:rsidRPr="00484DC1">
              <w:rPr>
                <w:rFonts w:asciiTheme="majorBidi" w:cstheme="majorBidi"/>
                <w:bCs/>
                <w:sz w:val="20"/>
                <w:lang w:val="en-US" w:eastAsia="zh-CN"/>
              </w:rPr>
              <w:t>车辆和其它内燃机装置的点火系统</w:t>
            </w:r>
            <w:r>
              <w:rPr>
                <w:rFonts w:asciiTheme="majorBidi" w:cstheme="majorBidi" w:hint="eastAsia"/>
                <w:bCs/>
                <w:sz w:val="20"/>
                <w:lang w:val="en-US" w:eastAsia="zh-CN"/>
              </w:rPr>
              <w:br/>
            </w:r>
            <w:r>
              <w:rPr>
                <w:rFonts w:asciiTheme="majorBidi" w:cstheme="majorBidi"/>
                <w:bCs/>
                <w:sz w:val="20"/>
                <w:lang w:val="en-US" w:eastAsia="zh-CN"/>
              </w:rPr>
              <w:t>（</w:t>
            </w:r>
            <w:r w:rsidRPr="00484DC1">
              <w:rPr>
                <w:rFonts w:asciiTheme="majorBidi" w:hAnsiTheme="majorBidi" w:cstheme="majorBidi"/>
                <w:bCs/>
                <w:sz w:val="20"/>
                <w:lang w:val="en-US" w:eastAsia="zh-CN"/>
              </w:rPr>
              <w:t>2009</w:t>
            </w:r>
            <w:r w:rsidRPr="00484DC1">
              <w:rPr>
                <w:rFonts w:asciiTheme="majorBidi" w:cstheme="majorBidi"/>
                <w:bCs/>
                <w:sz w:val="20"/>
                <w:lang w:val="en-US" w:eastAsia="zh-CN"/>
              </w:rPr>
              <w:t>年</w:t>
            </w:r>
            <w:r>
              <w:rPr>
                <w:rFonts w:asciiTheme="majorBidi" w:cstheme="majorBidi" w:hint="eastAsia"/>
                <w:bCs/>
                <w:sz w:val="20"/>
                <w:lang w:val="en-US" w:eastAsia="zh-CN"/>
              </w:rPr>
              <w:t>8</w:t>
            </w:r>
            <w:r w:rsidRPr="00484DC1">
              <w:rPr>
                <w:rFonts w:asciiTheme="majorBidi" w:cstheme="majorBidi"/>
                <w:bCs/>
                <w:sz w:val="20"/>
                <w:lang w:val="en-US" w:eastAsia="zh-CN"/>
              </w:rPr>
              <w:t>月，第</w:t>
            </w:r>
            <w:r>
              <w:rPr>
                <w:rFonts w:asciiTheme="majorBidi" w:cstheme="majorBidi" w:hint="eastAsia"/>
                <w:bCs/>
                <w:sz w:val="20"/>
                <w:lang w:val="en-US" w:eastAsia="zh-CN"/>
              </w:rPr>
              <w:t>5</w:t>
            </w:r>
            <w:r w:rsidRPr="00484DC1">
              <w:rPr>
                <w:rFonts w:asciiTheme="majorBidi" w:cstheme="majorBidi"/>
                <w:bCs/>
                <w:sz w:val="20"/>
                <w:lang w:val="en-US" w:eastAsia="zh-CN"/>
              </w:rPr>
              <w:t>期</w:t>
            </w:r>
            <w:r>
              <w:rPr>
                <w:rFonts w:asciiTheme="majorBidi" w:cstheme="majorBidi"/>
                <w:bCs/>
                <w:sz w:val="20"/>
                <w:lang w:val="en-US" w:eastAsia="zh-CN"/>
              </w:rPr>
              <w:t>）</w:t>
            </w:r>
          </w:p>
        </w:tc>
        <w:tc>
          <w:tcPr>
            <w:tcW w:w="3969" w:type="dxa"/>
          </w:tcPr>
          <w:p w14:paraId="57078132" w14:textId="77777777" w:rsidR="00D32A98" w:rsidRDefault="00D32A98" w:rsidP="0010420A">
            <w:pPr>
              <w:pStyle w:val="Tabletext"/>
              <w:jc w:val="left"/>
              <w:rPr>
                <w:sz w:val="20"/>
                <w:lang w:val="en-US" w:eastAsia="zh-CN"/>
              </w:rPr>
            </w:pPr>
            <w:r>
              <w:rPr>
                <w:rFonts w:hint="eastAsia"/>
                <w:sz w:val="20"/>
                <w:lang w:val="en-US" w:eastAsia="zh-CN"/>
              </w:rPr>
              <w:t>加拿大标准协会的标准</w:t>
            </w:r>
          </w:p>
          <w:p w14:paraId="55F44DF4" w14:textId="77777777" w:rsidR="00D32A98" w:rsidRPr="00F23136" w:rsidRDefault="00D32A98" w:rsidP="0010420A">
            <w:pPr>
              <w:pStyle w:val="Tabletext"/>
              <w:jc w:val="left"/>
              <w:rPr>
                <w:sz w:val="20"/>
                <w:lang w:val="en-US" w:eastAsia="zh-CN"/>
              </w:rPr>
            </w:pPr>
            <w:r w:rsidRPr="00596667">
              <w:rPr>
                <w:sz w:val="20"/>
                <w:lang w:val="en-US" w:eastAsia="zh-CN"/>
              </w:rPr>
              <w:t>CAN/CSA-C108.4-06</w:t>
            </w:r>
            <w:r>
              <w:rPr>
                <w:rFonts w:hint="eastAsia"/>
                <w:sz w:val="20"/>
                <w:lang w:val="en-US" w:eastAsia="zh-CN"/>
              </w:rPr>
              <w:t>，</w:t>
            </w:r>
            <w:r w:rsidRPr="00484DC1">
              <w:rPr>
                <w:rFonts w:ascii="STKaiti" w:eastAsia="STKaiti" w:hAnsi="STKaiti" w:hint="eastAsia"/>
                <w:sz w:val="20"/>
                <w:lang w:val="en-US" w:eastAsia="zh-CN"/>
              </w:rPr>
              <w:t>测量的限制与方法</w:t>
            </w:r>
          </w:p>
        </w:tc>
      </w:tr>
      <w:tr w:rsidR="00D32A98" w:rsidRPr="00C65AF1" w14:paraId="3C10CAC7" w14:textId="77777777" w:rsidTr="0010420A">
        <w:trPr>
          <w:jc w:val="center"/>
        </w:trPr>
        <w:tc>
          <w:tcPr>
            <w:tcW w:w="1701" w:type="dxa"/>
          </w:tcPr>
          <w:p w14:paraId="200AA541" w14:textId="77777777" w:rsidR="00D32A98" w:rsidRPr="00596667" w:rsidRDefault="00D32A98" w:rsidP="0010420A">
            <w:pPr>
              <w:pStyle w:val="Tabletext"/>
              <w:jc w:val="left"/>
              <w:rPr>
                <w:sz w:val="20"/>
                <w:lang w:eastAsia="zh-CN"/>
              </w:rPr>
            </w:pPr>
            <w:r w:rsidRPr="00596667">
              <w:rPr>
                <w:sz w:val="20"/>
                <w:lang w:eastAsia="zh-CN"/>
              </w:rPr>
              <w:t>ICES-003</w:t>
            </w:r>
          </w:p>
        </w:tc>
        <w:tc>
          <w:tcPr>
            <w:tcW w:w="3969" w:type="dxa"/>
          </w:tcPr>
          <w:p w14:paraId="53726024" w14:textId="77777777" w:rsidR="00D32A98" w:rsidRPr="00596667" w:rsidRDefault="00D32A98" w:rsidP="0010420A">
            <w:pPr>
              <w:pStyle w:val="Tabletext"/>
              <w:keepNext/>
              <w:keepLines/>
              <w:jc w:val="left"/>
              <w:rPr>
                <w:sz w:val="20"/>
                <w:lang w:eastAsia="zh-CN"/>
              </w:rPr>
            </w:pPr>
            <w:r>
              <w:rPr>
                <w:rFonts w:hint="eastAsia"/>
                <w:bCs/>
                <w:sz w:val="20"/>
                <w:lang w:eastAsia="zh-CN"/>
              </w:rPr>
              <w:t>数字装置</w:t>
            </w:r>
            <w:r>
              <w:rPr>
                <w:bCs/>
                <w:sz w:val="20"/>
                <w:lang w:eastAsia="zh-CN"/>
              </w:rPr>
              <w:t>（</w:t>
            </w:r>
            <w:r w:rsidRPr="00596667">
              <w:rPr>
                <w:bCs/>
                <w:sz w:val="20"/>
                <w:lang w:eastAsia="zh-CN"/>
              </w:rPr>
              <w:t>2004</w:t>
            </w:r>
            <w:r>
              <w:rPr>
                <w:rFonts w:hint="eastAsia"/>
                <w:bCs/>
                <w:sz w:val="20"/>
                <w:lang w:eastAsia="zh-CN"/>
              </w:rPr>
              <w:t>年</w:t>
            </w:r>
            <w:r>
              <w:rPr>
                <w:rFonts w:hint="eastAsia"/>
                <w:bCs/>
                <w:sz w:val="20"/>
                <w:lang w:eastAsia="zh-CN"/>
              </w:rPr>
              <w:t>2</w:t>
            </w:r>
            <w:r>
              <w:rPr>
                <w:rFonts w:hint="eastAsia"/>
                <w:bCs/>
                <w:sz w:val="20"/>
                <w:lang w:eastAsia="zh-CN"/>
              </w:rPr>
              <w:t>月，第</w:t>
            </w:r>
            <w:r>
              <w:rPr>
                <w:rFonts w:hint="eastAsia"/>
                <w:bCs/>
                <w:sz w:val="20"/>
                <w:lang w:eastAsia="zh-CN"/>
              </w:rPr>
              <w:t>4</w:t>
            </w:r>
            <w:r>
              <w:rPr>
                <w:rFonts w:hint="eastAsia"/>
                <w:bCs/>
                <w:sz w:val="20"/>
                <w:lang w:eastAsia="zh-CN"/>
              </w:rPr>
              <w:t>期</w:t>
            </w:r>
            <w:r>
              <w:rPr>
                <w:bCs/>
                <w:sz w:val="20"/>
                <w:lang w:eastAsia="zh-CN"/>
              </w:rPr>
              <w:t>）</w:t>
            </w:r>
          </w:p>
        </w:tc>
        <w:tc>
          <w:tcPr>
            <w:tcW w:w="3969" w:type="dxa"/>
          </w:tcPr>
          <w:p w14:paraId="65DF2163" w14:textId="77777777" w:rsidR="00D32A98" w:rsidRPr="00C65AF1" w:rsidRDefault="00D32A98" w:rsidP="0010420A">
            <w:pPr>
              <w:pStyle w:val="Tabletext"/>
              <w:keepNext/>
              <w:keepLines/>
              <w:jc w:val="left"/>
              <w:rPr>
                <w:sz w:val="20"/>
                <w:lang w:eastAsia="zh-CN"/>
              </w:rPr>
            </w:pPr>
            <w:r>
              <w:rPr>
                <w:rFonts w:hint="eastAsia"/>
                <w:sz w:val="20"/>
                <w:lang w:val="en-US" w:eastAsia="zh-CN"/>
              </w:rPr>
              <w:t>加拿大标准协会的标准</w:t>
            </w:r>
            <w:r>
              <w:rPr>
                <w:sz w:val="20"/>
                <w:lang w:eastAsia="zh-CN"/>
              </w:rPr>
              <w:t xml:space="preserve"> CAN/CSA-CEI/IEC CISPR 22:02</w:t>
            </w:r>
            <w:r w:rsidRPr="00C65AF1">
              <w:rPr>
                <w:rFonts w:hint="eastAsia"/>
                <w:sz w:val="20"/>
                <w:lang w:eastAsia="zh-CN"/>
              </w:rPr>
              <w:t>，“</w:t>
            </w:r>
            <w:r>
              <w:rPr>
                <w:rFonts w:hint="eastAsia"/>
                <w:sz w:val="20"/>
                <w:lang w:eastAsia="zh-CN"/>
              </w:rPr>
              <w:t>信息技术设备无线电骚扰特性的限制与方法”</w:t>
            </w:r>
          </w:p>
        </w:tc>
      </w:tr>
      <w:tr w:rsidR="00D32A98" w:rsidRPr="00353A5F" w14:paraId="0B8BA85A" w14:textId="77777777" w:rsidTr="0010420A">
        <w:trPr>
          <w:jc w:val="center"/>
        </w:trPr>
        <w:tc>
          <w:tcPr>
            <w:tcW w:w="1701" w:type="dxa"/>
          </w:tcPr>
          <w:p w14:paraId="6B3FF8C6" w14:textId="77777777" w:rsidR="00D32A98" w:rsidRPr="00596667" w:rsidRDefault="00D32A98" w:rsidP="0010420A">
            <w:pPr>
              <w:pStyle w:val="Tabletext"/>
              <w:keepNext/>
              <w:keepLines/>
              <w:jc w:val="left"/>
              <w:rPr>
                <w:sz w:val="20"/>
              </w:rPr>
            </w:pPr>
            <w:r w:rsidRPr="00596667">
              <w:rPr>
                <w:sz w:val="20"/>
              </w:rPr>
              <w:lastRenderedPageBreak/>
              <w:t>ICES-004</w:t>
            </w:r>
          </w:p>
        </w:tc>
        <w:tc>
          <w:tcPr>
            <w:tcW w:w="3969" w:type="dxa"/>
          </w:tcPr>
          <w:p w14:paraId="1037C4E2" w14:textId="77777777" w:rsidR="00D32A98" w:rsidRPr="00596667" w:rsidRDefault="00D32A98" w:rsidP="0010420A">
            <w:pPr>
              <w:pStyle w:val="Tabletext"/>
              <w:jc w:val="left"/>
              <w:rPr>
                <w:bCs/>
                <w:sz w:val="20"/>
                <w:lang w:val="en-US" w:eastAsia="zh-CN"/>
              </w:rPr>
            </w:pPr>
            <w:r>
              <w:rPr>
                <w:rFonts w:hint="eastAsia"/>
                <w:bCs/>
                <w:sz w:val="20"/>
                <w:lang w:val="en-US" w:eastAsia="zh-CN"/>
              </w:rPr>
              <w:t>交流电高压功率系统</w:t>
            </w:r>
            <w:r>
              <w:rPr>
                <w:rFonts w:hint="eastAsia"/>
                <w:bCs/>
                <w:sz w:val="20"/>
                <w:lang w:val="en-US" w:eastAsia="zh-CN"/>
              </w:rPr>
              <w:br/>
            </w:r>
            <w:r>
              <w:rPr>
                <w:bCs/>
                <w:sz w:val="20"/>
                <w:lang w:val="en-US" w:eastAsia="zh-CN"/>
              </w:rPr>
              <w:t>（</w:t>
            </w:r>
            <w:r w:rsidRPr="00596667">
              <w:rPr>
                <w:bCs/>
                <w:sz w:val="20"/>
                <w:lang w:val="en-US" w:eastAsia="zh-CN"/>
              </w:rPr>
              <w:t>2001</w:t>
            </w:r>
            <w:r>
              <w:rPr>
                <w:rFonts w:hint="eastAsia"/>
                <w:bCs/>
                <w:sz w:val="20"/>
                <w:lang w:val="en-US" w:eastAsia="zh-CN"/>
              </w:rPr>
              <w:t>年</w:t>
            </w:r>
            <w:r>
              <w:rPr>
                <w:rFonts w:hint="eastAsia"/>
                <w:bCs/>
                <w:sz w:val="20"/>
                <w:lang w:val="en-US" w:eastAsia="zh-CN"/>
              </w:rPr>
              <w:t>12</w:t>
            </w:r>
            <w:r>
              <w:rPr>
                <w:rFonts w:hint="eastAsia"/>
                <w:bCs/>
                <w:sz w:val="20"/>
                <w:lang w:val="en-US" w:eastAsia="zh-CN"/>
              </w:rPr>
              <w:t>月，第</w:t>
            </w:r>
            <w:r>
              <w:rPr>
                <w:rFonts w:hint="eastAsia"/>
                <w:bCs/>
                <w:sz w:val="20"/>
                <w:lang w:val="en-US" w:eastAsia="zh-CN"/>
              </w:rPr>
              <w:t>3</w:t>
            </w:r>
            <w:r>
              <w:rPr>
                <w:rFonts w:hint="eastAsia"/>
                <w:bCs/>
                <w:sz w:val="20"/>
                <w:lang w:val="en-US" w:eastAsia="zh-CN"/>
              </w:rPr>
              <w:t>期</w:t>
            </w:r>
            <w:r>
              <w:rPr>
                <w:bCs/>
                <w:sz w:val="20"/>
                <w:lang w:val="en-US" w:eastAsia="zh-CN"/>
              </w:rPr>
              <w:t>）</w:t>
            </w:r>
          </w:p>
        </w:tc>
        <w:tc>
          <w:tcPr>
            <w:tcW w:w="3969" w:type="dxa"/>
          </w:tcPr>
          <w:p w14:paraId="4688DCCE" w14:textId="3FB24D43" w:rsidR="00D32A98" w:rsidRPr="00596667" w:rsidRDefault="00D32A98" w:rsidP="0010420A">
            <w:pPr>
              <w:pStyle w:val="Tabletext"/>
              <w:jc w:val="left"/>
              <w:rPr>
                <w:sz w:val="20"/>
                <w:lang w:val="en-US" w:eastAsia="zh-CN"/>
              </w:rPr>
            </w:pPr>
            <w:r w:rsidRPr="00596667">
              <w:rPr>
                <w:sz w:val="20"/>
                <w:lang w:val="en-US" w:eastAsia="zh-CN"/>
              </w:rPr>
              <w:t>CSA</w:t>
            </w:r>
            <w:r>
              <w:rPr>
                <w:rFonts w:hint="eastAsia"/>
                <w:sz w:val="20"/>
                <w:lang w:val="en-US" w:eastAsia="zh-CN"/>
              </w:rPr>
              <w:t>标准</w:t>
            </w:r>
            <w:r w:rsidRPr="00596667">
              <w:rPr>
                <w:sz w:val="20"/>
                <w:lang w:val="en-US" w:eastAsia="zh-CN"/>
              </w:rPr>
              <w:t>C108.1.1-1977</w:t>
            </w:r>
            <w:r>
              <w:rPr>
                <w:rFonts w:hint="eastAsia"/>
                <w:sz w:val="20"/>
                <w:lang w:val="en-US" w:eastAsia="zh-CN"/>
              </w:rPr>
              <w:t>，名称为</w:t>
            </w:r>
            <w:r w:rsidRPr="00484DC1">
              <w:rPr>
                <w:rFonts w:ascii="STKaiti" w:eastAsia="STKaiti" w:hAnsi="STKaiti" w:hint="eastAsia"/>
                <w:sz w:val="20"/>
                <w:lang w:val="en-US" w:eastAsia="zh-CN"/>
              </w:rPr>
              <w:t>电磁干扰测量仪器</w:t>
            </w:r>
            <w:r w:rsidR="00C51B0B">
              <w:rPr>
                <w:rFonts w:ascii="STKaiti" w:eastAsia="STKaiti" w:hAnsi="STKaiti"/>
                <w:sz w:val="20"/>
                <w:lang w:val="en-US" w:eastAsia="zh-CN"/>
              </w:rPr>
              <w:t xml:space="preserve"> </w:t>
            </w:r>
            <w:r w:rsidR="00C51B0B" w:rsidRPr="00C51B0B">
              <w:rPr>
                <w:rFonts w:ascii="STKaiti" w:eastAsia="STKaiti" w:hAnsi="STKaiti"/>
                <w:sz w:val="20"/>
                <w:lang w:val="en-US" w:eastAsia="zh-CN"/>
              </w:rPr>
              <w:t>–</w:t>
            </w:r>
            <w:r w:rsidR="00C51B0B">
              <w:rPr>
                <w:rFonts w:ascii="STKaiti" w:eastAsia="STKaiti" w:hAnsi="STKaiti"/>
                <w:sz w:val="20"/>
                <w:lang w:val="en-US" w:eastAsia="zh-CN"/>
              </w:rPr>
              <w:t xml:space="preserve"> </w:t>
            </w:r>
            <w:r>
              <w:rPr>
                <w:sz w:val="20"/>
                <w:lang w:val="en-US" w:eastAsia="zh-CN"/>
              </w:rPr>
              <w:t>C.I.S.P.R.</w:t>
            </w:r>
            <w:r>
              <w:rPr>
                <w:rFonts w:hint="eastAsia"/>
                <w:sz w:val="20"/>
                <w:lang w:val="en-US" w:eastAsia="zh-CN"/>
              </w:rPr>
              <w:t>类型，于</w:t>
            </w:r>
            <w:r w:rsidRPr="00596667">
              <w:rPr>
                <w:sz w:val="20"/>
                <w:lang w:val="en-US" w:eastAsia="zh-CN"/>
              </w:rPr>
              <w:t>1977</w:t>
            </w:r>
            <w:r>
              <w:rPr>
                <w:rFonts w:hint="eastAsia"/>
                <w:sz w:val="20"/>
                <w:lang w:val="en-US" w:eastAsia="zh-CN"/>
              </w:rPr>
              <w:t>年</w:t>
            </w:r>
            <w:r>
              <w:rPr>
                <w:rFonts w:hint="eastAsia"/>
                <w:sz w:val="20"/>
                <w:lang w:val="en-US" w:eastAsia="zh-CN"/>
              </w:rPr>
              <w:t>2</w:t>
            </w:r>
            <w:r>
              <w:rPr>
                <w:rFonts w:hint="eastAsia"/>
                <w:sz w:val="20"/>
                <w:lang w:val="en-US" w:eastAsia="zh-CN"/>
              </w:rPr>
              <w:t>月用英文出版</w:t>
            </w:r>
            <w:r w:rsidRPr="00596667">
              <w:rPr>
                <w:sz w:val="20"/>
                <w:lang w:val="en-US" w:eastAsia="zh-CN"/>
              </w:rPr>
              <w:t xml:space="preserve"> </w:t>
            </w:r>
          </w:p>
        </w:tc>
      </w:tr>
      <w:tr w:rsidR="00D32A98" w:rsidRPr="00353A5F" w14:paraId="25809405" w14:textId="77777777" w:rsidTr="0010420A">
        <w:trPr>
          <w:jc w:val="center"/>
        </w:trPr>
        <w:tc>
          <w:tcPr>
            <w:tcW w:w="1701" w:type="dxa"/>
          </w:tcPr>
          <w:p w14:paraId="07C62C30" w14:textId="77777777" w:rsidR="00D32A98" w:rsidRPr="00596667" w:rsidRDefault="00D32A98" w:rsidP="0010420A">
            <w:pPr>
              <w:pStyle w:val="Tabletext"/>
              <w:jc w:val="left"/>
              <w:rPr>
                <w:sz w:val="20"/>
                <w:lang w:eastAsia="zh-CN"/>
              </w:rPr>
            </w:pPr>
            <w:r w:rsidRPr="00596667">
              <w:rPr>
                <w:sz w:val="20"/>
                <w:lang w:eastAsia="zh-CN"/>
              </w:rPr>
              <w:t>ICES-005</w:t>
            </w:r>
          </w:p>
        </w:tc>
        <w:tc>
          <w:tcPr>
            <w:tcW w:w="3969" w:type="dxa"/>
          </w:tcPr>
          <w:p w14:paraId="5899D659" w14:textId="77777777" w:rsidR="00D32A98" w:rsidRPr="00596667" w:rsidRDefault="00D32A98" w:rsidP="0010420A">
            <w:pPr>
              <w:pStyle w:val="Tabletext"/>
              <w:jc w:val="left"/>
              <w:rPr>
                <w:color w:val="000000"/>
                <w:sz w:val="20"/>
                <w:lang w:val="en-US" w:eastAsia="zh-CN"/>
              </w:rPr>
            </w:pPr>
            <w:proofErr w:type="gramStart"/>
            <w:r>
              <w:rPr>
                <w:rFonts w:hint="eastAsia"/>
                <w:bCs/>
                <w:color w:val="000000"/>
                <w:sz w:val="20"/>
                <w:lang w:val="en-US" w:eastAsia="zh-CN"/>
              </w:rPr>
              <w:t>设频雷电</w:t>
            </w:r>
            <w:proofErr w:type="gramEnd"/>
            <w:r>
              <w:rPr>
                <w:rFonts w:hint="eastAsia"/>
                <w:bCs/>
                <w:color w:val="000000"/>
                <w:sz w:val="20"/>
                <w:lang w:val="en-US" w:eastAsia="zh-CN"/>
              </w:rPr>
              <w:t>装置</w:t>
            </w:r>
            <w:r>
              <w:rPr>
                <w:bCs/>
                <w:color w:val="000000"/>
                <w:sz w:val="20"/>
                <w:lang w:val="en-US" w:eastAsia="zh-CN"/>
              </w:rPr>
              <w:t>（</w:t>
            </w:r>
            <w:r>
              <w:rPr>
                <w:bCs/>
                <w:color w:val="000000"/>
                <w:sz w:val="20"/>
                <w:lang w:val="en-US" w:eastAsia="zh-CN"/>
              </w:rPr>
              <w:t>RFLD</w:t>
            </w:r>
            <w:r>
              <w:rPr>
                <w:bCs/>
                <w:color w:val="000000"/>
                <w:sz w:val="20"/>
                <w:lang w:val="en-US" w:eastAsia="zh-CN"/>
              </w:rPr>
              <w:t>）</w:t>
            </w:r>
            <w:r>
              <w:rPr>
                <w:rFonts w:hint="eastAsia"/>
                <w:bCs/>
                <w:color w:val="000000"/>
                <w:sz w:val="20"/>
                <w:lang w:val="en-US" w:eastAsia="zh-CN"/>
              </w:rPr>
              <w:br/>
            </w:r>
            <w:r>
              <w:rPr>
                <w:bCs/>
                <w:color w:val="000000"/>
                <w:sz w:val="20"/>
                <w:lang w:val="en-US" w:eastAsia="zh-CN"/>
              </w:rPr>
              <w:t>（</w:t>
            </w:r>
            <w:r w:rsidRPr="00596667">
              <w:rPr>
                <w:bCs/>
                <w:color w:val="000000"/>
                <w:sz w:val="20"/>
                <w:lang w:val="en-US" w:eastAsia="zh-CN"/>
              </w:rPr>
              <w:t>2009</w:t>
            </w:r>
            <w:r>
              <w:rPr>
                <w:rFonts w:hint="eastAsia"/>
                <w:bCs/>
                <w:color w:val="000000"/>
                <w:sz w:val="20"/>
                <w:lang w:val="en-US" w:eastAsia="zh-CN"/>
              </w:rPr>
              <w:t>年</w:t>
            </w:r>
            <w:r>
              <w:rPr>
                <w:rFonts w:hint="eastAsia"/>
                <w:bCs/>
                <w:color w:val="000000"/>
                <w:sz w:val="20"/>
                <w:lang w:val="en-US" w:eastAsia="zh-CN"/>
              </w:rPr>
              <w:t>5</w:t>
            </w:r>
            <w:r>
              <w:rPr>
                <w:rFonts w:hint="eastAsia"/>
                <w:bCs/>
                <w:color w:val="000000"/>
                <w:sz w:val="20"/>
                <w:lang w:val="en-US" w:eastAsia="zh-CN"/>
              </w:rPr>
              <w:t>月，第</w:t>
            </w:r>
            <w:r>
              <w:rPr>
                <w:rFonts w:hint="eastAsia"/>
                <w:bCs/>
                <w:color w:val="000000"/>
                <w:sz w:val="20"/>
                <w:lang w:val="en-US" w:eastAsia="zh-CN"/>
              </w:rPr>
              <w:t>3</w:t>
            </w:r>
            <w:r>
              <w:rPr>
                <w:rFonts w:hint="eastAsia"/>
                <w:bCs/>
                <w:color w:val="000000"/>
                <w:sz w:val="20"/>
                <w:lang w:val="en-US" w:eastAsia="zh-CN"/>
              </w:rPr>
              <w:t>期</w:t>
            </w:r>
            <w:r>
              <w:rPr>
                <w:bCs/>
                <w:color w:val="000000"/>
                <w:sz w:val="20"/>
                <w:lang w:val="en-US" w:eastAsia="zh-CN"/>
              </w:rPr>
              <w:t>）</w:t>
            </w:r>
          </w:p>
        </w:tc>
        <w:tc>
          <w:tcPr>
            <w:tcW w:w="3969" w:type="dxa"/>
          </w:tcPr>
          <w:p w14:paraId="20C0F4EB" w14:textId="368A4549" w:rsidR="00D32A98" w:rsidRPr="00596667" w:rsidRDefault="00D32A98" w:rsidP="0010420A">
            <w:pPr>
              <w:pStyle w:val="Tabletext"/>
              <w:jc w:val="left"/>
              <w:rPr>
                <w:sz w:val="20"/>
                <w:lang w:val="en-US" w:eastAsia="zh-CN"/>
              </w:rPr>
            </w:pPr>
            <w:r>
              <w:rPr>
                <w:rFonts w:hint="eastAsia"/>
                <w:color w:val="000000"/>
                <w:sz w:val="20"/>
                <w:lang w:val="en-US" w:eastAsia="zh-CN"/>
              </w:rPr>
              <w:t>加拿大标准协会的标准</w:t>
            </w:r>
            <w:r w:rsidRPr="00596667">
              <w:rPr>
                <w:color w:val="000000"/>
                <w:sz w:val="20"/>
                <w:lang w:val="en-US" w:eastAsia="zh-CN"/>
              </w:rPr>
              <w:t>C108.1.1-1977</w:t>
            </w:r>
            <w:r>
              <w:rPr>
                <w:rFonts w:hint="eastAsia"/>
                <w:color w:val="000000"/>
                <w:sz w:val="20"/>
                <w:lang w:val="en-US" w:eastAsia="zh-CN"/>
              </w:rPr>
              <w:t>，</w:t>
            </w:r>
            <w:r w:rsidRPr="00484DC1">
              <w:rPr>
                <w:rFonts w:ascii="STKaiti" w:eastAsia="STKaiti" w:hAnsi="STKaiti" w:hint="eastAsia"/>
                <w:color w:val="000000"/>
                <w:sz w:val="20"/>
                <w:lang w:val="en-US" w:eastAsia="zh-CN"/>
              </w:rPr>
              <w:t>电磁干扰测量仪器</w:t>
            </w:r>
            <w:r w:rsidRPr="00484DC1">
              <w:rPr>
                <w:rFonts w:ascii="STKaiti" w:eastAsia="STKaiti" w:hAnsi="STKaiti"/>
                <w:color w:val="000000"/>
                <w:sz w:val="20"/>
                <w:lang w:val="en-US" w:eastAsia="zh-CN"/>
              </w:rPr>
              <w:t> – C.I.S.</w:t>
            </w:r>
            <w:proofErr w:type="gramStart"/>
            <w:r w:rsidRPr="00484DC1">
              <w:rPr>
                <w:rFonts w:ascii="STKaiti" w:eastAsia="STKaiti" w:hAnsi="STKaiti"/>
                <w:color w:val="000000"/>
                <w:sz w:val="20"/>
                <w:lang w:val="en-US" w:eastAsia="zh-CN"/>
              </w:rPr>
              <w:t>P.R</w:t>
            </w:r>
            <w:proofErr w:type="gramEnd"/>
            <w:r w:rsidRPr="00484DC1">
              <w:rPr>
                <w:rFonts w:ascii="STKaiti" w:eastAsia="STKaiti" w:hAnsi="STKaiti" w:hint="eastAsia"/>
                <w:color w:val="000000"/>
                <w:sz w:val="20"/>
                <w:lang w:val="en-US" w:eastAsia="zh-CN"/>
              </w:rPr>
              <w:t>类型</w:t>
            </w:r>
            <w:r w:rsidRPr="00484DC1">
              <w:rPr>
                <w:rFonts w:ascii="STKaiti" w:eastAsia="STKaiti" w:hAnsi="STKaiti"/>
                <w:color w:val="000000"/>
                <w:sz w:val="20"/>
                <w:lang w:val="en-US" w:eastAsia="zh-CN"/>
              </w:rPr>
              <w:t xml:space="preserve"> </w:t>
            </w:r>
            <w:r w:rsidRPr="00484DC1">
              <w:rPr>
                <w:rFonts w:ascii="STKaiti" w:eastAsia="STKaiti" w:hAnsi="STKaiti"/>
                <w:color w:val="000000"/>
                <w:sz w:val="20"/>
                <w:lang w:val="en-US" w:eastAsia="zh-CN"/>
              </w:rPr>
              <w:br/>
            </w:r>
            <w:r>
              <w:rPr>
                <w:rFonts w:hint="eastAsia"/>
                <w:sz w:val="20"/>
                <w:lang w:val="en-US" w:eastAsia="zh-CN"/>
              </w:rPr>
              <w:t>加拿大标准协会的标准</w:t>
            </w:r>
            <w:r w:rsidRPr="00596667">
              <w:rPr>
                <w:sz w:val="20"/>
                <w:lang w:val="en-US" w:eastAsia="zh-CN"/>
              </w:rPr>
              <w:t>C108.1.5-M85-CAN3</w:t>
            </w:r>
            <w:r w:rsidRPr="00484DC1">
              <w:rPr>
                <w:sz w:val="20"/>
                <w:lang w:val="en-US" w:eastAsia="zh-CN"/>
              </w:rPr>
              <w:t xml:space="preserve">, </w:t>
            </w:r>
            <w:r w:rsidRPr="00484DC1">
              <w:rPr>
                <w:rFonts w:ascii="STKaiti" w:eastAsia="STKaiti" w:hAnsi="STKaiti" w:hint="eastAsia"/>
                <w:sz w:val="20"/>
                <w:lang w:val="en-US" w:eastAsia="zh-CN"/>
              </w:rPr>
              <w:t>线路阻抗稳定网</w:t>
            </w:r>
            <w:r w:rsidRPr="00484DC1">
              <w:rPr>
                <w:rFonts w:ascii="STKaiti" w:eastAsia="STKaiti" w:hAnsi="STKaiti"/>
                <w:sz w:val="20"/>
                <w:lang w:val="en-US" w:eastAsia="zh-CN"/>
              </w:rPr>
              <w:t xml:space="preserve"> </w:t>
            </w:r>
            <w:r>
              <w:rPr>
                <w:rFonts w:ascii="STKaiti" w:eastAsia="STKaiti" w:hAnsi="STKaiti"/>
                <w:sz w:val="20"/>
                <w:lang w:val="en-US" w:eastAsia="zh-CN"/>
              </w:rPr>
              <w:t>（</w:t>
            </w:r>
            <w:r w:rsidRPr="00484DC1">
              <w:rPr>
                <w:rFonts w:ascii="STKaiti" w:eastAsia="STKaiti" w:hAnsi="STKaiti"/>
                <w:sz w:val="20"/>
                <w:lang w:val="en-US" w:eastAsia="zh-CN"/>
              </w:rPr>
              <w:t>LISN</w:t>
            </w:r>
            <w:r>
              <w:rPr>
                <w:rFonts w:ascii="STKaiti" w:eastAsia="STKaiti" w:hAnsi="STKaiti"/>
                <w:sz w:val="20"/>
                <w:lang w:val="en-US" w:eastAsia="zh-CN"/>
              </w:rPr>
              <w:t>）</w:t>
            </w:r>
          </w:p>
        </w:tc>
      </w:tr>
      <w:tr w:rsidR="00D32A98" w:rsidRPr="00871DC1" w14:paraId="32559872" w14:textId="77777777" w:rsidTr="0010420A">
        <w:trPr>
          <w:jc w:val="center"/>
        </w:trPr>
        <w:tc>
          <w:tcPr>
            <w:tcW w:w="1701" w:type="dxa"/>
          </w:tcPr>
          <w:p w14:paraId="50BB4394" w14:textId="77777777" w:rsidR="00D32A98" w:rsidRPr="00596667" w:rsidRDefault="00D32A98" w:rsidP="0010420A">
            <w:pPr>
              <w:pStyle w:val="Tabletext"/>
              <w:jc w:val="left"/>
              <w:rPr>
                <w:sz w:val="20"/>
              </w:rPr>
            </w:pPr>
            <w:r w:rsidRPr="00596667">
              <w:rPr>
                <w:sz w:val="20"/>
              </w:rPr>
              <w:t>ICES-006</w:t>
            </w:r>
          </w:p>
        </w:tc>
        <w:tc>
          <w:tcPr>
            <w:tcW w:w="3969" w:type="dxa"/>
          </w:tcPr>
          <w:p w14:paraId="3B1C74B6" w14:textId="77777777" w:rsidR="00D32A98" w:rsidRPr="00596667" w:rsidRDefault="00D32A98" w:rsidP="0010420A">
            <w:pPr>
              <w:pStyle w:val="Tabletext"/>
              <w:jc w:val="left"/>
              <w:rPr>
                <w:bCs/>
                <w:color w:val="000000"/>
                <w:sz w:val="20"/>
                <w:lang w:eastAsia="zh-CN"/>
              </w:rPr>
            </w:pPr>
            <w:r>
              <w:rPr>
                <w:bCs/>
                <w:sz w:val="20"/>
                <w:lang w:eastAsia="zh-CN"/>
              </w:rPr>
              <w:t>AC</w:t>
            </w:r>
            <w:r>
              <w:rPr>
                <w:rFonts w:hint="eastAsia"/>
                <w:bCs/>
                <w:sz w:val="20"/>
                <w:lang w:eastAsia="zh-CN"/>
              </w:rPr>
              <w:t>电路载波电流装置</w:t>
            </w:r>
            <w:r>
              <w:rPr>
                <w:bCs/>
                <w:sz w:val="20"/>
                <w:lang w:eastAsia="zh-CN"/>
              </w:rPr>
              <w:br/>
            </w:r>
            <w:r>
              <w:rPr>
                <w:bCs/>
                <w:sz w:val="20"/>
                <w:lang w:eastAsia="zh-CN"/>
              </w:rPr>
              <w:t>（</w:t>
            </w:r>
            <w:r>
              <w:rPr>
                <w:rFonts w:hint="eastAsia"/>
                <w:bCs/>
                <w:sz w:val="20"/>
                <w:lang w:eastAsia="zh-CN"/>
              </w:rPr>
              <w:t>被动辐射器</w:t>
            </w:r>
            <w:r>
              <w:rPr>
                <w:bCs/>
                <w:sz w:val="20"/>
                <w:lang w:eastAsia="zh-CN"/>
              </w:rPr>
              <w:t>）（</w:t>
            </w:r>
            <w:r w:rsidRPr="00596667">
              <w:rPr>
                <w:bCs/>
                <w:sz w:val="20"/>
                <w:lang w:eastAsia="zh-CN"/>
              </w:rPr>
              <w:t>2009</w:t>
            </w:r>
            <w:r>
              <w:rPr>
                <w:rFonts w:hint="eastAsia"/>
                <w:bCs/>
                <w:sz w:val="20"/>
                <w:lang w:eastAsia="zh-CN"/>
              </w:rPr>
              <w:t>年</w:t>
            </w:r>
            <w:r>
              <w:rPr>
                <w:rFonts w:hint="eastAsia"/>
                <w:bCs/>
                <w:sz w:val="20"/>
                <w:lang w:eastAsia="zh-CN"/>
              </w:rPr>
              <w:t>6</w:t>
            </w:r>
            <w:r>
              <w:rPr>
                <w:rFonts w:hint="eastAsia"/>
                <w:bCs/>
                <w:sz w:val="20"/>
                <w:lang w:eastAsia="zh-CN"/>
              </w:rPr>
              <w:t>月，第</w:t>
            </w:r>
            <w:r>
              <w:rPr>
                <w:rFonts w:hint="eastAsia"/>
                <w:bCs/>
                <w:sz w:val="20"/>
                <w:lang w:eastAsia="zh-CN"/>
              </w:rPr>
              <w:t>2</w:t>
            </w:r>
            <w:r>
              <w:rPr>
                <w:rFonts w:hint="eastAsia"/>
                <w:bCs/>
                <w:sz w:val="20"/>
                <w:lang w:eastAsia="zh-CN"/>
              </w:rPr>
              <w:t>期</w:t>
            </w:r>
            <w:r>
              <w:rPr>
                <w:bCs/>
                <w:sz w:val="20"/>
                <w:lang w:eastAsia="zh-CN"/>
              </w:rPr>
              <w:t>）</w:t>
            </w:r>
          </w:p>
        </w:tc>
        <w:tc>
          <w:tcPr>
            <w:tcW w:w="3969" w:type="dxa"/>
          </w:tcPr>
          <w:p w14:paraId="60BC4951" w14:textId="681BF9F7" w:rsidR="00D32A98" w:rsidRPr="00871DC1" w:rsidRDefault="00D32A98" w:rsidP="00C51B0B">
            <w:pPr>
              <w:pStyle w:val="Tabletext"/>
              <w:jc w:val="left"/>
              <w:rPr>
                <w:color w:val="000000"/>
                <w:sz w:val="20"/>
                <w:lang w:eastAsia="zh-CN"/>
              </w:rPr>
            </w:pPr>
            <w:r w:rsidRPr="00871DC1">
              <w:rPr>
                <w:sz w:val="20"/>
                <w:lang w:eastAsia="zh-CN"/>
              </w:rPr>
              <w:t>CSA</w:t>
            </w:r>
            <w:r>
              <w:rPr>
                <w:rFonts w:hint="eastAsia"/>
                <w:sz w:val="20"/>
                <w:lang w:val="en-US" w:eastAsia="zh-CN"/>
              </w:rPr>
              <w:t>标准</w:t>
            </w:r>
            <w:r w:rsidRPr="00871DC1">
              <w:rPr>
                <w:sz w:val="20"/>
                <w:lang w:eastAsia="zh-CN"/>
              </w:rPr>
              <w:t xml:space="preserve"> C108.1.5 M-85</w:t>
            </w:r>
            <w:r>
              <w:rPr>
                <w:rFonts w:hint="eastAsia"/>
                <w:sz w:val="20"/>
                <w:lang w:eastAsia="zh-CN"/>
              </w:rPr>
              <w:t>，</w:t>
            </w:r>
            <w:r w:rsidRPr="00484DC1">
              <w:rPr>
                <w:rFonts w:ascii="STKaiti" w:eastAsia="STKaiti" w:hAnsi="STKaiti" w:hint="eastAsia"/>
                <w:sz w:val="20"/>
                <w:lang w:eastAsia="zh-CN"/>
              </w:rPr>
              <w:t>线路阻抗稳定网</w:t>
            </w:r>
            <w:r>
              <w:rPr>
                <w:rFonts w:ascii="STKaiti" w:eastAsia="STKaiti" w:hAnsi="STKaiti"/>
                <w:sz w:val="20"/>
                <w:lang w:eastAsia="zh-CN"/>
              </w:rPr>
              <w:t>（</w:t>
            </w:r>
            <w:r w:rsidRPr="00484DC1">
              <w:rPr>
                <w:rFonts w:ascii="STKaiti" w:eastAsia="STKaiti" w:hAnsi="STKaiti"/>
                <w:sz w:val="20"/>
                <w:lang w:eastAsia="zh-CN"/>
              </w:rPr>
              <w:t>LISN</w:t>
            </w:r>
            <w:r>
              <w:rPr>
                <w:rFonts w:ascii="STKaiti" w:eastAsia="STKaiti" w:hAnsi="STKaiti"/>
                <w:sz w:val="20"/>
                <w:lang w:eastAsia="zh-CN"/>
              </w:rPr>
              <w:t>）</w:t>
            </w:r>
            <w:r w:rsidRPr="00484DC1">
              <w:rPr>
                <w:rFonts w:ascii="STKaiti" w:eastAsia="STKaiti" w:hAnsi="STKaiti"/>
                <w:sz w:val="20"/>
                <w:lang w:eastAsia="zh-CN"/>
              </w:rPr>
              <w:br/>
            </w:r>
            <w:r w:rsidRPr="00871DC1">
              <w:rPr>
                <w:sz w:val="20"/>
                <w:lang w:eastAsia="zh-CN"/>
              </w:rPr>
              <w:t>CSA</w:t>
            </w:r>
            <w:r>
              <w:rPr>
                <w:rFonts w:hint="eastAsia"/>
                <w:sz w:val="20"/>
                <w:lang w:eastAsia="zh-CN"/>
              </w:rPr>
              <w:t>标准</w:t>
            </w:r>
            <w:r w:rsidRPr="00871DC1">
              <w:rPr>
                <w:sz w:val="20"/>
                <w:lang w:eastAsia="zh-CN"/>
              </w:rPr>
              <w:t xml:space="preserve"> C108.1.1-1977</w:t>
            </w:r>
            <w:r>
              <w:rPr>
                <w:rFonts w:hint="eastAsia"/>
                <w:sz w:val="20"/>
                <w:lang w:eastAsia="zh-CN"/>
              </w:rPr>
              <w:t>，</w:t>
            </w:r>
            <w:r w:rsidRPr="00484DC1">
              <w:rPr>
                <w:rFonts w:ascii="STKaiti" w:eastAsia="STKaiti" w:hAnsi="STKaiti" w:hint="eastAsia"/>
                <w:sz w:val="20"/>
                <w:lang w:eastAsia="zh-CN"/>
              </w:rPr>
              <w:t>电磁干扰测量仪器</w:t>
            </w:r>
            <w:r w:rsidRPr="00484DC1">
              <w:rPr>
                <w:rFonts w:ascii="STKaiti" w:eastAsia="STKaiti" w:hAnsi="STKaiti"/>
                <w:sz w:val="20"/>
                <w:lang w:eastAsia="zh-CN"/>
              </w:rPr>
              <w:t xml:space="preserve">-C.I.S.P.R. </w:t>
            </w:r>
            <w:r w:rsidRPr="00484DC1">
              <w:rPr>
                <w:rFonts w:ascii="STKaiti" w:eastAsia="STKaiti" w:hAnsi="STKaiti" w:hint="eastAsia"/>
                <w:sz w:val="20"/>
                <w:lang w:eastAsia="zh-CN"/>
              </w:rPr>
              <w:t>类型</w:t>
            </w:r>
            <w:r w:rsidRPr="00484DC1">
              <w:rPr>
                <w:rFonts w:ascii="STKaiti" w:eastAsia="STKaiti" w:hAnsi="STKaiti"/>
                <w:sz w:val="20"/>
                <w:lang w:eastAsia="zh-CN"/>
              </w:rPr>
              <w:br/>
            </w:r>
            <w:r>
              <w:rPr>
                <w:rFonts w:hint="eastAsia"/>
                <w:sz w:val="20"/>
                <w:lang w:eastAsia="zh-CN"/>
              </w:rPr>
              <w:t>加拿大工业部无线电标准规范第</w:t>
            </w:r>
            <w:r w:rsidRPr="00871DC1">
              <w:rPr>
                <w:sz w:val="20"/>
                <w:lang w:eastAsia="zh-CN"/>
              </w:rPr>
              <w:t>210</w:t>
            </w:r>
            <w:r>
              <w:rPr>
                <w:rFonts w:hint="eastAsia"/>
                <w:sz w:val="20"/>
                <w:lang w:eastAsia="zh-CN"/>
              </w:rPr>
              <w:t>号</w:t>
            </w:r>
            <w:r>
              <w:rPr>
                <w:sz w:val="20"/>
                <w:lang w:eastAsia="zh-CN"/>
              </w:rPr>
              <w:t>（</w:t>
            </w:r>
            <w:r w:rsidRPr="00871DC1">
              <w:rPr>
                <w:sz w:val="20"/>
                <w:lang w:eastAsia="zh-CN"/>
              </w:rPr>
              <w:t>RSS-210</w:t>
            </w:r>
            <w:r>
              <w:rPr>
                <w:sz w:val="20"/>
                <w:lang w:eastAsia="zh-CN"/>
              </w:rPr>
              <w:t>）</w:t>
            </w:r>
            <w:r>
              <w:rPr>
                <w:rFonts w:hint="eastAsia"/>
                <w:sz w:val="20"/>
                <w:lang w:eastAsia="zh-CN"/>
              </w:rPr>
              <w:t>，</w:t>
            </w:r>
            <w:r w:rsidRPr="00484DC1">
              <w:rPr>
                <w:rFonts w:ascii="STKaiti" w:eastAsia="STKaiti" w:hAnsi="STKaiti" w:hint="eastAsia"/>
                <w:sz w:val="20"/>
                <w:lang w:eastAsia="zh-CN"/>
              </w:rPr>
              <w:t>低功率无许可无线电通信设备</w:t>
            </w:r>
            <w:r>
              <w:rPr>
                <w:rFonts w:ascii="STKaiti" w:eastAsia="STKaiti" w:hAnsi="STKaiti"/>
                <w:sz w:val="20"/>
                <w:lang w:eastAsia="zh-CN"/>
              </w:rPr>
              <w:t>（</w:t>
            </w:r>
            <w:r w:rsidRPr="00484DC1">
              <w:rPr>
                <w:rFonts w:ascii="STKaiti" w:eastAsia="STKaiti" w:hAnsi="STKaiti" w:hint="eastAsia"/>
                <w:sz w:val="20"/>
                <w:lang w:eastAsia="zh-CN"/>
              </w:rPr>
              <w:t>所有频段</w:t>
            </w:r>
            <w:r>
              <w:rPr>
                <w:rFonts w:ascii="STKaiti" w:eastAsia="STKaiti" w:hAnsi="STKaiti"/>
                <w:sz w:val="20"/>
                <w:lang w:eastAsia="zh-CN"/>
              </w:rPr>
              <w:t>）</w:t>
            </w:r>
            <w:r w:rsidRPr="00871DC1">
              <w:rPr>
                <w:sz w:val="20"/>
                <w:lang w:eastAsia="zh-CN"/>
              </w:rPr>
              <w:br/>
            </w:r>
            <w:r>
              <w:rPr>
                <w:rFonts w:hint="eastAsia"/>
                <w:sz w:val="20"/>
                <w:lang w:eastAsia="zh-CN"/>
              </w:rPr>
              <w:t>加拿大工业部无线电标准规范</w:t>
            </w:r>
            <w:proofErr w:type="spellStart"/>
            <w:r>
              <w:rPr>
                <w:sz w:val="20"/>
                <w:lang w:eastAsia="zh-CN"/>
              </w:rPr>
              <w:t>Gen</w:t>
            </w:r>
            <w:proofErr w:type="spellEnd"/>
            <w:r>
              <w:rPr>
                <w:sz w:val="20"/>
                <w:lang w:eastAsia="zh-CN"/>
              </w:rPr>
              <w:t>（</w:t>
            </w:r>
            <w:r w:rsidRPr="00871DC1">
              <w:rPr>
                <w:sz w:val="20"/>
                <w:lang w:eastAsia="zh-CN"/>
              </w:rPr>
              <w:t>RSS-</w:t>
            </w:r>
            <w:proofErr w:type="spellStart"/>
            <w:r>
              <w:rPr>
                <w:sz w:val="20"/>
                <w:lang w:eastAsia="zh-CN"/>
              </w:rPr>
              <w:t>Gen</w:t>
            </w:r>
            <w:proofErr w:type="spellEnd"/>
            <w:r>
              <w:rPr>
                <w:sz w:val="20"/>
                <w:lang w:eastAsia="zh-CN"/>
              </w:rPr>
              <w:t>）</w:t>
            </w:r>
            <w:r>
              <w:rPr>
                <w:rFonts w:hint="eastAsia"/>
                <w:sz w:val="20"/>
                <w:lang w:eastAsia="zh-CN"/>
              </w:rPr>
              <w:t>，</w:t>
            </w:r>
            <w:r w:rsidRPr="00484DC1">
              <w:rPr>
                <w:rFonts w:ascii="STKaiti" w:eastAsia="STKaiti" w:hAnsi="STKaiti" w:hint="eastAsia"/>
                <w:sz w:val="20"/>
                <w:lang w:eastAsia="zh-CN"/>
              </w:rPr>
              <w:t>无线电通信设备认证的一般要求与信息</w:t>
            </w:r>
            <w:r w:rsidRPr="00484DC1">
              <w:rPr>
                <w:rFonts w:ascii="STKaiti" w:eastAsia="STKaiti" w:hAnsi="STKaiti"/>
                <w:sz w:val="20"/>
                <w:lang w:eastAsia="zh-CN"/>
              </w:rPr>
              <w:br/>
            </w:r>
            <w:r w:rsidRPr="00871DC1">
              <w:rPr>
                <w:sz w:val="20"/>
                <w:lang w:eastAsia="zh-CN"/>
              </w:rPr>
              <w:t>ANSI C63.4.-2003</w:t>
            </w:r>
            <w:r>
              <w:rPr>
                <w:rFonts w:hint="eastAsia"/>
                <w:sz w:val="20"/>
                <w:lang w:eastAsia="zh-CN"/>
              </w:rPr>
              <w:t>，关于</w:t>
            </w:r>
            <w:r w:rsidRPr="00484DC1">
              <w:rPr>
                <w:rFonts w:ascii="STKaiti" w:eastAsia="STKaiti" w:hAnsi="STKaiti" w:hint="eastAsia"/>
                <w:sz w:val="20"/>
                <w:lang w:eastAsia="zh-CN"/>
              </w:rPr>
              <w:t>在</w:t>
            </w:r>
            <w:r w:rsidRPr="00484DC1">
              <w:rPr>
                <w:rFonts w:ascii="STKaiti" w:eastAsia="STKaiti" w:hAnsi="STKaiti"/>
                <w:sz w:val="20"/>
                <w:lang w:eastAsia="zh-CN"/>
              </w:rPr>
              <w:t xml:space="preserve"> 9 k</w:t>
            </w:r>
            <w:r w:rsidRPr="00484DC1">
              <w:rPr>
                <w:rFonts w:ascii="STKaiti" w:eastAsia="STKaiti" w:hAnsi="STKaiti" w:hint="eastAsia"/>
                <w:sz w:val="20"/>
                <w:lang w:eastAsia="zh-CN"/>
              </w:rPr>
              <w:t>Hz</w:t>
            </w:r>
            <w:r w:rsidRPr="00484DC1">
              <w:rPr>
                <w:rFonts w:ascii="STKaiti" w:eastAsia="STKaiti" w:hAnsi="STKaiti"/>
                <w:sz w:val="20"/>
                <w:lang w:eastAsia="zh-CN"/>
              </w:rPr>
              <w:t xml:space="preserve"> </w:t>
            </w:r>
            <w:r w:rsidRPr="00484DC1">
              <w:rPr>
                <w:rFonts w:ascii="STKaiti" w:eastAsia="STKaiti" w:hAnsi="STKaiti" w:hint="eastAsia"/>
                <w:sz w:val="20"/>
                <w:lang w:eastAsia="zh-CN"/>
              </w:rPr>
              <w:t>至</w:t>
            </w:r>
            <w:r w:rsidRPr="00484DC1">
              <w:rPr>
                <w:rFonts w:ascii="STKaiti" w:eastAsia="STKaiti" w:hAnsi="STKaiti"/>
                <w:sz w:val="20"/>
                <w:lang w:eastAsia="zh-CN"/>
              </w:rPr>
              <w:t>40 G</w:t>
            </w:r>
            <w:r w:rsidRPr="00484DC1">
              <w:rPr>
                <w:rFonts w:ascii="STKaiti" w:eastAsia="STKaiti" w:hAnsi="STKaiti" w:hint="eastAsia"/>
                <w:sz w:val="20"/>
                <w:lang w:eastAsia="zh-CN"/>
              </w:rPr>
              <w:t>Hz范围内工作的低压电器电子设备无线电噪声辐射测量方法的美国国家标准</w:t>
            </w:r>
          </w:p>
        </w:tc>
      </w:tr>
    </w:tbl>
    <w:p w14:paraId="024A77E8" w14:textId="77777777" w:rsidR="00D32A98" w:rsidRDefault="00D32A98" w:rsidP="00D32A98">
      <w:pPr>
        <w:rPr>
          <w:lang w:eastAsia="zh-CN"/>
        </w:rPr>
      </w:pPr>
    </w:p>
    <w:p w14:paraId="2306165B" w14:textId="5481B923" w:rsidR="00D30F7C" w:rsidRDefault="00D30F7C" w:rsidP="00D32A98">
      <w:pPr>
        <w:rPr>
          <w:lang w:eastAsia="zh-CN"/>
        </w:rPr>
      </w:pPr>
    </w:p>
    <w:p w14:paraId="7DE6A2F2" w14:textId="77777777" w:rsidR="00D32A98" w:rsidRPr="00F23136" w:rsidRDefault="00D32A98" w:rsidP="00D30F7C">
      <w:pPr>
        <w:pStyle w:val="AnnexNoTitle"/>
        <w:outlineLvl w:val="0"/>
        <w:rPr>
          <w:lang w:val="en-US" w:eastAsia="zh-CN"/>
        </w:rPr>
      </w:pPr>
      <w:bookmarkStart w:id="58" w:name="_Toc276991219"/>
      <w:bookmarkStart w:id="59" w:name="_Toc283815915"/>
      <w:bookmarkStart w:id="60" w:name="_Toc183182414"/>
      <w:r>
        <w:rPr>
          <w:rFonts w:hint="eastAsia"/>
          <w:lang w:val="en-US" w:eastAsia="zh-CN"/>
        </w:rPr>
        <w:t>附件</w:t>
      </w:r>
      <w:r w:rsidRPr="00F23136">
        <w:rPr>
          <w:lang w:val="en-US" w:eastAsia="zh-CN"/>
        </w:rPr>
        <w:t>4</w:t>
      </w:r>
      <w:r w:rsidRPr="00F23136">
        <w:rPr>
          <w:lang w:val="en-US" w:eastAsia="zh-CN"/>
        </w:rPr>
        <w:br/>
      </w:r>
      <w:r w:rsidRPr="00F23136">
        <w:rPr>
          <w:lang w:val="en-US" w:eastAsia="zh-CN"/>
        </w:rPr>
        <w:br/>
      </w:r>
      <w:r>
        <w:rPr>
          <w:rFonts w:hint="eastAsia"/>
          <w:lang w:val="en-US" w:eastAsia="zh-CN"/>
        </w:rPr>
        <w:t>国际电工委员会（</w:t>
      </w:r>
      <w:r w:rsidRPr="00F23136">
        <w:rPr>
          <w:lang w:val="en-US" w:eastAsia="zh-CN"/>
        </w:rPr>
        <w:t>IEC</w:t>
      </w:r>
      <w:r>
        <w:rPr>
          <w:rFonts w:hint="eastAsia"/>
          <w:lang w:val="en-US" w:eastAsia="zh-CN"/>
        </w:rPr>
        <w:t>）</w:t>
      </w:r>
      <w:r w:rsidRPr="00F23136">
        <w:rPr>
          <w:lang w:val="en-US" w:eastAsia="zh-CN"/>
        </w:rPr>
        <w:t>/</w:t>
      </w:r>
      <w:r>
        <w:rPr>
          <w:rFonts w:hint="eastAsia"/>
          <w:lang w:val="en-US" w:eastAsia="zh-CN"/>
        </w:rPr>
        <w:t>国际标准化组织</w:t>
      </w:r>
      <w:r>
        <w:rPr>
          <w:lang w:val="en-US" w:eastAsia="zh-CN"/>
        </w:rPr>
        <w:br/>
      </w:r>
      <w:r>
        <w:rPr>
          <w:rFonts w:hint="eastAsia"/>
          <w:lang w:val="en-US" w:eastAsia="zh-CN"/>
        </w:rPr>
        <w:t>（</w:t>
      </w:r>
      <w:r w:rsidRPr="00F23136">
        <w:rPr>
          <w:lang w:val="en-US" w:eastAsia="zh-CN"/>
        </w:rPr>
        <w:t>ISO</w:t>
      </w:r>
      <w:r>
        <w:rPr>
          <w:rFonts w:hint="eastAsia"/>
          <w:lang w:val="en-US" w:eastAsia="zh-CN"/>
        </w:rPr>
        <w:t>）</w:t>
      </w:r>
      <w:bookmarkEnd w:id="58"/>
      <w:r>
        <w:rPr>
          <w:rFonts w:hint="eastAsia"/>
          <w:lang w:val="en-US" w:eastAsia="zh-CN"/>
        </w:rPr>
        <w:t>使用的包含测量方法标准</w:t>
      </w:r>
      <w:bookmarkEnd w:id="59"/>
      <w:bookmarkEnd w:id="60"/>
    </w:p>
    <w:p w14:paraId="14060971" w14:textId="77777777" w:rsidR="00D32A98" w:rsidRPr="00260FF1" w:rsidRDefault="00D32A98" w:rsidP="00D30F7C">
      <w:pPr>
        <w:pStyle w:val="Normalaftertitle"/>
        <w:keepNext/>
        <w:keepLines/>
        <w:spacing w:after="120"/>
        <w:ind w:firstLineChars="200" w:firstLine="480"/>
        <w:rPr>
          <w:lang w:val="en-GB"/>
        </w:rPr>
      </w:pPr>
      <w:r w:rsidRPr="00260FF1">
        <w:rPr>
          <w:rFonts w:hint="eastAsia"/>
          <w:lang w:val="en-GB"/>
        </w:rPr>
        <w:t>本附件包含用于</w:t>
      </w:r>
      <w:r w:rsidRPr="00260FF1">
        <w:rPr>
          <w:lang w:val="en-GB"/>
        </w:rPr>
        <w:t>SRD</w:t>
      </w:r>
      <w:r w:rsidRPr="00260FF1">
        <w:rPr>
          <w:rFonts w:hint="eastAsia"/>
          <w:lang w:val="en-GB"/>
        </w:rPr>
        <w:t>的</w:t>
      </w:r>
      <w:r w:rsidRPr="00260FF1">
        <w:rPr>
          <w:lang w:val="en-GB"/>
        </w:rPr>
        <w:t>IEC/ISO</w:t>
      </w:r>
      <w:r w:rsidRPr="00260FF1">
        <w:rPr>
          <w:rFonts w:hint="eastAsia"/>
          <w:lang w:val="en-GB"/>
        </w:rPr>
        <w:t>标准。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387"/>
        <w:gridCol w:w="2126"/>
      </w:tblGrid>
      <w:tr w:rsidR="00D32A98" w:rsidRPr="00596667" w14:paraId="602A0308" w14:textId="77777777" w:rsidTr="006F495F">
        <w:trPr>
          <w:tblHeader/>
          <w:jc w:val="center"/>
        </w:trPr>
        <w:tc>
          <w:tcPr>
            <w:tcW w:w="2126" w:type="dxa"/>
            <w:shd w:val="clear" w:color="auto" w:fill="D9D9D9" w:themeFill="background1" w:themeFillShade="D9"/>
          </w:tcPr>
          <w:p w14:paraId="40C8A6E7" w14:textId="77777777" w:rsidR="00D32A98" w:rsidRPr="00596667" w:rsidRDefault="00D32A98" w:rsidP="0010420A">
            <w:pPr>
              <w:pStyle w:val="Tablehead"/>
              <w:rPr>
                <w:sz w:val="20"/>
                <w:lang w:eastAsia="zh-CN"/>
              </w:rPr>
            </w:pPr>
            <w:r>
              <w:rPr>
                <w:rFonts w:hint="eastAsia"/>
                <w:sz w:val="20"/>
                <w:lang w:eastAsia="zh-CN"/>
              </w:rPr>
              <w:t>标准</w:t>
            </w:r>
          </w:p>
        </w:tc>
        <w:tc>
          <w:tcPr>
            <w:tcW w:w="5387" w:type="dxa"/>
            <w:shd w:val="clear" w:color="auto" w:fill="D9D9D9" w:themeFill="background1" w:themeFillShade="D9"/>
          </w:tcPr>
          <w:p w14:paraId="6CB7C6A7" w14:textId="77777777" w:rsidR="00D32A98" w:rsidRPr="00596667" w:rsidRDefault="00D32A98" w:rsidP="0010420A">
            <w:pPr>
              <w:pStyle w:val="Tablehead"/>
              <w:rPr>
                <w:sz w:val="20"/>
                <w:lang w:eastAsia="zh-CN"/>
              </w:rPr>
            </w:pPr>
            <w:r>
              <w:rPr>
                <w:rFonts w:hint="eastAsia"/>
                <w:sz w:val="20"/>
                <w:lang w:eastAsia="zh-CN"/>
              </w:rPr>
              <w:t>名称</w:t>
            </w:r>
          </w:p>
        </w:tc>
        <w:tc>
          <w:tcPr>
            <w:tcW w:w="2126" w:type="dxa"/>
            <w:shd w:val="clear" w:color="auto" w:fill="D9D9D9" w:themeFill="background1" w:themeFillShade="D9"/>
          </w:tcPr>
          <w:p w14:paraId="614CF398" w14:textId="77777777" w:rsidR="00D32A98" w:rsidRPr="00596667" w:rsidRDefault="00D32A98" w:rsidP="0010420A">
            <w:pPr>
              <w:pStyle w:val="Tablehead"/>
              <w:rPr>
                <w:sz w:val="20"/>
                <w:lang w:eastAsia="zh-CN"/>
              </w:rPr>
            </w:pPr>
            <w:r>
              <w:rPr>
                <w:rFonts w:hint="eastAsia"/>
                <w:sz w:val="20"/>
                <w:lang w:eastAsia="zh-CN"/>
              </w:rPr>
              <w:t>注</w:t>
            </w:r>
          </w:p>
        </w:tc>
      </w:tr>
      <w:tr w:rsidR="00D32A98" w:rsidRPr="00353A5F" w14:paraId="4277A8C8" w14:textId="77777777" w:rsidTr="0010420A">
        <w:trPr>
          <w:jc w:val="center"/>
        </w:trPr>
        <w:tc>
          <w:tcPr>
            <w:tcW w:w="2126" w:type="dxa"/>
          </w:tcPr>
          <w:p w14:paraId="46C32A90" w14:textId="77777777" w:rsidR="00D32A98" w:rsidRPr="00596667" w:rsidRDefault="00D32A98" w:rsidP="0010420A">
            <w:pPr>
              <w:pStyle w:val="Tabletext"/>
              <w:jc w:val="left"/>
              <w:rPr>
                <w:sz w:val="20"/>
                <w:lang w:val="en-GB"/>
              </w:rPr>
            </w:pPr>
            <w:r w:rsidRPr="00596667">
              <w:rPr>
                <w:sz w:val="20"/>
                <w:lang w:val="en-GB"/>
              </w:rPr>
              <w:t>ISO/IEC 18046-1</w:t>
            </w:r>
          </w:p>
        </w:tc>
        <w:tc>
          <w:tcPr>
            <w:tcW w:w="5387" w:type="dxa"/>
          </w:tcPr>
          <w:p w14:paraId="4844BC4A" w14:textId="77777777" w:rsidR="00D32A98" w:rsidRPr="00596667" w:rsidRDefault="00D32A98" w:rsidP="0010420A">
            <w:pPr>
              <w:pStyle w:val="Tabletext"/>
              <w:jc w:val="left"/>
              <w:rPr>
                <w:sz w:val="20"/>
                <w:lang w:val="en-GB" w:eastAsia="zh-CN"/>
              </w:rPr>
            </w:pPr>
            <w:r>
              <w:rPr>
                <w:rFonts w:hint="eastAsia"/>
                <w:sz w:val="20"/>
                <w:lang w:val="en-GB" w:eastAsia="zh-CN"/>
              </w:rPr>
              <w:t>信息技术</w:t>
            </w:r>
            <w:r>
              <w:rPr>
                <w:rFonts w:hint="eastAsia"/>
                <w:sz w:val="20"/>
                <w:lang w:val="en-GB" w:eastAsia="zh-CN"/>
              </w:rPr>
              <w:t xml:space="preserve"> </w:t>
            </w:r>
            <w:r w:rsidRPr="00596667">
              <w:rPr>
                <w:sz w:val="20"/>
                <w:lang w:val="en-GB" w:eastAsia="zh-CN"/>
              </w:rPr>
              <w:t xml:space="preserve">– </w:t>
            </w:r>
            <w:r>
              <w:rPr>
                <w:rFonts w:hint="eastAsia"/>
                <w:sz w:val="20"/>
                <w:lang w:val="en-GB" w:eastAsia="zh-CN"/>
              </w:rPr>
              <w:t>射频识别装置的性能测试方法</w:t>
            </w:r>
            <w:r w:rsidRPr="00596667">
              <w:rPr>
                <w:sz w:val="20"/>
                <w:lang w:val="en-GB" w:eastAsia="zh-CN"/>
              </w:rPr>
              <w:t xml:space="preserve"> – </w:t>
            </w:r>
            <w:r>
              <w:rPr>
                <w:rFonts w:hint="eastAsia"/>
                <w:sz w:val="20"/>
                <w:lang w:val="en-GB" w:eastAsia="zh-CN"/>
              </w:rPr>
              <w:t>第</w:t>
            </w:r>
            <w:r w:rsidRPr="00596667">
              <w:rPr>
                <w:sz w:val="20"/>
                <w:lang w:val="en-GB" w:eastAsia="zh-CN"/>
              </w:rPr>
              <w:t>1</w:t>
            </w:r>
            <w:r>
              <w:rPr>
                <w:rFonts w:hint="eastAsia"/>
                <w:sz w:val="20"/>
                <w:lang w:val="en-GB" w:eastAsia="zh-CN"/>
              </w:rPr>
              <w:t>部分：</w:t>
            </w:r>
            <w:r>
              <w:rPr>
                <w:sz w:val="20"/>
                <w:lang w:val="en-GB" w:eastAsia="zh-CN"/>
              </w:rPr>
              <w:br/>
            </w:r>
            <w:r>
              <w:rPr>
                <w:rFonts w:hint="eastAsia"/>
                <w:sz w:val="20"/>
                <w:lang w:val="en-GB" w:eastAsia="zh-CN"/>
              </w:rPr>
              <w:t>系统性能的测试方法</w:t>
            </w:r>
          </w:p>
        </w:tc>
        <w:tc>
          <w:tcPr>
            <w:tcW w:w="2126" w:type="dxa"/>
          </w:tcPr>
          <w:p w14:paraId="0FF844E4"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050C8515" w14:textId="77777777" w:rsidTr="0010420A">
        <w:trPr>
          <w:jc w:val="center"/>
        </w:trPr>
        <w:tc>
          <w:tcPr>
            <w:tcW w:w="2126" w:type="dxa"/>
          </w:tcPr>
          <w:p w14:paraId="0392E537" w14:textId="77777777" w:rsidR="00D32A98" w:rsidRPr="00596667" w:rsidRDefault="00D32A98" w:rsidP="0010420A">
            <w:pPr>
              <w:pStyle w:val="Tabletext"/>
              <w:jc w:val="left"/>
              <w:rPr>
                <w:sz w:val="20"/>
                <w:lang w:val="en-GB" w:eastAsia="zh-CN"/>
              </w:rPr>
            </w:pPr>
            <w:r w:rsidRPr="00596667">
              <w:rPr>
                <w:sz w:val="20"/>
                <w:lang w:val="en-GB" w:eastAsia="zh-CN"/>
              </w:rPr>
              <w:t>ISO/IEC 18046-2</w:t>
            </w:r>
          </w:p>
        </w:tc>
        <w:tc>
          <w:tcPr>
            <w:tcW w:w="5387" w:type="dxa"/>
          </w:tcPr>
          <w:p w14:paraId="35701951" w14:textId="246426E8" w:rsidR="00D32A98" w:rsidRPr="00596667" w:rsidRDefault="00D32A98" w:rsidP="0010420A">
            <w:pPr>
              <w:pStyle w:val="Tabletext"/>
              <w:jc w:val="left"/>
              <w:rPr>
                <w:sz w:val="20"/>
                <w:lang w:val="en-GB" w:eastAsia="zh-CN"/>
              </w:rPr>
            </w:pPr>
            <w:r>
              <w:rPr>
                <w:rFonts w:hint="eastAsia"/>
                <w:sz w:val="20"/>
                <w:lang w:val="en-GB" w:eastAsia="zh-CN"/>
              </w:rPr>
              <w:t>信息技术</w:t>
            </w:r>
            <w:r w:rsidR="007155B1">
              <w:rPr>
                <w:rFonts w:hint="eastAsia"/>
                <w:sz w:val="20"/>
                <w:lang w:val="en-GB" w:eastAsia="zh-CN"/>
              </w:rPr>
              <w:t xml:space="preserve"> </w:t>
            </w:r>
            <w:r w:rsidRPr="00596667">
              <w:rPr>
                <w:sz w:val="20"/>
                <w:lang w:val="en-GB" w:eastAsia="zh-CN"/>
              </w:rPr>
              <w:t xml:space="preserve">– </w:t>
            </w:r>
            <w:r>
              <w:rPr>
                <w:rFonts w:hint="eastAsia"/>
                <w:sz w:val="20"/>
                <w:lang w:val="en-GB" w:eastAsia="zh-CN"/>
              </w:rPr>
              <w:t>射频识别装置的性能测试方法</w:t>
            </w:r>
            <w:r>
              <w:rPr>
                <w:rFonts w:hint="eastAsia"/>
                <w:sz w:val="20"/>
                <w:lang w:val="en-GB" w:eastAsia="zh-CN"/>
              </w:rPr>
              <w:t xml:space="preserve"> </w:t>
            </w:r>
            <w:r w:rsidRPr="00596667">
              <w:rPr>
                <w:sz w:val="20"/>
                <w:lang w:val="en-GB" w:eastAsia="zh-CN"/>
              </w:rPr>
              <w:t xml:space="preserve">– </w:t>
            </w:r>
            <w:r>
              <w:rPr>
                <w:rFonts w:hint="eastAsia"/>
                <w:sz w:val="20"/>
                <w:lang w:val="en-GB" w:eastAsia="zh-CN"/>
              </w:rPr>
              <w:t>第</w:t>
            </w:r>
            <w:r w:rsidRPr="00596667">
              <w:rPr>
                <w:sz w:val="20"/>
                <w:lang w:val="en-GB" w:eastAsia="zh-CN"/>
              </w:rPr>
              <w:t>2</w:t>
            </w:r>
            <w:r>
              <w:rPr>
                <w:rFonts w:hint="eastAsia"/>
                <w:sz w:val="20"/>
                <w:lang w:val="en-GB" w:eastAsia="zh-CN"/>
              </w:rPr>
              <w:t>部分：</w:t>
            </w:r>
            <w:r w:rsidR="007155B1">
              <w:rPr>
                <w:sz w:val="20"/>
                <w:lang w:val="en-GB" w:eastAsia="zh-CN"/>
              </w:rPr>
              <w:br/>
            </w:r>
            <w:r>
              <w:rPr>
                <w:rFonts w:hint="eastAsia"/>
                <w:sz w:val="20"/>
                <w:lang w:val="en-GB" w:eastAsia="zh-CN"/>
              </w:rPr>
              <w:t>探测器性能的测试方法</w:t>
            </w:r>
          </w:p>
        </w:tc>
        <w:tc>
          <w:tcPr>
            <w:tcW w:w="2126" w:type="dxa"/>
          </w:tcPr>
          <w:p w14:paraId="288803F5"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7AAAE2D3" w14:textId="77777777" w:rsidTr="0010420A">
        <w:trPr>
          <w:jc w:val="center"/>
        </w:trPr>
        <w:tc>
          <w:tcPr>
            <w:tcW w:w="2126" w:type="dxa"/>
          </w:tcPr>
          <w:p w14:paraId="4C5A1726" w14:textId="77777777" w:rsidR="00D32A98" w:rsidRPr="00596667" w:rsidRDefault="00D32A98" w:rsidP="0010420A">
            <w:pPr>
              <w:pStyle w:val="Tabletext"/>
              <w:jc w:val="left"/>
              <w:rPr>
                <w:sz w:val="20"/>
                <w:lang w:val="en-GB" w:eastAsia="zh-CN"/>
              </w:rPr>
            </w:pPr>
            <w:r w:rsidRPr="00596667">
              <w:rPr>
                <w:sz w:val="20"/>
                <w:lang w:val="en-GB" w:eastAsia="zh-CN"/>
              </w:rPr>
              <w:t>ISO/IEC 18046-3</w:t>
            </w:r>
          </w:p>
        </w:tc>
        <w:tc>
          <w:tcPr>
            <w:tcW w:w="5387" w:type="dxa"/>
          </w:tcPr>
          <w:p w14:paraId="3736E033" w14:textId="45798622" w:rsidR="00D32A98" w:rsidRPr="00596667" w:rsidRDefault="00D32A98" w:rsidP="0010420A">
            <w:pPr>
              <w:pStyle w:val="Tabletext"/>
              <w:jc w:val="left"/>
              <w:rPr>
                <w:sz w:val="20"/>
                <w:lang w:val="en-GB" w:eastAsia="zh-CN"/>
              </w:rPr>
            </w:pPr>
            <w:r>
              <w:rPr>
                <w:rFonts w:hint="eastAsia"/>
                <w:sz w:val="20"/>
                <w:lang w:val="en-GB" w:eastAsia="zh-CN"/>
              </w:rPr>
              <w:t>信息技术</w:t>
            </w:r>
            <w:r w:rsidR="007155B1">
              <w:rPr>
                <w:rFonts w:hint="eastAsia"/>
                <w:sz w:val="20"/>
                <w:lang w:val="en-GB" w:eastAsia="zh-CN"/>
              </w:rPr>
              <w:t xml:space="preserve"> </w:t>
            </w:r>
            <w:r w:rsidRPr="00596667">
              <w:rPr>
                <w:sz w:val="20"/>
                <w:lang w:val="en-GB" w:eastAsia="zh-CN"/>
              </w:rPr>
              <w:t xml:space="preserve">– </w:t>
            </w:r>
            <w:r>
              <w:rPr>
                <w:rFonts w:hint="eastAsia"/>
                <w:sz w:val="20"/>
                <w:lang w:val="en-GB" w:eastAsia="zh-CN"/>
              </w:rPr>
              <w:t>射频识别装置的性能测试方法</w:t>
            </w:r>
            <w:r>
              <w:rPr>
                <w:rFonts w:hint="eastAsia"/>
                <w:sz w:val="20"/>
                <w:lang w:val="en-GB" w:eastAsia="zh-CN"/>
              </w:rPr>
              <w:t xml:space="preserve"> </w:t>
            </w:r>
            <w:r w:rsidRPr="00596667">
              <w:rPr>
                <w:sz w:val="20"/>
                <w:lang w:val="en-GB" w:eastAsia="zh-CN"/>
              </w:rPr>
              <w:t xml:space="preserve">– </w:t>
            </w:r>
            <w:r>
              <w:rPr>
                <w:rFonts w:hint="eastAsia"/>
                <w:sz w:val="20"/>
                <w:lang w:val="en-GB" w:eastAsia="zh-CN"/>
              </w:rPr>
              <w:t>第</w:t>
            </w:r>
            <w:r w:rsidRPr="00596667">
              <w:rPr>
                <w:sz w:val="20"/>
                <w:lang w:val="en-GB" w:eastAsia="zh-CN"/>
              </w:rPr>
              <w:t>3</w:t>
            </w:r>
            <w:r>
              <w:rPr>
                <w:rFonts w:hint="eastAsia"/>
                <w:sz w:val="20"/>
                <w:lang w:val="en-GB" w:eastAsia="zh-CN"/>
              </w:rPr>
              <w:t>部分：</w:t>
            </w:r>
            <w:r w:rsidR="007155B1">
              <w:rPr>
                <w:sz w:val="20"/>
                <w:lang w:val="en-GB" w:eastAsia="zh-CN"/>
              </w:rPr>
              <w:br/>
            </w:r>
            <w:r>
              <w:rPr>
                <w:rFonts w:hint="eastAsia"/>
                <w:sz w:val="20"/>
                <w:lang w:val="en-GB" w:eastAsia="zh-CN"/>
              </w:rPr>
              <w:t>标记性能的测试方法</w:t>
            </w:r>
          </w:p>
        </w:tc>
        <w:tc>
          <w:tcPr>
            <w:tcW w:w="2126" w:type="dxa"/>
          </w:tcPr>
          <w:p w14:paraId="4F43E4BC"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7EE2E4DA" w14:textId="77777777" w:rsidTr="0010420A">
        <w:trPr>
          <w:jc w:val="center"/>
        </w:trPr>
        <w:tc>
          <w:tcPr>
            <w:tcW w:w="2126" w:type="dxa"/>
          </w:tcPr>
          <w:p w14:paraId="08CCB363" w14:textId="77777777" w:rsidR="00D32A98" w:rsidRPr="00596667" w:rsidRDefault="00D32A98" w:rsidP="0010420A">
            <w:pPr>
              <w:pStyle w:val="Tabletext"/>
              <w:jc w:val="left"/>
              <w:rPr>
                <w:sz w:val="20"/>
                <w:lang w:val="en-GB"/>
              </w:rPr>
            </w:pPr>
            <w:r w:rsidRPr="00596667">
              <w:rPr>
                <w:sz w:val="20"/>
                <w:lang w:val="en-GB" w:eastAsia="zh-CN"/>
              </w:rPr>
              <w:t>ISO/IEC TR 1</w:t>
            </w:r>
            <w:r w:rsidRPr="00596667">
              <w:rPr>
                <w:sz w:val="20"/>
                <w:lang w:val="en-GB"/>
              </w:rPr>
              <w:t>8047-2</w:t>
            </w:r>
          </w:p>
        </w:tc>
        <w:tc>
          <w:tcPr>
            <w:tcW w:w="5387" w:type="dxa"/>
          </w:tcPr>
          <w:p w14:paraId="300AA4D3" w14:textId="01E25A70" w:rsidR="00D32A98" w:rsidRPr="00596667" w:rsidRDefault="00D32A98" w:rsidP="0010420A">
            <w:pPr>
              <w:pStyle w:val="Tabletext"/>
              <w:jc w:val="left"/>
              <w:rPr>
                <w:sz w:val="20"/>
                <w:lang w:val="en-GB" w:eastAsia="zh-CN"/>
              </w:rPr>
            </w:pPr>
            <w:r>
              <w:rPr>
                <w:rFonts w:hint="eastAsia"/>
                <w:sz w:val="20"/>
                <w:lang w:val="en-GB" w:eastAsia="zh-CN"/>
              </w:rPr>
              <w:t>信息技术</w:t>
            </w:r>
            <w:r w:rsidR="007155B1">
              <w:rPr>
                <w:rFonts w:hint="eastAsia"/>
                <w:sz w:val="20"/>
                <w:lang w:val="en-GB" w:eastAsia="zh-CN"/>
              </w:rPr>
              <w:t xml:space="preserve"> </w:t>
            </w:r>
            <w:r w:rsidRPr="00596667">
              <w:rPr>
                <w:sz w:val="20"/>
                <w:lang w:val="en-GB" w:eastAsia="zh-CN"/>
              </w:rPr>
              <w:t xml:space="preserve">– </w:t>
            </w:r>
            <w:r>
              <w:rPr>
                <w:rFonts w:hint="eastAsia"/>
                <w:sz w:val="20"/>
                <w:lang w:val="en-GB" w:eastAsia="zh-CN"/>
              </w:rPr>
              <w:t>射频标识装置遵从性测试的方法</w:t>
            </w:r>
            <w:r>
              <w:rPr>
                <w:rFonts w:hint="eastAsia"/>
                <w:sz w:val="20"/>
                <w:lang w:val="en-GB" w:eastAsia="zh-CN"/>
              </w:rPr>
              <w:t xml:space="preserve"> </w:t>
            </w:r>
            <w:r>
              <w:rPr>
                <w:sz w:val="20"/>
                <w:lang w:val="en-GB" w:eastAsia="zh-CN"/>
              </w:rPr>
              <w:t>–</w:t>
            </w:r>
            <w:r>
              <w:rPr>
                <w:rFonts w:hint="eastAsia"/>
                <w:sz w:val="20"/>
                <w:lang w:val="en-GB" w:eastAsia="zh-CN"/>
              </w:rPr>
              <w:t xml:space="preserve"> </w:t>
            </w:r>
            <w:r>
              <w:rPr>
                <w:rFonts w:hint="eastAsia"/>
                <w:sz w:val="20"/>
                <w:lang w:val="en-GB" w:eastAsia="zh-CN"/>
              </w:rPr>
              <w:t>第</w:t>
            </w:r>
            <w:r>
              <w:rPr>
                <w:rFonts w:hint="eastAsia"/>
                <w:sz w:val="20"/>
                <w:lang w:val="en-GB" w:eastAsia="zh-CN"/>
              </w:rPr>
              <w:t>2</w:t>
            </w:r>
            <w:r>
              <w:rPr>
                <w:rFonts w:hint="eastAsia"/>
                <w:sz w:val="20"/>
                <w:lang w:val="en-GB" w:eastAsia="zh-CN"/>
              </w:rPr>
              <w:t>部分：</w:t>
            </w:r>
            <w:r>
              <w:rPr>
                <w:sz w:val="20"/>
                <w:lang w:val="en-GB" w:eastAsia="zh-CN"/>
              </w:rPr>
              <w:br/>
            </w:r>
            <w:r w:rsidRPr="00596667">
              <w:rPr>
                <w:sz w:val="20"/>
                <w:lang w:val="en-GB" w:eastAsia="zh-CN"/>
              </w:rPr>
              <w:t>135 k</w:t>
            </w:r>
            <w:r>
              <w:rPr>
                <w:rFonts w:hint="eastAsia"/>
                <w:sz w:val="20"/>
                <w:lang w:val="en-GB" w:eastAsia="zh-CN"/>
              </w:rPr>
              <w:t>Hz</w:t>
            </w:r>
            <w:r>
              <w:rPr>
                <w:rFonts w:hint="eastAsia"/>
                <w:sz w:val="20"/>
                <w:lang w:val="en-GB" w:eastAsia="zh-CN"/>
              </w:rPr>
              <w:t>以下空中接口通信的测试方法</w:t>
            </w:r>
          </w:p>
        </w:tc>
        <w:tc>
          <w:tcPr>
            <w:tcW w:w="2126" w:type="dxa"/>
          </w:tcPr>
          <w:p w14:paraId="2361ED8C"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4EF81D4B" w14:textId="77777777" w:rsidTr="0010420A">
        <w:trPr>
          <w:jc w:val="center"/>
        </w:trPr>
        <w:tc>
          <w:tcPr>
            <w:tcW w:w="2126" w:type="dxa"/>
          </w:tcPr>
          <w:p w14:paraId="61728CF5" w14:textId="77777777" w:rsidR="00D32A98" w:rsidRPr="00596667" w:rsidRDefault="00D32A98" w:rsidP="0010420A">
            <w:pPr>
              <w:pStyle w:val="Tabletext"/>
              <w:jc w:val="left"/>
              <w:rPr>
                <w:sz w:val="20"/>
                <w:lang w:val="en-GB" w:eastAsia="zh-CN"/>
              </w:rPr>
            </w:pPr>
            <w:r w:rsidRPr="00596667">
              <w:rPr>
                <w:sz w:val="20"/>
                <w:lang w:val="en-GB" w:eastAsia="zh-CN"/>
              </w:rPr>
              <w:t>ISO/IEC TR 18047-3</w:t>
            </w:r>
          </w:p>
        </w:tc>
        <w:tc>
          <w:tcPr>
            <w:tcW w:w="5387" w:type="dxa"/>
          </w:tcPr>
          <w:p w14:paraId="02968653" w14:textId="77777777" w:rsidR="00D32A98" w:rsidRPr="00596667" w:rsidRDefault="00D32A98" w:rsidP="0010420A">
            <w:pPr>
              <w:pStyle w:val="Tabletext"/>
              <w:jc w:val="left"/>
              <w:rPr>
                <w:sz w:val="20"/>
                <w:lang w:val="en-GB" w:eastAsia="zh-CN"/>
              </w:rPr>
            </w:pPr>
            <w:r>
              <w:rPr>
                <w:rFonts w:hint="eastAsia"/>
                <w:sz w:val="20"/>
                <w:lang w:val="en-GB" w:eastAsia="zh-CN"/>
              </w:rPr>
              <w:t>信息技术</w:t>
            </w:r>
            <w:r>
              <w:rPr>
                <w:rFonts w:hint="eastAsia"/>
                <w:sz w:val="20"/>
                <w:lang w:val="en-GB" w:eastAsia="zh-CN"/>
              </w:rPr>
              <w:t xml:space="preserve"> </w:t>
            </w:r>
            <w:r w:rsidRPr="00596667">
              <w:rPr>
                <w:sz w:val="20"/>
                <w:lang w:val="en-GB" w:eastAsia="zh-CN"/>
              </w:rPr>
              <w:t>–</w:t>
            </w:r>
            <w:r>
              <w:rPr>
                <w:rFonts w:hint="eastAsia"/>
                <w:sz w:val="20"/>
                <w:lang w:val="en-GB" w:eastAsia="zh-CN"/>
              </w:rPr>
              <w:t xml:space="preserve"> </w:t>
            </w:r>
            <w:r>
              <w:rPr>
                <w:rFonts w:hint="eastAsia"/>
                <w:sz w:val="20"/>
                <w:lang w:val="en-GB" w:eastAsia="zh-CN"/>
              </w:rPr>
              <w:t>射频标识装置遵从性测试的方法</w:t>
            </w:r>
            <w:r w:rsidRPr="00596667">
              <w:rPr>
                <w:sz w:val="20"/>
                <w:lang w:val="en-GB" w:eastAsia="zh-CN"/>
              </w:rPr>
              <w:t xml:space="preserve"> – </w:t>
            </w:r>
            <w:r>
              <w:rPr>
                <w:rFonts w:hint="eastAsia"/>
                <w:sz w:val="20"/>
                <w:lang w:val="en-GB" w:eastAsia="zh-CN"/>
              </w:rPr>
              <w:t>第</w:t>
            </w:r>
            <w:r w:rsidRPr="00596667">
              <w:rPr>
                <w:sz w:val="20"/>
                <w:lang w:val="en-GB" w:eastAsia="zh-CN"/>
              </w:rPr>
              <w:t>3</w:t>
            </w:r>
            <w:r>
              <w:rPr>
                <w:rFonts w:hint="eastAsia"/>
                <w:sz w:val="20"/>
                <w:lang w:val="en-GB" w:eastAsia="zh-CN"/>
              </w:rPr>
              <w:t>部分：</w:t>
            </w:r>
            <w:r>
              <w:rPr>
                <w:sz w:val="20"/>
                <w:lang w:val="en-GB" w:eastAsia="zh-CN"/>
              </w:rPr>
              <w:t xml:space="preserve">13.56 </w:t>
            </w:r>
            <w:r>
              <w:rPr>
                <w:rFonts w:hint="eastAsia"/>
                <w:sz w:val="20"/>
                <w:lang w:val="en-GB" w:eastAsia="zh-CN"/>
              </w:rPr>
              <w:t>MHz</w:t>
            </w:r>
            <w:r>
              <w:rPr>
                <w:rFonts w:hint="eastAsia"/>
                <w:sz w:val="20"/>
                <w:lang w:val="en-GB" w:eastAsia="zh-CN"/>
              </w:rPr>
              <w:t>空中接口通信的测试方法</w:t>
            </w:r>
          </w:p>
        </w:tc>
        <w:tc>
          <w:tcPr>
            <w:tcW w:w="2126" w:type="dxa"/>
          </w:tcPr>
          <w:p w14:paraId="63ABC02B"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3D3E8C1B" w14:textId="77777777" w:rsidTr="0010420A">
        <w:trPr>
          <w:jc w:val="center"/>
        </w:trPr>
        <w:tc>
          <w:tcPr>
            <w:tcW w:w="2126" w:type="dxa"/>
          </w:tcPr>
          <w:p w14:paraId="1F88B7C4" w14:textId="77777777" w:rsidR="00D32A98" w:rsidRPr="00596667" w:rsidRDefault="00D32A98" w:rsidP="0010420A">
            <w:pPr>
              <w:pStyle w:val="Tabletext"/>
              <w:jc w:val="left"/>
              <w:rPr>
                <w:sz w:val="20"/>
                <w:lang w:val="en-GB" w:eastAsia="zh-CN"/>
              </w:rPr>
            </w:pPr>
            <w:r w:rsidRPr="00596667">
              <w:rPr>
                <w:sz w:val="20"/>
                <w:lang w:val="en-GB" w:eastAsia="zh-CN"/>
              </w:rPr>
              <w:t>ISO/IEC TR 18047-4</w:t>
            </w:r>
          </w:p>
        </w:tc>
        <w:tc>
          <w:tcPr>
            <w:tcW w:w="5387" w:type="dxa"/>
          </w:tcPr>
          <w:p w14:paraId="5AFE94CC" w14:textId="3E157A87" w:rsidR="00D32A98" w:rsidRPr="00596667" w:rsidRDefault="00D32A98" w:rsidP="0010420A">
            <w:pPr>
              <w:pStyle w:val="Tabletext"/>
              <w:jc w:val="left"/>
              <w:rPr>
                <w:sz w:val="20"/>
                <w:lang w:val="en-GB" w:eastAsia="zh-CN"/>
              </w:rPr>
            </w:pPr>
            <w:r>
              <w:rPr>
                <w:rFonts w:hint="eastAsia"/>
                <w:sz w:val="20"/>
                <w:lang w:val="en-GB" w:eastAsia="zh-CN"/>
              </w:rPr>
              <w:t>信息技术</w:t>
            </w:r>
            <w:r w:rsidR="007155B1">
              <w:rPr>
                <w:rFonts w:hint="eastAsia"/>
                <w:sz w:val="20"/>
                <w:lang w:val="en-GB" w:eastAsia="zh-CN"/>
              </w:rPr>
              <w:t xml:space="preserve"> </w:t>
            </w:r>
            <w:r w:rsidRPr="00596667">
              <w:rPr>
                <w:sz w:val="20"/>
                <w:lang w:val="en-GB" w:eastAsia="zh-CN"/>
              </w:rPr>
              <w:t>–</w:t>
            </w:r>
            <w:r w:rsidR="007155B1">
              <w:rPr>
                <w:rFonts w:hint="eastAsia"/>
                <w:sz w:val="20"/>
                <w:lang w:val="en-GB" w:eastAsia="zh-CN"/>
              </w:rPr>
              <w:t xml:space="preserve"> </w:t>
            </w:r>
            <w:r>
              <w:rPr>
                <w:rFonts w:hint="eastAsia"/>
                <w:sz w:val="20"/>
                <w:lang w:val="en-GB" w:eastAsia="zh-CN"/>
              </w:rPr>
              <w:t>射频标识装置遵从性测试的方法</w:t>
            </w:r>
            <w:r>
              <w:rPr>
                <w:rFonts w:hint="eastAsia"/>
                <w:sz w:val="20"/>
                <w:lang w:val="en-GB" w:eastAsia="zh-CN"/>
              </w:rPr>
              <w:t xml:space="preserve"> </w:t>
            </w:r>
            <w:r w:rsidRPr="00596667">
              <w:rPr>
                <w:sz w:val="20"/>
                <w:lang w:val="en-GB" w:eastAsia="zh-CN"/>
              </w:rPr>
              <w:t xml:space="preserve">– </w:t>
            </w:r>
            <w:r>
              <w:rPr>
                <w:rFonts w:hint="eastAsia"/>
                <w:sz w:val="20"/>
                <w:lang w:val="en-GB" w:eastAsia="zh-CN"/>
              </w:rPr>
              <w:t>第</w:t>
            </w:r>
            <w:r w:rsidRPr="00596667">
              <w:rPr>
                <w:sz w:val="20"/>
                <w:lang w:val="en-GB" w:eastAsia="zh-CN"/>
              </w:rPr>
              <w:t>4</w:t>
            </w:r>
            <w:r>
              <w:rPr>
                <w:rFonts w:hint="eastAsia"/>
                <w:sz w:val="20"/>
                <w:lang w:val="en-GB" w:eastAsia="zh-CN"/>
              </w:rPr>
              <w:t>部分：</w:t>
            </w:r>
            <w:r>
              <w:rPr>
                <w:sz w:val="20"/>
                <w:lang w:val="en-GB" w:eastAsia="zh-CN"/>
              </w:rPr>
              <w:br/>
            </w:r>
            <w:r w:rsidRPr="00596667">
              <w:rPr>
                <w:sz w:val="20"/>
                <w:lang w:val="en-GB" w:eastAsia="zh-CN"/>
              </w:rPr>
              <w:t>2.45 G</w:t>
            </w:r>
            <w:r>
              <w:rPr>
                <w:rFonts w:hint="eastAsia"/>
                <w:sz w:val="20"/>
                <w:lang w:val="en-GB" w:eastAsia="zh-CN"/>
              </w:rPr>
              <w:t>Hz</w:t>
            </w:r>
            <w:r>
              <w:rPr>
                <w:rFonts w:hint="eastAsia"/>
                <w:sz w:val="20"/>
                <w:lang w:val="en-GB" w:eastAsia="zh-CN"/>
              </w:rPr>
              <w:t>空中接口通信的测试方法</w:t>
            </w:r>
          </w:p>
        </w:tc>
        <w:tc>
          <w:tcPr>
            <w:tcW w:w="2126" w:type="dxa"/>
          </w:tcPr>
          <w:p w14:paraId="739F3198"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51E58CE9" w14:textId="77777777" w:rsidTr="0010420A">
        <w:trPr>
          <w:jc w:val="center"/>
        </w:trPr>
        <w:tc>
          <w:tcPr>
            <w:tcW w:w="2126" w:type="dxa"/>
          </w:tcPr>
          <w:p w14:paraId="2391B343" w14:textId="77777777" w:rsidR="00D32A98" w:rsidRPr="00596667" w:rsidRDefault="00D32A98" w:rsidP="0010420A">
            <w:pPr>
              <w:pStyle w:val="Tabletext"/>
              <w:jc w:val="left"/>
              <w:rPr>
                <w:sz w:val="20"/>
                <w:lang w:val="en-GB"/>
              </w:rPr>
            </w:pPr>
            <w:r w:rsidRPr="00596667">
              <w:rPr>
                <w:sz w:val="20"/>
                <w:lang w:val="en-GB"/>
              </w:rPr>
              <w:lastRenderedPageBreak/>
              <w:t>ISO/IEC TR 18047-6</w:t>
            </w:r>
          </w:p>
        </w:tc>
        <w:tc>
          <w:tcPr>
            <w:tcW w:w="5387" w:type="dxa"/>
          </w:tcPr>
          <w:p w14:paraId="2796E7CF" w14:textId="77777777" w:rsidR="00D32A98" w:rsidRPr="00596667" w:rsidRDefault="00D32A98" w:rsidP="0010420A">
            <w:pPr>
              <w:pStyle w:val="Tabletext"/>
              <w:jc w:val="left"/>
              <w:rPr>
                <w:sz w:val="20"/>
                <w:lang w:val="en-GB" w:eastAsia="zh-CN"/>
              </w:rPr>
            </w:pPr>
            <w:r>
              <w:rPr>
                <w:rFonts w:hint="eastAsia"/>
                <w:sz w:val="20"/>
                <w:lang w:val="en-GB" w:eastAsia="zh-CN"/>
              </w:rPr>
              <w:t>信息技术</w:t>
            </w:r>
            <w:r>
              <w:rPr>
                <w:rFonts w:hint="eastAsia"/>
                <w:sz w:val="20"/>
                <w:lang w:val="en-GB" w:eastAsia="zh-CN"/>
              </w:rPr>
              <w:t xml:space="preserve"> </w:t>
            </w:r>
            <w:r w:rsidRPr="00596667">
              <w:rPr>
                <w:sz w:val="20"/>
                <w:lang w:val="en-GB" w:eastAsia="zh-CN"/>
              </w:rPr>
              <w:t>– </w:t>
            </w:r>
            <w:r>
              <w:rPr>
                <w:rFonts w:hint="eastAsia"/>
                <w:sz w:val="20"/>
                <w:lang w:val="en-GB" w:eastAsia="zh-CN"/>
              </w:rPr>
              <w:t>射频标识装置遵从性测试的方法</w:t>
            </w:r>
            <w:r>
              <w:rPr>
                <w:rFonts w:hint="eastAsia"/>
                <w:sz w:val="20"/>
                <w:lang w:val="en-GB" w:eastAsia="zh-CN"/>
              </w:rPr>
              <w:t xml:space="preserve"> </w:t>
            </w:r>
            <w:r>
              <w:rPr>
                <w:sz w:val="20"/>
                <w:lang w:val="en-GB" w:eastAsia="zh-CN"/>
              </w:rPr>
              <w:t>–</w:t>
            </w:r>
            <w:r>
              <w:rPr>
                <w:rFonts w:hint="eastAsia"/>
                <w:sz w:val="20"/>
                <w:lang w:val="en-GB" w:eastAsia="zh-CN"/>
              </w:rPr>
              <w:t xml:space="preserve"> </w:t>
            </w:r>
            <w:r>
              <w:rPr>
                <w:rFonts w:hint="eastAsia"/>
                <w:sz w:val="20"/>
                <w:lang w:val="en-GB" w:eastAsia="zh-CN"/>
              </w:rPr>
              <w:t>第</w:t>
            </w:r>
            <w:r w:rsidRPr="00596667">
              <w:rPr>
                <w:sz w:val="20"/>
                <w:lang w:val="en-GB" w:eastAsia="zh-CN"/>
              </w:rPr>
              <w:t>6</w:t>
            </w:r>
            <w:r>
              <w:rPr>
                <w:rFonts w:hint="eastAsia"/>
                <w:sz w:val="20"/>
                <w:lang w:val="en-GB" w:eastAsia="zh-CN"/>
              </w:rPr>
              <w:t>部分：</w:t>
            </w:r>
            <w:r>
              <w:rPr>
                <w:sz w:val="20"/>
                <w:lang w:val="en-GB" w:eastAsia="zh-CN"/>
              </w:rPr>
              <w:br/>
            </w:r>
            <w:r w:rsidRPr="00596667">
              <w:rPr>
                <w:sz w:val="20"/>
                <w:lang w:val="en-GB" w:eastAsia="zh-CN"/>
              </w:rPr>
              <w:t xml:space="preserve">860 </w:t>
            </w:r>
            <w:r>
              <w:rPr>
                <w:rFonts w:hint="eastAsia"/>
                <w:sz w:val="20"/>
                <w:lang w:val="en-GB" w:eastAsia="zh-CN"/>
              </w:rPr>
              <w:t>MHz</w:t>
            </w:r>
            <w:r>
              <w:rPr>
                <w:rFonts w:hint="eastAsia"/>
                <w:sz w:val="20"/>
                <w:lang w:val="en-GB" w:eastAsia="zh-CN"/>
              </w:rPr>
              <w:t>至</w:t>
            </w:r>
            <w:r>
              <w:rPr>
                <w:sz w:val="20"/>
                <w:lang w:val="en-GB" w:eastAsia="zh-CN"/>
              </w:rPr>
              <w:t>960 </w:t>
            </w:r>
            <w:r>
              <w:rPr>
                <w:rFonts w:hint="eastAsia"/>
                <w:sz w:val="20"/>
                <w:lang w:val="en-GB" w:eastAsia="zh-CN"/>
              </w:rPr>
              <w:t>MHz</w:t>
            </w:r>
            <w:r>
              <w:rPr>
                <w:rFonts w:hint="eastAsia"/>
                <w:sz w:val="20"/>
                <w:lang w:val="en-GB" w:eastAsia="zh-CN"/>
              </w:rPr>
              <w:t>空中接口通信的测试方法</w:t>
            </w:r>
          </w:p>
        </w:tc>
        <w:tc>
          <w:tcPr>
            <w:tcW w:w="2126" w:type="dxa"/>
          </w:tcPr>
          <w:p w14:paraId="6347BB33" w14:textId="77777777" w:rsidR="00D32A98" w:rsidRPr="00596667" w:rsidRDefault="00D32A98" w:rsidP="0010420A">
            <w:pPr>
              <w:pStyle w:val="Tabletext"/>
              <w:jc w:val="left"/>
              <w:rPr>
                <w:sz w:val="20"/>
                <w:lang w:val="en-GB" w:eastAsia="zh-CN"/>
              </w:rPr>
            </w:pPr>
            <w:r w:rsidRPr="00596667">
              <w:rPr>
                <w:sz w:val="20"/>
                <w:lang w:val="en-GB" w:eastAsia="zh-CN"/>
              </w:rPr>
              <w:t> </w:t>
            </w:r>
          </w:p>
        </w:tc>
      </w:tr>
      <w:tr w:rsidR="00D32A98" w:rsidRPr="00353A5F" w14:paraId="5CEB5887" w14:textId="77777777" w:rsidTr="0010420A">
        <w:trPr>
          <w:jc w:val="center"/>
        </w:trPr>
        <w:tc>
          <w:tcPr>
            <w:tcW w:w="2126" w:type="dxa"/>
          </w:tcPr>
          <w:p w14:paraId="6E5BAA5F" w14:textId="77777777" w:rsidR="00D32A98" w:rsidRPr="00596667" w:rsidRDefault="00D32A98" w:rsidP="0010420A">
            <w:pPr>
              <w:pStyle w:val="Tabletext"/>
              <w:jc w:val="left"/>
              <w:rPr>
                <w:sz w:val="20"/>
                <w:lang w:val="en-GB" w:eastAsia="zh-CN"/>
              </w:rPr>
            </w:pPr>
            <w:r w:rsidRPr="00596667">
              <w:rPr>
                <w:sz w:val="20"/>
                <w:lang w:val="en-GB" w:eastAsia="zh-CN"/>
              </w:rPr>
              <w:t>ISO/IEC TR 18047-7</w:t>
            </w:r>
          </w:p>
        </w:tc>
        <w:tc>
          <w:tcPr>
            <w:tcW w:w="5387" w:type="dxa"/>
          </w:tcPr>
          <w:p w14:paraId="4DA3F5A6" w14:textId="77777777" w:rsidR="00D32A98" w:rsidRPr="00596667" w:rsidRDefault="00D32A98" w:rsidP="0010420A">
            <w:pPr>
              <w:pStyle w:val="Tabletext"/>
              <w:jc w:val="left"/>
              <w:rPr>
                <w:sz w:val="20"/>
                <w:lang w:val="en-GB" w:eastAsia="zh-CN"/>
              </w:rPr>
            </w:pPr>
            <w:r>
              <w:rPr>
                <w:rFonts w:hint="eastAsia"/>
                <w:sz w:val="20"/>
                <w:lang w:val="en-GB" w:eastAsia="zh-CN"/>
              </w:rPr>
              <w:t>信息技术</w:t>
            </w:r>
            <w:r>
              <w:rPr>
                <w:rFonts w:hint="eastAsia"/>
                <w:sz w:val="20"/>
                <w:lang w:val="en-GB" w:eastAsia="zh-CN"/>
              </w:rPr>
              <w:t xml:space="preserve"> </w:t>
            </w:r>
            <w:r w:rsidRPr="00596667">
              <w:rPr>
                <w:sz w:val="20"/>
                <w:lang w:val="en-GB" w:eastAsia="zh-CN"/>
              </w:rPr>
              <w:t>– </w:t>
            </w:r>
            <w:r>
              <w:rPr>
                <w:rFonts w:hint="eastAsia"/>
                <w:sz w:val="20"/>
                <w:lang w:val="en-GB" w:eastAsia="zh-CN"/>
              </w:rPr>
              <w:t>射频标识装置遵从性测试的方法</w:t>
            </w:r>
            <w:r>
              <w:rPr>
                <w:rFonts w:hint="eastAsia"/>
                <w:sz w:val="20"/>
                <w:lang w:val="en-GB" w:eastAsia="zh-CN"/>
              </w:rPr>
              <w:t xml:space="preserve"> </w:t>
            </w:r>
            <w:r>
              <w:rPr>
                <w:sz w:val="20"/>
                <w:lang w:val="en-GB" w:eastAsia="zh-CN"/>
              </w:rPr>
              <w:t>–</w:t>
            </w:r>
            <w:r>
              <w:rPr>
                <w:rFonts w:hint="eastAsia"/>
                <w:sz w:val="20"/>
                <w:lang w:val="en-GB" w:eastAsia="zh-CN"/>
              </w:rPr>
              <w:t xml:space="preserve"> </w:t>
            </w:r>
            <w:r>
              <w:rPr>
                <w:rFonts w:hint="eastAsia"/>
                <w:sz w:val="20"/>
                <w:lang w:val="en-GB" w:eastAsia="zh-CN"/>
              </w:rPr>
              <w:t>第</w:t>
            </w:r>
            <w:r w:rsidRPr="00596667">
              <w:rPr>
                <w:sz w:val="20"/>
                <w:lang w:val="en-GB" w:eastAsia="zh-CN"/>
              </w:rPr>
              <w:t>7</w:t>
            </w:r>
            <w:r>
              <w:rPr>
                <w:rFonts w:hint="eastAsia"/>
                <w:sz w:val="20"/>
                <w:lang w:val="en-GB" w:eastAsia="zh-CN"/>
              </w:rPr>
              <w:t>部分：</w:t>
            </w:r>
            <w:r>
              <w:rPr>
                <w:sz w:val="20"/>
                <w:lang w:val="en-GB" w:eastAsia="zh-CN"/>
              </w:rPr>
              <w:br/>
              <w:t xml:space="preserve">433 </w:t>
            </w:r>
            <w:r>
              <w:rPr>
                <w:rFonts w:hint="eastAsia"/>
                <w:sz w:val="20"/>
                <w:lang w:val="en-GB" w:eastAsia="zh-CN"/>
              </w:rPr>
              <w:t>MHz</w:t>
            </w:r>
            <w:r>
              <w:rPr>
                <w:rFonts w:hint="eastAsia"/>
                <w:sz w:val="20"/>
                <w:lang w:val="en-GB" w:eastAsia="zh-CN"/>
              </w:rPr>
              <w:t>有源空中接口通信的测试方法</w:t>
            </w:r>
          </w:p>
        </w:tc>
        <w:tc>
          <w:tcPr>
            <w:tcW w:w="2126" w:type="dxa"/>
            <w:vAlign w:val="center"/>
          </w:tcPr>
          <w:p w14:paraId="2613B3F4" w14:textId="77777777" w:rsidR="00D32A98" w:rsidRPr="00F23136" w:rsidRDefault="00D32A98" w:rsidP="0010420A">
            <w:pPr>
              <w:spacing w:before="40" w:after="40"/>
              <w:jc w:val="left"/>
              <w:rPr>
                <w:sz w:val="20"/>
                <w:lang w:val="en-US" w:eastAsia="zh-CN"/>
              </w:rPr>
            </w:pPr>
          </w:p>
        </w:tc>
      </w:tr>
      <w:tr w:rsidR="00D32A98" w:rsidRPr="00596667" w14:paraId="0CDC4B3E" w14:textId="77777777" w:rsidTr="0010420A">
        <w:trPr>
          <w:jc w:val="center"/>
        </w:trPr>
        <w:tc>
          <w:tcPr>
            <w:tcW w:w="2126" w:type="dxa"/>
          </w:tcPr>
          <w:p w14:paraId="4BB0186C" w14:textId="77777777" w:rsidR="00D32A98" w:rsidRPr="00596667" w:rsidRDefault="00D32A98" w:rsidP="0010420A">
            <w:pPr>
              <w:pStyle w:val="Tabletext"/>
              <w:jc w:val="left"/>
              <w:rPr>
                <w:sz w:val="20"/>
                <w:lang w:eastAsia="zh-CN"/>
              </w:rPr>
            </w:pPr>
            <w:r w:rsidRPr="00596667">
              <w:rPr>
                <w:sz w:val="20"/>
                <w:lang w:val="en-US" w:eastAsia="zh-CN"/>
              </w:rPr>
              <w:t xml:space="preserve">ISO 18000-2 </w:t>
            </w:r>
          </w:p>
        </w:tc>
        <w:tc>
          <w:tcPr>
            <w:tcW w:w="5387" w:type="dxa"/>
          </w:tcPr>
          <w:p w14:paraId="3DA5B7DC" w14:textId="77777777" w:rsidR="00D32A98" w:rsidRPr="00596667" w:rsidRDefault="00D32A98" w:rsidP="0010420A">
            <w:pPr>
              <w:pStyle w:val="Tabletext"/>
              <w:jc w:val="left"/>
              <w:rPr>
                <w:sz w:val="20"/>
                <w:lang w:val="en-GB" w:eastAsia="zh-CN"/>
              </w:rPr>
            </w:pPr>
            <w:r w:rsidRPr="00596667">
              <w:rPr>
                <w:sz w:val="20"/>
                <w:lang w:val="en-US" w:eastAsia="zh-CN"/>
              </w:rPr>
              <w:t>135 k</w:t>
            </w:r>
            <w:r>
              <w:rPr>
                <w:rFonts w:hint="eastAsia"/>
                <w:sz w:val="20"/>
                <w:lang w:val="en-US" w:eastAsia="zh-CN"/>
              </w:rPr>
              <w:t>Hz</w:t>
            </w:r>
            <w:r>
              <w:rPr>
                <w:rFonts w:hint="eastAsia"/>
                <w:sz w:val="20"/>
                <w:lang w:val="en-US" w:eastAsia="zh-CN"/>
              </w:rPr>
              <w:t>以下的空中接口</w:t>
            </w:r>
            <w:r w:rsidRPr="00596667">
              <w:rPr>
                <w:sz w:val="20"/>
                <w:lang w:val="en-US" w:eastAsia="zh-CN"/>
              </w:rPr>
              <w:t> –</w:t>
            </w:r>
            <w:r>
              <w:rPr>
                <w:rFonts w:hint="eastAsia"/>
                <w:sz w:val="20"/>
                <w:lang w:val="en-US" w:eastAsia="zh-CN"/>
              </w:rPr>
              <w:t xml:space="preserve"> </w:t>
            </w:r>
            <w:r w:rsidRPr="00596667">
              <w:rPr>
                <w:sz w:val="20"/>
                <w:lang w:val="en-US" w:eastAsia="zh-CN"/>
              </w:rPr>
              <w:t>A</w:t>
            </w:r>
            <w:r>
              <w:rPr>
                <w:rFonts w:hint="eastAsia"/>
                <w:sz w:val="20"/>
                <w:lang w:val="en-US" w:eastAsia="zh-CN"/>
              </w:rPr>
              <w:t>类</w:t>
            </w:r>
            <w:r>
              <w:rPr>
                <w:sz w:val="20"/>
                <w:lang w:val="en-US" w:eastAsia="zh-CN"/>
              </w:rPr>
              <w:t>（</w:t>
            </w:r>
            <w:r>
              <w:rPr>
                <w:sz w:val="20"/>
                <w:lang w:val="en-US" w:eastAsia="zh-CN"/>
              </w:rPr>
              <w:t>FDX</w:t>
            </w:r>
            <w:r>
              <w:rPr>
                <w:sz w:val="20"/>
                <w:lang w:val="en-US" w:eastAsia="zh-CN"/>
              </w:rPr>
              <w:t>）</w:t>
            </w:r>
            <w:r>
              <w:rPr>
                <w:rFonts w:hint="eastAsia"/>
                <w:sz w:val="20"/>
                <w:lang w:val="en-US" w:eastAsia="zh-CN"/>
              </w:rPr>
              <w:t>、</w:t>
            </w:r>
            <w:r w:rsidRPr="00596667">
              <w:rPr>
                <w:sz w:val="20"/>
                <w:lang w:val="en-US" w:eastAsia="zh-CN"/>
              </w:rPr>
              <w:t>B</w:t>
            </w:r>
            <w:r>
              <w:rPr>
                <w:rFonts w:hint="eastAsia"/>
                <w:sz w:val="20"/>
                <w:lang w:val="en-US" w:eastAsia="zh-CN"/>
              </w:rPr>
              <w:t>类</w:t>
            </w:r>
            <w:r>
              <w:rPr>
                <w:sz w:val="20"/>
                <w:lang w:val="en-US" w:eastAsia="zh-CN"/>
              </w:rPr>
              <w:t>（</w:t>
            </w:r>
            <w:r w:rsidRPr="00596667">
              <w:rPr>
                <w:sz w:val="20"/>
                <w:lang w:val="en-US" w:eastAsia="zh-CN"/>
              </w:rPr>
              <w:t>HDX</w:t>
            </w:r>
            <w:r>
              <w:rPr>
                <w:sz w:val="20"/>
                <w:lang w:val="en-US" w:eastAsia="zh-CN"/>
              </w:rPr>
              <w:t>）</w:t>
            </w:r>
            <w:r w:rsidRPr="00596667">
              <w:rPr>
                <w:sz w:val="20"/>
                <w:lang w:val="en-US" w:eastAsia="zh-CN"/>
              </w:rPr>
              <w:t>–</w:t>
            </w:r>
            <w:r>
              <w:rPr>
                <w:rFonts w:hint="eastAsia"/>
                <w:sz w:val="20"/>
                <w:lang w:val="en-US" w:eastAsia="zh-CN"/>
              </w:rPr>
              <w:t xml:space="preserve"> </w:t>
            </w:r>
            <w:r>
              <w:rPr>
                <w:rFonts w:hint="eastAsia"/>
                <w:sz w:val="20"/>
                <w:lang w:val="en-US" w:eastAsia="zh-CN"/>
              </w:rPr>
              <w:t>防撞、标签和系统的互操作可选</w:t>
            </w:r>
          </w:p>
        </w:tc>
        <w:tc>
          <w:tcPr>
            <w:tcW w:w="2126" w:type="dxa"/>
          </w:tcPr>
          <w:p w14:paraId="198B377C" w14:textId="77777777" w:rsidR="00D32A98" w:rsidRPr="00596667" w:rsidRDefault="00D32A98" w:rsidP="0010420A">
            <w:pPr>
              <w:pStyle w:val="Tabletext"/>
              <w:jc w:val="left"/>
              <w:rPr>
                <w:sz w:val="20"/>
              </w:rPr>
            </w:pPr>
            <w:proofErr w:type="spellStart"/>
            <w:r>
              <w:rPr>
                <w:sz w:val="20"/>
                <w:lang w:val="en-US"/>
              </w:rPr>
              <w:t>已出版</w:t>
            </w:r>
            <w:proofErr w:type="spellEnd"/>
          </w:p>
        </w:tc>
      </w:tr>
      <w:tr w:rsidR="00D32A98" w:rsidRPr="00596667" w14:paraId="2DC9001B" w14:textId="77777777" w:rsidTr="0010420A">
        <w:trPr>
          <w:jc w:val="center"/>
        </w:trPr>
        <w:tc>
          <w:tcPr>
            <w:tcW w:w="2126" w:type="dxa"/>
          </w:tcPr>
          <w:p w14:paraId="7A3F5007" w14:textId="77777777" w:rsidR="00D32A98" w:rsidRPr="00596667" w:rsidRDefault="00D32A98" w:rsidP="0010420A">
            <w:pPr>
              <w:pStyle w:val="Tabletext"/>
              <w:jc w:val="left"/>
              <w:rPr>
                <w:sz w:val="20"/>
              </w:rPr>
            </w:pPr>
            <w:r w:rsidRPr="00596667">
              <w:rPr>
                <w:sz w:val="20"/>
                <w:lang w:val="en-US"/>
              </w:rPr>
              <w:t xml:space="preserve">ISO 18000-3 </w:t>
            </w:r>
          </w:p>
        </w:tc>
        <w:tc>
          <w:tcPr>
            <w:tcW w:w="5387" w:type="dxa"/>
          </w:tcPr>
          <w:p w14:paraId="69EE19D2" w14:textId="77777777" w:rsidR="00D32A98" w:rsidRPr="007B5DBD" w:rsidRDefault="00D32A98" w:rsidP="0010420A">
            <w:pPr>
              <w:pStyle w:val="Tabletext"/>
              <w:jc w:val="left"/>
              <w:rPr>
                <w:sz w:val="20"/>
                <w:lang w:eastAsia="zh-CN"/>
              </w:rPr>
            </w:pPr>
            <w:r w:rsidRPr="007B5DBD">
              <w:rPr>
                <w:sz w:val="20"/>
                <w:lang w:eastAsia="zh-CN"/>
              </w:rPr>
              <w:t xml:space="preserve">13,56 </w:t>
            </w:r>
            <w:r w:rsidRPr="007B5DBD">
              <w:rPr>
                <w:rFonts w:hint="eastAsia"/>
                <w:sz w:val="20"/>
                <w:lang w:eastAsia="zh-CN"/>
              </w:rPr>
              <w:t>MHz</w:t>
            </w:r>
            <w:r>
              <w:rPr>
                <w:rFonts w:hint="eastAsia"/>
                <w:sz w:val="20"/>
                <w:lang w:val="en-US" w:eastAsia="zh-CN"/>
              </w:rPr>
              <w:t>的空中接口</w:t>
            </w:r>
            <w:r w:rsidRPr="007B5DBD">
              <w:rPr>
                <w:sz w:val="20"/>
                <w:lang w:eastAsia="zh-CN"/>
              </w:rPr>
              <w:t xml:space="preserve"> – </w:t>
            </w:r>
            <w:r>
              <w:rPr>
                <w:rFonts w:hint="eastAsia"/>
                <w:sz w:val="20"/>
                <w:lang w:val="en-US" w:eastAsia="zh-CN"/>
              </w:rPr>
              <w:t>基于</w:t>
            </w:r>
            <w:r w:rsidRPr="007B5DBD">
              <w:rPr>
                <w:sz w:val="20"/>
                <w:lang w:eastAsia="zh-CN"/>
              </w:rPr>
              <w:t xml:space="preserve"> ISO 15693</w:t>
            </w:r>
            <w:r>
              <w:rPr>
                <w:rFonts w:hint="eastAsia"/>
                <w:sz w:val="20"/>
                <w:lang w:val="en-US" w:eastAsia="zh-CN"/>
              </w:rPr>
              <w:t>的方法</w:t>
            </w:r>
            <w:r w:rsidRPr="007B5DBD">
              <w:rPr>
                <w:rFonts w:hint="eastAsia"/>
                <w:sz w:val="20"/>
                <w:lang w:eastAsia="zh-CN"/>
              </w:rPr>
              <w:t>1</w:t>
            </w:r>
            <w:r w:rsidRPr="007B5DBD">
              <w:rPr>
                <w:rFonts w:hint="eastAsia"/>
                <w:sz w:val="20"/>
                <w:lang w:eastAsia="zh-CN"/>
              </w:rPr>
              <w:t>，</w:t>
            </w:r>
            <w:r>
              <w:rPr>
                <w:rFonts w:hint="eastAsia"/>
                <w:sz w:val="20"/>
                <w:lang w:val="en-US" w:eastAsia="zh-CN"/>
              </w:rPr>
              <w:t>包括</w:t>
            </w:r>
            <w:r w:rsidRPr="007B5DBD">
              <w:rPr>
                <w:sz w:val="20"/>
                <w:lang w:eastAsia="zh-CN"/>
              </w:rPr>
              <w:t xml:space="preserve">26 &amp; 52 </w:t>
            </w:r>
            <w:proofErr w:type="spellStart"/>
            <w:r w:rsidRPr="007B5DBD">
              <w:rPr>
                <w:sz w:val="20"/>
                <w:lang w:eastAsia="zh-CN"/>
              </w:rPr>
              <w:t>kB</w:t>
            </w:r>
            <w:proofErr w:type="spellEnd"/>
            <w:r>
              <w:rPr>
                <w:rFonts w:hint="eastAsia"/>
                <w:sz w:val="20"/>
                <w:lang w:val="en-US" w:eastAsia="zh-CN"/>
              </w:rPr>
              <w:t>两种速度</w:t>
            </w:r>
            <w:r w:rsidRPr="007B5DBD">
              <w:rPr>
                <w:sz w:val="20"/>
                <w:lang w:eastAsia="zh-CN"/>
              </w:rPr>
              <w:t xml:space="preserve"> – </w:t>
            </w:r>
            <w:r>
              <w:rPr>
                <w:rFonts w:hint="eastAsia"/>
                <w:sz w:val="20"/>
                <w:lang w:val="en-US" w:eastAsia="zh-CN"/>
              </w:rPr>
              <w:t>模式</w:t>
            </w:r>
            <w:r w:rsidRPr="007B5DBD">
              <w:rPr>
                <w:sz w:val="20"/>
                <w:lang w:eastAsia="zh-CN"/>
              </w:rPr>
              <w:t>2</w:t>
            </w:r>
            <w:r>
              <w:rPr>
                <w:rFonts w:hint="eastAsia"/>
                <w:sz w:val="20"/>
                <w:lang w:val="en-US" w:eastAsia="zh-CN"/>
              </w:rPr>
              <w:t>的高速接口</w:t>
            </w:r>
            <w:r w:rsidRPr="007B5DBD">
              <w:rPr>
                <w:rFonts w:hint="eastAsia"/>
                <w:sz w:val="20"/>
                <w:lang w:eastAsia="zh-CN"/>
              </w:rPr>
              <w:t>，</w:t>
            </w:r>
            <w:r w:rsidRPr="007B5DBD">
              <w:rPr>
                <w:sz w:val="20"/>
                <w:lang w:eastAsia="zh-CN"/>
              </w:rPr>
              <w:t xml:space="preserve">424 </w:t>
            </w:r>
            <w:proofErr w:type="spellStart"/>
            <w:r w:rsidRPr="007B5DBD">
              <w:rPr>
                <w:sz w:val="20"/>
                <w:lang w:eastAsia="zh-CN"/>
              </w:rPr>
              <w:t>kB</w:t>
            </w:r>
            <w:proofErr w:type="spellEnd"/>
            <w:r w:rsidRPr="007B5DBD">
              <w:rPr>
                <w:rFonts w:hint="eastAsia"/>
                <w:sz w:val="20"/>
                <w:lang w:eastAsia="zh-CN"/>
              </w:rPr>
              <w:t>，</w:t>
            </w:r>
            <w:r w:rsidRPr="007B5DBD">
              <w:rPr>
                <w:sz w:val="20"/>
                <w:lang w:eastAsia="zh-CN"/>
              </w:rPr>
              <w:t>8</w:t>
            </w:r>
            <w:r>
              <w:rPr>
                <w:rFonts w:hint="eastAsia"/>
                <w:sz w:val="20"/>
                <w:lang w:val="en-US" w:eastAsia="zh-CN"/>
              </w:rPr>
              <w:t>条返回信道</w:t>
            </w:r>
            <w:r w:rsidRPr="007B5DBD">
              <w:rPr>
                <w:sz w:val="20"/>
                <w:lang w:eastAsia="zh-CN"/>
              </w:rPr>
              <w:t xml:space="preserve"> </w:t>
            </w:r>
          </w:p>
        </w:tc>
        <w:tc>
          <w:tcPr>
            <w:tcW w:w="2126" w:type="dxa"/>
          </w:tcPr>
          <w:p w14:paraId="6E61821A" w14:textId="77777777" w:rsidR="00D32A98" w:rsidRPr="00596667" w:rsidRDefault="00D32A98" w:rsidP="0010420A">
            <w:pPr>
              <w:pStyle w:val="Tabletext"/>
              <w:jc w:val="left"/>
              <w:rPr>
                <w:sz w:val="20"/>
              </w:rPr>
            </w:pPr>
            <w:proofErr w:type="spellStart"/>
            <w:r>
              <w:rPr>
                <w:sz w:val="20"/>
                <w:lang w:val="en-US"/>
              </w:rPr>
              <w:t>已出版</w:t>
            </w:r>
            <w:proofErr w:type="spellEnd"/>
          </w:p>
        </w:tc>
      </w:tr>
      <w:tr w:rsidR="00D32A98" w:rsidRPr="00596667" w14:paraId="65196147" w14:textId="77777777" w:rsidTr="0010420A">
        <w:trPr>
          <w:jc w:val="center"/>
        </w:trPr>
        <w:tc>
          <w:tcPr>
            <w:tcW w:w="2126" w:type="dxa"/>
          </w:tcPr>
          <w:p w14:paraId="1315CB93" w14:textId="77777777" w:rsidR="00D32A98" w:rsidRPr="00596667" w:rsidRDefault="00D32A98" w:rsidP="0010420A">
            <w:pPr>
              <w:pStyle w:val="Tabletext"/>
              <w:jc w:val="left"/>
              <w:rPr>
                <w:sz w:val="20"/>
              </w:rPr>
            </w:pPr>
            <w:r w:rsidRPr="00596667">
              <w:rPr>
                <w:sz w:val="20"/>
                <w:lang w:val="en-US"/>
              </w:rPr>
              <w:t xml:space="preserve">ISO 18000-4 </w:t>
            </w:r>
          </w:p>
        </w:tc>
        <w:tc>
          <w:tcPr>
            <w:tcW w:w="5387" w:type="dxa"/>
          </w:tcPr>
          <w:p w14:paraId="462F8FFB" w14:textId="4DF0109F" w:rsidR="00D32A98" w:rsidRPr="00596667" w:rsidRDefault="00D32A98" w:rsidP="0010420A">
            <w:pPr>
              <w:pStyle w:val="Tabletext"/>
              <w:jc w:val="left"/>
              <w:rPr>
                <w:sz w:val="20"/>
                <w:lang w:val="en-US" w:eastAsia="zh-CN"/>
              </w:rPr>
            </w:pPr>
            <w:r w:rsidRPr="00596667">
              <w:rPr>
                <w:sz w:val="20"/>
                <w:lang w:val="en-US" w:eastAsia="zh-CN"/>
              </w:rPr>
              <w:t>2,45 G</w:t>
            </w:r>
            <w:r>
              <w:rPr>
                <w:rFonts w:hint="eastAsia"/>
                <w:sz w:val="20"/>
                <w:lang w:val="en-US" w:eastAsia="zh-CN"/>
              </w:rPr>
              <w:t>Hz</w:t>
            </w:r>
            <w:r>
              <w:rPr>
                <w:rFonts w:hint="eastAsia"/>
                <w:sz w:val="20"/>
                <w:lang w:val="en-US" w:eastAsia="zh-CN"/>
              </w:rPr>
              <w:t>的空中接口</w:t>
            </w:r>
            <w:r>
              <w:rPr>
                <w:sz w:val="20"/>
                <w:lang w:val="en-US" w:eastAsia="zh-CN"/>
              </w:rPr>
              <w:t xml:space="preserve"> </w:t>
            </w:r>
            <w:r w:rsidRPr="00596667">
              <w:rPr>
                <w:sz w:val="20"/>
                <w:lang w:val="en-US" w:eastAsia="zh-CN"/>
              </w:rPr>
              <w:t xml:space="preserve">– </w:t>
            </w:r>
            <w:r>
              <w:rPr>
                <w:rFonts w:hint="eastAsia"/>
                <w:sz w:val="20"/>
                <w:lang w:val="en-US" w:eastAsia="zh-CN"/>
              </w:rPr>
              <w:t>模式</w:t>
            </w:r>
            <w:r>
              <w:rPr>
                <w:rFonts w:hint="eastAsia"/>
                <w:sz w:val="20"/>
                <w:lang w:val="en-US" w:eastAsia="zh-CN"/>
              </w:rPr>
              <w:t>1</w:t>
            </w:r>
            <w:r w:rsidRPr="00596667">
              <w:rPr>
                <w:sz w:val="20"/>
                <w:lang w:val="en-US" w:eastAsia="zh-CN"/>
              </w:rPr>
              <w:t> </w:t>
            </w:r>
            <w:r>
              <w:rPr>
                <w:rFonts w:hint="eastAsia"/>
                <w:sz w:val="20"/>
                <w:lang w:val="en-US" w:eastAsia="zh-CN"/>
              </w:rPr>
              <w:t>无源标签</w:t>
            </w:r>
            <w:r>
              <w:rPr>
                <w:rFonts w:hint="eastAsia"/>
                <w:sz w:val="20"/>
                <w:lang w:val="en-US" w:eastAsia="zh-CN"/>
              </w:rPr>
              <w:t xml:space="preserve"> </w:t>
            </w:r>
            <w:r w:rsidRPr="00596667">
              <w:rPr>
                <w:sz w:val="20"/>
                <w:lang w:val="en-US" w:eastAsia="zh-CN"/>
              </w:rPr>
              <w:t xml:space="preserve">– </w:t>
            </w:r>
            <w:r>
              <w:rPr>
                <w:rFonts w:hint="eastAsia"/>
                <w:sz w:val="20"/>
                <w:lang w:val="en-US" w:eastAsia="zh-CN"/>
              </w:rPr>
              <w:t>模式</w:t>
            </w:r>
            <w:r>
              <w:rPr>
                <w:rFonts w:hint="eastAsia"/>
                <w:sz w:val="20"/>
                <w:lang w:val="en-US" w:eastAsia="zh-CN"/>
              </w:rPr>
              <w:t>2</w:t>
            </w:r>
            <w:r>
              <w:rPr>
                <w:rFonts w:hint="eastAsia"/>
                <w:sz w:val="20"/>
                <w:lang w:val="en-US" w:eastAsia="zh-CN"/>
              </w:rPr>
              <w:t>电池辅助模式与长距离模式，最高速度为</w:t>
            </w:r>
            <w:r w:rsidRPr="00596667">
              <w:rPr>
                <w:sz w:val="20"/>
                <w:lang w:val="en-US" w:eastAsia="zh-CN"/>
              </w:rPr>
              <w:t xml:space="preserve">384 kB </w:t>
            </w:r>
            <w:r>
              <w:rPr>
                <w:rFonts w:hint="eastAsia"/>
                <w:sz w:val="20"/>
                <w:lang w:val="en-US" w:eastAsia="zh-CN"/>
              </w:rPr>
              <w:t>或</w:t>
            </w:r>
            <w:r w:rsidRPr="00596667">
              <w:rPr>
                <w:sz w:val="20"/>
                <w:lang w:val="en-US" w:eastAsia="zh-CN"/>
              </w:rPr>
              <w:t>R/O</w:t>
            </w:r>
            <w:r>
              <w:rPr>
                <w:rFonts w:hint="eastAsia"/>
                <w:sz w:val="20"/>
                <w:lang w:val="en-US" w:eastAsia="zh-CN"/>
              </w:rPr>
              <w:t>为</w:t>
            </w:r>
            <w:r w:rsidRPr="00596667">
              <w:rPr>
                <w:sz w:val="20"/>
                <w:lang w:val="en-US" w:eastAsia="zh-CN"/>
              </w:rPr>
              <w:t>76</w:t>
            </w:r>
            <w:r>
              <w:rPr>
                <w:sz w:val="20"/>
                <w:lang w:val="en-US" w:eastAsia="zh-CN"/>
              </w:rPr>
              <w:t> </w:t>
            </w:r>
            <w:r w:rsidRPr="00596667">
              <w:rPr>
                <w:sz w:val="20"/>
                <w:lang w:val="en-US" w:eastAsia="zh-CN"/>
              </w:rPr>
              <w:t xml:space="preserve">kB </w:t>
            </w:r>
          </w:p>
        </w:tc>
        <w:tc>
          <w:tcPr>
            <w:tcW w:w="2126" w:type="dxa"/>
          </w:tcPr>
          <w:p w14:paraId="29B37843" w14:textId="77777777" w:rsidR="00D32A98" w:rsidRPr="00596667" w:rsidRDefault="00D32A98" w:rsidP="0010420A">
            <w:pPr>
              <w:pStyle w:val="Tabletext"/>
              <w:jc w:val="left"/>
              <w:rPr>
                <w:sz w:val="20"/>
              </w:rPr>
            </w:pPr>
            <w:proofErr w:type="spellStart"/>
            <w:r>
              <w:rPr>
                <w:sz w:val="20"/>
                <w:lang w:val="en-US"/>
              </w:rPr>
              <w:t>已出版</w:t>
            </w:r>
            <w:proofErr w:type="spellEnd"/>
          </w:p>
        </w:tc>
      </w:tr>
      <w:tr w:rsidR="00D32A98" w:rsidRPr="00596667" w14:paraId="0C4B2CDD" w14:textId="77777777" w:rsidTr="0010420A">
        <w:trPr>
          <w:jc w:val="center"/>
        </w:trPr>
        <w:tc>
          <w:tcPr>
            <w:tcW w:w="2126" w:type="dxa"/>
          </w:tcPr>
          <w:p w14:paraId="19B5D0D0" w14:textId="77777777" w:rsidR="00D32A98" w:rsidRPr="00596667" w:rsidRDefault="00D32A98" w:rsidP="0010420A">
            <w:pPr>
              <w:pStyle w:val="Tabletext"/>
              <w:jc w:val="left"/>
              <w:rPr>
                <w:sz w:val="20"/>
              </w:rPr>
            </w:pPr>
            <w:r w:rsidRPr="00596667">
              <w:rPr>
                <w:sz w:val="20"/>
                <w:lang w:val="en-US"/>
              </w:rPr>
              <w:t xml:space="preserve">ISO 18000-6 </w:t>
            </w:r>
          </w:p>
        </w:tc>
        <w:tc>
          <w:tcPr>
            <w:tcW w:w="5387" w:type="dxa"/>
          </w:tcPr>
          <w:p w14:paraId="6F18843E" w14:textId="77777777" w:rsidR="00D32A98" w:rsidRPr="005A2FD1" w:rsidRDefault="00D32A98" w:rsidP="0010420A">
            <w:pPr>
              <w:rPr>
                <w:lang w:val="en-US" w:eastAsia="zh-CN"/>
              </w:rPr>
            </w:pPr>
            <w:r w:rsidRPr="007B7007">
              <w:rPr>
                <w:sz w:val="20"/>
                <w:lang w:eastAsia="zh-CN"/>
              </w:rPr>
              <w:t>860</w:t>
            </w:r>
            <w:r>
              <w:rPr>
                <w:rFonts w:hint="eastAsia"/>
                <w:sz w:val="20"/>
                <w:lang w:val="en-US" w:eastAsia="zh-CN"/>
              </w:rPr>
              <w:t>至</w:t>
            </w:r>
            <w:r w:rsidRPr="007B7007">
              <w:rPr>
                <w:sz w:val="20"/>
                <w:lang w:eastAsia="zh-CN"/>
              </w:rPr>
              <w:t xml:space="preserve">960 </w:t>
            </w:r>
            <w:r>
              <w:rPr>
                <w:rFonts w:hint="eastAsia"/>
                <w:sz w:val="20"/>
                <w:lang w:val="en-US" w:eastAsia="zh-CN"/>
              </w:rPr>
              <w:t>MHz</w:t>
            </w:r>
            <w:r>
              <w:rPr>
                <w:rFonts w:hint="eastAsia"/>
                <w:sz w:val="20"/>
                <w:lang w:val="en-US" w:eastAsia="zh-CN"/>
              </w:rPr>
              <w:t>的空中接口</w:t>
            </w:r>
            <w:r w:rsidRPr="007B7007">
              <w:rPr>
                <w:sz w:val="20"/>
                <w:lang w:eastAsia="zh-CN"/>
              </w:rPr>
              <w:t> –</w:t>
            </w:r>
            <w:r>
              <w:rPr>
                <w:rFonts w:hint="eastAsia"/>
                <w:sz w:val="20"/>
                <w:lang w:eastAsia="zh-CN"/>
              </w:rPr>
              <w:t xml:space="preserve"> </w:t>
            </w:r>
            <w:r w:rsidRPr="007B7007">
              <w:rPr>
                <w:sz w:val="20"/>
                <w:lang w:eastAsia="zh-CN"/>
              </w:rPr>
              <w:t>A</w:t>
            </w:r>
            <w:r>
              <w:rPr>
                <w:rFonts w:hint="eastAsia"/>
                <w:sz w:val="20"/>
                <w:lang w:eastAsia="zh-CN"/>
              </w:rPr>
              <w:t>类，脉冲间隔编码和适应性</w:t>
            </w:r>
            <w:r w:rsidRPr="007B7007">
              <w:rPr>
                <w:sz w:val="20"/>
                <w:lang w:eastAsia="zh-CN"/>
              </w:rPr>
              <w:t xml:space="preserve">Aloha </w:t>
            </w:r>
            <w:r>
              <w:rPr>
                <w:rFonts w:hint="eastAsia"/>
                <w:sz w:val="20"/>
                <w:lang w:eastAsia="zh-CN"/>
              </w:rPr>
              <w:t>防撞算法</w:t>
            </w:r>
            <w:r w:rsidRPr="007B7007">
              <w:rPr>
                <w:sz w:val="20"/>
                <w:lang w:eastAsia="zh-CN"/>
              </w:rPr>
              <w:t> – </w:t>
            </w:r>
            <w:r>
              <w:rPr>
                <w:rFonts w:hint="eastAsia"/>
                <w:sz w:val="20"/>
                <w:lang w:eastAsia="zh-CN"/>
              </w:rPr>
              <w:t>类型</w:t>
            </w:r>
            <w:r>
              <w:rPr>
                <w:sz w:val="20"/>
                <w:lang w:eastAsia="zh-CN"/>
              </w:rPr>
              <w:t>B</w:t>
            </w:r>
            <w:r>
              <w:rPr>
                <w:rFonts w:hint="eastAsia"/>
                <w:sz w:val="20"/>
                <w:lang w:eastAsia="zh-CN"/>
              </w:rPr>
              <w:t>，曼彻斯特编码和适应性二进制树防撞算法</w:t>
            </w:r>
            <w:r w:rsidRPr="007B7007">
              <w:rPr>
                <w:sz w:val="20"/>
                <w:lang w:eastAsia="zh-CN"/>
              </w:rPr>
              <w:t xml:space="preserve"> – </w:t>
            </w:r>
            <w:r>
              <w:rPr>
                <w:rFonts w:hint="eastAsia"/>
                <w:sz w:val="20"/>
                <w:lang w:eastAsia="zh-CN"/>
              </w:rPr>
              <w:t>类型</w:t>
            </w:r>
            <w:r w:rsidRPr="007B7007">
              <w:rPr>
                <w:sz w:val="20"/>
                <w:lang w:eastAsia="zh-CN"/>
              </w:rPr>
              <w:t>C</w:t>
            </w:r>
            <w:r>
              <w:rPr>
                <w:rFonts w:hint="eastAsia"/>
                <w:sz w:val="20"/>
                <w:lang w:eastAsia="zh-CN"/>
              </w:rPr>
              <w:t>，脉冲间隔编码，</w:t>
            </w:r>
            <w:r w:rsidRPr="007B7007">
              <w:rPr>
                <w:sz w:val="20"/>
                <w:lang w:eastAsia="zh-CN"/>
              </w:rPr>
              <w:t>EPC Global Gen2</w:t>
            </w:r>
          </w:p>
        </w:tc>
        <w:tc>
          <w:tcPr>
            <w:tcW w:w="2126" w:type="dxa"/>
          </w:tcPr>
          <w:p w14:paraId="1A961FB5" w14:textId="77777777" w:rsidR="00D32A98" w:rsidRPr="00596667" w:rsidRDefault="00D32A98" w:rsidP="0010420A">
            <w:pPr>
              <w:pStyle w:val="Tabletext"/>
              <w:jc w:val="left"/>
              <w:rPr>
                <w:sz w:val="20"/>
              </w:rPr>
            </w:pPr>
            <w:proofErr w:type="spellStart"/>
            <w:r>
              <w:rPr>
                <w:sz w:val="20"/>
                <w:lang w:val="en-US"/>
              </w:rPr>
              <w:t>已出版</w:t>
            </w:r>
            <w:proofErr w:type="spellEnd"/>
          </w:p>
        </w:tc>
      </w:tr>
      <w:tr w:rsidR="00D32A98" w:rsidRPr="00596667" w14:paraId="1E31434E" w14:textId="77777777" w:rsidTr="0010420A">
        <w:trPr>
          <w:jc w:val="center"/>
        </w:trPr>
        <w:tc>
          <w:tcPr>
            <w:tcW w:w="2126" w:type="dxa"/>
          </w:tcPr>
          <w:p w14:paraId="3B04C00D" w14:textId="77777777" w:rsidR="00D32A98" w:rsidRPr="00596667" w:rsidRDefault="00D32A98" w:rsidP="0010420A">
            <w:pPr>
              <w:pStyle w:val="Tabletext"/>
              <w:jc w:val="left"/>
              <w:rPr>
                <w:sz w:val="20"/>
              </w:rPr>
            </w:pPr>
            <w:r w:rsidRPr="00596667">
              <w:rPr>
                <w:sz w:val="20"/>
                <w:lang w:val="en-US"/>
              </w:rPr>
              <w:t xml:space="preserve">ISO 18000-6 A1 </w:t>
            </w:r>
          </w:p>
        </w:tc>
        <w:tc>
          <w:tcPr>
            <w:tcW w:w="5387" w:type="dxa"/>
          </w:tcPr>
          <w:p w14:paraId="40487B2E" w14:textId="77777777" w:rsidR="00D32A98" w:rsidRPr="00596667" w:rsidRDefault="00D32A98" w:rsidP="0010420A">
            <w:pPr>
              <w:pStyle w:val="Tabletext"/>
              <w:jc w:val="left"/>
              <w:rPr>
                <w:sz w:val="20"/>
              </w:rPr>
            </w:pPr>
            <w:r>
              <w:rPr>
                <w:rFonts w:hint="eastAsia"/>
                <w:sz w:val="20"/>
                <w:lang w:val="en-US" w:eastAsia="zh-CN"/>
              </w:rPr>
              <w:t>修正</w:t>
            </w:r>
            <w:r w:rsidRPr="00596667">
              <w:rPr>
                <w:sz w:val="20"/>
                <w:lang w:val="en-US"/>
              </w:rPr>
              <w:t>1 –</w:t>
            </w:r>
            <w:r>
              <w:rPr>
                <w:rFonts w:hint="eastAsia"/>
                <w:sz w:val="20"/>
                <w:lang w:val="en-US" w:eastAsia="zh-CN"/>
              </w:rPr>
              <w:t xml:space="preserve"> </w:t>
            </w:r>
            <w:r>
              <w:rPr>
                <w:rFonts w:hint="eastAsia"/>
                <w:sz w:val="20"/>
                <w:lang w:val="en-US" w:eastAsia="zh-CN"/>
              </w:rPr>
              <w:t>模式</w:t>
            </w:r>
            <w:r w:rsidRPr="00596667">
              <w:rPr>
                <w:sz w:val="20"/>
                <w:lang w:val="en-US"/>
              </w:rPr>
              <w:t>C</w:t>
            </w:r>
          </w:p>
        </w:tc>
        <w:tc>
          <w:tcPr>
            <w:tcW w:w="2126" w:type="dxa"/>
          </w:tcPr>
          <w:p w14:paraId="37AA5FFD" w14:textId="77777777" w:rsidR="00D32A98" w:rsidRPr="00CC1029" w:rsidRDefault="00D32A98" w:rsidP="0010420A">
            <w:pPr>
              <w:pStyle w:val="Tabletext"/>
              <w:jc w:val="left"/>
              <w:rPr>
                <w:sz w:val="20"/>
                <w:lang w:val="en-US" w:eastAsia="zh-CN"/>
              </w:rPr>
            </w:pPr>
            <w:r>
              <w:rPr>
                <w:rFonts w:hint="eastAsia"/>
                <w:sz w:val="20"/>
                <w:lang w:val="en-US" w:eastAsia="zh-CN"/>
              </w:rPr>
              <w:t>2006</w:t>
            </w:r>
            <w:r>
              <w:rPr>
                <w:rFonts w:hint="eastAsia"/>
                <w:sz w:val="20"/>
                <w:lang w:val="en-US" w:eastAsia="zh-CN"/>
              </w:rPr>
              <w:t>年作为修正</w:t>
            </w:r>
            <w:r>
              <w:rPr>
                <w:rFonts w:hint="eastAsia"/>
                <w:sz w:val="20"/>
                <w:lang w:val="en-US" w:eastAsia="zh-CN"/>
              </w:rPr>
              <w:t>1</w:t>
            </w:r>
            <w:r>
              <w:rPr>
                <w:sz w:val="20"/>
                <w:lang w:val="en-US" w:eastAsia="zh-CN"/>
              </w:rPr>
              <w:br/>
            </w:r>
            <w:r>
              <w:rPr>
                <w:sz w:val="20"/>
                <w:lang w:val="en-US" w:eastAsia="zh-CN"/>
              </w:rPr>
              <w:t>出版</w:t>
            </w:r>
            <w:r w:rsidRPr="00596667">
              <w:rPr>
                <w:sz w:val="20"/>
                <w:lang w:val="en-US" w:eastAsia="zh-CN"/>
              </w:rPr>
              <w:t xml:space="preserve"> </w:t>
            </w:r>
          </w:p>
        </w:tc>
      </w:tr>
      <w:tr w:rsidR="00D32A98" w:rsidRPr="00596667" w14:paraId="211F9E7A" w14:textId="77777777" w:rsidTr="0010420A">
        <w:trPr>
          <w:jc w:val="center"/>
        </w:trPr>
        <w:tc>
          <w:tcPr>
            <w:tcW w:w="2126" w:type="dxa"/>
          </w:tcPr>
          <w:p w14:paraId="62EFCB5E" w14:textId="77777777" w:rsidR="00D32A98" w:rsidRPr="00596667" w:rsidRDefault="00D32A98" w:rsidP="0010420A">
            <w:pPr>
              <w:pStyle w:val="Tabletext"/>
              <w:jc w:val="left"/>
              <w:rPr>
                <w:sz w:val="20"/>
                <w:lang w:eastAsia="zh-CN"/>
              </w:rPr>
            </w:pPr>
            <w:r w:rsidRPr="00596667">
              <w:rPr>
                <w:sz w:val="20"/>
                <w:lang w:val="en-US" w:eastAsia="zh-CN"/>
              </w:rPr>
              <w:t xml:space="preserve">ISO 18000-7 </w:t>
            </w:r>
          </w:p>
        </w:tc>
        <w:tc>
          <w:tcPr>
            <w:tcW w:w="5387" w:type="dxa"/>
          </w:tcPr>
          <w:p w14:paraId="2459D2A8" w14:textId="77777777" w:rsidR="00D32A98" w:rsidRPr="00596667" w:rsidRDefault="00D32A98" w:rsidP="0010420A">
            <w:pPr>
              <w:pStyle w:val="Tabletext"/>
              <w:jc w:val="left"/>
              <w:rPr>
                <w:sz w:val="20"/>
                <w:lang w:val="en-US" w:eastAsia="zh-CN"/>
              </w:rPr>
            </w:pPr>
            <w:r w:rsidRPr="00596667">
              <w:rPr>
                <w:sz w:val="20"/>
                <w:lang w:val="en-US" w:eastAsia="zh-CN"/>
              </w:rPr>
              <w:t xml:space="preserve">433 </w:t>
            </w:r>
            <w:r>
              <w:rPr>
                <w:rFonts w:hint="eastAsia"/>
                <w:sz w:val="20"/>
                <w:lang w:val="en-US" w:eastAsia="zh-CN"/>
              </w:rPr>
              <w:t>MHz</w:t>
            </w:r>
            <w:r>
              <w:rPr>
                <w:rFonts w:hint="eastAsia"/>
                <w:sz w:val="20"/>
                <w:lang w:val="en-US" w:eastAsia="zh-CN"/>
              </w:rPr>
              <w:t>的空中接口</w:t>
            </w:r>
            <w:r w:rsidRPr="00596667">
              <w:rPr>
                <w:sz w:val="20"/>
                <w:lang w:val="en-US" w:eastAsia="zh-CN"/>
              </w:rPr>
              <w:t xml:space="preserve"> – </w:t>
            </w:r>
            <w:r>
              <w:rPr>
                <w:rFonts w:hint="eastAsia"/>
                <w:sz w:val="20"/>
                <w:lang w:val="en-US" w:eastAsia="zh-CN"/>
              </w:rPr>
              <w:t>由于其最大发射电平为</w:t>
            </w:r>
            <w:r w:rsidRPr="00596667">
              <w:rPr>
                <w:sz w:val="20"/>
                <w:lang w:val="en-US" w:eastAsia="zh-CN"/>
              </w:rPr>
              <w:t xml:space="preserve">10 </w:t>
            </w:r>
            <w:proofErr w:type="spellStart"/>
            <w:r w:rsidRPr="00596667">
              <w:rPr>
                <w:sz w:val="20"/>
                <w:lang w:val="en-US" w:eastAsia="zh-CN"/>
              </w:rPr>
              <w:t>mW</w:t>
            </w:r>
            <w:proofErr w:type="spellEnd"/>
            <w:r>
              <w:rPr>
                <w:rFonts w:hint="eastAsia"/>
                <w:sz w:val="20"/>
                <w:lang w:val="en-US" w:eastAsia="zh-CN"/>
              </w:rPr>
              <w:t>，仅适用于有源标签</w:t>
            </w:r>
          </w:p>
        </w:tc>
        <w:tc>
          <w:tcPr>
            <w:tcW w:w="2126" w:type="dxa"/>
          </w:tcPr>
          <w:p w14:paraId="24F33406" w14:textId="77777777" w:rsidR="00D32A98" w:rsidRPr="00596667" w:rsidRDefault="00D32A98" w:rsidP="0010420A">
            <w:pPr>
              <w:pStyle w:val="Tabletext"/>
              <w:jc w:val="left"/>
              <w:rPr>
                <w:sz w:val="20"/>
                <w:lang w:eastAsia="zh-CN"/>
              </w:rPr>
            </w:pPr>
            <w:r>
              <w:rPr>
                <w:sz w:val="20"/>
                <w:lang w:val="en-US" w:eastAsia="zh-CN"/>
              </w:rPr>
              <w:t>已出版</w:t>
            </w:r>
            <w:r w:rsidRPr="00596667">
              <w:rPr>
                <w:sz w:val="20"/>
                <w:lang w:val="en-US" w:eastAsia="zh-CN"/>
              </w:rPr>
              <w:t xml:space="preserve"> </w:t>
            </w:r>
          </w:p>
        </w:tc>
      </w:tr>
      <w:tr w:rsidR="00D32A98" w:rsidRPr="00596667" w14:paraId="76C8F879" w14:textId="77777777" w:rsidTr="0010420A">
        <w:trPr>
          <w:jc w:val="center"/>
        </w:trPr>
        <w:tc>
          <w:tcPr>
            <w:tcW w:w="2126" w:type="dxa"/>
          </w:tcPr>
          <w:p w14:paraId="550F6F0F" w14:textId="77777777" w:rsidR="00D32A98" w:rsidRPr="00596667" w:rsidRDefault="00D32A98" w:rsidP="0010420A">
            <w:pPr>
              <w:pStyle w:val="Tabletext"/>
              <w:jc w:val="left"/>
              <w:rPr>
                <w:sz w:val="20"/>
                <w:lang w:eastAsia="zh-CN"/>
              </w:rPr>
            </w:pPr>
            <w:r w:rsidRPr="00596667">
              <w:rPr>
                <w:sz w:val="20"/>
                <w:lang w:val="en-US" w:eastAsia="zh-CN"/>
              </w:rPr>
              <w:t xml:space="preserve">ISO 18000-7 R1 </w:t>
            </w:r>
          </w:p>
        </w:tc>
        <w:tc>
          <w:tcPr>
            <w:tcW w:w="5387" w:type="dxa"/>
          </w:tcPr>
          <w:p w14:paraId="4C2469E4" w14:textId="77777777" w:rsidR="00D32A98" w:rsidRPr="00596667" w:rsidRDefault="00D32A98" w:rsidP="0010420A">
            <w:pPr>
              <w:pStyle w:val="Tabletext"/>
              <w:jc w:val="left"/>
              <w:rPr>
                <w:sz w:val="20"/>
                <w:lang w:eastAsia="zh-CN"/>
              </w:rPr>
            </w:pPr>
            <w:r>
              <w:rPr>
                <w:rFonts w:hint="eastAsia"/>
                <w:sz w:val="20"/>
                <w:lang w:val="en-US" w:eastAsia="zh-CN"/>
              </w:rPr>
              <w:t>修订</w:t>
            </w:r>
            <w:r w:rsidRPr="00596667">
              <w:rPr>
                <w:sz w:val="20"/>
                <w:lang w:val="en-US" w:eastAsia="zh-CN"/>
              </w:rPr>
              <w:t>1</w:t>
            </w:r>
          </w:p>
        </w:tc>
        <w:tc>
          <w:tcPr>
            <w:tcW w:w="2126" w:type="dxa"/>
          </w:tcPr>
          <w:p w14:paraId="2BFF28B2" w14:textId="77777777" w:rsidR="00D32A98" w:rsidRPr="00596667" w:rsidRDefault="00D32A98" w:rsidP="0010420A">
            <w:pPr>
              <w:pStyle w:val="Tabletext"/>
              <w:jc w:val="left"/>
              <w:rPr>
                <w:sz w:val="20"/>
                <w:lang w:eastAsia="zh-CN"/>
              </w:rPr>
            </w:pPr>
            <w:r>
              <w:rPr>
                <w:sz w:val="20"/>
                <w:lang w:val="en-US" w:eastAsia="zh-CN"/>
              </w:rPr>
              <w:t>已出版</w:t>
            </w:r>
          </w:p>
        </w:tc>
      </w:tr>
      <w:tr w:rsidR="00D32A98" w:rsidRPr="00596667" w14:paraId="0B37B688" w14:textId="77777777" w:rsidTr="0010420A">
        <w:trPr>
          <w:jc w:val="center"/>
        </w:trPr>
        <w:tc>
          <w:tcPr>
            <w:tcW w:w="2126" w:type="dxa"/>
          </w:tcPr>
          <w:p w14:paraId="16F1228F" w14:textId="77777777" w:rsidR="00D32A98" w:rsidRPr="00596667" w:rsidRDefault="00D32A98" w:rsidP="0010420A">
            <w:pPr>
              <w:pStyle w:val="Tabletext"/>
              <w:jc w:val="left"/>
              <w:rPr>
                <w:sz w:val="20"/>
                <w:lang w:eastAsia="zh-CN"/>
              </w:rPr>
            </w:pPr>
            <w:r w:rsidRPr="00596667">
              <w:rPr>
                <w:sz w:val="20"/>
                <w:lang w:val="en-US" w:eastAsia="zh-CN"/>
              </w:rPr>
              <w:t>ISO 24730-1</w:t>
            </w:r>
          </w:p>
        </w:tc>
        <w:tc>
          <w:tcPr>
            <w:tcW w:w="5387" w:type="dxa"/>
          </w:tcPr>
          <w:p w14:paraId="3BC7914E" w14:textId="77777777" w:rsidR="00D32A98" w:rsidRPr="00596667" w:rsidRDefault="00D32A98" w:rsidP="0010420A">
            <w:pPr>
              <w:pStyle w:val="Tabletext"/>
              <w:jc w:val="left"/>
              <w:rPr>
                <w:sz w:val="20"/>
                <w:lang w:val="en-GB" w:eastAsia="zh-CN"/>
              </w:rPr>
            </w:pPr>
            <w:r>
              <w:rPr>
                <w:rFonts w:hint="eastAsia"/>
                <w:sz w:val="20"/>
                <w:lang w:val="en-GB" w:eastAsia="zh-CN"/>
              </w:rPr>
              <w:t>实时定位系统</w:t>
            </w:r>
            <w:r>
              <w:rPr>
                <w:sz w:val="20"/>
                <w:lang w:val="en-GB" w:eastAsia="zh-CN"/>
              </w:rPr>
              <w:t>（</w:t>
            </w:r>
            <w:r w:rsidRPr="00596667">
              <w:rPr>
                <w:sz w:val="20"/>
                <w:lang w:val="en-GB" w:eastAsia="zh-CN"/>
              </w:rPr>
              <w:t>RTLS</w:t>
            </w:r>
            <w:r>
              <w:rPr>
                <w:sz w:val="20"/>
                <w:lang w:val="en-GB" w:eastAsia="zh-CN"/>
              </w:rPr>
              <w:t>）</w:t>
            </w:r>
            <w:r w:rsidRPr="00596667">
              <w:rPr>
                <w:sz w:val="20"/>
                <w:lang w:val="en-GB" w:eastAsia="zh-CN"/>
              </w:rPr>
              <w:t xml:space="preserve"> – </w:t>
            </w:r>
            <w:r>
              <w:rPr>
                <w:rFonts w:hint="eastAsia"/>
                <w:sz w:val="20"/>
                <w:lang w:val="en-GB" w:eastAsia="zh-CN"/>
              </w:rPr>
              <w:t>第</w:t>
            </w:r>
            <w:r w:rsidRPr="00596667">
              <w:rPr>
                <w:sz w:val="20"/>
                <w:lang w:val="en-GB" w:eastAsia="zh-CN"/>
              </w:rPr>
              <w:t>1</w:t>
            </w:r>
            <w:r>
              <w:rPr>
                <w:rFonts w:hint="eastAsia"/>
                <w:sz w:val="20"/>
                <w:lang w:val="en-GB" w:eastAsia="zh-CN"/>
              </w:rPr>
              <w:t>部分：应用程序接口</w:t>
            </w:r>
            <w:r>
              <w:rPr>
                <w:sz w:val="20"/>
                <w:lang w:val="en-GB" w:eastAsia="zh-CN"/>
              </w:rPr>
              <w:t>（</w:t>
            </w:r>
            <w:r w:rsidRPr="00596667">
              <w:rPr>
                <w:sz w:val="20"/>
                <w:lang w:val="en-GB" w:eastAsia="zh-CN"/>
              </w:rPr>
              <w:t>API</w:t>
            </w:r>
            <w:r>
              <w:rPr>
                <w:sz w:val="20"/>
                <w:lang w:val="en-GB" w:eastAsia="zh-CN"/>
              </w:rPr>
              <w:t>）</w:t>
            </w:r>
            <w:r w:rsidRPr="00596667">
              <w:rPr>
                <w:sz w:val="20"/>
                <w:lang w:val="en-GB" w:eastAsia="zh-CN"/>
              </w:rPr>
              <w:t xml:space="preserve"> </w:t>
            </w:r>
          </w:p>
        </w:tc>
        <w:tc>
          <w:tcPr>
            <w:tcW w:w="2126" w:type="dxa"/>
          </w:tcPr>
          <w:p w14:paraId="721E3081" w14:textId="77777777" w:rsidR="00D32A98" w:rsidRPr="00596667" w:rsidRDefault="00D32A98" w:rsidP="0010420A">
            <w:pPr>
              <w:pStyle w:val="Tabletext"/>
              <w:jc w:val="left"/>
              <w:rPr>
                <w:sz w:val="20"/>
              </w:rPr>
            </w:pPr>
            <w:proofErr w:type="spellStart"/>
            <w:r>
              <w:rPr>
                <w:sz w:val="20"/>
                <w:lang w:val="en-US"/>
              </w:rPr>
              <w:t>已出版</w:t>
            </w:r>
            <w:proofErr w:type="spellEnd"/>
            <w:r w:rsidRPr="00596667">
              <w:rPr>
                <w:sz w:val="20"/>
                <w:lang w:val="en-US"/>
              </w:rPr>
              <w:t xml:space="preserve"> </w:t>
            </w:r>
          </w:p>
        </w:tc>
      </w:tr>
      <w:tr w:rsidR="00D32A98" w:rsidRPr="00596667" w14:paraId="792F2331" w14:textId="77777777" w:rsidTr="0010420A">
        <w:trPr>
          <w:jc w:val="center"/>
        </w:trPr>
        <w:tc>
          <w:tcPr>
            <w:tcW w:w="2126" w:type="dxa"/>
          </w:tcPr>
          <w:p w14:paraId="73624802" w14:textId="77777777" w:rsidR="00D32A98" w:rsidRPr="00596667" w:rsidRDefault="00D32A98" w:rsidP="0010420A">
            <w:pPr>
              <w:pStyle w:val="Tabletext"/>
              <w:jc w:val="left"/>
              <w:rPr>
                <w:sz w:val="20"/>
              </w:rPr>
            </w:pPr>
            <w:r w:rsidRPr="00596667">
              <w:rPr>
                <w:sz w:val="20"/>
                <w:lang w:val="en-US"/>
              </w:rPr>
              <w:t>ISO 24730-2</w:t>
            </w:r>
          </w:p>
        </w:tc>
        <w:tc>
          <w:tcPr>
            <w:tcW w:w="5387" w:type="dxa"/>
          </w:tcPr>
          <w:p w14:paraId="1C71754E" w14:textId="77777777" w:rsidR="00D32A98" w:rsidRPr="00596667" w:rsidRDefault="00D32A98" w:rsidP="0010420A">
            <w:pPr>
              <w:pStyle w:val="Tabletext"/>
              <w:jc w:val="left"/>
              <w:rPr>
                <w:sz w:val="20"/>
                <w:lang w:val="en-GB" w:eastAsia="zh-CN"/>
              </w:rPr>
            </w:pPr>
            <w:r>
              <w:rPr>
                <w:rFonts w:hint="eastAsia"/>
                <w:sz w:val="20"/>
                <w:lang w:val="en-GB" w:eastAsia="zh-CN"/>
              </w:rPr>
              <w:t>实时定位系统</w:t>
            </w:r>
            <w:r>
              <w:rPr>
                <w:sz w:val="20"/>
                <w:lang w:val="en-GB" w:eastAsia="zh-CN"/>
              </w:rPr>
              <w:t>（</w:t>
            </w:r>
            <w:r w:rsidRPr="00596667">
              <w:rPr>
                <w:sz w:val="20"/>
                <w:lang w:val="en-GB" w:eastAsia="zh-CN"/>
              </w:rPr>
              <w:t>RTLS</w:t>
            </w:r>
            <w:r>
              <w:rPr>
                <w:sz w:val="20"/>
                <w:lang w:val="en-GB" w:eastAsia="zh-CN"/>
              </w:rPr>
              <w:t>）</w:t>
            </w:r>
            <w:r w:rsidRPr="00596667">
              <w:rPr>
                <w:sz w:val="20"/>
                <w:lang w:val="en-GB" w:eastAsia="zh-CN"/>
              </w:rPr>
              <w:t xml:space="preserve"> – </w:t>
            </w:r>
            <w:r>
              <w:rPr>
                <w:rFonts w:hint="eastAsia"/>
                <w:sz w:val="20"/>
                <w:lang w:val="en-GB" w:eastAsia="zh-CN"/>
              </w:rPr>
              <w:t>第</w:t>
            </w:r>
            <w:r w:rsidRPr="00596667">
              <w:rPr>
                <w:sz w:val="20"/>
                <w:lang w:val="en-GB" w:eastAsia="zh-CN"/>
              </w:rPr>
              <w:t>2</w:t>
            </w:r>
            <w:r>
              <w:rPr>
                <w:rFonts w:hint="eastAsia"/>
                <w:sz w:val="20"/>
                <w:lang w:val="en-GB" w:eastAsia="zh-CN"/>
              </w:rPr>
              <w:t>部分：</w:t>
            </w:r>
            <w:r>
              <w:rPr>
                <w:sz w:val="20"/>
                <w:lang w:val="en-GB" w:eastAsia="zh-CN"/>
              </w:rPr>
              <w:t>2</w:t>
            </w:r>
            <w:r>
              <w:rPr>
                <w:rFonts w:hint="eastAsia"/>
                <w:sz w:val="20"/>
                <w:lang w:val="en-GB" w:eastAsia="zh-CN"/>
              </w:rPr>
              <w:t>.</w:t>
            </w:r>
            <w:r w:rsidRPr="00596667">
              <w:rPr>
                <w:sz w:val="20"/>
                <w:lang w:val="en-GB" w:eastAsia="zh-CN"/>
              </w:rPr>
              <w:t>4 G</w:t>
            </w:r>
            <w:r>
              <w:rPr>
                <w:rFonts w:hint="eastAsia"/>
                <w:sz w:val="20"/>
                <w:lang w:val="en-GB" w:eastAsia="zh-CN"/>
              </w:rPr>
              <w:t>Hz</w:t>
            </w:r>
            <w:r w:rsidRPr="00596667">
              <w:rPr>
                <w:sz w:val="20"/>
                <w:lang w:val="en-GB" w:eastAsia="zh-CN"/>
              </w:rPr>
              <w:t xml:space="preserve"> – </w:t>
            </w:r>
            <w:r>
              <w:rPr>
                <w:rFonts w:hint="eastAsia"/>
                <w:sz w:val="20"/>
                <w:lang w:val="en-GB" w:eastAsia="zh-CN"/>
              </w:rPr>
              <w:t>直接序列扩频</w:t>
            </w:r>
            <w:r>
              <w:rPr>
                <w:sz w:val="20"/>
                <w:lang w:val="en-GB" w:eastAsia="zh-CN"/>
              </w:rPr>
              <w:t>（</w:t>
            </w:r>
            <w:r w:rsidRPr="00596667">
              <w:rPr>
                <w:sz w:val="20"/>
                <w:lang w:val="en-GB" w:eastAsia="zh-CN"/>
              </w:rPr>
              <w:t>DSSS</w:t>
            </w:r>
            <w:r>
              <w:rPr>
                <w:sz w:val="20"/>
                <w:lang w:val="en-GB" w:eastAsia="zh-CN"/>
              </w:rPr>
              <w:t>）</w:t>
            </w:r>
          </w:p>
        </w:tc>
        <w:tc>
          <w:tcPr>
            <w:tcW w:w="2126" w:type="dxa"/>
          </w:tcPr>
          <w:p w14:paraId="47ADFF7C" w14:textId="77777777" w:rsidR="00D32A98" w:rsidRPr="00596667" w:rsidRDefault="00D32A98" w:rsidP="0010420A">
            <w:pPr>
              <w:pStyle w:val="Tabletext"/>
              <w:jc w:val="left"/>
              <w:rPr>
                <w:sz w:val="20"/>
              </w:rPr>
            </w:pPr>
            <w:proofErr w:type="spellStart"/>
            <w:r>
              <w:rPr>
                <w:sz w:val="20"/>
                <w:lang w:val="en-US"/>
              </w:rPr>
              <w:t>已出版</w:t>
            </w:r>
            <w:proofErr w:type="spellEnd"/>
            <w:r w:rsidRPr="00596667">
              <w:rPr>
                <w:sz w:val="20"/>
                <w:lang w:val="en-US"/>
              </w:rPr>
              <w:t xml:space="preserve"> </w:t>
            </w:r>
          </w:p>
        </w:tc>
      </w:tr>
      <w:tr w:rsidR="00D32A98" w:rsidRPr="00353A5F" w14:paraId="5F3CFE26" w14:textId="77777777" w:rsidTr="0010420A">
        <w:trPr>
          <w:jc w:val="center"/>
        </w:trPr>
        <w:tc>
          <w:tcPr>
            <w:tcW w:w="2126" w:type="dxa"/>
          </w:tcPr>
          <w:p w14:paraId="20660544" w14:textId="77777777" w:rsidR="00D32A98" w:rsidRPr="00596667" w:rsidRDefault="00D32A98" w:rsidP="0010420A">
            <w:pPr>
              <w:pStyle w:val="Tabletext"/>
              <w:jc w:val="left"/>
              <w:rPr>
                <w:sz w:val="20"/>
                <w:lang w:val="en-US"/>
              </w:rPr>
            </w:pPr>
            <w:r w:rsidRPr="00596667">
              <w:rPr>
                <w:sz w:val="20"/>
                <w:lang w:val="en-US"/>
              </w:rPr>
              <w:t xml:space="preserve">ISO 11785 </w:t>
            </w:r>
          </w:p>
        </w:tc>
        <w:tc>
          <w:tcPr>
            <w:tcW w:w="5387" w:type="dxa"/>
          </w:tcPr>
          <w:p w14:paraId="04E4BBED" w14:textId="77777777" w:rsidR="00D32A98" w:rsidRPr="00596667" w:rsidRDefault="00D32A98" w:rsidP="0010420A">
            <w:pPr>
              <w:pStyle w:val="Tabletext"/>
              <w:jc w:val="left"/>
              <w:rPr>
                <w:sz w:val="20"/>
                <w:lang w:val="en-GB" w:eastAsia="zh-CN"/>
              </w:rPr>
            </w:pPr>
            <w:r>
              <w:rPr>
                <w:rFonts w:hint="eastAsia"/>
                <w:sz w:val="20"/>
                <w:lang w:val="en-GB" w:eastAsia="zh-CN"/>
              </w:rPr>
              <w:t>动物射频标识的技术概念</w:t>
            </w:r>
          </w:p>
        </w:tc>
        <w:tc>
          <w:tcPr>
            <w:tcW w:w="2126" w:type="dxa"/>
          </w:tcPr>
          <w:p w14:paraId="560A2BBE" w14:textId="77777777" w:rsidR="00D32A98" w:rsidRPr="00596667" w:rsidRDefault="00D32A98" w:rsidP="0010420A">
            <w:pPr>
              <w:pStyle w:val="Tabletext"/>
              <w:jc w:val="left"/>
              <w:rPr>
                <w:sz w:val="20"/>
                <w:lang w:val="en-US" w:eastAsia="zh-CN"/>
              </w:rPr>
            </w:pPr>
          </w:p>
        </w:tc>
      </w:tr>
      <w:tr w:rsidR="00D32A98" w:rsidRPr="00596667" w14:paraId="078FA7A5" w14:textId="77777777" w:rsidTr="0010420A">
        <w:trPr>
          <w:jc w:val="center"/>
        </w:trPr>
        <w:tc>
          <w:tcPr>
            <w:tcW w:w="2126" w:type="dxa"/>
          </w:tcPr>
          <w:p w14:paraId="41EEE7BF" w14:textId="77777777" w:rsidR="00D32A98" w:rsidRPr="00596667" w:rsidRDefault="00D32A98" w:rsidP="0010420A">
            <w:pPr>
              <w:pStyle w:val="Tabletext"/>
              <w:jc w:val="left"/>
              <w:rPr>
                <w:sz w:val="20"/>
                <w:lang w:val="en-US"/>
              </w:rPr>
            </w:pPr>
            <w:r w:rsidRPr="00596667">
              <w:rPr>
                <w:sz w:val="20"/>
                <w:lang w:val="en-US"/>
              </w:rPr>
              <w:t xml:space="preserve">ISO 14223 </w:t>
            </w:r>
          </w:p>
        </w:tc>
        <w:tc>
          <w:tcPr>
            <w:tcW w:w="5387" w:type="dxa"/>
          </w:tcPr>
          <w:p w14:paraId="053D7277" w14:textId="77777777" w:rsidR="00D32A98" w:rsidRPr="00596667" w:rsidRDefault="00D32A98" w:rsidP="0010420A">
            <w:pPr>
              <w:pStyle w:val="Tabletext"/>
              <w:jc w:val="left"/>
              <w:rPr>
                <w:sz w:val="20"/>
                <w:lang w:val="en-GB" w:eastAsia="zh-CN"/>
              </w:rPr>
            </w:pPr>
            <w:r>
              <w:rPr>
                <w:rFonts w:hint="eastAsia"/>
                <w:sz w:val="20"/>
                <w:lang w:val="en-GB" w:eastAsia="zh-CN"/>
              </w:rPr>
              <w:t>动物射频标识的高级转发器</w:t>
            </w:r>
            <w:r>
              <w:rPr>
                <w:sz w:val="20"/>
                <w:lang w:val="en-GB" w:eastAsia="zh-CN"/>
              </w:rPr>
              <w:br/>
            </w:r>
            <w:r>
              <w:rPr>
                <w:rFonts w:hint="eastAsia"/>
                <w:sz w:val="20"/>
                <w:lang w:val="en-GB" w:eastAsia="zh-CN"/>
              </w:rPr>
              <w:t>第</w:t>
            </w:r>
            <w:r w:rsidRPr="00596667">
              <w:rPr>
                <w:sz w:val="20"/>
                <w:lang w:val="en-GB" w:eastAsia="zh-CN"/>
              </w:rPr>
              <w:t>1</w:t>
            </w:r>
            <w:r>
              <w:rPr>
                <w:rFonts w:hint="eastAsia"/>
                <w:sz w:val="20"/>
                <w:lang w:val="en-GB" w:eastAsia="zh-CN"/>
              </w:rPr>
              <w:t>部分：空中接口</w:t>
            </w:r>
          </w:p>
        </w:tc>
        <w:tc>
          <w:tcPr>
            <w:tcW w:w="2126" w:type="dxa"/>
          </w:tcPr>
          <w:p w14:paraId="215CFE2C" w14:textId="77777777" w:rsidR="00D32A98" w:rsidRPr="00596667" w:rsidRDefault="00D32A98" w:rsidP="0010420A">
            <w:pPr>
              <w:pStyle w:val="Tabletext"/>
              <w:jc w:val="left"/>
              <w:rPr>
                <w:sz w:val="20"/>
                <w:lang w:val="en-US"/>
              </w:rPr>
            </w:pPr>
            <w:proofErr w:type="spellStart"/>
            <w:r>
              <w:rPr>
                <w:sz w:val="20"/>
                <w:lang w:val="en-US"/>
              </w:rPr>
              <w:t>已出版</w:t>
            </w:r>
            <w:proofErr w:type="spellEnd"/>
            <w:r w:rsidRPr="00596667">
              <w:rPr>
                <w:sz w:val="20"/>
                <w:lang w:val="en-US"/>
              </w:rPr>
              <w:t xml:space="preserve"> </w:t>
            </w:r>
          </w:p>
        </w:tc>
      </w:tr>
      <w:tr w:rsidR="00D32A98" w:rsidRPr="00596667" w14:paraId="33C98F42" w14:textId="77777777" w:rsidTr="0010420A">
        <w:trPr>
          <w:jc w:val="center"/>
        </w:trPr>
        <w:tc>
          <w:tcPr>
            <w:tcW w:w="2126" w:type="dxa"/>
          </w:tcPr>
          <w:p w14:paraId="2D1F0743" w14:textId="77777777" w:rsidR="00D32A98" w:rsidRPr="00596667" w:rsidRDefault="00D32A98" w:rsidP="0010420A">
            <w:pPr>
              <w:pStyle w:val="Tabletext"/>
              <w:jc w:val="left"/>
              <w:rPr>
                <w:sz w:val="20"/>
                <w:lang w:val="en-US"/>
              </w:rPr>
            </w:pPr>
            <w:r w:rsidRPr="00596667">
              <w:rPr>
                <w:sz w:val="20"/>
                <w:lang w:val="en-US"/>
              </w:rPr>
              <w:t xml:space="preserve">ISO 15693 </w:t>
            </w:r>
          </w:p>
        </w:tc>
        <w:tc>
          <w:tcPr>
            <w:tcW w:w="5387" w:type="dxa"/>
          </w:tcPr>
          <w:p w14:paraId="1A665029" w14:textId="77777777" w:rsidR="00D32A98" w:rsidRPr="00596667" w:rsidRDefault="00D32A98" w:rsidP="0010420A">
            <w:pPr>
              <w:pStyle w:val="Tabletext"/>
              <w:jc w:val="left"/>
              <w:rPr>
                <w:sz w:val="20"/>
                <w:lang w:val="en-GB" w:eastAsia="zh-CN"/>
              </w:rPr>
            </w:pPr>
            <w:r>
              <w:rPr>
                <w:rFonts w:hint="eastAsia"/>
                <w:sz w:val="20"/>
                <w:lang w:val="en-GB" w:eastAsia="zh-CN"/>
              </w:rPr>
              <w:t>识别卡</w:t>
            </w:r>
            <w:r w:rsidRPr="00596667">
              <w:rPr>
                <w:sz w:val="20"/>
                <w:lang w:val="en-GB" w:eastAsia="zh-CN"/>
              </w:rPr>
              <w:t xml:space="preserve"> – </w:t>
            </w:r>
            <w:r>
              <w:rPr>
                <w:rFonts w:hint="eastAsia"/>
                <w:sz w:val="20"/>
                <w:lang w:val="en-GB" w:eastAsia="zh-CN"/>
              </w:rPr>
              <w:t>无接触集成电路卡；近距离集成电路卡；第</w:t>
            </w:r>
            <w:r w:rsidRPr="00596667">
              <w:rPr>
                <w:sz w:val="20"/>
                <w:lang w:val="en-GB" w:eastAsia="zh-CN"/>
              </w:rPr>
              <w:t>2</w:t>
            </w:r>
            <w:r>
              <w:rPr>
                <w:rFonts w:hint="eastAsia"/>
                <w:sz w:val="20"/>
                <w:lang w:val="en-GB" w:eastAsia="zh-CN"/>
              </w:rPr>
              <w:t>部分：射频功率和信号接口</w:t>
            </w:r>
          </w:p>
        </w:tc>
        <w:tc>
          <w:tcPr>
            <w:tcW w:w="2126" w:type="dxa"/>
          </w:tcPr>
          <w:p w14:paraId="621DFEEC" w14:textId="77777777" w:rsidR="00D32A98" w:rsidRPr="00596667" w:rsidRDefault="00D32A98" w:rsidP="0010420A">
            <w:pPr>
              <w:pStyle w:val="Tabletext"/>
              <w:jc w:val="left"/>
              <w:rPr>
                <w:sz w:val="20"/>
                <w:lang w:val="en-US"/>
              </w:rPr>
            </w:pPr>
            <w:proofErr w:type="spellStart"/>
            <w:r>
              <w:rPr>
                <w:sz w:val="20"/>
                <w:lang w:val="en-US"/>
              </w:rPr>
              <w:t>已出版</w:t>
            </w:r>
            <w:proofErr w:type="spellEnd"/>
          </w:p>
        </w:tc>
      </w:tr>
      <w:tr w:rsidR="00D32A98" w:rsidRPr="00596667" w14:paraId="598083CB" w14:textId="77777777" w:rsidTr="0010420A">
        <w:trPr>
          <w:jc w:val="center"/>
        </w:trPr>
        <w:tc>
          <w:tcPr>
            <w:tcW w:w="2126" w:type="dxa"/>
          </w:tcPr>
          <w:p w14:paraId="5689A38D" w14:textId="77777777" w:rsidR="00D32A98" w:rsidRPr="00596667" w:rsidRDefault="00D32A98" w:rsidP="0010420A">
            <w:pPr>
              <w:pStyle w:val="Tabletext"/>
              <w:jc w:val="left"/>
              <w:rPr>
                <w:sz w:val="20"/>
                <w:lang w:val="en-US"/>
              </w:rPr>
            </w:pPr>
            <w:r w:rsidRPr="00596667">
              <w:rPr>
                <w:sz w:val="20"/>
                <w:lang w:val="en-US"/>
              </w:rPr>
              <w:t>ISO 14443</w:t>
            </w:r>
          </w:p>
        </w:tc>
        <w:tc>
          <w:tcPr>
            <w:tcW w:w="5387" w:type="dxa"/>
          </w:tcPr>
          <w:p w14:paraId="79544A7C" w14:textId="77777777" w:rsidR="00D32A98" w:rsidRPr="00596667" w:rsidRDefault="00D32A98" w:rsidP="0010420A">
            <w:pPr>
              <w:pStyle w:val="Tabletext"/>
              <w:jc w:val="left"/>
              <w:rPr>
                <w:sz w:val="20"/>
                <w:lang w:val="en-GB" w:eastAsia="zh-CN"/>
              </w:rPr>
            </w:pPr>
            <w:r>
              <w:rPr>
                <w:rFonts w:hint="eastAsia"/>
                <w:sz w:val="20"/>
                <w:lang w:val="en-GB" w:eastAsia="zh-CN"/>
              </w:rPr>
              <w:t>识别卡</w:t>
            </w:r>
            <w:r>
              <w:rPr>
                <w:sz w:val="20"/>
                <w:lang w:val="en-GB" w:eastAsia="zh-CN"/>
              </w:rPr>
              <w:br/>
            </w:r>
            <w:r>
              <w:rPr>
                <w:rFonts w:hint="eastAsia"/>
                <w:sz w:val="20"/>
                <w:lang w:val="en-GB" w:eastAsia="zh-CN"/>
              </w:rPr>
              <w:t>无接触集成电路卡</w:t>
            </w:r>
            <w:r>
              <w:rPr>
                <w:sz w:val="20"/>
                <w:lang w:val="en-GB" w:eastAsia="zh-CN"/>
              </w:rPr>
              <w:br/>
            </w:r>
            <w:r>
              <w:rPr>
                <w:rFonts w:hint="eastAsia"/>
                <w:sz w:val="20"/>
                <w:lang w:val="en-GB" w:eastAsia="zh-CN"/>
              </w:rPr>
              <w:t>感应卡</w:t>
            </w:r>
            <w:r>
              <w:rPr>
                <w:sz w:val="20"/>
                <w:lang w:val="en-GB" w:eastAsia="zh-CN"/>
              </w:rPr>
              <w:br/>
            </w:r>
            <w:r>
              <w:rPr>
                <w:rFonts w:hint="eastAsia"/>
                <w:sz w:val="20"/>
                <w:lang w:val="en-GB" w:eastAsia="zh-CN"/>
              </w:rPr>
              <w:t>第</w:t>
            </w:r>
            <w:r>
              <w:rPr>
                <w:rFonts w:hint="eastAsia"/>
                <w:sz w:val="20"/>
                <w:lang w:val="en-GB" w:eastAsia="zh-CN"/>
              </w:rPr>
              <w:t>1</w:t>
            </w:r>
            <w:r>
              <w:rPr>
                <w:rFonts w:hint="eastAsia"/>
                <w:sz w:val="20"/>
                <w:lang w:val="en-GB" w:eastAsia="zh-CN"/>
              </w:rPr>
              <w:t>部分：物理特性</w:t>
            </w:r>
          </w:p>
        </w:tc>
        <w:tc>
          <w:tcPr>
            <w:tcW w:w="2126" w:type="dxa"/>
          </w:tcPr>
          <w:p w14:paraId="31BA7753" w14:textId="77777777" w:rsidR="00D32A98" w:rsidRPr="00596667" w:rsidRDefault="00D32A98" w:rsidP="0010420A">
            <w:pPr>
              <w:pStyle w:val="Tabletext"/>
              <w:jc w:val="left"/>
              <w:rPr>
                <w:sz w:val="20"/>
                <w:lang w:val="en-US"/>
              </w:rPr>
            </w:pPr>
            <w:proofErr w:type="spellStart"/>
            <w:r>
              <w:rPr>
                <w:sz w:val="20"/>
                <w:lang w:val="en-US"/>
              </w:rPr>
              <w:t>已出版</w:t>
            </w:r>
            <w:proofErr w:type="spellEnd"/>
          </w:p>
        </w:tc>
      </w:tr>
    </w:tbl>
    <w:p w14:paraId="324CD804" w14:textId="77777777" w:rsidR="00D32A98" w:rsidRDefault="00D32A98" w:rsidP="00D32A98">
      <w:pPr>
        <w:pStyle w:val="Tablefin"/>
      </w:pPr>
    </w:p>
    <w:p w14:paraId="4C7F2F93" w14:textId="1EF00791" w:rsidR="00526F78" w:rsidRDefault="00526F78" w:rsidP="00526F78">
      <w:pPr>
        <w:rPr>
          <w:lang w:val="en-GB"/>
        </w:rPr>
      </w:pPr>
      <w:r>
        <w:rPr>
          <w:lang w:val="en-GB"/>
        </w:rPr>
        <w:br w:type="page"/>
      </w:r>
    </w:p>
    <w:p w14:paraId="066F1140" w14:textId="0A5C7DA8" w:rsidR="00753A00" w:rsidRPr="00260FF1" w:rsidRDefault="00B6287D" w:rsidP="00526F78">
      <w:pPr>
        <w:pStyle w:val="AnnexNoTitle"/>
        <w:outlineLvl w:val="0"/>
        <w:rPr>
          <w:lang w:eastAsia="zh-CN"/>
        </w:rPr>
      </w:pPr>
      <w:bookmarkStart w:id="61" w:name="_Toc183182415"/>
      <w:r w:rsidRPr="00260FF1">
        <w:rPr>
          <w:rFonts w:hint="eastAsia"/>
          <w:bCs/>
          <w:lang w:eastAsia="zh-CN"/>
        </w:rPr>
        <w:lastRenderedPageBreak/>
        <w:t>附件</w:t>
      </w:r>
      <w:r w:rsidR="00753A00" w:rsidRPr="00260FF1">
        <w:rPr>
          <w:bCs/>
          <w:lang w:eastAsia="zh-CN"/>
        </w:rPr>
        <w:t>5</w:t>
      </w:r>
      <w:r w:rsidR="00753A00" w:rsidRPr="00260FF1">
        <w:rPr>
          <w:bCs/>
          <w:lang w:eastAsia="zh-CN"/>
        </w:rPr>
        <w:br/>
      </w:r>
      <w:r w:rsidR="00753A00" w:rsidRPr="00753A00">
        <w:rPr>
          <w:lang w:eastAsia="zh-CN"/>
        </w:rPr>
        <w:br/>
      </w:r>
      <w:r w:rsidRPr="00260FF1">
        <w:rPr>
          <w:rFonts w:hint="eastAsia"/>
          <w:lang w:eastAsia="zh-CN"/>
        </w:rPr>
        <w:t>巴西短距离设备的监管</w:t>
      </w:r>
      <w:bookmarkEnd w:id="61"/>
    </w:p>
    <w:p w14:paraId="6DF5678A" w14:textId="61CED4BC" w:rsidR="00753A00" w:rsidRPr="00753A00" w:rsidRDefault="00753A00" w:rsidP="00753A00">
      <w:pPr>
        <w:pStyle w:val="Heading1"/>
        <w:rPr>
          <w:lang w:val="en-GB" w:eastAsia="zh-CN"/>
        </w:rPr>
      </w:pPr>
      <w:bookmarkStart w:id="62" w:name="_Toc111188967"/>
      <w:bookmarkStart w:id="63" w:name="_Toc183182416"/>
      <w:r w:rsidRPr="00753A00">
        <w:rPr>
          <w:lang w:val="en-GB" w:eastAsia="zh-CN"/>
        </w:rPr>
        <w:t>1</w:t>
      </w:r>
      <w:r w:rsidRPr="00753A00">
        <w:rPr>
          <w:lang w:val="en-GB" w:eastAsia="zh-CN"/>
        </w:rPr>
        <w:tab/>
      </w:r>
      <w:bookmarkEnd w:id="62"/>
      <w:r w:rsidR="00B6287D" w:rsidRPr="00B6287D">
        <w:rPr>
          <w:rFonts w:hint="eastAsia"/>
          <w:lang w:val="en-GB" w:eastAsia="zh-CN"/>
        </w:rPr>
        <w:t>巴西短距离设备的监管</w:t>
      </w:r>
      <w:bookmarkEnd w:id="63"/>
    </w:p>
    <w:p w14:paraId="23089BF0" w14:textId="67E3C0E7" w:rsidR="00B6287D" w:rsidRPr="00B6287D" w:rsidRDefault="00441D7C" w:rsidP="00BF4132">
      <w:pPr>
        <w:ind w:firstLineChars="200" w:firstLine="480"/>
        <w:rPr>
          <w:lang w:val="en-GB" w:eastAsia="zh-CN"/>
        </w:rPr>
      </w:pPr>
      <w:r w:rsidRPr="00B6287D">
        <w:rPr>
          <w:rFonts w:hint="eastAsia"/>
          <w:lang w:val="en-GB" w:eastAsia="zh-CN"/>
        </w:rPr>
        <w:t>《限制性辐射无线电通信设备条例》</w:t>
      </w:r>
      <w:r>
        <w:rPr>
          <w:rFonts w:hint="eastAsia"/>
          <w:lang w:val="en-GB" w:eastAsia="zh-CN"/>
        </w:rPr>
        <w:t>提出了</w:t>
      </w:r>
      <w:r w:rsidR="00B6287D" w:rsidRPr="00B6287D">
        <w:rPr>
          <w:rFonts w:hint="eastAsia"/>
          <w:lang w:val="en-GB" w:eastAsia="zh-CN"/>
        </w:rPr>
        <w:t>巴西</w:t>
      </w:r>
      <w:r>
        <w:rPr>
          <w:rFonts w:hint="eastAsia"/>
          <w:lang w:val="en-GB" w:eastAsia="zh-CN"/>
        </w:rPr>
        <w:t>关于</w:t>
      </w:r>
      <w:r w:rsidR="00B6287D" w:rsidRPr="00B6287D">
        <w:rPr>
          <w:rFonts w:hint="eastAsia"/>
          <w:lang w:val="en-GB" w:eastAsia="zh-CN"/>
        </w:rPr>
        <w:t>短距离设备的规定。</w:t>
      </w:r>
      <w:r w:rsidR="001D4F81">
        <w:rPr>
          <w:rFonts w:hint="eastAsia"/>
          <w:lang w:val="en-GB" w:eastAsia="zh-CN"/>
        </w:rPr>
        <w:t>这些</w:t>
      </w:r>
      <w:r w:rsidR="00B6287D" w:rsidRPr="00B6287D">
        <w:rPr>
          <w:rFonts w:hint="eastAsia"/>
          <w:lang w:val="en-GB" w:eastAsia="zh-CN"/>
        </w:rPr>
        <w:t>无线电通信设备是</w:t>
      </w:r>
      <w:r>
        <w:rPr>
          <w:rFonts w:hint="eastAsia"/>
          <w:lang w:val="en-GB" w:eastAsia="zh-CN"/>
        </w:rPr>
        <w:t>指</w:t>
      </w:r>
      <w:proofErr w:type="spellStart"/>
      <w:r w:rsidR="00B6287D" w:rsidRPr="00B6287D">
        <w:rPr>
          <w:rFonts w:hint="eastAsia"/>
          <w:lang w:val="en-GB" w:eastAsia="zh-CN"/>
        </w:rPr>
        <w:t>Anatel</w:t>
      </w:r>
      <w:proofErr w:type="spellEnd"/>
      <w:r w:rsidR="00B6287D" w:rsidRPr="00B6287D">
        <w:rPr>
          <w:rFonts w:hint="eastAsia"/>
          <w:lang w:val="en-GB" w:eastAsia="zh-CN"/>
        </w:rPr>
        <w:t>定义的、使用未经许可的无线电频率或可能在未经授权的基础上运行无线电业务的任何无线电通信设备。所有在巴西商用或永久使用的无线电通信设备</w:t>
      </w:r>
      <w:r>
        <w:rPr>
          <w:rFonts w:hint="eastAsia"/>
          <w:lang w:val="en-GB" w:eastAsia="zh-CN"/>
        </w:rPr>
        <w:t>，</w:t>
      </w:r>
      <w:r w:rsidRPr="00B6287D">
        <w:rPr>
          <w:rFonts w:hint="eastAsia"/>
          <w:lang w:val="en-GB" w:eastAsia="zh-CN"/>
        </w:rPr>
        <w:t>包括短距离设备在内，</w:t>
      </w:r>
      <w:r w:rsidR="00B6287D" w:rsidRPr="00B6287D">
        <w:rPr>
          <w:rFonts w:hint="eastAsia"/>
          <w:lang w:val="en-GB" w:eastAsia="zh-CN"/>
        </w:rPr>
        <w:t>都必须根据《通用电信法》</w:t>
      </w:r>
      <w:r w:rsidRPr="00B6287D">
        <w:rPr>
          <w:rFonts w:hint="eastAsia"/>
          <w:lang w:val="en-GB" w:eastAsia="zh-CN"/>
        </w:rPr>
        <w:t>第</w:t>
      </w:r>
      <w:r w:rsidRPr="00B6287D">
        <w:rPr>
          <w:rFonts w:hint="eastAsia"/>
          <w:lang w:val="en-GB" w:eastAsia="zh-CN"/>
        </w:rPr>
        <w:t>9 742</w:t>
      </w:r>
      <w:r w:rsidRPr="00B6287D">
        <w:rPr>
          <w:rFonts w:hint="eastAsia"/>
          <w:lang w:val="en-GB" w:eastAsia="zh-CN"/>
        </w:rPr>
        <w:t>号</w:t>
      </w:r>
      <w:r>
        <w:rPr>
          <w:rFonts w:hint="eastAsia"/>
          <w:lang w:val="en-GB" w:eastAsia="zh-CN"/>
        </w:rPr>
        <w:t>令</w:t>
      </w:r>
      <w:r w:rsidR="00B6287D" w:rsidRPr="00B6287D">
        <w:rPr>
          <w:rFonts w:hint="eastAsia"/>
          <w:lang w:val="en-GB" w:eastAsia="zh-CN"/>
        </w:rPr>
        <w:t>进行认证。</w:t>
      </w:r>
    </w:p>
    <w:p w14:paraId="4F5087AE" w14:textId="161A3D5B" w:rsidR="00753A00" w:rsidRPr="00753A00" w:rsidRDefault="00B6287D" w:rsidP="00BF4132">
      <w:pPr>
        <w:ind w:firstLineChars="200" w:firstLine="480"/>
        <w:rPr>
          <w:lang w:val="en-GB" w:eastAsia="zh-CN"/>
        </w:rPr>
      </w:pPr>
      <w:r w:rsidRPr="00B6287D">
        <w:rPr>
          <w:rFonts w:hint="eastAsia"/>
          <w:lang w:val="en-GB" w:eastAsia="zh-CN"/>
        </w:rPr>
        <w:t>第</w:t>
      </w:r>
      <w:r w:rsidRPr="00B6287D">
        <w:rPr>
          <w:rFonts w:hint="eastAsia"/>
          <w:lang w:val="en-GB" w:eastAsia="zh-CN"/>
        </w:rPr>
        <w:t>680</w:t>
      </w:r>
      <w:r w:rsidRPr="00B6287D">
        <w:rPr>
          <w:rFonts w:hint="eastAsia"/>
          <w:lang w:val="en-GB" w:eastAsia="zh-CN"/>
        </w:rPr>
        <w:t>号决议确立了频谱管理层面的操作规则，而第</w:t>
      </w:r>
      <w:r w:rsidRPr="00B6287D">
        <w:rPr>
          <w:rFonts w:hint="eastAsia"/>
          <w:lang w:val="en-GB" w:eastAsia="zh-CN"/>
        </w:rPr>
        <w:t>715</w:t>
      </w:r>
      <w:r w:rsidRPr="00B6287D">
        <w:rPr>
          <w:rFonts w:hint="eastAsia"/>
          <w:lang w:val="en-GB" w:eastAsia="zh-CN"/>
        </w:rPr>
        <w:t>号决议批准的</w:t>
      </w:r>
      <w:r w:rsidR="00441D7C">
        <w:rPr>
          <w:rFonts w:hint="eastAsia"/>
          <w:lang w:val="en-GB" w:eastAsia="zh-CN"/>
        </w:rPr>
        <w:t>《</w:t>
      </w:r>
      <w:r w:rsidRPr="00B6287D">
        <w:rPr>
          <w:rFonts w:hint="eastAsia"/>
          <w:lang w:val="en-GB" w:eastAsia="zh-CN"/>
        </w:rPr>
        <w:t>电信产品</w:t>
      </w:r>
      <w:r w:rsidR="001D4F81">
        <w:rPr>
          <w:rFonts w:hint="eastAsia"/>
          <w:lang w:val="en-GB" w:eastAsia="zh-CN"/>
        </w:rPr>
        <w:t>合格评定</w:t>
      </w:r>
      <w:r w:rsidRPr="00B6287D">
        <w:rPr>
          <w:rFonts w:hint="eastAsia"/>
          <w:lang w:val="en-GB" w:eastAsia="zh-CN"/>
        </w:rPr>
        <w:t>和批准规则</w:t>
      </w:r>
      <w:r w:rsidR="00441D7C">
        <w:rPr>
          <w:rFonts w:hint="eastAsia"/>
          <w:lang w:val="en-GB" w:eastAsia="zh-CN"/>
        </w:rPr>
        <w:t>》</w:t>
      </w:r>
      <w:r w:rsidRPr="00B6287D">
        <w:rPr>
          <w:rFonts w:hint="eastAsia"/>
          <w:lang w:val="en-GB" w:eastAsia="zh-CN"/>
        </w:rPr>
        <w:t>则确立了有关电信产品</w:t>
      </w:r>
      <w:r w:rsidR="001D4F81">
        <w:rPr>
          <w:rFonts w:hint="eastAsia"/>
          <w:lang w:val="en-GB" w:eastAsia="zh-CN"/>
        </w:rPr>
        <w:t>合格评定</w:t>
      </w:r>
      <w:r w:rsidRPr="00B6287D">
        <w:rPr>
          <w:rFonts w:hint="eastAsia"/>
          <w:lang w:val="en-GB" w:eastAsia="zh-CN"/>
        </w:rPr>
        <w:t>和批准的一般原则、规则和程序。</w:t>
      </w:r>
    </w:p>
    <w:p w14:paraId="5F71F640" w14:textId="3C1C121D" w:rsidR="00753A00" w:rsidRPr="00753A00" w:rsidRDefault="00753A00" w:rsidP="00753A00">
      <w:pPr>
        <w:pStyle w:val="Heading1"/>
        <w:rPr>
          <w:lang w:val="en-GB" w:eastAsia="zh-CN"/>
        </w:rPr>
      </w:pPr>
      <w:bookmarkStart w:id="64" w:name="_Toc111188968"/>
      <w:bookmarkStart w:id="65" w:name="_Toc183182417"/>
      <w:r w:rsidRPr="00753A00">
        <w:rPr>
          <w:lang w:val="en-GB" w:eastAsia="zh-CN"/>
        </w:rPr>
        <w:t>2</w:t>
      </w:r>
      <w:r w:rsidRPr="00753A00">
        <w:rPr>
          <w:lang w:val="en-GB" w:eastAsia="zh-CN"/>
        </w:rPr>
        <w:tab/>
      </w:r>
      <w:bookmarkEnd w:id="64"/>
      <w:r w:rsidR="00D37A22" w:rsidRPr="00D37A22">
        <w:rPr>
          <w:rFonts w:hint="eastAsia"/>
          <w:lang w:val="en-GB" w:eastAsia="zh-CN"/>
        </w:rPr>
        <w:t>包含测量方法的巴西标准</w:t>
      </w:r>
      <w:bookmarkEnd w:id="65"/>
    </w:p>
    <w:p w14:paraId="3200DF80" w14:textId="27072A5B" w:rsidR="00753A00" w:rsidRPr="00753A00" w:rsidRDefault="00D37A22" w:rsidP="00BF4132">
      <w:pPr>
        <w:ind w:firstLineChars="200" w:firstLine="480"/>
        <w:rPr>
          <w:lang w:val="en-GB" w:eastAsia="zh-CN"/>
        </w:rPr>
      </w:pPr>
      <w:r w:rsidRPr="00D37A22">
        <w:rPr>
          <w:rFonts w:hint="eastAsia"/>
          <w:lang w:val="en-GB" w:eastAsia="zh-CN"/>
        </w:rPr>
        <w:t>为简化监管程序和更新，</w:t>
      </w:r>
      <w:proofErr w:type="spellStart"/>
      <w:r w:rsidRPr="00D37A22">
        <w:rPr>
          <w:rFonts w:hint="eastAsia"/>
          <w:lang w:val="en-GB" w:eastAsia="zh-CN"/>
        </w:rPr>
        <w:t>Anatel</w:t>
      </w:r>
      <w:proofErr w:type="spellEnd"/>
      <w:r w:rsidRPr="00D37A22">
        <w:rPr>
          <w:rFonts w:hint="eastAsia"/>
          <w:lang w:val="en-GB" w:eastAsia="zh-CN"/>
        </w:rPr>
        <w:t>将有关限制性辐射无线电通信设备（包括短程设备）监管的所有技术要求汇总在下表中。</w:t>
      </w:r>
    </w:p>
    <w:p w14:paraId="668AFAB4" w14:textId="77777777" w:rsidR="00753A00" w:rsidRPr="00753A00" w:rsidRDefault="00753A00" w:rsidP="00753A00">
      <w:pPr>
        <w:spacing w:before="0"/>
        <w:rPr>
          <w:sz w:val="20"/>
          <w:lang w:val="en-GB"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85"/>
        <w:gridCol w:w="4228"/>
      </w:tblGrid>
      <w:tr w:rsidR="00753A00" w:rsidRPr="0048590B" w14:paraId="4850ADAE" w14:textId="77777777" w:rsidTr="006F495F">
        <w:trPr>
          <w:tblHeader/>
          <w:jc w:val="center"/>
        </w:trPr>
        <w:tc>
          <w:tcPr>
            <w:tcW w:w="2126" w:type="dxa"/>
            <w:shd w:val="clear" w:color="auto" w:fill="D9D9D9" w:themeFill="background1" w:themeFillShade="D9"/>
          </w:tcPr>
          <w:p w14:paraId="7CC0B6FC" w14:textId="3F85C07D" w:rsidR="00753A00" w:rsidRPr="0048590B" w:rsidRDefault="00D37A22" w:rsidP="0010420A">
            <w:pPr>
              <w:pStyle w:val="Tablehead"/>
            </w:pPr>
            <w:r>
              <w:rPr>
                <w:rFonts w:hint="eastAsia"/>
                <w:lang w:eastAsia="zh-CN"/>
              </w:rPr>
              <w:t>标准</w:t>
            </w:r>
          </w:p>
        </w:tc>
        <w:tc>
          <w:tcPr>
            <w:tcW w:w="3285" w:type="dxa"/>
            <w:shd w:val="clear" w:color="auto" w:fill="D9D9D9" w:themeFill="background1" w:themeFillShade="D9"/>
          </w:tcPr>
          <w:p w14:paraId="0838DB75" w14:textId="47345D19" w:rsidR="00753A00" w:rsidRPr="0048590B" w:rsidRDefault="00D37A22" w:rsidP="0010420A">
            <w:pPr>
              <w:pStyle w:val="Tablehead"/>
            </w:pPr>
            <w:r>
              <w:rPr>
                <w:rFonts w:hint="eastAsia"/>
                <w:lang w:eastAsia="zh-CN"/>
              </w:rPr>
              <w:t>名称</w:t>
            </w:r>
          </w:p>
        </w:tc>
        <w:tc>
          <w:tcPr>
            <w:tcW w:w="4228" w:type="dxa"/>
            <w:shd w:val="clear" w:color="auto" w:fill="D9D9D9" w:themeFill="background1" w:themeFillShade="D9"/>
          </w:tcPr>
          <w:p w14:paraId="0847DF5D" w14:textId="0634A3F1" w:rsidR="00753A00" w:rsidRPr="0048590B" w:rsidRDefault="00D37A22" w:rsidP="0010420A">
            <w:pPr>
              <w:pStyle w:val="Tablehead"/>
            </w:pPr>
            <w:r>
              <w:rPr>
                <w:rFonts w:hint="eastAsia"/>
                <w:lang w:eastAsia="zh-CN"/>
              </w:rPr>
              <w:t>备注</w:t>
            </w:r>
          </w:p>
        </w:tc>
      </w:tr>
      <w:tr w:rsidR="00753A00" w:rsidRPr="0048590B" w14:paraId="08B7F2E8" w14:textId="77777777" w:rsidTr="0010420A">
        <w:trPr>
          <w:jc w:val="center"/>
        </w:trPr>
        <w:tc>
          <w:tcPr>
            <w:tcW w:w="2126" w:type="dxa"/>
          </w:tcPr>
          <w:p w14:paraId="5A23BD35" w14:textId="6D43877C" w:rsidR="00753A00" w:rsidRPr="0048590B" w:rsidRDefault="001D4F81" w:rsidP="007155B1">
            <w:pPr>
              <w:pStyle w:val="Tabletext"/>
              <w:jc w:val="left"/>
              <w:rPr>
                <w:lang w:eastAsia="zh-CN"/>
              </w:rPr>
            </w:pPr>
            <w:r>
              <w:rPr>
                <w:rFonts w:hint="eastAsia"/>
                <w:lang w:eastAsia="zh-CN"/>
              </w:rPr>
              <w:t>第</w:t>
            </w:r>
            <w:r w:rsidR="00753A00" w:rsidRPr="0048590B">
              <w:t>14 448/2017</w:t>
            </w:r>
            <w:r>
              <w:rPr>
                <w:rFonts w:hint="eastAsia"/>
                <w:lang w:eastAsia="zh-CN"/>
              </w:rPr>
              <w:t>号</w:t>
            </w:r>
            <w:r w:rsidR="007155B1">
              <w:rPr>
                <w:lang w:eastAsia="zh-CN"/>
              </w:rPr>
              <w:br/>
            </w:r>
            <w:r>
              <w:rPr>
                <w:rFonts w:hint="eastAsia"/>
                <w:lang w:eastAsia="zh-CN"/>
              </w:rPr>
              <w:t>法令</w:t>
            </w:r>
          </w:p>
        </w:tc>
        <w:tc>
          <w:tcPr>
            <w:tcW w:w="3285" w:type="dxa"/>
          </w:tcPr>
          <w:p w14:paraId="281E81A8" w14:textId="1C7AB584" w:rsidR="00753A00" w:rsidRPr="00753A00" w:rsidRDefault="00D37A22" w:rsidP="0010420A">
            <w:pPr>
              <w:pStyle w:val="Tabletext"/>
              <w:rPr>
                <w:lang w:val="en-GB" w:eastAsia="zh-CN"/>
              </w:rPr>
            </w:pPr>
            <w:r w:rsidRPr="00D37A22">
              <w:rPr>
                <w:rFonts w:hint="eastAsia"/>
                <w:lang w:val="en-GB" w:eastAsia="zh-CN"/>
              </w:rPr>
              <w:t>限制性辐射无线电通信设备</w:t>
            </w:r>
            <w:r w:rsidR="001D4F81">
              <w:rPr>
                <w:rFonts w:hint="eastAsia"/>
                <w:lang w:val="en-GB" w:eastAsia="zh-CN"/>
              </w:rPr>
              <w:t>合格评定</w:t>
            </w:r>
            <w:r w:rsidRPr="00D37A22">
              <w:rPr>
                <w:rFonts w:hint="eastAsia"/>
                <w:lang w:val="en-GB" w:eastAsia="zh-CN"/>
              </w:rPr>
              <w:t>的技术要求</w:t>
            </w:r>
          </w:p>
        </w:tc>
        <w:tc>
          <w:tcPr>
            <w:tcW w:w="4228" w:type="dxa"/>
          </w:tcPr>
          <w:p w14:paraId="3560D6FC" w14:textId="491A94A6" w:rsidR="00753A00" w:rsidRPr="008D58F5" w:rsidRDefault="00D37A22" w:rsidP="0010420A">
            <w:pPr>
              <w:pStyle w:val="Tabletext"/>
              <w:rPr>
                <w:lang w:val="en-GB" w:eastAsia="zh-CN"/>
              </w:rPr>
            </w:pPr>
            <w:r>
              <w:rPr>
                <w:rFonts w:hint="eastAsia"/>
                <w:lang w:val="en-GB" w:eastAsia="zh-CN"/>
              </w:rPr>
              <w:t>国际参考：</w:t>
            </w:r>
          </w:p>
          <w:p w14:paraId="5F2449ED" w14:textId="77777777" w:rsidR="00753A00" w:rsidRPr="008D58F5" w:rsidRDefault="00753A00" w:rsidP="0010420A">
            <w:pPr>
              <w:pStyle w:val="Tabletext"/>
              <w:rPr>
                <w:lang w:val="en-GB" w:eastAsia="zh-CN"/>
              </w:rPr>
            </w:pPr>
            <w:r w:rsidRPr="008D58F5">
              <w:rPr>
                <w:lang w:val="en-GB" w:eastAsia="zh-CN"/>
              </w:rPr>
              <w:t>3GPP TR 36.785 V14.0.0 (2016-10)</w:t>
            </w:r>
          </w:p>
          <w:p w14:paraId="0E34F4C6" w14:textId="77777777" w:rsidR="00753A00" w:rsidRPr="008D58F5" w:rsidRDefault="00753A00" w:rsidP="0010420A">
            <w:pPr>
              <w:pStyle w:val="Tabletext"/>
              <w:rPr>
                <w:lang w:val="en-GB"/>
              </w:rPr>
            </w:pPr>
            <w:r w:rsidRPr="008D58F5">
              <w:rPr>
                <w:lang w:val="en-GB"/>
              </w:rPr>
              <w:t>3GPP TR 36.889 V1.0.1 (2015-06)</w:t>
            </w:r>
          </w:p>
          <w:p w14:paraId="209F0415" w14:textId="13F594AA" w:rsidR="00753A00" w:rsidRPr="00A82F3B" w:rsidRDefault="00753A00" w:rsidP="0010420A">
            <w:pPr>
              <w:pStyle w:val="Tabletext"/>
              <w:rPr>
                <w:lang w:val="en-GB"/>
              </w:rPr>
            </w:pPr>
            <w:r w:rsidRPr="00A82F3B">
              <w:rPr>
                <w:lang w:val="en-GB"/>
              </w:rPr>
              <w:t xml:space="preserve">CEPT ERC </w:t>
            </w:r>
            <w:r w:rsidR="00D37A22">
              <w:rPr>
                <w:rFonts w:hint="eastAsia"/>
                <w:lang w:eastAsia="zh-CN"/>
              </w:rPr>
              <w:t>建议书</w:t>
            </w:r>
            <w:r w:rsidRPr="00A82F3B">
              <w:rPr>
                <w:lang w:val="en-GB"/>
              </w:rPr>
              <w:t xml:space="preserve"> 70-03 (2020</w:t>
            </w:r>
            <w:r w:rsidRPr="00A82F3B">
              <w:rPr>
                <w:lang w:val="en-GB"/>
              </w:rPr>
              <w:noBreakHyphen/>
              <w:t>06)</w:t>
            </w:r>
          </w:p>
          <w:p w14:paraId="0F6C5D4B" w14:textId="77777777" w:rsidR="00753A00" w:rsidRPr="00A82F3B" w:rsidRDefault="00753A00" w:rsidP="0010420A">
            <w:pPr>
              <w:pStyle w:val="Tabletext"/>
              <w:rPr>
                <w:lang w:val="en-GB"/>
              </w:rPr>
            </w:pPr>
            <w:r w:rsidRPr="00A82F3B">
              <w:rPr>
                <w:lang w:val="en-GB"/>
              </w:rPr>
              <w:t>CISPR 16-1-1:2019 (2019-05)</w:t>
            </w:r>
          </w:p>
          <w:p w14:paraId="4B43BA8C" w14:textId="77777777" w:rsidR="00753A00" w:rsidRPr="00A82F3B" w:rsidRDefault="00753A00" w:rsidP="0010420A">
            <w:pPr>
              <w:pStyle w:val="Tabletext"/>
              <w:rPr>
                <w:lang w:val="en-GB"/>
              </w:rPr>
            </w:pPr>
            <w:r w:rsidRPr="00A82F3B">
              <w:rPr>
                <w:lang w:val="en-GB"/>
              </w:rPr>
              <w:t>ETSI EN 301 893 V2.1.1 (2017-05)</w:t>
            </w:r>
          </w:p>
          <w:p w14:paraId="00585E76" w14:textId="77777777" w:rsidR="00753A00" w:rsidRPr="00A82F3B" w:rsidRDefault="00753A00" w:rsidP="0010420A">
            <w:pPr>
              <w:pStyle w:val="Tabletext"/>
              <w:rPr>
                <w:lang w:val="en-GB"/>
              </w:rPr>
            </w:pPr>
            <w:r w:rsidRPr="00A82F3B">
              <w:rPr>
                <w:lang w:val="en-GB"/>
              </w:rPr>
              <w:t>ETSI EN 302 372 V2.1.1 (2016-12)</w:t>
            </w:r>
          </w:p>
          <w:p w14:paraId="592C80EC" w14:textId="77777777" w:rsidR="00753A00" w:rsidRPr="00A82F3B" w:rsidRDefault="00753A00" w:rsidP="0010420A">
            <w:pPr>
              <w:pStyle w:val="Tabletext"/>
              <w:rPr>
                <w:lang w:val="en-GB"/>
              </w:rPr>
            </w:pPr>
            <w:r w:rsidRPr="00A82F3B">
              <w:rPr>
                <w:lang w:val="en-GB"/>
              </w:rPr>
              <w:t>ETSI EN 302 567 V2.1.1 (2017-07)</w:t>
            </w:r>
          </w:p>
          <w:p w14:paraId="1B5AD673" w14:textId="77777777" w:rsidR="00753A00" w:rsidRPr="00A82F3B" w:rsidRDefault="00753A00" w:rsidP="0010420A">
            <w:pPr>
              <w:pStyle w:val="Tabletext"/>
              <w:rPr>
                <w:lang w:val="en-GB"/>
              </w:rPr>
            </w:pPr>
            <w:r w:rsidRPr="00A82F3B">
              <w:rPr>
                <w:lang w:val="en-GB"/>
              </w:rPr>
              <w:t>ETSI EN 302 571 V2.1.1 (2017-02)</w:t>
            </w:r>
          </w:p>
          <w:p w14:paraId="06E1AD2F" w14:textId="77777777" w:rsidR="00753A00" w:rsidRPr="00A82F3B" w:rsidRDefault="00753A00" w:rsidP="0010420A">
            <w:pPr>
              <w:pStyle w:val="Tabletext"/>
              <w:rPr>
                <w:lang w:val="en-GB"/>
              </w:rPr>
            </w:pPr>
            <w:r w:rsidRPr="00A82F3B">
              <w:rPr>
                <w:lang w:val="en-GB"/>
              </w:rPr>
              <w:t>ETSI EN 302 729-1 V1.1.2 (2011-03)</w:t>
            </w:r>
          </w:p>
          <w:p w14:paraId="1ABD886B" w14:textId="77777777" w:rsidR="00753A00" w:rsidRPr="004E0A87" w:rsidRDefault="00753A00" w:rsidP="0010420A">
            <w:pPr>
              <w:pStyle w:val="Tabletext"/>
            </w:pPr>
            <w:r w:rsidRPr="004E0A87">
              <w:t>ETSI TR 103 103 V1.1.1 (2012-09)</w:t>
            </w:r>
          </w:p>
          <w:p w14:paraId="74272804" w14:textId="77777777" w:rsidR="00753A00" w:rsidRPr="004E0A87" w:rsidRDefault="00753A00" w:rsidP="0010420A">
            <w:pPr>
              <w:pStyle w:val="Tabletext"/>
            </w:pPr>
            <w:r w:rsidRPr="004E0A87">
              <w:t>ETSI TS 125 141 V12.6.0 (2015-01)</w:t>
            </w:r>
          </w:p>
          <w:p w14:paraId="1D3715AB" w14:textId="77777777" w:rsidR="00753A00" w:rsidRPr="004E0A87" w:rsidRDefault="00753A00" w:rsidP="0010420A">
            <w:pPr>
              <w:pStyle w:val="Tabletext"/>
            </w:pPr>
            <w:r w:rsidRPr="004E0A87">
              <w:t>ETSI TS 136 141 V15.4.0 (2018-10)</w:t>
            </w:r>
          </w:p>
          <w:p w14:paraId="65471078" w14:textId="77777777" w:rsidR="00753A00" w:rsidRPr="008D58F5" w:rsidRDefault="00753A00" w:rsidP="0010420A">
            <w:pPr>
              <w:pStyle w:val="Tabletext"/>
              <w:rPr>
                <w:lang w:val="fr-CH"/>
              </w:rPr>
            </w:pPr>
            <w:r w:rsidRPr="008D58F5">
              <w:rPr>
                <w:lang w:val="fr-CH"/>
              </w:rPr>
              <w:t>FCC 13-112 (2013-08)</w:t>
            </w:r>
          </w:p>
          <w:p w14:paraId="724FB324" w14:textId="77777777" w:rsidR="00753A00" w:rsidRPr="008D58F5" w:rsidRDefault="00753A00" w:rsidP="0010420A">
            <w:pPr>
              <w:pStyle w:val="Tabletext"/>
              <w:rPr>
                <w:lang w:val="fr-CH"/>
              </w:rPr>
            </w:pPr>
            <w:r w:rsidRPr="008D58F5">
              <w:rPr>
                <w:lang w:val="fr-CH"/>
              </w:rPr>
              <w:t>FCC 14-2 (2014-01)</w:t>
            </w:r>
          </w:p>
          <w:p w14:paraId="76986D54" w14:textId="77777777" w:rsidR="00753A00" w:rsidRPr="00D30F7C" w:rsidRDefault="00753A00" w:rsidP="0010420A">
            <w:pPr>
              <w:pStyle w:val="Tabletext"/>
            </w:pPr>
            <w:r w:rsidRPr="00D30F7C">
              <w:t>FCC 17-94 (2017-06)</w:t>
            </w:r>
          </w:p>
          <w:p w14:paraId="50A71617" w14:textId="77777777" w:rsidR="00753A00" w:rsidRPr="00D30F7C" w:rsidRDefault="00753A00" w:rsidP="0010420A">
            <w:pPr>
              <w:pStyle w:val="Tabletext"/>
            </w:pPr>
            <w:r w:rsidRPr="00D30F7C">
              <w:t xml:space="preserve">FCC ET </w:t>
            </w:r>
            <w:proofErr w:type="spellStart"/>
            <w:r w:rsidRPr="00D30F7C">
              <w:t>Docket</w:t>
            </w:r>
            <w:proofErr w:type="spellEnd"/>
            <w:r w:rsidRPr="00D30F7C">
              <w:t xml:space="preserve"> No. 17-183 (2020-04)</w:t>
            </w:r>
          </w:p>
          <w:p w14:paraId="350763D2" w14:textId="77777777" w:rsidR="00753A00" w:rsidRPr="00D30F7C" w:rsidRDefault="00753A00" w:rsidP="0010420A">
            <w:pPr>
              <w:pStyle w:val="Tabletext"/>
            </w:pPr>
            <w:r w:rsidRPr="00D30F7C">
              <w:t>FCC-CIRC1711-02 (2017-10)</w:t>
            </w:r>
          </w:p>
          <w:p w14:paraId="778D459A" w14:textId="77777777" w:rsidR="00753A00" w:rsidRPr="00D30F7C" w:rsidRDefault="00753A00" w:rsidP="0010420A">
            <w:pPr>
              <w:pStyle w:val="Tabletext"/>
            </w:pPr>
            <w:r w:rsidRPr="00D30F7C">
              <w:t>IEEE Std 802.11-2020</w:t>
            </w:r>
          </w:p>
          <w:p w14:paraId="21A12C1A" w14:textId="77777777" w:rsidR="00D37A22" w:rsidRPr="00D37A22" w:rsidRDefault="00D37A22" w:rsidP="00D37A22">
            <w:pPr>
              <w:pStyle w:val="Tabletext"/>
              <w:rPr>
                <w:lang w:eastAsia="zh-CN"/>
              </w:rPr>
            </w:pPr>
            <w:r w:rsidRPr="00D37A22">
              <w:rPr>
                <w:rFonts w:hint="eastAsia"/>
                <w:lang w:eastAsia="zh-CN"/>
              </w:rPr>
              <w:t xml:space="preserve">ISED </w:t>
            </w:r>
            <w:r w:rsidRPr="00D37A22">
              <w:rPr>
                <w:rFonts w:hint="eastAsia"/>
                <w:lang w:eastAsia="zh-CN"/>
              </w:rPr>
              <w:t>–</w:t>
            </w:r>
            <w:r w:rsidRPr="00D37A22">
              <w:rPr>
                <w:rFonts w:hint="eastAsia"/>
                <w:lang w:eastAsia="zh-CN"/>
              </w:rPr>
              <w:t xml:space="preserve"> </w:t>
            </w:r>
            <w:r w:rsidRPr="00D37A22">
              <w:rPr>
                <w:rFonts w:hint="eastAsia"/>
                <w:lang w:eastAsia="zh-CN"/>
              </w:rPr>
              <w:t>无线电标准规范</w:t>
            </w:r>
            <w:r w:rsidRPr="00D37A22">
              <w:rPr>
                <w:rFonts w:hint="eastAsia"/>
                <w:lang w:eastAsia="zh-CN"/>
              </w:rPr>
              <w:t>RSS 247</w:t>
            </w:r>
            <w:r w:rsidRPr="00D37A22">
              <w:rPr>
                <w:rFonts w:hint="eastAsia"/>
                <w:lang w:eastAsia="zh-CN"/>
              </w:rPr>
              <w:t>（</w:t>
            </w:r>
            <w:r w:rsidRPr="00D37A22">
              <w:rPr>
                <w:rFonts w:hint="eastAsia"/>
                <w:lang w:eastAsia="zh-CN"/>
              </w:rPr>
              <w:t>2017-05</w:t>
            </w:r>
            <w:r w:rsidRPr="00D37A22">
              <w:rPr>
                <w:rFonts w:hint="eastAsia"/>
                <w:lang w:eastAsia="zh-CN"/>
              </w:rPr>
              <w:t>），第</w:t>
            </w:r>
            <w:r w:rsidRPr="00D37A22">
              <w:rPr>
                <w:rFonts w:hint="eastAsia"/>
                <w:lang w:eastAsia="zh-CN"/>
              </w:rPr>
              <w:t>2</w:t>
            </w:r>
            <w:r w:rsidRPr="00D37A22">
              <w:rPr>
                <w:rFonts w:hint="eastAsia"/>
                <w:lang w:eastAsia="zh-CN"/>
              </w:rPr>
              <w:t>版</w:t>
            </w:r>
          </w:p>
          <w:p w14:paraId="3F25A362" w14:textId="52B1BE99" w:rsidR="00D37A22" w:rsidRPr="00D37A22" w:rsidRDefault="00D37A22" w:rsidP="00D37A22">
            <w:pPr>
              <w:pStyle w:val="Tabletext"/>
              <w:rPr>
                <w:lang w:eastAsia="zh-CN"/>
              </w:rPr>
            </w:pPr>
            <w:r w:rsidRPr="00D37A22">
              <w:rPr>
                <w:rFonts w:hint="eastAsia"/>
                <w:lang w:eastAsia="zh-CN"/>
              </w:rPr>
              <w:t>ITU-R M.1652-1</w:t>
            </w:r>
            <w:r w:rsidRPr="00D37A22">
              <w:rPr>
                <w:rFonts w:hint="eastAsia"/>
                <w:lang w:eastAsia="zh-CN"/>
              </w:rPr>
              <w:t>建议书（</w:t>
            </w:r>
            <w:r w:rsidRPr="00D37A22">
              <w:rPr>
                <w:rFonts w:hint="eastAsia"/>
                <w:lang w:eastAsia="zh-CN"/>
              </w:rPr>
              <w:t>2011</w:t>
            </w:r>
            <w:r>
              <w:rPr>
                <w:rFonts w:hint="eastAsia"/>
                <w:lang w:eastAsia="zh-CN"/>
              </w:rPr>
              <w:t>-</w:t>
            </w:r>
            <w:r w:rsidRPr="00D37A22">
              <w:rPr>
                <w:rFonts w:hint="eastAsia"/>
                <w:lang w:eastAsia="zh-CN"/>
              </w:rPr>
              <w:t>05</w:t>
            </w:r>
            <w:r w:rsidRPr="00D37A22">
              <w:rPr>
                <w:rFonts w:hint="eastAsia"/>
                <w:lang w:eastAsia="zh-CN"/>
              </w:rPr>
              <w:t>）</w:t>
            </w:r>
          </w:p>
          <w:p w14:paraId="21F9BA73" w14:textId="3A62A8CF" w:rsidR="00D37A22" w:rsidRPr="00D37A22" w:rsidRDefault="00D37A22" w:rsidP="00D37A22">
            <w:pPr>
              <w:pStyle w:val="Tabletext"/>
              <w:rPr>
                <w:lang w:eastAsia="zh-CN"/>
              </w:rPr>
            </w:pPr>
            <w:r w:rsidRPr="00D37A22">
              <w:rPr>
                <w:rFonts w:hint="eastAsia"/>
                <w:lang w:eastAsia="zh-CN"/>
              </w:rPr>
              <w:t>ITU-R M.2003-2</w:t>
            </w:r>
            <w:r w:rsidRPr="00D37A22">
              <w:rPr>
                <w:rFonts w:hint="eastAsia"/>
                <w:lang w:eastAsia="zh-CN"/>
              </w:rPr>
              <w:t>建议书（</w:t>
            </w:r>
            <w:r w:rsidRPr="00D37A22">
              <w:rPr>
                <w:rFonts w:hint="eastAsia"/>
                <w:lang w:eastAsia="zh-CN"/>
              </w:rPr>
              <w:t>2018</w:t>
            </w:r>
            <w:r>
              <w:rPr>
                <w:rFonts w:hint="eastAsia"/>
                <w:lang w:eastAsia="zh-CN"/>
              </w:rPr>
              <w:t>-</w:t>
            </w:r>
            <w:r w:rsidRPr="00D37A22">
              <w:rPr>
                <w:rFonts w:hint="eastAsia"/>
                <w:lang w:eastAsia="zh-CN"/>
              </w:rPr>
              <w:t>01</w:t>
            </w:r>
            <w:r w:rsidRPr="00D37A22">
              <w:rPr>
                <w:rFonts w:hint="eastAsia"/>
                <w:lang w:eastAsia="zh-CN"/>
              </w:rPr>
              <w:t>）</w:t>
            </w:r>
          </w:p>
          <w:p w14:paraId="63357227" w14:textId="04728B13" w:rsidR="00D37A22" w:rsidRPr="00D37A22" w:rsidRDefault="00D37A22" w:rsidP="00D37A22">
            <w:pPr>
              <w:pStyle w:val="Tabletext"/>
              <w:rPr>
                <w:b/>
                <w:bCs/>
                <w:lang w:eastAsia="zh-CN"/>
              </w:rPr>
            </w:pPr>
            <w:r w:rsidRPr="00D37A22">
              <w:rPr>
                <w:rFonts w:hint="eastAsia"/>
                <w:lang w:eastAsia="zh-CN"/>
              </w:rPr>
              <w:t>国际电联第</w:t>
            </w:r>
            <w:r w:rsidRPr="00D37A22">
              <w:rPr>
                <w:rFonts w:hint="eastAsia"/>
                <w:b/>
                <w:bCs/>
                <w:lang w:eastAsia="zh-CN"/>
              </w:rPr>
              <w:t>229</w:t>
            </w:r>
            <w:r w:rsidRPr="00D37A22">
              <w:rPr>
                <w:rFonts w:hint="eastAsia"/>
                <w:lang w:eastAsia="zh-CN"/>
              </w:rPr>
              <w:t>号决议</w:t>
            </w:r>
            <w:r w:rsidRPr="00D37A22">
              <w:rPr>
                <w:rFonts w:hint="eastAsia"/>
                <w:b/>
                <w:bCs/>
                <w:lang w:eastAsia="zh-CN"/>
              </w:rPr>
              <w:t>（</w:t>
            </w:r>
            <w:r w:rsidRPr="00D37A22">
              <w:rPr>
                <w:rFonts w:hint="eastAsia"/>
                <w:b/>
                <w:bCs/>
                <w:lang w:eastAsia="zh-CN"/>
              </w:rPr>
              <w:t>WRC-19</w:t>
            </w:r>
            <w:r w:rsidRPr="00D37A22">
              <w:rPr>
                <w:rFonts w:hint="eastAsia"/>
                <w:b/>
                <w:bCs/>
                <w:lang w:eastAsia="zh-CN"/>
              </w:rPr>
              <w:t>，修订版）</w:t>
            </w:r>
          </w:p>
          <w:p w14:paraId="1E464453" w14:textId="77777777" w:rsidR="00753A00" w:rsidRPr="0048590B" w:rsidRDefault="00753A00" w:rsidP="0010420A">
            <w:pPr>
              <w:pStyle w:val="Tabletext"/>
            </w:pPr>
            <w:hyperlink r:id="rId42" w:history="1">
              <w:r w:rsidRPr="0048590B">
                <w:rPr>
                  <w:rStyle w:val="Hyperlink"/>
                </w:rPr>
                <w:t>https://informacoes.anatel.gov.br/legislacao/atos-de-certificacao-de-produtos/2017/1139-ato-14448</w:t>
              </w:r>
            </w:hyperlink>
            <w:r w:rsidRPr="0048590B">
              <w:t xml:space="preserve"> </w:t>
            </w:r>
          </w:p>
        </w:tc>
      </w:tr>
      <w:tr w:rsidR="00753A00" w:rsidRPr="009B7E97" w14:paraId="20BBCA07" w14:textId="77777777" w:rsidTr="0010420A">
        <w:trPr>
          <w:jc w:val="center"/>
        </w:trPr>
        <w:tc>
          <w:tcPr>
            <w:tcW w:w="2126" w:type="dxa"/>
          </w:tcPr>
          <w:p w14:paraId="13EE5E17" w14:textId="010402A2" w:rsidR="00753A00" w:rsidRPr="0048590B" w:rsidRDefault="001D4F81" w:rsidP="0010420A">
            <w:pPr>
              <w:pStyle w:val="Tabletext"/>
            </w:pPr>
            <w:r>
              <w:rPr>
                <w:rFonts w:hint="eastAsia"/>
                <w:lang w:eastAsia="zh-CN"/>
              </w:rPr>
              <w:lastRenderedPageBreak/>
              <w:t>第</w:t>
            </w:r>
            <w:r w:rsidR="00753A00" w:rsidRPr="0048590B">
              <w:t>3 153/2020</w:t>
            </w:r>
            <w:r>
              <w:rPr>
                <w:rFonts w:hint="eastAsia"/>
                <w:lang w:eastAsia="zh-CN"/>
              </w:rPr>
              <w:t>号法令</w:t>
            </w:r>
          </w:p>
        </w:tc>
        <w:tc>
          <w:tcPr>
            <w:tcW w:w="3285" w:type="dxa"/>
          </w:tcPr>
          <w:p w14:paraId="3A9C477C" w14:textId="4AE80E4F" w:rsidR="00753A00" w:rsidRPr="00753A00" w:rsidRDefault="00D37A22" w:rsidP="0010420A">
            <w:pPr>
              <w:pStyle w:val="Tabletext"/>
              <w:rPr>
                <w:lang w:val="en-GB" w:eastAsia="zh-CN"/>
              </w:rPr>
            </w:pPr>
            <w:r w:rsidRPr="00D37A22">
              <w:rPr>
                <w:rFonts w:hint="eastAsia"/>
                <w:lang w:val="en-GB" w:eastAsia="zh-CN"/>
              </w:rPr>
              <w:t>无线基站收发信机</w:t>
            </w:r>
            <w:r w:rsidR="001D4F81">
              <w:rPr>
                <w:rFonts w:hint="eastAsia"/>
                <w:lang w:val="en-GB" w:eastAsia="zh-CN"/>
              </w:rPr>
              <w:t>合格评定</w:t>
            </w:r>
            <w:r w:rsidRPr="00D37A22">
              <w:rPr>
                <w:rFonts w:hint="eastAsia"/>
                <w:lang w:val="en-GB" w:eastAsia="zh-CN"/>
              </w:rPr>
              <w:t>的技术要求</w:t>
            </w:r>
          </w:p>
        </w:tc>
        <w:tc>
          <w:tcPr>
            <w:tcW w:w="4228" w:type="dxa"/>
          </w:tcPr>
          <w:p w14:paraId="186F438E" w14:textId="34D33358" w:rsidR="00753A00" w:rsidRPr="00A82F3B" w:rsidRDefault="00D37A22" w:rsidP="0010420A">
            <w:pPr>
              <w:pStyle w:val="Tabletext"/>
              <w:rPr>
                <w:lang w:val="en-GB"/>
              </w:rPr>
            </w:pPr>
            <w:r>
              <w:rPr>
                <w:rFonts w:hint="eastAsia"/>
                <w:lang w:val="en-GB" w:eastAsia="zh-CN"/>
              </w:rPr>
              <w:t>国际参考：</w:t>
            </w:r>
          </w:p>
          <w:p w14:paraId="7F7F5A73" w14:textId="77777777" w:rsidR="00753A00" w:rsidRPr="00A82F3B" w:rsidRDefault="00753A00" w:rsidP="0010420A">
            <w:pPr>
              <w:pStyle w:val="Tabletext"/>
              <w:rPr>
                <w:lang w:val="en-GB"/>
              </w:rPr>
            </w:pPr>
            <w:r w:rsidRPr="00A82F3B">
              <w:rPr>
                <w:lang w:val="en-GB"/>
              </w:rPr>
              <w:t>ETSI EN 301 502 V9.2.1 (2010-10)</w:t>
            </w:r>
          </w:p>
          <w:p w14:paraId="53BDF300" w14:textId="77777777" w:rsidR="00753A00" w:rsidRPr="00A82F3B" w:rsidRDefault="00753A00" w:rsidP="0010420A">
            <w:pPr>
              <w:pStyle w:val="Tabletext"/>
              <w:rPr>
                <w:lang w:val="en-GB"/>
              </w:rPr>
            </w:pPr>
            <w:r w:rsidRPr="00A82F3B">
              <w:rPr>
                <w:lang w:val="en-GB"/>
              </w:rPr>
              <w:t>ETSI TS 136 141 V15.3.0 (2018-07)</w:t>
            </w:r>
          </w:p>
          <w:p w14:paraId="39201F57" w14:textId="77777777" w:rsidR="00753A00" w:rsidRPr="00A82F3B" w:rsidRDefault="00753A00" w:rsidP="0010420A">
            <w:pPr>
              <w:pStyle w:val="Tabletext"/>
              <w:rPr>
                <w:lang w:val="en-GB"/>
              </w:rPr>
            </w:pPr>
            <w:r w:rsidRPr="00A82F3B">
              <w:rPr>
                <w:lang w:val="en-GB"/>
              </w:rPr>
              <w:t>ETSI TS 137 141 V16.8.0 (2021-01)</w:t>
            </w:r>
          </w:p>
          <w:p w14:paraId="205F2C5E" w14:textId="77777777" w:rsidR="00753A00" w:rsidRPr="00A82F3B" w:rsidRDefault="00753A00" w:rsidP="0010420A">
            <w:pPr>
              <w:pStyle w:val="Tabletext"/>
              <w:rPr>
                <w:lang w:val="en-GB"/>
              </w:rPr>
            </w:pPr>
            <w:r w:rsidRPr="00A82F3B">
              <w:rPr>
                <w:lang w:val="en-GB"/>
              </w:rPr>
              <w:t>ETSI TS 137 145-1 V15.2.0 (2019-04)</w:t>
            </w:r>
          </w:p>
          <w:p w14:paraId="7E35CADE" w14:textId="77777777" w:rsidR="00753A00" w:rsidRPr="00A82F3B" w:rsidRDefault="00753A00" w:rsidP="0010420A">
            <w:pPr>
              <w:pStyle w:val="Tabletext"/>
              <w:rPr>
                <w:lang w:val="en-GB"/>
              </w:rPr>
            </w:pPr>
            <w:r w:rsidRPr="00A82F3B">
              <w:rPr>
                <w:lang w:val="en-GB"/>
              </w:rPr>
              <w:t>ETSI TS 137 145-2 V15.2.0 (2019-04)</w:t>
            </w:r>
          </w:p>
          <w:p w14:paraId="70B493BE" w14:textId="77777777" w:rsidR="00753A00" w:rsidRPr="00A82F3B" w:rsidRDefault="00753A00" w:rsidP="0010420A">
            <w:pPr>
              <w:pStyle w:val="Tabletext"/>
              <w:rPr>
                <w:lang w:val="en-GB"/>
              </w:rPr>
            </w:pPr>
            <w:r w:rsidRPr="00A82F3B">
              <w:rPr>
                <w:lang w:val="en-GB"/>
              </w:rPr>
              <w:t>ETSI TS 138 141-1 V16.6.0 (2021-01)</w:t>
            </w:r>
          </w:p>
          <w:p w14:paraId="5A94CBD8" w14:textId="77777777" w:rsidR="00753A00" w:rsidRPr="004E0A87" w:rsidRDefault="00753A00" w:rsidP="0010420A">
            <w:pPr>
              <w:pStyle w:val="Tabletext"/>
            </w:pPr>
            <w:r w:rsidRPr="004E0A87">
              <w:t>ETSI TS 138 141-2 V16.6.0 (2021-01)</w:t>
            </w:r>
          </w:p>
          <w:p w14:paraId="195D05FF" w14:textId="77777777" w:rsidR="00753A00" w:rsidRPr="004E0A87" w:rsidRDefault="00753A00" w:rsidP="0010420A">
            <w:pPr>
              <w:pStyle w:val="Tabletext"/>
            </w:pPr>
            <w:hyperlink r:id="rId43" w:history="1">
              <w:r w:rsidRPr="004E0A87">
                <w:rPr>
                  <w:rStyle w:val="Hyperlink"/>
                </w:rPr>
                <w:t>https://informacoes.anatel.gov.br/legislacao/atos-de-certificacao-de-produtos/2020/1431-ato-3153</w:t>
              </w:r>
            </w:hyperlink>
          </w:p>
        </w:tc>
      </w:tr>
      <w:tr w:rsidR="00753A00" w:rsidRPr="009B7E97" w14:paraId="6A6B867E" w14:textId="77777777" w:rsidTr="0010420A">
        <w:trPr>
          <w:jc w:val="center"/>
        </w:trPr>
        <w:tc>
          <w:tcPr>
            <w:tcW w:w="2126" w:type="dxa"/>
          </w:tcPr>
          <w:p w14:paraId="5F421F78" w14:textId="530CE846" w:rsidR="00753A00" w:rsidRPr="0048590B" w:rsidRDefault="001D4F81" w:rsidP="0010420A">
            <w:pPr>
              <w:pStyle w:val="Tabletext"/>
              <w:keepNext/>
              <w:keepLines/>
            </w:pPr>
            <w:r>
              <w:rPr>
                <w:rFonts w:hint="eastAsia"/>
                <w:lang w:eastAsia="zh-CN"/>
              </w:rPr>
              <w:t>第</w:t>
            </w:r>
            <w:r w:rsidR="00753A00" w:rsidRPr="0048590B">
              <w:t>237/2022</w:t>
            </w:r>
            <w:r>
              <w:rPr>
                <w:rFonts w:hint="eastAsia"/>
                <w:lang w:eastAsia="zh-CN"/>
              </w:rPr>
              <w:t>号法令</w:t>
            </w:r>
          </w:p>
        </w:tc>
        <w:tc>
          <w:tcPr>
            <w:tcW w:w="3285" w:type="dxa"/>
          </w:tcPr>
          <w:p w14:paraId="06BE2FE4" w14:textId="31C54DAD" w:rsidR="00753A00" w:rsidRPr="00753A00" w:rsidRDefault="001D4F81" w:rsidP="0010420A">
            <w:pPr>
              <w:pStyle w:val="Tabletext"/>
              <w:keepNext/>
              <w:keepLines/>
              <w:rPr>
                <w:lang w:val="en-GB" w:eastAsia="zh-CN"/>
              </w:rPr>
            </w:pPr>
            <w:r w:rsidRPr="001D4F81">
              <w:rPr>
                <w:rFonts w:hint="eastAsia"/>
                <w:lang w:val="en-GB" w:eastAsia="zh-CN"/>
              </w:rPr>
              <w:t>限制性辐射无线电通信设备</w:t>
            </w:r>
            <w:r>
              <w:rPr>
                <w:rFonts w:hint="eastAsia"/>
                <w:lang w:val="en-GB" w:eastAsia="zh-CN"/>
              </w:rPr>
              <w:t>合格评定</w:t>
            </w:r>
            <w:r w:rsidRPr="001D4F81">
              <w:rPr>
                <w:rFonts w:hint="eastAsia"/>
                <w:lang w:val="en-GB" w:eastAsia="zh-CN"/>
              </w:rPr>
              <w:t>的测试程序</w:t>
            </w:r>
          </w:p>
        </w:tc>
        <w:tc>
          <w:tcPr>
            <w:tcW w:w="4228" w:type="dxa"/>
          </w:tcPr>
          <w:p w14:paraId="493FE384" w14:textId="760CAFBA" w:rsidR="00753A00" w:rsidRPr="00F27993" w:rsidRDefault="00D37A22" w:rsidP="0010420A">
            <w:pPr>
              <w:pStyle w:val="Tabletext"/>
              <w:keepNext/>
              <w:keepLines/>
              <w:rPr>
                <w:lang w:val="en-GB" w:eastAsia="zh-CN"/>
              </w:rPr>
            </w:pPr>
            <w:r>
              <w:rPr>
                <w:rFonts w:hint="eastAsia"/>
                <w:lang w:val="en-GB" w:eastAsia="zh-CN"/>
              </w:rPr>
              <w:t>国际参考：</w:t>
            </w:r>
          </w:p>
          <w:p w14:paraId="330826CE" w14:textId="77777777" w:rsidR="00753A00" w:rsidRPr="00F27993" w:rsidRDefault="00753A00" w:rsidP="0010420A">
            <w:pPr>
              <w:pStyle w:val="Tabletext"/>
              <w:keepNext/>
              <w:keepLines/>
              <w:rPr>
                <w:lang w:val="en-GB" w:eastAsia="zh-CN"/>
              </w:rPr>
            </w:pPr>
            <w:r w:rsidRPr="00F27993">
              <w:rPr>
                <w:lang w:val="en-GB" w:eastAsia="zh-CN"/>
              </w:rPr>
              <w:t>ANSI C63.10: 2013</w:t>
            </w:r>
          </w:p>
          <w:p w14:paraId="5AC57D3C" w14:textId="77777777" w:rsidR="00753A00" w:rsidRPr="00FE300D" w:rsidRDefault="00753A00" w:rsidP="0010420A">
            <w:pPr>
              <w:pStyle w:val="Tabletext"/>
              <w:keepNext/>
              <w:keepLines/>
            </w:pPr>
            <w:r w:rsidRPr="00FE300D">
              <w:t>ANSI C63.17: 2006</w:t>
            </w:r>
          </w:p>
          <w:p w14:paraId="65623CD0" w14:textId="77777777" w:rsidR="00753A00" w:rsidRPr="00FE300D" w:rsidRDefault="00753A00" w:rsidP="0010420A">
            <w:pPr>
              <w:pStyle w:val="Tabletext"/>
              <w:keepNext/>
              <w:keepLines/>
            </w:pPr>
            <w:r w:rsidRPr="00FE300D">
              <w:t>ANSI C63.2: 1996</w:t>
            </w:r>
          </w:p>
          <w:p w14:paraId="04C3E57C" w14:textId="77777777" w:rsidR="00753A00" w:rsidRPr="00FE300D" w:rsidRDefault="00753A00" w:rsidP="0010420A">
            <w:pPr>
              <w:pStyle w:val="Tabletext"/>
              <w:keepNext/>
              <w:keepLines/>
            </w:pPr>
            <w:r w:rsidRPr="00FE300D">
              <w:t>ANSI C63.4: 2003</w:t>
            </w:r>
          </w:p>
          <w:p w14:paraId="6A478B6E" w14:textId="77777777" w:rsidR="00753A00" w:rsidRPr="00FE300D" w:rsidRDefault="00753A00" w:rsidP="0010420A">
            <w:pPr>
              <w:pStyle w:val="Tabletext"/>
              <w:keepNext/>
              <w:keepLines/>
            </w:pPr>
            <w:r w:rsidRPr="00FE300D">
              <w:t>CISPR 16-1-1</w:t>
            </w:r>
          </w:p>
          <w:p w14:paraId="55BCDC71" w14:textId="77777777" w:rsidR="00753A00" w:rsidRPr="00FE300D" w:rsidRDefault="00753A00" w:rsidP="0010420A">
            <w:pPr>
              <w:pStyle w:val="Tabletext"/>
              <w:keepNext/>
              <w:keepLines/>
            </w:pPr>
            <w:r w:rsidRPr="00FE300D">
              <w:t>ETSI EN 301 893 V2.1.1 (2017-05)</w:t>
            </w:r>
          </w:p>
          <w:p w14:paraId="4961C0F4" w14:textId="77777777" w:rsidR="00753A00" w:rsidRPr="00FE300D" w:rsidRDefault="00753A00" w:rsidP="0010420A">
            <w:pPr>
              <w:pStyle w:val="Tabletext"/>
              <w:keepNext/>
              <w:keepLines/>
            </w:pPr>
            <w:r w:rsidRPr="00FE300D">
              <w:t>ETSI EN 302 372 V2.1.1 (2016-12)</w:t>
            </w:r>
          </w:p>
          <w:p w14:paraId="46342BAE" w14:textId="77777777" w:rsidR="00753A00" w:rsidRPr="00FE300D" w:rsidRDefault="00753A00" w:rsidP="0010420A">
            <w:pPr>
              <w:pStyle w:val="Tabletext"/>
              <w:keepNext/>
              <w:keepLines/>
            </w:pPr>
            <w:r w:rsidRPr="00FE300D">
              <w:t>ETSI EN 302 567 V2.1.1 (2017-07)</w:t>
            </w:r>
          </w:p>
          <w:p w14:paraId="5A7C8049" w14:textId="77777777" w:rsidR="00753A00" w:rsidRPr="004E0A87" w:rsidRDefault="00753A00" w:rsidP="0010420A">
            <w:pPr>
              <w:pStyle w:val="Tabletext"/>
              <w:keepNext/>
              <w:keepLines/>
            </w:pPr>
            <w:r w:rsidRPr="004E0A87">
              <w:t>ETSI EN 302 571 V2.1.1 (2017-02)</w:t>
            </w:r>
          </w:p>
          <w:p w14:paraId="755254B2" w14:textId="77777777" w:rsidR="00753A00" w:rsidRPr="004E0A87" w:rsidRDefault="00753A00" w:rsidP="0010420A">
            <w:pPr>
              <w:pStyle w:val="Tabletext"/>
              <w:keepNext/>
              <w:keepLines/>
            </w:pPr>
            <w:r w:rsidRPr="004E0A87">
              <w:t>ETSI EN 302 729 V2.1.1 (2016-12)</w:t>
            </w:r>
          </w:p>
          <w:p w14:paraId="72882B3E" w14:textId="77777777" w:rsidR="00753A00" w:rsidRPr="00D30F7C" w:rsidRDefault="00753A00" w:rsidP="0010420A">
            <w:pPr>
              <w:pStyle w:val="Tabletext"/>
              <w:keepNext/>
              <w:keepLines/>
              <w:rPr>
                <w:lang w:val="en-GB"/>
              </w:rPr>
            </w:pPr>
            <w:r w:rsidRPr="00D30F7C">
              <w:rPr>
                <w:lang w:val="en-GB"/>
              </w:rPr>
              <w:t>FCC KDB 412172 D01</w:t>
            </w:r>
          </w:p>
          <w:p w14:paraId="6CEFF004" w14:textId="77777777" w:rsidR="00753A00" w:rsidRPr="00D30F7C" w:rsidRDefault="00753A00" w:rsidP="0010420A">
            <w:pPr>
              <w:pStyle w:val="Tabletext"/>
              <w:keepNext/>
              <w:keepLines/>
              <w:rPr>
                <w:lang w:val="en-GB"/>
              </w:rPr>
            </w:pPr>
            <w:r w:rsidRPr="00D30F7C">
              <w:rPr>
                <w:lang w:val="en-GB"/>
              </w:rPr>
              <w:t>FCC KDB 558074 D01 15.247</w:t>
            </w:r>
          </w:p>
          <w:p w14:paraId="4BD7CB74" w14:textId="77777777" w:rsidR="00753A00" w:rsidRPr="00D30F7C" w:rsidRDefault="00753A00" w:rsidP="0010420A">
            <w:pPr>
              <w:pStyle w:val="Tabletext"/>
              <w:keepNext/>
              <w:keepLines/>
              <w:rPr>
                <w:lang w:val="en-GB"/>
              </w:rPr>
            </w:pPr>
            <w:r w:rsidRPr="00D30F7C">
              <w:rPr>
                <w:lang w:val="en-GB"/>
              </w:rPr>
              <w:t>FCC KDB 644545 D01</w:t>
            </w:r>
          </w:p>
          <w:p w14:paraId="30A500AD" w14:textId="77777777" w:rsidR="00753A00" w:rsidRPr="00D30F7C" w:rsidRDefault="00753A00" w:rsidP="0010420A">
            <w:pPr>
              <w:pStyle w:val="Tabletext"/>
              <w:keepNext/>
              <w:keepLines/>
              <w:rPr>
                <w:lang w:val="en-GB"/>
              </w:rPr>
            </w:pPr>
            <w:r w:rsidRPr="00D30F7C">
              <w:rPr>
                <w:lang w:val="en-GB"/>
              </w:rPr>
              <w:t>FCC KDB 662911 D01</w:t>
            </w:r>
          </w:p>
          <w:p w14:paraId="4517B707" w14:textId="77777777" w:rsidR="00753A00" w:rsidRPr="00D30F7C" w:rsidRDefault="00753A00" w:rsidP="0010420A">
            <w:pPr>
              <w:pStyle w:val="Tabletext"/>
              <w:keepNext/>
              <w:keepLines/>
              <w:rPr>
                <w:lang w:val="en-GB"/>
              </w:rPr>
            </w:pPr>
            <w:r w:rsidRPr="00D30F7C">
              <w:rPr>
                <w:lang w:val="en-GB"/>
              </w:rPr>
              <w:t>FCC KDB 789033 D02</w:t>
            </w:r>
          </w:p>
          <w:p w14:paraId="39D55AA4" w14:textId="77777777" w:rsidR="00753A00" w:rsidRPr="00D30F7C" w:rsidRDefault="00753A00" w:rsidP="0010420A">
            <w:pPr>
              <w:pStyle w:val="Tabletext"/>
              <w:keepNext/>
              <w:keepLines/>
              <w:rPr>
                <w:lang w:val="en-GB"/>
              </w:rPr>
            </w:pPr>
            <w:r w:rsidRPr="00D30F7C">
              <w:rPr>
                <w:lang w:val="en-GB"/>
              </w:rPr>
              <w:t>FCC KDB 987594 D02</w:t>
            </w:r>
          </w:p>
          <w:p w14:paraId="7D3A2950" w14:textId="77777777" w:rsidR="001D4F81" w:rsidRDefault="001D4F81" w:rsidP="001D4F81">
            <w:pPr>
              <w:pStyle w:val="Tabletext"/>
              <w:keepNext/>
              <w:keepLines/>
              <w:rPr>
                <w:lang w:eastAsia="zh-CN"/>
              </w:rPr>
            </w:pPr>
            <w:r>
              <w:rPr>
                <w:rFonts w:hint="eastAsia"/>
                <w:lang w:eastAsia="zh-CN"/>
              </w:rPr>
              <w:t>ISED</w:t>
            </w:r>
            <w:r>
              <w:rPr>
                <w:rFonts w:hint="eastAsia"/>
                <w:lang w:eastAsia="zh-CN"/>
              </w:rPr>
              <w:t>无线电标准规范</w:t>
            </w:r>
            <w:r>
              <w:rPr>
                <w:rFonts w:hint="eastAsia"/>
                <w:lang w:eastAsia="zh-CN"/>
              </w:rPr>
              <w:t xml:space="preserve">RSS </w:t>
            </w:r>
            <w:proofErr w:type="spellStart"/>
            <w:r>
              <w:rPr>
                <w:rFonts w:hint="eastAsia"/>
                <w:lang w:eastAsia="zh-CN"/>
              </w:rPr>
              <w:t>Gen</w:t>
            </w:r>
            <w:proofErr w:type="spellEnd"/>
            <w:r>
              <w:rPr>
                <w:rFonts w:hint="eastAsia"/>
                <w:lang w:eastAsia="zh-CN"/>
              </w:rPr>
              <w:t>（</w:t>
            </w:r>
            <w:r>
              <w:rPr>
                <w:rFonts w:hint="eastAsia"/>
                <w:lang w:eastAsia="zh-CN"/>
              </w:rPr>
              <w:t>2014-11</w:t>
            </w:r>
            <w:r>
              <w:rPr>
                <w:rFonts w:hint="eastAsia"/>
                <w:lang w:eastAsia="zh-CN"/>
              </w:rPr>
              <w:t>）</w:t>
            </w:r>
          </w:p>
          <w:p w14:paraId="1D5FA1E3" w14:textId="3B4FE689" w:rsidR="001D4F81" w:rsidRPr="004E0A87" w:rsidRDefault="001D4F81" w:rsidP="001D4F81">
            <w:pPr>
              <w:pStyle w:val="Tabletext"/>
              <w:keepNext/>
              <w:keepLines/>
            </w:pPr>
            <w:r>
              <w:rPr>
                <w:rFonts w:hint="eastAsia"/>
              </w:rPr>
              <w:t>ITU-R SM.329-11</w:t>
            </w:r>
            <w:proofErr w:type="spellStart"/>
            <w:r>
              <w:rPr>
                <w:rFonts w:hint="eastAsia"/>
              </w:rPr>
              <w:t>建议书</w:t>
            </w:r>
            <w:proofErr w:type="spellEnd"/>
          </w:p>
          <w:p w14:paraId="5E5E8044" w14:textId="77777777" w:rsidR="00753A00" w:rsidRPr="004E0A87" w:rsidRDefault="00753A00" w:rsidP="0010420A">
            <w:pPr>
              <w:pStyle w:val="Tabletext"/>
              <w:keepNext/>
              <w:keepLines/>
            </w:pPr>
            <w:hyperlink r:id="rId44" w:history="1">
              <w:r w:rsidRPr="004E0A87">
                <w:rPr>
                  <w:rStyle w:val="Hyperlink"/>
                </w:rPr>
                <w:t>https://informacoes.anatel.gov.br/legislacao/atos-de-certificacao-de-produtos/2022/1629-ato-237</w:t>
              </w:r>
            </w:hyperlink>
          </w:p>
        </w:tc>
      </w:tr>
    </w:tbl>
    <w:p w14:paraId="3A138F27" w14:textId="77777777" w:rsidR="00753A00" w:rsidRPr="004E0A87" w:rsidRDefault="00753A00" w:rsidP="00753A00">
      <w:pPr>
        <w:pStyle w:val="Tablefin"/>
        <w:rPr>
          <w:lang w:val="fr-FR"/>
        </w:rPr>
      </w:pPr>
    </w:p>
    <w:bookmarkEnd w:id="17"/>
    <w:bookmarkEnd w:id="18"/>
    <w:bookmarkEnd w:id="19"/>
    <w:p w14:paraId="1B679CEB" w14:textId="718D0D85" w:rsidR="00753A00" w:rsidRDefault="00753A00" w:rsidP="00753A00">
      <w:pPr>
        <w:pStyle w:val="Line"/>
        <w:spacing w:before="720"/>
        <w:rPr>
          <w:lang w:val="fr-FR"/>
        </w:rPr>
      </w:pPr>
    </w:p>
    <w:sectPr w:rsidR="00753A00" w:rsidSect="00154CA9">
      <w:headerReference w:type="even" r:id="rId45"/>
      <w:headerReference w:type="default" r:id="rId46"/>
      <w:footerReference w:type="default" r:id="rId4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20D31" w14:textId="77777777" w:rsidR="006C0954" w:rsidRDefault="006C0954">
      <w:r>
        <w:separator/>
      </w:r>
    </w:p>
  </w:endnote>
  <w:endnote w:type="continuationSeparator" w:id="0">
    <w:p w14:paraId="7997A679" w14:textId="77777777" w:rsidR="006C0954" w:rsidRDefault="006C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51492067"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81FB"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10E8" w14:textId="77777777" w:rsidR="006C0954" w:rsidRDefault="006C0954">
      <w:r>
        <w:separator/>
      </w:r>
    </w:p>
  </w:footnote>
  <w:footnote w:type="continuationSeparator" w:id="0">
    <w:p w14:paraId="333249A5" w14:textId="77777777" w:rsidR="006C0954" w:rsidRDefault="006C0954">
      <w:r>
        <w:continuationSeparator/>
      </w:r>
    </w:p>
  </w:footnote>
  <w:footnote w:id="1">
    <w:p w14:paraId="6C759E29" w14:textId="77777777" w:rsidR="00D32A98" w:rsidRPr="00EA7392" w:rsidRDefault="00D32A98" w:rsidP="00D32A98">
      <w:pPr>
        <w:pStyle w:val="FootnoteText"/>
        <w:rPr>
          <w:lang w:val="en-US" w:eastAsia="zh-CN"/>
        </w:rPr>
      </w:pPr>
      <w:r>
        <w:rPr>
          <w:rStyle w:val="FootnoteReference"/>
        </w:rPr>
        <w:footnoteRef/>
      </w:r>
      <w:r>
        <w:rPr>
          <w:lang w:eastAsia="zh-CN"/>
        </w:rPr>
        <w:tab/>
      </w:r>
      <w:r w:rsidRPr="00EA7392">
        <w:rPr>
          <w:lang w:eastAsia="zh-CN"/>
        </w:rPr>
        <w:t>EU</w:t>
      </w:r>
      <w:r>
        <w:rPr>
          <w:rFonts w:hint="eastAsia"/>
          <w:lang w:eastAsia="zh-CN"/>
        </w:rPr>
        <w:t>：欧盟；</w:t>
      </w:r>
      <w:r w:rsidRPr="00EA7392">
        <w:rPr>
          <w:lang w:eastAsia="zh-CN"/>
        </w:rPr>
        <w:t>EEA</w:t>
      </w:r>
      <w:r>
        <w:rPr>
          <w:rFonts w:hint="eastAsia"/>
          <w:lang w:eastAsia="zh-CN"/>
        </w:rPr>
        <w:t>：欧洲经济区。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5919"/>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2FE3167B" w:rsidR="00EE47C4" w:rsidRPr="003F7AA8" w:rsidRDefault="00EE47C4" w:rsidP="00744F8B">
          <w:pPr>
            <w:pStyle w:val="Header"/>
            <w:jc w:val="left"/>
            <w:rPr>
              <w:rFonts w:ascii="SimHei" w:eastAsia="SimHei" w:hAnsi="SimHei"/>
              <w:spacing w:val="4"/>
              <w:sz w:val="21"/>
              <w:szCs w:val="21"/>
            </w:rPr>
          </w:pP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1187533308" name="Picture 118753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30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4F442D20">
              <wp:simplePos x="0" y="0"/>
              <wp:positionH relativeFrom="page">
                <wp:posOffset>0</wp:posOffset>
              </wp:positionH>
              <wp:positionV relativeFrom="page">
                <wp:posOffset>1196340</wp:posOffset>
              </wp:positionV>
              <wp:extent cx="7560310" cy="236220"/>
              <wp:effectExtent l="0" t="0" r="21590" b="11430"/>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52BA6C"/>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647F8"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" fillcolor="#52ba6c"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216A" w14:textId="1DDE05F6"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FD2854">
      <w:rPr>
        <w:b/>
        <w:bCs/>
        <w:noProof/>
      </w:rPr>
      <w:t xml:space="preserve">ITU-R  SM.2179-2 </w:t>
    </w:r>
    <w:r w:rsidR="00154CA9">
      <w:rPr>
        <w:rFonts w:hint="eastAsia"/>
        <w:b/>
        <w:bCs/>
        <w:lang w:eastAsia="zh-CN"/>
      </w:rPr>
      <w:t>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FB86" w14:textId="59BD6516" w:rsidR="001B164E" w:rsidRDefault="001B164E">
    <w:pPr>
      <w:pStyle w:val="Header"/>
      <w:rPr>
        <w:lang w:eastAsia="zh-CN"/>
      </w:rPr>
    </w:pPr>
    <w:r>
      <w:tab/>
    </w:r>
    <w:r w:rsidR="006C37D5">
      <w:rPr>
        <w:b/>
        <w:bCs/>
      </w:rPr>
      <w:fldChar w:fldCharType="begin"/>
    </w:r>
    <w:r>
      <w:rPr>
        <w:b/>
        <w:bCs/>
        <w:lang w:eastAsia="zh-CN"/>
      </w:rPr>
      <w:instrText>styleref href</w:instrText>
    </w:r>
    <w:r w:rsidR="006C37D5">
      <w:rPr>
        <w:b/>
        <w:bCs/>
      </w:rPr>
      <w:fldChar w:fldCharType="separate"/>
    </w:r>
    <w:r w:rsidR="006F495F">
      <w:rPr>
        <w:rFonts w:hint="eastAsia"/>
        <w:b/>
        <w:bCs/>
        <w:noProof/>
        <w:lang w:eastAsia="zh-CN"/>
      </w:rPr>
      <w:t xml:space="preserve">ITU-R  SM.2179-2 </w:t>
    </w:r>
    <w:r w:rsidR="006F495F">
      <w:rPr>
        <w:rFonts w:hint="eastAsia"/>
        <w:b/>
        <w:bCs/>
        <w:noProof/>
        <w:lang w:eastAsia="zh-CN"/>
      </w:rPr>
      <w:t>报告</w:t>
    </w:r>
    <w:r w:rsidR="006C37D5">
      <w:rPr>
        <w:b/>
        <w:bCs/>
      </w:rPr>
      <w:fldChar w:fldCharType="end"/>
    </w:r>
    <w:r w:rsidR="002D2450">
      <w:rPr>
        <w:b/>
        <w:bCs/>
        <w:lang w:eastAsia="zh-CN"/>
      </w:rPr>
      <w:t xml:space="preserve"> </w:t>
    </w:r>
    <w:r w:rsidR="002D2450">
      <w:rPr>
        <w:rFonts w:hint="eastAsia"/>
        <w:b/>
        <w:bCs/>
        <w:lang w:eastAsia="zh-CN"/>
      </w:rPr>
      <w:t>建议书</w:t>
    </w:r>
    <w:r>
      <w:rPr>
        <w:lang w:eastAsia="zh-CN"/>
      </w:rPr>
      <w:tab/>
    </w:r>
    <w:r w:rsidR="006C37D5">
      <w:rPr>
        <w:rStyle w:val="PageNumber"/>
        <w:b/>
        <w:bCs/>
      </w:rPr>
      <w:fldChar w:fldCharType="begin"/>
    </w:r>
    <w:r>
      <w:rPr>
        <w:rStyle w:val="PageNumber"/>
        <w:b/>
        <w:bCs/>
        <w:lang w:eastAsia="zh-CN"/>
      </w:rPr>
      <w:instrText xml:space="preserve"> PAGE </w:instrText>
    </w:r>
    <w:r w:rsidR="006C37D5">
      <w:rPr>
        <w:rStyle w:val="PageNumber"/>
        <w:b/>
        <w:bCs/>
      </w:rPr>
      <w:fldChar w:fldCharType="separate"/>
    </w:r>
    <w:r w:rsidR="00C84DB7">
      <w:rPr>
        <w:rStyle w:val="PageNumber"/>
        <w:b/>
        <w:bCs/>
        <w:noProof/>
        <w:lang w:eastAsia="zh-CN"/>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F5A9" w14:textId="54F54FC4" w:rsidR="00B53A25" w:rsidRPr="00D72623" w:rsidRDefault="00B53A25" w:rsidP="00D64924">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Pr>
        <w:rStyle w:val="PageNumber"/>
        <w:b/>
        <w:bCs/>
        <w:lang w:eastAsia="zh-CN"/>
      </w:rPr>
      <w:t>30</w:t>
    </w:r>
    <w:r>
      <w:rPr>
        <w:rStyle w:val="PageNumber"/>
        <w:b/>
        <w:bCs/>
      </w:rPr>
      <w:fldChar w:fldCharType="end"/>
    </w:r>
    <w:r>
      <w:rPr>
        <w:lang w:val="en-US" w:eastAsia="zh-CN"/>
      </w:rPr>
      <w:tab/>
    </w:r>
    <w:r>
      <w:rPr>
        <w:b/>
        <w:bCs/>
      </w:rPr>
      <w:fldChar w:fldCharType="begin"/>
    </w:r>
    <w:r>
      <w:rPr>
        <w:b/>
        <w:bCs/>
        <w:lang w:val="en-US" w:eastAsia="zh-CN"/>
      </w:rPr>
      <w:instrText>styleref href</w:instrText>
    </w:r>
    <w:r>
      <w:rPr>
        <w:b/>
        <w:bCs/>
      </w:rPr>
      <w:fldChar w:fldCharType="separate"/>
    </w:r>
    <w:r w:rsidR="000B73B2">
      <w:rPr>
        <w:rFonts w:hint="eastAsia"/>
        <w:b/>
        <w:bCs/>
        <w:noProof/>
        <w:lang w:val="en-US" w:eastAsia="zh-CN"/>
      </w:rPr>
      <w:t xml:space="preserve">ITU-R  SM.2179-2 </w:t>
    </w:r>
    <w:r w:rsidR="000B73B2">
      <w:rPr>
        <w:rFonts w:hint="eastAsia"/>
        <w:b/>
        <w:bCs/>
        <w:noProof/>
        <w:lang w:val="en-US" w:eastAsia="zh-CN"/>
      </w:rPr>
      <w:t>报告</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1BC5" w14:textId="37E03F33" w:rsidR="00B53A25" w:rsidRPr="00CC3C6D" w:rsidRDefault="00B53A25" w:rsidP="00D64924">
    <w:pPr>
      <w:pStyle w:val="Header"/>
      <w:jc w:val="left"/>
      <w:rPr>
        <w:rStyle w:val="PageNumber"/>
      </w:rPr>
    </w:pPr>
    <w:r>
      <w:rPr>
        <w:lang w:val="en-US"/>
      </w:rPr>
      <w:tab/>
    </w:r>
    <w:r w:rsidR="00FD2854">
      <w:rPr>
        <w:b/>
        <w:bCs/>
        <w:noProof/>
      </w:rPr>
      <w:t xml:space="preserve">ITU-R  SM.2179-2 </w:t>
    </w:r>
    <w:r w:rsidR="00154CA9">
      <w:rPr>
        <w:rFonts w:hint="eastAsia"/>
        <w:b/>
        <w:bCs/>
        <w:lang w:val="en-GB" w:eastAsia="zh-CN"/>
      </w:rPr>
      <w:t>报告</w:t>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31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AAC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2A0B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44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F4D5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F44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29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49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C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E6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A0D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4036"/>
    <w:multiLevelType w:val="multilevel"/>
    <w:tmpl w:val="08264036"/>
    <w:lvl w:ilvl="0">
      <w:start w:val="1"/>
      <w:numFmt w:val="bullet"/>
      <w:pStyle w:val="a"/>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19887895">
    <w:abstractNumId w:val="10"/>
  </w:num>
  <w:num w:numId="2" w16cid:durableId="2117090106">
    <w:abstractNumId w:val="9"/>
  </w:num>
  <w:num w:numId="3" w16cid:durableId="138111995">
    <w:abstractNumId w:val="7"/>
  </w:num>
  <w:num w:numId="4" w16cid:durableId="194126880">
    <w:abstractNumId w:val="6"/>
  </w:num>
  <w:num w:numId="5" w16cid:durableId="151335100">
    <w:abstractNumId w:val="5"/>
  </w:num>
  <w:num w:numId="6" w16cid:durableId="1730497796">
    <w:abstractNumId w:val="4"/>
  </w:num>
  <w:num w:numId="7" w16cid:durableId="1508783525">
    <w:abstractNumId w:val="8"/>
  </w:num>
  <w:num w:numId="8" w16cid:durableId="508637960">
    <w:abstractNumId w:val="3"/>
  </w:num>
  <w:num w:numId="9" w16cid:durableId="1051685459">
    <w:abstractNumId w:val="2"/>
  </w:num>
  <w:num w:numId="10" w16cid:durableId="1642494411">
    <w:abstractNumId w:val="1"/>
  </w:num>
  <w:num w:numId="11" w16cid:durableId="1319309346">
    <w:abstractNumId w:val="0"/>
  </w:num>
  <w:num w:numId="12" w16cid:durableId="631983244">
    <w:abstractNumId w:val="8"/>
  </w:num>
  <w:num w:numId="13" w16cid:durableId="1260026963">
    <w:abstractNumId w:val="3"/>
  </w:num>
  <w:num w:numId="14" w16cid:durableId="108739579">
    <w:abstractNumId w:val="2"/>
  </w:num>
  <w:num w:numId="15" w16cid:durableId="1685283457">
    <w:abstractNumId w:val="1"/>
  </w:num>
  <w:num w:numId="16" w16cid:durableId="5999935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ru-RU" w:vendorID="64" w:dllVersion="0" w:nlCheck="1" w:checkStyle="0"/>
  <w:activeWritingStyle w:appName="MSWord" w:lang="fr-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0749A"/>
    <w:rsid w:val="000103C2"/>
    <w:rsid w:val="00013002"/>
    <w:rsid w:val="00036EE3"/>
    <w:rsid w:val="00072484"/>
    <w:rsid w:val="00085630"/>
    <w:rsid w:val="00086201"/>
    <w:rsid w:val="00095530"/>
    <w:rsid w:val="00096612"/>
    <w:rsid w:val="000974DA"/>
    <w:rsid w:val="000A513A"/>
    <w:rsid w:val="000B1975"/>
    <w:rsid w:val="000B1B2B"/>
    <w:rsid w:val="000B73B2"/>
    <w:rsid w:val="000B7683"/>
    <w:rsid w:val="000D0677"/>
    <w:rsid w:val="000D0817"/>
    <w:rsid w:val="000E0548"/>
    <w:rsid w:val="000E6A6E"/>
    <w:rsid w:val="000F56BC"/>
    <w:rsid w:val="00101DF8"/>
    <w:rsid w:val="00102934"/>
    <w:rsid w:val="00105540"/>
    <w:rsid w:val="00105E2D"/>
    <w:rsid w:val="00147110"/>
    <w:rsid w:val="001477C8"/>
    <w:rsid w:val="001511A6"/>
    <w:rsid w:val="00154CA9"/>
    <w:rsid w:val="00156422"/>
    <w:rsid w:val="00171C4D"/>
    <w:rsid w:val="0017562F"/>
    <w:rsid w:val="00177254"/>
    <w:rsid w:val="0019307B"/>
    <w:rsid w:val="001A103B"/>
    <w:rsid w:val="001B0927"/>
    <w:rsid w:val="001B164E"/>
    <w:rsid w:val="001B7886"/>
    <w:rsid w:val="001C0123"/>
    <w:rsid w:val="001C4ADC"/>
    <w:rsid w:val="001D4F81"/>
    <w:rsid w:val="001F38BB"/>
    <w:rsid w:val="001F3BC0"/>
    <w:rsid w:val="002005DE"/>
    <w:rsid w:val="002058CE"/>
    <w:rsid w:val="002165F1"/>
    <w:rsid w:val="0022016C"/>
    <w:rsid w:val="00221A9A"/>
    <w:rsid w:val="00222FAD"/>
    <w:rsid w:val="00223046"/>
    <w:rsid w:val="00224735"/>
    <w:rsid w:val="002257C3"/>
    <w:rsid w:val="002311D5"/>
    <w:rsid w:val="00233211"/>
    <w:rsid w:val="002447EF"/>
    <w:rsid w:val="00260B24"/>
    <w:rsid w:val="00260FF1"/>
    <w:rsid w:val="0027411A"/>
    <w:rsid w:val="00276D21"/>
    <w:rsid w:val="00294ED6"/>
    <w:rsid w:val="00296D7F"/>
    <w:rsid w:val="002A5D45"/>
    <w:rsid w:val="002B18DC"/>
    <w:rsid w:val="002B3286"/>
    <w:rsid w:val="002B3CF6"/>
    <w:rsid w:val="002B3E59"/>
    <w:rsid w:val="002C6C32"/>
    <w:rsid w:val="002C768A"/>
    <w:rsid w:val="002D0BD7"/>
    <w:rsid w:val="002D23DF"/>
    <w:rsid w:val="002D2450"/>
    <w:rsid w:val="002D49C0"/>
    <w:rsid w:val="002D76C4"/>
    <w:rsid w:val="002F5199"/>
    <w:rsid w:val="00301DB3"/>
    <w:rsid w:val="0030218D"/>
    <w:rsid w:val="00305119"/>
    <w:rsid w:val="003157F1"/>
    <w:rsid w:val="0032740D"/>
    <w:rsid w:val="00341345"/>
    <w:rsid w:val="003473FE"/>
    <w:rsid w:val="00347783"/>
    <w:rsid w:val="00352EA2"/>
    <w:rsid w:val="00356B5D"/>
    <w:rsid w:val="00357707"/>
    <w:rsid w:val="0036627C"/>
    <w:rsid w:val="00380710"/>
    <w:rsid w:val="003930BC"/>
    <w:rsid w:val="003A07B0"/>
    <w:rsid w:val="003B034C"/>
    <w:rsid w:val="003B2C99"/>
    <w:rsid w:val="003C48E6"/>
    <w:rsid w:val="003D55AD"/>
    <w:rsid w:val="003E441F"/>
    <w:rsid w:val="003E5516"/>
    <w:rsid w:val="003F3561"/>
    <w:rsid w:val="003F4B75"/>
    <w:rsid w:val="003F7AA8"/>
    <w:rsid w:val="00420DFD"/>
    <w:rsid w:val="00425BC7"/>
    <w:rsid w:val="00427B91"/>
    <w:rsid w:val="00434583"/>
    <w:rsid w:val="00437A76"/>
    <w:rsid w:val="00440901"/>
    <w:rsid w:val="00441D7C"/>
    <w:rsid w:val="00441DB9"/>
    <w:rsid w:val="0045474C"/>
    <w:rsid w:val="004604B2"/>
    <w:rsid w:val="00462F39"/>
    <w:rsid w:val="00470E28"/>
    <w:rsid w:val="0047379B"/>
    <w:rsid w:val="00474170"/>
    <w:rsid w:val="00477729"/>
    <w:rsid w:val="004842E2"/>
    <w:rsid w:val="00486EB3"/>
    <w:rsid w:val="004934C5"/>
    <w:rsid w:val="004A4308"/>
    <w:rsid w:val="004A6FEB"/>
    <w:rsid w:val="004A7105"/>
    <w:rsid w:val="004B4CB0"/>
    <w:rsid w:val="004B6435"/>
    <w:rsid w:val="004D517A"/>
    <w:rsid w:val="004E61FF"/>
    <w:rsid w:val="00503364"/>
    <w:rsid w:val="00524738"/>
    <w:rsid w:val="00526F78"/>
    <w:rsid w:val="005312E0"/>
    <w:rsid w:val="005373E0"/>
    <w:rsid w:val="00547FC6"/>
    <w:rsid w:val="00556548"/>
    <w:rsid w:val="00557B7B"/>
    <w:rsid w:val="005616EA"/>
    <w:rsid w:val="00571B1C"/>
    <w:rsid w:val="00575DA6"/>
    <w:rsid w:val="00576D47"/>
    <w:rsid w:val="005839A0"/>
    <w:rsid w:val="00586EF8"/>
    <w:rsid w:val="00590AC5"/>
    <w:rsid w:val="005A1B1E"/>
    <w:rsid w:val="005B0371"/>
    <w:rsid w:val="005B20F6"/>
    <w:rsid w:val="005B218E"/>
    <w:rsid w:val="005B49AB"/>
    <w:rsid w:val="005B50E7"/>
    <w:rsid w:val="005C2B31"/>
    <w:rsid w:val="005C3864"/>
    <w:rsid w:val="005C4BAB"/>
    <w:rsid w:val="005D0D85"/>
    <w:rsid w:val="005D171A"/>
    <w:rsid w:val="005D17DB"/>
    <w:rsid w:val="005D758B"/>
    <w:rsid w:val="005E12A5"/>
    <w:rsid w:val="005E69F0"/>
    <w:rsid w:val="005E7B4F"/>
    <w:rsid w:val="005F003B"/>
    <w:rsid w:val="005F0095"/>
    <w:rsid w:val="005F2E73"/>
    <w:rsid w:val="005F4FAD"/>
    <w:rsid w:val="005F51CC"/>
    <w:rsid w:val="00601882"/>
    <w:rsid w:val="00607D68"/>
    <w:rsid w:val="00613212"/>
    <w:rsid w:val="006149B1"/>
    <w:rsid w:val="00640332"/>
    <w:rsid w:val="00656461"/>
    <w:rsid w:val="00657C17"/>
    <w:rsid w:val="00663023"/>
    <w:rsid w:val="006655B4"/>
    <w:rsid w:val="00680A10"/>
    <w:rsid w:val="00680D2B"/>
    <w:rsid w:val="00681B32"/>
    <w:rsid w:val="006861EF"/>
    <w:rsid w:val="00697887"/>
    <w:rsid w:val="006A09D6"/>
    <w:rsid w:val="006B1D2B"/>
    <w:rsid w:val="006C0954"/>
    <w:rsid w:val="006C37D5"/>
    <w:rsid w:val="006D3CCA"/>
    <w:rsid w:val="006E1131"/>
    <w:rsid w:val="006E2037"/>
    <w:rsid w:val="006E6199"/>
    <w:rsid w:val="006F495F"/>
    <w:rsid w:val="006F7C06"/>
    <w:rsid w:val="00705DD5"/>
    <w:rsid w:val="00712870"/>
    <w:rsid w:val="00714AC0"/>
    <w:rsid w:val="007155B1"/>
    <w:rsid w:val="007176E5"/>
    <w:rsid w:val="007242EE"/>
    <w:rsid w:val="0074147D"/>
    <w:rsid w:val="00743D85"/>
    <w:rsid w:val="00744F8B"/>
    <w:rsid w:val="00746FC8"/>
    <w:rsid w:val="00753A00"/>
    <w:rsid w:val="00753CF4"/>
    <w:rsid w:val="00755BD8"/>
    <w:rsid w:val="007565CC"/>
    <w:rsid w:val="00760C0A"/>
    <w:rsid w:val="00763B9A"/>
    <w:rsid w:val="007857CA"/>
    <w:rsid w:val="00787C16"/>
    <w:rsid w:val="007A6AA8"/>
    <w:rsid w:val="007A74F1"/>
    <w:rsid w:val="007B077F"/>
    <w:rsid w:val="007B1357"/>
    <w:rsid w:val="007B3343"/>
    <w:rsid w:val="007C00F3"/>
    <w:rsid w:val="007D2303"/>
    <w:rsid w:val="007E2310"/>
    <w:rsid w:val="007E27E3"/>
    <w:rsid w:val="007F5EA7"/>
    <w:rsid w:val="00801E8E"/>
    <w:rsid w:val="00815F64"/>
    <w:rsid w:val="008310C9"/>
    <w:rsid w:val="008335F0"/>
    <w:rsid w:val="00834306"/>
    <w:rsid w:val="00840C80"/>
    <w:rsid w:val="00853CC5"/>
    <w:rsid w:val="00860986"/>
    <w:rsid w:val="00861985"/>
    <w:rsid w:val="00872E13"/>
    <w:rsid w:val="00877E6E"/>
    <w:rsid w:val="00877ED0"/>
    <w:rsid w:val="008B083A"/>
    <w:rsid w:val="008C251A"/>
    <w:rsid w:val="008C7848"/>
    <w:rsid w:val="008C792B"/>
    <w:rsid w:val="008D2B3F"/>
    <w:rsid w:val="008D58F5"/>
    <w:rsid w:val="008D5C49"/>
    <w:rsid w:val="008E71B2"/>
    <w:rsid w:val="008F48ED"/>
    <w:rsid w:val="008F608E"/>
    <w:rsid w:val="00906589"/>
    <w:rsid w:val="00906AD6"/>
    <w:rsid w:val="00912B43"/>
    <w:rsid w:val="009132E6"/>
    <w:rsid w:val="00917AF2"/>
    <w:rsid w:val="0092418A"/>
    <w:rsid w:val="00934296"/>
    <w:rsid w:val="00934ED7"/>
    <w:rsid w:val="00940D16"/>
    <w:rsid w:val="00942220"/>
    <w:rsid w:val="00950882"/>
    <w:rsid w:val="009543C3"/>
    <w:rsid w:val="00962BF3"/>
    <w:rsid w:val="00966E1B"/>
    <w:rsid w:val="00972F51"/>
    <w:rsid w:val="00984A02"/>
    <w:rsid w:val="009947C0"/>
    <w:rsid w:val="0099538A"/>
    <w:rsid w:val="009A4039"/>
    <w:rsid w:val="009A41F9"/>
    <w:rsid w:val="009B1010"/>
    <w:rsid w:val="009B20A8"/>
    <w:rsid w:val="009D4BBD"/>
    <w:rsid w:val="009E0B80"/>
    <w:rsid w:val="009E4994"/>
    <w:rsid w:val="009F2D2C"/>
    <w:rsid w:val="009F51E1"/>
    <w:rsid w:val="009F5580"/>
    <w:rsid w:val="00A03C0E"/>
    <w:rsid w:val="00A063CD"/>
    <w:rsid w:val="00A22F18"/>
    <w:rsid w:val="00A239D1"/>
    <w:rsid w:val="00A31928"/>
    <w:rsid w:val="00A321F1"/>
    <w:rsid w:val="00A355A2"/>
    <w:rsid w:val="00A35B27"/>
    <w:rsid w:val="00A40D77"/>
    <w:rsid w:val="00A507D4"/>
    <w:rsid w:val="00A511E2"/>
    <w:rsid w:val="00A5147A"/>
    <w:rsid w:val="00A610CF"/>
    <w:rsid w:val="00A62A14"/>
    <w:rsid w:val="00A637EF"/>
    <w:rsid w:val="00A6505A"/>
    <w:rsid w:val="00A6617B"/>
    <w:rsid w:val="00A71FE5"/>
    <w:rsid w:val="00A74B43"/>
    <w:rsid w:val="00A7534B"/>
    <w:rsid w:val="00A76007"/>
    <w:rsid w:val="00A82F3B"/>
    <w:rsid w:val="00A86DD2"/>
    <w:rsid w:val="00A936CB"/>
    <w:rsid w:val="00A971A1"/>
    <w:rsid w:val="00AA3AD8"/>
    <w:rsid w:val="00AA5B27"/>
    <w:rsid w:val="00AB0DC8"/>
    <w:rsid w:val="00AB405C"/>
    <w:rsid w:val="00AC015D"/>
    <w:rsid w:val="00AC1927"/>
    <w:rsid w:val="00AC3CFE"/>
    <w:rsid w:val="00AE698D"/>
    <w:rsid w:val="00AF0286"/>
    <w:rsid w:val="00AF4F61"/>
    <w:rsid w:val="00AF5326"/>
    <w:rsid w:val="00AF5E3E"/>
    <w:rsid w:val="00B00E4F"/>
    <w:rsid w:val="00B019A2"/>
    <w:rsid w:val="00B0286E"/>
    <w:rsid w:val="00B033C8"/>
    <w:rsid w:val="00B2373F"/>
    <w:rsid w:val="00B306AE"/>
    <w:rsid w:val="00B33425"/>
    <w:rsid w:val="00B42334"/>
    <w:rsid w:val="00B44E24"/>
    <w:rsid w:val="00B53A25"/>
    <w:rsid w:val="00B54ECC"/>
    <w:rsid w:val="00B55C80"/>
    <w:rsid w:val="00B60AC0"/>
    <w:rsid w:val="00B6287D"/>
    <w:rsid w:val="00B714F3"/>
    <w:rsid w:val="00B74A58"/>
    <w:rsid w:val="00B75085"/>
    <w:rsid w:val="00B75A52"/>
    <w:rsid w:val="00B874C6"/>
    <w:rsid w:val="00B87B6B"/>
    <w:rsid w:val="00B9023E"/>
    <w:rsid w:val="00B90660"/>
    <w:rsid w:val="00B9169E"/>
    <w:rsid w:val="00B97F14"/>
    <w:rsid w:val="00BB7112"/>
    <w:rsid w:val="00BC5D77"/>
    <w:rsid w:val="00BC7C23"/>
    <w:rsid w:val="00BD4283"/>
    <w:rsid w:val="00BD6AF4"/>
    <w:rsid w:val="00BE187B"/>
    <w:rsid w:val="00BE3CF3"/>
    <w:rsid w:val="00BE63F1"/>
    <w:rsid w:val="00BE7AA9"/>
    <w:rsid w:val="00BF3D35"/>
    <w:rsid w:val="00BF4132"/>
    <w:rsid w:val="00BF487A"/>
    <w:rsid w:val="00BF5544"/>
    <w:rsid w:val="00C115E7"/>
    <w:rsid w:val="00C15F3E"/>
    <w:rsid w:val="00C23F97"/>
    <w:rsid w:val="00C31D15"/>
    <w:rsid w:val="00C46BD9"/>
    <w:rsid w:val="00C51B0B"/>
    <w:rsid w:val="00C55258"/>
    <w:rsid w:val="00C73560"/>
    <w:rsid w:val="00C81169"/>
    <w:rsid w:val="00C817FB"/>
    <w:rsid w:val="00C84DB7"/>
    <w:rsid w:val="00C87A35"/>
    <w:rsid w:val="00C90AC1"/>
    <w:rsid w:val="00C90AE3"/>
    <w:rsid w:val="00CA1ABE"/>
    <w:rsid w:val="00CA6522"/>
    <w:rsid w:val="00CA7BF6"/>
    <w:rsid w:val="00CB0F14"/>
    <w:rsid w:val="00CB4C31"/>
    <w:rsid w:val="00CB5EA9"/>
    <w:rsid w:val="00CB636C"/>
    <w:rsid w:val="00CC01C7"/>
    <w:rsid w:val="00CC773C"/>
    <w:rsid w:val="00CD659B"/>
    <w:rsid w:val="00CE08AF"/>
    <w:rsid w:val="00CE0A43"/>
    <w:rsid w:val="00CE4D5C"/>
    <w:rsid w:val="00CF4611"/>
    <w:rsid w:val="00CF4ACF"/>
    <w:rsid w:val="00D00118"/>
    <w:rsid w:val="00D14276"/>
    <w:rsid w:val="00D148BC"/>
    <w:rsid w:val="00D16749"/>
    <w:rsid w:val="00D16BA9"/>
    <w:rsid w:val="00D2152F"/>
    <w:rsid w:val="00D30F7C"/>
    <w:rsid w:val="00D32A98"/>
    <w:rsid w:val="00D369B6"/>
    <w:rsid w:val="00D37A22"/>
    <w:rsid w:val="00D410DF"/>
    <w:rsid w:val="00D5024B"/>
    <w:rsid w:val="00D61962"/>
    <w:rsid w:val="00D72623"/>
    <w:rsid w:val="00D815EF"/>
    <w:rsid w:val="00D83556"/>
    <w:rsid w:val="00D91FF2"/>
    <w:rsid w:val="00DB599E"/>
    <w:rsid w:val="00DC02F3"/>
    <w:rsid w:val="00DE5556"/>
    <w:rsid w:val="00DF4176"/>
    <w:rsid w:val="00DF4426"/>
    <w:rsid w:val="00E0095C"/>
    <w:rsid w:val="00E01D5D"/>
    <w:rsid w:val="00E14E04"/>
    <w:rsid w:val="00E17240"/>
    <w:rsid w:val="00E626FB"/>
    <w:rsid w:val="00E70513"/>
    <w:rsid w:val="00E74595"/>
    <w:rsid w:val="00E77485"/>
    <w:rsid w:val="00EA4F40"/>
    <w:rsid w:val="00EB1CB6"/>
    <w:rsid w:val="00EB34B3"/>
    <w:rsid w:val="00EB7C57"/>
    <w:rsid w:val="00ED0D47"/>
    <w:rsid w:val="00ED2695"/>
    <w:rsid w:val="00EE04BA"/>
    <w:rsid w:val="00EE47C4"/>
    <w:rsid w:val="00EF2D52"/>
    <w:rsid w:val="00F10254"/>
    <w:rsid w:val="00F10F7E"/>
    <w:rsid w:val="00F27993"/>
    <w:rsid w:val="00F30C9B"/>
    <w:rsid w:val="00F3433C"/>
    <w:rsid w:val="00F354B1"/>
    <w:rsid w:val="00F354D7"/>
    <w:rsid w:val="00F43B06"/>
    <w:rsid w:val="00F6343F"/>
    <w:rsid w:val="00F6450A"/>
    <w:rsid w:val="00F646BD"/>
    <w:rsid w:val="00F64B6E"/>
    <w:rsid w:val="00F64F4B"/>
    <w:rsid w:val="00F668AF"/>
    <w:rsid w:val="00F66F3B"/>
    <w:rsid w:val="00F72776"/>
    <w:rsid w:val="00F7325C"/>
    <w:rsid w:val="00F74EC6"/>
    <w:rsid w:val="00F77DFA"/>
    <w:rsid w:val="00F80B0C"/>
    <w:rsid w:val="00F810CA"/>
    <w:rsid w:val="00F90E37"/>
    <w:rsid w:val="00F92A40"/>
    <w:rsid w:val="00F93A0E"/>
    <w:rsid w:val="00F93C95"/>
    <w:rsid w:val="00FA2A21"/>
    <w:rsid w:val="00FA4625"/>
    <w:rsid w:val="00FB0E4E"/>
    <w:rsid w:val="00FC046E"/>
    <w:rsid w:val="00FD2854"/>
    <w:rsid w:val="00FD39DC"/>
    <w:rsid w:val="00FE300D"/>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uiPriority w:val="99"/>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uiPriority w:val="99"/>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qFormat/>
    <w:rsid w:val="00A936CB"/>
    <w:pPr>
      <w:keepNext/>
      <w:spacing w:before="360" w:after="120"/>
      <w:jc w:val="center"/>
    </w:pPr>
  </w:style>
  <w:style w:type="paragraph" w:customStyle="1" w:styleId="Tabletext">
    <w:name w:val="Table_text"/>
    <w:basedOn w:val="Normal"/>
    <w:link w:val="Tabletext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semiHidden/>
    <w:qFormat/>
    <w:rsid w:val="00A936CB"/>
  </w:style>
  <w:style w:type="paragraph" w:styleId="Index2">
    <w:name w:val="index 2"/>
    <w:basedOn w:val="Normal"/>
    <w:next w:val="Normal"/>
    <w:semiHidden/>
    <w:qFormat/>
    <w:rsid w:val="00A936CB"/>
    <w:pPr>
      <w:ind w:left="283"/>
    </w:pPr>
  </w:style>
  <w:style w:type="paragraph" w:styleId="Index3">
    <w:name w:val="index 3"/>
    <w:basedOn w:val="Normal"/>
    <w:next w:val="Normal"/>
    <w:semiHidden/>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uiPriority w:val="99"/>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link w:val="RepNoChar"/>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qFormat/>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qFormat/>
    <w:rsid w:val="00EE47C4"/>
    <w:rPr>
      <w:sz w:val="24"/>
      <w:lang w:val="fr-FR" w:eastAsia="en-US"/>
    </w:rPr>
  </w:style>
  <w:style w:type="table" w:styleId="TableGrid">
    <w:name w:val="Table Grid"/>
    <w:basedOn w:val="TableNormal"/>
    <w:uiPriority w:val="39"/>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uiPriority w:val="99"/>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uiPriority w:val="99"/>
    <w:qFormat/>
    <w:locked/>
    <w:rsid w:val="002D2450"/>
    <w:rPr>
      <w:b/>
      <w:sz w:val="24"/>
      <w:lang w:val="fr-FR" w:eastAsia="en-US"/>
    </w:rPr>
  </w:style>
  <w:style w:type="character" w:customStyle="1" w:styleId="enumlev1Char">
    <w:name w:val="enumlev1 Char"/>
    <w:basedOn w:val="DefaultParagraphFont"/>
    <w:link w:val="enumlev1"/>
    <w:uiPriority w:val="99"/>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uiPriority w:val="39"/>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Heading1Char">
    <w:name w:val="Heading 1 Char"/>
    <w:basedOn w:val="DefaultParagraphFont"/>
    <w:link w:val="Heading1"/>
    <w:qFormat/>
    <w:rsid w:val="00F64F4B"/>
    <w:rPr>
      <w:b/>
      <w:sz w:val="24"/>
      <w:lang w:val="fr-FR" w:eastAsia="en-US"/>
    </w:rPr>
  </w:style>
  <w:style w:type="character" w:customStyle="1" w:styleId="Heading2Char">
    <w:name w:val="Heading 2 Char"/>
    <w:basedOn w:val="DefaultParagraphFont"/>
    <w:link w:val="Heading2"/>
    <w:qFormat/>
    <w:rsid w:val="00F64F4B"/>
    <w:rPr>
      <w:b/>
      <w:sz w:val="24"/>
      <w:lang w:val="fr-FR" w:eastAsia="en-US"/>
    </w:rPr>
  </w:style>
  <w:style w:type="character" w:customStyle="1" w:styleId="Heading3Char">
    <w:name w:val="Heading 3 Char"/>
    <w:basedOn w:val="DefaultParagraphFont"/>
    <w:link w:val="Heading3"/>
    <w:qFormat/>
    <w:rsid w:val="00F64F4B"/>
    <w:rPr>
      <w:b/>
      <w:sz w:val="24"/>
      <w:lang w:val="fr-FR" w:eastAsia="en-US"/>
    </w:rPr>
  </w:style>
  <w:style w:type="character" w:customStyle="1" w:styleId="Heading4Char">
    <w:name w:val="Heading 4 Char"/>
    <w:basedOn w:val="DefaultParagraphFont"/>
    <w:link w:val="Heading4"/>
    <w:qFormat/>
    <w:rsid w:val="00F64F4B"/>
    <w:rPr>
      <w:b/>
      <w:sz w:val="24"/>
      <w:lang w:val="fr-FR" w:eastAsia="en-US"/>
    </w:rPr>
  </w:style>
  <w:style w:type="character" w:customStyle="1" w:styleId="Heading5Char">
    <w:name w:val="Heading 5 Char"/>
    <w:basedOn w:val="DefaultParagraphFont"/>
    <w:link w:val="Heading5"/>
    <w:qFormat/>
    <w:rsid w:val="00F64F4B"/>
    <w:rPr>
      <w:b/>
      <w:sz w:val="24"/>
      <w:lang w:val="fr-FR" w:eastAsia="en-US"/>
    </w:rPr>
  </w:style>
  <w:style w:type="character" w:customStyle="1" w:styleId="Heading6Char">
    <w:name w:val="Heading 6 Char"/>
    <w:basedOn w:val="DefaultParagraphFont"/>
    <w:link w:val="Heading6"/>
    <w:qFormat/>
    <w:rsid w:val="00F64F4B"/>
    <w:rPr>
      <w:b/>
      <w:sz w:val="24"/>
      <w:lang w:val="fr-FR" w:eastAsia="en-US"/>
    </w:rPr>
  </w:style>
  <w:style w:type="character" w:customStyle="1" w:styleId="Heading7Char">
    <w:name w:val="Heading 7 Char"/>
    <w:basedOn w:val="DefaultParagraphFont"/>
    <w:link w:val="Heading7"/>
    <w:qFormat/>
    <w:rsid w:val="00F64F4B"/>
    <w:rPr>
      <w:b/>
      <w:sz w:val="24"/>
      <w:lang w:val="fr-FR" w:eastAsia="en-US"/>
    </w:rPr>
  </w:style>
  <w:style w:type="character" w:customStyle="1" w:styleId="Heading8Char">
    <w:name w:val="Heading 8 Char"/>
    <w:basedOn w:val="DefaultParagraphFont"/>
    <w:link w:val="Heading8"/>
    <w:qFormat/>
    <w:rsid w:val="00F64F4B"/>
    <w:rPr>
      <w:b/>
      <w:sz w:val="24"/>
      <w:lang w:val="fr-FR" w:eastAsia="en-US"/>
    </w:rPr>
  </w:style>
  <w:style w:type="character" w:customStyle="1" w:styleId="Heading9Char">
    <w:name w:val="Heading 9 Char"/>
    <w:basedOn w:val="DefaultParagraphFont"/>
    <w:link w:val="Heading9"/>
    <w:qFormat/>
    <w:rsid w:val="00F64F4B"/>
    <w:rPr>
      <w:b/>
      <w:sz w:val="24"/>
      <w:lang w:val="fr-FR" w:eastAsia="en-US"/>
    </w:rPr>
  </w:style>
  <w:style w:type="paragraph" w:customStyle="1" w:styleId="Artheading">
    <w:name w:val="Art_heading"/>
    <w:basedOn w:val="Normal"/>
    <w:next w:val="Normal"/>
    <w:qFormat/>
    <w:rsid w:val="00F64F4B"/>
    <w:pPr>
      <w:keepNext/>
      <w:keepLine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qFormat/>
    <w:rsid w:val="00F64F4B"/>
    <w:rPr>
      <w:vertAlign w:val="superscript"/>
    </w:rPr>
  </w:style>
  <w:style w:type="paragraph" w:customStyle="1" w:styleId="Figurewithouttitle">
    <w:name w:val="Figure_without_title"/>
    <w:basedOn w:val="FigureNo"/>
    <w:next w:val="Normal"/>
    <w:qFormat/>
    <w:rsid w:val="00F64F4B"/>
    <w:pPr>
      <w:keepNext w:val="0"/>
    </w:pPr>
    <w:rPr>
      <w:rFonts w:eastAsia="Times New Roman"/>
      <w:lang w:val="en-GB"/>
    </w:rPr>
  </w:style>
  <w:style w:type="character" w:customStyle="1" w:styleId="FooterChar">
    <w:name w:val="Footer Char"/>
    <w:basedOn w:val="DefaultParagraphFont"/>
    <w:link w:val="Footer"/>
    <w:uiPriority w:val="99"/>
    <w:qFormat/>
    <w:rsid w:val="00F64F4B"/>
    <w:rPr>
      <w:noProof/>
      <w:sz w:val="18"/>
      <w:lang w:val="fr-FR" w:eastAsia="en-US"/>
    </w:rPr>
  </w:style>
  <w:style w:type="paragraph" w:customStyle="1" w:styleId="FirstFooter">
    <w:name w:val="FirstFooter"/>
    <w:basedOn w:val="Footer"/>
    <w:qFormat/>
    <w:rsid w:val="00F64F4B"/>
    <w:pPr>
      <w:overflowPunct/>
      <w:autoSpaceDE/>
      <w:autoSpaceDN/>
      <w:adjustRightInd/>
      <w:spacing w:before="40"/>
      <w:textAlignment w:val="auto"/>
    </w:pPr>
    <w:rPr>
      <w:rFonts w:eastAsia="Times New Roman"/>
      <w:caps/>
      <w:noProof w:val="0"/>
      <w:lang w:val="en-GB"/>
    </w:rPr>
  </w:style>
  <w:style w:type="paragraph" w:customStyle="1" w:styleId="AnnexNo">
    <w:name w:val="Annex_No"/>
    <w:basedOn w:val="Normal"/>
    <w:next w:val="Normal"/>
    <w:qFormat/>
    <w:rsid w:val="00F64F4B"/>
    <w:pPr>
      <w:keepNext/>
      <w:keepLines/>
      <w:spacing w:before="480" w:after="80"/>
      <w:jc w:val="center"/>
    </w:pPr>
    <w:rPr>
      <w:rFonts w:eastAsia="Times New Roman"/>
      <w:caps/>
      <w:sz w:val="28"/>
      <w:lang w:val="en-GB"/>
    </w:rPr>
  </w:style>
  <w:style w:type="paragraph" w:customStyle="1" w:styleId="Annextitle">
    <w:name w:val="Annex_title"/>
    <w:basedOn w:val="Normal"/>
    <w:next w:val="Normal"/>
    <w:qFormat/>
    <w:rsid w:val="00F64F4B"/>
    <w:pPr>
      <w:keepNext/>
      <w:keepLines/>
      <w:spacing w:before="240" w:after="280"/>
      <w:jc w:val="center"/>
    </w:pPr>
    <w:rPr>
      <w:rFonts w:ascii="Times New Roman Bold" w:eastAsia="Times New Roman" w:hAnsi="Times New Roman Bold"/>
      <w:b/>
      <w:sz w:val="28"/>
      <w:lang w:val="en-GB"/>
    </w:rPr>
  </w:style>
  <w:style w:type="paragraph" w:customStyle="1" w:styleId="Source">
    <w:name w:val="Source"/>
    <w:basedOn w:val="Normal"/>
    <w:next w:val="Normal"/>
    <w:link w:val="SourceChar"/>
    <w:qFormat/>
    <w:rsid w:val="00F64F4B"/>
    <w:pPr>
      <w:spacing w:before="840"/>
      <w:jc w:val="center"/>
    </w:pPr>
    <w:rPr>
      <w:rFonts w:eastAsia="Times New Roman"/>
      <w:b/>
      <w:sz w:val="28"/>
      <w:lang w:val="en-GB"/>
    </w:rPr>
  </w:style>
  <w:style w:type="paragraph" w:customStyle="1" w:styleId="SpecialFooter">
    <w:name w:val="Special Footer"/>
    <w:basedOn w:val="Footer"/>
    <w:qFormat/>
    <w:rsid w:val="00F64F4B"/>
    <w:pPr>
      <w:tabs>
        <w:tab w:val="left" w:pos="567"/>
        <w:tab w:val="left" w:pos="1134"/>
        <w:tab w:val="left" w:pos="1701"/>
        <w:tab w:val="left" w:pos="2268"/>
        <w:tab w:val="left" w:pos="2835"/>
      </w:tabs>
    </w:pPr>
    <w:rPr>
      <w:rFonts w:eastAsia="Times New Roman"/>
      <w:caps/>
      <w:noProof w:val="0"/>
      <w:lang w:val="en-GB"/>
    </w:rPr>
  </w:style>
  <w:style w:type="paragraph" w:customStyle="1" w:styleId="Tableref">
    <w:name w:val="Table_ref"/>
    <w:basedOn w:val="Normal"/>
    <w:next w:val="Normal"/>
    <w:qFormat/>
    <w:rsid w:val="00F64F4B"/>
    <w:pPr>
      <w:keepNext/>
      <w:spacing w:before="560"/>
      <w:jc w:val="center"/>
    </w:pPr>
    <w:rPr>
      <w:rFonts w:eastAsia="Times New Roman"/>
      <w:sz w:val="20"/>
      <w:lang w:val="en-GB"/>
    </w:rPr>
  </w:style>
  <w:style w:type="paragraph" w:customStyle="1" w:styleId="Title1">
    <w:name w:val="Title 1"/>
    <w:basedOn w:val="Source"/>
    <w:next w:val="Normal"/>
    <w:qFormat/>
    <w:rsid w:val="00F64F4B"/>
    <w:pPr>
      <w:tabs>
        <w:tab w:val="left" w:pos="567"/>
        <w:tab w:val="left" w:pos="1701"/>
        <w:tab w:val="left" w:pos="2835"/>
      </w:tabs>
      <w:spacing w:before="240"/>
    </w:pPr>
    <w:rPr>
      <w:b w:val="0"/>
      <w:caps/>
    </w:rPr>
  </w:style>
  <w:style w:type="paragraph" w:customStyle="1" w:styleId="Title2">
    <w:name w:val="Title 2"/>
    <w:basedOn w:val="Source"/>
    <w:next w:val="Normal"/>
    <w:qFormat/>
    <w:rsid w:val="00F64F4B"/>
    <w:pPr>
      <w:overflowPunct/>
      <w:autoSpaceDE/>
      <w:autoSpaceDN/>
      <w:adjustRightInd/>
      <w:spacing w:before="480"/>
      <w:textAlignment w:val="auto"/>
    </w:pPr>
    <w:rPr>
      <w:b w:val="0"/>
      <w:caps/>
    </w:rPr>
  </w:style>
  <w:style w:type="paragraph" w:customStyle="1" w:styleId="Title3">
    <w:name w:val="Title 3"/>
    <w:basedOn w:val="Title2"/>
    <w:next w:val="Normal"/>
    <w:qFormat/>
    <w:rsid w:val="00F64F4B"/>
    <w:pPr>
      <w:spacing w:before="240"/>
    </w:pPr>
    <w:rPr>
      <w:caps w:val="0"/>
    </w:rPr>
  </w:style>
  <w:style w:type="paragraph" w:customStyle="1" w:styleId="Title4">
    <w:name w:val="Title 4"/>
    <w:basedOn w:val="Title3"/>
    <w:next w:val="Heading1"/>
    <w:qFormat/>
    <w:rsid w:val="00F64F4B"/>
    <w:rPr>
      <w:b/>
    </w:rPr>
  </w:style>
  <w:style w:type="character" w:customStyle="1" w:styleId="Appdef">
    <w:name w:val="App_def"/>
    <w:basedOn w:val="DefaultParagraphFont"/>
    <w:qFormat/>
    <w:rsid w:val="00F64F4B"/>
    <w:rPr>
      <w:rFonts w:ascii="Times New Roman" w:hAnsi="Times New Roman"/>
      <w:b/>
    </w:rPr>
  </w:style>
  <w:style w:type="character" w:customStyle="1" w:styleId="Appref">
    <w:name w:val="App_ref"/>
    <w:basedOn w:val="DefaultParagraphFont"/>
    <w:qFormat/>
    <w:rsid w:val="00F64F4B"/>
  </w:style>
  <w:style w:type="character" w:customStyle="1" w:styleId="Artdef">
    <w:name w:val="Art_def"/>
    <w:basedOn w:val="DefaultParagraphFont"/>
    <w:qFormat/>
    <w:rsid w:val="00F64F4B"/>
    <w:rPr>
      <w:rFonts w:ascii="Times New Roman" w:hAnsi="Times New Roman"/>
      <w:b/>
    </w:rPr>
  </w:style>
  <w:style w:type="character" w:customStyle="1" w:styleId="Artref">
    <w:name w:val="Art_ref"/>
    <w:basedOn w:val="DefaultParagraphFont"/>
    <w:qFormat/>
    <w:rsid w:val="00F64F4B"/>
  </w:style>
  <w:style w:type="character" w:customStyle="1" w:styleId="Tablefreq">
    <w:name w:val="Table_freq"/>
    <w:basedOn w:val="DefaultParagraphFont"/>
    <w:qFormat/>
    <w:rsid w:val="00F64F4B"/>
    <w:rPr>
      <w:b/>
      <w:color w:val="auto"/>
      <w:sz w:val="20"/>
    </w:rPr>
  </w:style>
  <w:style w:type="paragraph" w:customStyle="1" w:styleId="Formal">
    <w:name w:val="Formal"/>
    <w:basedOn w:val="ASN1"/>
    <w:qFormat/>
    <w:rsid w:val="00F64F4B"/>
    <w:rPr>
      <w:rFonts w:eastAsia="Times New Roman"/>
      <w:b w:val="0"/>
      <w:lang w:val="en-GB"/>
    </w:rPr>
  </w:style>
  <w:style w:type="paragraph" w:customStyle="1" w:styleId="Section1">
    <w:name w:val="Section_1"/>
    <w:basedOn w:val="Normal"/>
    <w:qFormat/>
    <w:rsid w:val="00F64F4B"/>
    <w:pPr>
      <w:tabs>
        <w:tab w:val="center" w:pos="4820"/>
      </w:tabs>
      <w:spacing w:before="360"/>
      <w:jc w:val="center"/>
    </w:pPr>
    <w:rPr>
      <w:rFonts w:eastAsia="Times New Roman"/>
      <w:b/>
      <w:lang w:val="en-GB"/>
    </w:rPr>
  </w:style>
  <w:style w:type="paragraph" w:customStyle="1" w:styleId="Section2">
    <w:name w:val="Section_2"/>
    <w:basedOn w:val="Section1"/>
    <w:qFormat/>
    <w:rsid w:val="00F64F4B"/>
    <w:rPr>
      <w:b w:val="0"/>
      <w:i/>
    </w:rPr>
  </w:style>
  <w:style w:type="paragraph" w:customStyle="1" w:styleId="AppendixNo">
    <w:name w:val="Appendix_No"/>
    <w:basedOn w:val="AnnexNo"/>
    <w:next w:val="Annexref"/>
    <w:qFormat/>
    <w:rsid w:val="00F64F4B"/>
  </w:style>
  <w:style w:type="paragraph" w:customStyle="1" w:styleId="Appendixtitle">
    <w:name w:val="Appendix_title"/>
    <w:basedOn w:val="Annextitle"/>
    <w:next w:val="Normal"/>
    <w:qFormat/>
    <w:rsid w:val="00F64F4B"/>
  </w:style>
  <w:style w:type="paragraph" w:customStyle="1" w:styleId="Border">
    <w:name w:val="Border"/>
    <w:basedOn w:val="Normal"/>
    <w:qFormat/>
    <w:rsid w:val="00F64F4B"/>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qFormat/>
    <w:rsid w:val="00F64F4B"/>
    <w:pPr>
      <w:ind w:left="849"/>
    </w:pPr>
    <w:rPr>
      <w:rFonts w:eastAsia="Times New Roman"/>
      <w:lang w:val="en-GB"/>
    </w:rPr>
  </w:style>
  <w:style w:type="paragraph" w:styleId="Index5">
    <w:name w:val="index 5"/>
    <w:basedOn w:val="Normal"/>
    <w:next w:val="Normal"/>
    <w:qFormat/>
    <w:rsid w:val="00F64F4B"/>
    <w:pPr>
      <w:ind w:left="1132"/>
    </w:pPr>
    <w:rPr>
      <w:rFonts w:eastAsia="Times New Roman"/>
      <w:lang w:val="en-GB"/>
    </w:rPr>
  </w:style>
  <w:style w:type="paragraph" w:styleId="Index6">
    <w:name w:val="index 6"/>
    <w:basedOn w:val="Normal"/>
    <w:next w:val="Normal"/>
    <w:qFormat/>
    <w:rsid w:val="00F64F4B"/>
    <w:pPr>
      <w:ind w:left="1415"/>
    </w:pPr>
    <w:rPr>
      <w:rFonts w:eastAsia="Times New Roman"/>
      <w:lang w:val="en-GB"/>
    </w:rPr>
  </w:style>
  <w:style w:type="paragraph" w:styleId="Index7">
    <w:name w:val="index 7"/>
    <w:basedOn w:val="Normal"/>
    <w:next w:val="Normal"/>
    <w:qFormat/>
    <w:rsid w:val="00F64F4B"/>
    <w:pPr>
      <w:ind w:left="1698"/>
    </w:pPr>
    <w:rPr>
      <w:rFonts w:eastAsia="Times New Roman"/>
      <w:lang w:val="en-GB"/>
    </w:rPr>
  </w:style>
  <w:style w:type="character" w:styleId="LineNumber">
    <w:name w:val="line number"/>
    <w:basedOn w:val="DefaultParagraphFont"/>
    <w:qFormat/>
    <w:rsid w:val="00F64F4B"/>
  </w:style>
  <w:style w:type="paragraph" w:customStyle="1" w:styleId="Proposal">
    <w:name w:val="Proposal"/>
    <w:basedOn w:val="Normal"/>
    <w:next w:val="Normal"/>
    <w:qFormat/>
    <w:rsid w:val="00F64F4B"/>
    <w:pPr>
      <w:keepNext/>
      <w:spacing w:before="240"/>
    </w:pPr>
    <w:rPr>
      <w:rFonts w:eastAsia="Times New Roman" w:hAnsi="Times New Roman Bold"/>
      <w:b/>
      <w:lang w:val="en-GB"/>
    </w:rPr>
  </w:style>
  <w:style w:type="paragraph" w:customStyle="1" w:styleId="Section3">
    <w:name w:val="Section_3"/>
    <w:basedOn w:val="Section1"/>
    <w:qFormat/>
    <w:rsid w:val="00F64F4B"/>
    <w:rPr>
      <w:b w:val="0"/>
    </w:rPr>
  </w:style>
  <w:style w:type="paragraph" w:customStyle="1" w:styleId="TableTextS5">
    <w:name w:val="Table_TextS5"/>
    <w:basedOn w:val="Normal"/>
    <w:qFormat/>
    <w:rsid w:val="00F64F4B"/>
    <w:pPr>
      <w:tabs>
        <w:tab w:val="left" w:pos="170"/>
        <w:tab w:val="left" w:pos="567"/>
        <w:tab w:val="left" w:pos="737"/>
        <w:tab w:val="left" w:pos="2977"/>
        <w:tab w:val="left" w:pos="3266"/>
      </w:tabs>
      <w:spacing w:before="40" w:after="40"/>
      <w:ind w:left="170" w:hanging="170"/>
    </w:pPr>
    <w:rPr>
      <w:rFonts w:eastAsia="Times New Roman"/>
      <w:sz w:val="20"/>
      <w:lang w:val="en-GB"/>
    </w:rPr>
  </w:style>
  <w:style w:type="paragraph" w:customStyle="1" w:styleId="Agendaitem">
    <w:name w:val="Agenda_item"/>
    <w:basedOn w:val="Normal"/>
    <w:next w:val="Normal"/>
    <w:qFormat/>
    <w:rsid w:val="00F64F4B"/>
    <w:pPr>
      <w:overflowPunct/>
      <w:autoSpaceDE/>
      <w:autoSpaceDN/>
      <w:adjustRightInd/>
      <w:spacing w:before="240"/>
      <w:jc w:val="center"/>
      <w:textAlignment w:val="auto"/>
    </w:pPr>
    <w:rPr>
      <w:rFonts w:eastAsia="Times New Roman"/>
      <w:sz w:val="28"/>
      <w:lang w:val="en-GB"/>
    </w:rPr>
  </w:style>
  <w:style w:type="paragraph" w:customStyle="1" w:styleId="AppArtNo">
    <w:name w:val="App_Art_No"/>
    <w:basedOn w:val="ArtNo"/>
    <w:qFormat/>
    <w:rsid w:val="00F64F4B"/>
    <w:rPr>
      <w:rFonts w:eastAsia="Times New Roman"/>
      <w:lang w:val="en-GB"/>
    </w:rPr>
  </w:style>
  <w:style w:type="paragraph" w:customStyle="1" w:styleId="AppArttitle">
    <w:name w:val="App_Art_title"/>
    <w:basedOn w:val="Arttitle"/>
    <w:qFormat/>
    <w:rsid w:val="00F64F4B"/>
    <w:rPr>
      <w:rFonts w:eastAsia="Times New Roman"/>
      <w:lang w:val="en-GB"/>
    </w:rPr>
  </w:style>
  <w:style w:type="paragraph" w:customStyle="1" w:styleId="ApptoAnnex">
    <w:name w:val="App_to_Annex"/>
    <w:basedOn w:val="AppendixNo"/>
    <w:next w:val="Normal"/>
    <w:qFormat/>
    <w:rsid w:val="00F64F4B"/>
  </w:style>
  <w:style w:type="paragraph" w:customStyle="1" w:styleId="Committee">
    <w:name w:val="Committee"/>
    <w:basedOn w:val="Normal"/>
    <w:qFormat/>
    <w:rsid w:val="00F64F4B"/>
    <w:pPr>
      <w:framePr w:hSpace="180" w:wrap="around" w:hAnchor="margin" w:y="-675"/>
      <w:tabs>
        <w:tab w:val="left" w:pos="851"/>
      </w:tabs>
      <w:spacing w:before="0" w:line="240" w:lineRule="atLeas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F64F4B"/>
    <w:rPr>
      <w:rFonts w:eastAsia="Times New Roman"/>
      <w:lang w:val="en-US"/>
    </w:rPr>
  </w:style>
  <w:style w:type="paragraph" w:customStyle="1" w:styleId="Part1">
    <w:name w:val="Part_1"/>
    <w:basedOn w:val="Section1"/>
    <w:next w:val="Section1"/>
    <w:qFormat/>
    <w:rsid w:val="00F64F4B"/>
    <w:pPr>
      <w:keepNext/>
      <w:keepLines/>
    </w:pPr>
  </w:style>
  <w:style w:type="paragraph" w:customStyle="1" w:styleId="Subsection1">
    <w:name w:val="Subsection_1"/>
    <w:basedOn w:val="Section1"/>
    <w:next w:val="Normalaftertitle0"/>
    <w:qFormat/>
    <w:rsid w:val="00F64F4B"/>
  </w:style>
  <w:style w:type="paragraph" w:customStyle="1" w:styleId="Volumetitle">
    <w:name w:val="Volume_title"/>
    <w:basedOn w:val="Normal"/>
    <w:qFormat/>
    <w:rsid w:val="00F64F4B"/>
    <w:pPr>
      <w:jc w:val="center"/>
    </w:pPr>
    <w:rPr>
      <w:rFonts w:eastAsia="Times New Roman"/>
      <w:b/>
      <w:bCs/>
      <w:sz w:val="28"/>
      <w:szCs w:val="28"/>
      <w:lang w:val="en-GB"/>
    </w:rPr>
  </w:style>
  <w:style w:type="paragraph" w:customStyle="1" w:styleId="Headingsplit">
    <w:name w:val="Heading_split"/>
    <w:basedOn w:val="Headingi"/>
    <w:qFormat/>
    <w:rsid w:val="00F64F4B"/>
    <w:rPr>
      <w:rFonts w:eastAsia="Times New Roman"/>
      <w:lang w:val="en-US"/>
    </w:rPr>
  </w:style>
  <w:style w:type="paragraph" w:customStyle="1" w:styleId="Normalsplit">
    <w:name w:val="Normal_split"/>
    <w:basedOn w:val="Normal"/>
    <w:qFormat/>
    <w:rsid w:val="00F64F4B"/>
    <w:rPr>
      <w:rFonts w:eastAsia="Times New Roman"/>
      <w:lang w:val="en-GB"/>
    </w:rPr>
  </w:style>
  <w:style w:type="character" w:customStyle="1" w:styleId="Provsplit">
    <w:name w:val="Prov_split"/>
    <w:basedOn w:val="DefaultParagraphFont"/>
    <w:qFormat/>
    <w:rsid w:val="00F64F4B"/>
    <w:rPr>
      <w:rFonts w:ascii="Times New Roman" w:hAnsi="Times New Roman"/>
      <w:b w:val="0"/>
    </w:rPr>
  </w:style>
  <w:style w:type="paragraph" w:customStyle="1" w:styleId="Tablesplit">
    <w:name w:val="Table_split"/>
    <w:basedOn w:val="Tabletext"/>
    <w:qFormat/>
    <w:rsid w:val="00F64F4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lang w:val="en-GB"/>
    </w:rPr>
  </w:style>
  <w:style w:type="paragraph" w:customStyle="1" w:styleId="Methodheading1">
    <w:name w:val="Method_heading1"/>
    <w:basedOn w:val="Heading1"/>
    <w:next w:val="Normal"/>
    <w:qFormat/>
    <w:rsid w:val="00F64F4B"/>
    <w:rPr>
      <w:rFonts w:eastAsia="Times New Roman"/>
      <w:lang w:val="en-GB"/>
    </w:rPr>
  </w:style>
  <w:style w:type="paragraph" w:customStyle="1" w:styleId="Methodheading2">
    <w:name w:val="Method_heading2"/>
    <w:basedOn w:val="Heading2"/>
    <w:next w:val="Normal"/>
    <w:qFormat/>
    <w:rsid w:val="00F64F4B"/>
    <w:rPr>
      <w:rFonts w:eastAsia="Times New Roman"/>
      <w:lang w:val="en-GB"/>
    </w:rPr>
  </w:style>
  <w:style w:type="paragraph" w:customStyle="1" w:styleId="Methodheading3">
    <w:name w:val="Method_heading3"/>
    <w:basedOn w:val="Heading3"/>
    <w:next w:val="Normal"/>
    <w:qFormat/>
    <w:rsid w:val="00F64F4B"/>
    <w:rPr>
      <w:rFonts w:eastAsia="Times New Roman"/>
      <w:lang w:val="en-GB"/>
    </w:rPr>
  </w:style>
  <w:style w:type="paragraph" w:customStyle="1" w:styleId="Methodheading4">
    <w:name w:val="Method_heading4"/>
    <w:basedOn w:val="Heading4"/>
    <w:next w:val="Normal"/>
    <w:qFormat/>
    <w:rsid w:val="00F64F4B"/>
    <w:rPr>
      <w:rFonts w:eastAsia="Times New Roman"/>
      <w:lang w:val="en-GB"/>
    </w:rPr>
  </w:style>
  <w:style w:type="paragraph" w:customStyle="1" w:styleId="MethodHeadingb">
    <w:name w:val="Method_Headingb"/>
    <w:basedOn w:val="Headingb"/>
    <w:next w:val="Normal"/>
    <w:qFormat/>
    <w:rsid w:val="00F64F4B"/>
    <w:pPr>
      <w:overflowPunct/>
      <w:autoSpaceDE/>
      <w:autoSpaceDN/>
      <w:adjustRightInd/>
      <w:textAlignment w:val="auto"/>
    </w:pPr>
    <w:rPr>
      <w:rFonts w:eastAsia="Times New Roman"/>
      <w:lang w:val="en-GB"/>
    </w:rPr>
  </w:style>
  <w:style w:type="paragraph" w:customStyle="1" w:styleId="EditorsNote">
    <w:name w:val="EditorsNote"/>
    <w:basedOn w:val="Normal"/>
    <w:qFormat/>
    <w:rsid w:val="00F64F4B"/>
    <w:pPr>
      <w:spacing w:before="240" w:after="240"/>
    </w:pPr>
    <w:rPr>
      <w:rFonts w:eastAsia="Times New Roman"/>
      <w:i/>
      <w:iCs/>
      <w:lang w:val="en-GB"/>
    </w:rPr>
  </w:style>
  <w:style w:type="paragraph" w:customStyle="1" w:styleId="Figurewithlegend">
    <w:name w:val="Figure_with_legend"/>
    <w:basedOn w:val="Figure"/>
    <w:qFormat/>
    <w:rsid w:val="00F64F4B"/>
    <w:rPr>
      <w:rFonts w:eastAsia="Times New Roman"/>
      <w:lang w:val="en-GB"/>
    </w:rPr>
  </w:style>
  <w:style w:type="paragraph" w:styleId="Signature">
    <w:name w:val="Signature"/>
    <w:basedOn w:val="Normal"/>
    <w:link w:val="SignatureChar"/>
    <w:unhideWhenUsed/>
    <w:qFormat/>
    <w:rsid w:val="00F64F4B"/>
    <w:pPr>
      <w:tabs>
        <w:tab w:val="center" w:pos="7371"/>
      </w:tabs>
      <w:spacing w:before="600"/>
    </w:pPr>
    <w:rPr>
      <w:rFonts w:eastAsia="Times New Roman"/>
      <w:lang w:val="en-GB"/>
    </w:rPr>
  </w:style>
  <w:style w:type="character" w:customStyle="1" w:styleId="SignatureChar">
    <w:name w:val="Signature Char"/>
    <w:basedOn w:val="DefaultParagraphFont"/>
    <w:link w:val="Signature"/>
    <w:qFormat/>
    <w:rsid w:val="00F64F4B"/>
    <w:rPr>
      <w:rFonts w:eastAsia="Times New Roman"/>
      <w:sz w:val="24"/>
      <w:lang w:val="en-GB" w:eastAsia="en-US"/>
    </w:rPr>
  </w:style>
  <w:style w:type="character" w:styleId="PlaceholderText">
    <w:name w:val="Placeholder Text"/>
    <w:basedOn w:val="DefaultParagraphFont"/>
    <w:uiPriority w:val="99"/>
    <w:semiHidden/>
    <w:rsid w:val="00F64F4B"/>
    <w:rPr>
      <w:color w:val="808080"/>
    </w:rPr>
  </w:style>
  <w:style w:type="paragraph" w:customStyle="1" w:styleId="DocData">
    <w:name w:val="DocData"/>
    <w:basedOn w:val="Normal"/>
    <w:rsid w:val="00F64F4B"/>
    <w:pPr>
      <w:framePr w:hSpace="180" w:wrap="around" w:hAnchor="margin" w:y="-687"/>
      <w:shd w:val="solid" w:color="FFFFFF" w:fill="FFFFFF"/>
      <w:spacing w:before="0" w:line="240" w:lineRule="atLeast"/>
    </w:pPr>
    <w:rPr>
      <w:rFonts w:ascii="Verdana" w:eastAsia="Times New Roman" w:hAnsi="Verdana"/>
      <w:b/>
      <w:sz w:val="20"/>
      <w:lang w:val="en-GB" w:eastAsia="zh-CN"/>
    </w:rPr>
  </w:style>
  <w:style w:type="character" w:customStyle="1" w:styleId="Recdef">
    <w:name w:val="Rec_def"/>
    <w:basedOn w:val="DefaultParagraphFont"/>
    <w:qFormat/>
    <w:rsid w:val="00F64F4B"/>
    <w:rPr>
      <w:b/>
    </w:rPr>
  </w:style>
  <w:style w:type="character" w:customStyle="1" w:styleId="Resdef">
    <w:name w:val="Res_def"/>
    <w:basedOn w:val="DefaultParagraphFont"/>
    <w:qFormat/>
    <w:rsid w:val="00F64F4B"/>
    <w:rPr>
      <w:rFonts w:ascii="Times New Roman" w:hAnsi="Times New Roman"/>
      <w:b/>
    </w:rPr>
  </w:style>
  <w:style w:type="paragraph" w:styleId="ListParagraph">
    <w:name w:val="List Paragraph"/>
    <w:basedOn w:val="Normal"/>
    <w:uiPriority w:val="34"/>
    <w:qFormat/>
    <w:rsid w:val="00F64F4B"/>
    <w:pPr>
      <w:ind w:left="720"/>
      <w:contextualSpacing/>
    </w:pPr>
    <w:rPr>
      <w:rFonts w:eastAsia="Batang"/>
      <w:lang w:val="en-GB"/>
    </w:rPr>
  </w:style>
  <w:style w:type="paragraph" w:styleId="BalloonText">
    <w:name w:val="Balloon Text"/>
    <w:basedOn w:val="Normal"/>
    <w:link w:val="BalloonTextChar"/>
    <w:unhideWhenUsed/>
    <w:qFormat/>
    <w:rsid w:val="00F64F4B"/>
    <w:pPr>
      <w:spacing w:before="0"/>
    </w:pPr>
    <w:rPr>
      <w:rFonts w:ascii="Tahoma" w:eastAsia="Batang" w:hAnsi="Tahoma" w:cs="Tahoma"/>
      <w:sz w:val="16"/>
      <w:szCs w:val="16"/>
      <w:lang w:val="en-GB"/>
    </w:rPr>
  </w:style>
  <w:style w:type="character" w:customStyle="1" w:styleId="BalloonTextChar">
    <w:name w:val="Balloon Text Char"/>
    <w:basedOn w:val="DefaultParagraphFont"/>
    <w:link w:val="BalloonText"/>
    <w:qFormat/>
    <w:rsid w:val="00F64F4B"/>
    <w:rPr>
      <w:rFonts w:ascii="Tahoma" w:eastAsia="Batang" w:hAnsi="Tahoma" w:cs="Tahoma"/>
      <w:sz w:val="16"/>
      <w:szCs w:val="16"/>
      <w:lang w:val="en-GB" w:eastAsia="en-US"/>
    </w:rPr>
  </w:style>
  <w:style w:type="character" w:styleId="FollowedHyperlink">
    <w:name w:val="FollowedHyperlink"/>
    <w:basedOn w:val="DefaultParagraphFont"/>
    <w:uiPriority w:val="99"/>
    <w:rsid w:val="00F64F4B"/>
    <w:rPr>
      <w:rFonts w:cs="Times New Roman"/>
      <w:color w:val="800080"/>
      <w:u w:val="single"/>
    </w:rPr>
  </w:style>
  <w:style w:type="paragraph" w:styleId="NoSpacing">
    <w:name w:val="No Spacing"/>
    <w:uiPriority w:val="1"/>
    <w:qFormat/>
    <w:rsid w:val="00F64F4B"/>
    <w:rPr>
      <w:rFonts w:asciiTheme="minorHAnsi" w:eastAsiaTheme="minorHAnsi" w:hAnsiTheme="minorHAnsi" w:cstheme="minorBidi"/>
      <w:sz w:val="22"/>
      <w:szCs w:val="22"/>
      <w:lang w:eastAsia="en-US"/>
    </w:rPr>
  </w:style>
  <w:style w:type="paragraph" w:styleId="TOC9">
    <w:name w:val="toc 9"/>
    <w:basedOn w:val="Normal"/>
    <w:next w:val="Normal"/>
    <w:autoRedefine/>
    <w:unhideWhenUsed/>
    <w:qFormat/>
    <w:rsid w:val="00F64F4B"/>
    <w:pPr>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en-GB"/>
    </w:rPr>
  </w:style>
  <w:style w:type="character" w:customStyle="1" w:styleId="1">
    <w:name w:val="확인되지 않은 멘션1"/>
    <w:basedOn w:val="DefaultParagraphFont"/>
    <w:uiPriority w:val="99"/>
    <w:semiHidden/>
    <w:unhideWhenUsed/>
    <w:rsid w:val="00F64F4B"/>
    <w:rPr>
      <w:color w:val="605E5C"/>
      <w:shd w:val="clear" w:color="auto" w:fill="E1DFDD"/>
    </w:rPr>
  </w:style>
  <w:style w:type="paragraph" w:styleId="Revision">
    <w:name w:val="Revision"/>
    <w:hidden/>
    <w:uiPriority w:val="99"/>
    <w:semiHidden/>
    <w:rsid w:val="00F64F4B"/>
    <w:rPr>
      <w:rFonts w:eastAsia="Times New Roman"/>
      <w:sz w:val="24"/>
      <w:lang w:val="en-GB" w:eastAsia="en-US"/>
    </w:rPr>
  </w:style>
  <w:style w:type="paragraph" w:customStyle="1" w:styleId="TableNoBR">
    <w:name w:val="Table_No_BR"/>
    <w:basedOn w:val="Normal"/>
    <w:next w:val="TabletitleBR"/>
    <w:rsid w:val="00F64F4B"/>
    <w:pPr>
      <w:keepNext/>
      <w:spacing w:before="560" w:after="120"/>
      <w:jc w:val="center"/>
    </w:pPr>
    <w:rPr>
      <w:rFonts w:eastAsia="Times New Roman"/>
      <w:caps/>
      <w:lang w:val="en-GB"/>
    </w:rPr>
  </w:style>
  <w:style w:type="paragraph" w:customStyle="1" w:styleId="TabletitleBR">
    <w:name w:val="Table_title_BR"/>
    <w:basedOn w:val="Normal"/>
    <w:next w:val="Tablehead"/>
    <w:rsid w:val="00F64F4B"/>
    <w:pPr>
      <w:keepNext/>
      <w:keepLines/>
      <w:spacing w:before="0" w:after="120"/>
      <w:jc w:val="center"/>
    </w:pPr>
    <w:rPr>
      <w:rFonts w:eastAsia="Times New Roman"/>
      <w:b/>
      <w:lang w:val="en-GB"/>
    </w:rPr>
  </w:style>
  <w:style w:type="paragraph" w:styleId="Caption">
    <w:name w:val="caption"/>
    <w:basedOn w:val="Normal"/>
    <w:next w:val="Normal"/>
    <w:qFormat/>
    <w:rsid w:val="00F64F4B"/>
    <w:pPr>
      <w:overflowPunct/>
      <w:autoSpaceDE/>
      <w:autoSpaceDN/>
      <w:adjustRightInd/>
      <w:spacing w:before="0"/>
      <w:jc w:val="right"/>
      <w:textAlignment w:val="auto"/>
    </w:pPr>
    <w:rPr>
      <w:rFonts w:eastAsia="Times New Roman"/>
      <w:b/>
      <w:lang w:val="ru-RU" w:eastAsia="ru-RU"/>
    </w:rPr>
  </w:style>
  <w:style w:type="character" w:customStyle="1" w:styleId="NormalIndentChar">
    <w:name w:val="Normal Indent Char"/>
    <w:basedOn w:val="DefaultParagraphFont"/>
    <w:link w:val="NormalIndent"/>
    <w:rsid w:val="00F64F4B"/>
    <w:rPr>
      <w:sz w:val="24"/>
      <w:lang w:val="fr-FR" w:eastAsia="en-US"/>
    </w:rPr>
  </w:style>
  <w:style w:type="character" w:customStyle="1" w:styleId="EquationlegendChar">
    <w:name w:val="Equation_legend Char"/>
    <w:basedOn w:val="NormalIndentChar"/>
    <w:link w:val="Equationlegend"/>
    <w:rsid w:val="00F64F4B"/>
    <w:rPr>
      <w:sz w:val="24"/>
      <w:lang w:val="fr-FR" w:eastAsia="en-US"/>
    </w:rPr>
  </w:style>
  <w:style w:type="character" w:customStyle="1" w:styleId="SourceChar">
    <w:name w:val="Source Char"/>
    <w:link w:val="Source"/>
    <w:rsid w:val="00F64F4B"/>
    <w:rPr>
      <w:rFonts w:eastAsia="Times New Roman"/>
      <w:b/>
      <w:sz w:val="28"/>
      <w:lang w:val="en-GB" w:eastAsia="en-US"/>
    </w:rPr>
  </w:style>
  <w:style w:type="character" w:customStyle="1" w:styleId="10">
    <w:name w:val="Неразрешенное упоминание1"/>
    <w:basedOn w:val="DefaultParagraphFont"/>
    <w:uiPriority w:val="99"/>
    <w:semiHidden/>
    <w:unhideWhenUsed/>
    <w:rsid w:val="00F64F4B"/>
    <w:rPr>
      <w:color w:val="605E5C"/>
      <w:shd w:val="clear" w:color="auto" w:fill="E1DFDD"/>
    </w:rPr>
  </w:style>
  <w:style w:type="character" w:customStyle="1" w:styleId="HTMLPreformattedChar">
    <w:name w:val="HTML Preformatted Char"/>
    <w:basedOn w:val="DefaultParagraphFont"/>
    <w:link w:val="HTMLPreformatted"/>
    <w:uiPriority w:val="99"/>
    <w:rsid w:val="00F64F4B"/>
    <w:rPr>
      <w:rFonts w:ascii="Courier New" w:hAnsi="Courier New" w:cs="Courier New"/>
      <w:lang w:val="ru-RU" w:eastAsia="ru-RU"/>
    </w:rPr>
  </w:style>
  <w:style w:type="paragraph" w:styleId="HTMLPreformatted">
    <w:name w:val="HTML Preformatted"/>
    <w:basedOn w:val="Normal"/>
    <w:link w:val="HTMLPreformattedChar"/>
    <w:uiPriority w:val="99"/>
    <w:unhideWhenUsed/>
    <w:rsid w:val="00F6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ru-RU" w:eastAsia="ru-RU"/>
    </w:rPr>
  </w:style>
  <w:style w:type="character" w:customStyle="1" w:styleId="HTMLPreformattedChar1">
    <w:name w:val="HTML Preformatted Char1"/>
    <w:basedOn w:val="DefaultParagraphFont"/>
    <w:semiHidden/>
    <w:rsid w:val="00F64F4B"/>
    <w:rPr>
      <w:rFonts w:ascii="Consolas" w:hAnsi="Consolas"/>
      <w:lang w:val="fr-FR" w:eastAsia="en-US"/>
    </w:rPr>
  </w:style>
  <w:style w:type="character" w:customStyle="1" w:styleId="BalloonTextChar1">
    <w:name w:val="Balloon Text Char1"/>
    <w:basedOn w:val="DefaultParagraphFont"/>
    <w:semiHidden/>
    <w:rsid w:val="00F64F4B"/>
    <w:rPr>
      <w:rFonts w:ascii="Segoe UI" w:hAnsi="Segoe UI" w:cs="Segoe UI"/>
      <w:sz w:val="18"/>
      <w:szCs w:val="18"/>
      <w:lang w:val="en-GB" w:eastAsia="en-US"/>
    </w:rPr>
  </w:style>
  <w:style w:type="character" w:styleId="CommentReference">
    <w:name w:val="annotation reference"/>
    <w:basedOn w:val="DefaultParagraphFont"/>
    <w:semiHidden/>
    <w:unhideWhenUsed/>
    <w:qFormat/>
    <w:rsid w:val="00F64F4B"/>
    <w:rPr>
      <w:sz w:val="16"/>
      <w:szCs w:val="16"/>
    </w:rPr>
  </w:style>
  <w:style w:type="paragraph" w:styleId="CommentText">
    <w:name w:val="annotation text"/>
    <w:basedOn w:val="Normal"/>
    <w:link w:val="CommentTextChar"/>
    <w:unhideWhenUsed/>
    <w:qFormat/>
    <w:rsid w:val="00F64F4B"/>
    <w:rPr>
      <w:rFonts w:eastAsia="Times New Roman"/>
      <w:sz w:val="20"/>
      <w:lang w:val="en-GB"/>
    </w:rPr>
  </w:style>
  <w:style w:type="character" w:customStyle="1" w:styleId="CommentTextChar">
    <w:name w:val="Comment Text Char"/>
    <w:basedOn w:val="DefaultParagraphFont"/>
    <w:link w:val="CommentText"/>
    <w:qFormat/>
    <w:rsid w:val="00F64F4B"/>
    <w:rPr>
      <w:rFonts w:eastAsia="Times New Roman"/>
      <w:lang w:val="en-GB" w:eastAsia="en-US"/>
    </w:rPr>
  </w:style>
  <w:style w:type="paragraph" w:styleId="CommentSubject">
    <w:name w:val="annotation subject"/>
    <w:basedOn w:val="CommentText"/>
    <w:next w:val="CommentText"/>
    <w:link w:val="CommentSubjectChar"/>
    <w:semiHidden/>
    <w:unhideWhenUsed/>
    <w:qFormat/>
    <w:rsid w:val="00F64F4B"/>
    <w:rPr>
      <w:b/>
      <w:bCs/>
    </w:rPr>
  </w:style>
  <w:style w:type="character" w:customStyle="1" w:styleId="CommentSubjectChar">
    <w:name w:val="Comment Subject Char"/>
    <w:basedOn w:val="CommentTextChar"/>
    <w:link w:val="CommentSubject"/>
    <w:semiHidden/>
    <w:qFormat/>
    <w:rsid w:val="00F64F4B"/>
    <w:rPr>
      <w:rFonts w:eastAsia="Times New Roman"/>
      <w:b/>
      <w:bCs/>
      <w:lang w:val="en-GB" w:eastAsia="en-US"/>
    </w:rPr>
  </w:style>
  <w:style w:type="character" w:customStyle="1" w:styleId="enumlev10">
    <w:name w:val="enumlev1 Знак"/>
    <w:qFormat/>
    <w:locked/>
    <w:rsid w:val="00154CA9"/>
    <w:rPr>
      <w:sz w:val="24"/>
      <w:lang w:val="en-GB" w:eastAsia="en-US"/>
    </w:rPr>
  </w:style>
  <w:style w:type="character" w:customStyle="1" w:styleId="enumlev2Char">
    <w:name w:val="enumlev2 Char"/>
    <w:link w:val="enumlev2"/>
    <w:qFormat/>
    <w:locked/>
    <w:rsid w:val="00154CA9"/>
    <w:rPr>
      <w:sz w:val="24"/>
      <w:lang w:val="fr-FR" w:eastAsia="en-US"/>
    </w:rPr>
  </w:style>
  <w:style w:type="character" w:customStyle="1" w:styleId="CommentSubjectChar1">
    <w:name w:val="Comment Subject Char1"/>
    <w:basedOn w:val="CommentTextChar"/>
    <w:semiHidden/>
    <w:rsid w:val="00154CA9"/>
    <w:rPr>
      <w:rFonts w:eastAsiaTheme="minorEastAsia"/>
      <w:b/>
      <w:bCs/>
      <w:lang w:val="en-GB" w:eastAsia="en-US"/>
    </w:rPr>
  </w:style>
  <w:style w:type="character" w:styleId="Emphasis">
    <w:name w:val="Emphasis"/>
    <w:basedOn w:val="DefaultParagraphFont"/>
    <w:uiPriority w:val="20"/>
    <w:qFormat/>
    <w:rsid w:val="00154CA9"/>
    <w:rPr>
      <w:rFonts w:ascii="Times New Roman" w:hAnsi="Times New Roman"/>
      <w:b/>
      <w:i/>
      <w:iCs/>
      <w:sz w:val="28"/>
    </w:rPr>
  </w:style>
  <w:style w:type="paragraph" w:customStyle="1" w:styleId="a">
    <w:name w:val="Маркерованный список"/>
    <w:basedOn w:val="ListParagraph"/>
    <w:link w:val="a0"/>
    <w:qFormat/>
    <w:rsid w:val="00154CA9"/>
    <w:pPr>
      <w:numPr>
        <w:numId w:val="1"/>
      </w:numPr>
      <w:tabs>
        <w:tab w:val="clear" w:pos="794"/>
        <w:tab w:val="clear" w:pos="1191"/>
        <w:tab w:val="clear" w:pos="1588"/>
        <w:tab w:val="clear" w:pos="1985"/>
      </w:tabs>
      <w:overflowPunct/>
      <w:autoSpaceDE/>
      <w:autoSpaceDN/>
      <w:adjustRightInd/>
      <w:spacing w:before="0" w:line="360" w:lineRule="auto"/>
      <w:textAlignment w:val="auto"/>
    </w:pPr>
    <w:rPr>
      <w:rFonts w:eastAsia="Calibri"/>
      <w:sz w:val="28"/>
      <w:szCs w:val="28"/>
      <w:lang w:val="ru-RU"/>
    </w:rPr>
  </w:style>
  <w:style w:type="character" w:customStyle="1" w:styleId="a0">
    <w:name w:val="Маркерованный список Знак"/>
    <w:basedOn w:val="DefaultParagraphFont"/>
    <w:link w:val="a"/>
    <w:qFormat/>
    <w:rsid w:val="00154CA9"/>
    <w:rPr>
      <w:rFonts w:eastAsia="Calibri"/>
      <w:sz w:val="28"/>
      <w:szCs w:val="28"/>
      <w:lang w:val="ru-RU" w:eastAsia="en-US"/>
    </w:rPr>
  </w:style>
  <w:style w:type="paragraph" w:customStyle="1" w:styleId="11">
    <w:name w:val="Таблица_1"/>
    <w:basedOn w:val="Normal"/>
    <w:link w:val="12"/>
    <w:qFormat/>
    <w:rsid w:val="00154CA9"/>
    <w:pPr>
      <w:tabs>
        <w:tab w:val="clear" w:pos="794"/>
        <w:tab w:val="clear" w:pos="1191"/>
        <w:tab w:val="clear" w:pos="1588"/>
        <w:tab w:val="clear" w:pos="1985"/>
      </w:tabs>
      <w:overflowPunct/>
      <w:autoSpaceDE/>
      <w:autoSpaceDN/>
      <w:adjustRightInd/>
      <w:spacing w:before="0"/>
      <w:textAlignment w:val="auto"/>
    </w:pPr>
    <w:rPr>
      <w:rFonts w:eastAsiaTheme="minorHAnsi"/>
      <w:sz w:val="22"/>
      <w:szCs w:val="22"/>
      <w:lang w:val="ru-RU" w:eastAsia="ru-RU"/>
    </w:rPr>
  </w:style>
  <w:style w:type="character" w:customStyle="1" w:styleId="12">
    <w:name w:val="Таблица_1 Знак"/>
    <w:basedOn w:val="DefaultParagraphFont"/>
    <w:link w:val="11"/>
    <w:qFormat/>
    <w:rsid w:val="00154CA9"/>
    <w:rPr>
      <w:rFonts w:eastAsiaTheme="minorHAnsi"/>
      <w:sz w:val="22"/>
      <w:szCs w:val="22"/>
      <w:lang w:val="ru-RU" w:eastAsia="ru-RU"/>
    </w:rPr>
  </w:style>
  <w:style w:type="paragraph" w:customStyle="1" w:styleId="a1">
    <w:name w:val="Заголовок таблицы"/>
    <w:basedOn w:val="Normal"/>
    <w:link w:val="a2"/>
    <w:qFormat/>
    <w:rsid w:val="00154CA9"/>
    <w:pPr>
      <w:tabs>
        <w:tab w:val="clear" w:pos="794"/>
        <w:tab w:val="clear" w:pos="1191"/>
        <w:tab w:val="clear" w:pos="1588"/>
        <w:tab w:val="clear" w:pos="1985"/>
      </w:tabs>
      <w:overflowPunct/>
      <w:autoSpaceDE/>
      <w:autoSpaceDN/>
      <w:adjustRightInd/>
      <w:spacing w:before="0" w:line="360" w:lineRule="auto"/>
      <w:textAlignment w:val="auto"/>
    </w:pPr>
    <w:rPr>
      <w:rFonts w:eastAsiaTheme="minorHAnsi" w:cstheme="minorBidi"/>
      <w:sz w:val="28"/>
      <w:szCs w:val="28"/>
      <w:lang w:val="ru-RU" w:eastAsia="ru-RU"/>
    </w:rPr>
  </w:style>
  <w:style w:type="character" w:customStyle="1" w:styleId="a2">
    <w:name w:val="Заголовок таблицы Знак"/>
    <w:basedOn w:val="DefaultParagraphFont"/>
    <w:link w:val="a1"/>
    <w:qFormat/>
    <w:rsid w:val="00154CA9"/>
    <w:rPr>
      <w:rFonts w:eastAsiaTheme="minorHAnsi" w:cstheme="minorBidi"/>
      <w:sz w:val="28"/>
      <w:szCs w:val="28"/>
      <w:lang w:val="ru-RU" w:eastAsia="ru-RU"/>
    </w:rPr>
  </w:style>
  <w:style w:type="paragraph" w:customStyle="1" w:styleId="TOC10">
    <w:name w:val="TOC 标题1"/>
    <w:basedOn w:val="Heading1"/>
    <w:next w:val="Normal"/>
    <w:uiPriority w:val="39"/>
    <w:unhideWhenUsed/>
    <w:qFormat/>
    <w:rsid w:val="00154CA9"/>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13">
    <w:name w:val="未处理的提及1"/>
    <w:basedOn w:val="DefaultParagraphFont"/>
    <w:uiPriority w:val="99"/>
    <w:semiHidden/>
    <w:unhideWhenUsed/>
    <w:qFormat/>
    <w:rsid w:val="00154CA9"/>
    <w:rPr>
      <w:color w:val="605E5C"/>
      <w:shd w:val="clear" w:color="auto" w:fill="E1DFDD"/>
    </w:rPr>
  </w:style>
  <w:style w:type="paragraph" w:customStyle="1" w:styleId="2">
    <w:name w:val="修订2"/>
    <w:hidden/>
    <w:uiPriority w:val="99"/>
    <w:unhideWhenUsed/>
    <w:qFormat/>
    <w:rsid w:val="00154CA9"/>
    <w:rPr>
      <w:rFonts w:eastAsiaTheme="minorEastAsia"/>
      <w:sz w:val="24"/>
      <w:lang w:val="en-GB" w:eastAsia="en-US"/>
    </w:rPr>
  </w:style>
  <w:style w:type="paragraph" w:customStyle="1" w:styleId="WPSOffice1">
    <w:name w:val="WPSOffice手动目录 1"/>
    <w:qFormat/>
    <w:rsid w:val="00154CA9"/>
    <w:rPr>
      <w:rFonts w:ascii="CG Times" w:eastAsiaTheme="minorEastAsia" w:hAnsi="CG Times"/>
    </w:rPr>
  </w:style>
  <w:style w:type="paragraph" w:customStyle="1" w:styleId="WPSOffice2">
    <w:name w:val="WPSOffice手动目录 2"/>
    <w:qFormat/>
    <w:rsid w:val="00154CA9"/>
    <w:pPr>
      <w:ind w:leftChars="200" w:left="200"/>
    </w:pPr>
    <w:rPr>
      <w:rFonts w:ascii="CG Times" w:eastAsiaTheme="minorEastAsia" w:hAnsi="CG Times"/>
    </w:rPr>
  </w:style>
  <w:style w:type="paragraph" w:customStyle="1" w:styleId="TOC20">
    <w:name w:val="TOC 标题2"/>
    <w:basedOn w:val="Heading1"/>
    <w:next w:val="Normal"/>
    <w:uiPriority w:val="39"/>
    <w:unhideWhenUsed/>
    <w:qFormat/>
    <w:rsid w:val="00154CA9"/>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NoteChar">
    <w:name w:val="Note Char"/>
    <w:link w:val="Note"/>
    <w:qFormat/>
    <w:locked/>
    <w:rsid w:val="00FD2854"/>
    <w:rPr>
      <w:sz w:val="22"/>
      <w:lang w:val="fr-FR" w:eastAsia="en-US"/>
    </w:rPr>
  </w:style>
  <w:style w:type="character" w:customStyle="1" w:styleId="RepNoChar">
    <w:name w:val="Rep_No Char"/>
    <w:link w:val="RepNo"/>
    <w:locked/>
    <w:rsid w:val="00FD2854"/>
    <w:rPr>
      <w:sz w:val="28"/>
      <w:lang w:val="fr-FR" w:eastAsia="en-US"/>
    </w:rPr>
  </w:style>
  <w:style w:type="character" w:customStyle="1" w:styleId="AnnexNoTitleChar1">
    <w:name w:val="Annex_NoTitle Char1"/>
    <w:locked/>
    <w:rsid w:val="00FD2854"/>
    <w:rPr>
      <w:rFonts w:ascii="Times New Roman Bold" w:hAnsi="Times New Roman Bold"/>
      <w:b/>
      <w:bCs/>
      <w:sz w:val="28"/>
      <w:lang w:val="en-GB" w:eastAsia="en-US"/>
    </w:rPr>
  </w:style>
  <w:style w:type="paragraph" w:customStyle="1" w:styleId="msonormal0">
    <w:name w:val="msonormal"/>
    <w:basedOn w:val="Normal"/>
    <w:rsid w:val="00F93C9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GB" w:eastAsia="zh-CN" w:bidi="hi-IN"/>
    </w:rPr>
  </w:style>
  <w:style w:type="paragraph" w:customStyle="1" w:styleId="paragraph">
    <w:name w:val="paragraph"/>
    <w:basedOn w:val="Normal"/>
    <w:rsid w:val="00F93C9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GB" w:eastAsia="zh-CN" w:bidi="hi-IN"/>
    </w:rPr>
  </w:style>
  <w:style w:type="character" w:customStyle="1" w:styleId="textrun">
    <w:name w:val="textrun"/>
    <w:basedOn w:val="DefaultParagraphFont"/>
    <w:rsid w:val="00F93C95"/>
  </w:style>
  <w:style w:type="character" w:customStyle="1" w:styleId="normaltextrun">
    <w:name w:val="normaltextrun"/>
    <w:basedOn w:val="DefaultParagraphFont"/>
    <w:rsid w:val="00F93C95"/>
  </w:style>
  <w:style w:type="character" w:customStyle="1" w:styleId="tabrun">
    <w:name w:val="tabrun"/>
    <w:basedOn w:val="DefaultParagraphFont"/>
    <w:rsid w:val="00F93C95"/>
  </w:style>
  <w:style w:type="character" w:customStyle="1" w:styleId="tabchar">
    <w:name w:val="tabchar"/>
    <w:basedOn w:val="DefaultParagraphFont"/>
    <w:rsid w:val="00F93C95"/>
  </w:style>
  <w:style w:type="character" w:customStyle="1" w:styleId="tableaderchars">
    <w:name w:val="tableaderchars"/>
    <w:basedOn w:val="DefaultParagraphFont"/>
    <w:rsid w:val="00F93C95"/>
  </w:style>
  <w:style w:type="character" w:customStyle="1" w:styleId="eop">
    <w:name w:val="eop"/>
    <w:basedOn w:val="DefaultParagraphFont"/>
    <w:rsid w:val="00F93C95"/>
  </w:style>
  <w:style w:type="character" w:customStyle="1" w:styleId="linebreakblob">
    <w:name w:val="linebreakblob"/>
    <w:basedOn w:val="DefaultParagraphFont"/>
    <w:rsid w:val="00F93C95"/>
  </w:style>
  <w:style w:type="character" w:customStyle="1" w:styleId="scxw23608374">
    <w:name w:val="scxw23608374"/>
    <w:basedOn w:val="DefaultParagraphFont"/>
    <w:rsid w:val="00F93C95"/>
  </w:style>
  <w:style w:type="character" w:customStyle="1" w:styleId="pagebreakblob">
    <w:name w:val="pagebreakblob"/>
    <w:basedOn w:val="DefaultParagraphFont"/>
    <w:rsid w:val="00F93C95"/>
  </w:style>
  <w:style w:type="character" w:customStyle="1" w:styleId="pagebreaktextspan">
    <w:name w:val="pagebreaktextspan"/>
    <w:basedOn w:val="DefaultParagraphFont"/>
    <w:rsid w:val="00F93C95"/>
  </w:style>
  <w:style w:type="character" w:customStyle="1" w:styleId="pagebreakborderspan">
    <w:name w:val="pagebreakborderspan"/>
    <w:basedOn w:val="DefaultParagraphFont"/>
    <w:rsid w:val="00F93C95"/>
  </w:style>
  <w:style w:type="paragraph" w:customStyle="1" w:styleId="RecNoBR">
    <w:name w:val="Rec_No_BR"/>
    <w:basedOn w:val="Normal"/>
    <w:next w:val="RectitleBR"/>
    <w:rsid w:val="00D32A98"/>
    <w:pPr>
      <w:keepNext/>
      <w:keepLines/>
      <w:tabs>
        <w:tab w:val="clear" w:pos="794"/>
        <w:tab w:val="clear" w:pos="1191"/>
        <w:tab w:val="clear" w:pos="1588"/>
        <w:tab w:val="clear" w:pos="1985"/>
      </w:tabs>
      <w:spacing w:before="480"/>
      <w:jc w:val="center"/>
    </w:pPr>
    <w:rPr>
      <w:sz w:val="28"/>
    </w:rPr>
  </w:style>
  <w:style w:type="paragraph" w:customStyle="1" w:styleId="RepNoBR">
    <w:name w:val="Rep_No_BR"/>
    <w:basedOn w:val="RecNoBR"/>
    <w:next w:val="ReptitleBR"/>
    <w:rsid w:val="00D32A98"/>
  </w:style>
  <w:style w:type="paragraph" w:customStyle="1" w:styleId="ReptitleBR">
    <w:name w:val="Rep_title_BR"/>
    <w:basedOn w:val="RectitleBR"/>
    <w:next w:val="Repref"/>
    <w:rsid w:val="00D32A98"/>
  </w:style>
  <w:style w:type="paragraph" w:customStyle="1" w:styleId="RectitleBR">
    <w:name w:val="Rec_title_BR"/>
    <w:basedOn w:val="Normal"/>
    <w:next w:val="Recref"/>
    <w:rsid w:val="00D32A98"/>
    <w:pPr>
      <w:keepNext/>
      <w:keepLines/>
      <w:spacing w:before="240"/>
      <w:jc w:val="center"/>
    </w:pPr>
    <w:rPr>
      <w:b/>
      <w:sz w:val="28"/>
    </w:rPr>
  </w:style>
  <w:style w:type="paragraph" w:styleId="TOCHeading">
    <w:name w:val="TOC Heading"/>
    <w:basedOn w:val="Heading1"/>
    <w:next w:val="Normal"/>
    <w:uiPriority w:val="39"/>
    <w:unhideWhenUsed/>
    <w:qFormat/>
    <w:rsid w:val="00D32A98"/>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168">
      <w:bodyDiv w:val="1"/>
      <w:marLeft w:val="0"/>
      <w:marRight w:val="0"/>
      <w:marTop w:val="0"/>
      <w:marBottom w:val="0"/>
      <w:divBdr>
        <w:top w:val="none" w:sz="0" w:space="0" w:color="auto"/>
        <w:left w:val="none" w:sz="0" w:space="0" w:color="auto"/>
        <w:bottom w:val="none" w:sz="0" w:space="0" w:color="auto"/>
        <w:right w:val="none" w:sz="0" w:space="0" w:color="auto"/>
      </w:divBdr>
      <w:divsChild>
        <w:div w:id="2140806229">
          <w:marLeft w:val="0"/>
          <w:marRight w:val="0"/>
          <w:marTop w:val="0"/>
          <w:marBottom w:val="0"/>
          <w:divBdr>
            <w:top w:val="none" w:sz="0" w:space="0" w:color="auto"/>
            <w:left w:val="none" w:sz="0" w:space="0" w:color="auto"/>
            <w:bottom w:val="none" w:sz="0" w:space="0" w:color="auto"/>
            <w:right w:val="none" w:sz="0" w:space="0" w:color="auto"/>
          </w:divBdr>
        </w:div>
        <w:div w:id="184248283">
          <w:marLeft w:val="0"/>
          <w:marRight w:val="0"/>
          <w:marTop w:val="0"/>
          <w:marBottom w:val="0"/>
          <w:divBdr>
            <w:top w:val="none" w:sz="0" w:space="0" w:color="auto"/>
            <w:left w:val="none" w:sz="0" w:space="0" w:color="auto"/>
            <w:bottom w:val="none" w:sz="0" w:space="0" w:color="auto"/>
            <w:right w:val="none" w:sz="0" w:space="0" w:color="auto"/>
          </w:divBdr>
        </w:div>
        <w:div w:id="1359430680">
          <w:marLeft w:val="0"/>
          <w:marRight w:val="0"/>
          <w:marTop w:val="0"/>
          <w:marBottom w:val="0"/>
          <w:divBdr>
            <w:top w:val="none" w:sz="0" w:space="0" w:color="auto"/>
            <w:left w:val="none" w:sz="0" w:space="0" w:color="auto"/>
            <w:bottom w:val="none" w:sz="0" w:space="0" w:color="auto"/>
            <w:right w:val="none" w:sz="0" w:space="0" w:color="auto"/>
          </w:divBdr>
        </w:div>
        <w:div w:id="1597983021">
          <w:marLeft w:val="0"/>
          <w:marRight w:val="0"/>
          <w:marTop w:val="0"/>
          <w:marBottom w:val="0"/>
          <w:divBdr>
            <w:top w:val="none" w:sz="0" w:space="0" w:color="auto"/>
            <w:left w:val="none" w:sz="0" w:space="0" w:color="auto"/>
            <w:bottom w:val="none" w:sz="0" w:space="0" w:color="auto"/>
            <w:right w:val="none" w:sz="0" w:space="0" w:color="auto"/>
          </w:divBdr>
        </w:div>
        <w:div w:id="1496457804">
          <w:marLeft w:val="0"/>
          <w:marRight w:val="0"/>
          <w:marTop w:val="0"/>
          <w:marBottom w:val="0"/>
          <w:divBdr>
            <w:top w:val="none" w:sz="0" w:space="0" w:color="auto"/>
            <w:left w:val="none" w:sz="0" w:space="0" w:color="auto"/>
            <w:bottom w:val="none" w:sz="0" w:space="0" w:color="auto"/>
            <w:right w:val="none" w:sz="0" w:space="0" w:color="auto"/>
          </w:divBdr>
        </w:div>
        <w:div w:id="1355769287">
          <w:marLeft w:val="0"/>
          <w:marRight w:val="0"/>
          <w:marTop w:val="0"/>
          <w:marBottom w:val="0"/>
          <w:divBdr>
            <w:top w:val="none" w:sz="0" w:space="0" w:color="auto"/>
            <w:left w:val="none" w:sz="0" w:space="0" w:color="auto"/>
            <w:bottom w:val="none" w:sz="0" w:space="0" w:color="auto"/>
            <w:right w:val="none" w:sz="0" w:space="0" w:color="auto"/>
          </w:divBdr>
        </w:div>
        <w:div w:id="962883864">
          <w:marLeft w:val="0"/>
          <w:marRight w:val="0"/>
          <w:marTop w:val="0"/>
          <w:marBottom w:val="0"/>
          <w:divBdr>
            <w:top w:val="none" w:sz="0" w:space="0" w:color="auto"/>
            <w:left w:val="none" w:sz="0" w:space="0" w:color="auto"/>
            <w:bottom w:val="none" w:sz="0" w:space="0" w:color="auto"/>
            <w:right w:val="none" w:sz="0" w:space="0" w:color="auto"/>
          </w:divBdr>
        </w:div>
        <w:div w:id="1195657528">
          <w:marLeft w:val="0"/>
          <w:marRight w:val="0"/>
          <w:marTop w:val="0"/>
          <w:marBottom w:val="0"/>
          <w:divBdr>
            <w:top w:val="none" w:sz="0" w:space="0" w:color="auto"/>
            <w:left w:val="none" w:sz="0" w:space="0" w:color="auto"/>
            <w:bottom w:val="none" w:sz="0" w:space="0" w:color="auto"/>
            <w:right w:val="none" w:sz="0" w:space="0" w:color="auto"/>
          </w:divBdr>
        </w:div>
        <w:div w:id="2068332521">
          <w:marLeft w:val="0"/>
          <w:marRight w:val="0"/>
          <w:marTop w:val="0"/>
          <w:marBottom w:val="0"/>
          <w:divBdr>
            <w:top w:val="none" w:sz="0" w:space="0" w:color="auto"/>
            <w:left w:val="none" w:sz="0" w:space="0" w:color="auto"/>
            <w:bottom w:val="none" w:sz="0" w:space="0" w:color="auto"/>
            <w:right w:val="none" w:sz="0" w:space="0" w:color="auto"/>
          </w:divBdr>
        </w:div>
        <w:div w:id="1929346415">
          <w:marLeft w:val="0"/>
          <w:marRight w:val="0"/>
          <w:marTop w:val="0"/>
          <w:marBottom w:val="0"/>
          <w:divBdr>
            <w:top w:val="none" w:sz="0" w:space="0" w:color="auto"/>
            <w:left w:val="none" w:sz="0" w:space="0" w:color="auto"/>
            <w:bottom w:val="none" w:sz="0" w:space="0" w:color="auto"/>
            <w:right w:val="none" w:sz="0" w:space="0" w:color="auto"/>
          </w:divBdr>
        </w:div>
        <w:div w:id="1097603312">
          <w:marLeft w:val="0"/>
          <w:marRight w:val="0"/>
          <w:marTop w:val="0"/>
          <w:marBottom w:val="0"/>
          <w:divBdr>
            <w:top w:val="none" w:sz="0" w:space="0" w:color="auto"/>
            <w:left w:val="none" w:sz="0" w:space="0" w:color="auto"/>
            <w:bottom w:val="none" w:sz="0" w:space="0" w:color="auto"/>
            <w:right w:val="none" w:sz="0" w:space="0" w:color="auto"/>
          </w:divBdr>
        </w:div>
        <w:div w:id="980186895">
          <w:marLeft w:val="0"/>
          <w:marRight w:val="0"/>
          <w:marTop w:val="0"/>
          <w:marBottom w:val="0"/>
          <w:divBdr>
            <w:top w:val="none" w:sz="0" w:space="0" w:color="auto"/>
            <w:left w:val="none" w:sz="0" w:space="0" w:color="auto"/>
            <w:bottom w:val="none" w:sz="0" w:space="0" w:color="auto"/>
            <w:right w:val="none" w:sz="0" w:space="0" w:color="auto"/>
          </w:divBdr>
        </w:div>
        <w:div w:id="417559512">
          <w:marLeft w:val="0"/>
          <w:marRight w:val="0"/>
          <w:marTop w:val="0"/>
          <w:marBottom w:val="0"/>
          <w:divBdr>
            <w:top w:val="none" w:sz="0" w:space="0" w:color="auto"/>
            <w:left w:val="none" w:sz="0" w:space="0" w:color="auto"/>
            <w:bottom w:val="none" w:sz="0" w:space="0" w:color="auto"/>
            <w:right w:val="none" w:sz="0" w:space="0" w:color="auto"/>
          </w:divBdr>
        </w:div>
        <w:div w:id="1581406483">
          <w:marLeft w:val="0"/>
          <w:marRight w:val="0"/>
          <w:marTop w:val="0"/>
          <w:marBottom w:val="0"/>
          <w:divBdr>
            <w:top w:val="none" w:sz="0" w:space="0" w:color="auto"/>
            <w:left w:val="none" w:sz="0" w:space="0" w:color="auto"/>
            <w:bottom w:val="none" w:sz="0" w:space="0" w:color="auto"/>
            <w:right w:val="none" w:sz="0" w:space="0" w:color="auto"/>
          </w:divBdr>
        </w:div>
        <w:div w:id="1155995763">
          <w:marLeft w:val="0"/>
          <w:marRight w:val="0"/>
          <w:marTop w:val="0"/>
          <w:marBottom w:val="0"/>
          <w:divBdr>
            <w:top w:val="none" w:sz="0" w:space="0" w:color="auto"/>
            <w:left w:val="none" w:sz="0" w:space="0" w:color="auto"/>
            <w:bottom w:val="none" w:sz="0" w:space="0" w:color="auto"/>
            <w:right w:val="none" w:sz="0" w:space="0" w:color="auto"/>
          </w:divBdr>
        </w:div>
        <w:div w:id="16350231">
          <w:marLeft w:val="0"/>
          <w:marRight w:val="0"/>
          <w:marTop w:val="0"/>
          <w:marBottom w:val="0"/>
          <w:divBdr>
            <w:top w:val="none" w:sz="0" w:space="0" w:color="auto"/>
            <w:left w:val="none" w:sz="0" w:space="0" w:color="auto"/>
            <w:bottom w:val="none" w:sz="0" w:space="0" w:color="auto"/>
            <w:right w:val="none" w:sz="0" w:space="0" w:color="auto"/>
          </w:divBdr>
        </w:div>
        <w:div w:id="971405697">
          <w:marLeft w:val="0"/>
          <w:marRight w:val="0"/>
          <w:marTop w:val="0"/>
          <w:marBottom w:val="0"/>
          <w:divBdr>
            <w:top w:val="none" w:sz="0" w:space="0" w:color="auto"/>
            <w:left w:val="none" w:sz="0" w:space="0" w:color="auto"/>
            <w:bottom w:val="none" w:sz="0" w:space="0" w:color="auto"/>
            <w:right w:val="none" w:sz="0" w:space="0" w:color="auto"/>
          </w:divBdr>
        </w:div>
        <w:div w:id="1827503416">
          <w:marLeft w:val="0"/>
          <w:marRight w:val="0"/>
          <w:marTop w:val="0"/>
          <w:marBottom w:val="0"/>
          <w:divBdr>
            <w:top w:val="none" w:sz="0" w:space="0" w:color="auto"/>
            <w:left w:val="none" w:sz="0" w:space="0" w:color="auto"/>
            <w:bottom w:val="none" w:sz="0" w:space="0" w:color="auto"/>
            <w:right w:val="none" w:sz="0" w:space="0" w:color="auto"/>
          </w:divBdr>
        </w:div>
        <w:div w:id="1873181358">
          <w:marLeft w:val="0"/>
          <w:marRight w:val="0"/>
          <w:marTop w:val="0"/>
          <w:marBottom w:val="0"/>
          <w:divBdr>
            <w:top w:val="none" w:sz="0" w:space="0" w:color="auto"/>
            <w:left w:val="none" w:sz="0" w:space="0" w:color="auto"/>
            <w:bottom w:val="none" w:sz="0" w:space="0" w:color="auto"/>
            <w:right w:val="none" w:sz="0" w:space="0" w:color="auto"/>
          </w:divBdr>
        </w:div>
        <w:div w:id="612907809">
          <w:marLeft w:val="0"/>
          <w:marRight w:val="0"/>
          <w:marTop w:val="0"/>
          <w:marBottom w:val="0"/>
          <w:divBdr>
            <w:top w:val="none" w:sz="0" w:space="0" w:color="auto"/>
            <w:left w:val="none" w:sz="0" w:space="0" w:color="auto"/>
            <w:bottom w:val="none" w:sz="0" w:space="0" w:color="auto"/>
            <w:right w:val="none" w:sz="0" w:space="0" w:color="auto"/>
          </w:divBdr>
        </w:div>
        <w:div w:id="143856907">
          <w:marLeft w:val="0"/>
          <w:marRight w:val="0"/>
          <w:marTop w:val="0"/>
          <w:marBottom w:val="0"/>
          <w:divBdr>
            <w:top w:val="none" w:sz="0" w:space="0" w:color="auto"/>
            <w:left w:val="none" w:sz="0" w:space="0" w:color="auto"/>
            <w:bottom w:val="none" w:sz="0" w:space="0" w:color="auto"/>
            <w:right w:val="none" w:sz="0" w:space="0" w:color="auto"/>
          </w:divBdr>
        </w:div>
        <w:div w:id="1672217437">
          <w:marLeft w:val="0"/>
          <w:marRight w:val="0"/>
          <w:marTop w:val="0"/>
          <w:marBottom w:val="0"/>
          <w:divBdr>
            <w:top w:val="none" w:sz="0" w:space="0" w:color="auto"/>
            <w:left w:val="none" w:sz="0" w:space="0" w:color="auto"/>
            <w:bottom w:val="none" w:sz="0" w:space="0" w:color="auto"/>
            <w:right w:val="none" w:sz="0" w:space="0" w:color="auto"/>
          </w:divBdr>
        </w:div>
        <w:div w:id="2101759000">
          <w:marLeft w:val="0"/>
          <w:marRight w:val="0"/>
          <w:marTop w:val="0"/>
          <w:marBottom w:val="0"/>
          <w:divBdr>
            <w:top w:val="none" w:sz="0" w:space="0" w:color="auto"/>
            <w:left w:val="none" w:sz="0" w:space="0" w:color="auto"/>
            <w:bottom w:val="none" w:sz="0" w:space="0" w:color="auto"/>
            <w:right w:val="none" w:sz="0" w:space="0" w:color="auto"/>
          </w:divBdr>
        </w:div>
        <w:div w:id="1143352562">
          <w:marLeft w:val="0"/>
          <w:marRight w:val="0"/>
          <w:marTop w:val="0"/>
          <w:marBottom w:val="0"/>
          <w:divBdr>
            <w:top w:val="none" w:sz="0" w:space="0" w:color="auto"/>
            <w:left w:val="none" w:sz="0" w:space="0" w:color="auto"/>
            <w:bottom w:val="none" w:sz="0" w:space="0" w:color="auto"/>
            <w:right w:val="none" w:sz="0" w:space="0" w:color="auto"/>
          </w:divBdr>
        </w:div>
        <w:div w:id="1664624779">
          <w:marLeft w:val="0"/>
          <w:marRight w:val="0"/>
          <w:marTop w:val="0"/>
          <w:marBottom w:val="0"/>
          <w:divBdr>
            <w:top w:val="none" w:sz="0" w:space="0" w:color="auto"/>
            <w:left w:val="none" w:sz="0" w:space="0" w:color="auto"/>
            <w:bottom w:val="none" w:sz="0" w:space="0" w:color="auto"/>
            <w:right w:val="none" w:sz="0" w:space="0" w:color="auto"/>
          </w:divBdr>
        </w:div>
        <w:div w:id="1895239738">
          <w:marLeft w:val="0"/>
          <w:marRight w:val="0"/>
          <w:marTop w:val="0"/>
          <w:marBottom w:val="0"/>
          <w:divBdr>
            <w:top w:val="none" w:sz="0" w:space="0" w:color="auto"/>
            <w:left w:val="none" w:sz="0" w:space="0" w:color="auto"/>
            <w:bottom w:val="none" w:sz="0" w:space="0" w:color="auto"/>
            <w:right w:val="none" w:sz="0" w:space="0" w:color="auto"/>
          </w:divBdr>
        </w:div>
        <w:div w:id="2117631801">
          <w:marLeft w:val="0"/>
          <w:marRight w:val="0"/>
          <w:marTop w:val="0"/>
          <w:marBottom w:val="0"/>
          <w:divBdr>
            <w:top w:val="none" w:sz="0" w:space="0" w:color="auto"/>
            <w:left w:val="none" w:sz="0" w:space="0" w:color="auto"/>
            <w:bottom w:val="none" w:sz="0" w:space="0" w:color="auto"/>
            <w:right w:val="none" w:sz="0" w:space="0" w:color="auto"/>
          </w:divBdr>
        </w:div>
        <w:div w:id="1545822679">
          <w:marLeft w:val="0"/>
          <w:marRight w:val="0"/>
          <w:marTop w:val="0"/>
          <w:marBottom w:val="0"/>
          <w:divBdr>
            <w:top w:val="none" w:sz="0" w:space="0" w:color="auto"/>
            <w:left w:val="none" w:sz="0" w:space="0" w:color="auto"/>
            <w:bottom w:val="none" w:sz="0" w:space="0" w:color="auto"/>
            <w:right w:val="none" w:sz="0" w:space="0" w:color="auto"/>
          </w:divBdr>
        </w:div>
        <w:div w:id="391583024">
          <w:marLeft w:val="0"/>
          <w:marRight w:val="0"/>
          <w:marTop w:val="0"/>
          <w:marBottom w:val="0"/>
          <w:divBdr>
            <w:top w:val="none" w:sz="0" w:space="0" w:color="auto"/>
            <w:left w:val="none" w:sz="0" w:space="0" w:color="auto"/>
            <w:bottom w:val="none" w:sz="0" w:space="0" w:color="auto"/>
            <w:right w:val="none" w:sz="0" w:space="0" w:color="auto"/>
          </w:divBdr>
        </w:div>
        <w:div w:id="1942255291">
          <w:marLeft w:val="0"/>
          <w:marRight w:val="0"/>
          <w:marTop w:val="0"/>
          <w:marBottom w:val="0"/>
          <w:divBdr>
            <w:top w:val="none" w:sz="0" w:space="0" w:color="auto"/>
            <w:left w:val="none" w:sz="0" w:space="0" w:color="auto"/>
            <w:bottom w:val="none" w:sz="0" w:space="0" w:color="auto"/>
            <w:right w:val="none" w:sz="0" w:space="0" w:color="auto"/>
          </w:divBdr>
        </w:div>
        <w:div w:id="566916911">
          <w:marLeft w:val="0"/>
          <w:marRight w:val="0"/>
          <w:marTop w:val="0"/>
          <w:marBottom w:val="0"/>
          <w:divBdr>
            <w:top w:val="none" w:sz="0" w:space="0" w:color="auto"/>
            <w:left w:val="none" w:sz="0" w:space="0" w:color="auto"/>
            <w:bottom w:val="none" w:sz="0" w:space="0" w:color="auto"/>
            <w:right w:val="none" w:sz="0" w:space="0" w:color="auto"/>
          </w:divBdr>
        </w:div>
        <w:div w:id="20211146">
          <w:marLeft w:val="0"/>
          <w:marRight w:val="0"/>
          <w:marTop w:val="0"/>
          <w:marBottom w:val="0"/>
          <w:divBdr>
            <w:top w:val="none" w:sz="0" w:space="0" w:color="auto"/>
            <w:left w:val="none" w:sz="0" w:space="0" w:color="auto"/>
            <w:bottom w:val="none" w:sz="0" w:space="0" w:color="auto"/>
            <w:right w:val="none" w:sz="0" w:space="0" w:color="auto"/>
          </w:divBdr>
        </w:div>
        <w:div w:id="483663640">
          <w:marLeft w:val="0"/>
          <w:marRight w:val="0"/>
          <w:marTop w:val="0"/>
          <w:marBottom w:val="0"/>
          <w:divBdr>
            <w:top w:val="none" w:sz="0" w:space="0" w:color="auto"/>
            <w:left w:val="none" w:sz="0" w:space="0" w:color="auto"/>
            <w:bottom w:val="none" w:sz="0" w:space="0" w:color="auto"/>
            <w:right w:val="none" w:sz="0" w:space="0" w:color="auto"/>
          </w:divBdr>
        </w:div>
        <w:div w:id="1798375659">
          <w:marLeft w:val="0"/>
          <w:marRight w:val="0"/>
          <w:marTop w:val="0"/>
          <w:marBottom w:val="0"/>
          <w:divBdr>
            <w:top w:val="none" w:sz="0" w:space="0" w:color="auto"/>
            <w:left w:val="none" w:sz="0" w:space="0" w:color="auto"/>
            <w:bottom w:val="none" w:sz="0" w:space="0" w:color="auto"/>
            <w:right w:val="none" w:sz="0" w:space="0" w:color="auto"/>
          </w:divBdr>
        </w:div>
        <w:div w:id="809906747">
          <w:marLeft w:val="0"/>
          <w:marRight w:val="0"/>
          <w:marTop w:val="0"/>
          <w:marBottom w:val="0"/>
          <w:divBdr>
            <w:top w:val="none" w:sz="0" w:space="0" w:color="auto"/>
            <w:left w:val="none" w:sz="0" w:space="0" w:color="auto"/>
            <w:bottom w:val="none" w:sz="0" w:space="0" w:color="auto"/>
            <w:right w:val="none" w:sz="0" w:space="0" w:color="auto"/>
          </w:divBdr>
        </w:div>
        <w:div w:id="716199511">
          <w:marLeft w:val="0"/>
          <w:marRight w:val="0"/>
          <w:marTop w:val="0"/>
          <w:marBottom w:val="0"/>
          <w:divBdr>
            <w:top w:val="none" w:sz="0" w:space="0" w:color="auto"/>
            <w:left w:val="none" w:sz="0" w:space="0" w:color="auto"/>
            <w:bottom w:val="none" w:sz="0" w:space="0" w:color="auto"/>
            <w:right w:val="none" w:sz="0" w:space="0" w:color="auto"/>
          </w:divBdr>
        </w:div>
        <w:div w:id="847523359">
          <w:marLeft w:val="0"/>
          <w:marRight w:val="0"/>
          <w:marTop w:val="0"/>
          <w:marBottom w:val="0"/>
          <w:divBdr>
            <w:top w:val="none" w:sz="0" w:space="0" w:color="auto"/>
            <w:left w:val="none" w:sz="0" w:space="0" w:color="auto"/>
            <w:bottom w:val="none" w:sz="0" w:space="0" w:color="auto"/>
            <w:right w:val="none" w:sz="0" w:space="0" w:color="auto"/>
          </w:divBdr>
          <w:divsChild>
            <w:div w:id="1137336668">
              <w:marLeft w:val="-75"/>
              <w:marRight w:val="0"/>
              <w:marTop w:val="30"/>
              <w:marBottom w:val="30"/>
              <w:divBdr>
                <w:top w:val="none" w:sz="0" w:space="0" w:color="auto"/>
                <w:left w:val="none" w:sz="0" w:space="0" w:color="auto"/>
                <w:bottom w:val="none" w:sz="0" w:space="0" w:color="auto"/>
                <w:right w:val="none" w:sz="0" w:space="0" w:color="auto"/>
              </w:divBdr>
              <w:divsChild>
                <w:div w:id="198713345">
                  <w:marLeft w:val="0"/>
                  <w:marRight w:val="0"/>
                  <w:marTop w:val="0"/>
                  <w:marBottom w:val="0"/>
                  <w:divBdr>
                    <w:top w:val="none" w:sz="0" w:space="0" w:color="auto"/>
                    <w:left w:val="none" w:sz="0" w:space="0" w:color="auto"/>
                    <w:bottom w:val="none" w:sz="0" w:space="0" w:color="auto"/>
                    <w:right w:val="none" w:sz="0" w:space="0" w:color="auto"/>
                  </w:divBdr>
                  <w:divsChild>
                    <w:div w:id="1657293656">
                      <w:marLeft w:val="0"/>
                      <w:marRight w:val="0"/>
                      <w:marTop w:val="0"/>
                      <w:marBottom w:val="0"/>
                      <w:divBdr>
                        <w:top w:val="none" w:sz="0" w:space="0" w:color="auto"/>
                        <w:left w:val="none" w:sz="0" w:space="0" w:color="auto"/>
                        <w:bottom w:val="none" w:sz="0" w:space="0" w:color="auto"/>
                        <w:right w:val="none" w:sz="0" w:space="0" w:color="auto"/>
                      </w:divBdr>
                    </w:div>
                  </w:divsChild>
                </w:div>
                <w:div w:id="1832132569">
                  <w:marLeft w:val="0"/>
                  <w:marRight w:val="0"/>
                  <w:marTop w:val="0"/>
                  <w:marBottom w:val="0"/>
                  <w:divBdr>
                    <w:top w:val="none" w:sz="0" w:space="0" w:color="auto"/>
                    <w:left w:val="none" w:sz="0" w:space="0" w:color="auto"/>
                    <w:bottom w:val="none" w:sz="0" w:space="0" w:color="auto"/>
                    <w:right w:val="none" w:sz="0" w:space="0" w:color="auto"/>
                  </w:divBdr>
                  <w:divsChild>
                    <w:div w:id="1342513394">
                      <w:marLeft w:val="0"/>
                      <w:marRight w:val="0"/>
                      <w:marTop w:val="0"/>
                      <w:marBottom w:val="0"/>
                      <w:divBdr>
                        <w:top w:val="none" w:sz="0" w:space="0" w:color="auto"/>
                        <w:left w:val="none" w:sz="0" w:space="0" w:color="auto"/>
                        <w:bottom w:val="none" w:sz="0" w:space="0" w:color="auto"/>
                        <w:right w:val="none" w:sz="0" w:space="0" w:color="auto"/>
                      </w:divBdr>
                    </w:div>
                  </w:divsChild>
                </w:div>
                <w:div w:id="1892426258">
                  <w:marLeft w:val="0"/>
                  <w:marRight w:val="0"/>
                  <w:marTop w:val="0"/>
                  <w:marBottom w:val="0"/>
                  <w:divBdr>
                    <w:top w:val="none" w:sz="0" w:space="0" w:color="auto"/>
                    <w:left w:val="none" w:sz="0" w:space="0" w:color="auto"/>
                    <w:bottom w:val="none" w:sz="0" w:space="0" w:color="auto"/>
                    <w:right w:val="none" w:sz="0" w:space="0" w:color="auto"/>
                  </w:divBdr>
                  <w:divsChild>
                    <w:div w:id="1326284281">
                      <w:marLeft w:val="0"/>
                      <w:marRight w:val="0"/>
                      <w:marTop w:val="0"/>
                      <w:marBottom w:val="0"/>
                      <w:divBdr>
                        <w:top w:val="none" w:sz="0" w:space="0" w:color="auto"/>
                        <w:left w:val="none" w:sz="0" w:space="0" w:color="auto"/>
                        <w:bottom w:val="none" w:sz="0" w:space="0" w:color="auto"/>
                        <w:right w:val="none" w:sz="0" w:space="0" w:color="auto"/>
                      </w:divBdr>
                    </w:div>
                  </w:divsChild>
                </w:div>
                <w:div w:id="474297566">
                  <w:marLeft w:val="0"/>
                  <w:marRight w:val="0"/>
                  <w:marTop w:val="0"/>
                  <w:marBottom w:val="0"/>
                  <w:divBdr>
                    <w:top w:val="none" w:sz="0" w:space="0" w:color="auto"/>
                    <w:left w:val="none" w:sz="0" w:space="0" w:color="auto"/>
                    <w:bottom w:val="none" w:sz="0" w:space="0" w:color="auto"/>
                    <w:right w:val="none" w:sz="0" w:space="0" w:color="auto"/>
                  </w:divBdr>
                  <w:divsChild>
                    <w:div w:id="409884942">
                      <w:marLeft w:val="0"/>
                      <w:marRight w:val="0"/>
                      <w:marTop w:val="0"/>
                      <w:marBottom w:val="0"/>
                      <w:divBdr>
                        <w:top w:val="none" w:sz="0" w:space="0" w:color="auto"/>
                        <w:left w:val="none" w:sz="0" w:space="0" w:color="auto"/>
                        <w:bottom w:val="none" w:sz="0" w:space="0" w:color="auto"/>
                        <w:right w:val="none" w:sz="0" w:space="0" w:color="auto"/>
                      </w:divBdr>
                    </w:div>
                  </w:divsChild>
                </w:div>
                <w:div w:id="683633341">
                  <w:marLeft w:val="0"/>
                  <w:marRight w:val="0"/>
                  <w:marTop w:val="0"/>
                  <w:marBottom w:val="0"/>
                  <w:divBdr>
                    <w:top w:val="none" w:sz="0" w:space="0" w:color="auto"/>
                    <w:left w:val="none" w:sz="0" w:space="0" w:color="auto"/>
                    <w:bottom w:val="none" w:sz="0" w:space="0" w:color="auto"/>
                    <w:right w:val="none" w:sz="0" w:space="0" w:color="auto"/>
                  </w:divBdr>
                  <w:divsChild>
                    <w:div w:id="1241450224">
                      <w:marLeft w:val="0"/>
                      <w:marRight w:val="0"/>
                      <w:marTop w:val="0"/>
                      <w:marBottom w:val="0"/>
                      <w:divBdr>
                        <w:top w:val="none" w:sz="0" w:space="0" w:color="auto"/>
                        <w:left w:val="none" w:sz="0" w:space="0" w:color="auto"/>
                        <w:bottom w:val="none" w:sz="0" w:space="0" w:color="auto"/>
                        <w:right w:val="none" w:sz="0" w:space="0" w:color="auto"/>
                      </w:divBdr>
                    </w:div>
                  </w:divsChild>
                </w:div>
                <w:div w:id="336882801">
                  <w:marLeft w:val="0"/>
                  <w:marRight w:val="0"/>
                  <w:marTop w:val="0"/>
                  <w:marBottom w:val="0"/>
                  <w:divBdr>
                    <w:top w:val="none" w:sz="0" w:space="0" w:color="auto"/>
                    <w:left w:val="none" w:sz="0" w:space="0" w:color="auto"/>
                    <w:bottom w:val="none" w:sz="0" w:space="0" w:color="auto"/>
                    <w:right w:val="none" w:sz="0" w:space="0" w:color="auto"/>
                  </w:divBdr>
                  <w:divsChild>
                    <w:div w:id="1832673794">
                      <w:marLeft w:val="0"/>
                      <w:marRight w:val="0"/>
                      <w:marTop w:val="0"/>
                      <w:marBottom w:val="0"/>
                      <w:divBdr>
                        <w:top w:val="none" w:sz="0" w:space="0" w:color="auto"/>
                        <w:left w:val="none" w:sz="0" w:space="0" w:color="auto"/>
                        <w:bottom w:val="none" w:sz="0" w:space="0" w:color="auto"/>
                        <w:right w:val="none" w:sz="0" w:space="0" w:color="auto"/>
                      </w:divBdr>
                    </w:div>
                  </w:divsChild>
                </w:div>
                <w:div w:id="1704360394">
                  <w:marLeft w:val="0"/>
                  <w:marRight w:val="0"/>
                  <w:marTop w:val="0"/>
                  <w:marBottom w:val="0"/>
                  <w:divBdr>
                    <w:top w:val="none" w:sz="0" w:space="0" w:color="auto"/>
                    <w:left w:val="none" w:sz="0" w:space="0" w:color="auto"/>
                    <w:bottom w:val="none" w:sz="0" w:space="0" w:color="auto"/>
                    <w:right w:val="none" w:sz="0" w:space="0" w:color="auto"/>
                  </w:divBdr>
                  <w:divsChild>
                    <w:div w:id="1297878009">
                      <w:marLeft w:val="0"/>
                      <w:marRight w:val="0"/>
                      <w:marTop w:val="0"/>
                      <w:marBottom w:val="0"/>
                      <w:divBdr>
                        <w:top w:val="none" w:sz="0" w:space="0" w:color="auto"/>
                        <w:left w:val="none" w:sz="0" w:space="0" w:color="auto"/>
                        <w:bottom w:val="none" w:sz="0" w:space="0" w:color="auto"/>
                        <w:right w:val="none" w:sz="0" w:space="0" w:color="auto"/>
                      </w:divBdr>
                    </w:div>
                  </w:divsChild>
                </w:div>
                <w:div w:id="856626888">
                  <w:marLeft w:val="0"/>
                  <w:marRight w:val="0"/>
                  <w:marTop w:val="0"/>
                  <w:marBottom w:val="0"/>
                  <w:divBdr>
                    <w:top w:val="none" w:sz="0" w:space="0" w:color="auto"/>
                    <w:left w:val="none" w:sz="0" w:space="0" w:color="auto"/>
                    <w:bottom w:val="none" w:sz="0" w:space="0" w:color="auto"/>
                    <w:right w:val="none" w:sz="0" w:space="0" w:color="auto"/>
                  </w:divBdr>
                  <w:divsChild>
                    <w:div w:id="1714110997">
                      <w:marLeft w:val="0"/>
                      <w:marRight w:val="0"/>
                      <w:marTop w:val="0"/>
                      <w:marBottom w:val="0"/>
                      <w:divBdr>
                        <w:top w:val="none" w:sz="0" w:space="0" w:color="auto"/>
                        <w:left w:val="none" w:sz="0" w:space="0" w:color="auto"/>
                        <w:bottom w:val="none" w:sz="0" w:space="0" w:color="auto"/>
                        <w:right w:val="none" w:sz="0" w:space="0" w:color="auto"/>
                      </w:divBdr>
                    </w:div>
                  </w:divsChild>
                </w:div>
                <w:div w:id="2044206463">
                  <w:marLeft w:val="0"/>
                  <w:marRight w:val="0"/>
                  <w:marTop w:val="0"/>
                  <w:marBottom w:val="0"/>
                  <w:divBdr>
                    <w:top w:val="none" w:sz="0" w:space="0" w:color="auto"/>
                    <w:left w:val="none" w:sz="0" w:space="0" w:color="auto"/>
                    <w:bottom w:val="none" w:sz="0" w:space="0" w:color="auto"/>
                    <w:right w:val="none" w:sz="0" w:space="0" w:color="auto"/>
                  </w:divBdr>
                  <w:divsChild>
                    <w:div w:id="1966765591">
                      <w:marLeft w:val="0"/>
                      <w:marRight w:val="0"/>
                      <w:marTop w:val="0"/>
                      <w:marBottom w:val="0"/>
                      <w:divBdr>
                        <w:top w:val="none" w:sz="0" w:space="0" w:color="auto"/>
                        <w:left w:val="none" w:sz="0" w:space="0" w:color="auto"/>
                        <w:bottom w:val="none" w:sz="0" w:space="0" w:color="auto"/>
                        <w:right w:val="none" w:sz="0" w:space="0" w:color="auto"/>
                      </w:divBdr>
                    </w:div>
                  </w:divsChild>
                </w:div>
                <w:div w:id="1918319397">
                  <w:marLeft w:val="0"/>
                  <w:marRight w:val="0"/>
                  <w:marTop w:val="0"/>
                  <w:marBottom w:val="0"/>
                  <w:divBdr>
                    <w:top w:val="none" w:sz="0" w:space="0" w:color="auto"/>
                    <w:left w:val="none" w:sz="0" w:space="0" w:color="auto"/>
                    <w:bottom w:val="none" w:sz="0" w:space="0" w:color="auto"/>
                    <w:right w:val="none" w:sz="0" w:space="0" w:color="auto"/>
                  </w:divBdr>
                  <w:divsChild>
                    <w:div w:id="883520880">
                      <w:marLeft w:val="0"/>
                      <w:marRight w:val="0"/>
                      <w:marTop w:val="0"/>
                      <w:marBottom w:val="0"/>
                      <w:divBdr>
                        <w:top w:val="none" w:sz="0" w:space="0" w:color="auto"/>
                        <w:left w:val="none" w:sz="0" w:space="0" w:color="auto"/>
                        <w:bottom w:val="none" w:sz="0" w:space="0" w:color="auto"/>
                        <w:right w:val="none" w:sz="0" w:space="0" w:color="auto"/>
                      </w:divBdr>
                    </w:div>
                  </w:divsChild>
                </w:div>
                <w:div w:id="662589783">
                  <w:marLeft w:val="0"/>
                  <w:marRight w:val="0"/>
                  <w:marTop w:val="0"/>
                  <w:marBottom w:val="0"/>
                  <w:divBdr>
                    <w:top w:val="none" w:sz="0" w:space="0" w:color="auto"/>
                    <w:left w:val="none" w:sz="0" w:space="0" w:color="auto"/>
                    <w:bottom w:val="none" w:sz="0" w:space="0" w:color="auto"/>
                    <w:right w:val="none" w:sz="0" w:space="0" w:color="auto"/>
                  </w:divBdr>
                  <w:divsChild>
                    <w:div w:id="647515236">
                      <w:marLeft w:val="0"/>
                      <w:marRight w:val="0"/>
                      <w:marTop w:val="0"/>
                      <w:marBottom w:val="0"/>
                      <w:divBdr>
                        <w:top w:val="none" w:sz="0" w:space="0" w:color="auto"/>
                        <w:left w:val="none" w:sz="0" w:space="0" w:color="auto"/>
                        <w:bottom w:val="none" w:sz="0" w:space="0" w:color="auto"/>
                        <w:right w:val="none" w:sz="0" w:space="0" w:color="auto"/>
                      </w:divBdr>
                    </w:div>
                  </w:divsChild>
                </w:div>
                <w:div w:id="844367462">
                  <w:marLeft w:val="0"/>
                  <w:marRight w:val="0"/>
                  <w:marTop w:val="0"/>
                  <w:marBottom w:val="0"/>
                  <w:divBdr>
                    <w:top w:val="none" w:sz="0" w:space="0" w:color="auto"/>
                    <w:left w:val="none" w:sz="0" w:space="0" w:color="auto"/>
                    <w:bottom w:val="none" w:sz="0" w:space="0" w:color="auto"/>
                    <w:right w:val="none" w:sz="0" w:space="0" w:color="auto"/>
                  </w:divBdr>
                  <w:divsChild>
                    <w:div w:id="584999764">
                      <w:marLeft w:val="0"/>
                      <w:marRight w:val="0"/>
                      <w:marTop w:val="0"/>
                      <w:marBottom w:val="0"/>
                      <w:divBdr>
                        <w:top w:val="none" w:sz="0" w:space="0" w:color="auto"/>
                        <w:left w:val="none" w:sz="0" w:space="0" w:color="auto"/>
                        <w:bottom w:val="none" w:sz="0" w:space="0" w:color="auto"/>
                        <w:right w:val="none" w:sz="0" w:space="0" w:color="auto"/>
                      </w:divBdr>
                    </w:div>
                  </w:divsChild>
                </w:div>
                <w:div w:id="709108556">
                  <w:marLeft w:val="0"/>
                  <w:marRight w:val="0"/>
                  <w:marTop w:val="0"/>
                  <w:marBottom w:val="0"/>
                  <w:divBdr>
                    <w:top w:val="none" w:sz="0" w:space="0" w:color="auto"/>
                    <w:left w:val="none" w:sz="0" w:space="0" w:color="auto"/>
                    <w:bottom w:val="none" w:sz="0" w:space="0" w:color="auto"/>
                    <w:right w:val="none" w:sz="0" w:space="0" w:color="auto"/>
                  </w:divBdr>
                  <w:divsChild>
                    <w:div w:id="2080208115">
                      <w:marLeft w:val="0"/>
                      <w:marRight w:val="0"/>
                      <w:marTop w:val="0"/>
                      <w:marBottom w:val="0"/>
                      <w:divBdr>
                        <w:top w:val="none" w:sz="0" w:space="0" w:color="auto"/>
                        <w:left w:val="none" w:sz="0" w:space="0" w:color="auto"/>
                        <w:bottom w:val="none" w:sz="0" w:space="0" w:color="auto"/>
                        <w:right w:val="none" w:sz="0" w:space="0" w:color="auto"/>
                      </w:divBdr>
                    </w:div>
                  </w:divsChild>
                </w:div>
                <w:div w:id="440731934">
                  <w:marLeft w:val="0"/>
                  <w:marRight w:val="0"/>
                  <w:marTop w:val="0"/>
                  <w:marBottom w:val="0"/>
                  <w:divBdr>
                    <w:top w:val="none" w:sz="0" w:space="0" w:color="auto"/>
                    <w:left w:val="none" w:sz="0" w:space="0" w:color="auto"/>
                    <w:bottom w:val="none" w:sz="0" w:space="0" w:color="auto"/>
                    <w:right w:val="none" w:sz="0" w:space="0" w:color="auto"/>
                  </w:divBdr>
                  <w:divsChild>
                    <w:div w:id="839123332">
                      <w:marLeft w:val="0"/>
                      <w:marRight w:val="0"/>
                      <w:marTop w:val="0"/>
                      <w:marBottom w:val="0"/>
                      <w:divBdr>
                        <w:top w:val="none" w:sz="0" w:space="0" w:color="auto"/>
                        <w:left w:val="none" w:sz="0" w:space="0" w:color="auto"/>
                        <w:bottom w:val="none" w:sz="0" w:space="0" w:color="auto"/>
                        <w:right w:val="none" w:sz="0" w:space="0" w:color="auto"/>
                      </w:divBdr>
                    </w:div>
                  </w:divsChild>
                </w:div>
                <w:div w:id="1084717631">
                  <w:marLeft w:val="0"/>
                  <w:marRight w:val="0"/>
                  <w:marTop w:val="0"/>
                  <w:marBottom w:val="0"/>
                  <w:divBdr>
                    <w:top w:val="none" w:sz="0" w:space="0" w:color="auto"/>
                    <w:left w:val="none" w:sz="0" w:space="0" w:color="auto"/>
                    <w:bottom w:val="none" w:sz="0" w:space="0" w:color="auto"/>
                    <w:right w:val="none" w:sz="0" w:space="0" w:color="auto"/>
                  </w:divBdr>
                  <w:divsChild>
                    <w:div w:id="1231237008">
                      <w:marLeft w:val="0"/>
                      <w:marRight w:val="0"/>
                      <w:marTop w:val="0"/>
                      <w:marBottom w:val="0"/>
                      <w:divBdr>
                        <w:top w:val="none" w:sz="0" w:space="0" w:color="auto"/>
                        <w:left w:val="none" w:sz="0" w:space="0" w:color="auto"/>
                        <w:bottom w:val="none" w:sz="0" w:space="0" w:color="auto"/>
                        <w:right w:val="none" w:sz="0" w:space="0" w:color="auto"/>
                      </w:divBdr>
                    </w:div>
                  </w:divsChild>
                </w:div>
                <w:div w:id="2056421030">
                  <w:marLeft w:val="0"/>
                  <w:marRight w:val="0"/>
                  <w:marTop w:val="0"/>
                  <w:marBottom w:val="0"/>
                  <w:divBdr>
                    <w:top w:val="none" w:sz="0" w:space="0" w:color="auto"/>
                    <w:left w:val="none" w:sz="0" w:space="0" w:color="auto"/>
                    <w:bottom w:val="none" w:sz="0" w:space="0" w:color="auto"/>
                    <w:right w:val="none" w:sz="0" w:space="0" w:color="auto"/>
                  </w:divBdr>
                  <w:divsChild>
                    <w:div w:id="1975135298">
                      <w:marLeft w:val="0"/>
                      <w:marRight w:val="0"/>
                      <w:marTop w:val="0"/>
                      <w:marBottom w:val="0"/>
                      <w:divBdr>
                        <w:top w:val="none" w:sz="0" w:space="0" w:color="auto"/>
                        <w:left w:val="none" w:sz="0" w:space="0" w:color="auto"/>
                        <w:bottom w:val="none" w:sz="0" w:space="0" w:color="auto"/>
                        <w:right w:val="none" w:sz="0" w:space="0" w:color="auto"/>
                      </w:divBdr>
                    </w:div>
                  </w:divsChild>
                </w:div>
                <w:div w:id="574247260">
                  <w:marLeft w:val="0"/>
                  <w:marRight w:val="0"/>
                  <w:marTop w:val="0"/>
                  <w:marBottom w:val="0"/>
                  <w:divBdr>
                    <w:top w:val="none" w:sz="0" w:space="0" w:color="auto"/>
                    <w:left w:val="none" w:sz="0" w:space="0" w:color="auto"/>
                    <w:bottom w:val="none" w:sz="0" w:space="0" w:color="auto"/>
                    <w:right w:val="none" w:sz="0" w:space="0" w:color="auto"/>
                  </w:divBdr>
                  <w:divsChild>
                    <w:div w:id="1656031777">
                      <w:marLeft w:val="0"/>
                      <w:marRight w:val="0"/>
                      <w:marTop w:val="0"/>
                      <w:marBottom w:val="0"/>
                      <w:divBdr>
                        <w:top w:val="none" w:sz="0" w:space="0" w:color="auto"/>
                        <w:left w:val="none" w:sz="0" w:space="0" w:color="auto"/>
                        <w:bottom w:val="none" w:sz="0" w:space="0" w:color="auto"/>
                        <w:right w:val="none" w:sz="0" w:space="0" w:color="auto"/>
                      </w:divBdr>
                    </w:div>
                  </w:divsChild>
                </w:div>
                <w:div w:id="799880170">
                  <w:marLeft w:val="0"/>
                  <w:marRight w:val="0"/>
                  <w:marTop w:val="0"/>
                  <w:marBottom w:val="0"/>
                  <w:divBdr>
                    <w:top w:val="none" w:sz="0" w:space="0" w:color="auto"/>
                    <w:left w:val="none" w:sz="0" w:space="0" w:color="auto"/>
                    <w:bottom w:val="none" w:sz="0" w:space="0" w:color="auto"/>
                    <w:right w:val="none" w:sz="0" w:space="0" w:color="auto"/>
                  </w:divBdr>
                  <w:divsChild>
                    <w:div w:id="1403672450">
                      <w:marLeft w:val="0"/>
                      <w:marRight w:val="0"/>
                      <w:marTop w:val="0"/>
                      <w:marBottom w:val="0"/>
                      <w:divBdr>
                        <w:top w:val="none" w:sz="0" w:space="0" w:color="auto"/>
                        <w:left w:val="none" w:sz="0" w:space="0" w:color="auto"/>
                        <w:bottom w:val="none" w:sz="0" w:space="0" w:color="auto"/>
                        <w:right w:val="none" w:sz="0" w:space="0" w:color="auto"/>
                      </w:divBdr>
                    </w:div>
                  </w:divsChild>
                </w:div>
                <w:div w:id="966933668">
                  <w:marLeft w:val="0"/>
                  <w:marRight w:val="0"/>
                  <w:marTop w:val="0"/>
                  <w:marBottom w:val="0"/>
                  <w:divBdr>
                    <w:top w:val="none" w:sz="0" w:space="0" w:color="auto"/>
                    <w:left w:val="none" w:sz="0" w:space="0" w:color="auto"/>
                    <w:bottom w:val="none" w:sz="0" w:space="0" w:color="auto"/>
                    <w:right w:val="none" w:sz="0" w:space="0" w:color="auto"/>
                  </w:divBdr>
                  <w:divsChild>
                    <w:div w:id="708914501">
                      <w:marLeft w:val="0"/>
                      <w:marRight w:val="0"/>
                      <w:marTop w:val="0"/>
                      <w:marBottom w:val="0"/>
                      <w:divBdr>
                        <w:top w:val="none" w:sz="0" w:space="0" w:color="auto"/>
                        <w:left w:val="none" w:sz="0" w:space="0" w:color="auto"/>
                        <w:bottom w:val="none" w:sz="0" w:space="0" w:color="auto"/>
                        <w:right w:val="none" w:sz="0" w:space="0" w:color="auto"/>
                      </w:divBdr>
                    </w:div>
                  </w:divsChild>
                </w:div>
                <w:div w:id="987512365">
                  <w:marLeft w:val="0"/>
                  <w:marRight w:val="0"/>
                  <w:marTop w:val="0"/>
                  <w:marBottom w:val="0"/>
                  <w:divBdr>
                    <w:top w:val="none" w:sz="0" w:space="0" w:color="auto"/>
                    <w:left w:val="none" w:sz="0" w:space="0" w:color="auto"/>
                    <w:bottom w:val="none" w:sz="0" w:space="0" w:color="auto"/>
                    <w:right w:val="none" w:sz="0" w:space="0" w:color="auto"/>
                  </w:divBdr>
                  <w:divsChild>
                    <w:div w:id="1796681326">
                      <w:marLeft w:val="0"/>
                      <w:marRight w:val="0"/>
                      <w:marTop w:val="0"/>
                      <w:marBottom w:val="0"/>
                      <w:divBdr>
                        <w:top w:val="none" w:sz="0" w:space="0" w:color="auto"/>
                        <w:left w:val="none" w:sz="0" w:space="0" w:color="auto"/>
                        <w:bottom w:val="none" w:sz="0" w:space="0" w:color="auto"/>
                        <w:right w:val="none" w:sz="0" w:space="0" w:color="auto"/>
                      </w:divBdr>
                    </w:div>
                  </w:divsChild>
                </w:div>
                <w:div w:id="223294000">
                  <w:marLeft w:val="0"/>
                  <w:marRight w:val="0"/>
                  <w:marTop w:val="0"/>
                  <w:marBottom w:val="0"/>
                  <w:divBdr>
                    <w:top w:val="none" w:sz="0" w:space="0" w:color="auto"/>
                    <w:left w:val="none" w:sz="0" w:space="0" w:color="auto"/>
                    <w:bottom w:val="none" w:sz="0" w:space="0" w:color="auto"/>
                    <w:right w:val="none" w:sz="0" w:space="0" w:color="auto"/>
                  </w:divBdr>
                  <w:divsChild>
                    <w:div w:id="1394041159">
                      <w:marLeft w:val="0"/>
                      <w:marRight w:val="0"/>
                      <w:marTop w:val="0"/>
                      <w:marBottom w:val="0"/>
                      <w:divBdr>
                        <w:top w:val="none" w:sz="0" w:space="0" w:color="auto"/>
                        <w:left w:val="none" w:sz="0" w:space="0" w:color="auto"/>
                        <w:bottom w:val="none" w:sz="0" w:space="0" w:color="auto"/>
                        <w:right w:val="none" w:sz="0" w:space="0" w:color="auto"/>
                      </w:divBdr>
                    </w:div>
                  </w:divsChild>
                </w:div>
                <w:div w:id="691804765">
                  <w:marLeft w:val="0"/>
                  <w:marRight w:val="0"/>
                  <w:marTop w:val="0"/>
                  <w:marBottom w:val="0"/>
                  <w:divBdr>
                    <w:top w:val="none" w:sz="0" w:space="0" w:color="auto"/>
                    <w:left w:val="none" w:sz="0" w:space="0" w:color="auto"/>
                    <w:bottom w:val="none" w:sz="0" w:space="0" w:color="auto"/>
                    <w:right w:val="none" w:sz="0" w:space="0" w:color="auto"/>
                  </w:divBdr>
                  <w:divsChild>
                    <w:div w:id="67728667">
                      <w:marLeft w:val="0"/>
                      <w:marRight w:val="0"/>
                      <w:marTop w:val="0"/>
                      <w:marBottom w:val="0"/>
                      <w:divBdr>
                        <w:top w:val="none" w:sz="0" w:space="0" w:color="auto"/>
                        <w:left w:val="none" w:sz="0" w:space="0" w:color="auto"/>
                        <w:bottom w:val="none" w:sz="0" w:space="0" w:color="auto"/>
                        <w:right w:val="none" w:sz="0" w:space="0" w:color="auto"/>
                      </w:divBdr>
                    </w:div>
                  </w:divsChild>
                </w:div>
                <w:div w:id="1759255921">
                  <w:marLeft w:val="0"/>
                  <w:marRight w:val="0"/>
                  <w:marTop w:val="0"/>
                  <w:marBottom w:val="0"/>
                  <w:divBdr>
                    <w:top w:val="none" w:sz="0" w:space="0" w:color="auto"/>
                    <w:left w:val="none" w:sz="0" w:space="0" w:color="auto"/>
                    <w:bottom w:val="none" w:sz="0" w:space="0" w:color="auto"/>
                    <w:right w:val="none" w:sz="0" w:space="0" w:color="auto"/>
                  </w:divBdr>
                  <w:divsChild>
                    <w:div w:id="1630935418">
                      <w:marLeft w:val="0"/>
                      <w:marRight w:val="0"/>
                      <w:marTop w:val="0"/>
                      <w:marBottom w:val="0"/>
                      <w:divBdr>
                        <w:top w:val="none" w:sz="0" w:space="0" w:color="auto"/>
                        <w:left w:val="none" w:sz="0" w:space="0" w:color="auto"/>
                        <w:bottom w:val="none" w:sz="0" w:space="0" w:color="auto"/>
                        <w:right w:val="none" w:sz="0" w:space="0" w:color="auto"/>
                      </w:divBdr>
                    </w:div>
                  </w:divsChild>
                </w:div>
                <w:div w:id="1110003790">
                  <w:marLeft w:val="0"/>
                  <w:marRight w:val="0"/>
                  <w:marTop w:val="0"/>
                  <w:marBottom w:val="0"/>
                  <w:divBdr>
                    <w:top w:val="none" w:sz="0" w:space="0" w:color="auto"/>
                    <w:left w:val="none" w:sz="0" w:space="0" w:color="auto"/>
                    <w:bottom w:val="none" w:sz="0" w:space="0" w:color="auto"/>
                    <w:right w:val="none" w:sz="0" w:space="0" w:color="auto"/>
                  </w:divBdr>
                  <w:divsChild>
                    <w:div w:id="272057377">
                      <w:marLeft w:val="0"/>
                      <w:marRight w:val="0"/>
                      <w:marTop w:val="0"/>
                      <w:marBottom w:val="0"/>
                      <w:divBdr>
                        <w:top w:val="none" w:sz="0" w:space="0" w:color="auto"/>
                        <w:left w:val="none" w:sz="0" w:space="0" w:color="auto"/>
                        <w:bottom w:val="none" w:sz="0" w:space="0" w:color="auto"/>
                        <w:right w:val="none" w:sz="0" w:space="0" w:color="auto"/>
                      </w:divBdr>
                    </w:div>
                  </w:divsChild>
                </w:div>
                <w:div w:id="1117942827">
                  <w:marLeft w:val="0"/>
                  <w:marRight w:val="0"/>
                  <w:marTop w:val="0"/>
                  <w:marBottom w:val="0"/>
                  <w:divBdr>
                    <w:top w:val="none" w:sz="0" w:space="0" w:color="auto"/>
                    <w:left w:val="none" w:sz="0" w:space="0" w:color="auto"/>
                    <w:bottom w:val="none" w:sz="0" w:space="0" w:color="auto"/>
                    <w:right w:val="none" w:sz="0" w:space="0" w:color="auto"/>
                  </w:divBdr>
                  <w:divsChild>
                    <w:div w:id="1611232066">
                      <w:marLeft w:val="0"/>
                      <w:marRight w:val="0"/>
                      <w:marTop w:val="0"/>
                      <w:marBottom w:val="0"/>
                      <w:divBdr>
                        <w:top w:val="none" w:sz="0" w:space="0" w:color="auto"/>
                        <w:left w:val="none" w:sz="0" w:space="0" w:color="auto"/>
                        <w:bottom w:val="none" w:sz="0" w:space="0" w:color="auto"/>
                        <w:right w:val="none" w:sz="0" w:space="0" w:color="auto"/>
                      </w:divBdr>
                    </w:div>
                  </w:divsChild>
                </w:div>
                <w:div w:id="1104690664">
                  <w:marLeft w:val="0"/>
                  <w:marRight w:val="0"/>
                  <w:marTop w:val="0"/>
                  <w:marBottom w:val="0"/>
                  <w:divBdr>
                    <w:top w:val="none" w:sz="0" w:space="0" w:color="auto"/>
                    <w:left w:val="none" w:sz="0" w:space="0" w:color="auto"/>
                    <w:bottom w:val="none" w:sz="0" w:space="0" w:color="auto"/>
                    <w:right w:val="none" w:sz="0" w:space="0" w:color="auto"/>
                  </w:divBdr>
                  <w:divsChild>
                    <w:div w:id="1322388185">
                      <w:marLeft w:val="0"/>
                      <w:marRight w:val="0"/>
                      <w:marTop w:val="0"/>
                      <w:marBottom w:val="0"/>
                      <w:divBdr>
                        <w:top w:val="none" w:sz="0" w:space="0" w:color="auto"/>
                        <w:left w:val="none" w:sz="0" w:space="0" w:color="auto"/>
                        <w:bottom w:val="none" w:sz="0" w:space="0" w:color="auto"/>
                        <w:right w:val="none" w:sz="0" w:space="0" w:color="auto"/>
                      </w:divBdr>
                    </w:div>
                  </w:divsChild>
                </w:div>
                <w:div w:id="2055695180">
                  <w:marLeft w:val="0"/>
                  <w:marRight w:val="0"/>
                  <w:marTop w:val="0"/>
                  <w:marBottom w:val="0"/>
                  <w:divBdr>
                    <w:top w:val="none" w:sz="0" w:space="0" w:color="auto"/>
                    <w:left w:val="none" w:sz="0" w:space="0" w:color="auto"/>
                    <w:bottom w:val="none" w:sz="0" w:space="0" w:color="auto"/>
                    <w:right w:val="none" w:sz="0" w:space="0" w:color="auto"/>
                  </w:divBdr>
                  <w:divsChild>
                    <w:div w:id="2110736282">
                      <w:marLeft w:val="0"/>
                      <w:marRight w:val="0"/>
                      <w:marTop w:val="0"/>
                      <w:marBottom w:val="0"/>
                      <w:divBdr>
                        <w:top w:val="none" w:sz="0" w:space="0" w:color="auto"/>
                        <w:left w:val="none" w:sz="0" w:space="0" w:color="auto"/>
                        <w:bottom w:val="none" w:sz="0" w:space="0" w:color="auto"/>
                        <w:right w:val="none" w:sz="0" w:space="0" w:color="auto"/>
                      </w:divBdr>
                    </w:div>
                  </w:divsChild>
                </w:div>
                <w:div w:id="1615675368">
                  <w:marLeft w:val="0"/>
                  <w:marRight w:val="0"/>
                  <w:marTop w:val="0"/>
                  <w:marBottom w:val="0"/>
                  <w:divBdr>
                    <w:top w:val="none" w:sz="0" w:space="0" w:color="auto"/>
                    <w:left w:val="none" w:sz="0" w:space="0" w:color="auto"/>
                    <w:bottom w:val="none" w:sz="0" w:space="0" w:color="auto"/>
                    <w:right w:val="none" w:sz="0" w:space="0" w:color="auto"/>
                  </w:divBdr>
                  <w:divsChild>
                    <w:div w:id="1477338218">
                      <w:marLeft w:val="0"/>
                      <w:marRight w:val="0"/>
                      <w:marTop w:val="0"/>
                      <w:marBottom w:val="0"/>
                      <w:divBdr>
                        <w:top w:val="none" w:sz="0" w:space="0" w:color="auto"/>
                        <w:left w:val="none" w:sz="0" w:space="0" w:color="auto"/>
                        <w:bottom w:val="none" w:sz="0" w:space="0" w:color="auto"/>
                        <w:right w:val="none" w:sz="0" w:space="0" w:color="auto"/>
                      </w:divBdr>
                    </w:div>
                  </w:divsChild>
                </w:div>
                <w:div w:id="247348332">
                  <w:marLeft w:val="0"/>
                  <w:marRight w:val="0"/>
                  <w:marTop w:val="0"/>
                  <w:marBottom w:val="0"/>
                  <w:divBdr>
                    <w:top w:val="none" w:sz="0" w:space="0" w:color="auto"/>
                    <w:left w:val="none" w:sz="0" w:space="0" w:color="auto"/>
                    <w:bottom w:val="none" w:sz="0" w:space="0" w:color="auto"/>
                    <w:right w:val="none" w:sz="0" w:space="0" w:color="auto"/>
                  </w:divBdr>
                  <w:divsChild>
                    <w:div w:id="908424381">
                      <w:marLeft w:val="0"/>
                      <w:marRight w:val="0"/>
                      <w:marTop w:val="0"/>
                      <w:marBottom w:val="0"/>
                      <w:divBdr>
                        <w:top w:val="none" w:sz="0" w:space="0" w:color="auto"/>
                        <w:left w:val="none" w:sz="0" w:space="0" w:color="auto"/>
                        <w:bottom w:val="none" w:sz="0" w:space="0" w:color="auto"/>
                        <w:right w:val="none" w:sz="0" w:space="0" w:color="auto"/>
                      </w:divBdr>
                    </w:div>
                  </w:divsChild>
                </w:div>
                <w:div w:id="665131780">
                  <w:marLeft w:val="0"/>
                  <w:marRight w:val="0"/>
                  <w:marTop w:val="0"/>
                  <w:marBottom w:val="0"/>
                  <w:divBdr>
                    <w:top w:val="none" w:sz="0" w:space="0" w:color="auto"/>
                    <w:left w:val="none" w:sz="0" w:space="0" w:color="auto"/>
                    <w:bottom w:val="none" w:sz="0" w:space="0" w:color="auto"/>
                    <w:right w:val="none" w:sz="0" w:space="0" w:color="auto"/>
                  </w:divBdr>
                  <w:divsChild>
                    <w:div w:id="161161573">
                      <w:marLeft w:val="0"/>
                      <w:marRight w:val="0"/>
                      <w:marTop w:val="0"/>
                      <w:marBottom w:val="0"/>
                      <w:divBdr>
                        <w:top w:val="none" w:sz="0" w:space="0" w:color="auto"/>
                        <w:left w:val="none" w:sz="0" w:space="0" w:color="auto"/>
                        <w:bottom w:val="none" w:sz="0" w:space="0" w:color="auto"/>
                        <w:right w:val="none" w:sz="0" w:space="0" w:color="auto"/>
                      </w:divBdr>
                    </w:div>
                  </w:divsChild>
                </w:div>
                <w:div w:id="1442610692">
                  <w:marLeft w:val="0"/>
                  <w:marRight w:val="0"/>
                  <w:marTop w:val="0"/>
                  <w:marBottom w:val="0"/>
                  <w:divBdr>
                    <w:top w:val="none" w:sz="0" w:space="0" w:color="auto"/>
                    <w:left w:val="none" w:sz="0" w:space="0" w:color="auto"/>
                    <w:bottom w:val="none" w:sz="0" w:space="0" w:color="auto"/>
                    <w:right w:val="none" w:sz="0" w:space="0" w:color="auto"/>
                  </w:divBdr>
                  <w:divsChild>
                    <w:div w:id="163784722">
                      <w:marLeft w:val="0"/>
                      <w:marRight w:val="0"/>
                      <w:marTop w:val="0"/>
                      <w:marBottom w:val="0"/>
                      <w:divBdr>
                        <w:top w:val="none" w:sz="0" w:space="0" w:color="auto"/>
                        <w:left w:val="none" w:sz="0" w:space="0" w:color="auto"/>
                        <w:bottom w:val="none" w:sz="0" w:space="0" w:color="auto"/>
                        <w:right w:val="none" w:sz="0" w:space="0" w:color="auto"/>
                      </w:divBdr>
                    </w:div>
                  </w:divsChild>
                </w:div>
                <w:div w:id="1109088639">
                  <w:marLeft w:val="0"/>
                  <w:marRight w:val="0"/>
                  <w:marTop w:val="0"/>
                  <w:marBottom w:val="0"/>
                  <w:divBdr>
                    <w:top w:val="none" w:sz="0" w:space="0" w:color="auto"/>
                    <w:left w:val="none" w:sz="0" w:space="0" w:color="auto"/>
                    <w:bottom w:val="none" w:sz="0" w:space="0" w:color="auto"/>
                    <w:right w:val="none" w:sz="0" w:space="0" w:color="auto"/>
                  </w:divBdr>
                  <w:divsChild>
                    <w:div w:id="135682923">
                      <w:marLeft w:val="0"/>
                      <w:marRight w:val="0"/>
                      <w:marTop w:val="0"/>
                      <w:marBottom w:val="0"/>
                      <w:divBdr>
                        <w:top w:val="none" w:sz="0" w:space="0" w:color="auto"/>
                        <w:left w:val="none" w:sz="0" w:space="0" w:color="auto"/>
                        <w:bottom w:val="none" w:sz="0" w:space="0" w:color="auto"/>
                        <w:right w:val="none" w:sz="0" w:space="0" w:color="auto"/>
                      </w:divBdr>
                    </w:div>
                  </w:divsChild>
                </w:div>
                <w:div w:id="2000840942">
                  <w:marLeft w:val="0"/>
                  <w:marRight w:val="0"/>
                  <w:marTop w:val="0"/>
                  <w:marBottom w:val="0"/>
                  <w:divBdr>
                    <w:top w:val="none" w:sz="0" w:space="0" w:color="auto"/>
                    <w:left w:val="none" w:sz="0" w:space="0" w:color="auto"/>
                    <w:bottom w:val="none" w:sz="0" w:space="0" w:color="auto"/>
                    <w:right w:val="none" w:sz="0" w:space="0" w:color="auto"/>
                  </w:divBdr>
                  <w:divsChild>
                    <w:div w:id="27219130">
                      <w:marLeft w:val="0"/>
                      <w:marRight w:val="0"/>
                      <w:marTop w:val="0"/>
                      <w:marBottom w:val="0"/>
                      <w:divBdr>
                        <w:top w:val="none" w:sz="0" w:space="0" w:color="auto"/>
                        <w:left w:val="none" w:sz="0" w:space="0" w:color="auto"/>
                        <w:bottom w:val="none" w:sz="0" w:space="0" w:color="auto"/>
                        <w:right w:val="none" w:sz="0" w:space="0" w:color="auto"/>
                      </w:divBdr>
                    </w:div>
                  </w:divsChild>
                </w:div>
                <w:div w:id="82802100">
                  <w:marLeft w:val="0"/>
                  <w:marRight w:val="0"/>
                  <w:marTop w:val="0"/>
                  <w:marBottom w:val="0"/>
                  <w:divBdr>
                    <w:top w:val="none" w:sz="0" w:space="0" w:color="auto"/>
                    <w:left w:val="none" w:sz="0" w:space="0" w:color="auto"/>
                    <w:bottom w:val="none" w:sz="0" w:space="0" w:color="auto"/>
                    <w:right w:val="none" w:sz="0" w:space="0" w:color="auto"/>
                  </w:divBdr>
                  <w:divsChild>
                    <w:div w:id="660161708">
                      <w:marLeft w:val="0"/>
                      <w:marRight w:val="0"/>
                      <w:marTop w:val="0"/>
                      <w:marBottom w:val="0"/>
                      <w:divBdr>
                        <w:top w:val="none" w:sz="0" w:space="0" w:color="auto"/>
                        <w:left w:val="none" w:sz="0" w:space="0" w:color="auto"/>
                        <w:bottom w:val="none" w:sz="0" w:space="0" w:color="auto"/>
                        <w:right w:val="none" w:sz="0" w:space="0" w:color="auto"/>
                      </w:divBdr>
                    </w:div>
                  </w:divsChild>
                </w:div>
                <w:div w:id="896664084">
                  <w:marLeft w:val="0"/>
                  <w:marRight w:val="0"/>
                  <w:marTop w:val="0"/>
                  <w:marBottom w:val="0"/>
                  <w:divBdr>
                    <w:top w:val="none" w:sz="0" w:space="0" w:color="auto"/>
                    <w:left w:val="none" w:sz="0" w:space="0" w:color="auto"/>
                    <w:bottom w:val="none" w:sz="0" w:space="0" w:color="auto"/>
                    <w:right w:val="none" w:sz="0" w:space="0" w:color="auto"/>
                  </w:divBdr>
                  <w:divsChild>
                    <w:div w:id="591938226">
                      <w:marLeft w:val="0"/>
                      <w:marRight w:val="0"/>
                      <w:marTop w:val="0"/>
                      <w:marBottom w:val="0"/>
                      <w:divBdr>
                        <w:top w:val="none" w:sz="0" w:space="0" w:color="auto"/>
                        <w:left w:val="none" w:sz="0" w:space="0" w:color="auto"/>
                        <w:bottom w:val="none" w:sz="0" w:space="0" w:color="auto"/>
                        <w:right w:val="none" w:sz="0" w:space="0" w:color="auto"/>
                      </w:divBdr>
                    </w:div>
                  </w:divsChild>
                </w:div>
                <w:div w:id="1372267520">
                  <w:marLeft w:val="0"/>
                  <w:marRight w:val="0"/>
                  <w:marTop w:val="0"/>
                  <w:marBottom w:val="0"/>
                  <w:divBdr>
                    <w:top w:val="none" w:sz="0" w:space="0" w:color="auto"/>
                    <w:left w:val="none" w:sz="0" w:space="0" w:color="auto"/>
                    <w:bottom w:val="none" w:sz="0" w:space="0" w:color="auto"/>
                    <w:right w:val="none" w:sz="0" w:space="0" w:color="auto"/>
                  </w:divBdr>
                  <w:divsChild>
                    <w:div w:id="990913357">
                      <w:marLeft w:val="0"/>
                      <w:marRight w:val="0"/>
                      <w:marTop w:val="0"/>
                      <w:marBottom w:val="0"/>
                      <w:divBdr>
                        <w:top w:val="none" w:sz="0" w:space="0" w:color="auto"/>
                        <w:left w:val="none" w:sz="0" w:space="0" w:color="auto"/>
                        <w:bottom w:val="none" w:sz="0" w:space="0" w:color="auto"/>
                        <w:right w:val="none" w:sz="0" w:space="0" w:color="auto"/>
                      </w:divBdr>
                    </w:div>
                  </w:divsChild>
                </w:div>
                <w:div w:id="1977368540">
                  <w:marLeft w:val="0"/>
                  <w:marRight w:val="0"/>
                  <w:marTop w:val="0"/>
                  <w:marBottom w:val="0"/>
                  <w:divBdr>
                    <w:top w:val="none" w:sz="0" w:space="0" w:color="auto"/>
                    <w:left w:val="none" w:sz="0" w:space="0" w:color="auto"/>
                    <w:bottom w:val="none" w:sz="0" w:space="0" w:color="auto"/>
                    <w:right w:val="none" w:sz="0" w:space="0" w:color="auto"/>
                  </w:divBdr>
                  <w:divsChild>
                    <w:div w:id="838228855">
                      <w:marLeft w:val="0"/>
                      <w:marRight w:val="0"/>
                      <w:marTop w:val="0"/>
                      <w:marBottom w:val="0"/>
                      <w:divBdr>
                        <w:top w:val="none" w:sz="0" w:space="0" w:color="auto"/>
                        <w:left w:val="none" w:sz="0" w:space="0" w:color="auto"/>
                        <w:bottom w:val="none" w:sz="0" w:space="0" w:color="auto"/>
                        <w:right w:val="none" w:sz="0" w:space="0" w:color="auto"/>
                      </w:divBdr>
                    </w:div>
                  </w:divsChild>
                </w:div>
                <w:div w:id="1848013296">
                  <w:marLeft w:val="0"/>
                  <w:marRight w:val="0"/>
                  <w:marTop w:val="0"/>
                  <w:marBottom w:val="0"/>
                  <w:divBdr>
                    <w:top w:val="none" w:sz="0" w:space="0" w:color="auto"/>
                    <w:left w:val="none" w:sz="0" w:space="0" w:color="auto"/>
                    <w:bottom w:val="none" w:sz="0" w:space="0" w:color="auto"/>
                    <w:right w:val="none" w:sz="0" w:space="0" w:color="auto"/>
                  </w:divBdr>
                  <w:divsChild>
                    <w:div w:id="146481020">
                      <w:marLeft w:val="0"/>
                      <w:marRight w:val="0"/>
                      <w:marTop w:val="0"/>
                      <w:marBottom w:val="0"/>
                      <w:divBdr>
                        <w:top w:val="none" w:sz="0" w:space="0" w:color="auto"/>
                        <w:left w:val="none" w:sz="0" w:space="0" w:color="auto"/>
                        <w:bottom w:val="none" w:sz="0" w:space="0" w:color="auto"/>
                        <w:right w:val="none" w:sz="0" w:space="0" w:color="auto"/>
                      </w:divBdr>
                    </w:div>
                  </w:divsChild>
                </w:div>
                <w:div w:id="572744358">
                  <w:marLeft w:val="0"/>
                  <w:marRight w:val="0"/>
                  <w:marTop w:val="0"/>
                  <w:marBottom w:val="0"/>
                  <w:divBdr>
                    <w:top w:val="none" w:sz="0" w:space="0" w:color="auto"/>
                    <w:left w:val="none" w:sz="0" w:space="0" w:color="auto"/>
                    <w:bottom w:val="none" w:sz="0" w:space="0" w:color="auto"/>
                    <w:right w:val="none" w:sz="0" w:space="0" w:color="auto"/>
                  </w:divBdr>
                  <w:divsChild>
                    <w:div w:id="897712155">
                      <w:marLeft w:val="0"/>
                      <w:marRight w:val="0"/>
                      <w:marTop w:val="0"/>
                      <w:marBottom w:val="0"/>
                      <w:divBdr>
                        <w:top w:val="none" w:sz="0" w:space="0" w:color="auto"/>
                        <w:left w:val="none" w:sz="0" w:space="0" w:color="auto"/>
                        <w:bottom w:val="none" w:sz="0" w:space="0" w:color="auto"/>
                        <w:right w:val="none" w:sz="0" w:space="0" w:color="auto"/>
                      </w:divBdr>
                    </w:div>
                  </w:divsChild>
                </w:div>
                <w:div w:id="1609237459">
                  <w:marLeft w:val="0"/>
                  <w:marRight w:val="0"/>
                  <w:marTop w:val="0"/>
                  <w:marBottom w:val="0"/>
                  <w:divBdr>
                    <w:top w:val="none" w:sz="0" w:space="0" w:color="auto"/>
                    <w:left w:val="none" w:sz="0" w:space="0" w:color="auto"/>
                    <w:bottom w:val="none" w:sz="0" w:space="0" w:color="auto"/>
                    <w:right w:val="none" w:sz="0" w:space="0" w:color="auto"/>
                  </w:divBdr>
                  <w:divsChild>
                    <w:div w:id="587930331">
                      <w:marLeft w:val="0"/>
                      <w:marRight w:val="0"/>
                      <w:marTop w:val="0"/>
                      <w:marBottom w:val="0"/>
                      <w:divBdr>
                        <w:top w:val="none" w:sz="0" w:space="0" w:color="auto"/>
                        <w:left w:val="none" w:sz="0" w:space="0" w:color="auto"/>
                        <w:bottom w:val="none" w:sz="0" w:space="0" w:color="auto"/>
                        <w:right w:val="none" w:sz="0" w:space="0" w:color="auto"/>
                      </w:divBdr>
                    </w:div>
                  </w:divsChild>
                </w:div>
                <w:div w:id="1057823119">
                  <w:marLeft w:val="0"/>
                  <w:marRight w:val="0"/>
                  <w:marTop w:val="0"/>
                  <w:marBottom w:val="0"/>
                  <w:divBdr>
                    <w:top w:val="none" w:sz="0" w:space="0" w:color="auto"/>
                    <w:left w:val="none" w:sz="0" w:space="0" w:color="auto"/>
                    <w:bottom w:val="none" w:sz="0" w:space="0" w:color="auto"/>
                    <w:right w:val="none" w:sz="0" w:space="0" w:color="auto"/>
                  </w:divBdr>
                  <w:divsChild>
                    <w:div w:id="1316453029">
                      <w:marLeft w:val="0"/>
                      <w:marRight w:val="0"/>
                      <w:marTop w:val="0"/>
                      <w:marBottom w:val="0"/>
                      <w:divBdr>
                        <w:top w:val="none" w:sz="0" w:space="0" w:color="auto"/>
                        <w:left w:val="none" w:sz="0" w:space="0" w:color="auto"/>
                        <w:bottom w:val="none" w:sz="0" w:space="0" w:color="auto"/>
                        <w:right w:val="none" w:sz="0" w:space="0" w:color="auto"/>
                      </w:divBdr>
                    </w:div>
                  </w:divsChild>
                </w:div>
                <w:div w:id="27488544">
                  <w:marLeft w:val="0"/>
                  <w:marRight w:val="0"/>
                  <w:marTop w:val="0"/>
                  <w:marBottom w:val="0"/>
                  <w:divBdr>
                    <w:top w:val="none" w:sz="0" w:space="0" w:color="auto"/>
                    <w:left w:val="none" w:sz="0" w:space="0" w:color="auto"/>
                    <w:bottom w:val="none" w:sz="0" w:space="0" w:color="auto"/>
                    <w:right w:val="none" w:sz="0" w:space="0" w:color="auto"/>
                  </w:divBdr>
                  <w:divsChild>
                    <w:div w:id="180510053">
                      <w:marLeft w:val="0"/>
                      <w:marRight w:val="0"/>
                      <w:marTop w:val="0"/>
                      <w:marBottom w:val="0"/>
                      <w:divBdr>
                        <w:top w:val="none" w:sz="0" w:space="0" w:color="auto"/>
                        <w:left w:val="none" w:sz="0" w:space="0" w:color="auto"/>
                        <w:bottom w:val="none" w:sz="0" w:space="0" w:color="auto"/>
                        <w:right w:val="none" w:sz="0" w:space="0" w:color="auto"/>
                      </w:divBdr>
                    </w:div>
                  </w:divsChild>
                </w:div>
                <w:div w:id="1602451917">
                  <w:marLeft w:val="0"/>
                  <w:marRight w:val="0"/>
                  <w:marTop w:val="0"/>
                  <w:marBottom w:val="0"/>
                  <w:divBdr>
                    <w:top w:val="none" w:sz="0" w:space="0" w:color="auto"/>
                    <w:left w:val="none" w:sz="0" w:space="0" w:color="auto"/>
                    <w:bottom w:val="none" w:sz="0" w:space="0" w:color="auto"/>
                    <w:right w:val="none" w:sz="0" w:space="0" w:color="auto"/>
                  </w:divBdr>
                  <w:divsChild>
                    <w:div w:id="5715153">
                      <w:marLeft w:val="0"/>
                      <w:marRight w:val="0"/>
                      <w:marTop w:val="0"/>
                      <w:marBottom w:val="0"/>
                      <w:divBdr>
                        <w:top w:val="none" w:sz="0" w:space="0" w:color="auto"/>
                        <w:left w:val="none" w:sz="0" w:space="0" w:color="auto"/>
                        <w:bottom w:val="none" w:sz="0" w:space="0" w:color="auto"/>
                        <w:right w:val="none" w:sz="0" w:space="0" w:color="auto"/>
                      </w:divBdr>
                    </w:div>
                  </w:divsChild>
                </w:div>
                <w:div w:id="2030720925">
                  <w:marLeft w:val="0"/>
                  <w:marRight w:val="0"/>
                  <w:marTop w:val="0"/>
                  <w:marBottom w:val="0"/>
                  <w:divBdr>
                    <w:top w:val="none" w:sz="0" w:space="0" w:color="auto"/>
                    <w:left w:val="none" w:sz="0" w:space="0" w:color="auto"/>
                    <w:bottom w:val="none" w:sz="0" w:space="0" w:color="auto"/>
                    <w:right w:val="none" w:sz="0" w:space="0" w:color="auto"/>
                  </w:divBdr>
                  <w:divsChild>
                    <w:div w:id="1376782293">
                      <w:marLeft w:val="0"/>
                      <w:marRight w:val="0"/>
                      <w:marTop w:val="0"/>
                      <w:marBottom w:val="0"/>
                      <w:divBdr>
                        <w:top w:val="none" w:sz="0" w:space="0" w:color="auto"/>
                        <w:left w:val="none" w:sz="0" w:space="0" w:color="auto"/>
                        <w:bottom w:val="none" w:sz="0" w:space="0" w:color="auto"/>
                        <w:right w:val="none" w:sz="0" w:space="0" w:color="auto"/>
                      </w:divBdr>
                    </w:div>
                  </w:divsChild>
                </w:div>
                <w:div w:id="1066681797">
                  <w:marLeft w:val="0"/>
                  <w:marRight w:val="0"/>
                  <w:marTop w:val="0"/>
                  <w:marBottom w:val="0"/>
                  <w:divBdr>
                    <w:top w:val="none" w:sz="0" w:space="0" w:color="auto"/>
                    <w:left w:val="none" w:sz="0" w:space="0" w:color="auto"/>
                    <w:bottom w:val="none" w:sz="0" w:space="0" w:color="auto"/>
                    <w:right w:val="none" w:sz="0" w:space="0" w:color="auto"/>
                  </w:divBdr>
                  <w:divsChild>
                    <w:div w:id="1421488466">
                      <w:marLeft w:val="0"/>
                      <w:marRight w:val="0"/>
                      <w:marTop w:val="0"/>
                      <w:marBottom w:val="0"/>
                      <w:divBdr>
                        <w:top w:val="none" w:sz="0" w:space="0" w:color="auto"/>
                        <w:left w:val="none" w:sz="0" w:space="0" w:color="auto"/>
                        <w:bottom w:val="none" w:sz="0" w:space="0" w:color="auto"/>
                        <w:right w:val="none" w:sz="0" w:space="0" w:color="auto"/>
                      </w:divBdr>
                    </w:div>
                  </w:divsChild>
                </w:div>
                <w:div w:id="133371038">
                  <w:marLeft w:val="0"/>
                  <w:marRight w:val="0"/>
                  <w:marTop w:val="0"/>
                  <w:marBottom w:val="0"/>
                  <w:divBdr>
                    <w:top w:val="none" w:sz="0" w:space="0" w:color="auto"/>
                    <w:left w:val="none" w:sz="0" w:space="0" w:color="auto"/>
                    <w:bottom w:val="none" w:sz="0" w:space="0" w:color="auto"/>
                    <w:right w:val="none" w:sz="0" w:space="0" w:color="auto"/>
                  </w:divBdr>
                  <w:divsChild>
                    <w:div w:id="587661415">
                      <w:marLeft w:val="0"/>
                      <w:marRight w:val="0"/>
                      <w:marTop w:val="0"/>
                      <w:marBottom w:val="0"/>
                      <w:divBdr>
                        <w:top w:val="none" w:sz="0" w:space="0" w:color="auto"/>
                        <w:left w:val="none" w:sz="0" w:space="0" w:color="auto"/>
                        <w:bottom w:val="none" w:sz="0" w:space="0" w:color="auto"/>
                        <w:right w:val="none" w:sz="0" w:space="0" w:color="auto"/>
                      </w:divBdr>
                    </w:div>
                  </w:divsChild>
                </w:div>
                <w:div w:id="455946919">
                  <w:marLeft w:val="0"/>
                  <w:marRight w:val="0"/>
                  <w:marTop w:val="0"/>
                  <w:marBottom w:val="0"/>
                  <w:divBdr>
                    <w:top w:val="none" w:sz="0" w:space="0" w:color="auto"/>
                    <w:left w:val="none" w:sz="0" w:space="0" w:color="auto"/>
                    <w:bottom w:val="none" w:sz="0" w:space="0" w:color="auto"/>
                    <w:right w:val="none" w:sz="0" w:space="0" w:color="auto"/>
                  </w:divBdr>
                  <w:divsChild>
                    <w:div w:id="7372356">
                      <w:marLeft w:val="0"/>
                      <w:marRight w:val="0"/>
                      <w:marTop w:val="0"/>
                      <w:marBottom w:val="0"/>
                      <w:divBdr>
                        <w:top w:val="none" w:sz="0" w:space="0" w:color="auto"/>
                        <w:left w:val="none" w:sz="0" w:space="0" w:color="auto"/>
                        <w:bottom w:val="none" w:sz="0" w:space="0" w:color="auto"/>
                        <w:right w:val="none" w:sz="0" w:space="0" w:color="auto"/>
                      </w:divBdr>
                    </w:div>
                  </w:divsChild>
                </w:div>
                <w:div w:id="1303773481">
                  <w:marLeft w:val="0"/>
                  <w:marRight w:val="0"/>
                  <w:marTop w:val="0"/>
                  <w:marBottom w:val="0"/>
                  <w:divBdr>
                    <w:top w:val="none" w:sz="0" w:space="0" w:color="auto"/>
                    <w:left w:val="none" w:sz="0" w:space="0" w:color="auto"/>
                    <w:bottom w:val="none" w:sz="0" w:space="0" w:color="auto"/>
                    <w:right w:val="none" w:sz="0" w:space="0" w:color="auto"/>
                  </w:divBdr>
                  <w:divsChild>
                    <w:div w:id="1131051742">
                      <w:marLeft w:val="0"/>
                      <w:marRight w:val="0"/>
                      <w:marTop w:val="0"/>
                      <w:marBottom w:val="0"/>
                      <w:divBdr>
                        <w:top w:val="none" w:sz="0" w:space="0" w:color="auto"/>
                        <w:left w:val="none" w:sz="0" w:space="0" w:color="auto"/>
                        <w:bottom w:val="none" w:sz="0" w:space="0" w:color="auto"/>
                        <w:right w:val="none" w:sz="0" w:space="0" w:color="auto"/>
                      </w:divBdr>
                    </w:div>
                  </w:divsChild>
                </w:div>
                <w:div w:id="947664872">
                  <w:marLeft w:val="0"/>
                  <w:marRight w:val="0"/>
                  <w:marTop w:val="0"/>
                  <w:marBottom w:val="0"/>
                  <w:divBdr>
                    <w:top w:val="none" w:sz="0" w:space="0" w:color="auto"/>
                    <w:left w:val="none" w:sz="0" w:space="0" w:color="auto"/>
                    <w:bottom w:val="none" w:sz="0" w:space="0" w:color="auto"/>
                    <w:right w:val="none" w:sz="0" w:space="0" w:color="auto"/>
                  </w:divBdr>
                  <w:divsChild>
                    <w:div w:id="403070370">
                      <w:marLeft w:val="0"/>
                      <w:marRight w:val="0"/>
                      <w:marTop w:val="0"/>
                      <w:marBottom w:val="0"/>
                      <w:divBdr>
                        <w:top w:val="none" w:sz="0" w:space="0" w:color="auto"/>
                        <w:left w:val="none" w:sz="0" w:space="0" w:color="auto"/>
                        <w:bottom w:val="none" w:sz="0" w:space="0" w:color="auto"/>
                        <w:right w:val="none" w:sz="0" w:space="0" w:color="auto"/>
                      </w:divBdr>
                    </w:div>
                  </w:divsChild>
                </w:div>
                <w:div w:id="2050253587">
                  <w:marLeft w:val="0"/>
                  <w:marRight w:val="0"/>
                  <w:marTop w:val="0"/>
                  <w:marBottom w:val="0"/>
                  <w:divBdr>
                    <w:top w:val="none" w:sz="0" w:space="0" w:color="auto"/>
                    <w:left w:val="none" w:sz="0" w:space="0" w:color="auto"/>
                    <w:bottom w:val="none" w:sz="0" w:space="0" w:color="auto"/>
                    <w:right w:val="none" w:sz="0" w:space="0" w:color="auto"/>
                  </w:divBdr>
                  <w:divsChild>
                    <w:div w:id="1427656436">
                      <w:marLeft w:val="0"/>
                      <w:marRight w:val="0"/>
                      <w:marTop w:val="0"/>
                      <w:marBottom w:val="0"/>
                      <w:divBdr>
                        <w:top w:val="none" w:sz="0" w:space="0" w:color="auto"/>
                        <w:left w:val="none" w:sz="0" w:space="0" w:color="auto"/>
                        <w:bottom w:val="none" w:sz="0" w:space="0" w:color="auto"/>
                        <w:right w:val="none" w:sz="0" w:space="0" w:color="auto"/>
                      </w:divBdr>
                    </w:div>
                  </w:divsChild>
                </w:div>
                <w:div w:id="1405032412">
                  <w:marLeft w:val="0"/>
                  <w:marRight w:val="0"/>
                  <w:marTop w:val="0"/>
                  <w:marBottom w:val="0"/>
                  <w:divBdr>
                    <w:top w:val="none" w:sz="0" w:space="0" w:color="auto"/>
                    <w:left w:val="none" w:sz="0" w:space="0" w:color="auto"/>
                    <w:bottom w:val="none" w:sz="0" w:space="0" w:color="auto"/>
                    <w:right w:val="none" w:sz="0" w:space="0" w:color="auto"/>
                  </w:divBdr>
                  <w:divsChild>
                    <w:div w:id="2055151447">
                      <w:marLeft w:val="0"/>
                      <w:marRight w:val="0"/>
                      <w:marTop w:val="0"/>
                      <w:marBottom w:val="0"/>
                      <w:divBdr>
                        <w:top w:val="none" w:sz="0" w:space="0" w:color="auto"/>
                        <w:left w:val="none" w:sz="0" w:space="0" w:color="auto"/>
                        <w:bottom w:val="none" w:sz="0" w:space="0" w:color="auto"/>
                        <w:right w:val="none" w:sz="0" w:space="0" w:color="auto"/>
                      </w:divBdr>
                    </w:div>
                  </w:divsChild>
                </w:div>
                <w:div w:id="1216703746">
                  <w:marLeft w:val="0"/>
                  <w:marRight w:val="0"/>
                  <w:marTop w:val="0"/>
                  <w:marBottom w:val="0"/>
                  <w:divBdr>
                    <w:top w:val="none" w:sz="0" w:space="0" w:color="auto"/>
                    <w:left w:val="none" w:sz="0" w:space="0" w:color="auto"/>
                    <w:bottom w:val="none" w:sz="0" w:space="0" w:color="auto"/>
                    <w:right w:val="none" w:sz="0" w:space="0" w:color="auto"/>
                  </w:divBdr>
                  <w:divsChild>
                    <w:div w:id="1563446322">
                      <w:marLeft w:val="0"/>
                      <w:marRight w:val="0"/>
                      <w:marTop w:val="0"/>
                      <w:marBottom w:val="0"/>
                      <w:divBdr>
                        <w:top w:val="none" w:sz="0" w:space="0" w:color="auto"/>
                        <w:left w:val="none" w:sz="0" w:space="0" w:color="auto"/>
                        <w:bottom w:val="none" w:sz="0" w:space="0" w:color="auto"/>
                        <w:right w:val="none" w:sz="0" w:space="0" w:color="auto"/>
                      </w:divBdr>
                    </w:div>
                  </w:divsChild>
                </w:div>
                <w:div w:id="334039740">
                  <w:marLeft w:val="0"/>
                  <w:marRight w:val="0"/>
                  <w:marTop w:val="0"/>
                  <w:marBottom w:val="0"/>
                  <w:divBdr>
                    <w:top w:val="none" w:sz="0" w:space="0" w:color="auto"/>
                    <w:left w:val="none" w:sz="0" w:space="0" w:color="auto"/>
                    <w:bottom w:val="none" w:sz="0" w:space="0" w:color="auto"/>
                    <w:right w:val="none" w:sz="0" w:space="0" w:color="auto"/>
                  </w:divBdr>
                  <w:divsChild>
                    <w:div w:id="373888018">
                      <w:marLeft w:val="0"/>
                      <w:marRight w:val="0"/>
                      <w:marTop w:val="0"/>
                      <w:marBottom w:val="0"/>
                      <w:divBdr>
                        <w:top w:val="none" w:sz="0" w:space="0" w:color="auto"/>
                        <w:left w:val="none" w:sz="0" w:space="0" w:color="auto"/>
                        <w:bottom w:val="none" w:sz="0" w:space="0" w:color="auto"/>
                        <w:right w:val="none" w:sz="0" w:space="0" w:color="auto"/>
                      </w:divBdr>
                    </w:div>
                  </w:divsChild>
                </w:div>
                <w:div w:id="896741956">
                  <w:marLeft w:val="0"/>
                  <w:marRight w:val="0"/>
                  <w:marTop w:val="0"/>
                  <w:marBottom w:val="0"/>
                  <w:divBdr>
                    <w:top w:val="none" w:sz="0" w:space="0" w:color="auto"/>
                    <w:left w:val="none" w:sz="0" w:space="0" w:color="auto"/>
                    <w:bottom w:val="none" w:sz="0" w:space="0" w:color="auto"/>
                    <w:right w:val="none" w:sz="0" w:space="0" w:color="auto"/>
                  </w:divBdr>
                  <w:divsChild>
                    <w:div w:id="1378164876">
                      <w:marLeft w:val="0"/>
                      <w:marRight w:val="0"/>
                      <w:marTop w:val="0"/>
                      <w:marBottom w:val="0"/>
                      <w:divBdr>
                        <w:top w:val="none" w:sz="0" w:space="0" w:color="auto"/>
                        <w:left w:val="none" w:sz="0" w:space="0" w:color="auto"/>
                        <w:bottom w:val="none" w:sz="0" w:space="0" w:color="auto"/>
                        <w:right w:val="none" w:sz="0" w:space="0" w:color="auto"/>
                      </w:divBdr>
                    </w:div>
                  </w:divsChild>
                </w:div>
                <w:div w:id="1268275160">
                  <w:marLeft w:val="0"/>
                  <w:marRight w:val="0"/>
                  <w:marTop w:val="0"/>
                  <w:marBottom w:val="0"/>
                  <w:divBdr>
                    <w:top w:val="none" w:sz="0" w:space="0" w:color="auto"/>
                    <w:left w:val="none" w:sz="0" w:space="0" w:color="auto"/>
                    <w:bottom w:val="none" w:sz="0" w:space="0" w:color="auto"/>
                    <w:right w:val="none" w:sz="0" w:space="0" w:color="auto"/>
                  </w:divBdr>
                  <w:divsChild>
                    <w:div w:id="1953585577">
                      <w:marLeft w:val="0"/>
                      <w:marRight w:val="0"/>
                      <w:marTop w:val="0"/>
                      <w:marBottom w:val="0"/>
                      <w:divBdr>
                        <w:top w:val="none" w:sz="0" w:space="0" w:color="auto"/>
                        <w:left w:val="none" w:sz="0" w:space="0" w:color="auto"/>
                        <w:bottom w:val="none" w:sz="0" w:space="0" w:color="auto"/>
                        <w:right w:val="none" w:sz="0" w:space="0" w:color="auto"/>
                      </w:divBdr>
                    </w:div>
                  </w:divsChild>
                </w:div>
                <w:div w:id="84494654">
                  <w:marLeft w:val="0"/>
                  <w:marRight w:val="0"/>
                  <w:marTop w:val="0"/>
                  <w:marBottom w:val="0"/>
                  <w:divBdr>
                    <w:top w:val="none" w:sz="0" w:space="0" w:color="auto"/>
                    <w:left w:val="none" w:sz="0" w:space="0" w:color="auto"/>
                    <w:bottom w:val="none" w:sz="0" w:space="0" w:color="auto"/>
                    <w:right w:val="none" w:sz="0" w:space="0" w:color="auto"/>
                  </w:divBdr>
                  <w:divsChild>
                    <w:div w:id="332223247">
                      <w:marLeft w:val="0"/>
                      <w:marRight w:val="0"/>
                      <w:marTop w:val="0"/>
                      <w:marBottom w:val="0"/>
                      <w:divBdr>
                        <w:top w:val="none" w:sz="0" w:space="0" w:color="auto"/>
                        <w:left w:val="none" w:sz="0" w:space="0" w:color="auto"/>
                        <w:bottom w:val="none" w:sz="0" w:space="0" w:color="auto"/>
                        <w:right w:val="none" w:sz="0" w:space="0" w:color="auto"/>
                      </w:divBdr>
                    </w:div>
                  </w:divsChild>
                </w:div>
                <w:div w:id="872771989">
                  <w:marLeft w:val="0"/>
                  <w:marRight w:val="0"/>
                  <w:marTop w:val="0"/>
                  <w:marBottom w:val="0"/>
                  <w:divBdr>
                    <w:top w:val="none" w:sz="0" w:space="0" w:color="auto"/>
                    <w:left w:val="none" w:sz="0" w:space="0" w:color="auto"/>
                    <w:bottom w:val="none" w:sz="0" w:space="0" w:color="auto"/>
                    <w:right w:val="none" w:sz="0" w:space="0" w:color="auto"/>
                  </w:divBdr>
                  <w:divsChild>
                    <w:div w:id="1891309177">
                      <w:marLeft w:val="0"/>
                      <w:marRight w:val="0"/>
                      <w:marTop w:val="0"/>
                      <w:marBottom w:val="0"/>
                      <w:divBdr>
                        <w:top w:val="none" w:sz="0" w:space="0" w:color="auto"/>
                        <w:left w:val="none" w:sz="0" w:space="0" w:color="auto"/>
                        <w:bottom w:val="none" w:sz="0" w:space="0" w:color="auto"/>
                        <w:right w:val="none" w:sz="0" w:space="0" w:color="auto"/>
                      </w:divBdr>
                    </w:div>
                  </w:divsChild>
                </w:div>
                <w:div w:id="1857650249">
                  <w:marLeft w:val="0"/>
                  <w:marRight w:val="0"/>
                  <w:marTop w:val="0"/>
                  <w:marBottom w:val="0"/>
                  <w:divBdr>
                    <w:top w:val="none" w:sz="0" w:space="0" w:color="auto"/>
                    <w:left w:val="none" w:sz="0" w:space="0" w:color="auto"/>
                    <w:bottom w:val="none" w:sz="0" w:space="0" w:color="auto"/>
                    <w:right w:val="none" w:sz="0" w:space="0" w:color="auto"/>
                  </w:divBdr>
                  <w:divsChild>
                    <w:div w:id="23944491">
                      <w:marLeft w:val="0"/>
                      <w:marRight w:val="0"/>
                      <w:marTop w:val="0"/>
                      <w:marBottom w:val="0"/>
                      <w:divBdr>
                        <w:top w:val="none" w:sz="0" w:space="0" w:color="auto"/>
                        <w:left w:val="none" w:sz="0" w:space="0" w:color="auto"/>
                        <w:bottom w:val="none" w:sz="0" w:space="0" w:color="auto"/>
                        <w:right w:val="none" w:sz="0" w:space="0" w:color="auto"/>
                      </w:divBdr>
                    </w:div>
                  </w:divsChild>
                </w:div>
                <w:div w:id="1210189829">
                  <w:marLeft w:val="0"/>
                  <w:marRight w:val="0"/>
                  <w:marTop w:val="0"/>
                  <w:marBottom w:val="0"/>
                  <w:divBdr>
                    <w:top w:val="none" w:sz="0" w:space="0" w:color="auto"/>
                    <w:left w:val="none" w:sz="0" w:space="0" w:color="auto"/>
                    <w:bottom w:val="none" w:sz="0" w:space="0" w:color="auto"/>
                    <w:right w:val="none" w:sz="0" w:space="0" w:color="auto"/>
                  </w:divBdr>
                  <w:divsChild>
                    <w:div w:id="1615555053">
                      <w:marLeft w:val="0"/>
                      <w:marRight w:val="0"/>
                      <w:marTop w:val="0"/>
                      <w:marBottom w:val="0"/>
                      <w:divBdr>
                        <w:top w:val="none" w:sz="0" w:space="0" w:color="auto"/>
                        <w:left w:val="none" w:sz="0" w:space="0" w:color="auto"/>
                        <w:bottom w:val="none" w:sz="0" w:space="0" w:color="auto"/>
                        <w:right w:val="none" w:sz="0" w:space="0" w:color="auto"/>
                      </w:divBdr>
                    </w:div>
                  </w:divsChild>
                </w:div>
                <w:div w:id="1439183791">
                  <w:marLeft w:val="0"/>
                  <w:marRight w:val="0"/>
                  <w:marTop w:val="0"/>
                  <w:marBottom w:val="0"/>
                  <w:divBdr>
                    <w:top w:val="none" w:sz="0" w:space="0" w:color="auto"/>
                    <w:left w:val="none" w:sz="0" w:space="0" w:color="auto"/>
                    <w:bottom w:val="none" w:sz="0" w:space="0" w:color="auto"/>
                    <w:right w:val="none" w:sz="0" w:space="0" w:color="auto"/>
                  </w:divBdr>
                  <w:divsChild>
                    <w:div w:id="616837306">
                      <w:marLeft w:val="0"/>
                      <w:marRight w:val="0"/>
                      <w:marTop w:val="0"/>
                      <w:marBottom w:val="0"/>
                      <w:divBdr>
                        <w:top w:val="none" w:sz="0" w:space="0" w:color="auto"/>
                        <w:left w:val="none" w:sz="0" w:space="0" w:color="auto"/>
                        <w:bottom w:val="none" w:sz="0" w:space="0" w:color="auto"/>
                        <w:right w:val="none" w:sz="0" w:space="0" w:color="auto"/>
                      </w:divBdr>
                    </w:div>
                  </w:divsChild>
                </w:div>
                <w:div w:id="1783694351">
                  <w:marLeft w:val="0"/>
                  <w:marRight w:val="0"/>
                  <w:marTop w:val="0"/>
                  <w:marBottom w:val="0"/>
                  <w:divBdr>
                    <w:top w:val="none" w:sz="0" w:space="0" w:color="auto"/>
                    <w:left w:val="none" w:sz="0" w:space="0" w:color="auto"/>
                    <w:bottom w:val="none" w:sz="0" w:space="0" w:color="auto"/>
                    <w:right w:val="none" w:sz="0" w:space="0" w:color="auto"/>
                  </w:divBdr>
                  <w:divsChild>
                    <w:div w:id="1272981463">
                      <w:marLeft w:val="0"/>
                      <w:marRight w:val="0"/>
                      <w:marTop w:val="0"/>
                      <w:marBottom w:val="0"/>
                      <w:divBdr>
                        <w:top w:val="none" w:sz="0" w:space="0" w:color="auto"/>
                        <w:left w:val="none" w:sz="0" w:space="0" w:color="auto"/>
                        <w:bottom w:val="none" w:sz="0" w:space="0" w:color="auto"/>
                        <w:right w:val="none" w:sz="0" w:space="0" w:color="auto"/>
                      </w:divBdr>
                    </w:div>
                  </w:divsChild>
                </w:div>
                <w:div w:id="1348092920">
                  <w:marLeft w:val="0"/>
                  <w:marRight w:val="0"/>
                  <w:marTop w:val="0"/>
                  <w:marBottom w:val="0"/>
                  <w:divBdr>
                    <w:top w:val="none" w:sz="0" w:space="0" w:color="auto"/>
                    <w:left w:val="none" w:sz="0" w:space="0" w:color="auto"/>
                    <w:bottom w:val="none" w:sz="0" w:space="0" w:color="auto"/>
                    <w:right w:val="none" w:sz="0" w:space="0" w:color="auto"/>
                  </w:divBdr>
                  <w:divsChild>
                    <w:div w:id="1334649817">
                      <w:marLeft w:val="0"/>
                      <w:marRight w:val="0"/>
                      <w:marTop w:val="0"/>
                      <w:marBottom w:val="0"/>
                      <w:divBdr>
                        <w:top w:val="none" w:sz="0" w:space="0" w:color="auto"/>
                        <w:left w:val="none" w:sz="0" w:space="0" w:color="auto"/>
                        <w:bottom w:val="none" w:sz="0" w:space="0" w:color="auto"/>
                        <w:right w:val="none" w:sz="0" w:space="0" w:color="auto"/>
                      </w:divBdr>
                    </w:div>
                  </w:divsChild>
                </w:div>
                <w:div w:id="2022315668">
                  <w:marLeft w:val="0"/>
                  <w:marRight w:val="0"/>
                  <w:marTop w:val="0"/>
                  <w:marBottom w:val="0"/>
                  <w:divBdr>
                    <w:top w:val="none" w:sz="0" w:space="0" w:color="auto"/>
                    <w:left w:val="none" w:sz="0" w:space="0" w:color="auto"/>
                    <w:bottom w:val="none" w:sz="0" w:space="0" w:color="auto"/>
                    <w:right w:val="none" w:sz="0" w:space="0" w:color="auto"/>
                  </w:divBdr>
                  <w:divsChild>
                    <w:div w:id="364252945">
                      <w:marLeft w:val="0"/>
                      <w:marRight w:val="0"/>
                      <w:marTop w:val="0"/>
                      <w:marBottom w:val="0"/>
                      <w:divBdr>
                        <w:top w:val="none" w:sz="0" w:space="0" w:color="auto"/>
                        <w:left w:val="none" w:sz="0" w:space="0" w:color="auto"/>
                        <w:bottom w:val="none" w:sz="0" w:space="0" w:color="auto"/>
                        <w:right w:val="none" w:sz="0" w:space="0" w:color="auto"/>
                      </w:divBdr>
                    </w:div>
                  </w:divsChild>
                </w:div>
                <w:div w:id="1365057397">
                  <w:marLeft w:val="0"/>
                  <w:marRight w:val="0"/>
                  <w:marTop w:val="0"/>
                  <w:marBottom w:val="0"/>
                  <w:divBdr>
                    <w:top w:val="none" w:sz="0" w:space="0" w:color="auto"/>
                    <w:left w:val="none" w:sz="0" w:space="0" w:color="auto"/>
                    <w:bottom w:val="none" w:sz="0" w:space="0" w:color="auto"/>
                    <w:right w:val="none" w:sz="0" w:space="0" w:color="auto"/>
                  </w:divBdr>
                  <w:divsChild>
                    <w:div w:id="750002200">
                      <w:marLeft w:val="0"/>
                      <w:marRight w:val="0"/>
                      <w:marTop w:val="0"/>
                      <w:marBottom w:val="0"/>
                      <w:divBdr>
                        <w:top w:val="none" w:sz="0" w:space="0" w:color="auto"/>
                        <w:left w:val="none" w:sz="0" w:space="0" w:color="auto"/>
                        <w:bottom w:val="none" w:sz="0" w:space="0" w:color="auto"/>
                        <w:right w:val="none" w:sz="0" w:space="0" w:color="auto"/>
                      </w:divBdr>
                    </w:div>
                  </w:divsChild>
                </w:div>
                <w:div w:id="594872362">
                  <w:marLeft w:val="0"/>
                  <w:marRight w:val="0"/>
                  <w:marTop w:val="0"/>
                  <w:marBottom w:val="0"/>
                  <w:divBdr>
                    <w:top w:val="none" w:sz="0" w:space="0" w:color="auto"/>
                    <w:left w:val="none" w:sz="0" w:space="0" w:color="auto"/>
                    <w:bottom w:val="none" w:sz="0" w:space="0" w:color="auto"/>
                    <w:right w:val="none" w:sz="0" w:space="0" w:color="auto"/>
                  </w:divBdr>
                  <w:divsChild>
                    <w:div w:id="1426725033">
                      <w:marLeft w:val="0"/>
                      <w:marRight w:val="0"/>
                      <w:marTop w:val="0"/>
                      <w:marBottom w:val="0"/>
                      <w:divBdr>
                        <w:top w:val="none" w:sz="0" w:space="0" w:color="auto"/>
                        <w:left w:val="none" w:sz="0" w:space="0" w:color="auto"/>
                        <w:bottom w:val="none" w:sz="0" w:space="0" w:color="auto"/>
                        <w:right w:val="none" w:sz="0" w:space="0" w:color="auto"/>
                      </w:divBdr>
                    </w:div>
                  </w:divsChild>
                </w:div>
                <w:div w:id="1090468286">
                  <w:marLeft w:val="0"/>
                  <w:marRight w:val="0"/>
                  <w:marTop w:val="0"/>
                  <w:marBottom w:val="0"/>
                  <w:divBdr>
                    <w:top w:val="none" w:sz="0" w:space="0" w:color="auto"/>
                    <w:left w:val="none" w:sz="0" w:space="0" w:color="auto"/>
                    <w:bottom w:val="none" w:sz="0" w:space="0" w:color="auto"/>
                    <w:right w:val="none" w:sz="0" w:space="0" w:color="auto"/>
                  </w:divBdr>
                  <w:divsChild>
                    <w:div w:id="1279868640">
                      <w:marLeft w:val="0"/>
                      <w:marRight w:val="0"/>
                      <w:marTop w:val="0"/>
                      <w:marBottom w:val="0"/>
                      <w:divBdr>
                        <w:top w:val="none" w:sz="0" w:space="0" w:color="auto"/>
                        <w:left w:val="none" w:sz="0" w:space="0" w:color="auto"/>
                        <w:bottom w:val="none" w:sz="0" w:space="0" w:color="auto"/>
                        <w:right w:val="none" w:sz="0" w:space="0" w:color="auto"/>
                      </w:divBdr>
                    </w:div>
                  </w:divsChild>
                </w:div>
                <w:div w:id="1007831416">
                  <w:marLeft w:val="0"/>
                  <w:marRight w:val="0"/>
                  <w:marTop w:val="0"/>
                  <w:marBottom w:val="0"/>
                  <w:divBdr>
                    <w:top w:val="none" w:sz="0" w:space="0" w:color="auto"/>
                    <w:left w:val="none" w:sz="0" w:space="0" w:color="auto"/>
                    <w:bottom w:val="none" w:sz="0" w:space="0" w:color="auto"/>
                    <w:right w:val="none" w:sz="0" w:space="0" w:color="auto"/>
                  </w:divBdr>
                  <w:divsChild>
                    <w:div w:id="1450078968">
                      <w:marLeft w:val="0"/>
                      <w:marRight w:val="0"/>
                      <w:marTop w:val="0"/>
                      <w:marBottom w:val="0"/>
                      <w:divBdr>
                        <w:top w:val="none" w:sz="0" w:space="0" w:color="auto"/>
                        <w:left w:val="none" w:sz="0" w:space="0" w:color="auto"/>
                        <w:bottom w:val="none" w:sz="0" w:space="0" w:color="auto"/>
                        <w:right w:val="none" w:sz="0" w:space="0" w:color="auto"/>
                      </w:divBdr>
                    </w:div>
                  </w:divsChild>
                </w:div>
                <w:div w:id="1064447048">
                  <w:marLeft w:val="0"/>
                  <w:marRight w:val="0"/>
                  <w:marTop w:val="0"/>
                  <w:marBottom w:val="0"/>
                  <w:divBdr>
                    <w:top w:val="none" w:sz="0" w:space="0" w:color="auto"/>
                    <w:left w:val="none" w:sz="0" w:space="0" w:color="auto"/>
                    <w:bottom w:val="none" w:sz="0" w:space="0" w:color="auto"/>
                    <w:right w:val="none" w:sz="0" w:space="0" w:color="auto"/>
                  </w:divBdr>
                  <w:divsChild>
                    <w:div w:id="554270357">
                      <w:marLeft w:val="0"/>
                      <w:marRight w:val="0"/>
                      <w:marTop w:val="0"/>
                      <w:marBottom w:val="0"/>
                      <w:divBdr>
                        <w:top w:val="none" w:sz="0" w:space="0" w:color="auto"/>
                        <w:left w:val="none" w:sz="0" w:space="0" w:color="auto"/>
                        <w:bottom w:val="none" w:sz="0" w:space="0" w:color="auto"/>
                        <w:right w:val="none" w:sz="0" w:space="0" w:color="auto"/>
                      </w:divBdr>
                    </w:div>
                  </w:divsChild>
                </w:div>
                <w:div w:id="657464733">
                  <w:marLeft w:val="0"/>
                  <w:marRight w:val="0"/>
                  <w:marTop w:val="0"/>
                  <w:marBottom w:val="0"/>
                  <w:divBdr>
                    <w:top w:val="none" w:sz="0" w:space="0" w:color="auto"/>
                    <w:left w:val="none" w:sz="0" w:space="0" w:color="auto"/>
                    <w:bottom w:val="none" w:sz="0" w:space="0" w:color="auto"/>
                    <w:right w:val="none" w:sz="0" w:space="0" w:color="auto"/>
                  </w:divBdr>
                  <w:divsChild>
                    <w:div w:id="1280530746">
                      <w:marLeft w:val="0"/>
                      <w:marRight w:val="0"/>
                      <w:marTop w:val="0"/>
                      <w:marBottom w:val="0"/>
                      <w:divBdr>
                        <w:top w:val="none" w:sz="0" w:space="0" w:color="auto"/>
                        <w:left w:val="none" w:sz="0" w:space="0" w:color="auto"/>
                        <w:bottom w:val="none" w:sz="0" w:space="0" w:color="auto"/>
                        <w:right w:val="none" w:sz="0" w:space="0" w:color="auto"/>
                      </w:divBdr>
                    </w:div>
                  </w:divsChild>
                </w:div>
                <w:div w:id="274756673">
                  <w:marLeft w:val="0"/>
                  <w:marRight w:val="0"/>
                  <w:marTop w:val="0"/>
                  <w:marBottom w:val="0"/>
                  <w:divBdr>
                    <w:top w:val="none" w:sz="0" w:space="0" w:color="auto"/>
                    <w:left w:val="none" w:sz="0" w:space="0" w:color="auto"/>
                    <w:bottom w:val="none" w:sz="0" w:space="0" w:color="auto"/>
                    <w:right w:val="none" w:sz="0" w:space="0" w:color="auto"/>
                  </w:divBdr>
                  <w:divsChild>
                    <w:div w:id="595329922">
                      <w:marLeft w:val="0"/>
                      <w:marRight w:val="0"/>
                      <w:marTop w:val="0"/>
                      <w:marBottom w:val="0"/>
                      <w:divBdr>
                        <w:top w:val="none" w:sz="0" w:space="0" w:color="auto"/>
                        <w:left w:val="none" w:sz="0" w:space="0" w:color="auto"/>
                        <w:bottom w:val="none" w:sz="0" w:space="0" w:color="auto"/>
                        <w:right w:val="none" w:sz="0" w:space="0" w:color="auto"/>
                      </w:divBdr>
                    </w:div>
                  </w:divsChild>
                </w:div>
                <w:div w:id="297147223">
                  <w:marLeft w:val="0"/>
                  <w:marRight w:val="0"/>
                  <w:marTop w:val="0"/>
                  <w:marBottom w:val="0"/>
                  <w:divBdr>
                    <w:top w:val="none" w:sz="0" w:space="0" w:color="auto"/>
                    <w:left w:val="none" w:sz="0" w:space="0" w:color="auto"/>
                    <w:bottom w:val="none" w:sz="0" w:space="0" w:color="auto"/>
                    <w:right w:val="none" w:sz="0" w:space="0" w:color="auto"/>
                  </w:divBdr>
                  <w:divsChild>
                    <w:div w:id="203251946">
                      <w:marLeft w:val="0"/>
                      <w:marRight w:val="0"/>
                      <w:marTop w:val="0"/>
                      <w:marBottom w:val="0"/>
                      <w:divBdr>
                        <w:top w:val="none" w:sz="0" w:space="0" w:color="auto"/>
                        <w:left w:val="none" w:sz="0" w:space="0" w:color="auto"/>
                        <w:bottom w:val="none" w:sz="0" w:space="0" w:color="auto"/>
                        <w:right w:val="none" w:sz="0" w:space="0" w:color="auto"/>
                      </w:divBdr>
                    </w:div>
                  </w:divsChild>
                </w:div>
                <w:div w:id="1914319101">
                  <w:marLeft w:val="0"/>
                  <w:marRight w:val="0"/>
                  <w:marTop w:val="0"/>
                  <w:marBottom w:val="0"/>
                  <w:divBdr>
                    <w:top w:val="none" w:sz="0" w:space="0" w:color="auto"/>
                    <w:left w:val="none" w:sz="0" w:space="0" w:color="auto"/>
                    <w:bottom w:val="none" w:sz="0" w:space="0" w:color="auto"/>
                    <w:right w:val="none" w:sz="0" w:space="0" w:color="auto"/>
                  </w:divBdr>
                  <w:divsChild>
                    <w:div w:id="1702244955">
                      <w:marLeft w:val="0"/>
                      <w:marRight w:val="0"/>
                      <w:marTop w:val="0"/>
                      <w:marBottom w:val="0"/>
                      <w:divBdr>
                        <w:top w:val="none" w:sz="0" w:space="0" w:color="auto"/>
                        <w:left w:val="none" w:sz="0" w:space="0" w:color="auto"/>
                        <w:bottom w:val="none" w:sz="0" w:space="0" w:color="auto"/>
                        <w:right w:val="none" w:sz="0" w:space="0" w:color="auto"/>
                      </w:divBdr>
                    </w:div>
                  </w:divsChild>
                </w:div>
                <w:div w:id="1835993337">
                  <w:marLeft w:val="0"/>
                  <w:marRight w:val="0"/>
                  <w:marTop w:val="0"/>
                  <w:marBottom w:val="0"/>
                  <w:divBdr>
                    <w:top w:val="none" w:sz="0" w:space="0" w:color="auto"/>
                    <w:left w:val="none" w:sz="0" w:space="0" w:color="auto"/>
                    <w:bottom w:val="none" w:sz="0" w:space="0" w:color="auto"/>
                    <w:right w:val="none" w:sz="0" w:space="0" w:color="auto"/>
                  </w:divBdr>
                  <w:divsChild>
                    <w:div w:id="1943143590">
                      <w:marLeft w:val="0"/>
                      <w:marRight w:val="0"/>
                      <w:marTop w:val="0"/>
                      <w:marBottom w:val="0"/>
                      <w:divBdr>
                        <w:top w:val="none" w:sz="0" w:space="0" w:color="auto"/>
                        <w:left w:val="none" w:sz="0" w:space="0" w:color="auto"/>
                        <w:bottom w:val="none" w:sz="0" w:space="0" w:color="auto"/>
                        <w:right w:val="none" w:sz="0" w:space="0" w:color="auto"/>
                      </w:divBdr>
                    </w:div>
                  </w:divsChild>
                </w:div>
                <w:div w:id="1886402829">
                  <w:marLeft w:val="0"/>
                  <w:marRight w:val="0"/>
                  <w:marTop w:val="0"/>
                  <w:marBottom w:val="0"/>
                  <w:divBdr>
                    <w:top w:val="none" w:sz="0" w:space="0" w:color="auto"/>
                    <w:left w:val="none" w:sz="0" w:space="0" w:color="auto"/>
                    <w:bottom w:val="none" w:sz="0" w:space="0" w:color="auto"/>
                    <w:right w:val="none" w:sz="0" w:space="0" w:color="auto"/>
                  </w:divBdr>
                  <w:divsChild>
                    <w:div w:id="1096056343">
                      <w:marLeft w:val="0"/>
                      <w:marRight w:val="0"/>
                      <w:marTop w:val="0"/>
                      <w:marBottom w:val="0"/>
                      <w:divBdr>
                        <w:top w:val="none" w:sz="0" w:space="0" w:color="auto"/>
                        <w:left w:val="none" w:sz="0" w:space="0" w:color="auto"/>
                        <w:bottom w:val="none" w:sz="0" w:space="0" w:color="auto"/>
                        <w:right w:val="none" w:sz="0" w:space="0" w:color="auto"/>
                      </w:divBdr>
                    </w:div>
                  </w:divsChild>
                </w:div>
                <w:div w:id="513229247">
                  <w:marLeft w:val="0"/>
                  <w:marRight w:val="0"/>
                  <w:marTop w:val="0"/>
                  <w:marBottom w:val="0"/>
                  <w:divBdr>
                    <w:top w:val="none" w:sz="0" w:space="0" w:color="auto"/>
                    <w:left w:val="none" w:sz="0" w:space="0" w:color="auto"/>
                    <w:bottom w:val="none" w:sz="0" w:space="0" w:color="auto"/>
                    <w:right w:val="none" w:sz="0" w:space="0" w:color="auto"/>
                  </w:divBdr>
                  <w:divsChild>
                    <w:div w:id="854618297">
                      <w:marLeft w:val="0"/>
                      <w:marRight w:val="0"/>
                      <w:marTop w:val="0"/>
                      <w:marBottom w:val="0"/>
                      <w:divBdr>
                        <w:top w:val="none" w:sz="0" w:space="0" w:color="auto"/>
                        <w:left w:val="none" w:sz="0" w:space="0" w:color="auto"/>
                        <w:bottom w:val="none" w:sz="0" w:space="0" w:color="auto"/>
                        <w:right w:val="none" w:sz="0" w:space="0" w:color="auto"/>
                      </w:divBdr>
                    </w:div>
                  </w:divsChild>
                </w:div>
                <w:div w:id="461078516">
                  <w:marLeft w:val="0"/>
                  <w:marRight w:val="0"/>
                  <w:marTop w:val="0"/>
                  <w:marBottom w:val="0"/>
                  <w:divBdr>
                    <w:top w:val="none" w:sz="0" w:space="0" w:color="auto"/>
                    <w:left w:val="none" w:sz="0" w:space="0" w:color="auto"/>
                    <w:bottom w:val="none" w:sz="0" w:space="0" w:color="auto"/>
                    <w:right w:val="none" w:sz="0" w:space="0" w:color="auto"/>
                  </w:divBdr>
                  <w:divsChild>
                    <w:div w:id="1625382142">
                      <w:marLeft w:val="0"/>
                      <w:marRight w:val="0"/>
                      <w:marTop w:val="0"/>
                      <w:marBottom w:val="0"/>
                      <w:divBdr>
                        <w:top w:val="none" w:sz="0" w:space="0" w:color="auto"/>
                        <w:left w:val="none" w:sz="0" w:space="0" w:color="auto"/>
                        <w:bottom w:val="none" w:sz="0" w:space="0" w:color="auto"/>
                        <w:right w:val="none" w:sz="0" w:space="0" w:color="auto"/>
                      </w:divBdr>
                    </w:div>
                  </w:divsChild>
                </w:div>
                <w:div w:id="960380860">
                  <w:marLeft w:val="0"/>
                  <w:marRight w:val="0"/>
                  <w:marTop w:val="0"/>
                  <w:marBottom w:val="0"/>
                  <w:divBdr>
                    <w:top w:val="none" w:sz="0" w:space="0" w:color="auto"/>
                    <w:left w:val="none" w:sz="0" w:space="0" w:color="auto"/>
                    <w:bottom w:val="none" w:sz="0" w:space="0" w:color="auto"/>
                    <w:right w:val="none" w:sz="0" w:space="0" w:color="auto"/>
                  </w:divBdr>
                  <w:divsChild>
                    <w:div w:id="1490289846">
                      <w:marLeft w:val="0"/>
                      <w:marRight w:val="0"/>
                      <w:marTop w:val="0"/>
                      <w:marBottom w:val="0"/>
                      <w:divBdr>
                        <w:top w:val="none" w:sz="0" w:space="0" w:color="auto"/>
                        <w:left w:val="none" w:sz="0" w:space="0" w:color="auto"/>
                        <w:bottom w:val="none" w:sz="0" w:space="0" w:color="auto"/>
                        <w:right w:val="none" w:sz="0" w:space="0" w:color="auto"/>
                      </w:divBdr>
                    </w:div>
                  </w:divsChild>
                </w:div>
                <w:div w:id="473182394">
                  <w:marLeft w:val="0"/>
                  <w:marRight w:val="0"/>
                  <w:marTop w:val="0"/>
                  <w:marBottom w:val="0"/>
                  <w:divBdr>
                    <w:top w:val="none" w:sz="0" w:space="0" w:color="auto"/>
                    <w:left w:val="none" w:sz="0" w:space="0" w:color="auto"/>
                    <w:bottom w:val="none" w:sz="0" w:space="0" w:color="auto"/>
                    <w:right w:val="none" w:sz="0" w:space="0" w:color="auto"/>
                  </w:divBdr>
                  <w:divsChild>
                    <w:div w:id="843325556">
                      <w:marLeft w:val="0"/>
                      <w:marRight w:val="0"/>
                      <w:marTop w:val="0"/>
                      <w:marBottom w:val="0"/>
                      <w:divBdr>
                        <w:top w:val="none" w:sz="0" w:space="0" w:color="auto"/>
                        <w:left w:val="none" w:sz="0" w:space="0" w:color="auto"/>
                        <w:bottom w:val="none" w:sz="0" w:space="0" w:color="auto"/>
                        <w:right w:val="none" w:sz="0" w:space="0" w:color="auto"/>
                      </w:divBdr>
                    </w:div>
                  </w:divsChild>
                </w:div>
                <w:div w:id="1159924092">
                  <w:marLeft w:val="0"/>
                  <w:marRight w:val="0"/>
                  <w:marTop w:val="0"/>
                  <w:marBottom w:val="0"/>
                  <w:divBdr>
                    <w:top w:val="none" w:sz="0" w:space="0" w:color="auto"/>
                    <w:left w:val="none" w:sz="0" w:space="0" w:color="auto"/>
                    <w:bottom w:val="none" w:sz="0" w:space="0" w:color="auto"/>
                    <w:right w:val="none" w:sz="0" w:space="0" w:color="auto"/>
                  </w:divBdr>
                  <w:divsChild>
                    <w:div w:id="1486051339">
                      <w:marLeft w:val="0"/>
                      <w:marRight w:val="0"/>
                      <w:marTop w:val="0"/>
                      <w:marBottom w:val="0"/>
                      <w:divBdr>
                        <w:top w:val="none" w:sz="0" w:space="0" w:color="auto"/>
                        <w:left w:val="none" w:sz="0" w:space="0" w:color="auto"/>
                        <w:bottom w:val="none" w:sz="0" w:space="0" w:color="auto"/>
                        <w:right w:val="none" w:sz="0" w:space="0" w:color="auto"/>
                      </w:divBdr>
                    </w:div>
                  </w:divsChild>
                </w:div>
                <w:div w:id="1599219947">
                  <w:marLeft w:val="0"/>
                  <w:marRight w:val="0"/>
                  <w:marTop w:val="0"/>
                  <w:marBottom w:val="0"/>
                  <w:divBdr>
                    <w:top w:val="none" w:sz="0" w:space="0" w:color="auto"/>
                    <w:left w:val="none" w:sz="0" w:space="0" w:color="auto"/>
                    <w:bottom w:val="none" w:sz="0" w:space="0" w:color="auto"/>
                    <w:right w:val="none" w:sz="0" w:space="0" w:color="auto"/>
                  </w:divBdr>
                  <w:divsChild>
                    <w:div w:id="1578595198">
                      <w:marLeft w:val="0"/>
                      <w:marRight w:val="0"/>
                      <w:marTop w:val="0"/>
                      <w:marBottom w:val="0"/>
                      <w:divBdr>
                        <w:top w:val="none" w:sz="0" w:space="0" w:color="auto"/>
                        <w:left w:val="none" w:sz="0" w:space="0" w:color="auto"/>
                        <w:bottom w:val="none" w:sz="0" w:space="0" w:color="auto"/>
                        <w:right w:val="none" w:sz="0" w:space="0" w:color="auto"/>
                      </w:divBdr>
                    </w:div>
                  </w:divsChild>
                </w:div>
                <w:div w:id="413861274">
                  <w:marLeft w:val="0"/>
                  <w:marRight w:val="0"/>
                  <w:marTop w:val="0"/>
                  <w:marBottom w:val="0"/>
                  <w:divBdr>
                    <w:top w:val="none" w:sz="0" w:space="0" w:color="auto"/>
                    <w:left w:val="none" w:sz="0" w:space="0" w:color="auto"/>
                    <w:bottom w:val="none" w:sz="0" w:space="0" w:color="auto"/>
                    <w:right w:val="none" w:sz="0" w:space="0" w:color="auto"/>
                  </w:divBdr>
                  <w:divsChild>
                    <w:div w:id="1535996126">
                      <w:marLeft w:val="0"/>
                      <w:marRight w:val="0"/>
                      <w:marTop w:val="0"/>
                      <w:marBottom w:val="0"/>
                      <w:divBdr>
                        <w:top w:val="none" w:sz="0" w:space="0" w:color="auto"/>
                        <w:left w:val="none" w:sz="0" w:space="0" w:color="auto"/>
                        <w:bottom w:val="none" w:sz="0" w:space="0" w:color="auto"/>
                        <w:right w:val="none" w:sz="0" w:space="0" w:color="auto"/>
                      </w:divBdr>
                    </w:div>
                  </w:divsChild>
                </w:div>
                <w:div w:id="188759396">
                  <w:marLeft w:val="0"/>
                  <w:marRight w:val="0"/>
                  <w:marTop w:val="0"/>
                  <w:marBottom w:val="0"/>
                  <w:divBdr>
                    <w:top w:val="none" w:sz="0" w:space="0" w:color="auto"/>
                    <w:left w:val="none" w:sz="0" w:space="0" w:color="auto"/>
                    <w:bottom w:val="none" w:sz="0" w:space="0" w:color="auto"/>
                    <w:right w:val="none" w:sz="0" w:space="0" w:color="auto"/>
                  </w:divBdr>
                  <w:divsChild>
                    <w:div w:id="2001544054">
                      <w:marLeft w:val="0"/>
                      <w:marRight w:val="0"/>
                      <w:marTop w:val="0"/>
                      <w:marBottom w:val="0"/>
                      <w:divBdr>
                        <w:top w:val="none" w:sz="0" w:space="0" w:color="auto"/>
                        <w:left w:val="none" w:sz="0" w:space="0" w:color="auto"/>
                        <w:bottom w:val="none" w:sz="0" w:space="0" w:color="auto"/>
                        <w:right w:val="none" w:sz="0" w:space="0" w:color="auto"/>
                      </w:divBdr>
                    </w:div>
                  </w:divsChild>
                </w:div>
                <w:div w:id="163859544">
                  <w:marLeft w:val="0"/>
                  <w:marRight w:val="0"/>
                  <w:marTop w:val="0"/>
                  <w:marBottom w:val="0"/>
                  <w:divBdr>
                    <w:top w:val="none" w:sz="0" w:space="0" w:color="auto"/>
                    <w:left w:val="none" w:sz="0" w:space="0" w:color="auto"/>
                    <w:bottom w:val="none" w:sz="0" w:space="0" w:color="auto"/>
                    <w:right w:val="none" w:sz="0" w:space="0" w:color="auto"/>
                  </w:divBdr>
                  <w:divsChild>
                    <w:div w:id="1119497049">
                      <w:marLeft w:val="0"/>
                      <w:marRight w:val="0"/>
                      <w:marTop w:val="0"/>
                      <w:marBottom w:val="0"/>
                      <w:divBdr>
                        <w:top w:val="none" w:sz="0" w:space="0" w:color="auto"/>
                        <w:left w:val="none" w:sz="0" w:space="0" w:color="auto"/>
                        <w:bottom w:val="none" w:sz="0" w:space="0" w:color="auto"/>
                        <w:right w:val="none" w:sz="0" w:space="0" w:color="auto"/>
                      </w:divBdr>
                    </w:div>
                  </w:divsChild>
                </w:div>
                <w:div w:id="1543054929">
                  <w:marLeft w:val="0"/>
                  <w:marRight w:val="0"/>
                  <w:marTop w:val="0"/>
                  <w:marBottom w:val="0"/>
                  <w:divBdr>
                    <w:top w:val="none" w:sz="0" w:space="0" w:color="auto"/>
                    <w:left w:val="none" w:sz="0" w:space="0" w:color="auto"/>
                    <w:bottom w:val="none" w:sz="0" w:space="0" w:color="auto"/>
                    <w:right w:val="none" w:sz="0" w:space="0" w:color="auto"/>
                  </w:divBdr>
                  <w:divsChild>
                    <w:div w:id="1477407521">
                      <w:marLeft w:val="0"/>
                      <w:marRight w:val="0"/>
                      <w:marTop w:val="0"/>
                      <w:marBottom w:val="0"/>
                      <w:divBdr>
                        <w:top w:val="none" w:sz="0" w:space="0" w:color="auto"/>
                        <w:left w:val="none" w:sz="0" w:space="0" w:color="auto"/>
                        <w:bottom w:val="none" w:sz="0" w:space="0" w:color="auto"/>
                        <w:right w:val="none" w:sz="0" w:space="0" w:color="auto"/>
                      </w:divBdr>
                    </w:div>
                  </w:divsChild>
                </w:div>
                <w:div w:id="46028311">
                  <w:marLeft w:val="0"/>
                  <w:marRight w:val="0"/>
                  <w:marTop w:val="0"/>
                  <w:marBottom w:val="0"/>
                  <w:divBdr>
                    <w:top w:val="none" w:sz="0" w:space="0" w:color="auto"/>
                    <w:left w:val="none" w:sz="0" w:space="0" w:color="auto"/>
                    <w:bottom w:val="none" w:sz="0" w:space="0" w:color="auto"/>
                    <w:right w:val="none" w:sz="0" w:space="0" w:color="auto"/>
                  </w:divBdr>
                  <w:divsChild>
                    <w:div w:id="1967853002">
                      <w:marLeft w:val="0"/>
                      <w:marRight w:val="0"/>
                      <w:marTop w:val="0"/>
                      <w:marBottom w:val="0"/>
                      <w:divBdr>
                        <w:top w:val="none" w:sz="0" w:space="0" w:color="auto"/>
                        <w:left w:val="none" w:sz="0" w:space="0" w:color="auto"/>
                        <w:bottom w:val="none" w:sz="0" w:space="0" w:color="auto"/>
                        <w:right w:val="none" w:sz="0" w:space="0" w:color="auto"/>
                      </w:divBdr>
                    </w:div>
                  </w:divsChild>
                </w:div>
                <w:div w:id="1050419098">
                  <w:marLeft w:val="0"/>
                  <w:marRight w:val="0"/>
                  <w:marTop w:val="0"/>
                  <w:marBottom w:val="0"/>
                  <w:divBdr>
                    <w:top w:val="none" w:sz="0" w:space="0" w:color="auto"/>
                    <w:left w:val="none" w:sz="0" w:space="0" w:color="auto"/>
                    <w:bottom w:val="none" w:sz="0" w:space="0" w:color="auto"/>
                    <w:right w:val="none" w:sz="0" w:space="0" w:color="auto"/>
                  </w:divBdr>
                  <w:divsChild>
                    <w:div w:id="1624773695">
                      <w:marLeft w:val="0"/>
                      <w:marRight w:val="0"/>
                      <w:marTop w:val="0"/>
                      <w:marBottom w:val="0"/>
                      <w:divBdr>
                        <w:top w:val="none" w:sz="0" w:space="0" w:color="auto"/>
                        <w:left w:val="none" w:sz="0" w:space="0" w:color="auto"/>
                        <w:bottom w:val="none" w:sz="0" w:space="0" w:color="auto"/>
                        <w:right w:val="none" w:sz="0" w:space="0" w:color="auto"/>
                      </w:divBdr>
                    </w:div>
                  </w:divsChild>
                </w:div>
                <w:div w:id="10450058">
                  <w:marLeft w:val="0"/>
                  <w:marRight w:val="0"/>
                  <w:marTop w:val="0"/>
                  <w:marBottom w:val="0"/>
                  <w:divBdr>
                    <w:top w:val="none" w:sz="0" w:space="0" w:color="auto"/>
                    <w:left w:val="none" w:sz="0" w:space="0" w:color="auto"/>
                    <w:bottom w:val="none" w:sz="0" w:space="0" w:color="auto"/>
                    <w:right w:val="none" w:sz="0" w:space="0" w:color="auto"/>
                  </w:divBdr>
                  <w:divsChild>
                    <w:div w:id="1532067131">
                      <w:marLeft w:val="0"/>
                      <w:marRight w:val="0"/>
                      <w:marTop w:val="0"/>
                      <w:marBottom w:val="0"/>
                      <w:divBdr>
                        <w:top w:val="none" w:sz="0" w:space="0" w:color="auto"/>
                        <w:left w:val="none" w:sz="0" w:space="0" w:color="auto"/>
                        <w:bottom w:val="none" w:sz="0" w:space="0" w:color="auto"/>
                        <w:right w:val="none" w:sz="0" w:space="0" w:color="auto"/>
                      </w:divBdr>
                    </w:div>
                  </w:divsChild>
                </w:div>
                <w:div w:id="568536351">
                  <w:marLeft w:val="0"/>
                  <w:marRight w:val="0"/>
                  <w:marTop w:val="0"/>
                  <w:marBottom w:val="0"/>
                  <w:divBdr>
                    <w:top w:val="none" w:sz="0" w:space="0" w:color="auto"/>
                    <w:left w:val="none" w:sz="0" w:space="0" w:color="auto"/>
                    <w:bottom w:val="none" w:sz="0" w:space="0" w:color="auto"/>
                    <w:right w:val="none" w:sz="0" w:space="0" w:color="auto"/>
                  </w:divBdr>
                  <w:divsChild>
                    <w:div w:id="2117019431">
                      <w:marLeft w:val="0"/>
                      <w:marRight w:val="0"/>
                      <w:marTop w:val="0"/>
                      <w:marBottom w:val="0"/>
                      <w:divBdr>
                        <w:top w:val="none" w:sz="0" w:space="0" w:color="auto"/>
                        <w:left w:val="none" w:sz="0" w:space="0" w:color="auto"/>
                        <w:bottom w:val="none" w:sz="0" w:space="0" w:color="auto"/>
                        <w:right w:val="none" w:sz="0" w:space="0" w:color="auto"/>
                      </w:divBdr>
                    </w:div>
                  </w:divsChild>
                </w:div>
                <w:div w:id="544415227">
                  <w:marLeft w:val="0"/>
                  <w:marRight w:val="0"/>
                  <w:marTop w:val="0"/>
                  <w:marBottom w:val="0"/>
                  <w:divBdr>
                    <w:top w:val="none" w:sz="0" w:space="0" w:color="auto"/>
                    <w:left w:val="none" w:sz="0" w:space="0" w:color="auto"/>
                    <w:bottom w:val="none" w:sz="0" w:space="0" w:color="auto"/>
                    <w:right w:val="none" w:sz="0" w:space="0" w:color="auto"/>
                  </w:divBdr>
                  <w:divsChild>
                    <w:div w:id="525141317">
                      <w:marLeft w:val="0"/>
                      <w:marRight w:val="0"/>
                      <w:marTop w:val="0"/>
                      <w:marBottom w:val="0"/>
                      <w:divBdr>
                        <w:top w:val="none" w:sz="0" w:space="0" w:color="auto"/>
                        <w:left w:val="none" w:sz="0" w:space="0" w:color="auto"/>
                        <w:bottom w:val="none" w:sz="0" w:space="0" w:color="auto"/>
                        <w:right w:val="none" w:sz="0" w:space="0" w:color="auto"/>
                      </w:divBdr>
                    </w:div>
                  </w:divsChild>
                </w:div>
                <w:div w:id="1157460574">
                  <w:marLeft w:val="0"/>
                  <w:marRight w:val="0"/>
                  <w:marTop w:val="0"/>
                  <w:marBottom w:val="0"/>
                  <w:divBdr>
                    <w:top w:val="none" w:sz="0" w:space="0" w:color="auto"/>
                    <w:left w:val="none" w:sz="0" w:space="0" w:color="auto"/>
                    <w:bottom w:val="none" w:sz="0" w:space="0" w:color="auto"/>
                    <w:right w:val="none" w:sz="0" w:space="0" w:color="auto"/>
                  </w:divBdr>
                  <w:divsChild>
                    <w:div w:id="811139547">
                      <w:marLeft w:val="0"/>
                      <w:marRight w:val="0"/>
                      <w:marTop w:val="0"/>
                      <w:marBottom w:val="0"/>
                      <w:divBdr>
                        <w:top w:val="none" w:sz="0" w:space="0" w:color="auto"/>
                        <w:left w:val="none" w:sz="0" w:space="0" w:color="auto"/>
                        <w:bottom w:val="none" w:sz="0" w:space="0" w:color="auto"/>
                        <w:right w:val="none" w:sz="0" w:space="0" w:color="auto"/>
                      </w:divBdr>
                    </w:div>
                  </w:divsChild>
                </w:div>
                <w:div w:id="1324238294">
                  <w:marLeft w:val="0"/>
                  <w:marRight w:val="0"/>
                  <w:marTop w:val="0"/>
                  <w:marBottom w:val="0"/>
                  <w:divBdr>
                    <w:top w:val="none" w:sz="0" w:space="0" w:color="auto"/>
                    <w:left w:val="none" w:sz="0" w:space="0" w:color="auto"/>
                    <w:bottom w:val="none" w:sz="0" w:space="0" w:color="auto"/>
                    <w:right w:val="none" w:sz="0" w:space="0" w:color="auto"/>
                  </w:divBdr>
                  <w:divsChild>
                    <w:div w:id="1024281837">
                      <w:marLeft w:val="0"/>
                      <w:marRight w:val="0"/>
                      <w:marTop w:val="0"/>
                      <w:marBottom w:val="0"/>
                      <w:divBdr>
                        <w:top w:val="none" w:sz="0" w:space="0" w:color="auto"/>
                        <w:left w:val="none" w:sz="0" w:space="0" w:color="auto"/>
                        <w:bottom w:val="none" w:sz="0" w:space="0" w:color="auto"/>
                        <w:right w:val="none" w:sz="0" w:space="0" w:color="auto"/>
                      </w:divBdr>
                    </w:div>
                  </w:divsChild>
                </w:div>
                <w:div w:id="2074113793">
                  <w:marLeft w:val="0"/>
                  <w:marRight w:val="0"/>
                  <w:marTop w:val="0"/>
                  <w:marBottom w:val="0"/>
                  <w:divBdr>
                    <w:top w:val="none" w:sz="0" w:space="0" w:color="auto"/>
                    <w:left w:val="none" w:sz="0" w:space="0" w:color="auto"/>
                    <w:bottom w:val="none" w:sz="0" w:space="0" w:color="auto"/>
                    <w:right w:val="none" w:sz="0" w:space="0" w:color="auto"/>
                  </w:divBdr>
                  <w:divsChild>
                    <w:div w:id="1289819674">
                      <w:marLeft w:val="0"/>
                      <w:marRight w:val="0"/>
                      <w:marTop w:val="0"/>
                      <w:marBottom w:val="0"/>
                      <w:divBdr>
                        <w:top w:val="none" w:sz="0" w:space="0" w:color="auto"/>
                        <w:left w:val="none" w:sz="0" w:space="0" w:color="auto"/>
                        <w:bottom w:val="none" w:sz="0" w:space="0" w:color="auto"/>
                        <w:right w:val="none" w:sz="0" w:space="0" w:color="auto"/>
                      </w:divBdr>
                    </w:div>
                  </w:divsChild>
                </w:div>
                <w:div w:id="824392906">
                  <w:marLeft w:val="0"/>
                  <w:marRight w:val="0"/>
                  <w:marTop w:val="0"/>
                  <w:marBottom w:val="0"/>
                  <w:divBdr>
                    <w:top w:val="none" w:sz="0" w:space="0" w:color="auto"/>
                    <w:left w:val="none" w:sz="0" w:space="0" w:color="auto"/>
                    <w:bottom w:val="none" w:sz="0" w:space="0" w:color="auto"/>
                    <w:right w:val="none" w:sz="0" w:space="0" w:color="auto"/>
                  </w:divBdr>
                  <w:divsChild>
                    <w:div w:id="298655050">
                      <w:marLeft w:val="0"/>
                      <w:marRight w:val="0"/>
                      <w:marTop w:val="0"/>
                      <w:marBottom w:val="0"/>
                      <w:divBdr>
                        <w:top w:val="none" w:sz="0" w:space="0" w:color="auto"/>
                        <w:left w:val="none" w:sz="0" w:space="0" w:color="auto"/>
                        <w:bottom w:val="none" w:sz="0" w:space="0" w:color="auto"/>
                        <w:right w:val="none" w:sz="0" w:space="0" w:color="auto"/>
                      </w:divBdr>
                    </w:div>
                  </w:divsChild>
                </w:div>
                <w:div w:id="320278999">
                  <w:marLeft w:val="0"/>
                  <w:marRight w:val="0"/>
                  <w:marTop w:val="0"/>
                  <w:marBottom w:val="0"/>
                  <w:divBdr>
                    <w:top w:val="none" w:sz="0" w:space="0" w:color="auto"/>
                    <w:left w:val="none" w:sz="0" w:space="0" w:color="auto"/>
                    <w:bottom w:val="none" w:sz="0" w:space="0" w:color="auto"/>
                    <w:right w:val="none" w:sz="0" w:space="0" w:color="auto"/>
                  </w:divBdr>
                  <w:divsChild>
                    <w:div w:id="612437947">
                      <w:marLeft w:val="0"/>
                      <w:marRight w:val="0"/>
                      <w:marTop w:val="0"/>
                      <w:marBottom w:val="0"/>
                      <w:divBdr>
                        <w:top w:val="none" w:sz="0" w:space="0" w:color="auto"/>
                        <w:left w:val="none" w:sz="0" w:space="0" w:color="auto"/>
                        <w:bottom w:val="none" w:sz="0" w:space="0" w:color="auto"/>
                        <w:right w:val="none" w:sz="0" w:space="0" w:color="auto"/>
                      </w:divBdr>
                    </w:div>
                  </w:divsChild>
                </w:div>
                <w:div w:id="1689258566">
                  <w:marLeft w:val="0"/>
                  <w:marRight w:val="0"/>
                  <w:marTop w:val="0"/>
                  <w:marBottom w:val="0"/>
                  <w:divBdr>
                    <w:top w:val="none" w:sz="0" w:space="0" w:color="auto"/>
                    <w:left w:val="none" w:sz="0" w:space="0" w:color="auto"/>
                    <w:bottom w:val="none" w:sz="0" w:space="0" w:color="auto"/>
                    <w:right w:val="none" w:sz="0" w:space="0" w:color="auto"/>
                  </w:divBdr>
                  <w:divsChild>
                    <w:div w:id="1774590910">
                      <w:marLeft w:val="0"/>
                      <w:marRight w:val="0"/>
                      <w:marTop w:val="0"/>
                      <w:marBottom w:val="0"/>
                      <w:divBdr>
                        <w:top w:val="none" w:sz="0" w:space="0" w:color="auto"/>
                        <w:left w:val="none" w:sz="0" w:space="0" w:color="auto"/>
                        <w:bottom w:val="none" w:sz="0" w:space="0" w:color="auto"/>
                        <w:right w:val="none" w:sz="0" w:space="0" w:color="auto"/>
                      </w:divBdr>
                    </w:div>
                  </w:divsChild>
                </w:div>
                <w:div w:id="2097090451">
                  <w:marLeft w:val="0"/>
                  <w:marRight w:val="0"/>
                  <w:marTop w:val="0"/>
                  <w:marBottom w:val="0"/>
                  <w:divBdr>
                    <w:top w:val="none" w:sz="0" w:space="0" w:color="auto"/>
                    <w:left w:val="none" w:sz="0" w:space="0" w:color="auto"/>
                    <w:bottom w:val="none" w:sz="0" w:space="0" w:color="auto"/>
                    <w:right w:val="none" w:sz="0" w:space="0" w:color="auto"/>
                  </w:divBdr>
                  <w:divsChild>
                    <w:div w:id="649404091">
                      <w:marLeft w:val="0"/>
                      <w:marRight w:val="0"/>
                      <w:marTop w:val="0"/>
                      <w:marBottom w:val="0"/>
                      <w:divBdr>
                        <w:top w:val="none" w:sz="0" w:space="0" w:color="auto"/>
                        <w:left w:val="none" w:sz="0" w:space="0" w:color="auto"/>
                        <w:bottom w:val="none" w:sz="0" w:space="0" w:color="auto"/>
                        <w:right w:val="none" w:sz="0" w:space="0" w:color="auto"/>
                      </w:divBdr>
                    </w:div>
                  </w:divsChild>
                </w:div>
                <w:div w:id="1920404915">
                  <w:marLeft w:val="0"/>
                  <w:marRight w:val="0"/>
                  <w:marTop w:val="0"/>
                  <w:marBottom w:val="0"/>
                  <w:divBdr>
                    <w:top w:val="none" w:sz="0" w:space="0" w:color="auto"/>
                    <w:left w:val="none" w:sz="0" w:space="0" w:color="auto"/>
                    <w:bottom w:val="none" w:sz="0" w:space="0" w:color="auto"/>
                    <w:right w:val="none" w:sz="0" w:space="0" w:color="auto"/>
                  </w:divBdr>
                  <w:divsChild>
                    <w:div w:id="111172087">
                      <w:marLeft w:val="0"/>
                      <w:marRight w:val="0"/>
                      <w:marTop w:val="0"/>
                      <w:marBottom w:val="0"/>
                      <w:divBdr>
                        <w:top w:val="none" w:sz="0" w:space="0" w:color="auto"/>
                        <w:left w:val="none" w:sz="0" w:space="0" w:color="auto"/>
                        <w:bottom w:val="none" w:sz="0" w:space="0" w:color="auto"/>
                        <w:right w:val="none" w:sz="0" w:space="0" w:color="auto"/>
                      </w:divBdr>
                    </w:div>
                  </w:divsChild>
                </w:div>
                <w:div w:id="19938026">
                  <w:marLeft w:val="0"/>
                  <w:marRight w:val="0"/>
                  <w:marTop w:val="0"/>
                  <w:marBottom w:val="0"/>
                  <w:divBdr>
                    <w:top w:val="none" w:sz="0" w:space="0" w:color="auto"/>
                    <w:left w:val="none" w:sz="0" w:space="0" w:color="auto"/>
                    <w:bottom w:val="none" w:sz="0" w:space="0" w:color="auto"/>
                    <w:right w:val="none" w:sz="0" w:space="0" w:color="auto"/>
                  </w:divBdr>
                  <w:divsChild>
                    <w:div w:id="147211529">
                      <w:marLeft w:val="0"/>
                      <w:marRight w:val="0"/>
                      <w:marTop w:val="0"/>
                      <w:marBottom w:val="0"/>
                      <w:divBdr>
                        <w:top w:val="none" w:sz="0" w:space="0" w:color="auto"/>
                        <w:left w:val="none" w:sz="0" w:space="0" w:color="auto"/>
                        <w:bottom w:val="none" w:sz="0" w:space="0" w:color="auto"/>
                        <w:right w:val="none" w:sz="0" w:space="0" w:color="auto"/>
                      </w:divBdr>
                    </w:div>
                  </w:divsChild>
                </w:div>
                <w:div w:id="265507104">
                  <w:marLeft w:val="0"/>
                  <w:marRight w:val="0"/>
                  <w:marTop w:val="0"/>
                  <w:marBottom w:val="0"/>
                  <w:divBdr>
                    <w:top w:val="none" w:sz="0" w:space="0" w:color="auto"/>
                    <w:left w:val="none" w:sz="0" w:space="0" w:color="auto"/>
                    <w:bottom w:val="none" w:sz="0" w:space="0" w:color="auto"/>
                    <w:right w:val="none" w:sz="0" w:space="0" w:color="auto"/>
                  </w:divBdr>
                  <w:divsChild>
                    <w:div w:id="836459276">
                      <w:marLeft w:val="0"/>
                      <w:marRight w:val="0"/>
                      <w:marTop w:val="0"/>
                      <w:marBottom w:val="0"/>
                      <w:divBdr>
                        <w:top w:val="none" w:sz="0" w:space="0" w:color="auto"/>
                        <w:left w:val="none" w:sz="0" w:space="0" w:color="auto"/>
                        <w:bottom w:val="none" w:sz="0" w:space="0" w:color="auto"/>
                        <w:right w:val="none" w:sz="0" w:space="0" w:color="auto"/>
                      </w:divBdr>
                    </w:div>
                  </w:divsChild>
                </w:div>
                <w:div w:id="162623706">
                  <w:marLeft w:val="0"/>
                  <w:marRight w:val="0"/>
                  <w:marTop w:val="0"/>
                  <w:marBottom w:val="0"/>
                  <w:divBdr>
                    <w:top w:val="none" w:sz="0" w:space="0" w:color="auto"/>
                    <w:left w:val="none" w:sz="0" w:space="0" w:color="auto"/>
                    <w:bottom w:val="none" w:sz="0" w:space="0" w:color="auto"/>
                    <w:right w:val="none" w:sz="0" w:space="0" w:color="auto"/>
                  </w:divBdr>
                  <w:divsChild>
                    <w:div w:id="1579906120">
                      <w:marLeft w:val="0"/>
                      <w:marRight w:val="0"/>
                      <w:marTop w:val="0"/>
                      <w:marBottom w:val="0"/>
                      <w:divBdr>
                        <w:top w:val="none" w:sz="0" w:space="0" w:color="auto"/>
                        <w:left w:val="none" w:sz="0" w:space="0" w:color="auto"/>
                        <w:bottom w:val="none" w:sz="0" w:space="0" w:color="auto"/>
                        <w:right w:val="none" w:sz="0" w:space="0" w:color="auto"/>
                      </w:divBdr>
                    </w:div>
                  </w:divsChild>
                </w:div>
                <w:div w:id="1702776623">
                  <w:marLeft w:val="0"/>
                  <w:marRight w:val="0"/>
                  <w:marTop w:val="0"/>
                  <w:marBottom w:val="0"/>
                  <w:divBdr>
                    <w:top w:val="none" w:sz="0" w:space="0" w:color="auto"/>
                    <w:left w:val="none" w:sz="0" w:space="0" w:color="auto"/>
                    <w:bottom w:val="none" w:sz="0" w:space="0" w:color="auto"/>
                    <w:right w:val="none" w:sz="0" w:space="0" w:color="auto"/>
                  </w:divBdr>
                  <w:divsChild>
                    <w:div w:id="2139912920">
                      <w:marLeft w:val="0"/>
                      <w:marRight w:val="0"/>
                      <w:marTop w:val="0"/>
                      <w:marBottom w:val="0"/>
                      <w:divBdr>
                        <w:top w:val="none" w:sz="0" w:space="0" w:color="auto"/>
                        <w:left w:val="none" w:sz="0" w:space="0" w:color="auto"/>
                        <w:bottom w:val="none" w:sz="0" w:space="0" w:color="auto"/>
                        <w:right w:val="none" w:sz="0" w:space="0" w:color="auto"/>
                      </w:divBdr>
                    </w:div>
                  </w:divsChild>
                </w:div>
                <w:div w:id="1135176280">
                  <w:marLeft w:val="0"/>
                  <w:marRight w:val="0"/>
                  <w:marTop w:val="0"/>
                  <w:marBottom w:val="0"/>
                  <w:divBdr>
                    <w:top w:val="none" w:sz="0" w:space="0" w:color="auto"/>
                    <w:left w:val="none" w:sz="0" w:space="0" w:color="auto"/>
                    <w:bottom w:val="none" w:sz="0" w:space="0" w:color="auto"/>
                    <w:right w:val="none" w:sz="0" w:space="0" w:color="auto"/>
                  </w:divBdr>
                  <w:divsChild>
                    <w:div w:id="1475562763">
                      <w:marLeft w:val="0"/>
                      <w:marRight w:val="0"/>
                      <w:marTop w:val="0"/>
                      <w:marBottom w:val="0"/>
                      <w:divBdr>
                        <w:top w:val="none" w:sz="0" w:space="0" w:color="auto"/>
                        <w:left w:val="none" w:sz="0" w:space="0" w:color="auto"/>
                        <w:bottom w:val="none" w:sz="0" w:space="0" w:color="auto"/>
                        <w:right w:val="none" w:sz="0" w:space="0" w:color="auto"/>
                      </w:divBdr>
                    </w:div>
                  </w:divsChild>
                </w:div>
                <w:div w:id="870991147">
                  <w:marLeft w:val="0"/>
                  <w:marRight w:val="0"/>
                  <w:marTop w:val="0"/>
                  <w:marBottom w:val="0"/>
                  <w:divBdr>
                    <w:top w:val="none" w:sz="0" w:space="0" w:color="auto"/>
                    <w:left w:val="none" w:sz="0" w:space="0" w:color="auto"/>
                    <w:bottom w:val="none" w:sz="0" w:space="0" w:color="auto"/>
                    <w:right w:val="none" w:sz="0" w:space="0" w:color="auto"/>
                  </w:divBdr>
                  <w:divsChild>
                    <w:div w:id="1390769021">
                      <w:marLeft w:val="0"/>
                      <w:marRight w:val="0"/>
                      <w:marTop w:val="0"/>
                      <w:marBottom w:val="0"/>
                      <w:divBdr>
                        <w:top w:val="none" w:sz="0" w:space="0" w:color="auto"/>
                        <w:left w:val="none" w:sz="0" w:space="0" w:color="auto"/>
                        <w:bottom w:val="none" w:sz="0" w:space="0" w:color="auto"/>
                        <w:right w:val="none" w:sz="0" w:space="0" w:color="auto"/>
                      </w:divBdr>
                    </w:div>
                  </w:divsChild>
                </w:div>
                <w:div w:id="1819761092">
                  <w:marLeft w:val="0"/>
                  <w:marRight w:val="0"/>
                  <w:marTop w:val="0"/>
                  <w:marBottom w:val="0"/>
                  <w:divBdr>
                    <w:top w:val="none" w:sz="0" w:space="0" w:color="auto"/>
                    <w:left w:val="none" w:sz="0" w:space="0" w:color="auto"/>
                    <w:bottom w:val="none" w:sz="0" w:space="0" w:color="auto"/>
                    <w:right w:val="none" w:sz="0" w:space="0" w:color="auto"/>
                  </w:divBdr>
                  <w:divsChild>
                    <w:div w:id="595602468">
                      <w:marLeft w:val="0"/>
                      <w:marRight w:val="0"/>
                      <w:marTop w:val="0"/>
                      <w:marBottom w:val="0"/>
                      <w:divBdr>
                        <w:top w:val="none" w:sz="0" w:space="0" w:color="auto"/>
                        <w:left w:val="none" w:sz="0" w:space="0" w:color="auto"/>
                        <w:bottom w:val="none" w:sz="0" w:space="0" w:color="auto"/>
                        <w:right w:val="none" w:sz="0" w:space="0" w:color="auto"/>
                      </w:divBdr>
                    </w:div>
                  </w:divsChild>
                </w:div>
                <w:div w:id="1816793340">
                  <w:marLeft w:val="0"/>
                  <w:marRight w:val="0"/>
                  <w:marTop w:val="0"/>
                  <w:marBottom w:val="0"/>
                  <w:divBdr>
                    <w:top w:val="none" w:sz="0" w:space="0" w:color="auto"/>
                    <w:left w:val="none" w:sz="0" w:space="0" w:color="auto"/>
                    <w:bottom w:val="none" w:sz="0" w:space="0" w:color="auto"/>
                    <w:right w:val="none" w:sz="0" w:space="0" w:color="auto"/>
                  </w:divBdr>
                  <w:divsChild>
                    <w:div w:id="1768959235">
                      <w:marLeft w:val="0"/>
                      <w:marRight w:val="0"/>
                      <w:marTop w:val="0"/>
                      <w:marBottom w:val="0"/>
                      <w:divBdr>
                        <w:top w:val="none" w:sz="0" w:space="0" w:color="auto"/>
                        <w:left w:val="none" w:sz="0" w:space="0" w:color="auto"/>
                        <w:bottom w:val="none" w:sz="0" w:space="0" w:color="auto"/>
                        <w:right w:val="none" w:sz="0" w:space="0" w:color="auto"/>
                      </w:divBdr>
                    </w:div>
                  </w:divsChild>
                </w:div>
                <w:div w:id="597833696">
                  <w:marLeft w:val="0"/>
                  <w:marRight w:val="0"/>
                  <w:marTop w:val="0"/>
                  <w:marBottom w:val="0"/>
                  <w:divBdr>
                    <w:top w:val="none" w:sz="0" w:space="0" w:color="auto"/>
                    <w:left w:val="none" w:sz="0" w:space="0" w:color="auto"/>
                    <w:bottom w:val="none" w:sz="0" w:space="0" w:color="auto"/>
                    <w:right w:val="none" w:sz="0" w:space="0" w:color="auto"/>
                  </w:divBdr>
                  <w:divsChild>
                    <w:div w:id="411128602">
                      <w:marLeft w:val="0"/>
                      <w:marRight w:val="0"/>
                      <w:marTop w:val="0"/>
                      <w:marBottom w:val="0"/>
                      <w:divBdr>
                        <w:top w:val="none" w:sz="0" w:space="0" w:color="auto"/>
                        <w:left w:val="none" w:sz="0" w:space="0" w:color="auto"/>
                        <w:bottom w:val="none" w:sz="0" w:space="0" w:color="auto"/>
                        <w:right w:val="none" w:sz="0" w:space="0" w:color="auto"/>
                      </w:divBdr>
                    </w:div>
                  </w:divsChild>
                </w:div>
                <w:div w:id="696849709">
                  <w:marLeft w:val="0"/>
                  <w:marRight w:val="0"/>
                  <w:marTop w:val="0"/>
                  <w:marBottom w:val="0"/>
                  <w:divBdr>
                    <w:top w:val="none" w:sz="0" w:space="0" w:color="auto"/>
                    <w:left w:val="none" w:sz="0" w:space="0" w:color="auto"/>
                    <w:bottom w:val="none" w:sz="0" w:space="0" w:color="auto"/>
                    <w:right w:val="none" w:sz="0" w:space="0" w:color="auto"/>
                  </w:divBdr>
                  <w:divsChild>
                    <w:div w:id="647782665">
                      <w:marLeft w:val="0"/>
                      <w:marRight w:val="0"/>
                      <w:marTop w:val="0"/>
                      <w:marBottom w:val="0"/>
                      <w:divBdr>
                        <w:top w:val="none" w:sz="0" w:space="0" w:color="auto"/>
                        <w:left w:val="none" w:sz="0" w:space="0" w:color="auto"/>
                        <w:bottom w:val="none" w:sz="0" w:space="0" w:color="auto"/>
                        <w:right w:val="none" w:sz="0" w:space="0" w:color="auto"/>
                      </w:divBdr>
                    </w:div>
                  </w:divsChild>
                </w:div>
                <w:div w:id="1549419970">
                  <w:marLeft w:val="0"/>
                  <w:marRight w:val="0"/>
                  <w:marTop w:val="0"/>
                  <w:marBottom w:val="0"/>
                  <w:divBdr>
                    <w:top w:val="none" w:sz="0" w:space="0" w:color="auto"/>
                    <w:left w:val="none" w:sz="0" w:space="0" w:color="auto"/>
                    <w:bottom w:val="none" w:sz="0" w:space="0" w:color="auto"/>
                    <w:right w:val="none" w:sz="0" w:space="0" w:color="auto"/>
                  </w:divBdr>
                  <w:divsChild>
                    <w:div w:id="1519805433">
                      <w:marLeft w:val="0"/>
                      <w:marRight w:val="0"/>
                      <w:marTop w:val="0"/>
                      <w:marBottom w:val="0"/>
                      <w:divBdr>
                        <w:top w:val="none" w:sz="0" w:space="0" w:color="auto"/>
                        <w:left w:val="none" w:sz="0" w:space="0" w:color="auto"/>
                        <w:bottom w:val="none" w:sz="0" w:space="0" w:color="auto"/>
                        <w:right w:val="none" w:sz="0" w:space="0" w:color="auto"/>
                      </w:divBdr>
                    </w:div>
                  </w:divsChild>
                </w:div>
                <w:div w:id="1283071447">
                  <w:marLeft w:val="0"/>
                  <w:marRight w:val="0"/>
                  <w:marTop w:val="0"/>
                  <w:marBottom w:val="0"/>
                  <w:divBdr>
                    <w:top w:val="none" w:sz="0" w:space="0" w:color="auto"/>
                    <w:left w:val="none" w:sz="0" w:space="0" w:color="auto"/>
                    <w:bottom w:val="none" w:sz="0" w:space="0" w:color="auto"/>
                    <w:right w:val="none" w:sz="0" w:space="0" w:color="auto"/>
                  </w:divBdr>
                  <w:divsChild>
                    <w:div w:id="766853096">
                      <w:marLeft w:val="0"/>
                      <w:marRight w:val="0"/>
                      <w:marTop w:val="0"/>
                      <w:marBottom w:val="0"/>
                      <w:divBdr>
                        <w:top w:val="none" w:sz="0" w:space="0" w:color="auto"/>
                        <w:left w:val="none" w:sz="0" w:space="0" w:color="auto"/>
                        <w:bottom w:val="none" w:sz="0" w:space="0" w:color="auto"/>
                        <w:right w:val="none" w:sz="0" w:space="0" w:color="auto"/>
                      </w:divBdr>
                    </w:div>
                  </w:divsChild>
                </w:div>
                <w:div w:id="1321081705">
                  <w:marLeft w:val="0"/>
                  <w:marRight w:val="0"/>
                  <w:marTop w:val="0"/>
                  <w:marBottom w:val="0"/>
                  <w:divBdr>
                    <w:top w:val="none" w:sz="0" w:space="0" w:color="auto"/>
                    <w:left w:val="none" w:sz="0" w:space="0" w:color="auto"/>
                    <w:bottom w:val="none" w:sz="0" w:space="0" w:color="auto"/>
                    <w:right w:val="none" w:sz="0" w:space="0" w:color="auto"/>
                  </w:divBdr>
                  <w:divsChild>
                    <w:div w:id="1598950169">
                      <w:marLeft w:val="0"/>
                      <w:marRight w:val="0"/>
                      <w:marTop w:val="0"/>
                      <w:marBottom w:val="0"/>
                      <w:divBdr>
                        <w:top w:val="none" w:sz="0" w:space="0" w:color="auto"/>
                        <w:left w:val="none" w:sz="0" w:space="0" w:color="auto"/>
                        <w:bottom w:val="none" w:sz="0" w:space="0" w:color="auto"/>
                        <w:right w:val="none" w:sz="0" w:space="0" w:color="auto"/>
                      </w:divBdr>
                    </w:div>
                  </w:divsChild>
                </w:div>
                <w:div w:id="171267736">
                  <w:marLeft w:val="0"/>
                  <w:marRight w:val="0"/>
                  <w:marTop w:val="0"/>
                  <w:marBottom w:val="0"/>
                  <w:divBdr>
                    <w:top w:val="none" w:sz="0" w:space="0" w:color="auto"/>
                    <w:left w:val="none" w:sz="0" w:space="0" w:color="auto"/>
                    <w:bottom w:val="none" w:sz="0" w:space="0" w:color="auto"/>
                    <w:right w:val="none" w:sz="0" w:space="0" w:color="auto"/>
                  </w:divBdr>
                  <w:divsChild>
                    <w:div w:id="1843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0530">
          <w:marLeft w:val="0"/>
          <w:marRight w:val="0"/>
          <w:marTop w:val="0"/>
          <w:marBottom w:val="0"/>
          <w:divBdr>
            <w:top w:val="none" w:sz="0" w:space="0" w:color="auto"/>
            <w:left w:val="none" w:sz="0" w:space="0" w:color="auto"/>
            <w:bottom w:val="none" w:sz="0" w:space="0" w:color="auto"/>
            <w:right w:val="none" w:sz="0" w:space="0" w:color="auto"/>
          </w:divBdr>
        </w:div>
        <w:div w:id="5597347">
          <w:marLeft w:val="0"/>
          <w:marRight w:val="0"/>
          <w:marTop w:val="0"/>
          <w:marBottom w:val="0"/>
          <w:divBdr>
            <w:top w:val="none" w:sz="0" w:space="0" w:color="auto"/>
            <w:left w:val="none" w:sz="0" w:space="0" w:color="auto"/>
            <w:bottom w:val="none" w:sz="0" w:space="0" w:color="auto"/>
            <w:right w:val="none" w:sz="0" w:space="0" w:color="auto"/>
          </w:divBdr>
        </w:div>
        <w:div w:id="1482578620">
          <w:marLeft w:val="0"/>
          <w:marRight w:val="0"/>
          <w:marTop w:val="0"/>
          <w:marBottom w:val="0"/>
          <w:divBdr>
            <w:top w:val="none" w:sz="0" w:space="0" w:color="auto"/>
            <w:left w:val="none" w:sz="0" w:space="0" w:color="auto"/>
            <w:bottom w:val="none" w:sz="0" w:space="0" w:color="auto"/>
            <w:right w:val="none" w:sz="0" w:space="0" w:color="auto"/>
          </w:divBdr>
        </w:div>
        <w:div w:id="2020498527">
          <w:marLeft w:val="0"/>
          <w:marRight w:val="0"/>
          <w:marTop w:val="0"/>
          <w:marBottom w:val="0"/>
          <w:divBdr>
            <w:top w:val="none" w:sz="0" w:space="0" w:color="auto"/>
            <w:left w:val="none" w:sz="0" w:space="0" w:color="auto"/>
            <w:bottom w:val="none" w:sz="0" w:space="0" w:color="auto"/>
            <w:right w:val="none" w:sz="0" w:space="0" w:color="auto"/>
          </w:divBdr>
        </w:div>
        <w:div w:id="1249995663">
          <w:marLeft w:val="0"/>
          <w:marRight w:val="0"/>
          <w:marTop w:val="0"/>
          <w:marBottom w:val="0"/>
          <w:divBdr>
            <w:top w:val="none" w:sz="0" w:space="0" w:color="auto"/>
            <w:left w:val="none" w:sz="0" w:space="0" w:color="auto"/>
            <w:bottom w:val="none" w:sz="0" w:space="0" w:color="auto"/>
            <w:right w:val="none" w:sz="0" w:space="0" w:color="auto"/>
          </w:divBdr>
        </w:div>
        <w:div w:id="1658217958">
          <w:marLeft w:val="0"/>
          <w:marRight w:val="0"/>
          <w:marTop w:val="0"/>
          <w:marBottom w:val="0"/>
          <w:divBdr>
            <w:top w:val="none" w:sz="0" w:space="0" w:color="auto"/>
            <w:left w:val="none" w:sz="0" w:space="0" w:color="auto"/>
            <w:bottom w:val="none" w:sz="0" w:space="0" w:color="auto"/>
            <w:right w:val="none" w:sz="0" w:space="0" w:color="auto"/>
          </w:divBdr>
        </w:div>
        <w:div w:id="1281912334">
          <w:marLeft w:val="0"/>
          <w:marRight w:val="0"/>
          <w:marTop w:val="0"/>
          <w:marBottom w:val="0"/>
          <w:divBdr>
            <w:top w:val="none" w:sz="0" w:space="0" w:color="auto"/>
            <w:left w:val="none" w:sz="0" w:space="0" w:color="auto"/>
            <w:bottom w:val="none" w:sz="0" w:space="0" w:color="auto"/>
            <w:right w:val="none" w:sz="0" w:space="0" w:color="auto"/>
          </w:divBdr>
        </w:div>
        <w:div w:id="1238247680">
          <w:marLeft w:val="0"/>
          <w:marRight w:val="0"/>
          <w:marTop w:val="0"/>
          <w:marBottom w:val="0"/>
          <w:divBdr>
            <w:top w:val="none" w:sz="0" w:space="0" w:color="auto"/>
            <w:left w:val="none" w:sz="0" w:space="0" w:color="auto"/>
            <w:bottom w:val="none" w:sz="0" w:space="0" w:color="auto"/>
            <w:right w:val="none" w:sz="0" w:space="0" w:color="auto"/>
          </w:divBdr>
        </w:div>
        <w:div w:id="1533764539">
          <w:marLeft w:val="0"/>
          <w:marRight w:val="0"/>
          <w:marTop w:val="0"/>
          <w:marBottom w:val="0"/>
          <w:divBdr>
            <w:top w:val="none" w:sz="0" w:space="0" w:color="auto"/>
            <w:left w:val="none" w:sz="0" w:space="0" w:color="auto"/>
            <w:bottom w:val="none" w:sz="0" w:space="0" w:color="auto"/>
            <w:right w:val="none" w:sz="0" w:space="0" w:color="auto"/>
          </w:divBdr>
          <w:divsChild>
            <w:div w:id="700740628">
              <w:marLeft w:val="-75"/>
              <w:marRight w:val="0"/>
              <w:marTop w:val="30"/>
              <w:marBottom w:val="30"/>
              <w:divBdr>
                <w:top w:val="none" w:sz="0" w:space="0" w:color="auto"/>
                <w:left w:val="none" w:sz="0" w:space="0" w:color="auto"/>
                <w:bottom w:val="none" w:sz="0" w:space="0" w:color="auto"/>
                <w:right w:val="none" w:sz="0" w:space="0" w:color="auto"/>
              </w:divBdr>
              <w:divsChild>
                <w:div w:id="2132748327">
                  <w:marLeft w:val="0"/>
                  <w:marRight w:val="0"/>
                  <w:marTop w:val="0"/>
                  <w:marBottom w:val="0"/>
                  <w:divBdr>
                    <w:top w:val="none" w:sz="0" w:space="0" w:color="auto"/>
                    <w:left w:val="none" w:sz="0" w:space="0" w:color="auto"/>
                    <w:bottom w:val="none" w:sz="0" w:space="0" w:color="auto"/>
                    <w:right w:val="none" w:sz="0" w:space="0" w:color="auto"/>
                  </w:divBdr>
                  <w:divsChild>
                    <w:div w:id="129398826">
                      <w:marLeft w:val="0"/>
                      <w:marRight w:val="0"/>
                      <w:marTop w:val="0"/>
                      <w:marBottom w:val="0"/>
                      <w:divBdr>
                        <w:top w:val="none" w:sz="0" w:space="0" w:color="auto"/>
                        <w:left w:val="none" w:sz="0" w:space="0" w:color="auto"/>
                        <w:bottom w:val="none" w:sz="0" w:space="0" w:color="auto"/>
                        <w:right w:val="none" w:sz="0" w:space="0" w:color="auto"/>
                      </w:divBdr>
                    </w:div>
                  </w:divsChild>
                </w:div>
                <w:div w:id="743917442">
                  <w:marLeft w:val="0"/>
                  <w:marRight w:val="0"/>
                  <w:marTop w:val="0"/>
                  <w:marBottom w:val="0"/>
                  <w:divBdr>
                    <w:top w:val="none" w:sz="0" w:space="0" w:color="auto"/>
                    <w:left w:val="none" w:sz="0" w:space="0" w:color="auto"/>
                    <w:bottom w:val="none" w:sz="0" w:space="0" w:color="auto"/>
                    <w:right w:val="none" w:sz="0" w:space="0" w:color="auto"/>
                  </w:divBdr>
                  <w:divsChild>
                    <w:div w:id="1992363854">
                      <w:marLeft w:val="0"/>
                      <w:marRight w:val="0"/>
                      <w:marTop w:val="0"/>
                      <w:marBottom w:val="0"/>
                      <w:divBdr>
                        <w:top w:val="none" w:sz="0" w:space="0" w:color="auto"/>
                        <w:left w:val="none" w:sz="0" w:space="0" w:color="auto"/>
                        <w:bottom w:val="none" w:sz="0" w:space="0" w:color="auto"/>
                        <w:right w:val="none" w:sz="0" w:space="0" w:color="auto"/>
                      </w:divBdr>
                    </w:div>
                  </w:divsChild>
                </w:div>
                <w:div w:id="785661707">
                  <w:marLeft w:val="0"/>
                  <w:marRight w:val="0"/>
                  <w:marTop w:val="0"/>
                  <w:marBottom w:val="0"/>
                  <w:divBdr>
                    <w:top w:val="none" w:sz="0" w:space="0" w:color="auto"/>
                    <w:left w:val="none" w:sz="0" w:space="0" w:color="auto"/>
                    <w:bottom w:val="none" w:sz="0" w:space="0" w:color="auto"/>
                    <w:right w:val="none" w:sz="0" w:space="0" w:color="auto"/>
                  </w:divBdr>
                  <w:divsChild>
                    <w:div w:id="1930114473">
                      <w:marLeft w:val="0"/>
                      <w:marRight w:val="0"/>
                      <w:marTop w:val="0"/>
                      <w:marBottom w:val="0"/>
                      <w:divBdr>
                        <w:top w:val="none" w:sz="0" w:space="0" w:color="auto"/>
                        <w:left w:val="none" w:sz="0" w:space="0" w:color="auto"/>
                        <w:bottom w:val="none" w:sz="0" w:space="0" w:color="auto"/>
                        <w:right w:val="none" w:sz="0" w:space="0" w:color="auto"/>
                      </w:divBdr>
                    </w:div>
                  </w:divsChild>
                </w:div>
                <w:div w:id="854996321">
                  <w:marLeft w:val="0"/>
                  <w:marRight w:val="0"/>
                  <w:marTop w:val="0"/>
                  <w:marBottom w:val="0"/>
                  <w:divBdr>
                    <w:top w:val="none" w:sz="0" w:space="0" w:color="auto"/>
                    <w:left w:val="none" w:sz="0" w:space="0" w:color="auto"/>
                    <w:bottom w:val="none" w:sz="0" w:space="0" w:color="auto"/>
                    <w:right w:val="none" w:sz="0" w:space="0" w:color="auto"/>
                  </w:divBdr>
                  <w:divsChild>
                    <w:div w:id="911426816">
                      <w:marLeft w:val="0"/>
                      <w:marRight w:val="0"/>
                      <w:marTop w:val="0"/>
                      <w:marBottom w:val="0"/>
                      <w:divBdr>
                        <w:top w:val="none" w:sz="0" w:space="0" w:color="auto"/>
                        <w:left w:val="none" w:sz="0" w:space="0" w:color="auto"/>
                        <w:bottom w:val="none" w:sz="0" w:space="0" w:color="auto"/>
                        <w:right w:val="none" w:sz="0" w:space="0" w:color="auto"/>
                      </w:divBdr>
                    </w:div>
                  </w:divsChild>
                </w:div>
                <w:div w:id="1252668270">
                  <w:marLeft w:val="0"/>
                  <w:marRight w:val="0"/>
                  <w:marTop w:val="0"/>
                  <w:marBottom w:val="0"/>
                  <w:divBdr>
                    <w:top w:val="none" w:sz="0" w:space="0" w:color="auto"/>
                    <w:left w:val="none" w:sz="0" w:space="0" w:color="auto"/>
                    <w:bottom w:val="none" w:sz="0" w:space="0" w:color="auto"/>
                    <w:right w:val="none" w:sz="0" w:space="0" w:color="auto"/>
                  </w:divBdr>
                  <w:divsChild>
                    <w:div w:id="1682656010">
                      <w:marLeft w:val="0"/>
                      <w:marRight w:val="0"/>
                      <w:marTop w:val="0"/>
                      <w:marBottom w:val="0"/>
                      <w:divBdr>
                        <w:top w:val="none" w:sz="0" w:space="0" w:color="auto"/>
                        <w:left w:val="none" w:sz="0" w:space="0" w:color="auto"/>
                        <w:bottom w:val="none" w:sz="0" w:space="0" w:color="auto"/>
                        <w:right w:val="none" w:sz="0" w:space="0" w:color="auto"/>
                      </w:divBdr>
                    </w:div>
                  </w:divsChild>
                </w:div>
                <w:div w:id="391736038">
                  <w:marLeft w:val="0"/>
                  <w:marRight w:val="0"/>
                  <w:marTop w:val="0"/>
                  <w:marBottom w:val="0"/>
                  <w:divBdr>
                    <w:top w:val="none" w:sz="0" w:space="0" w:color="auto"/>
                    <w:left w:val="none" w:sz="0" w:space="0" w:color="auto"/>
                    <w:bottom w:val="none" w:sz="0" w:space="0" w:color="auto"/>
                    <w:right w:val="none" w:sz="0" w:space="0" w:color="auto"/>
                  </w:divBdr>
                  <w:divsChild>
                    <w:div w:id="720638344">
                      <w:marLeft w:val="0"/>
                      <w:marRight w:val="0"/>
                      <w:marTop w:val="0"/>
                      <w:marBottom w:val="0"/>
                      <w:divBdr>
                        <w:top w:val="none" w:sz="0" w:space="0" w:color="auto"/>
                        <w:left w:val="none" w:sz="0" w:space="0" w:color="auto"/>
                        <w:bottom w:val="none" w:sz="0" w:space="0" w:color="auto"/>
                        <w:right w:val="none" w:sz="0" w:space="0" w:color="auto"/>
                      </w:divBdr>
                    </w:div>
                  </w:divsChild>
                </w:div>
                <w:div w:id="1932202328">
                  <w:marLeft w:val="0"/>
                  <w:marRight w:val="0"/>
                  <w:marTop w:val="0"/>
                  <w:marBottom w:val="0"/>
                  <w:divBdr>
                    <w:top w:val="none" w:sz="0" w:space="0" w:color="auto"/>
                    <w:left w:val="none" w:sz="0" w:space="0" w:color="auto"/>
                    <w:bottom w:val="none" w:sz="0" w:space="0" w:color="auto"/>
                    <w:right w:val="none" w:sz="0" w:space="0" w:color="auto"/>
                  </w:divBdr>
                  <w:divsChild>
                    <w:div w:id="637994997">
                      <w:marLeft w:val="0"/>
                      <w:marRight w:val="0"/>
                      <w:marTop w:val="0"/>
                      <w:marBottom w:val="0"/>
                      <w:divBdr>
                        <w:top w:val="none" w:sz="0" w:space="0" w:color="auto"/>
                        <w:left w:val="none" w:sz="0" w:space="0" w:color="auto"/>
                        <w:bottom w:val="none" w:sz="0" w:space="0" w:color="auto"/>
                        <w:right w:val="none" w:sz="0" w:space="0" w:color="auto"/>
                      </w:divBdr>
                    </w:div>
                    <w:div w:id="980619211">
                      <w:marLeft w:val="0"/>
                      <w:marRight w:val="0"/>
                      <w:marTop w:val="0"/>
                      <w:marBottom w:val="0"/>
                      <w:divBdr>
                        <w:top w:val="none" w:sz="0" w:space="0" w:color="auto"/>
                        <w:left w:val="none" w:sz="0" w:space="0" w:color="auto"/>
                        <w:bottom w:val="none" w:sz="0" w:space="0" w:color="auto"/>
                        <w:right w:val="none" w:sz="0" w:space="0" w:color="auto"/>
                      </w:divBdr>
                    </w:div>
                  </w:divsChild>
                </w:div>
                <w:div w:id="611517121">
                  <w:marLeft w:val="0"/>
                  <w:marRight w:val="0"/>
                  <w:marTop w:val="0"/>
                  <w:marBottom w:val="0"/>
                  <w:divBdr>
                    <w:top w:val="none" w:sz="0" w:space="0" w:color="auto"/>
                    <w:left w:val="none" w:sz="0" w:space="0" w:color="auto"/>
                    <w:bottom w:val="none" w:sz="0" w:space="0" w:color="auto"/>
                    <w:right w:val="none" w:sz="0" w:space="0" w:color="auto"/>
                  </w:divBdr>
                  <w:divsChild>
                    <w:div w:id="1998848915">
                      <w:marLeft w:val="0"/>
                      <w:marRight w:val="0"/>
                      <w:marTop w:val="0"/>
                      <w:marBottom w:val="0"/>
                      <w:divBdr>
                        <w:top w:val="none" w:sz="0" w:space="0" w:color="auto"/>
                        <w:left w:val="none" w:sz="0" w:space="0" w:color="auto"/>
                        <w:bottom w:val="none" w:sz="0" w:space="0" w:color="auto"/>
                        <w:right w:val="none" w:sz="0" w:space="0" w:color="auto"/>
                      </w:divBdr>
                    </w:div>
                  </w:divsChild>
                </w:div>
                <w:div w:id="148332620">
                  <w:marLeft w:val="0"/>
                  <w:marRight w:val="0"/>
                  <w:marTop w:val="0"/>
                  <w:marBottom w:val="0"/>
                  <w:divBdr>
                    <w:top w:val="none" w:sz="0" w:space="0" w:color="auto"/>
                    <w:left w:val="none" w:sz="0" w:space="0" w:color="auto"/>
                    <w:bottom w:val="none" w:sz="0" w:space="0" w:color="auto"/>
                    <w:right w:val="none" w:sz="0" w:space="0" w:color="auto"/>
                  </w:divBdr>
                  <w:divsChild>
                    <w:div w:id="908728302">
                      <w:marLeft w:val="0"/>
                      <w:marRight w:val="0"/>
                      <w:marTop w:val="0"/>
                      <w:marBottom w:val="0"/>
                      <w:divBdr>
                        <w:top w:val="none" w:sz="0" w:space="0" w:color="auto"/>
                        <w:left w:val="none" w:sz="0" w:space="0" w:color="auto"/>
                        <w:bottom w:val="none" w:sz="0" w:space="0" w:color="auto"/>
                        <w:right w:val="none" w:sz="0" w:space="0" w:color="auto"/>
                      </w:divBdr>
                    </w:div>
                  </w:divsChild>
                </w:div>
                <w:div w:id="1353801860">
                  <w:marLeft w:val="0"/>
                  <w:marRight w:val="0"/>
                  <w:marTop w:val="0"/>
                  <w:marBottom w:val="0"/>
                  <w:divBdr>
                    <w:top w:val="none" w:sz="0" w:space="0" w:color="auto"/>
                    <w:left w:val="none" w:sz="0" w:space="0" w:color="auto"/>
                    <w:bottom w:val="none" w:sz="0" w:space="0" w:color="auto"/>
                    <w:right w:val="none" w:sz="0" w:space="0" w:color="auto"/>
                  </w:divBdr>
                  <w:divsChild>
                    <w:div w:id="1651445303">
                      <w:marLeft w:val="0"/>
                      <w:marRight w:val="0"/>
                      <w:marTop w:val="0"/>
                      <w:marBottom w:val="0"/>
                      <w:divBdr>
                        <w:top w:val="none" w:sz="0" w:space="0" w:color="auto"/>
                        <w:left w:val="none" w:sz="0" w:space="0" w:color="auto"/>
                        <w:bottom w:val="none" w:sz="0" w:space="0" w:color="auto"/>
                        <w:right w:val="none" w:sz="0" w:space="0" w:color="auto"/>
                      </w:divBdr>
                    </w:div>
                  </w:divsChild>
                </w:div>
                <w:div w:id="1539007022">
                  <w:marLeft w:val="0"/>
                  <w:marRight w:val="0"/>
                  <w:marTop w:val="0"/>
                  <w:marBottom w:val="0"/>
                  <w:divBdr>
                    <w:top w:val="none" w:sz="0" w:space="0" w:color="auto"/>
                    <w:left w:val="none" w:sz="0" w:space="0" w:color="auto"/>
                    <w:bottom w:val="none" w:sz="0" w:space="0" w:color="auto"/>
                    <w:right w:val="none" w:sz="0" w:space="0" w:color="auto"/>
                  </w:divBdr>
                  <w:divsChild>
                    <w:div w:id="1395354620">
                      <w:marLeft w:val="0"/>
                      <w:marRight w:val="0"/>
                      <w:marTop w:val="0"/>
                      <w:marBottom w:val="0"/>
                      <w:divBdr>
                        <w:top w:val="none" w:sz="0" w:space="0" w:color="auto"/>
                        <w:left w:val="none" w:sz="0" w:space="0" w:color="auto"/>
                        <w:bottom w:val="none" w:sz="0" w:space="0" w:color="auto"/>
                        <w:right w:val="none" w:sz="0" w:space="0" w:color="auto"/>
                      </w:divBdr>
                    </w:div>
                  </w:divsChild>
                </w:div>
                <w:div w:id="163981724">
                  <w:marLeft w:val="0"/>
                  <w:marRight w:val="0"/>
                  <w:marTop w:val="0"/>
                  <w:marBottom w:val="0"/>
                  <w:divBdr>
                    <w:top w:val="none" w:sz="0" w:space="0" w:color="auto"/>
                    <w:left w:val="none" w:sz="0" w:space="0" w:color="auto"/>
                    <w:bottom w:val="none" w:sz="0" w:space="0" w:color="auto"/>
                    <w:right w:val="none" w:sz="0" w:space="0" w:color="auto"/>
                  </w:divBdr>
                  <w:divsChild>
                    <w:div w:id="851917745">
                      <w:marLeft w:val="0"/>
                      <w:marRight w:val="0"/>
                      <w:marTop w:val="0"/>
                      <w:marBottom w:val="0"/>
                      <w:divBdr>
                        <w:top w:val="none" w:sz="0" w:space="0" w:color="auto"/>
                        <w:left w:val="none" w:sz="0" w:space="0" w:color="auto"/>
                        <w:bottom w:val="none" w:sz="0" w:space="0" w:color="auto"/>
                        <w:right w:val="none" w:sz="0" w:space="0" w:color="auto"/>
                      </w:divBdr>
                    </w:div>
                  </w:divsChild>
                </w:div>
                <w:div w:id="1592742709">
                  <w:marLeft w:val="0"/>
                  <w:marRight w:val="0"/>
                  <w:marTop w:val="0"/>
                  <w:marBottom w:val="0"/>
                  <w:divBdr>
                    <w:top w:val="none" w:sz="0" w:space="0" w:color="auto"/>
                    <w:left w:val="none" w:sz="0" w:space="0" w:color="auto"/>
                    <w:bottom w:val="none" w:sz="0" w:space="0" w:color="auto"/>
                    <w:right w:val="none" w:sz="0" w:space="0" w:color="auto"/>
                  </w:divBdr>
                  <w:divsChild>
                    <w:div w:id="1449547754">
                      <w:marLeft w:val="0"/>
                      <w:marRight w:val="0"/>
                      <w:marTop w:val="0"/>
                      <w:marBottom w:val="0"/>
                      <w:divBdr>
                        <w:top w:val="none" w:sz="0" w:space="0" w:color="auto"/>
                        <w:left w:val="none" w:sz="0" w:space="0" w:color="auto"/>
                        <w:bottom w:val="none" w:sz="0" w:space="0" w:color="auto"/>
                        <w:right w:val="none" w:sz="0" w:space="0" w:color="auto"/>
                      </w:divBdr>
                    </w:div>
                  </w:divsChild>
                </w:div>
                <w:div w:id="1730418635">
                  <w:marLeft w:val="0"/>
                  <w:marRight w:val="0"/>
                  <w:marTop w:val="0"/>
                  <w:marBottom w:val="0"/>
                  <w:divBdr>
                    <w:top w:val="none" w:sz="0" w:space="0" w:color="auto"/>
                    <w:left w:val="none" w:sz="0" w:space="0" w:color="auto"/>
                    <w:bottom w:val="none" w:sz="0" w:space="0" w:color="auto"/>
                    <w:right w:val="none" w:sz="0" w:space="0" w:color="auto"/>
                  </w:divBdr>
                  <w:divsChild>
                    <w:div w:id="709577245">
                      <w:marLeft w:val="0"/>
                      <w:marRight w:val="0"/>
                      <w:marTop w:val="0"/>
                      <w:marBottom w:val="0"/>
                      <w:divBdr>
                        <w:top w:val="none" w:sz="0" w:space="0" w:color="auto"/>
                        <w:left w:val="none" w:sz="0" w:space="0" w:color="auto"/>
                        <w:bottom w:val="none" w:sz="0" w:space="0" w:color="auto"/>
                        <w:right w:val="none" w:sz="0" w:space="0" w:color="auto"/>
                      </w:divBdr>
                    </w:div>
                  </w:divsChild>
                </w:div>
                <w:div w:id="1411123637">
                  <w:marLeft w:val="0"/>
                  <w:marRight w:val="0"/>
                  <w:marTop w:val="0"/>
                  <w:marBottom w:val="0"/>
                  <w:divBdr>
                    <w:top w:val="none" w:sz="0" w:space="0" w:color="auto"/>
                    <w:left w:val="none" w:sz="0" w:space="0" w:color="auto"/>
                    <w:bottom w:val="none" w:sz="0" w:space="0" w:color="auto"/>
                    <w:right w:val="none" w:sz="0" w:space="0" w:color="auto"/>
                  </w:divBdr>
                  <w:divsChild>
                    <w:div w:id="1547714103">
                      <w:marLeft w:val="0"/>
                      <w:marRight w:val="0"/>
                      <w:marTop w:val="0"/>
                      <w:marBottom w:val="0"/>
                      <w:divBdr>
                        <w:top w:val="none" w:sz="0" w:space="0" w:color="auto"/>
                        <w:left w:val="none" w:sz="0" w:space="0" w:color="auto"/>
                        <w:bottom w:val="none" w:sz="0" w:space="0" w:color="auto"/>
                        <w:right w:val="none" w:sz="0" w:space="0" w:color="auto"/>
                      </w:divBdr>
                    </w:div>
                  </w:divsChild>
                </w:div>
                <w:div w:id="351616879">
                  <w:marLeft w:val="0"/>
                  <w:marRight w:val="0"/>
                  <w:marTop w:val="0"/>
                  <w:marBottom w:val="0"/>
                  <w:divBdr>
                    <w:top w:val="none" w:sz="0" w:space="0" w:color="auto"/>
                    <w:left w:val="none" w:sz="0" w:space="0" w:color="auto"/>
                    <w:bottom w:val="none" w:sz="0" w:space="0" w:color="auto"/>
                    <w:right w:val="none" w:sz="0" w:space="0" w:color="auto"/>
                  </w:divBdr>
                  <w:divsChild>
                    <w:div w:id="1712653193">
                      <w:marLeft w:val="0"/>
                      <w:marRight w:val="0"/>
                      <w:marTop w:val="0"/>
                      <w:marBottom w:val="0"/>
                      <w:divBdr>
                        <w:top w:val="none" w:sz="0" w:space="0" w:color="auto"/>
                        <w:left w:val="none" w:sz="0" w:space="0" w:color="auto"/>
                        <w:bottom w:val="none" w:sz="0" w:space="0" w:color="auto"/>
                        <w:right w:val="none" w:sz="0" w:space="0" w:color="auto"/>
                      </w:divBdr>
                    </w:div>
                  </w:divsChild>
                </w:div>
                <w:div w:id="1034426989">
                  <w:marLeft w:val="0"/>
                  <w:marRight w:val="0"/>
                  <w:marTop w:val="0"/>
                  <w:marBottom w:val="0"/>
                  <w:divBdr>
                    <w:top w:val="none" w:sz="0" w:space="0" w:color="auto"/>
                    <w:left w:val="none" w:sz="0" w:space="0" w:color="auto"/>
                    <w:bottom w:val="none" w:sz="0" w:space="0" w:color="auto"/>
                    <w:right w:val="none" w:sz="0" w:space="0" w:color="auto"/>
                  </w:divBdr>
                  <w:divsChild>
                    <w:div w:id="442767680">
                      <w:marLeft w:val="0"/>
                      <w:marRight w:val="0"/>
                      <w:marTop w:val="0"/>
                      <w:marBottom w:val="0"/>
                      <w:divBdr>
                        <w:top w:val="none" w:sz="0" w:space="0" w:color="auto"/>
                        <w:left w:val="none" w:sz="0" w:space="0" w:color="auto"/>
                        <w:bottom w:val="none" w:sz="0" w:space="0" w:color="auto"/>
                        <w:right w:val="none" w:sz="0" w:space="0" w:color="auto"/>
                      </w:divBdr>
                    </w:div>
                  </w:divsChild>
                </w:div>
                <w:div w:id="207644406">
                  <w:marLeft w:val="0"/>
                  <w:marRight w:val="0"/>
                  <w:marTop w:val="0"/>
                  <w:marBottom w:val="0"/>
                  <w:divBdr>
                    <w:top w:val="none" w:sz="0" w:space="0" w:color="auto"/>
                    <w:left w:val="none" w:sz="0" w:space="0" w:color="auto"/>
                    <w:bottom w:val="none" w:sz="0" w:space="0" w:color="auto"/>
                    <w:right w:val="none" w:sz="0" w:space="0" w:color="auto"/>
                  </w:divBdr>
                  <w:divsChild>
                    <w:div w:id="1404178270">
                      <w:marLeft w:val="0"/>
                      <w:marRight w:val="0"/>
                      <w:marTop w:val="0"/>
                      <w:marBottom w:val="0"/>
                      <w:divBdr>
                        <w:top w:val="none" w:sz="0" w:space="0" w:color="auto"/>
                        <w:left w:val="none" w:sz="0" w:space="0" w:color="auto"/>
                        <w:bottom w:val="none" w:sz="0" w:space="0" w:color="auto"/>
                        <w:right w:val="none" w:sz="0" w:space="0" w:color="auto"/>
                      </w:divBdr>
                    </w:div>
                  </w:divsChild>
                </w:div>
                <w:div w:id="221328943">
                  <w:marLeft w:val="0"/>
                  <w:marRight w:val="0"/>
                  <w:marTop w:val="0"/>
                  <w:marBottom w:val="0"/>
                  <w:divBdr>
                    <w:top w:val="none" w:sz="0" w:space="0" w:color="auto"/>
                    <w:left w:val="none" w:sz="0" w:space="0" w:color="auto"/>
                    <w:bottom w:val="none" w:sz="0" w:space="0" w:color="auto"/>
                    <w:right w:val="none" w:sz="0" w:space="0" w:color="auto"/>
                  </w:divBdr>
                  <w:divsChild>
                    <w:div w:id="588272092">
                      <w:marLeft w:val="0"/>
                      <w:marRight w:val="0"/>
                      <w:marTop w:val="0"/>
                      <w:marBottom w:val="0"/>
                      <w:divBdr>
                        <w:top w:val="none" w:sz="0" w:space="0" w:color="auto"/>
                        <w:left w:val="none" w:sz="0" w:space="0" w:color="auto"/>
                        <w:bottom w:val="none" w:sz="0" w:space="0" w:color="auto"/>
                        <w:right w:val="none" w:sz="0" w:space="0" w:color="auto"/>
                      </w:divBdr>
                    </w:div>
                  </w:divsChild>
                </w:div>
                <w:div w:id="292827481">
                  <w:marLeft w:val="0"/>
                  <w:marRight w:val="0"/>
                  <w:marTop w:val="0"/>
                  <w:marBottom w:val="0"/>
                  <w:divBdr>
                    <w:top w:val="none" w:sz="0" w:space="0" w:color="auto"/>
                    <w:left w:val="none" w:sz="0" w:space="0" w:color="auto"/>
                    <w:bottom w:val="none" w:sz="0" w:space="0" w:color="auto"/>
                    <w:right w:val="none" w:sz="0" w:space="0" w:color="auto"/>
                  </w:divBdr>
                  <w:divsChild>
                    <w:div w:id="985166062">
                      <w:marLeft w:val="0"/>
                      <w:marRight w:val="0"/>
                      <w:marTop w:val="0"/>
                      <w:marBottom w:val="0"/>
                      <w:divBdr>
                        <w:top w:val="none" w:sz="0" w:space="0" w:color="auto"/>
                        <w:left w:val="none" w:sz="0" w:space="0" w:color="auto"/>
                        <w:bottom w:val="none" w:sz="0" w:space="0" w:color="auto"/>
                        <w:right w:val="none" w:sz="0" w:space="0" w:color="auto"/>
                      </w:divBdr>
                    </w:div>
                  </w:divsChild>
                </w:div>
                <w:div w:id="109665723">
                  <w:marLeft w:val="0"/>
                  <w:marRight w:val="0"/>
                  <w:marTop w:val="0"/>
                  <w:marBottom w:val="0"/>
                  <w:divBdr>
                    <w:top w:val="none" w:sz="0" w:space="0" w:color="auto"/>
                    <w:left w:val="none" w:sz="0" w:space="0" w:color="auto"/>
                    <w:bottom w:val="none" w:sz="0" w:space="0" w:color="auto"/>
                    <w:right w:val="none" w:sz="0" w:space="0" w:color="auto"/>
                  </w:divBdr>
                  <w:divsChild>
                    <w:div w:id="1124663363">
                      <w:marLeft w:val="0"/>
                      <w:marRight w:val="0"/>
                      <w:marTop w:val="0"/>
                      <w:marBottom w:val="0"/>
                      <w:divBdr>
                        <w:top w:val="none" w:sz="0" w:space="0" w:color="auto"/>
                        <w:left w:val="none" w:sz="0" w:space="0" w:color="auto"/>
                        <w:bottom w:val="none" w:sz="0" w:space="0" w:color="auto"/>
                        <w:right w:val="none" w:sz="0" w:space="0" w:color="auto"/>
                      </w:divBdr>
                    </w:div>
                  </w:divsChild>
                </w:div>
                <w:div w:id="1889561426">
                  <w:marLeft w:val="0"/>
                  <w:marRight w:val="0"/>
                  <w:marTop w:val="0"/>
                  <w:marBottom w:val="0"/>
                  <w:divBdr>
                    <w:top w:val="none" w:sz="0" w:space="0" w:color="auto"/>
                    <w:left w:val="none" w:sz="0" w:space="0" w:color="auto"/>
                    <w:bottom w:val="none" w:sz="0" w:space="0" w:color="auto"/>
                    <w:right w:val="none" w:sz="0" w:space="0" w:color="auto"/>
                  </w:divBdr>
                  <w:divsChild>
                    <w:div w:id="1806391952">
                      <w:marLeft w:val="0"/>
                      <w:marRight w:val="0"/>
                      <w:marTop w:val="0"/>
                      <w:marBottom w:val="0"/>
                      <w:divBdr>
                        <w:top w:val="none" w:sz="0" w:space="0" w:color="auto"/>
                        <w:left w:val="none" w:sz="0" w:space="0" w:color="auto"/>
                        <w:bottom w:val="none" w:sz="0" w:space="0" w:color="auto"/>
                        <w:right w:val="none" w:sz="0" w:space="0" w:color="auto"/>
                      </w:divBdr>
                    </w:div>
                  </w:divsChild>
                </w:div>
                <w:div w:id="1280839245">
                  <w:marLeft w:val="0"/>
                  <w:marRight w:val="0"/>
                  <w:marTop w:val="0"/>
                  <w:marBottom w:val="0"/>
                  <w:divBdr>
                    <w:top w:val="none" w:sz="0" w:space="0" w:color="auto"/>
                    <w:left w:val="none" w:sz="0" w:space="0" w:color="auto"/>
                    <w:bottom w:val="none" w:sz="0" w:space="0" w:color="auto"/>
                    <w:right w:val="none" w:sz="0" w:space="0" w:color="auto"/>
                  </w:divBdr>
                  <w:divsChild>
                    <w:div w:id="1094984365">
                      <w:marLeft w:val="0"/>
                      <w:marRight w:val="0"/>
                      <w:marTop w:val="0"/>
                      <w:marBottom w:val="0"/>
                      <w:divBdr>
                        <w:top w:val="none" w:sz="0" w:space="0" w:color="auto"/>
                        <w:left w:val="none" w:sz="0" w:space="0" w:color="auto"/>
                        <w:bottom w:val="none" w:sz="0" w:space="0" w:color="auto"/>
                        <w:right w:val="none" w:sz="0" w:space="0" w:color="auto"/>
                      </w:divBdr>
                    </w:div>
                  </w:divsChild>
                </w:div>
                <w:div w:id="975572315">
                  <w:marLeft w:val="0"/>
                  <w:marRight w:val="0"/>
                  <w:marTop w:val="0"/>
                  <w:marBottom w:val="0"/>
                  <w:divBdr>
                    <w:top w:val="none" w:sz="0" w:space="0" w:color="auto"/>
                    <w:left w:val="none" w:sz="0" w:space="0" w:color="auto"/>
                    <w:bottom w:val="none" w:sz="0" w:space="0" w:color="auto"/>
                    <w:right w:val="none" w:sz="0" w:space="0" w:color="auto"/>
                  </w:divBdr>
                  <w:divsChild>
                    <w:div w:id="9983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7782">
          <w:marLeft w:val="0"/>
          <w:marRight w:val="0"/>
          <w:marTop w:val="0"/>
          <w:marBottom w:val="0"/>
          <w:divBdr>
            <w:top w:val="none" w:sz="0" w:space="0" w:color="auto"/>
            <w:left w:val="none" w:sz="0" w:space="0" w:color="auto"/>
            <w:bottom w:val="none" w:sz="0" w:space="0" w:color="auto"/>
            <w:right w:val="none" w:sz="0" w:space="0" w:color="auto"/>
          </w:divBdr>
        </w:div>
        <w:div w:id="144012509">
          <w:marLeft w:val="0"/>
          <w:marRight w:val="0"/>
          <w:marTop w:val="0"/>
          <w:marBottom w:val="0"/>
          <w:divBdr>
            <w:top w:val="none" w:sz="0" w:space="0" w:color="auto"/>
            <w:left w:val="none" w:sz="0" w:space="0" w:color="auto"/>
            <w:bottom w:val="none" w:sz="0" w:space="0" w:color="auto"/>
            <w:right w:val="none" w:sz="0" w:space="0" w:color="auto"/>
          </w:divBdr>
        </w:div>
        <w:div w:id="2005275848">
          <w:marLeft w:val="0"/>
          <w:marRight w:val="0"/>
          <w:marTop w:val="0"/>
          <w:marBottom w:val="0"/>
          <w:divBdr>
            <w:top w:val="none" w:sz="0" w:space="0" w:color="auto"/>
            <w:left w:val="none" w:sz="0" w:space="0" w:color="auto"/>
            <w:bottom w:val="none" w:sz="0" w:space="0" w:color="auto"/>
            <w:right w:val="none" w:sz="0" w:space="0" w:color="auto"/>
          </w:divBdr>
        </w:div>
        <w:div w:id="1326006472">
          <w:marLeft w:val="0"/>
          <w:marRight w:val="0"/>
          <w:marTop w:val="0"/>
          <w:marBottom w:val="0"/>
          <w:divBdr>
            <w:top w:val="none" w:sz="0" w:space="0" w:color="auto"/>
            <w:left w:val="none" w:sz="0" w:space="0" w:color="auto"/>
            <w:bottom w:val="none" w:sz="0" w:space="0" w:color="auto"/>
            <w:right w:val="none" w:sz="0" w:space="0" w:color="auto"/>
          </w:divBdr>
        </w:div>
        <w:div w:id="249002658">
          <w:marLeft w:val="0"/>
          <w:marRight w:val="0"/>
          <w:marTop w:val="0"/>
          <w:marBottom w:val="0"/>
          <w:divBdr>
            <w:top w:val="none" w:sz="0" w:space="0" w:color="auto"/>
            <w:left w:val="none" w:sz="0" w:space="0" w:color="auto"/>
            <w:bottom w:val="none" w:sz="0" w:space="0" w:color="auto"/>
            <w:right w:val="none" w:sz="0" w:space="0" w:color="auto"/>
          </w:divBdr>
          <w:divsChild>
            <w:div w:id="1603956174">
              <w:marLeft w:val="-75"/>
              <w:marRight w:val="0"/>
              <w:marTop w:val="30"/>
              <w:marBottom w:val="30"/>
              <w:divBdr>
                <w:top w:val="none" w:sz="0" w:space="0" w:color="auto"/>
                <w:left w:val="none" w:sz="0" w:space="0" w:color="auto"/>
                <w:bottom w:val="none" w:sz="0" w:space="0" w:color="auto"/>
                <w:right w:val="none" w:sz="0" w:space="0" w:color="auto"/>
              </w:divBdr>
              <w:divsChild>
                <w:div w:id="582955741">
                  <w:marLeft w:val="0"/>
                  <w:marRight w:val="0"/>
                  <w:marTop w:val="0"/>
                  <w:marBottom w:val="0"/>
                  <w:divBdr>
                    <w:top w:val="none" w:sz="0" w:space="0" w:color="auto"/>
                    <w:left w:val="none" w:sz="0" w:space="0" w:color="auto"/>
                    <w:bottom w:val="none" w:sz="0" w:space="0" w:color="auto"/>
                    <w:right w:val="none" w:sz="0" w:space="0" w:color="auto"/>
                  </w:divBdr>
                  <w:divsChild>
                    <w:div w:id="1196430175">
                      <w:marLeft w:val="0"/>
                      <w:marRight w:val="0"/>
                      <w:marTop w:val="0"/>
                      <w:marBottom w:val="0"/>
                      <w:divBdr>
                        <w:top w:val="none" w:sz="0" w:space="0" w:color="auto"/>
                        <w:left w:val="none" w:sz="0" w:space="0" w:color="auto"/>
                        <w:bottom w:val="none" w:sz="0" w:space="0" w:color="auto"/>
                        <w:right w:val="none" w:sz="0" w:space="0" w:color="auto"/>
                      </w:divBdr>
                    </w:div>
                  </w:divsChild>
                </w:div>
                <w:div w:id="816991678">
                  <w:marLeft w:val="0"/>
                  <w:marRight w:val="0"/>
                  <w:marTop w:val="0"/>
                  <w:marBottom w:val="0"/>
                  <w:divBdr>
                    <w:top w:val="none" w:sz="0" w:space="0" w:color="auto"/>
                    <w:left w:val="none" w:sz="0" w:space="0" w:color="auto"/>
                    <w:bottom w:val="none" w:sz="0" w:space="0" w:color="auto"/>
                    <w:right w:val="none" w:sz="0" w:space="0" w:color="auto"/>
                  </w:divBdr>
                  <w:divsChild>
                    <w:div w:id="1702974768">
                      <w:marLeft w:val="0"/>
                      <w:marRight w:val="0"/>
                      <w:marTop w:val="0"/>
                      <w:marBottom w:val="0"/>
                      <w:divBdr>
                        <w:top w:val="none" w:sz="0" w:space="0" w:color="auto"/>
                        <w:left w:val="none" w:sz="0" w:space="0" w:color="auto"/>
                        <w:bottom w:val="none" w:sz="0" w:space="0" w:color="auto"/>
                        <w:right w:val="none" w:sz="0" w:space="0" w:color="auto"/>
                      </w:divBdr>
                    </w:div>
                  </w:divsChild>
                </w:div>
                <w:div w:id="1593473162">
                  <w:marLeft w:val="0"/>
                  <w:marRight w:val="0"/>
                  <w:marTop w:val="0"/>
                  <w:marBottom w:val="0"/>
                  <w:divBdr>
                    <w:top w:val="none" w:sz="0" w:space="0" w:color="auto"/>
                    <w:left w:val="none" w:sz="0" w:space="0" w:color="auto"/>
                    <w:bottom w:val="none" w:sz="0" w:space="0" w:color="auto"/>
                    <w:right w:val="none" w:sz="0" w:space="0" w:color="auto"/>
                  </w:divBdr>
                  <w:divsChild>
                    <w:div w:id="270628961">
                      <w:marLeft w:val="0"/>
                      <w:marRight w:val="0"/>
                      <w:marTop w:val="0"/>
                      <w:marBottom w:val="0"/>
                      <w:divBdr>
                        <w:top w:val="none" w:sz="0" w:space="0" w:color="auto"/>
                        <w:left w:val="none" w:sz="0" w:space="0" w:color="auto"/>
                        <w:bottom w:val="none" w:sz="0" w:space="0" w:color="auto"/>
                        <w:right w:val="none" w:sz="0" w:space="0" w:color="auto"/>
                      </w:divBdr>
                    </w:div>
                  </w:divsChild>
                </w:div>
                <w:div w:id="1863278883">
                  <w:marLeft w:val="0"/>
                  <w:marRight w:val="0"/>
                  <w:marTop w:val="0"/>
                  <w:marBottom w:val="0"/>
                  <w:divBdr>
                    <w:top w:val="none" w:sz="0" w:space="0" w:color="auto"/>
                    <w:left w:val="none" w:sz="0" w:space="0" w:color="auto"/>
                    <w:bottom w:val="none" w:sz="0" w:space="0" w:color="auto"/>
                    <w:right w:val="none" w:sz="0" w:space="0" w:color="auto"/>
                  </w:divBdr>
                  <w:divsChild>
                    <w:div w:id="39792382">
                      <w:marLeft w:val="0"/>
                      <w:marRight w:val="0"/>
                      <w:marTop w:val="0"/>
                      <w:marBottom w:val="0"/>
                      <w:divBdr>
                        <w:top w:val="none" w:sz="0" w:space="0" w:color="auto"/>
                        <w:left w:val="none" w:sz="0" w:space="0" w:color="auto"/>
                        <w:bottom w:val="none" w:sz="0" w:space="0" w:color="auto"/>
                        <w:right w:val="none" w:sz="0" w:space="0" w:color="auto"/>
                      </w:divBdr>
                    </w:div>
                  </w:divsChild>
                </w:div>
                <w:div w:id="1767653967">
                  <w:marLeft w:val="0"/>
                  <w:marRight w:val="0"/>
                  <w:marTop w:val="0"/>
                  <w:marBottom w:val="0"/>
                  <w:divBdr>
                    <w:top w:val="none" w:sz="0" w:space="0" w:color="auto"/>
                    <w:left w:val="none" w:sz="0" w:space="0" w:color="auto"/>
                    <w:bottom w:val="none" w:sz="0" w:space="0" w:color="auto"/>
                    <w:right w:val="none" w:sz="0" w:space="0" w:color="auto"/>
                  </w:divBdr>
                  <w:divsChild>
                    <w:div w:id="642580663">
                      <w:marLeft w:val="0"/>
                      <w:marRight w:val="0"/>
                      <w:marTop w:val="0"/>
                      <w:marBottom w:val="0"/>
                      <w:divBdr>
                        <w:top w:val="none" w:sz="0" w:space="0" w:color="auto"/>
                        <w:left w:val="none" w:sz="0" w:space="0" w:color="auto"/>
                        <w:bottom w:val="none" w:sz="0" w:space="0" w:color="auto"/>
                        <w:right w:val="none" w:sz="0" w:space="0" w:color="auto"/>
                      </w:divBdr>
                    </w:div>
                  </w:divsChild>
                </w:div>
                <w:div w:id="1800492866">
                  <w:marLeft w:val="0"/>
                  <w:marRight w:val="0"/>
                  <w:marTop w:val="0"/>
                  <w:marBottom w:val="0"/>
                  <w:divBdr>
                    <w:top w:val="none" w:sz="0" w:space="0" w:color="auto"/>
                    <w:left w:val="none" w:sz="0" w:space="0" w:color="auto"/>
                    <w:bottom w:val="none" w:sz="0" w:space="0" w:color="auto"/>
                    <w:right w:val="none" w:sz="0" w:space="0" w:color="auto"/>
                  </w:divBdr>
                  <w:divsChild>
                    <w:div w:id="1739208897">
                      <w:marLeft w:val="0"/>
                      <w:marRight w:val="0"/>
                      <w:marTop w:val="0"/>
                      <w:marBottom w:val="0"/>
                      <w:divBdr>
                        <w:top w:val="none" w:sz="0" w:space="0" w:color="auto"/>
                        <w:left w:val="none" w:sz="0" w:space="0" w:color="auto"/>
                        <w:bottom w:val="none" w:sz="0" w:space="0" w:color="auto"/>
                        <w:right w:val="none" w:sz="0" w:space="0" w:color="auto"/>
                      </w:divBdr>
                    </w:div>
                  </w:divsChild>
                </w:div>
                <w:div w:id="1244147066">
                  <w:marLeft w:val="0"/>
                  <w:marRight w:val="0"/>
                  <w:marTop w:val="0"/>
                  <w:marBottom w:val="0"/>
                  <w:divBdr>
                    <w:top w:val="none" w:sz="0" w:space="0" w:color="auto"/>
                    <w:left w:val="none" w:sz="0" w:space="0" w:color="auto"/>
                    <w:bottom w:val="none" w:sz="0" w:space="0" w:color="auto"/>
                    <w:right w:val="none" w:sz="0" w:space="0" w:color="auto"/>
                  </w:divBdr>
                  <w:divsChild>
                    <w:div w:id="479687777">
                      <w:marLeft w:val="0"/>
                      <w:marRight w:val="0"/>
                      <w:marTop w:val="0"/>
                      <w:marBottom w:val="0"/>
                      <w:divBdr>
                        <w:top w:val="none" w:sz="0" w:space="0" w:color="auto"/>
                        <w:left w:val="none" w:sz="0" w:space="0" w:color="auto"/>
                        <w:bottom w:val="none" w:sz="0" w:space="0" w:color="auto"/>
                        <w:right w:val="none" w:sz="0" w:space="0" w:color="auto"/>
                      </w:divBdr>
                    </w:div>
                  </w:divsChild>
                </w:div>
                <w:div w:id="555974527">
                  <w:marLeft w:val="0"/>
                  <w:marRight w:val="0"/>
                  <w:marTop w:val="0"/>
                  <w:marBottom w:val="0"/>
                  <w:divBdr>
                    <w:top w:val="none" w:sz="0" w:space="0" w:color="auto"/>
                    <w:left w:val="none" w:sz="0" w:space="0" w:color="auto"/>
                    <w:bottom w:val="none" w:sz="0" w:space="0" w:color="auto"/>
                    <w:right w:val="none" w:sz="0" w:space="0" w:color="auto"/>
                  </w:divBdr>
                  <w:divsChild>
                    <w:div w:id="1233277018">
                      <w:marLeft w:val="0"/>
                      <w:marRight w:val="0"/>
                      <w:marTop w:val="0"/>
                      <w:marBottom w:val="0"/>
                      <w:divBdr>
                        <w:top w:val="none" w:sz="0" w:space="0" w:color="auto"/>
                        <w:left w:val="none" w:sz="0" w:space="0" w:color="auto"/>
                        <w:bottom w:val="none" w:sz="0" w:space="0" w:color="auto"/>
                        <w:right w:val="none" w:sz="0" w:space="0" w:color="auto"/>
                      </w:divBdr>
                    </w:div>
                  </w:divsChild>
                </w:div>
                <w:div w:id="64497902">
                  <w:marLeft w:val="0"/>
                  <w:marRight w:val="0"/>
                  <w:marTop w:val="0"/>
                  <w:marBottom w:val="0"/>
                  <w:divBdr>
                    <w:top w:val="none" w:sz="0" w:space="0" w:color="auto"/>
                    <w:left w:val="none" w:sz="0" w:space="0" w:color="auto"/>
                    <w:bottom w:val="none" w:sz="0" w:space="0" w:color="auto"/>
                    <w:right w:val="none" w:sz="0" w:space="0" w:color="auto"/>
                  </w:divBdr>
                  <w:divsChild>
                    <w:div w:id="1202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438">
          <w:marLeft w:val="0"/>
          <w:marRight w:val="0"/>
          <w:marTop w:val="0"/>
          <w:marBottom w:val="0"/>
          <w:divBdr>
            <w:top w:val="none" w:sz="0" w:space="0" w:color="auto"/>
            <w:left w:val="none" w:sz="0" w:space="0" w:color="auto"/>
            <w:bottom w:val="none" w:sz="0" w:space="0" w:color="auto"/>
            <w:right w:val="none" w:sz="0" w:space="0" w:color="auto"/>
          </w:divBdr>
        </w:div>
        <w:div w:id="1142305472">
          <w:marLeft w:val="0"/>
          <w:marRight w:val="0"/>
          <w:marTop w:val="0"/>
          <w:marBottom w:val="0"/>
          <w:divBdr>
            <w:top w:val="none" w:sz="0" w:space="0" w:color="auto"/>
            <w:left w:val="none" w:sz="0" w:space="0" w:color="auto"/>
            <w:bottom w:val="none" w:sz="0" w:space="0" w:color="auto"/>
            <w:right w:val="none" w:sz="0" w:space="0" w:color="auto"/>
          </w:divBdr>
        </w:div>
        <w:div w:id="2059817784">
          <w:marLeft w:val="0"/>
          <w:marRight w:val="0"/>
          <w:marTop w:val="0"/>
          <w:marBottom w:val="0"/>
          <w:divBdr>
            <w:top w:val="none" w:sz="0" w:space="0" w:color="auto"/>
            <w:left w:val="none" w:sz="0" w:space="0" w:color="auto"/>
            <w:bottom w:val="none" w:sz="0" w:space="0" w:color="auto"/>
            <w:right w:val="none" w:sz="0" w:space="0" w:color="auto"/>
          </w:divBdr>
        </w:div>
        <w:div w:id="1047292392">
          <w:marLeft w:val="0"/>
          <w:marRight w:val="0"/>
          <w:marTop w:val="0"/>
          <w:marBottom w:val="0"/>
          <w:divBdr>
            <w:top w:val="none" w:sz="0" w:space="0" w:color="auto"/>
            <w:left w:val="none" w:sz="0" w:space="0" w:color="auto"/>
            <w:bottom w:val="none" w:sz="0" w:space="0" w:color="auto"/>
            <w:right w:val="none" w:sz="0" w:space="0" w:color="auto"/>
          </w:divBdr>
        </w:div>
        <w:div w:id="175309324">
          <w:marLeft w:val="0"/>
          <w:marRight w:val="0"/>
          <w:marTop w:val="0"/>
          <w:marBottom w:val="0"/>
          <w:divBdr>
            <w:top w:val="none" w:sz="0" w:space="0" w:color="auto"/>
            <w:left w:val="none" w:sz="0" w:space="0" w:color="auto"/>
            <w:bottom w:val="none" w:sz="0" w:space="0" w:color="auto"/>
            <w:right w:val="none" w:sz="0" w:space="0" w:color="auto"/>
          </w:divBdr>
          <w:divsChild>
            <w:div w:id="706762308">
              <w:marLeft w:val="-75"/>
              <w:marRight w:val="0"/>
              <w:marTop w:val="30"/>
              <w:marBottom w:val="30"/>
              <w:divBdr>
                <w:top w:val="none" w:sz="0" w:space="0" w:color="auto"/>
                <w:left w:val="none" w:sz="0" w:space="0" w:color="auto"/>
                <w:bottom w:val="none" w:sz="0" w:space="0" w:color="auto"/>
                <w:right w:val="none" w:sz="0" w:space="0" w:color="auto"/>
              </w:divBdr>
              <w:divsChild>
                <w:div w:id="1207836815">
                  <w:marLeft w:val="0"/>
                  <w:marRight w:val="0"/>
                  <w:marTop w:val="0"/>
                  <w:marBottom w:val="0"/>
                  <w:divBdr>
                    <w:top w:val="none" w:sz="0" w:space="0" w:color="auto"/>
                    <w:left w:val="none" w:sz="0" w:space="0" w:color="auto"/>
                    <w:bottom w:val="none" w:sz="0" w:space="0" w:color="auto"/>
                    <w:right w:val="none" w:sz="0" w:space="0" w:color="auto"/>
                  </w:divBdr>
                  <w:divsChild>
                    <w:div w:id="306278013">
                      <w:marLeft w:val="0"/>
                      <w:marRight w:val="0"/>
                      <w:marTop w:val="0"/>
                      <w:marBottom w:val="0"/>
                      <w:divBdr>
                        <w:top w:val="none" w:sz="0" w:space="0" w:color="auto"/>
                        <w:left w:val="none" w:sz="0" w:space="0" w:color="auto"/>
                        <w:bottom w:val="none" w:sz="0" w:space="0" w:color="auto"/>
                        <w:right w:val="none" w:sz="0" w:space="0" w:color="auto"/>
                      </w:divBdr>
                    </w:div>
                  </w:divsChild>
                </w:div>
                <w:div w:id="573973181">
                  <w:marLeft w:val="0"/>
                  <w:marRight w:val="0"/>
                  <w:marTop w:val="0"/>
                  <w:marBottom w:val="0"/>
                  <w:divBdr>
                    <w:top w:val="none" w:sz="0" w:space="0" w:color="auto"/>
                    <w:left w:val="none" w:sz="0" w:space="0" w:color="auto"/>
                    <w:bottom w:val="none" w:sz="0" w:space="0" w:color="auto"/>
                    <w:right w:val="none" w:sz="0" w:space="0" w:color="auto"/>
                  </w:divBdr>
                  <w:divsChild>
                    <w:div w:id="849761293">
                      <w:marLeft w:val="0"/>
                      <w:marRight w:val="0"/>
                      <w:marTop w:val="0"/>
                      <w:marBottom w:val="0"/>
                      <w:divBdr>
                        <w:top w:val="none" w:sz="0" w:space="0" w:color="auto"/>
                        <w:left w:val="none" w:sz="0" w:space="0" w:color="auto"/>
                        <w:bottom w:val="none" w:sz="0" w:space="0" w:color="auto"/>
                        <w:right w:val="none" w:sz="0" w:space="0" w:color="auto"/>
                      </w:divBdr>
                    </w:div>
                  </w:divsChild>
                </w:div>
                <w:div w:id="511992945">
                  <w:marLeft w:val="0"/>
                  <w:marRight w:val="0"/>
                  <w:marTop w:val="0"/>
                  <w:marBottom w:val="0"/>
                  <w:divBdr>
                    <w:top w:val="none" w:sz="0" w:space="0" w:color="auto"/>
                    <w:left w:val="none" w:sz="0" w:space="0" w:color="auto"/>
                    <w:bottom w:val="none" w:sz="0" w:space="0" w:color="auto"/>
                    <w:right w:val="none" w:sz="0" w:space="0" w:color="auto"/>
                  </w:divBdr>
                  <w:divsChild>
                    <w:div w:id="885601468">
                      <w:marLeft w:val="0"/>
                      <w:marRight w:val="0"/>
                      <w:marTop w:val="0"/>
                      <w:marBottom w:val="0"/>
                      <w:divBdr>
                        <w:top w:val="none" w:sz="0" w:space="0" w:color="auto"/>
                        <w:left w:val="none" w:sz="0" w:space="0" w:color="auto"/>
                        <w:bottom w:val="none" w:sz="0" w:space="0" w:color="auto"/>
                        <w:right w:val="none" w:sz="0" w:space="0" w:color="auto"/>
                      </w:divBdr>
                    </w:div>
                  </w:divsChild>
                </w:div>
                <w:div w:id="942154515">
                  <w:marLeft w:val="0"/>
                  <w:marRight w:val="0"/>
                  <w:marTop w:val="0"/>
                  <w:marBottom w:val="0"/>
                  <w:divBdr>
                    <w:top w:val="none" w:sz="0" w:space="0" w:color="auto"/>
                    <w:left w:val="none" w:sz="0" w:space="0" w:color="auto"/>
                    <w:bottom w:val="none" w:sz="0" w:space="0" w:color="auto"/>
                    <w:right w:val="none" w:sz="0" w:space="0" w:color="auto"/>
                  </w:divBdr>
                  <w:divsChild>
                    <w:div w:id="1995720500">
                      <w:marLeft w:val="0"/>
                      <w:marRight w:val="0"/>
                      <w:marTop w:val="0"/>
                      <w:marBottom w:val="0"/>
                      <w:divBdr>
                        <w:top w:val="none" w:sz="0" w:space="0" w:color="auto"/>
                        <w:left w:val="none" w:sz="0" w:space="0" w:color="auto"/>
                        <w:bottom w:val="none" w:sz="0" w:space="0" w:color="auto"/>
                        <w:right w:val="none" w:sz="0" w:space="0" w:color="auto"/>
                      </w:divBdr>
                    </w:div>
                  </w:divsChild>
                </w:div>
                <w:div w:id="216597207">
                  <w:marLeft w:val="0"/>
                  <w:marRight w:val="0"/>
                  <w:marTop w:val="0"/>
                  <w:marBottom w:val="0"/>
                  <w:divBdr>
                    <w:top w:val="none" w:sz="0" w:space="0" w:color="auto"/>
                    <w:left w:val="none" w:sz="0" w:space="0" w:color="auto"/>
                    <w:bottom w:val="none" w:sz="0" w:space="0" w:color="auto"/>
                    <w:right w:val="none" w:sz="0" w:space="0" w:color="auto"/>
                  </w:divBdr>
                  <w:divsChild>
                    <w:div w:id="863984092">
                      <w:marLeft w:val="0"/>
                      <w:marRight w:val="0"/>
                      <w:marTop w:val="0"/>
                      <w:marBottom w:val="0"/>
                      <w:divBdr>
                        <w:top w:val="none" w:sz="0" w:space="0" w:color="auto"/>
                        <w:left w:val="none" w:sz="0" w:space="0" w:color="auto"/>
                        <w:bottom w:val="none" w:sz="0" w:space="0" w:color="auto"/>
                        <w:right w:val="none" w:sz="0" w:space="0" w:color="auto"/>
                      </w:divBdr>
                    </w:div>
                    <w:div w:id="1883516494">
                      <w:marLeft w:val="0"/>
                      <w:marRight w:val="0"/>
                      <w:marTop w:val="0"/>
                      <w:marBottom w:val="0"/>
                      <w:divBdr>
                        <w:top w:val="none" w:sz="0" w:space="0" w:color="auto"/>
                        <w:left w:val="none" w:sz="0" w:space="0" w:color="auto"/>
                        <w:bottom w:val="none" w:sz="0" w:space="0" w:color="auto"/>
                        <w:right w:val="none" w:sz="0" w:space="0" w:color="auto"/>
                      </w:divBdr>
                    </w:div>
                  </w:divsChild>
                </w:div>
                <w:div w:id="329605301">
                  <w:marLeft w:val="0"/>
                  <w:marRight w:val="0"/>
                  <w:marTop w:val="0"/>
                  <w:marBottom w:val="0"/>
                  <w:divBdr>
                    <w:top w:val="none" w:sz="0" w:space="0" w:color="auto"/>
                    <w:left w:val="none" w:sz="0" w:space="0" w:color="auto"/>
                    <w:bottom w:val="none" w:sz="0" w:space="0" w:color="auto"/>
                    <w:right w:val="none" w:sz="0" w:space="0" w:color="auto"/>
                  </w:divBdr>
                  <w:divsChild>
                    <w:div w:id="2004889690">
                      <w:marLeft w:val="0"/>
                      <w:marRight w:val="0"/>
                      <w:marTop w:val="0"/>
                      <w:marBottom w:val="0"/>
                      <w:divBdr>
                        <w:top w:val="none" w:sz="0" w:space="0" w:color="auto"/>
                        <w:left w:val="none" w:sz="0" w:space="0" w:color="auto"/>
                        <w:bottom w:val="none" w:sz="0" w:space="0" w:color="auto"/>
                        <w:right w:val="none" w:sz="0" w:space="0" w:color="auto"/>
                      </w:divBdr>
                    </w:div>
                  </w:divsChild>
                </w:div>
                <w:div w:id="1521310569">
                  <w:marLeft w:val="0"/>
                  <w:marRight w:val="0"/>
                  <w:marTop w:val="0"/>
                  <w:marBottom w:val="0"/>
                  <w:divBdr>
                    <w:top w:val="none" w:sz="0" w:space="0" w:color="auto"/>
                    <w:left w:val="none" w:sz="0" w:space="0" w:color="auto"/>
                    <w:bottom w:val="none" w:sz="0" w:space="0" w:color="auto"/>
                    <w:right w:val="none" w:sz="0" w:space="0" w:color="auto"/>
                  </w:divBdr>
                  <w:divsChild>
                    <w:div w:id="822502800">
                      <w:marLeft w:val="0"/>
                      <w:marRight w:val="0"/>
                      <w:marTop w:val="0"/>
                      <w:marBottom w:val="0"/>
                      <w:divBdr>
                        <w:top w:val="none" w:sz="0" w:space="0" w:color="auto"/>
                        <w:left w:val="none" w:sz="0" w:space="0" w:color="auto"/>
                        <w:bottom w:val="none" w:sz="0" w:space="0" w:color="auto"/>
                        <w:right w:val="none" w:sz="0" w:space="0" w:color="auto"/>
                      </w:divBdr>
                    </w:div>
                  </w:divsChild>
                </w:div>
                <w:div w:id="593166415">
                  <w:marLeft w:val="0"/>
                  <w:marRight w:val="0"/>
                  <w:marTop w:val="0"/>
                  <w:marBottom w:val="0"/>
                  <w:divBdr>
                    <w:top w:val="none" w:sz="0" w:space="0" w:color="auto"/>
                    <w:left w:val="none" w:sz="0" w:space="0" w:color="auto"/>
                    <w:bottom w:val="none" w:sz="0" w:space="0" w:color="auto"/>
                    <w:right w:val="none" w:sz="0" w:space="0" w:color="auto"/>
                  </w:divBdr>
                  <w:divsChild>
                    <w:div w:id="2135557788">
                      <w:marLeft w:val="0"/>
                      <w:marRight w:val="0"/>
                      <w:marTop w:val="0"/>
                      <w:marBottom w:val="0"/>
                      <w:divBdr>
                        <w:top w:val="none" w:sz="0" w:space="0" w:color="auto"/>
                        <w:left w:val="none" w:sz="0" w:space="0" w:color="auto"/>
                        <w:bottom w:val="none" w:sz="0" w:space="0" w:color="auto"/>
                        <w:right w:val="none" w:sz="0" w:space="0" w:color="auto"/>
                      </w:divBdr>
                    </w:div>
                  </w:divsChild>
                </w:div>
                <w:div w:id="1036542279">
                  <w:marLeft w:val="0"/>
                  <w:marRight w:val="0"/>
                  <w:marTop w:val="0"/>
                  <w:marBottom w:val="0"/>
                  <w:divBdr>
                    <w:top w:val="none" w:sz="0" w:space="0" w:color="auto"/>
                    <w:left w:val="none" w:sz="0" w:space="0" w:color="auto"/>
                    <w:bottom w:val="none" w:sz="0" w:space="0" w:color="auto"/>
                    <w:right w:val="none" w:sz="0" w:space="0" w:color="auto"/>
                  </w:divBdr>
                  <w:divsChild>
                    <w:div w:id="15745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117">
          <w:marLeft w:val="0"/>
          <w:marRight w:val="0"/>
          <w:marTop w:val="0"/>
          <w:marBottom w:val="0"/>
          <w:divBdr>
            <w:top w:val="none" w:sz="0" w:space="0" w:color="auto"/>
            <w:left w:val="none" w:sz="0" w:space="0" w:color="auto"/>
            <w:bottom w:val="none" w:sz="0" w:space="0" w:color="auto"/>
            <w:right w:val="none" w:sz="0" w:space="0" w:color="auto"/>
          </w:divBdr>
        </w:div>
        <w:div w:id="500850524">
          <w:marLeft w:val="0"/>
          <w:marRight w:val="0"/>
          <w:marTop w:val="0"/>
          <w:marBottom w:val="0"/>
          <w:divBdr>
            <w:top w:val="none" w:sz="0" w:space="0" w:color="auto"/>
            <w:left w:val="none" w:sz="0" w:space="0" w:color="auto"/>
            <w:bottom w:val="none" w:sz="0" w:space="0" w:color="auto"/>
            <w:right w:val="none" w:sz="0" w:space="0" w:color="auto"/>
          </w:divBdr>
        </w:div>
        <w:div w:id="2081440948">
          <w:marLeft w:val="0"/>
          <w:marRight w:val="0"/>
          <w:marTop w:val="0"/>
          <w:marBottom w:val="0"/>
          <w:divBdr>
            <w:top w:val="none" w:sz="0" w:space="0" w:color="auto"/>
            <w:left w:val="none" w:sz="0" w:space="0" w:color="auto"/>
            <w:bottom w:val="none" w:sz="0" w:space="0" w:color="auto"/>
            <w:right w:val="none" w:sz="0" w:space="0" w:color="auto"/>
          </w:divBdr>
        </w:div>
        <w:div w:id="1594581315">
          <w:marLeft w:val="0"/>
          <w:marRight w:val="0"/>
          <w:marTop w:val="0"/>
          <w:marBottom w:val="0"/>
          <w:divBdr>
            <w:top w:val="none" w:sz="0" w:space="0" w:color="auto"/>
            <w:left w:val="none" w:sz="0" w:space="0" w:color="auto"/>
            <w:bottom w:val="none" w:sz="0" w:space="0" w:color="auto"/>
            <w:right w:val="none" w:sz="0" w:space="0" w:color="auto"/>
          </w:divBdr>
          <w:divsChild>
            <w:div w:id="1608928961">
              <w:marLeft w:val="-75"/>
              <w:marRight w:val="0"/>
              <w:marTop w:val="30"/>
              <w:marBottom w:val="30"/>
              <w:divBdr>
                <w:top w:val="none" w:sz="0" w:space="0" w:color="auto"/>
                <w:left w:val="none" w:sz="0" w:space="0" w:color="auto"/>
                <w:bottom w:val="none" w:sz="0" w:space="0" w:color="auto"/>
                <w:right w:val="none" w:sz="0" w:space="0" w:color="auto"/>
              </w:divBdr>
              <w:divsChild>
                <w:div w:id="1036658550">
                  <w:marLeft w:val="0"/>
                  <w:marRight w:val="0"/>
                  <w:marTop w:val="0"/>
                  <w:marBottom w:val="0"/>
                  <w:divBdr>
                    <w:top w:val="none" w:sz="0" w:space="0" w:color="auto"/>
                    <w:left w:val="none" w:sz="0" w:space="0" w:color="auto"/>
                    <w:bottom w:val="none" w:sz="0" w:space="0" w:color="auto"/>
                    <w:right w:val="none" w:sz="0" w:space="0" w:color="auto"/>
                  </w:divBdr>
                  <w:divsChild>
                    <w:div w:id="1539851480">
                      <w:marLeft w:val="0"/>
                      <w:marRight w:val="0"/>
                      <w:marTop w:val="0"/>
                      <w:marBottom w:val="0"/>
                      <w:divBdr>
                        <w:top w:val="none" w:sz="0" w:space="0" w:color="auto"/>
                        <w:left w:val="none" w:sz="0" w:space="0" w:color="auto"/>
                        <w:bottom w:val="none" w:sz="0" w:space="0" w:color="auto"/>
                        <w:right w:val="none" w:sz="0" w:space="0" w:color="auto"/>
                      </w:divBdr>
                    </w:div>
                  </w:divsChild>
                </w:div>
                <w:div w:id="500895092">
                  <w:marLeft w:val="0"/>
                  <w:marRight w:val="0"/>
                  <w:marTop w:val="0"/>
                  <w:marBottom w:val="0"/>
                  <w:divBdr>
                    <w:top w:val="none" w:sz="0" w:space="0" w:color="auto"/>
                    <w:left w:val="none" w:sz="0" w:space="0" w:color="auto"/>
                    <w:bottom w:val="none" w:sz="0" w:space="0" w:color="auto"/>
                    <w:right w:val="none" w:sz="0" w:space="0" w:color="auto"/>
                  </w:divBdr>
                  <w:divsChild>
                    <w:div w:id="1956012270">
                      <w:marLeft w:val="0"/>
                      <w:marRight w:val="0"/>
                      <w:marTop w:val="0"/>
                      <w:marBottom w:val="0"/>
                      <w:divBdr>
                        <w:top w:val="none" w:sz="0" w:space="0" w:color="auto"/>
                        <w:left w:val="none" w:sz="0" w:space="0" w:color="auto"/>
                        <w:bottom w:val="none" w:sz="0" w:space="0" w:color="auto"/>
                        <w:right w:val="none" w:sz="0" w:space="0" w:color="auto"/>
                      </w:divBdr>
                    </w:div>
                  </w:divsChild>
                </w:div>
                <w:div w:id="1546798682">
                  <w:marLeft w:val="0"/>
                  <w:marRight w:val="0"/>
                  <w:marTop w:val="0"/>
                  <w:marBottom w:val="0"/>
                  <w:divBdr>
                    <w:top w:val="none" w:sz="0" w:space="0" w:color="auto"/>
                    <w:left w:val="none" w:sz="0" w:space="0" w:color="auto"/>
                    <w:bottom w:val="none" w:sz="0" w:space="0" w:color="auto"/>
                    <w:right w:val="none" w:sz="0" w:space="0" w:color="auto"/>
                  </w:divBdr>
                  <w:divsChild>
                    <w:div w:id="581568358">
                      <w:marLeft w:val="0"/>
                      <w:marRight w:val="0"/>
                      <w:marTop w:val="0"/>
                      <w:marBottom w:val="0"/>
                      <w:divBdr>
                        <w:top w:val="none" w:sz="0" w:space="0" w:color="auto"/>
                        <w:left w:val="none" w:sz="0" w:space="0" w:color="auto"/>
                        <w:bottom w:val="none" w:sz="0" w:space="0" w:color="auto"/>
                        <w:right w:val="none" w:sz="0" w:space="0" w:color="auto"/>
                      </w:divBdr>
                    </w:div>
                  </w:divsChild>
                </w:div>
                <w:div w:id="207760860">
                  <w:marLeft w:val="0"/>
                  <w:marRight w:val="0"/>
                  <w:marTop w:val="0"/>
                  <w:marBottom w:val="0"/>
                  <w:divBdr>
                    <w:top w:val="none" w:sz="0" w:space="0" w:color="auto"/>
                    <w:left w:val="none" w:sz="0" w:space="0" w:color="auto"/>
                    <w:bottom w:val="none" w:sz="0" w:space="0" w:color="auto"/>
                    <w:right w:val="none" w:sz="0" w:space="0" w:color="auto"/>
                  </w:divBdr>
                  <w:divsChild>
                    <w:div w:id="2067291633">
                      <w:marLeft w:val="0"/>
                      <w:marRight w:val="0"/>
                      <w:marTop w:val="0"/>
                      <w:marBottom w:val="0"/>
                      <w:divBdr>
                        <w:top w:val="none" w:sz="0" w:space="0" w:color="auto"/>
                        <w:left w:val="none" w:sz="0" w:space="0" w:color="auto"/>
                        <w:bottom w:val="none" w:sz="0" w:space="0" w:color="auto"/>
                        <w:right w:val="none" w:sz="0" w:space="0" w:color="auto"/>
                      </w:divBdr>
                    </w:div>
                  </w:divsChild>
                </w:div>
                <w:div w:id="1470704485">
                  <w:marLeft w:val="0"/>
                  <w:marRight w:val="0"/>
                  <w:marTop w:val="0"/>
                  <w:marBottom w:val="0"/>
                  <w:divBdr>
                    <w:top w:val="none" w:sz="0" w:space="0" w:color="auto"/>
                    <w:left w:val="none" w:sz="0" w:space="0" w:color="auto"/>
                    <w:bottom w:val="none" w:sz="0" w:space="0" w:color="auto"/>
                    <w:right w:val="none" w:sz="0" w:space="0" w:color="auto"/>
                  </w:divBdr>
                  <w:divsChild>
                    <w:div w:id="1516386507">
                      <w:marLeft w:val="0"/>
                      <w:marRight w:val="0"/>
                      <w:marTop w:val="0"/>
                      <w:marBottom w:val="0"/>
                      <w:divBdr>
                        <w:top w:val="none" w:sz="0" w:space="0" w:color="auto"/>
                        <w:left w:val="none" w:sz="0" w:space="0" w:color="auto"/>
                        <w:bottom w:val="none" w:sz="0" w:space="0" w:color="auto"/>
                        <w:right w:val="none" w:sz="0" w:space="0" w:color="auto"/>
                      </w:divBdr>
                    </w:div>
                  </w:divsChild>
                </w:div>
                <w:div w:id="932200331">
                  <w:marLeft w:val="0"/>
                  <w:marRight w:val="0"/>
                  <w:marTop w:val="0"/>
                  <w:marBottom w:val="0"/>
                  <w:divBdr>
                    <w:top w:val="none" w:sz="0" w:space="0" w:color="auto"/>
                    <w:left w:val="none" w:sz="0" w:space="0" w:color="auto"/>
                    <w:bottom w:val="none" w:sz="0" w:space="0" w:color="auto"/>
                    <w:right w:val="none" w:sz="0" w:space="0" w:color="auto"/>
                  </w:divBdr>
                  <w:divsChild>
                    <w:div w:id="1542324375">
                      <w:marLeft w:val="0"/>
                      <w:marRight w:val="0"/>
                      <w:marTop w:val="0"/>
                      <w:marBottom w:val="0"/>
                      <w:divBdr>
                        <w:top w:val="none" w:sz="0" w:space="0" w:color="auto"/>
                        <w:left w:val="none" w:sz="0" w:space="0" w:color="auto"/>
                        <w:bottom w:val="none" w:sz="0" w:space="0" w:color="auto"/>
                        <w:right w:val="none" w:sz="0" w:space="0" w:color="auto"/>
                      </w:divBdr>
                    </w:div>
                  </w:divsChild>
                </w:div>
                <w:div w:id="439494006">
                  <w:marLeft w:val="0"/>
                  <w:marRight w:val="0"/>
                  <w:marTop w:val="0"/>
                  <w:marBottom w:val="0"/>
                  <w:divBdr>
                    <w:top w:val="none" w:sz="0" w:space="0" w:color="auto"/>
                    <w:left w:val="none" w:sz="0" w:space="0" w:color="auto"/>
                    <w:bottom w:val="none" w:sz="0" w:space="0" w:color="auto"/>
                    <w:right w:val="none" w:sz="0" w:space="0" w:color="auto"/>
                  </w:divBdr>
                  <w:divsChild>
                    <w:div w:id="1363477818">
                      <w:marLeft w:val="0"/>
                      <w:marRight w:val="0"/>
                      <w:marTop w:val="0"/>
                      <w:marBottom w:val="0"/>
                      <w:divBdr>
                        <w:top w:val="none" w:sz="0" w:space="0" w:color="auto"/>
                        <w:left w:val="none" w:sz="0" w:space="0" w:color="auto"/>
                        <w:bottom w:val="none" w:sz="0" w:space="0" w:color="auto"/>
                        <w:right w:val="none" w:sz="0" w:space="0" w:color="auto"/>
                      </w:divBdr>
                    </w:div>
                  </w:divsChild>
                </w:div>
                <w:div w:id="2069260193">
                  <w:marLeft w:val="0"/>
                  <w:marRight w:val="0"/>
                  <w:marTop w:val="0"/>
                  <w:marBottom w:val="0"/>
                  <w:divBdr>
                    <w:top w:val="none" w:sz="0" w:space="0" w:color="auto"/>
                    <w:left w:val="none" w:sz="0" w:space="0" w:color="auto"/>
                    <w:bottom w:val="none" w:sz="0" w:space="0" w:color="auto"/>
                    <w:right w:val="none" w:sz="0" w:space="0" w:color="auto"/>
                  </w:divBdr>
                  <w:divsChild>
                    <w:div w:id="716588263">
                      <w:marLeft w:val="0"/>
                      <w:marRight w:val="0"/>
                      <w:marTop w:val="0"/>
                      <w:marBottom w:val="0"/>
                      <w:divBdr>
                        <w:top w:val="none" w:sz="0" w:space="0" w:color="auto"/>
                        <w:left w:val="none" w:sz="0" w:space="0" w:color="auto"/>
                        <w:bottom w:val="none" w:sz="0" w:space="0" w:color="auto"/>
                        <w:right w:val="none" w:sz="0" w:space="0" w:color="auto"/>
                      </w:divBdr>
                    </w:div>
                  </w:divsChild>
                </w:div>
                <w:div w:id="141823179">
                  <w:marLeft w:val="0"/>
                  <w:marRight w:val="0"/>
                  <w:marTop w:val="0"/>
                  <w:marBottom w:val="0"/>
                  <w:divBdr>
                    <w:top w:val="none" w:sz="0" w:space="0" w:color="auto"/>
                    <w:left w:val="none" w:sz="0" w:space="0" w:color="auto"/>
                    <w:bottom w:val="none" w:sz="0" w:space="0" w:color="auto"/>
                    <w:right w:val="none" w:sz="0" w:space="0" w:color="auto"/>
                  </w:divBdr>
                  <w:divsChild>
                    <w:div w:id="10664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1102">
          <w:marLeft w:val="0"/>
          <w:marRight w:val="0"/>
          <w:marTop w:val="0"/>
          <w:marBottom w:val="0"/>
          <w:divBdr>
            <w:top w:val="none" w:sz="0" w:space="0" w:color="auto"/>
            <w:left w:val="none" w:sz="0" w:space="0" w:color="auto"/>
            <w:bottom w:val="none" w:sz="0" w:space="0" w:color="auto"/>
            <w:right w:val="none" w:sz="0" w:space="0" w:color="auto"/>
          </w:divBdr>
        </w:div>
        <w:div w:id="2069375716">
          <w:marLeft w:val="0"/>
          <w:marRight w:val="0"/>
          <w:marTop w:val="0"/>
          <w:marBottom w:val="0"/>
          <w:divBdr>
            <w:top w:val="none" w:sz="0" w:space="0" w:color="auto"/>
            <w:left w:val="none" w:sz="0" w:space="0" w:color="auto"/>
            <w:bottom w:val="none" w:sz="0" w:space="0" w:color="auto"/>
            <w:right w:val="none" w:sz="0" w:space="0" w:color="auto"/>
          </w:divBdr>
        </w:div>
        <w:div w:id="2058581486">
          <w:marLeft w:val="0"/>
          <w:marRight w:val="0"/>
          <w:marTop w:val="0"/>
          <w:marBottom w:val="0"/>
          <w:divBdr>
            <w:top w:val="none" w:sz="0" w:space="0" w:color="auto"/>
            <w:left w:val="none" w:sz="0" w:space="0" w:color="auto"/>
            <w:bottom w:val="none" w:sz="0" w:space="0" w:color="auto"/>
            <w:right w:val="none" w:sz="0" w:space="0" w:color="auto"/>
          </w:divBdr>
        </w:div>
        <w:div w:id="671496386">
          <w:marLeft w:val="0"/>
          <w:marRight w:val="0"/>
          <w:marTop w:val="0"/>
          <w:marBottom w:val="0"/>
          <w:divBdr>
            <w:top w:val="none" w:sz="0" w:space="0" w:color="auto"/>
            <w:left w:val="none" w:sz="0" w:space="0" w:color="auto"/>
            <w:bottom w:val="none" w:sz="0" w:space="0" w:color="auto"/>
            <w:right w:val="none" w:sz="0" w:space="0" w:color="auto"/>
          </w:divBdr>
          <w:divsChild>
            <w:div w:id="1574469292">
              <w:marLeft w:val="-75"/>
              <w:marRight w:val="0"/>
              <w:marTop w:val="30"/>
              <w:marBottom w:val="30"/>
              <w:divBdr>
                <w:top w:val="none" w:sz="0" w:space="0" w:color="auto"/>
                <w:left w:val="none" w:sz="0" w:space="0" w:color="auto"/>
                <w:bottom w:val="none" w:sz="0" w:space="0" w:color="auto"/>
                <w:right w:val="none" w:sz="0" w:space="0" w:color="auto"/>
              </w:divBdr>
              <w:divsChild>
                <w:div w:id="672344897">
                  <w:marLeft w:val="0"/>
                  <w:marRight w:val="0"/>
                  <w:marTop w:val="0"/>
                  <w:marBottom w:val="0"/>
                  <w:divBdr>
                    <w:top w:val="none" w:sz="0" w:space="0" w:color="auto"/>
                    <w:left w:val="none" w:sz="0" w:space="0" w:color="auto"/>
                    <w:bottom w:val="none" w:sz="0" w:space="0" w:color="auto"/>
                    <w:right w:val="none" w:sz="0" w:space="0" w:color="auto"/>
                  </w:divBdr>
                  <w:divsChild>
                    <w:div w:id="1632249606">
                      <w:marLeft w:val="0"/>
                      <w:marRight w:val="0"/>
                      <w:marTop w:val="0"/>
                      <w:marBottom w:val="0"/>
                      <w:divBdr>
                        <w:top w:val="none" w:sz="0" w:space="0" w:color="auto"/>
                        <w:left w:val="none" w:sz="0" w:space="0" w:color="auto"/>
                        <w:bottom w:val="none" w:sz="0" w:space="0" w:color="auto"/>
                        <w:right w:val="none" w:sz="0" w:space="0" w:color="auto"/>
                      </w:divBdr>
                    </w:div>
                  </w:divsChild>
                </w:div>
                <w:div w:id="794131663">
                  <w:marLeft w:val="0"/>
                  <w:marRight w:val="0"/>
                  <w:marTop w:val="0"/>
                  <w:marBottom w:val="0"/>
                  <w:divBdr>
                    <w:top w:val="none" w:sz="0" w:space="0" w:color="auto"/>
                    <w:left w:val="none" w:sz="0" w:space="0" w:color="auto"/>
                    <w:bottom w:val="none" w:sz="0" w:space="0" w:color="auto"/>
                    <w:right w:val="none" w:sz="0" w:space="0" w:color="auto"/>
                  </w:divBdr>
                  <w:divsChild>
                    <w:div w:id="1730106065">
                      <w:marLeft w:val="0"/>
                      <w:marRight w:val="0"/>
                      <w:marTop w:val="0"/>
                      <w:marBottom w:val="0"/>
                      <w:divBdr>
                        <w:top w:val="none" w:sz="0" w:space="0" w:color="auto"/>
                        <w:left w:val="none" w:sz="0" w:space="0" w:color="auto"/>
                        <w:bottom w:val="none" w:sz="0" w:space="0" w:color="auto"/>
                        <w:right w:val="none" w:sz="0" w:space="0" w:color="auto"/>
                      </w:divBdr>
                    </w:div>
                  </w:divsChild>
                </w:div>
                <w:div w:id="598374362">
                  <w:marLeft w:val="0"/>
                  <w:marRight w:val="0"/>
                  <w:marTop w:val="0"/>
                  <w:marBottom w:val="0"/>
                  <w:divBdr>
                    <w:top w:val="none" w:sz="0" w:space="0" w:color="auto"/>
                    <w:left w:val="none" w:sz="0" w:space="0" w:color="auto"/>
                    <w:bottom w:val="none" w:sz="0" w:space="0" w:color="auto"/>
                    <w:right w:val="none" w:sz="0" w:space="0" w:color="auto"/>
                  </w:divBdr>
                  <w:divsChild>
                    <w:div w:id="1196887282">
                      <w:marLeft w:val="0"/>
                      <w:marRight w:val="0"/>
                      <w:marTop w:val="0"/>
                      <w:marBottom w:val="0"/>
                      <w:divBdr>
                        <w:top w:val="none" w:sz="0" w:space="0" w:color="auto"/>
                        <w:left w:val="none" w:sz="0" w:space="0" w:color="auto"/>
                        <w:bottom w:val="none" w:sz="0" w:space="0" w:color="auto"/>
                        <w:right w:val="none" w:sz="0" w:space="0" w:color="auto"/>
                      </w:divBdr>
                    </w:div>
                  </w:divsChild>
                </w:div>
                <w:div w:id="932856774">
                  <w:marLeft w:val="0"/>
                  <w:marRight w:val="0"/>
                  <w:marTop w:val="0"/>
                  <w:marBottom w:val="0"/>
                  <w:divBdr>
                    <w:top w:val="none" w:sz="0" w:space="0" w:color="auto"/>
                    <w:left w:val="none" w:sz="0" w:space="0" w:color="auto"/>
                    <w:bottom w:val="none" w:sz="0" w:space="0" w:color="auto"/>
                    <w:right w:val="none" w:sz="0" w:space="0" w:color="auto"/>
                  </w:divBdr>
                  <w:divsChild>
                    <w:div w:id="547567058">
                      <w:marLeft w:val="0"/>
                      <w:marRight w:val="0"/>
                      <w:marTop w:val="0"/>
                      <w:marBottom w:val="0"/>
                      <w:divBdr>
                        <w:top w:val="none" w:sz="0" w:space="0" w:color="auto"/>
                        <w:left w:val="none" w:sz="0" w:space="0" w:color="auto"/>
                        <w:bottom w:val="none" w:sz="0" w:space="0" w:color="auto"/>
                        <w:right w:val="none" w:sz="0" w:space="0" w:color="auto"/>
                      </w:divBdr>
                    </w:div>
                    <w:div w:id="1594899094">
                      <w:marLeft w:val="0"/>
                      <w:marRight w:val="0"/>
                      <w:marTop w:val="0"/>
                      <w:marBottom w:val="0"/>
                      <w:divBdr>
                        <w:top w:val="none" w:sz="0" w:space="0" w:color="auto"/>
                        <w:left w:val="none" w:sz="0" w:space="0" w:color="auto"/>
                        <w:bottom w:val="none" w:sz="0" w:space="0" w:color="auto"/>
                        <w:right w:val="none" w:sz="0" w:space="0" w:color="auto"/>
                      </w:divBdr>
                    </w:div>
                  </w:divsChild>
                </w:div>
                <w:div w:id="1783913250">
                  <w:marLeft w:val="0"/>
                  <w:marRight w:val="0"/>
                  <w:marTop w:val="0"/>
                  <w:marBottom w:val="0"/>
                  <w:divBdr>
                    <w:top w:val="none" w:sz="0" w:space="0" w:color="auto"/>
                    <w:left w:val="none" w:sz="0" w:space="0" w:color="auto"/>
                    <w:bottom w:val="none" w:sz="0" w:space="0" w:color="auto"/>
                    <w:right w:val="none" w:sz="0" w:space="0" w:color="auto"/>
                  </w:divBdr>
                  <w:divsChild>
                    <w:div w:id="349448968">
                      <w:marLeft w:val="0"/>
                      <w:marRight w:val="0"/>
                      <w:marTop w:val="0"/>
                      <w:marBottom w:val="0"/>
                      <w:divBdr>
                        <w:top w:val="none" w:sz="0" w:space="0" w:color="auto"/>
                        <w:left w:val="none" w:sz="0" w:space="0" w:color="auto"/>
                        <w:bottom w:val="none" w:sz="0" w:space="0" w:color="auto"/>
                        <w:right w:val="none" w:sz="0" w:space="0" w:color="auto"/>
                      </w:divBdr>
                    </w:div>
                  </w:divsChild>
                </w:div>
                <w:div w:id="306478765">
                  <w:marLeft w:val="0"/>
                  <w:marRight w:val="0"/>
                  <w:marTop w:val="0"/>
                  <w:marBottom w:val="0"/>
                  <w:divBdr>
                    <w:top w:val="none" w:sz="0" w:space="0" w:color="auto"/>
                    <w:left w:val="none" w:sz="0" w:space="0" w:color="auto"/>
                    <w:bottom w:val="none" w:sz="0" w:space="0" w:color="auto"/>
                    <w:right w:val="none" w:sz="0" w:space="0" w:color="auto"/>
                  </w:divBdr>
                  <w:divsChild>
                    <w:div w:id="986976911">
                      <w:marLeft w:val="0"/>
                      <w:marRight w:val="0"/>
                      <w:marTop w:val="0"/>
                      <w:marBottom w:val="0"/>
                      <w:divBdr>
                        <w:top w:val="none" w:sz="0" w:space="0" w:color="auto"/>
                        <w:left w:val="none" w:sz="0" w:space="0" w:color="auto"/>
                        <w:bottom w:val="none" w:sz="0" w:space="0" w:color="auto"/>
                        <w:right w:val="none" w:sz="0" w:space="0" w:color="auto"/>
                      </w:divBdr>
                    </w:div>
                  </w:divsChild>
                </w:div>
                <w:div w:id="548346549">
                  <w:marLeft w:val="0"/>
                  <w:marRight w:val="0"/>
                  <w:marTop w:val="0"/>
                  <w:marBottom w:val="0"/>
                  <w:divBdr>
                    <w:top w:val="none" w:sz="0" w:space="0" w:color="auto"/>
                    <w:left w:val="none" w:sz="0" w:space="0" w:color="auto"/>
                    <w:bottom w:val="none" w:sz="0" w:space="0" w:color="auto"/>
                    <w:right w:val="none" w:sz="0" w:space="0" w:color="auto"/>
                  </w:divBdr>
                  <w:divsChild>
                    <w:div w:id="1393038785">
                      <w:marLeft w:val="0"/>
                      <w:marRight w:val="0"/>
                      <w:marTop w:val="0"/>
                      <w:marBottom w:val="0"/>
                      <w:divBdr>
                        <w:top w:val="none" w:sz="0" w:space="0" w:color="auto"/>
                        <w:left w:val="none" w:sz="0" w:space="0" w:color="auto"/>
                        <w:bottom w:val="none" w:sz="0" w:space="0" w:color="auto"/>
                        <w:right w:val="none" w:sz="0" w:space="0" w:color="auto"/>
                      </w:divBdr>
                    </w:div>
                  </w:divsChild>
                </w:div>
                <w:div w:id="1398094080">
                  <w:marLeft w:val="0"/>
                  <w:marRight w:val="0"/>
                  <w:marTop w:val="0"/>
                  <w:marBottom w:val="0"/>
                  <w:divBdr>
                    <w:top w:val="none" w:sz="0" w:space="0" w:color="auto"/>
                    <w:left w:val="none" w:sz="0" w:space="0" w:color="auto"/>
                    <w:bottom w:val="none" w:sz="0" w:space="0" w:color="auto"/>
                    <w:right w:val="none" w:sz="0" w:space="0" w:color="auto"/>
                  </w:divBdr>
                  <w:divsChild>
                    <w:div w:id="304817010">
                      <w:marLeft w:val="0"/>
                      <w:marRight w:val="0"/>
                      <w:marTop w:val="0"/>
                      <w:marBottom w:val="0"/>
                      <w:divBdr>
                        <w:top w:val="none" w:sz="0" w:space="0" w:color="auto"/>
                        <w:left w:val="none" w:sz="0" w:space="0" w:color="auto"/>
                        <w:bottom w:val="none" w:sz="0" w:space="0" w:color="auto"/>
                        <w:right w:val="none" w:sz="0" w:space="0" w:color="auto"/>
                      </w:divBdr>
                    </w:div>
                  </w:divsChild>
                </w:div>
                <w:div w:id="58358923">
                  <w:marLeft w:val="0"/>
                  <w:marRight w:val="0"/>
                  <w:marTop w:val="0"/>
                  <w:marBottom w:val="0"/>
                  <w:divBdr>
                    <w:top w:val="none" w:sz="0" w:space="0" w:color="auto"/>
                    <w:left w:val="none" w:sz="0" w:space="0" w:color="auto"/>
                    <w:bottom w:val="none" w:sz="0" w:space="0" w:color="auto"/>
                    <w:right w:val="none" w:sz="0" w:space="0" w:color="auto"/>
                  </w:divBdr>
                  <w:divsChild>
                    <w:div w:id="16036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79071">
          <w:marLeft w:val="0"/>
          <w:marRight w:val="0"/>
          <w:marTop w:val="0"/>
          <w:marBottom w:val="0"/>
          <w:divBdr>
            <w:top w:val="none" w:sz="0" w:space="0" w:color="auto"/>
            <w:left w:val="none" w:sz="0" w:space="0" w:color="auto"/>
            <w:bottom w:val="none" w:sz="0" w:space="0" w:color="auto"/>
            <w:right w:val="none" w:sz="0" w:space="0" w:color="auto"/>
          </w:divBdr>
        </w:div>
        <w:div w:id="1136947995">
          <w:marLeft w:val="0"/>
          <w:marRight w:val="0"/>
          <w:marTop w:val="0"/>
          <w:marBottom w:val="0"/>
          <w:divBdr>
            <w:top w:val="none" w:sz="0" w:space="0" w:color="auto"/>
            <w:left w:val="none" w:sz="0" w:space="0" w:color="auto"/>
            <w:bottom w:val="none" w:sz="0" w:space="0" w:color="auto"/>
            <w:right w:val="none" w:sz="0" w:space="0" w:color="auto"/>
          </w:divBdr>
        </w:div>
        <w:div w:id="1962302811">
          <w:marLeft w:val="0"/>
          <w:marRight w:val="0"/>
          <w:marTop w:val="0"/>
          <w:marBottom w:val="0"/>
          <w:divBdr>
            <w:top w:val="none" w:sz="0" w:space="0" w:color="auto"/>
            <w:left w:val="none" w:sz="0" w:space="0" w:color="auto"/>
            <w:bottom w:val="none" w:sz="0" w:space="0" w:color="auto"/>
            <w:right w:val="none" w:sz="0" w:space="0" w:color="auto"/>
          </w:divBdr>
        </w:div>
        <w:div w:id="11226290">
          <w:marLeft w:val="0"/>
          <w:marRight w:val="0"/>
          <w:marTop w:val="0"/>
          <w:marBottom w:val="0"/>
          <w:divBdr>
            <w:top w:val="none" w:sz="0" w:space="0" w:color="auto"/>
            <w:left w:val="none" w:sz="0" w:space="0" w:color="auto"/>
            <w:bottom w:val="none" w:sz="0" w:space="0" w:color="auto"/>
            <w:right w:val="none" w:sz="0" w:space="0" w:color="auto"/>
          </w:divBdr>
        </w:div>
        <w:div w:id="110638582">
          <w:marLeft w:val="0"/>
          <w:marRight w:val="0"/>
          <w:marTop w:val="0"/>
          <w:marBottom w:val="0"/>
          <w:divBdr>
            <w:top w:val="none" w:sz="0" w:space="0" w:color="auto"/>
            <w:left w:val="none" w:sz="0" w:space="0" w:color="auto"/>
            <w:bottom w:val="none" w:sz="0" w:space="0" w:color="auto"/>
            <w:right w:val="none" w:sz="0" w:space="0" w:color="auto"/>
          </w:divBdr>
          <w:divsChild>
            <w:div w:id="268006018">
              <w:marLeft w:val="-75"/>
              <w:marRight w:val="0"/>
              <w:marTop w:val="30"/>
              <w:marBottom w:val="30"/>
              <w:divBdr>
                <w:top w:val="none" w:sz="0" w:space="0" w:color="auto"/>
                <w:left w:val="none" w:sz="0" w:space="0" w:color="auto"/>
                <w:bottom w:val="none" w:sz="0" w:space="0" w:color="auto"/>
                <w:right w:val="none" w:sz="0" w:space="0" w:color="auto"/>
              </w:divBdr>
              <w:divsChild>
                <w:div w:id="584648170">
                  <w:marLeft w:val="0"/>
                  <w:marRight w:val="0"/>
                  <w:marTop w:val="0"/>
                  <w:marBottom w:val="0"/>
                  <w:divBdr>
                    <w:top w:val="none" w:sz="0" w:space="0" w:color="auto"/>
                    <w:left w:val="none" w:sz="0" w:space="0" w:color="auto"/>
                    <w:bottom w:val="none" w:sz="0" w:space="0" w:color="auto"/>
                    <w:right w:val="none" w:sz="0" w:space="0" w:color="auto"/>
                  </w:divBdr>
                  <w:divsChild>
                    <w:div w:id="1666935886">
                      <w:marLeft w:val="0"/>
                      <w:marRight w:val="0"/>
                      <w:marTop w:val="0"/>
                      <w:marBottom w:val="0"/>
                      <w:divBdr>
                        <w:top w:val="none" w:sz="0" w:space="0" w:color="auto"/>
                        <w:left w:val="none" w:sz="0" w:space="0" w:color="auto"/>
                        <w:bottom w:val="none" w:sz="0" w:space="0" w:color="auto"/>
                        <w:right w:val="none" w:sz="0" w:space="0" w:color="auto"/>
                      </w:divBdr>
                    </w:div>
                  </w:divsChild>
                </w:div>
                <w:div w:id="785275461">
                  <w:marLeft w:val="0"/>
                  <w:marRight w:val="0"/>
                  <w:marTop w:val="0"/>
                  <w:marBottom w:val="0"/>
                  <w:divBdr>
                    <w:top w:val="none" w:sz="0" w:space="0" w:color="auto"/>
                    <w:left w:val="none" w:sz="0" w:space="0" w:color="auto"/>
                    <w:bottom w:val="none" w:sz="0" w:space="0" w:color="auto"/>
                    <w:right w:val="none" w:sz="0" w:space="0" w:color="auto"/>
                  </w:divBdr>
                  <w:divsChild>
                    <w:div w:id="1582981471">
                      <w:marLeft w:val="0"/>
                      <w:marRight w:val="0"/>
                      <w:marTop w:val="0"/>
                      <w:marBottom w:val="0"/>
                      <w:divBdr>
                        <w:top w:val="none" w:sz="0" w:space="0" w:color="auto"/>
                        <w:left w:val="none" w:sz="0" w:space="0" w:color="auto"/>
                        <w:bottom w:val="none" w:sz="0" w:space="0" w:color="auto"/>
                        <w:right w:val="none" w:sz="0" w:space="0" w:color="auto"/>
                      </w:divBdr>
                    </w:div>
                  </w:divsChild>
                </w:div>
                <w:div w:id="2043943523">
                  <w:marLeft w:val="0"/>
                  <w:marRight w:val="0"/>
                  <w:marTop w:val="0"/>
                  <w:marBottom w:val="0"/>
                  <w:divBdr>
                    <w:top w:val="none" w:sz="0" w:space="0" w:color="auto"/>
                    <w:left w:val="none" w:sz="0" w:space="0" w:color="auto"/>
                    <w:bottom w:val="none" w:sz="0" w:space="0" w:color="auto"/>
                    <w:right w:val="none" w:sz="0" w:space="0" w:color="auto"/>
                  </w:divBdr>
                  <w:divsChild>
                    <w:div w:id="505898484">
                      <w:marLeft w:val="0"/>
                      <w:marRight w:val="0"/>
                      <w:marTop w:val="0"/>
                      <w:marBottom w:val="0"/>
                      <w:divBdr>
                        <w:top w:val="none" w:sz="0" w:space="0" w:color="auto"/>
                        <w:left w:val="none" w:sz="0" w:space="0" w:color="auto"/>
                        <w:bottom w:val="none" w:sz="0" w:space="0" w:color="auto"/>
                        <w:right w:val="none" w:sz="0" w:space="0" w:color="auto"/>
                      </w:divBdr>
                    </w:div>
                  </w:divsChild>
                </w:div>
                <w:div w:id="1447652299">
                  <w:marLeft w:val="0"/>
                  <w:marRight w:val="0"/>
                  <w:marTop w:val="0"/>
                  <w:marBottom w:val="0"/>
                  <w:divBdr>
                    <w:top w:val="none" w:sz="0" w:space="0" w:color="auto"/>
                    <w:left w:val="none" w:sz="0" w:space="0" w:color="auto"/>
                    <w:bottom w:val="none" w:sz="0" w:space="0" w:color="auto"/>
                    <w:right w:val="none" w:sz="0" w:space="0" w:color="auto"/>
                  </w:divBdr>
                  <w:divsChild>
                    <w:div w:id="1770546886">
                      <w:marLeft w:val="0"/>
                      <w:marRight w:val="0"/>
                      <w:marTop w:val="0"/>
                      <w:marBottom w:val="0"/>
                      <w:divBdr>
                        <w:top w:val="none" w:sz="0" w:space="0" w:color="auto"/>
                        <w:left w:val="none" w:sz="0" w:space="0" w:color="auto"/>
                        <w:bottom w:val="none" w:sz="0" w:space="0" w:color="auto"/>
                        <w:right w:val="none" w:sz="0" w:space="0" w:color="auto"/>
                      </w:divBdr>
                    </w:div>
                  </w:divsChild>
                </w:div>
                <w:div w:id="297104337">
                  <w:marLeft w:val="0"/>
                  <w:marRight w:val="0"/>
                  <w:marTop w:val="0"/>
                  <w:marBottom w:val="0"/>
                  <w:divBdr>
                    <w:top w:val="none" w:sz="0" w:space="0" w:color="auto"/>
                    <w:left w:val="none" w:sz="0" w:space="0" w:color="auto"/>
                    <w:bottom w:val="none" w:sz="0" w:space="0" w:color="auto"/>
                    <w:right w:val="none" w:sz="0" w:space="0" w:color="auto"/>
                  </w:divBdr>
                  <w:divsChild>
                    <w:div w:id="101385667">
                      <w:marLeft w:val="0"/>
                      <w:marRight w:val="0"/>
                      <w:marTop w:val="0"/>
                      <w:marBottom w:val="0"/>
                      <w:divBdr>
                        <w:top w:val="none" w:sz="0" w:space="0" w:color="auto"/>
                        <w:left w:val="none" w:sz="0" w:space="0" w:color="auto"/>
                        <w:bottom w:val="none" w:sz="0" w:space="0" w:color="auto"/>
                        <w:right w:val="none" w:sz="0" w:space="0" w:color="auto"/>
                      </w:divBdr>
                    </w:div>
                  </w:divsChild>
                </w:div>
                <w:div w:id="64691157">
                  <w:marLeft w:val="0"/>
                  <w:marRight w:val="0"/>
                  <w:marTop w:val="0"/>
                  <w:marBottom w:val="0"/>
                  <w:divBdr>
                    <w:top w:val="none" w:sz="0" w:space="0" w:color="auto"/>
                    <w:left w:val="none" w:sz="0" w:space="0" w:color="auto"/>
                    <w:bottom w:val="none" w:sz="0" w:space="0" w:color="auto"/>
                    <w:right w:val="none" w:sz="0" w:space="0" w:color="auto"/>
                  </w:divBdr>
                  <w:divsChild>
                    <w:div w:id="1232622504">
                      <w:marLeft w:val="0"/>
                      <w:marRight w:val="0"/>
                      <w:marTop w:val="0"/>
                      <w:marBottom w:val="0"/>
                      <w:divBdr>
                        <w:top w:val="none" w:sz="0" w:space="0" w:color="auto"/>
                        <w:left w:val="none" w:sz="0" w:space="0" w:color="auto"/>
                        <w:bottom w:val="none" w:sz="0" w:space="0" w:color="auto"/>
                        <w:right w:val="none" w:sz="0" w:space="0" w:color="auto"/>
                      </w:divBdr>
                    </w:div>
                  </w:divsChild>
                </w:div>
                <w:div w:id="315886526">
                  <w:marLeft w:val="0"/>
                  <w:marRight w:val="0"/>
                  <w:marTop w:val="0"/>
                  <w:marBottom w:val="0"/>
                  <w:divBdr>
                    <w:top w:val="none" w:sz="0" w:space="0" w:color="auto"/>
                    <w:left w:val="none" w:sz="0" w:space="0" w:color="auto"/>
                    <w:bottom w:val="none" w:sz="0" w:space="0" w:color="auto"/>
                    <w:right w:val="none" w:sz="0" w:space="0" w:color="auto"/>
                  </w:divBdr>
                  <w:divsChild>
                    <w:div w:id="986008612">
                      <w:marLeft w:val="0"/>
                      <w:marRight w:val="0"/>
                      <w:marTop w:val="0"/>
                      <w:marBottom w:val="0"/>
                      <w:divBdr>
                        <w:top w:val="none" w:sz="0" w:space="0" w:color="auto"/>
                        <w:left w:val="none" w:sz="0" w:space="0" w:color="auto"/>
                        <w:bottom w:val="none" w:sz="0" w:space="0" w:color="auto"/>
                        <w:right w:val="none" w:sz="0" w:space="0" w:color="auto"/>
                      </w:divBdr>
                    </w:div>
                  </w:divsChild>
                </w:div>
                <w:div w:id="226690039">
                  <w:marLeft w:val="0"/>
                  <w:marRight w:val="0"/>
                  <w:marTop w:val="0"/>
                  <w:marBottom w:val="0"/>
                  <w:divBdr>
                    <w:top w:val="none" w:sz="0" w:space="0" w:color="auto"/>
                    <w:left w:val="none" w:sz="0" w:space="0" w:color="auto"/>
                    <w:bottom w:val="none" w:sz="0" w:space="0" w:color="auto"/>
                    <w:right w:val="none" w:sz="0" w:space="0" w:color="auto"/>
                  </w:divBdr>
                  <w:divsChild>
                    <w:div w:id="202638487">
                      <w:marLeft w:val="0"/>
                      <w:marRight w:val="0"/>
                      <w:marTop w:val="0"/>
                      <w:marBottom w:val="0"/>
                      <w:divBdr>
                        <w:top w:val="none" w:sz="0" w:space="0" w:color="auto"/>
                        <w:left w:val="none" w:sz="0" w:space="0" w:color="auto"/>
                        <w:bottom w:val="none" w:sz="0" w:space="0" w:color="auto"/>
                        <w:right w:val="none" w:sz="0" w:space="0" w:color="auto"/>
                      </w:divBdr>
                    </w:div>
                  </w:divsChild>
                </w:div>
                <w:div w:id="1861629299">
                  <w:marLeft w:val="0"/>
                  <w:marRight w:val="0"/>
                  <w:marTop w:val="0"/>
                  <w:marBottom w:val="0"/>
                  <w:divBdr>
                    <w:top w:val="none" w:sz="0" w:space="0" w:color="auto"/>
                    <w:left w:val="none" w:sz="0" w:space="0" w:color="auto"/>
                    <w:bottom w:val="none" w:sz="0" w:space="0" w:color="auto"/>
                    <w:right w:val="none" w:sz="0" w:space="0" w:color="auto"/>
                  </w:divBdr>
                  <w:divsChild>
                    <w:div w:id="890773916">
                      <w:marLeft w:val="0"/>
                      <w:marRight w:val="0"/>
                      <w:marTop w:val="0"/>
                      <w:marBottom w:val="0"/>
                      <w:divBdr>
                        <w:top w:val="none" w:sz="0" w:space="0" w:color="auto"/>
                        <w:left w:val="none" w:sz="0" w:space="0" w:color="auto"/>
                        <w:bottom w:val="none" w:sz="0" w:space="0" w:color="auto"/>
                        <w:right w:val="none" w:sz="0" w:space="0" w:color="auto"/>
                      </w:divBdr>
                    </w:div>
                  </w:divsChild>
                </w:div>
                <w:div w:id="1659648954">
                  <w:marLeft w:val="0"/>
                  <w:marRight w:val="0"/>
                  <w:marTop w:val="0"/>
                  <w:marBottom w:val="0"/>
                  <w:divBdr>
                    <w:top w:val="none" w:sz="0" w:space="0" w:color="auto"/>
                    <w:left w:val="none" w:sz="0" w:space="0" w:color="auto"/>
                    <w:bottom w:val="none" w:sz="0" w:space="0" w:color="auto"/>
                    <w:right w:val="none" w:sz="0" w:space="0" w:color="auto"/>
                  </w:divBdr>
                  <w:divsChild>
                    <w:div w:id="273905184">
                      <w:marLeft w:val="0"/>
                      <w:marRight w:val="0"/>
                      <w:marTop w:val="0"/>
                      <w:marBottom w:val="0"/>
                      <w:divBdr>
                        <w:top w:val="none" w:sz="0" w:space="0" w:color="auto"/>
                        <w:left w:val="none" w:sz="0" w:space="0" w:color="auto"/>
                        <w:bottom w:val="none" w:sz="0" w:space="0" w:color="auto"/>
                        <w:right w:val="none" w:sz="0" w:space="0" w:color="auto"/>
                      </w:divBdr>
                    </w:div>
                  </w:divsChild>
                </w:div>
                <w:div w:id="1699969556">
                  <w:marLeft w:val="0"/>
                  <w:marRight w:val="0"/>
                  <w:marTop w:val="0"/>
                  <w:marBottom w:val="0"/>
                  <w:divBdr>
                    <w:top w:val="none" w:sz="0" w:space="0" w:color="auto"/>
                    <w:left w:val="none" w:sz="0" w:space="0" w:color="auto"/>
                    <w:bottom w:val="none" w:sz="0" w:space="0" w:color="auto"/>
                    <w:right w:val="none" w:sz="0" w:space="0" w:color="auto"/>
                  </w:divBdr>
                  <w:divsChild>
                    <w:div w:id="1700818457">
                      <w:marLeft w:val="0"/>
                      <w:marRight w:val="0"/>
                      <w:marTop w:val="0"/>
                      <w:marBottom w:val="0"/>
                      <w:divBdr>
                        <w:top w:val="none" w:sz="0" w:space="0" w:color="auto"/>
                        <w:left w:val="none" w:sz="0" w:space="0" w:color="auto"/>
                        <w:bottom w:val="none" w:sz="0" w:space="0" w:color="auto"/>
                        <w:right w:val="none" w:sz="0" w:space="0" w:color="auto"/>
                      </w:divBdr>
                    </w:div>
                  </w:divsChild>
                </w:div>
                <w:div w:id="1193150853">
                  <w:marLeft w:val="0"/>
                  <w:marRight w:val="0"/>
                  <w:marTop w:val="0"/>
                  <w:marBottom w:val="0"/>
                  <w:divBdr>
                    <w:top w:val="none" w:sz="0" w:space="0" w:color="auto"/>
                    <w:left w:val="none" w:sz="0" w:space="0" w:color="auto"/>
                    <w:bottom w:val="none" w:sz="0" w:space="0" w:color="auto"/>
                    <w:right w:val="none" w:sz="0" w:space="0" w:color="auto"/>
                  </w:divBdr>
                  <w:divsChild>
                    <w:div w:id="107043067">
                      <w:marLeft w:val="0"/>
                      <w:marRight w:val="0"/>
                      <w:marTop w:val="0"/>
                      <w:marBottom w:val="0"/>
                      <w:divBdr>
                        <w:top w:val="none" w:sz="0" w:space="0" w:color="auto"/>
                        <w:left w:val="none" w:sz="0" w:space="0" w:color="auto"/>
                        <w:bottom w:val="none" w:sz="0" w:space="0" w:color="auto"/>
                        <w:right w:val="none" w:sz="0" w:space="0" w:color="auto"/>
                      </w:divBdr>
                    </w:div>
                  </w:divsChild>
                </w:div>
                <w:div w:id="1163203236">
                  <w:marLeft w:val="0"/>
                  <w:marRight w:val="0"/>
                  <w:marTop w:val="0"/>
                  <w:marBottom w:val="0"/>
                  <w:divBdr>
                    <w:top w:val="none" w:sz="0" w:space="0" w:color="auto"/>
                    <w:left w:val="none" w:sz="0" w:space="0" w:color="auto"/>
                    <w:bottom w:val="none" w:sz="0" w:space="0" w:color="auto"/>
                    <w:right w:val="none" w:sz="0" w:space="0" w:color="auto"/>
                  </w:divBdr>
                  <w:divsChild>
                    <w:div w:id="1129398108">
                      <w:marLeft w:val="0"/>
                      <w:marRight w:val="0"/>
                      <w:marTop w:val="0"/>
                      <w:marBottom w:val="0"/>
                      <w:divBdr>
                        <w:top w:val="none" w:sz="0" w:space="0" w:color="auto"/>
                        <w:left w:val="none" w:sz="0" w:space="0" w:color="auto"/>
                        <w:bottom w:val="none" w:sz="0" w:space="0" w:color="auto"/>
                        <w:right w:val="none" w:sz="0" w:space="0" w:color="auto"/>
                      </w:divBdr>
                    </w:div>
                  </w:divsChild>
                </w:div>
                <w:div w:id="1030061536">
                  <w:marLeft w:val="0"/>
                  <w:marRight w:val="0"/>
                  <w:marTop w:val="0"/>
                  <w:marBottom w:val="0"/>
                  <w:divBdr>
                    <w:top w:val="none" w:sz="0" w:space="0" w:color="auto"/>
                    <w:left w:val="none" w:sz="0" w:space="0" w:color="auto"/>
                    <w:bottom w:val="none" w:sz="0" w:space="0" w:color="auto"/>
                    <w:right w:val="none" w:sz="0" w:space="0" w:color="auto"/>
                  </w:divBdr>
                  <w:divsChild>
                    <w:div w:id="761267358">
                      <w:marLeft w:val="0"/>
                      <w:marRight w:val="0"/>
                      <w:marTop w:val="0"/>
                      <w:marBottom w:val="0"/>
                      <w:divBdr>
                        <w:top w:val="none" w:sz="0" w:space="0" w:color="auto"/>
                        <w:left w:val="none" w:sz="0" w:space="0" w:color="auto"/>
                        <w:bottom w:val="none" w:sz="0" w:space="0" w:color="auto"/>
                        <w:right w:val="none" w:sz="0" w:space="0" w:color="auto"/>
                      </w:divBdr>
                    </w:div>
                  </w:divsChild>
                </w:div>
                <w:div w:id="1150555241">
                  <w:marLeft w:val="0"/>
                  <w:marRight w:val="0"/>
                  <w:marTop w:val="0"/>
                  <w:marBottom w:val="0"/>
                  <w:divBdr>
                    <w:top w:val="none" w:sz="0" w:space="0" w:color="auto"/>
                    <w:left w:val="none" w:sz="0" w:space="0" w:color="auto"/>
                    <w:bottom w:val="none" w:sz="0" w:space="0" w:color="auto"/>
                    <w:right w:val="none" w:sz="0" w:space="0" w:color="auto"/>
                  </w:divBdr>
                  <w:divsChild>
                    <w:div w:id="6851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3575">
          <w:marLeft w:val="0"/>
          <w:marRight w:val="0"/>
          <w:marTop w:val="0"/>
          <w:marBottom w:val="0"/>
          <w:divBdr>
            <w:top w:val="none" w:sz="0" w:space="0" w:color="auto"/>
            <w:left w:val="none" w:sz="0" w:space="0" w:color="auto"/>
            <w:bottom w:val="none" w:sz="0" w:space="0" w:color="auto"/>
            <w:right w:val="none" w:sz="0" w:space="0" w:color="auto"/>
          </w:divBdr>
        </w:div>
        <w:div w:id="1719471996">
          <w:marLeft w:val="0"/>
          <w:marRight w:val="0"/>
          <w:marTop w:val="0"/>
          <w:marBottom w:val="0"/>
          <w:divBdr>
            <w:top w:val="none" w:sz="0" w:space="0" w:color="auto"/>
            <w:left w:val="none" w:sz="0" w:space="0" w:color="auto"/>
            <w:bottom w:val="none" w:sz="0" w:space="0" w:color="auto"/>
            <w:right w:val="none" w:sz="0" w:space="0" w:color="auto"/>
          </w:divBdr>
        </w:div>
        <w:div w:id="269046286">
          <w:marLeft w:val="0"/>
          <w:marRight w:val="0"/>
          <w:marTop w:val="0"/>
          <w:marBottom w:val="0"/>
          <w:divBdr>
            <w:top w:val="none" w:sz="0" w:space="0" w:color="auto"/>
            <w:left w:val="none" w:sz="0" w:space="0" w:color="auto"/>
            <w:bottom w:val="none" w:sz="0" w:space="0" w:color="auto"/>
            <w:right w:val="none" w:sz="0" w:space="0" w:color="auto"/>
          </w:divBdr>
        </w:div>
        <w:div w:id="275722608">
          <w:marLeft w:val="0"/>
          <w:marRight w:val="0"/>
          <w:marTop w:val="0"/>
          <w:marBottom w:val="0"/>
          <w:divBdr>
            <w:top w:val="none" w:sz="0" w:space="0" w:color="auto"/>
            <w:left w:val="none" w:sz="0" w:space="0" w:color="auto"/>
            <w:bottom w:val="none" w:sz="0" w:space="0" w:color="auto"/>
            <w:right w:val="none" w:sz="0" w:space="0" w:color="auto"/>
          </w:divBdr>
        </w:div>
        <w:div w:id="691077287">
          <w:marLeft w:val="0"/>
          <w:marRight w:val="0"/>
          <w:marTop w:val="0"/>
          <w:marBottom w:val="0"/>
          <w:divBdr>
            <w:top w:val="none" w:sz="0" w:space="0" w:color="auto"/>
            <w:left w:val="none" w:sz="0" w:space="0" w:color="auto"/>
            <w:bottom w:val="none" w:sz="0" w:space="0" w:color="auto"/>
            <w:right w:val="none" w:sz="0" w:space="0" w:color="auto"/>
          </w:divBdr>
        </w:div>
        <w:div w:id="260144199">
          <w:marLeft w:val="0"/>
          <w:marRight w:val="0"/>
          <w:marTop w:val="0"/>
          <w:marBottom w:val="0"/>
          <w:divBdr>
            <w:top w:val="none" w:sz="0" w:space="0" w:color="auto"/>
            <w:left w:val="none" w:sz="0" w:space="0" w:color="auto"/>
            <w:bottom w:val="none" w:sz="0" w:space="0" w:color="auto"/>
            <w:right w:val="none" w:sz="0" w:space="0" w:color="auto"/>
          </w:divBdr>
        </w:div>
        <w:div w:id="1682202148">
          <w:marLeft w:val="0"/>
          <w:marRight w:val="0"/>
          <w:marTop w:val="0"/>
          <w:marBottom w:val="0"/>
          <w:divBdr>
            <w:top w:val="none" w:sz="0" w:space="0" w:color="auto"/>
            <w:left w:val="none" w:sz="0" w:space="0" w:color="auto"/>
            <w:bottom w:val="none" w:sz="0" w:space="0" w:color="auto"/>
            <w:right w:val="none" w:sz="0" w:space="0" w:color="auto"/>
          </w:divBdr>
        </w:div>
        <w:div w:id="617880666">
          <w:marLeft w:val="0"/>
          <w:marRight w:val="0"/>
          <w:marTop w:val="0"/>
          <w:marBottom w:val="0"/>
          <w:divBdr>
            <w:top w:val="none" w:sz="0" w:space="0" w:color="auto"/>
            <w:left w:val="none" w:sz="0" w:space="0" w:color="auto"/>
            <w:bottom w:val="none" w:sz="0" w:space="0" w:color="auto"/>
            <w:right w:val="none" w:sz="0" w:space="0" w:color="auto"/>
          </w:divBdr>
        </w:div>
        <w:div w:id="770970669">
          <w:marLeft w:val="0"/>
          <w:marRight w:val="0"/>
          <w:marTop w:val="0"/>
          <w:marBottom w:val="0"/>
          <w:divBdr>
            <w:top w:val="none" w:sz="0" w:space="0" w:color="auto"/>
            <w:left w:val="none" w:sz="0" w:space="0" w:color="auto"/>
            <w:bottom w:val="none" w:sz="0" w:space="0" w:color="auto"/>
            <w:right w:val="none" w:sz="0" w:space="0" w:color="auto"/>
          </w:divBdr>
        </w:div>
        <w:div w:id="408965745">
          <w:marLeft w:val="0"/>
          <w:marRight w:val="0"/>
          <w:marTop w:val="0"/>
          <w:marBottom w:val="0"/>
          <w:divBdr>
            <w:top w:val="none" w:sz="0" w:space="0" w:color="auto"/>
            <w:left w:val="none" w:sz="0" w:space="0" w:color="auto"/>
            <w:bottom w:val="none" w:sz="0" w:space="0" w:color="auto"/>
            <w:right w:val="none" w:sz="0" w:space="0" w:color="auto"/>
          </w:divBdr>
        </w:div>
        <w:div w:id="1626496120">
          <w:marLeft w:val="0"/>
          <w:marRight w:val="0"/>
          <w:marTop w:val="0"/>
          <w:marBottom w:val="0"/>
          <w:divBdr>
            <w:top w:val="none" w:sz="0" w:space="0" w:color="auto"/>
            <w:left w:val="none" w:sz="0" w:space="0" w:color="auto"/>
            <w:bottom w:val="none" w:sz="0" w:space="0" w:color="auto"/>
            <w:right w:val="none" w:sz="0" w:space="0" w:color="auto"/>
          </w:divBdr>
        </w:div>
        <w:div w:id="261767709">
          <w:marLeft w:val="0"/>
          <w:marRight w:val="0"/>
          <w:marTop w:val="0"/>
          <w:marBottom w:val="0"/>
          <w:divBdr>
            <w:top w:val="none" w:sz="0" w:space="0" w:color="auto"/>
            <w:left w:val="none" w:sz="0" w:space="0" w:color="auto"/>
            <w:bottom w:val="none" w:sz="0" w:space="0" w:color="auto"/>
            <w:right w:val="none" w:sz="0" w:space="0" w:color="auto"/>
          </w:divBdr>
        </w:div>
        <w:div w:id="1784692278">
          <w:marLeft w:val="0"/>
          <w:marRight w:val="0"/>
          <w:marTop w:val="0"/>
          <w:marBottom w:val="0"/>
          <w:divBdr>
            <w:top w:val="none" w:sz="0" w:space="0" w:color="auto"/>
            <w:left w:val="none" w:sz="0" w:space="0" w:color="auto"/>
            <w:bottom w:val="none" w:sz="0" w:space="0" w:color="auto"/>
            <w:right w:val="none" w:sz="0" w:space="0" w:color="auto"/>
          </w:divBdr>
        </w:div>
        <w:div w:id="1081831605">
          <w:marLeft w:val="0"/>
          <w:marRight w:val="0"/>
          <w:marTop w:val="0"/>
          <w:marBottom w:val="0"/>
          <w:divBdr>
            <w:top w:val="none" w:sz="0" w:space="0" w:color="auto"/>
            <w:left w:val="none" w:sz="0" w:space="0" w:color="auto"/>
            <w:bottom w:val="none" w:sz="0" w:space="0" w:color="auto"/>
            <w:right w:val="none" w:sz="0" w:space="0" w:color="auto"/>
          </w:divBdr>
        </w:div>
        <w:div w:id="1796100373">
          <w:marLeft w:val="0"/>
          <w:marRight w:val="0"/>
          <w:marTop w:val="0"/>
          <w:marBottom w:val="0"/>
          <w:divBdr>
            <w:top w:val="none" w:sz="0" w:space="0" w:color="auto"/>
            <w:left w:val="none" w:sz="0" w:space="0" w:color="auto"/>
            <w:bottom w:val="none" w:sz="0" w:space="0" w:color="auto"/>
            <w:right w:val="none" w:sz="0" w:space="0" w:color="auto"/>
          </w:divBdr>
          <w:divsChild>
            <w:div w:id="681709865">
              <w:marLeft w:val="-75"/>
              <w:marRight w:val="0"/>
              <w:marTop w:val="30"/>
              <w:marBottom w:val="30"/>
              <w:divBdr>
                <w:top w:val="none" w:sz="0" w:space="0" w:color="auto"/>
                <w:left w:val="none" w:sz="0" w:space="0" w:color="auto"/>
                <w:bottom w:val="none" w:sz="0" w:space="0" w:color="auto"/>
                <w:right w:val="none" w:sz="0" w:space="0" w:color="auto"/>
              </w:divBdr>
              <w:divsChild>
                <w:div w:id="2026707113">
                  <w:marLeft w:val="0"/>
                  <w:marRight w:val="0"/>
                  <w:marTop w:val="0"/>
                  <w:marBottom w:val="0"/>
                  <w:divBdr>
                    <w:top w:val="none" w:sz="0" w:space="0" w:color="auto"/>
                    <w:left w:val="none" w:sz="0" w:space="0" w:color="auto"/>
                    <w:bottom w:val="none" w:sz="0" w:space="0" w:color="auto"/>
                    <w:right w:val="none" w:sz="0" w:space="0" w:color="auto"/>
                  </w:divBdr>
                  <w:divsChild>
                    <w:div w:id="1948733015">
                      <w:marLeft w:val="0"/>
                      <w:marRight w:val="0"/>
                      <w:marTop w:val="0"/>
                      <w:marBottom w:val="0"/>
                      <w:divBdr>
                        <w:top w:val="none" w:sz="0" w:space="0" w:color="auto"/>
                        <w:left w:val="none" w:sz="0" w:space="0" w:color="auto"/>
                        <w:bottom w:val="none" w:sz="0" w:space="0" w:color="auto"/>
                        <w:right w:val="none" w:sz="0" w:space="0" w:color="auto"/>
                      </w:divBdr>
                    </w:div>
                  </w:divsChild>
                </w:div>
                <w:div w:id="1746107018">
                  <w:marLeft w:val="0"/>
                  <w:marRight w:val="0"/>
                  <w:marTop w:val="0"/>
                  <w:marBottom w:val="0"/>
                  <w:divBdr>
                    <w:top w:val="none" w:sz="0" w:space="0" w:color="auto"/>
                    <w:left w:val="none" w:sz="0" w:space="0" w:color="auto"/>
                    <w:bottom w:val="none" w:sz="0" w:space="0" w:color="auto"/>
                    <w:right w:val="none" w:sz="0" w:space="0" w:color="auto"/>
                  </w:divBdr>
                  <w:divsChild>
                    <w:div w:id="599876581">
                      <w:marLeft w:val="0"/>
                      <w:marRight w:val="0"/>
                      <w:marTop w:val="0"/>
                      <w:marBottom w:val="0"/>
                      <w:divBdr>
                        <w:top w:val="none" w:sz="0" w:space="0" w:color="auto"/>
                        <w:left w:val="none" w:sz="0" w:space="0" w:color="auto"/>
                        <w:bottom w:val="none" w:sz="0" w:space="0" w:color="auto"/>
                        <w:right w:val="none" w:sz="0" w:space="0" w:color="auto"/>
                      </w:divBdr>
                    </w:div>
                  </w:divsChild>
                </w:div>
                <w:div w:id="83427834">
                  <w:marLeft w:val="0"/>
                  <w:marRight w:val="0"/>
                  <w:marTop w:val="0"/>
                  <w:marBottom w:val="0"/>
                  <w:divBdr>
                    <w:top w:val="none" w:sz="0" w:space="0" w:color="auto"/>
                    <w:left w:val="none" w:sz="0" w:space="0" w:color="auto"/>
                    <w:bottom w:val="none" w:sz="0" w:space="0" w:color="auto"/>
                    <w:right w:val="none" w:sz="0" w:space="0" w:color="auto"/>
                  </w:divBdr>
                  <w:divsChild>
                    <w:div w:id="771902846">
                      <w:marLeft w:val="0"/>
                      <w:marRight w:val="0"/>
                      <w:marTop w:val="0"/>
                      <w:marBottom w:val="0"/>
                      <w:divBdr>
                        <w:top w:val="none" w:sz="0" w:space="0" w:color="auto"/>
                        <w:left w:val="none" w:sz="0" w:space="0" w:color="auto"/>
                        <w:bottom w:val="none" w:sz="0" w:space="0" w:color="auto"/>
                        <w:right w:val="none" w:sz="0" w:space="0" w:color="auto"/>
                      </w:divBdr>
                    </w:div>
                  </w:divsChild>
                </w:div>
                <w:div w:id="1053773915">
                  <w:marLeft w:val="0"/>
                  <w:marRight w:val="0"/>
                  <w:marTop w:val="0"/>
                  <w:marBottom w:val="0"/>
                  <w:divBdr>
                    <w:top w:val="none" w:sz="0" w:space="0" w:color="auto"/>
                    <w:left w:val="none" w:sz="0" w:space="0" w:color="auto"/>
                    <w:bottom w:val="none" w:sz="0" w:space="0" w:color="auto"/>
                    <w:right w:val="none" w:sz="0" w:space="0" w:color="auto"/>
                  </w:divBdr>
                  <w:divsChild>
                    <w:div w:id="1394934849">
                      <w:marLeft w:val="0"/>
                      <w:marRight w:val="0"/>
                      <w:marTop w:val="0"/>
                      <w:marBottom w:val="0"/>
                      <w:divBdr>
                        <w:top w:val="none" w:sz="0" w:space="0" w:color="auto"/>
                        <w:left w:val="none" w:sz="0" w:space="0" w:color="auto"/>
                        <w:bottom w:val="none" w:sz="0" w:space="0" w:color="auto"/>
                        <w:right w:val="none" w:sz="0" w:space="0" w:color="auto"/>
                      </w:divBdr>
                    </w:div>
                  </w:divsChild>
                </w:div>
                <w:div w:id="1526751730">
                  <w:marLeft w:val="0"/>
                  <w:marRight w:val="0"/>
                  <w:marTop w:val="0"/>
                  <w:marBottom w:val="0"/>
                  <w:divBdr>
                    <w:top w:val="none" w:sz="0" w:space="0" w:color="auto"/>
                    <w:left w:val="none" w:sz="0" w:space="0" w:color="auto"/>
                    <w:bottom w:val="none" w:sz="0" w:space="0" w:color="auto"/>
                    <w:right w:val="none" w:sz="0" w:space="0" w:color="auto"/>
                  </w:divBdr>
                  <w:divsChild>
                    <w:div w:id="1679697731">
                      <w:marLeft w:val="0"/>
                      <w:marRight w:val="0"/>
                      <w:marTop w:val="0"/>
                      <w:marBottom w:val="0"/>
                      <w:divBdr>
                        <w:top w:val="none" w:sz="0" w:space="0" w:color="auto"/>
                        <w:left w:val="none" w:sz="0" w:space="0" w:color="auto"/>
                        <w:bottom w:val="none" w:sz="0" w:space="0" w:color="auto"/>
                        <w:right w:val="none" w:sz="0" w:space="0" w:color="auto"/>
                      </w:divBdr>
                    </w:div>
                  </w:divsChild>
                </w:div>
                <w:div w:id="1720473055">
                  <w:marLeft w:val="0"/>
                  <w:marRight w:val="0"/>
                  <w:marTop w:val="0"/>
                  <w:marBottom w:val="0"/>
                  <w:divBdr>
                    <w:top w:val="none" w:sz="0" w:space="0" w:color="auto"/>
                    <w:left w:val="none" w:sz="0" w:space="0" w:color="auto"/>
                    <w:bottom w:val="none" w:sz="0" w:space="0" w:color="auto"/>
                    <w:right w:val="none" w:sz="0" w:space="0" w:color="auto"/>
                  </w:divBdr>
                  <w:divsChild>
                    <w:div w:id="819737626">
                      <w:marLeft w:val="0"/>
                      <w:marRight w:val="0"/>
                      <w:marTop w:val="0"/>
                      <w:marBottom w:val="0"/>
                      <w:divBdr>
                        <w:top w:val="none" w:sz="0" w:space="0" w:color="auto"/>
                        <w:left w:val="none" w:sz="0" w:space="0" w:color="auto"/>
                        <w:bottom w:val="none" w:sz="0" w:space="0" w:color="auto"/>
                        <w:right w:val="none" w:sz="0" w:space="0" w:color="auto"/>
                      </w:divBdr>
                    </w:div>
                  </w:divsChild>
                </w:div>
                <w:div w:id="1377199453">
                  <w:marLeft w:val="0"/>
                  <w:marRight w:val="0"/>
                  <w:marTop w:val="0"/>
                  <w:marBottom w:val="0"/>
                  <w:divBdr>
                    <w:top w:val="none" w:sz="0" w:space="0" w:color="auto"/>
                    <w:left w:val="none" w:sz="0" w:space="0" w:color="auto"/>
                    <w:bottom w:val="none" w:sz="0" w:space="0" w:color="auto"/>
                    <w:right w:val="none" w:sz="0" w:space="0" w:color="auto"/>
                  </w:divBdr>
                  <w:divsChild>
                    <w:div w:id="1708143515">
                      <w:marLeft w:val="0"/>
                      <w:marRight w:val="0"/>
                      <w:marTop w:val="0"/>
                      <w:marBottom w:val="0"/>
                      <w:divBdr>
                        <w:top w:val="none" w:sz="0" w:space="0" w:color="auto"/>
                        <w:left w:val="none" w:sz="0" w:space="0" w:color="auto"/>
                        <w:bottom w:val="none" w:sz="0" w:space="0" w:color="auto"/>
                        <w:right w:val="none" w:sz="0" w:space="0" w:color="auto"/>
                      </w:divBdr>
                    </w:div>
                  </w:divsChild>
                </w:div>
                <w:div w:id="1069884732">
                  <w:marLeft w:val="0"/>
                  <w:marRight w:val="0"/>
                  <w:marTop w:val="0"/>
                  <w:marBottom w:val="0"/>
                  <w:divBdr>
                    <w:top w:val="none" w:sz="0" w:space="0" w:color="auto"/>
                    <w:left w:val="none" w:sz="0" w:space="0" w:color="auto"/>
                    <w:bottom w:val="none" w:sz="0" w:space="0" w:color="auto"/>
                    <w:right w:val="none" w:sz="0" w:space="0" w:color="auto"/>
                  </w:divBdr>
                  <w:divsChild>
                    <w:div w:id="924456730">
                      <w:marLeft w:val="0"/>
                      <w:marRight w:val="0"/>
                      <w:marTop w:val="0"/>
                      <w:marBottom w:val="0"/>
                      <w:divBdr>
                        <w:top w:val="none" w:sz="0" w:space="0" w:color="auto"/>
                        <w:left w:val="none" w:sz="0" w:space="0" w:color="auto"/>
                        <w:bottom w:val="none" w:sz="0" w:space="0" w:color="auto"/>
                        <w:right w:val="none" w:sz="0" w:space="0" w:color="auto"/>
                      </w:divBdr>
                    </w:div>
                  </w:divsChild>
                </w:div>
                <w:div w:id="840776739">
                  <w:marLeft w:val="0"/>
                  <w:marRight w:val="0"/>
                  <w:marTop w:val="0"/>
                  <w:marBottom w:val="0"/>
                  <w:divBdr>
                    <w:top w:val="none" w:sz="0" w:space="0" w:color="auto"/>
                    <w:left w:val="none" w:sz="0" w:space="0" w:color="auto"/>
                    <w:bottom w:val="none" w:sz="0" w:space="0" w:color="auto"/>
                    <w:right w:val="none" w:sz="0" w:space="0" w:color="auto"/>
                  </w:divBdr>
                  <w:divsChild>
                    <w:div w:id="142813623">
                      <w:marLeft w:val="0"/>
                      <w:marRight w:val="0"/>
                      <w:marTop w:val="0"/>
                      <w:marBottom w:val="0"/>
                      <w:divBdr>
                        <w:top w:val="none" w:sz="0" w:space="0" w:color="auto"/>
                        <w:left w:val="none" w:sz="0" w:space="0" w:color="auto"/>
                        <w:bottom w:val="none" w:sz="0" w:space="0" w:color="auto"/>
                        <w:right w:val="none" w:sz="0" w:space="0" w:color="auto"/>
                      </w:divBdr>
                    </w:div>
                    <w:div w:id="1933392561">
                      <w:marLeft w:val="0"/>
                      <w:marRight w:val="0"/>
                      <w:marTop w:val="0"/>
                      <w:marBottom w:val="0"/>
                      <w:divBdr>
                        <w:top w:val="none" w:sz="0" w:space="0" w:color="auto"/>
                        <w:left w:val="none" w:sz="0" w:space="0" w:color="auto"/>
                        <w:bottom w:val="none" w:sz="0" w:space="0" w:color="auto"/>
                        <w:right w:val="none" w:sz="0" w:space="0" w:color="auto"/>
                      </w:divBdr>
                    </w:div>
                  </w:divsChild>
                </w:div>
                <w:div w:id="1175803565">
                  <w:marLeft w:val="0"/>
                  <w:marRight w:val="0"/>
                  <w:marTop w:val="0"/>
                  <w:marBottom w:val="0"/>
                  <w:divBdr>
                    <w:top w:val="none" w:sz="0" w:space="0" w:color="auto"/>
                    <w:left w:val="none" w:sz="0" w:space="0" w:color="auto"/>
                    <w:bottom w:val="none" w:sz="0" w:space="0" w:color="auto"/>
                    <w:right w:val="none" w:sz="0" w:space="0" w:color="auto"/>
                  </w:divBdr>
                  <w:divsChild>
                    <w:div w:id="877426868">
                      <w:marLeft w:val="0"/>
                      <w:marRight w:val="0"/>
                      <w:marTop w:val="0"/>
                      <w:marBottom w:val="0"/>
                      <w:divBdr>
                        <w:top w:val="none" w:sz="0" w:space="0" w:color="auto"/>
                        <w:left w:val="none" w:sz="0" w:space="0" w:color="auto"/>
                        <w:bottom w:val="none" w:sz="0" w:space="0" w:color="auto"/>
                        <w:right w:val="none" w:sz="0" w:space="0" w:color="auto"/>
                      </w:divBdr>
                    </w:div>
                  </w:divsChild>
                </w:div>
                <w:div w:id="1718049227">
                  <w:marLeft w:val="0"/>
                  <w:marRight w:val="0"/>
                  <w:marTop w:val="0"/>
                  <w:marBottom w:val="0"/>
                  <w:divBdr>
                    <w:top w:val="none" w:sz="0" w:space="0" w:color="auto"/>
                    <w:left w:val="none" w:sz="0" w:space="0" w:color="auto"/>
                    <w:bottom w:val="none" w:sz="0" w:space="0" w:color="auto"/>
                    <w:right w:val="none" w:sz="0" w:space="0" w:color="auto"/>
                  </w:divBdr>
                  <w:divsChild>
                    <w:div w:id="1095713449">
                      <w:marLeft w:val="0"/>
                      <w:marRight w:val="0"/>
                      <w:marTop w:val="0"/>
                      <w:marBottom w:val="0"/>
                      <w:divBdr>
                        <w:top w:val="none" w:sz="0" w:space="0" w:color="auto"/>
                        <w:left w:val="none" w:sz="0" w:space="0" w:color="auto"/>
                        <w:bottom w:val="none" w:sz="0" w:space="0" w:color="auto"/>
                        <w:right w:val="none" w:sz="0" w:space="0" w:color="auto"/>
                      </w:divBdr>
                    </w:div>
                  </w:divsChild>
                </w:div>
                <w:div w:id="1443455026">
                  <w:marLeft w:val="0"/>
                  <w:marRight w:val="0"/>
                  <w:marTop w:val="0"/>
                  <w:marBottom w:val="0"/>
                  <w:divBdr>
                    <w:top w:val="none" w:sz="0" w:space="0" w:color="auto"/>
                    <w:left w:val="none" w:sz="0" w:space="0" w:color="auto"/>
                    <w:bottom w:val="none" w:sz="0" w:space="0" w:color="auto"/>
                    <w:right w:val="none" w:sz="0" w:space="0" w:color="auto"/>
                  </w:divBdr>
                  <w:divsChild>
                    <w:div w:id="1375614078">
                      <w:marLeft w:val="0"/>
                      <w:marRight w:val="0"/>
                      <w:marTop w:val="0"/>
                      <w:marBottom w:val="0"/>
                      <w:divBdr>
                        <w:top w:val="none" w:sz="0" w:space="0" w:color="auto"/>
                        <w:left w:val="none" w:sz="0" w:space="0" w:color="auto"/>
                        <w:bottom w:val="none" w:sz="0" w:space="0" w:color="auto"/>
                        <w:right w:val="none" w:sz="0" w:space="0" w:color="auto"/>
                      </w:divBdr>
                    </w:div>
                  </w:divsChild>
                </w:div>
                <w:div w:id="2010473975">
                  <w:marLeft w:val="0"/>
                  <w:marRight w:val="0"/>
                  <w:marTop w:val="0"/>
                  <w:marBottom w:val="0"/>
                  <w:divBdr>
                    <w:top w:val="none" w:sz="0" w:space="0" w:color="auto"/>
                    <w:left w:val="none" w:sz="0" w:space="0" w:color="auto"/>
                    <w:bottom w:val="none" w:sz="0" w:space="0" w:color="auto"/>
                    <w:right w:val="none" w:sz="0" w:space="0" w:color="auto"/>
                  </w:divBdr>
                  <w:divsChild>
                    <w:div w:id="287050609">
                      <w:marLeft w:val="0"/>
                      <w:marRight w:val="0"/>
                      <w:marTop w:val="0"/>
                      <w:marBottom w:val="0"/>
                      <w:divBdr>
                        <w:top w:val="none" w:sz="0" w:space="0" w:color="auto"/>
                        <w:left w:val="none" w:sz="0" w:space="0" w:color="auto"/>
                        <w:bottom w:val="none" w:sz="0" w:space="0" w:color="auto"/>
                        <w:right w:val="none" w:sz="0" w:space="0" w:color="auto"/>
                      </w:divBdr>
                    </w:div>
                  </w:divsChild>
                </w:div>
                <w:div w:id="1204564082">
                  <w:marLeft w:val="0"/>
                  <w:marRight w:val="0"/>
                  <w:marTop w:val="0"/>
                  <w:marBottom w:val="0"/>
                  <w:divBdr>
                    <w:top w:val="none" w:sz="0" w:space="0" w:color="auto"/>
                    <w:left w:val="none" w:sz="0" w:space="0" w:color="auto"/>
                    <w:bottom w:val="none" w:sz="0" w:space="0" w:color="auto"/>
                    <w:right w:val="none" w:sz="0" w:space="0" w:color="auto"/>
                  </w:divBdr>
                  <w:divsChild>
                    <w:div w:id="1318801178">
                      <w:marLeft w:val="0"/>
                      <w:marRight w:val="0"/>
                      <w:marTop w:val="0"/>
                      <w:marBottom w:val="0"/>
                      <w:divBdr>
                        <w:top w:val="none" w:sz="0" w:space="0" w:color="auto"/>
                        <w:left w:val="none" w:sz="0" w:space="0" w:color="auto"/>
                        <w:bottom w:val="none" w:sz="0" w:space="0" w:color="auto"/>
                        <w:right w:val="none" w:sz="0" w:space="0" w:color="auto"/>
                      </w:divBdr>
                    </w:div>
                  </w:divsChild>
                </w:div>
                <w:div w:id="613290759">
                  <w:marLeft w:val="0"/>
                  <w:marRight w:val="0"/>
                  <w:marTop w:val="0"/>
                  <w:marBottom w:val="0"/>
                  <w:divBdr>
                    <w:top w:val="none" w:sz="0" w:space="0" w:color="auto"/>
                    <w:left w:val="none" w:sz="0" w:space="0" w:color="auto"/>
                    <w:bottom w:val="none" w:sz="0" w:space="0" w:color="auto"/>
                    <w:right w:val="none" w:sz="0" w:space="0" w:color="auto"/>
                  </w:divBdr>
                  <w:divsChild>
                    <w:div w:id="437138907">
                      <w:marLeft w:val="0"/>
                      <w:marRight w:val="0"/>
                      <w:marTop w:val="0"/>
                      <w:marBottom w:val="0"/>
                      <w:divBdr>
                        <w:top w:val="none" w:sz="0" w:space="0" w:color="auto"/>
                        <w:left w:val="none" w:sz="0" w:space="0" w:color="auto"/>
                        <w:bottom w:val="none" w:sz="0" w:space="0" w:color="auto"/>
                        <w:right w:val="none" w:sz="0" w:space="0" w:color="auto"/>
                      </w:divBdr>
                    </w:div>
                  </w:divsChild>
                </w:div>
                <w:div w:id="907813002">
                  <w:marLeft w:val="0"/>
                  <w:marRight w:val="0"/>
                  <w:marTop w:val="0"/>
                  <w:marBottom w:val="0"/>
                  <w:divBdr>
                    <w:top w:val="none" w:sz="0" w:space="0" w:color="auto"/>
                    <w:left w:val="none" w:sz="0" w:space="0" w:color="auto"/>
                    <w:bottom w:val="none" w:sz="0" w:space="0" w:color="auto"/>
                    <w:right w:val="none" w:sz="0" w:space="0" w:color="auto"/>
                  </w:divBdr>
                  <w:divsChild>
                    <w:div w:id="2033611048">
                      <w:marLeft w:val="0"/>
                      <w:marRight w:val="0"/>
                      <w:marTop w:val="0"/>
                      <w:marBottom w:val="0"/>
                      <w:divBdr>
                        <w:top w:val="none" w:sz="0" w:space="0" w:color="auto"/>
                        <w:left w:val="none" w:sz="0" w:space="0" w:color="auto"/>
                        <w:bottom w:val="none" w:sz="0" w:space="0" w:color="auto"/>
                        <w:right w:val="none" w:sz="0" w:space="0" w:color="auto"/>
                      </w:divBdr>
                    </w:div>
                  </w:divsChild>
                </w:div>
                <w:div w:id="1606186583">
                  <w:marLeft w:val="0"/>
                  <w:marRight w:val="0"/>
                  <w:marTop w:val="0"/>
                  <w:marBottom w:val="0"/>
                  <w:divBdr>
                    <w:top w:val="none" w:sz="0" w:space="0" w:color="auto"/>
                    <w:left w:val="none" w:sz="0" w:space="0" w:color="auto"/>
                    <w:bottom w:val="none" w:sz="0" w:space="0" w:color="auto"/>
                    <w:right w:val="none" w:sz="0" w:space="0" w:color="auto"/>
                  </w:divBdr>
                  <w:divsChild>
                    <w:div w:id="1689335487">
                      <w:marLeft w:val="0"/>
                      <w:marRight w:val="0"/>
                      <w:marTop w:val="0"/>
                      <w:marBottom w:val="0"/>
                      <w:divBdr>
                        <w:top w:val="none" w:sz="0" w:space="0" w:color="auto"/>
                        <w:left w:val="none" w:sz="0" w:space="0" w:color="auto"/>
                        <w:bottom w:val="none" w:sz="0" w:space="0" w:color="auto"/>
                        <w:right w:val="none" w:sz="0" w:space="0" w:color="auto"/>
                      </w:divBdr>
                    </w:div>
                  </w:divsChild>
                </w:div>
                <w:div w:id="1292249200">
                  <w:marLeft w:val="0"/>
                  <w:marRight w:val="0"/>
                  <w:marTop w:val="0"/>
                  <w:marBottom w:val="0"/>
                  <w:divBdr>
                    <w:top w:val="none" w:sz="0" w:space="0" w:color="auto"/>
                    <w:left w:val="none" w:sz="0" w:space="0" w:color="auto"/>
                    <w:bottom w:val="none" w:sz="0" w:space="0" w:color="auto"/>
                    <w:right w:val="none" w:sz="0" w:space="0" w:color="auto"/>
                  </w:divBdr>
                  <w:divsChild>
                    <w:div w:id="591159952">
                      <w:marLeft w:val="0"/>
                      <w:marRight w:val="0"/>
                      <w:marTop w:val="0"/>
                      <w:marBottom w:val="0"/>
                      <w:divBdr>
                        <w:top w:val="none" w:sz="0" w:space="0" w:color="auto"/>
                        <w:left w:val="none" w:sz="0" w:space="0" w:color="auto"/>
                        <w:bottom w:val="none" w:sz="0" w:space="0" w:color="auto"/>
                        <w:right w:val="none" w:sz="0" w:space="0" w:color="auto"/>
                      </w:divBdr>
                    </w:div>
                  </w:divsChild>
                </w:div>
                <w:div w:id="297682613">
                  <w:marLeft w:val="0"/>
                  <w:marRight w:val="0"/>
                  <w:marTop w:val="0"/>
                  <w:marBottom w:val="0"/>
                  <w:divBdr>
                    <w:top w:val="none" w:sz="0" w:space="0" w:color="auto"/>
                    <w:left w:val="none" w:sz="0" w:space="0" w:color="auto"/>
                    <w:bottom w:val="none" w:sz="0" w:space="0" w:color="auto"/>
                    <w:right w:val="none" w:sz="0" w:space="0" w:color="auto"/>
                  </w:divBdr>
                  <w:divsChild>
                    <w:div w:id="1743991518">
                      <w:marLeft w:val="0"/>
                      <w:marRight w:val="0"/>
                      <w:marTop w:val="0"/>
                      <w:marBottom w:val="0"/>
                      <w:divBdr>
                        <w:top w:val="none" w:sz="0" w:space="0" w:color="auto"/>
                        <w:left w:val="none" w:sz="0" w:space="0" w:color="auto"/>
                        <w:bottom w:val="none" w:sz="0" w:space="0" w:color="auto"/>
                        <w:right w:val="none" w:sz="0" w:space="0" w:color="auto"/>
                      </w:divBdr>
                    </w:div>
                  </w:divsChild>
                </w:div>
                <w:div w:id="876550385">
                  <w:marLeft w:val="0"/>
                  <w:marRight w:val="0"/>
                  <w:marTop w:val="0"/>
                  <w:marBottom w:val="0"/>
                  <w:divBdr>
                    <w:top w:val="none" w:sz="0" w:space="0" w:color="auto"/>
                    <w:left w:val="none" w:sz="0" w:space="0" w:color="auto"/>
                    <w:bottom w:val="none" w:sz="0" w:space="0" w:color="auto"/>
                    <w:right w:val="none" w:sz="0" w:space="0" w:color="auto"/>
                  </w:divBdr>
                  <w:divsChild>
                    <w:div w:id="465854182">
                      <w:marLeft w:val="0"/>
                      <w:marRight w:val="0"/>
                      <w:marTop w:val="0"/>
                      <w:marBottom w:val="0"/>
                      <w:divBdr>
                        <w:top w:val="none" w:sz="0" w:space="0" w:color="auto"/>
                        <w:left w:val="none" w:sz="0" w:space="0" w:color="auto"/>
                        <w:bottom w:val="none" w:sz="0" w:space="0" w:color="auto"/>
                        <w:right w:val="none" w:sz="0" w:space="0" w:color="auto"/>
                      </w:divBdr>
                    </w:div>
                  </w:divsChild>
                </w:div>
                <w:div w:id="1644386460">
                  <w:marLeft w:val="0"/>
                  <w:marRight w:val="0"/>
                  <w:marTop w:val="0"/>
                  <w:marBottom w:val="0"/>
                  <w:divBdr>
                    <w:top w:val="none" w:sz="0" w:space="0" w:color="auto"/>
                    <w:left w:val="none" w:sz="0" w:space="0" w:color="auto"/>
                    <w:bottom w:val="none" w:sz="0" w:space="0" w:color="auto"/>
                    <w:right w:val="none" w:sz="0" w:space="0" w:color="auto"/>
                  </w:divBdr>
                  <w:divsChild>
                    <w:div w:id="1634170964">
                      <w:marLeft w:val="0"/>
                      <w:marRight w:val="0"/>
                      <w:marTop w:val="0"/>
                      <w:marBottom w:val="0"/>
                      <w:divBdr>
                        <w:top w:val="none" w:sz="0" w:space="0" w:color="auto"/>
                        <w:left w:val="none" w:sz="0" w:space="0" w:color="auto"/>
                        <w:bottom w:val="none" w:sz="0" w:space="0" w:color="auto"/>
                        <w:right w:val="none" w:sz="0" w:space="0" w:color="auto"/>
                      </w:divBdr>
                    </w:div>
                  </w:divsChild>
                </w:div>
                <w:div w:id="1349796574">
                  <w:marLeft w:val="0"/>
                  <w:marRight w:val="0"/>
                  <w:marTop w:val="0"/>
                  <w:marBottom w:val="0"/>
                  <w:divBdr>
                    <w:top w:val="none" w:sz="0" w:space="0" w:color="auto"/>
                    <w:left w:val="none" w:sz="0" w:space="0" w:color="auto"/>
                    <w:bottom w:val="none" w:sz="0" w:space="0" w:color="auto"/>
                    <w:right w:val="none" w:sz="0" w:space="0" w:color="auto"/>
                  </w:divBdr>
                  <w:divsChild>
                    <w:div w:id="2121030731">
                      <w:marLeft w:val="0"/>
                      <w:marRight w:val="0"/>
                      <w:marTop w:val="0"/>
                      <w:marBottom w:val="0"/>
                      <w:divBdr>
                        <w:top w:val="none" w:sz="0" w:space="0" w:color="auto"/>
                        <w:left w:val="none" w:sz="0" w:space="0" w:color="auto"/>
                        <w:bottom w:val="none" w:sz="0" w:space="0" w:color="auto"/>
                        <w:right w:val="none" w:sz="0" w:space="0" w:color="auto"/>
                      </w:divBdr>
                    </w:div>
                  </w:divsChild>
                </w:div>
                <w:div w:id="428547432">
                  <w:marLeft w:val="0"/>
                  <w:marRight w:val="0"/>
                  <w:marTop w:val="0"/>
                  <w:marBottom w:val="0"/>
                  <w:divBdr>
                    <w:top w:val="none" w:sz="0" w:space="0" w:color="auto"/>
                    <w:left w:val="none" w:sz="0" w:space="0" w:color="auto"/>
                    <w:bottom w:val="none" w:sz="0" w:space="0" w:color="auto"/>
                    <w:right w:val="none" w:sz="0" w:space="0" w:color="auto"/>
                  </w:divBdr>
                  <w:divsChild>
                    <w:div w:id="1601719432">
                      <w:marLeft w:val="0"/>
                      <w:marRight w:val="0"/>
                      <w:marTop w:val="0"/>
                      <w:marBottom w:val="0"/>
                      <w:divBdr>
                        <w:top w:val="none" w:sz="0" w:space="0" w:color="auto"/>
                        <w:left w:val="none" w:sz="0" w:space="0" w:color="auto"/>
                        <w:bottom w:val="none" w:sz="0" w:space="0" w:color="auto"/>
                        <w:right w:val="none" w:sz="0" w:space="0" w:color="auto"/>
                      </w:divBdr>
                    </w:div>
                  </w:divsChild>
                </w:div>
                <w:div w:id="1212881911">
                  <w:marLeft w:val="0"/>
                  <w:marRight w:val="0"/>
                  <w:marTop w:val="0"/>
                  <w:marBottom w:val="0"/>
                  <w:divBdr>
                    <w:top w:val="none" w:sz="0" w:space="0" w:color="auto"/>
                    <w:left w:val="none" w:sz="0" w:space="0" w:color="auto"/>
                    <w:bottom w:val="none" w:sz="0" w:space="0" w:color="auto"/>
                    <w:right w:val="none" w:sz="0" w:space="0" w:color="auto"/>
                  </w:divBdr>
                  <w:divsChild>
                    <w:div w:id="595556169">
                      <w:marLeft w:val="0"/>
                      <w:marRight w:val="0"/>
                      <w:marTop w:val="0"/>
                      <w:marBottom w:val="0"/>
                      <w:divBdr>
                        <w:top w:val="none" w:sz="0" w:space="0" w:color="auto"/>
                        <w:left w:val="none" w:sz="0" w:space="0" w:color="auto"/>
                        <w:bottom w:val="none" w:sz="0" w:space="0" w:color="auto"/>
                        <w:right w:val="none" w:sz="0" w:space="0" w:color="auto"/>
                      </w:divBdr>
                    </w:div>
                  </w:divsChild>
                </w:div>
                <w:div w:id="1505435671">
                  <w:marLeft w:val="0"/>
                  <w:marRight w:val="0"/>
                  <w:marTop w:val="0"/>
                  <w:marBottom w:val="0"/>
                  <w:divBdr>
                    <w:top w:val="none" w:sz="0" w:space="0" w:color="auto"/>
                    <w:left w:val="none" w:sz="0" w:space="0" w:color="auto"/>
                    <w:bottom w:val="none" w:sz="0" w:space="0" w:color="auto"/>
                    <w:right w:val="none" w:sz="0" w:space="0" w:color="auto"/>
                  </w:divBdr>
                  <w:divsChild>
                    <w:div w:id="1490708393">
                      <w:marLeft w:val="0"/>
                      <w:marRight w:val="0"/>
                      <w:marTop w:val="0"/>
                      <w:marBottom w:val="0"/>
                      <w:divBdr>
                        <w:top w:val="none" w:sz="0" w:space="0" w:color="auto"/>
                        <w:left w:val="none" w:sz="0" w:space="0" w:color="auto"/>
                        <w:bottom w:val="none" w:sz="0" w:space="0" w:color="auto"/>
                        <w:right w:val="none" w:sz="0" w:space="0" w:color="auto"/>
                      </w:divBdr>
                    </w:div>
                  </w:divsChild>
                </w:div>
                <w:div w:id="1062025698">
                  <w:marLeft w:val="0"/>
                  <w:marRight w:val="0"/>
                  <w:marTop w:val="0"/>
                  <w:marBottom w:val="0"/>
                  <w:divBdr>
                    <w:top w:val="none" w:sz="0" w:space="0" w:color="auto"/>
                    <w:left w:val="none" w:sz="0" w:space="0" w:color="auto"/>
                    <w:bottom w:val="none" w:sz="0" w:space="0" w:color="auto"/>
                    <w:right w:val="none" w:sz="0" w:space="0" w:color="auto"/>
                  </w:divBdr>
                  <w:divsChild>
                    <w:div w:id="662585297">
                      <w:marLeft w:val="0"/>
                      <w:marRight w:val="0"/>
                      <w:marTop w:val="0"/>
                      <w:marBottom w:val="0"/>
                      <w:divBdr>
                        <w:top w:val="none" w:sz="0" w:space="0" w:color="auto"/>
                        <w:left w:val="none" w:sz="0" w:space="0" w:color="auto"/>
                        <w:bottom w:val="none" w:sz="0" w:space="0" w:color="auto"/>
                        <w:right w:val="none" w:sz="0" w:space="0" w:color="auto"/>
                      </w:divBdr>
                    </w:div>
                  </w:divsChild>
                </w:div>
                <w:div w:id="1068461214">
                  <w:marLeft w:val="0"/>
                  <w:marRight w:val="0"/>
                  <w:marTop w:val="0"/>
                  <w:marBottom w:val="0"/>
                  <w:divBdr>
                    <w:top w:val="none" w:sz="0" w:space="0" w:color="auto"/>
                    <w:left w:val="none" w:sz="0" w:space="0" w:color="auto"/>
                    <w:bottom w:val="none" w:sz="0" w:space="0" w:color="auto"/>
                    <w:right w:val="none" w:sz="0" w:space="0" w:color="auto"/>
                  </w:divBdr>
                  <w:divsChild>
                    <w:div w:id="947128032">
                      <w:marLeft w:val="0"/>
                      <w:marRight w:val="0"/>
                      <w:marTop w:val="0"/>
                      <w:marBottom w:val="0"/>
                      <w:divBdr>
                        <w:top w:val="none" w:sz="0" w:space="0" w:color="auto"/>
                        <w:left w:val="none" w:sz="0" w:space="0" w:color="auto"/>
                        <w:bottom w:val="none" w:sz="0" w:space="0" w:color="auto"/>
                        <w:right w:val="none" w:sz="0" w:space="0" w:color="auto"/>
                      </w:divBdr>
                    </w:div>
                  </w:divsChild>
                </w:div>
                <w:div w:id="1606620517">
                  <w:marLeft w:val="0"/>
                  <w:marRight w:val="0"/>
                  <w:marTop w:val="0"/>
                  <w:marBottom w:val="0"/>
                  <w:divBdr>
                    <w:top w:val="none" w:sz="0" w:space="0" w:color="auto"/>
                    <w:left w:val="none" w:sz="0" w:space="0" w:color="auto"/>
                    <w:bottom w:val="none" w:sz="0" w:space="0" w:color="auto"/>
                    <w:right w:val="none" w:sz="0" w:space="0" w:color="auto"/>
                  </w:divBdr>
                  <w:divsChild>
                    <w:div w:id="407701473">
                      <w:marLeft w:val="0"/>
                      <w:marRight w:val="0"/>
                      <w:marTop w:val="0"/>
                      <w:marBottom w:val="0"/>
                      <w:divBdr>
                        <w:top w:val="none" w:sz="0" w:space="0" w:color="auto"/>
                        <w:left w:val="none" w:sz="0" w:space="0" w:color="auto"/>
                        <w:bottom w:val="none" w:sz="0" w:space="0" w:color="auto"/>
                        <w:right w:val="none" w:sz="0" w:space="0" w:color="auto"/>
                      </w:divBdr>
                    </w:div>
                  </w:divsChild>
                </w:div>
                <w:div w:id="36517509">
                  <w:marLeft w:val="0"/>
                  <w:marRight w:val="0"/>
                  <w:marTop w:val="0"/>
                  <w:marBottom w:val="0"/>
                  <w:divBdr>
                    <w:top w:val="none" w:sz="0" w:space="0" w:color="auto"/>
                    <w:left w:val="none" w:sz="0" w:space="0" w:color="auto"/>
                    <w:bottom w:val="none" w:sz="0" w:space="0" w:color="auto"/>
                    <w:right w:val="none" w:sz="0" w:space="0" w:color="auto"/>
                  </w:divBdr>
                  <w:divsChild>
                    <w:div w:id="1459566684">
                      <w:marLeft w:val="0"/>
                      <w:marRight w:val="0"/>
                      <w:marTop w:val="0"/>
                      <w:marBottom w:val="0"/>
                      <w:divBdr>
                        <w:top w:val="none" w:sz="0" w:space="0" w:color="auto"/>
                        <w:left w:val="none" w:sz="0" w:space="0" w:color="auto"/>
                        <w:bottom w:val="none" w:sz="0" w:space="0" w:color="auto"/>
                        <w:right w:val="none" w:sz="0" w:space="0" w:color="auto"/>
                      </w:divBdr>
                    </w:div>
                    <w:div w:id="890120755">
                      <w:marLeft w:val="0"/>
                      <w:marRight w:val="0"/>
                      <w:marTop w:val="0"/>
                      <w:marBottom w:val="0"/>
                      <w:divBdr>
                        <w:top w:val="none" w:sz="0" w:space="0" w:color="auto"/>
                        <w:left w:val="none" w:sz="0" w:space="0" w:color="auto"/>
                        <w:bottom w:val="none" w:sz="0" w:space="0" w:color="auto"/>
                        <w:right w:val="none" w:sz="0" w:space="0" w:color="auto"/>
                      </w:divBdr>
                    </w:div>
                  </w:divsChild>
                </w:div>
                <w:div w:id="166866562">
                  <w:marLeft w:val="0"/>
                  <w:marRight w:val="0"/>
                  <w:marTop w:val="0"/>
                  <w:marBottom w:val="0"/>
                  <w:divBdr>
                    <w:top w:val="none" w:sz="0" w:space="0" w:color="auto"/>
                    <w:left w:val="none" w:sz="0" w:space="0" w:color="auto"/>
                    <w:bottom w:val="none" w:sz="0" w:space="0" w:color="auto"/>
                    <w:right w:val="none" w:sz="0" w:space="0" w:color="auto"/>
                  </w:divBdr>
                  <w:divsChild>
                    <w:div w:id="551381967">
                      <w:marLeft w:val="0"/>
                      <w:marRight w:val="0"/>
                      <w:marTop w:val="0"/>
                      <w:marBottom w:val="0"/>
                      <w:divBdr>
                        <w:top w:val="none" w:sz="0" w:space="0" w:color="auto"/>
                        <w:left w:val="none" w:sz="0" w:space="0" w:color="auto"/>
                        <w:bottom w:val="none" w:sz="0" w:space="0" w:color="auto"/>
                        <w:right w:val="none" w:sz="0" w:space="0" w:color="auto"/>
                      </w:divBdr>
                    </w:div>
                  </w:divsChild>
                </w:div>
                <w:div w:id="1123187212">
                  <w:marLeft w:val="0"/>
                  <w:marRight w:val="0"/>
                  <w:marTop w:val="0"/>
                  <w:marBottom w:val="0"/>
                  <w:divBdr>
                    <w:top w:val="none" w:sz="0" w:space="0" w:color="auto"/>
                    <w:left w:val="none" w:sz="0" w:space="0" w:color="auto"/>
                    <w:bottom w:val="none" w:sz="0" w:space="0" w:color="auto"/>
                    <w:right w:val="none" w:sz="0" w:space="0" w:color="auto"/>
                  </w:divBdr>
                  <w:divsChild>
                    <w:div w:id="1191919936">
                      <w:marLeft w:val="0"/>
                      <w:marRight w:val="0"/>
                      <w:marTop w:val="0"/>
                      <w:marBottom w:val="0"/>
                      <w:divBdr>
                        <w:top w:val="none" w:sz="0" w:space="0" w:color="auto"/>
                        <w:left w:val="none" w:sz="0" w:space="0" w:color="auto"/>
                        <w:bottom w:val="none" w:sz="0" w:space="0" w:color="auto"/>
                        <w:right w:val="none" w:sz="0" w:space="0" w:color="auto"/>
                      </w:divBdr>
                    </w:div>
                  </w:divsChild>
                </w:div>
                <w:div w:id="399911343">
                  <w:marLeft w:val="0"/>
                  <w:marRight w:val="0"/>
                  <w:marTop w:val="0"/>
                  <w:marBottom w:val="0"/>
                  <w:divBdr>
                    <w:top w:val="none" w:sz="0" w:space="0" w:color="auto"/>
                    <w:left w:val="none" w:sz="0" w:space="0" w:color="auto"/>
                    <w:bottom w:val="none" w:sz="0" w:space="0" w:color="auto"/>
                    <w:right w:val="none" w:sz="0" w:space="0" w:color="auto"/>
                  </w:divBdr>
                  <w:divsChild>
                    <w:div w:id="1492525042">
                      <w:marLeft w:val="0"/>
                      <w:marRight w:val="0"/>
                      <w:marTop w:val="0"/>
                      <w:marBottom w:val="0"/>
                      <w:divBdr>
                        <w:top w:val="none" w:sz="0" w:space="0" w:color="auto"/>
                        <w:left w:val="none" w:sz="0" w:space="0" w:color="auto"/>
                        <w:bottom w:val="none" w:sz="0" w:space="0" w:color="auto"/>
                        <w:right w:val="none" w:sz="0" w:space="0" w:color="auto"/>
                      </w:divBdr>
                    </w:div>
                  </w:divsChild>
                </w:div>
                <w:div w:id="125436763">
                  <w:marLeft w:val="0"/>
                  <w:marRight w:val="0"/>
                  <w:marTop w:val="0"/>
                  <w:marBottom w:val="0"/>
                  <w:divBdr>
                    <w:top w:val="none" w:sz="0" w:space="0" w:color="auto"/>
                    <w:left w:val="none" w:sz="0" w:space="0" w:color="auto"/>
                    <w:bottom w:val="none" w:sz="0" w:space="0" w:color="auto"/>
                    <w:right w:val="none" w:sz="0" w:space="0" w:color="auto"/>
                  </w:divBdr>
                  <w:divsChild>
                    <w:div w:id="1107625167">
                      <w:marLeft w:val="0"/>
                      <w:marRight w:val="0"/>
                      <w:marTop w:val="0"/>
                      <w:marBottom w:val="0"/>
                      <w:divBdr>
                        <w:top w:val="none" w:sz="0" w:space="0" w:color="auto"/>
                        <w:left w:val="none" w:sz="0" w:space="0" w:color="auto"/>
                        <w:bottom w:val="none" w:sz="0" w:space="0" w:color="auto"/>
                        <w:right w:val="none" w:sz="0" w:space="0" w:color="auto"/>
                      </w:divBdr>
                    </w:div>
                  </w:divsChild>
                </w:div>
                <w:div w:id="1468401428">
                  <w:marLeft w:val="0"/>
                  <w:marRight w:val="0"/>
                  <w:marTop w:val="0"/>
                  <w:marBottom w:val="0"/>
                  <w:divBdr>
                    <w:top w:val="none" w:sz="0" w:space="0" w:color="auto"/>
                    <w:left w:val="none" w:sz="0" w:space="0" w:color="auto"/>
                    <w:bottom w:val="none" w:sz="0" w:space="0" w:color="auto"/>
                    <w:right w:val="none" w:sz="0" w:space="0" w:color="auto"/>
                  </w:divBdr>
                  <w:divsChild>
                    <w:div w:id="1298146195">
                      <w:marLeft w:val="0"/>
                      <w:marRight w:val="0"/>
                      <w:marTop w:val="0"/>
                      <w:marBottom w:val="0"/>
                      <w:divBdr>
                        <w:top w:val="none" w:sz="0" w:space="0" w:color="auto"/>
                        <w:left w:val="none" w:sz="0" w:space="0" w:color="auto"/>
                        <w:bottom w:val="none" w:sz="0" w:space="0" w:color="auto"/>
                        <w:right w:val="none" w:sz="0" w:space="0" w:color="auto"/>
                      </w:divBdr>
                    </w:div>
                  </w:divsChild>
                </w:div>
                <w:div w:id="1334989012">
                  <w:marLeft w:val="0"/>
                  <w:marRight w:val="0"/>
                  <w:marTop w:val="0"/>
                  <w:marBottom w:val="0"/>
                  <w:divBdr>
                    <w:top w:val="none" w:sz="0" w:space="0" w:color="auto"/>
                    <w:left w:val="none" w:sz="0" w:space="0" w:color="auto"/>
                    <w:bottom w:val="none" w:sz="0" w:space="0" w:color="auto"/>
                    <w:right w:val="none" w:sz="0" w:space="0" w:color="auto"/>
                  </w:divBdr>
                  <w:divsChild>
                    <w:div w:id="88358758">
                      <w:marLeft w:val="0"/>
                      <w:marRight w:val="0"/>
                      <w:marTop w:val="0"/>
                      <w:marBottom w:val="0"/>
                      <w:divBdr>
                        <w:top w:val="none" w:sz="0" w:space="0" w:color="auto"/>
                        <w:left w:val="none" w:sz="0" w:space="0" w:color="auto"/>
                        <w:bottom w:val="none" w:sz="0" w:space="0" w:color="auto"/>
                        <w:right w:val="none" w:sz="0" w:space="0" w:color="auto"/>
                      </w:divBdr>
                    </w:div>
                  </w:divsChild>
                </w:div>
                <w:div w:id="1543323503">
                  <w:marLeft w:val="0"/>
                  <w:marRight w:val="0"/>
                  <w:marTop w:val="0"/>
                  <w:marBottom w:val="0"/>
                  <w:divBdr>
                    <w:top w:val="none" w:sz="0" w:space="0" w:color="auto"/>
                    <w:left w:val="none" w:sz="0" w:space="0" w:color="auto"/>
                    <w:bottom w:val="none" w:sz="0" w:space="0" w:color="auto"/>
                    <w:right w:val="none" w:sz="0" w:space="0" w:color="auto"/>
                  </w:divBdr>
                  <w:divsChild>
                    <w:div w:id="1872453744">
                      <w:marLeft w:val="0"/>
                      <w:marRight w:val="0"/>
                      <w:marTop w:val="0"/>
                      <w:marBottom w:val="0"/>
                      <w:divBdr>
                        <w:top w:val="none" w:sz="0" w:space="0" w:color="auto"/>
                        <w:left w:val="none" w:sz="0" w:space="0" w:color="auto"/>
                        <w:bottom w:val="none" w:sz="0" w:space="0" w:color="auto"/>
                        <w:right w:val="none" w:sz="0" w:space="0" w:color="auto"/>
                      </w:divBdr>
                    </w:div>
                  </w:divsChild>
                </w:div>
                <w:div w:id="537741080">
                  <w:marLeft w:val="0"/>
                  <w:marRight w:val="0"/>
                  <w:marTop w:val="0"/>
                  <w:marBottom w:val="0"/>
                  <w:divBdr>
                    <w:top w:val="none" w:sz="0" w:space="0" w:color="auto"/>
                    <w:left w:val="none" w:sz="0" w:space="0" w:color="auto"/>
                    <w:bottom w:val="none" w:sz="0" w:space="0" w:color="auto"/>
                    <w:right w:val="none" w:sz="0" w:space="0" w:color="auto"/>
                  </w:divBdr>
                  <w:divsChild>
                    <w:div w:id="657731772">
                      <w:marLeft w:val="0"/>
                      <w:marRight w:val="0"/>
                      <w:marTop w:val="0"/>
                      <w:marBottom w:val="0"/>
                      <w:divBdr>
                        <w:top w:val="none" w:sz="0" w:space="0" w:color="auto"/>
                        <w:left w:val="none" w:sz="0" w:space="0" w:color="auto"/>
                        <w:bottom w:val="none" w:sz="0" w:space="0" w:color="auto"/>
                        <w:right w:val="none" w:sz="0" w:space="0" w:color="auto"/>
                      </w:divBdr>
                    </w:div>
                  </w:divsChild>
                </w:div>
                <w:div w:id="569539575">
                  <w:marLeft w:val="0"/>
                  <w:marRight w:val="0"/>
                  <w:marTop w:val="0"/>
                  <w:marBottom w:val="0"/>
                  <w:divBdr>
                    <w:top w:val="none" w:sz="0" w:space="0" w:color="auto"/>
                    <w:left w:val="none" w:sz="0" w:space="0" w:color="auto"/>
                    <w:bottom w:val="none" w:sz="0" w:space="0" w:color="auto"/>
                    <w:right w:val="none" w:sz="0" w:space="0" w:color="auto"/>
                  </w:divBdr>
                  <w:divsChild>
                    <w:div w:id="178666524">
                      <w:marLeft w:val="0"/>
                      <w:marRight w:val="0"/>
                      <w:marTop w:val="0"/>
                      <w:marBottom w:val="0"/>
                      <w:divBdr>
                        <w:top w:val="none" w:sz="0" w:space="0" w:color="auto"/>
                        <w:left w:val="none" w:sz="0" w:space="0" w:color="auto"/>
                        <w:bottom w:val="none" w:sz="0" w:space="0" w:color="auto"/>
                        <w:right w:val="none" w:sz="0" w:space="0" w:color="auto"/>
                      </w:divBdr>
                    </w:div>
                  </w:divsChild>
                </w:div>
                <w:div w:id="1235318705">
                  <w:marLeft w:val="0"/>
                  <w:marRight w:val="0"/>
                  <w:marTop w:val="0"/>
                  <w:marBottom w:val="0"/>
                  <w:divBdr>
                    <w:top w:val="none" w:sz="0" w:space="0" w:color="auto"/>
                    <w:left w:val="none" w:sz="0" w:space="0" w:color="auto"/>
                    <w:bottom w:val="none" w:sz="0" w:space="0" w:color="auto"/>
                    <w:right w:val="none" w:sz="0" w:space="0" w:color="auto"/>
                  </w:divBdr>
                  <w:divsChild>
                    <w:div w:id="1643120617">
                      <w:marLeft w:val="0"/>
                      <w:marRight w:val="0"/>
                      <w:marTop w:val="0"/>
                      <w:marBottom w:val="0"/>
                      <w:divBdr>
                        <w:top w:val="none" w:sz="0" w:space="0" w:color="auto"/>
                        <w:left w:val="none" w:sz="0" w:space="0" w:color="auto"/>
                        <w:bottom w:val="none" w:sz="0" w:space="0" w:color="auto"/>
                        <w:right w:val="none" w:sz="0" w:space="0" w:color="auto"/>
                      </w:divBdr>
                    </w:div>
                    <w:div w:id="1898316245">
                      <w:marLeft w:val="0"/>
                      <w:marRight w:val="0"/>
                      <w:marTop w:val="0"/>
                      <w:marBottom w:val="0"/>
                      <w:divBdr>
                        <w:top w:val="none" w:sz="0" w:space="0" w:color="auto"/>
                        <w:left w:val="none" w:sz="0" w:space="0" w:color="auto"/>
                        <w:bottom w:val="none" w:sz="0" w:space="0" w:color="auto"/>
                        <w:right w:val="none" w:sz="0" w:space="0" w:color="auto"/>
                      </w:divBdr>
                    </w:div>
                  </w:divsChild>
                </w:div>
                <w:div w:id="556942077">
                  <w:marLeft w:val="0"/>
                  <w:marRight w:val="0"/>
                  <w:marTop w:val="0"/>
                  <w:marBottom w:val="0"/>
                  <w:divBdr>
                    <w:top w:val="none" w:sz="0" w:space="0" w:color="auto"/>
                    <w:left w:val="none" w:sz="0" w:space="0" w:color="auto"/>
                    <w:bottom w:val="none" w:sz="0" w:space="0" w:color="auto"/>
                    <w:right w:val="none" w:sz="0" w:space="0" w:color="auto"/>
                  </w:divBdr>
                  <w:divsChild>
                    <w:div w:id="1762067310">
                      <w:marLeft w:val="0"/>
                      <w:marRight w:val="0"/>
                      <w:marTop w:val="0"/>
                      <w:marBottom w:val="0"/>
                      <w:divBdr>
                        <w:top w:val="none" w:sz="0" w:space="0" w:color="auto"/>
                        <w:left w:val="none" w:sz="0" w:space="0" w:color="auto"/>
                        <w:bottom w:val="none" w:sz="0" w:space="0" w:color="auto"/>
                        <w:right w:val="none" w:sz="0" w:space="0" w:color="auto"/>
                      </w:divBdr>
                    </w:div>
                  </w:divsChild>
                </w:div>
                <w:div w:id="456097336">
                  <w:marLeft w:val="0"/>
                  <w:marRight w:val="0"/>
                  <w:marTop w:val="0"/>
                  <w:marBottom w:val="0"/>
                  <w:divBdr>
                    <w:top w:val="none" w:sz="0" w:space="0" w:color="auto"/>
                    <w:left w:val="none" w:sz="0" w:space="0" w:color="auto"/>
                    <w:bottom w:val="none" w:sz="0" w:space="0" w:color="auto"/>
                    <w:right w:val="none" w:sz="0" w:space="0" w:color="auto"/>
                  </w:divBdr>
                  <w:divsChild>
                    <w:div w:id="1946032284">
                      <w:marLeft w:val="0"/>
                      <w:marRight w:val="0"/>
                      <w:marTop w:val="0"/>
                      <w:marBottom w:val="0"/>
                      <w:divBdr>
                        <w:top w:val="none" w:sz="0" w:space="0" w:color="auto"/>
                        <w:left w:val="none" w:sz="0" w:space="0" w:color="auto"/>
                        <w:bottom w:val="none" w:sz="0" w:space="0" w:color="auto"/>
                        <w:right w:val="none" w:sz="0" w:space="0" w:color="auto"/>
                      </w:divBdr>
                    </w:div>
                  </w:divsChild>
                </w:div>
                <w:div w:id="211770041">
                  <w:marLeft w:val="0"/>
                  <w:marRight w:val="0"/>
                  <w:marTop w:val="0"/>
                  <w:marBottom w:val="0"/>
                  <w:divBdr>
                    <w:top w:val="none" w:sz="0" w:space="0" w:color="auto"/>
                    <w:left w:val="none" w:sz="0" w:space="0" w:color="auto"/>
                    <w:bottom w:val="none" w:sz="0" w:space="0" w:color="auto"/>
                    <w:right w:val="none" w:sz="0" w:space="0" w:color="auto"/>
                  </w:divBdr>
                  <w:divsChild>
                    <w:div w:id="1425684774">
                      <w:marLeft w:val="0"/>
                      <w:marRight w:val="0"/>
                      <w:marTop w:val="0"/>
                      <w:marBottom w:val="0"/>
                      <w:divBdr>
                        <w:top w:val="none" w:sz="0" w:space="0" w:color="auto"/>
                        <w:left w:val="none" w:sz="0" w:space="0" w:color="auto"/>
                        <w:bottom w:val="none" w:sz="0" w:space="0" w:color="auto"/>
                        <w:right w:val="none" w:sz="0" w:space="0" w:color="auto"/>
                      </w:divBdr>
                    </w:div>
                  </w:divsChild>
                </w:div>
                <w:div w:id="1853713959">
                  <w:marLeft w:val="0"/>
                  <w:marRight w:val="0"/>
                  <w:marTop w:val="0"/>
                  <w:marBottom w:val="0"/>
                  <w:divBdr>
                    <w:top w:val="none" w:sz="0" w:space="0" w:color="auto"/>
                    <w:left w:val="none" w:sz="0" w:space="0" w:color="auto"/>
                    <w:bottom w:val="none" w:sz="0" w:space="0" w:color="auto"/>
                    <w:right w:val="none" w:sz="0" w:space="0" w:color="auto"/>
                  </w:divBdr>
                  <w:divsChild>
                    <w:div w:id="381054533">
                      <w:marLeft w:val="0"/>
                      <w:marRight w:val="0"/>
                      <w:marTop w:val="0"/>
                      <w:marBottom w:val="0"/>
                      <w:divBdr>
                        <w:top w:val="none" w:sz="0" w:space="0" w:color="auto"/>
                        <w:left w:val="none" w:sz="0" w:space="0" w:color="auto"/>
                        <w:bottom w:val="none" w:sz="0" w:space="0" w:color="auto"/>
                        <w:right w:val="none" w:sz="0" w:space="0" w:color="auto"/>
                      </w:divBdr>
                    </w:div>
                  </w:divsChild>
                </w:div>
                <w:div w:id="1490172873">
                  <w:marLeft w:val="0"/>
                  <w:marRight w:val="0"/>
                  <w:marTop w:val="0"/>
                  <w:marBottom w:val="0"/>
                  <w:divBdr>
                    <w:top w:val="none" w:sz="0" w:space="0" w:color="auto"/>
                    <w:left w:val="none" w:sz="0" w:space="0" w:color="auto"/>
                    <w:bottom w:val="none" w:sz="0" w:space="0" w:color="auto"/>
                    <w:right w:val="none" w:sz="0" w:space="0" w:color="auto"/>
                  </w:divBdr>
                  <w:divsChild>
                    <w:div w:id="1683969686">
                      <w:marLeft w:val="0"/>
                      <w:marRight w:val="0"/>
                      <w:marTop w:val="0"/>
                      <w:marBottom w:val="0"/>
                      <w:divBdr>
                        <w:top w:val="none" w:sz="0" w:space="0" w:color="auto"/>
                        <w:left w:val="none" w:sz="0" w:space="0" w:color="auto"/>
                        <w:bottom w:val="none" w:sz="0" w:space="0" w:color="auto"/>
                        <w:right w:val="none" w:sz="0" w:space="0" w:color="auto"/>
                      </w:divBdr>
                    </w:div>
                  </w:divsChild>
                </w:div>
                <w:div w:id="910846444">
                  <w:marLeft w:val="0"/>
                  <w:marRight w:val="0"/>
                  <w:marTop w:val="0"/>
                  <w:marBottom w:val="0"/>
                  <w:divBdr>
                    <w:top w:val="none" w:sz="0" w:space="0" w:color="auto"/>
                    <w:left w:val="none" w:sz="0" w:space="0" w:color="auto"/>
                    <w:bottom w:val="none" w:sz="0" w:space="0" w:color="auto"/>
                    <w:right w:val="none" w:sz="0" w:space="0" w:color="auto"/>
                  </w:divBdr>
                  <w:divsChild>
                    <w:div w:id="842552778">
                      <w:marLeft w:val="0"/>
                      <w:marRight w:val="0"/>
                      <w:marTop w:val="0"/>
                      <w:marBottom w:val="0"/>
                      <w:divBdr>
                        <w:top w:val="none" w:sz="0" w:space="0" w:color="auto"/>
                        <w:left w:val="none" w:sz="0" w:space="0" w:color="auto"/>
                        <w:bottom w:val="none" w:sz="0" w:space="0" w:color="auto"/>
                        <w:right w:val="none" w:sz="0" w:space="0" w:color="auto"/>
                      </w:divBdr>
                    </w:div>
                  </w:divsChild>
                </w:div>
                <w:div w:id="962735855">
                  <w:marLeft w:val="0"/>
                  <w:marRight w:val="0"/>
                  <w:marTop w:val="0"/>
                  <w:marBottom w:val="0"/>
                  <w:divBdr>
                    <w:top w:val="none" w:sz="0" w:space="0" w:color="auto"/>
                    <w:left w:val="none" w:sz="0" w:space="0" w:color="auto"/>
                    <w:bottom w:val="none" w:sz="0" w:space="0" w:color="auto"/>
                    <w:right w:val="none" w:sz="0" w:space="0" w:color="auto"/>
                  </w:divBdr>
                  <w:divsChild>
                    <w:div w:id="392394331">
                      <w:marLeft w:val="0"/>
                      <w:marRight w:val="0"/>
                      <w:marTop w:val="0"/>
                      <w:marBottom w:val="0"/>
                      <w:divBdr>
                        <w:top w:val="none" w:sz="0" w:space="0" w:color="auto"/>
                        <w:left w:val="none" w:sz="0" w:space="0" w:color="auto"/>
                        <w:bottom w:val="none" w:sz="0" w:space="0" w:color="auto"/>
                        <w:right w:val="none" w:sz="0" w:space="0" w:color="auto"/>
                      </w:divBdr>
                    </w:div>
                  </w:divsChild>
                </w:div>
                <w:div w:id="398284624">
                  <w:marLeft w:val="0"/>
                  <w:marRight w:val="0"/>
                  <w:marTop w:val="0"/>
                  <w:marBottom w:val="0"/>
                  <w:divBdr>
                    <w:top w:val="none" w:sz="0" w:space="0" w:color="auto"/>
                    <w:left w:val="none" w:sz="0" w:space="0" w:color="auto"/>
                    <w:bottom w:val="none" w:sz="0" w:space="0" w:color="auto"/>
                    <w:right w:val="none" w:sz="0" w:space="0" w:color="auto"/>
                  </w:divBdr>
                  <w:divsChild>
                    <w:div w:id="248079407">
                      <w:marLeft w:val="0"/>
                      <w:marRight w:val="0"/>
                      <w:marTop w:val="0"/>
                      <w:marBottom w:val="0"/>
                      <w:divBdr>
                        <w:top w:val="none" w:sz="0" w:space="0" w:color="auto"/>
                        <w:left w:val="none" w:sz="0" w:space="0" w:color="auto"/>
                        <w:bottom w:val="none" w:sz="0" w:space="0" w:color="auto"/>
                        <w:right w:val="none" w:sz="0" w:space="0" w:color="auto"/>
                      </w:divBdr>
                    </w:div>
                  </w:divsChild>
                </w:div>
                <w:div w:id="1080785395">
                  <w:marLeft w:val="0"/>
                  <w:marRight w:val="0"/>
                  <w:marTop w:val="0"/>
                  <w:marBottom w:val="0"/>
                  <w:divBdr>
                    <w:top w:val="none" w:sz="0" w:space="0" w:color="auto"/>
                    <w:left w:val="none" w:sz="0" w:space="0" w:color="auto"/>
                    <w:bottom w:val="none" w:sz="0" w:space="0" w:color="auto"/>
                    <w:right w:val="none" w:sz="0" w:space="0" w:color="auto"/>
                  </w:divBdr>
                  <w:divsChild>
                    <w:div w:id="896431187">
                      <w:marLeft w:val="0"/>
                      <w:marRight w:val="0"/>
                      <w:marTop w:val="0"/>
                      <w:marBottom w:val="0"/>
                      <w:divBdr>
                        <w:top w:val="none" w:sz="0" w:space="0" w:color="auto"/>
                        <w:left w:val="none" w:sz="0" w:space="0" w:color="auto"/>
                        <w:bottom w:val="none" w:sz="0" w:space="0" w:color="auto"/>
                        <w:right w:val="none" w:sz="0" w:space="0" w:color="auto"/>
                      </w:divBdr>
                    </w:div>
                  </w:divsChild>
                </w:div>
                <w:div w:id="858591131">
                  <w:marLeft w:val="0"/>
                  <w:marRight w:val="0"/>
                  <w:marTop w:val="0"/>
                  <w:marBottom w:val="0"/>
                  <w:divBdr>
                    <w:top w:val="none" w:sz="0" w:space="0" w:color="auto"/>
                    <w:left w:val="none" w:sz="0" w:space="0" w:color="auto"/>
                    <w:bottom w:val="none" w:sz="0" w:space="0" w:color="auto"/>
                    <w:right w:val="none" w:sz="0" w:space="0" w:color="auto"/>
                  </w:divBdr>
                  <w:divsChild>
                    <w:div w:id="249430337">
                      <w:marLeft w:val="0"/>
                      <w:marRight w:val="0"/>
                      <w:marTop w:val="0"/>
                      <w:marBottom w:val="0"/>
                      <w:divBdr>
                        <w:top w:val="none" w:sz="0" w:space="0" w:color="auto"/>
                        <w:left w:val="none" w:sz="0" w:space="0" w:color="auto"/>
                        <w:bottom w:val="none" w:sz="0" w:space="0" w:color="auto"/>
                        <w:right w:val="none" w:sz="0" w:space="0" w:color="auto"/>
                      </w:divBdr>
                    </w:div>
                  </w:divsChild>
                </w:div>
                <w:div w:id="494035129">
                  <w:marLeft w:val="0"/>
                  <w:marRight w:val="0"/>
                  <w:marTop w:val="0"/>
                  <w:marBottom w:val="0"/>
                  <w:divBdr>
                    <w:top w:val="none" w:sz="0" w:space="0" w:color="auto"/>
                    <w:left w:val="none" w:sz="0" w:space="0" w:color="auto"/>
                    <w:bottom w:val="none" w:sz="0" w:space="0" w:color="auto"/>
                    <w:right w:val="none" w:sz="0" w:space="0" w:color="auto"/>
                  </w:divBdr>
                  <w:divsChild>
                    <w:div w:id="939214357">
                      <w:marLeft w:val="0"/>
                      <w:marRight w:val="0"/>
                      <w:marTop w:val="0"/>
                      <w:marBottom w:val="0"/>
                      <w:divBdr>
                        <w:top w:val="none" w:sz="0" w:space="0" w:color="auto"/>
                        <w:left w:val="none" w:sz="0" w:space="0" w:color="auto"/>
                        <w:bottom w:val="none" w:sz="0" w:space="0" w:color="auto"/>
                        <w:right w:val="none" w:sz="0" w:space="0" w:color="auto"/>
                      </w:divBdr>
                    </w:div>
                  </w:divsChild>
                </w:div>
                <w:div w:id="2130659407">
                  <w:marLeft w:val="0"/>
                  <w:marRight w:val="0"/>
                  <w:marTop w:val="0"/>
                  <w:marBottom w:val="0"/>
                  <w:divBdr>
                    <w:top w:val="none" w:sz="0" w:space="0" w:color="auto"/>
                    <w:left w:val="none" w:sz="0" w:space="0" w:color="auto"/>
                    <w:bottom w:val="none" w:sz="0" w:space="0" w:color="auto"/>
                    <w:right w:val="none" w:sz="0" w:space="0" w:color="auto"/>
                  </w:divBdr>
                  <w:divsChild>
                    <w:div w:id="1078096297">
                      <w:marLeft w:val="0"/>
                      <w:marRight w:val="0"/>
                      <w:marTop w:val="0"/>
                      <w:marBottom w:val="0"/>
                      <w:divBdr>
                        <w:top w:val="none" w:sz="0" w:space="0" w:color="auto"/>
                        <w:left w:val="none" w:sz="0" w:space="0" w:color="auto"/>
                        <w:bottom w:val="none" w:sz="0" w:space="0" w:color="auto"/>
                        <w:right w:val="none" w:sz="0" w:space="0" w:color="auto"/>
                      </w:divBdr>
                    </w:div>
                    <w:div w:id="537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8608">
          <w:marLeft w:val="0"/>
          <w:marRight w:val="0"/>
          <w:marTop w:val="0"/>
          <w:marBottom w:val="0"/>
          <w:divBdr>
            <w:top w:val="none" w:sz="0" w:space="0" w:color="auto"/>
            <w:left w:val="none" w:sz="0" w:space="0" w:color="auto"/>
            <w:bottom w:val="none" w:sz="0" w:space="0" w:color="auto"/>
            <w:right w:val="none" w:sz="0" w:space="0" w:color="auto"/>
          </w:divBdr>
        </w:div>
        <w:div w:id="1898083057">
          <w:marLeft w:val="0"/>
          <w:marRight w:val="0"/>
          <w:marTop w:val="0"/>
          <w:marBottom w:val="0"/>
          <w:divBdr>
            <w:top w:val="none" w:sz="0" w:space="0" w:color="auto"/>
            <w:left w:val="none" w:sz="0" w:space="0" w:color="auto"/>
            <w:bottom w:val="none" w:sz="0" w:space="0" w:color="auto"/>
            <w:right w:val="none" w:sz="0" w:space="0" w:color="auto"/>
          </w:divBdr>
        </w:div>
        <w:div w:id="1085032010">
          <w:marLeft w:val="0"/>
          <w:marRight w:val="0"/>
          <w:marTop w:val="0"/>
          <w:marBottom w:val="0"/>
          <w:divBdr>
            <w:top w:val="none" w:sz="0" w:space="0" w:color="auto"/>
            <w:left w:val="none" w:sz="0" w:space="0" w:color="auto"/>
            <w:bottom w:val="none" w:sz="0" w:space="0" w:color="auto"/>
            <w:right w:val="none" w:sz="0" w:space="0" w:color="auto"/>
          </w:divBdr>
        </w:div>
        <w:div w:id="373316798">
          <w:marLeft w:val="0"/>
          <w:marRight w:val="0"/>
          <w:marTop w:val="0"/>
          <w:marBottom w:val="0"/>
          <w:divBdr>
            <w:top w:val="none" w:sz="0" w:space="0" w:color="auto"/>
            <w:left w:val="none" w:sz="0" w:space="0" w:color="auto"/>
            <w:bottom w:val="none" w:sz="0" w:space="0" w:color="auto"/>
            <w:right w:val="none" w:sz="0" w:space="0" w:color="auto"/>
          </w:divBdr>
        </w:div>
        <w:div w:id="2136292854">
          <w:marLeft w:val="0"/>
          <w:marRight w:val="0"/>
          <w:marTop w:val="0"/>
          <w:marBottom w:val="0"/>
          <w:divBdr>
            <w:top w:val="none" w:sz="0" w:space="0" w:color="auto"/>
            <w:left w:val="none" w:sz="0" w:space="0" w:color="auto"/>
            <w:bottom w:val="none" w:sz="0" w:space="0" w:color="auto"/>
            <w:right w:val="none" w:sz="0" w:space="0" w:color="auto"/>
          </w:divBdr>
        </w:div>
        <w:div w:id="1015881175">
          <w:marLeft w:val="0"/>
          <w:marRight w:val="0"/>
          <w:marTop w:val="0"/>
          <w:marBottom w:val="0"/>
          <w:divBdr>
            <w:top w:val="none" w:sz="0" w:space="0" w:color="auto"/>
            <w:left w:val="none" w:sz="0" w:space="0" w:color="auto"/>
            <w:bottom w:val="none" w:sz="0" w:space="0" w:color="auto"/>
            <w:right w:val="none" w:sz="0" w:space="0" w:color="auto"/>
          </w:divBdr>
          <w:divsChild>
            <w:div w:id="70660918">
              <w:marLeft w:val="-75"/>
              <w:marRight w:val="0"/>
              <w:marTop w:val="30"/>
              <w:marBottom w:val="30"/>
              <w:divBdr>
                <w:top w:val="none" w:sz="0" w:space="0" w:color="auto"/>
                <w:left w:val="none" w:sz="0" w:space="0" w:color="auto"/>
                <w:bottom w:val="none" w:sz="0" w:space="0" w:color="auto"/>
                <w:right w:val="none" w:sz="0" w:space="0" w:color="auto"/>
              </w:divBdr>
              <w:divsChild>
                <w:div w:id="136529737">
                  <w:marLeft w:val="0"/>
                  <w:marRight w:val="0"/>
                  <w:marTop w:val="0"/>
                  <w:marBottom w:val="0"/>
                  <w:divBdr>
                    <w:top w:val="none" w:sz="0" w:space="0" w:color="auto"/>
                    <w:left w:val="none" w:sz="0" w:space="0" w:color="auto"/>
                    <w:bottom w:val="none" w:sz="0" w:space="0" w:color="auto"/>
                    <w:right w:val="none" w:sz="0" w:space="0" w:color="auto"/>
                  </w:divBdr>
                  <w:divsChild>
                    <w:div w:id="503479118">
                      <w:marLeft w:val="0"/>
                      <w:marRight w:val="0"/>
                      <w:marTop w:val="0"/>
                      <w:marBottom w:val="0"/>
                      <w:divBdr>
                        <w:top w:val="none" w:sz="0" w:space="0" w:color="auto"/>
                        <w:left w:val="none" w:sz="0" w:space="0" w:color="auto"/>
                        <w:bottom w:val="none" w:sz="0" w:space="0" w:color="auto"/>
                        <w:right w:val="none" w:sz="0" w:space="0" w:color="auto"/>
                      </w:divBdr>
                    </w:div>
                  </w:divsChild>
                </w:div>
                <w:div w:id="1576938570">
                  <w:marLeft w:val="0"/>
                  <w:marRight w:val="0"/>
                  <w:marTop w:val="0"/>
                  <w:marBottom w:val="0"/>
                  <w:divBdr>
                    <w:top w:val="none" w:sz="0" w:space="0" w:color="auto"/>
                    <w:left w:val="none" w:sz="0" w:space="0" w:color="auto"/>
                    <w:bottom w:val="none" w:sz="0" w:space="0" w:color="auto"/>
                    <w:right w:val="none" w:sz="0" w:space="0" w:color="auto"/>
                  </w:divBdr>
                  <w:divsChild>
                    <w:div w:id="1202279522">
                      <w:marLeft w:val="0"/>
                      <w:marRight w:val="0"/>
                      <w:marTop w:val="0"/>
                      <w:marBottom w:val="0"/>
                      <w:divBdr>
                        <w:top w:val="none" w:sz="0" w:space="0" w:color="auto"/>
                        <w:left w:val="none" w:sz="0" w:space="0" w:color="auto"/>
                        <w:bottom w:val="none" w:sz="0" w:space="0" w:color="auto"/>
                        <w:right w:val="none" w:sz="0" w:space="0" w:color="auto"/>
                      </w:divBdr>
                    </w:div>
                  </w:divsChild>
                </w:div>
                <w:div w:id="1113092267">
                  <w:marLeft w:val="0"/>
                  <w:marRight w:val="0"/>
                  <w:marTop w:val="0"/>
                  <w:marBottom w:val="0"/>
                  <w:divBdr>
                    <w:top w:val="none" w:sz="0" w:space="0" w:color="auto"/>
                    <w:left w:val="none" w:sz="0" w:space="0" w:color="auto"/>
                    <w:bottom w:val="none" w:sz="0" w:space="0" w:color="auto"/>
                    <w:right w:val="none" w:sz="0" w:space="0" w:color="auto"/>
                  </w:divBdr>
                  <w:divsChild>
                    <w:div w:id="600988894">
                      <w:marLeft w:val="0"/>
                      <w:marRight w:val="0"/>
                      <w:marTop w:val="0"/>
                      <w:marBottom w:val="0"/>
                      <w:divBdr>
                        <w:top w:val="none" w:sz="0" w:space="0" w:color="auto"/>
                        <w:left w:val="none" w:sz="0" w:space="0" w:color="auto"/>
                        <w:bottom w:val="none" w:sz="0" w:space="0" w:color="auto"/>
                        <w:right w:val="none" w:sz="0" w:space="0" w:color="auto"/>
                      </w:divBdr>
                    </w:div>
                  </w:divsChild>
                </w:div>
                <w:div w:id="728696311">
                  <w:marLeft w:val="0"/>
                  <w:marRight w:val="0"/>
                  <w:marTop w:val="0"/>
                  <w:marBottom w:val="0"/>
                  <w:divBdr>
                    <w:top w:val="none" w:sz="0" w:space="0" w:color="auto"/>
                    <w:left w:val="none" w:sz="0" w:space="0" w:color="auto"/>
                    <w:bottom w:val="none" w:sz="0" w:space="0" w:color="auto"/>
                    <w:right w:val="none" w:sz="0" w:space="0" w:color="auto"/>
                  </w:divBdr>
                  <w:divsChild>
                    <w:div w:id="2140878973">
                      <w:marLeft w:val="0"/>
                      <w:marRight w:val="0"/>
                      <w:marTop w:val="0"/>
                      <w:marBottom w:val="0"/>
                      <w:divBdr>
                        <w:top w:val="none" w:sz="0" w:space="0" w:color="auto"/>
                        <w:left w:val="none" w:sz="0" w:space="0" w:color="auto"/>
                        <w:bottom w:val="none" w:sz="0" w:space="0" w:color="auto"/>
                        <w:right w:val="none" w:sz="0" w:space="0" w:color="auto"/>
                      </w:divBdr>
                    </w:div>
                  </w:divsChild>
                </w:div>
                <w:div w:id="89085579">
                  <w:marLeft w:val="0"/>
                  <w:marRight w:val="0"/>
                  <w:marTop w:val="0"/>
                  <w:marBottom w:val="0"/>
                  <w:divBdr>
                    <w:top w:val="none" w:sz="0" w:space="0" w:color="auto"/>
                    <w:left w:val="none" w:sz="0" w:space="0" w:color="auto"/>
                    <w:bottom w:val="none" w:sz="0" w:space="0" w:color="auto"/>
                    <w:right w:val="none" w:sz="0" w:space="0" w:color="auto"/>
                  </w:divBdr>
                  <w:divsChild>
                    <w:div w:id="1803304804">
                      <w:marLeft w:val="0"/>
                      <w:marRight w:val="0"/>
                      <w:marTop w:val="0"/>
                      <w:marBottom w:val="0"/>
                      <w:divBdr>
                        <w:top w:val="none" w:sz="0" w:space="0" w:color="auto"/>
                        <w:left w:val="none" w:sz="0" w:space="0" w:color="auto"/>
                        <w:bottom w:val="none" w:sz="0" w:space="0" w:color="auto"/>
                        <w:right w:val="none" w:sz="0" w:space="0" w:color="auto"/>
                      </w:divBdr>
                    </w:div>
                  </w:divsChild>
                </w:div>
                <w:div w:id="376976769">
                  <w:marLeft w:val="0"/>
                  <w:marRight w:val="0"/>
                  <w:marTop w:val="0"/>
                  <w:marBottom w:val="0"/>
                  <w:divBdr>
                    <w:top w:val="none" w:sz="0" w:space="0" w:color="auto"/>
                    <w:left w:val="none" w:sz="0" w:space="0" w:color="auto"/>
                    <w:bottom w:val="none" w:sz="0" w:space="0" w:color="auto"/>
                    <w:right w:val="none" w:sz="0" w:space="0" w:color="auto"/>
                  </w:divBdr>
                  <w:divsChild>
                    <w:div w:id="1013457232">
                      <w:marLeft w:val="0"/>
                      <w:marRight w:val="0"/>
                      <w:marTop w:val="0"/>
                      <w:marBottom w:val="0"/>
                      <w:divBdr>
                        <w:top w:val="none" w:sz="0" w:space="0" w:color="auto"/>
                        <w:left w:val="none" w:sz="0" w:space="0" w:color="auto"/>
                        <w:bottom w:val="none" w:sz="0" w:space="0" w:color="auto"/>
                        <w:right w:val="none" w:sz="0" w:space="0" w:color="auto"/>
                      </w:divBdr>
                    </w:div>
                  </w:divsChild>
                </w:div>
                <w:div w:id="1958947490">
                  <w:marLeft w:val="0"/>
                  <w:marRight w:val="0"/>
                  <w:marTop w:val="0"/>
                  <w:marBottom w:val="0"/>
                  <w:divBdr>
                    <w:top w:val="none" w:sz="0" w:space="0" w:color="auto"/>
                    <w:left w:val="none" w:sz="0" w:space="0" w:color="auto"/>
                    <w:bottom w:val="none" w:sz="0" w:space="0" w:color="auto"/>
                    <w:right w:val="none" w:sz="0" w:space="0" w:color="auto"/>
                  </w:divBdr>
                  <w:divsChild>
                    <w:div w:id="636648553">
                      <w:marLeft w:val="0"/>
                      <w:marRight w:val="0"/>
                      <w:marTop w:val="0"/>
                      <w:marBottom w:val="0"/>
                      <w:divBdr>
                        <w:top w:val="none" w:sz="0" w:space="0" w:color="auto"/>
                        <w:left w:val="none" w:sz="0" w:space="0" w:color="auto"/>
                        <w:bottom w:val="none" w:sz="0" w:space="0" w:color="auto"/>
                        <w:right w:val="none" w:sz="0" w:space="0" w:color="auto"/>
                      </w:divBdr>
                    </w:div>
                  </w:divsChild>
                </w:div>
                <w:div w:id="199363484">
                  <w:marLeft w:val="0"/>
                  <w:marRight w:val="0"/>
                  <w:marTop w:val="0"/>
                  <w:marBottom w:val="0"/>
                  <w:divBdr>
                    <w:top w:val="none" w:sz="0" w:space="0" w:color="auto"/>
                    <w:left w:val="none" w:sz="0" w:space="0" w:color="auto"/>
                    <w:bottom w:val="none" w:sz="0" w:space="0" w:color="auto"/>
                    <w:right w:val="none" w:sz="0" w:space="0" w:color="auto"/>
                  </w:divBdr>
                  <w:divsChild>
                    <w:div w:id="299456085">
                      <w:marLeft w:val="0"/>
                      <w:marRight w:val="0"/>
                      <w:marTop w:val="0"/>
                      <w:marBottom w:val="0"/>
                      <w:divBdr>
                        <w:top w:val="none" w:sz="0" w:space="0" w:color="auto"/>
                        <w:left w:val="none" w:sz="0" w:space="0" w:color="auto"/>
                        <w:bottom w:val="none" w:sz="0" w:space="0" w:color="auto"/>
                        <w:right w:val="none" w:sz="0" w:space="0" w:color="auto"/>
                      </w:divBdr>
                    </w:div>
                  </w:divsChild>
                </w:div>
                <w:div w:id="2115005973">
                  <w:marLeft w:val="0"/>
                  <w:marRight w:val="0"/>
                  <w:marTop w:val="0"/>
                  <w:marBottom w:val="0"/>
                  <w:divBdr>
                    <w:top w:val="none" w:sz="0" w:space="0" w:color="auto"/>
                    <w:left w:val="none" w:sz="0" w:space="0" w:color="auto"/>
                    <w:bottom w:val="none" w:sz="0" w:space="0" w:color="auto"/>
                    <w:right w:val="none" w:sz="0" w:space="0" w:color="auto"/>
                  </w:divBdr>
                  <w:divsChild>
                    <w:div w:id="1896352402">
                      <w:marLeft w:val="0"/>
                      <w:marRight w:val="0"/>
                      <w:marTop w:val="0"/>
                      <w:marBottom w:val="0"/>
                      <w:divBdr>
                        <w:top w:val="none" w:sz="0" w:space="0" w:color="auto"/>
                        <w:left w:val="none" w:sz="0" w:space="0" w:color="auto"/>
                        <w:bottom w:val="none" w:sz="0" w:space="0" w:color="auto"/>
                        <w:right w:val="none" w:sz="0" w:space="0" w:color="auto"/>
                      </w:divBdr>
                    </w:div>
                  </w:divsChild>
                </w:div>
                <w:div w:id="1634092056">
                  <w:marLeft w:val="0"/>
                  <w:marRight w:val="0"/>
                  <w:marTop w:val="0"/>
                  <w:marBottom w:val="0"/>
                  <w:divBdr>
                    <w:top w:val="none" w:sz="0" w:space="0" w:color="auto"/>
                    <w:left w:val="none" w:sz="0" w:space="0" w:color="auto"/>
                    <w:bottom w:val="none" w:sz="0" w:space="0" w:color="auto"/>
                    <w:right w:val="none" w:sz="0" w:space="0" w:color="auto"/>
                  </w:divBdr>
                  <w:divsChild>
                    <w:div w:id="1100101138">
                      <w:marLeft w:val="0"/>
                      <w:marRight w:val="0"/>
                      <w:marTop w:val="0"/>
                      <w:marBottom w:val="0"/>
                      <w:divBdr>
                        <w:top w:val="none" w:sz="0" w:space="0" w:color="auto"/>
                        <w:left w:val="none" w:sz="0" w:space="0" w:color="auto"/>
                        <w:bottom w:val="none" w:sz="0" w:space="0" w:color="auto"/>
                        <w:right w:val="none" w:sz="0" w:space="0" w:color="auto"/>
                      </w:divBdr>
                    </w:div>
                  </w:divsChild>
                </w:div>
                <w:div w:id="650528469">
                  <w:marLeft w:val="0"/>
                  <w:marRight w:val="0"/>
                  <w:marTop w:val="0"/>
                  <w:marBottom w:val="0"/>
                  <w:divBdr>
                    <w:top w:val="none" w:sz="0" w:space="0" w:color="auto"/>
                    <w:left w:val="none" w:sz="0" w:space="0" w:color="auto"/>
                    <w:bottom w:val="none" w:sz="0" w:space="0" w:color="auto"/>
                    <w:right w:val="none" w:sz="0" w:space="0" w:color="auto"/>
                  </w:divBdr>
                  <w:divsChild>
                    <w:div w:id="1602908743">
                      <w:marLeft w:val="0"/>
                      <w:marRight w:val="0"/>
                      <w:marTop w:val="0"/>
                      <w:marBottom w:val="0"/>
                      <w:divBdr>
                        <w:top w:val="none" w:sz="0" w:space="0" w:color="auto"/>
                        <w:left w:val="none" w:sz="0" w:space="0" w:color="auto"/>
                        <w:bottom w:val="none" w:sz="0" w:space="0" w:color="auto"/>
                        <w:right w:val="none" w:sz="0" w:space="0" w:color="auto"/>
                      </w:divBdr>
                    </w:div>
                  </w:divsChild>
                </w:div>
                <w:div w:id="302582783">
                  <w:marLeft w:val="0"/>
                  <w:marRight w:val="0"/>
                  <w:marTop w:val="0"/>
                  <w:marBottom w:val="0"/>
                  <w:divBdr>
                    <w:top w:val="none" w:sz="0" w:space="0" w:color="auto"/>
                    <w:left w:val="none" w:sz="0" w:space="0" w:color="auto"/>
                    <w:bottom w:val="none" w:sz="0" w:space="0" w:color="auto"/>
                    <w:right w:val="none" w:sz="0" w:space="0" w:color="auto"/>
                  </w:divBdr>
                  <w:divsChild>
                    <w:div w:id="2129011948">
                      <w:marLeft w:val="0"/>
                      <w:marRight w:val="0"/>
                      <w:marTop w:val="0"/>
                      <w:marBottom w:val="0"/>
                      <w:divBdr>
                        <w:top w:val="none" w:sz="0" w:space="0" w:color="auto"/>
                        <w:left w:val="none" w:sz="0" w:space="0" w:color="auto"/>
                        <w:bottom w:val="none" w:sz="0" w:space="0" w:color="auto"/>
                        <w:right w:val="none" w:sz="0" w:space="0" w:color="auto"/>
                      </w:divBdr>
                    </w:div>
                  </w:divsChild>
                </w:div>
                <w:div w:id="2046976448">
                  <w:marLeft w:val="0"/>
                  <w:marRight w:val="0"/>
                  <w:marTop w:val="0"/>
                  <w:marBottom w:val="0"/>
                  <w:divBdr>
                    <w:top w:val="none" w:sz="0" w:space="0" w:color="auto"/>
                    <w:left w:val="none" w:sz="0" w:space="0" w:color="auto"/>
                    <w:bottom w:val="none" w:sz="0" w:space="0" w:color="auto"/>
                    <w:right w:val="none" w:sz="0" w:space="0" w:color="auto"/>
                  </w:divBdr>
                  <w:divsChild>
                    <w:div w:id="1038311540">
                      <w:marLeft w:val="0"/>
                      <w:marRight w:val="0"/>
                      <w:marTop w:val="0"/>
                      <w:marBottom w:val="0"/>
                      <w:divBdr>
                        <w:top w:val="none" w:sz="0" w:space="0" w:color="auto"/>
                        <w:left w:val="none" w:sz="0" w:space="0" w:color="auto"/>
                        <w:bottom w:val="none" w:sz="0" w:space="0" w:color="auto"/>
                        <w:right w:val="none" w:sz="0" w:space="0" w:color="auto"/>
                      </w:divBdr>
                    </w:div>
                  </w:divsChild>
                </w:div>
                <w:div w:id="1188833830">
                  <w:marLeft w:val="0"/>
                  <w:marRight w:val="0"/>
                  <w:marTop w:val="0"/>
                  <w:marBottom w:val="0"/>
                  <w:divBdr>
                    <w:top w:val="none" w:sz="0" w:space="0" w:color="auto"/>
                    <w:left w:val="none" w:sz="0" w:space="0" w:color="auto"/>
                    <w:bottom w:val="none" w:sz="0" w:space="0" w:color="auto"/>
                    <w:right w:val="none" w:sz="0" w:space="0" w:color="auto"/>
                  </w:divBdr>
                  <w:divsChild>
                    <w:div w:id="433675616">
                      <w:marLeft w:val="0"/>
                      <w:marRight w:val="0"/>
                      <w:marTop w:val="0"/>
                      <w:marBottom w:val="0"/>
                      <w:divBdr>
                        <w:top w:val="none" w:sz="0" w:space="0" w:color="auto"/>
                        <w:left w:val="none" w:sz="0" w:space="0" w:color="auto"/>
                        <w:bottom w:val="none" w:sz="0" w:space="0" w:color="auto"/>
                        <w:right w:val="none" w:sz="0" w:space="0" w:color="auto"/>
                      </w:divBdr>
                    </w:div>
                  </w:divsChild>
                </w:div>
                <w:div w:id="1766879374">
                  <w:marLeft w:val="0"/>
                  <w:marRight w:val="0"/>
                  <w:marTop w:val="0"/>
                  <w:marBottom w:val="0"/>
                  <w:divBdr>
                    <w:top w:val="none" w:sz="0" w:space="0" w:color="auto"/>
                    <w:left w:val="none" w:sz="0" w:space="0" w:color="auto"/>
                    <w:bottom w:val="none" w:sz="0" w:space="0" w:color="auto"/>
                    <w:right w:val="none" w:sz="0" w:space="0" w:color="auto"/>
                  </w:divBdr>
                  <w:divsChild>
                    <w:div w:id="1979803618">
                      <w:marLeft w:val="0"/>
                      <w:marRight w:val="0"/>
                      <w:marTop w:val="0"/>
                      <w:marBottom w:val="0"/>
                      <w:divBdr>
                        <w:top w:val="none" w:sz="0" w:space="0" w:color="auto"/>
                        <w:left w:val="none" w:sz="0" w:space="0" w:color="auto"/>
                        <w:bottom w:val="none" w:sz="0" w:space="0" w:color="auto"/>
                        <w:right w:val="none" w:sz="0" w:space="0" w:color="auto"/>
                      </w:divBdr>
                    </w:div>
                  </w:divsChild>
                </w:div>
                <w:div w:id="424889238">
                  <w:marLeft w:val="0"/>
                  <w:marRight w:val="0"/>
                  <w:marTop w:val="0"/>
                  <w:marBottom w:val="0"/>
                  <w:divBdr>
                    <w:top w:val="none" w:sz="0" w:space="0" w:color="auto"/>
                    <w:left w:val="none" w:sz="0" w:space="0" w:color="auto"/>
                    <w:bottom w:val="none" w:sz="0" w:space="0" w:color="auto"/>
                    <w:right w:val="none" w:sz="0" w:space="0" w:color="auto"/>
                  </w:divBdr>
                  <w:divsChild>
                    <w:div w:id="800880869">
                      <w:marLeft w:val="0"/>
                      <w:marRight w:val="0"/>
                      <w:marTop w:val="0"/>
                      <w:marBottom w:val="0"/>
                      <w:divBdr>
                        <w:top w:val="none" w:sz="0" w:space="0" w:color="auto"/>
                        <w:left w:val="none" w:sz="0" w:space="0" w:color="auto"/>
                        <w:bottom w:val="none" w:sz="0" w:space="0" w:color="auto"/>
                        <w:right w:val="none" w:sz="0" w:space="0" w:color="auto"/>
                      </w:divBdr>
                    </w:div>
                  </w:divsChild>
                </w:div>
                <w:div w:id="36315851">
                  <w:marLeft w:val="0"/>
                  <w:marRight w:val="0"/>
                  <w:marTop w:val="0"/>
                  <w:marBottom w:val="0"/>
                  <w:divBdr>
                    <w:top w:val="none" w:sz="0" w:space="0" w:color="auto"/>
                    <w:left w:val="none" w:sz="0" w:space="0" w:color="auto"/>
                    <w:bottom w:val="none" w:sz="0" w:space="0" w:color="auto"/>
                    <w:right w:val="none" w:sz="0" w:space="0" w:color="auto"/>
                  </w:divBdr>
                  <w:divsChild>
                    <w:div w:id="1314917617">
                      <w:marLeft w:val="0"/>
                      <w:marRight w:val="0"/>
                      <w:marTop w:val="0"/>
                      <w:marBottom w:val="0"/>
                      <w:divBdr>
                        <w:top w:val="none" w:sz="0" w:space="0" w:color="auto"/>
                        <w:left w:val="none" w:sz="0" w:space="0" w:color="auto"/>
                        <w:bottom w:val="none" w:sz="0" w:space="0" w:color="auto"/>
                        <w:right w:val="none" w:sz="0" w:space="0" w:color="auto"/>
                      </w:divBdr>
                    </w:div>
                  </w:divsChild>
                </w:div>
                <w:div w:id="752823705">
                  <w:marLeft w:val="0"/>
                  <w:marRight w:val="0"/>
                  <w:marTop w:val="0"/>
                  <w:marBottom w:val="0"/>
                  <w:divBdr>
                    <w:top w:val="none" w:sz="0" w:space="0" w:color="auto"/>
                    <w:left w:val="none" w:sz="0" w:space="0" w:color="auto"/>
                    <w:bottom w:val="none" w:sz="0" w:space="0" w:color="auto"/>
                    <w:right w:val="none" w:sz="0" w:space="0" w:color="auto"/>
                  </w:divBdr>
                  <w:divsChild>
                    <w:div w:id="1671525826">
                      <w:marLeft w:val="0"/>
                      <w:marRight w:val="0"/>
                      <w:marTop w:val="0"/>
                      <w:marBottom w:val="0"/>
                      <w:divBdr>
                        <w:top w:val="none" w:sz="0" w:space="0" w:color="auto"/>
                        <w:left w:val="none" w:sz="0" w:space="0" w:color="auto"/>
                        <w:bottom w:val="none" w:sz="0" w:space="0" w:color="auto"/>
                        <w:right w:val="none" w:sz="0" w:space="0" w:color="auto"/>
                      </w:divBdr>
                    </w:div>
                  </w:divsChild>
                </w:div>
                <w:div w:id="2080976724">
                  <w:marLeft w:val="0"/>
                  <w:marRight w:val="0"/>
                  <w:marTop w:val="0"/>
                  <w:marBottom w:val="0"/>
                  <w:divBdr>
                    <w:top w:val="none" w:sz="0" w:space="0" w:color="auto"/>
                    <w:left w:val="none" w:sz="0" w:space="0" w:color="auto"/>
                    <w:bottom w:val="none" w:sz="0" w:space="0" w:color="auto"/>
                    <w:right w:val="none" w:sz="0" w:space="0" w:color="auto"/>
                  </w:divBdr>
                  <w:divsChild>
                    <w:div w:id="1622806963">
                      <w:marLeft w:val="0"/>
                      <w:marRight w:val="0"/>
                      <w:marTop w:val="0"/>
                      <w:marBottom w:val="0"/>
                      <w:divBdr>
                        <w:top w:val="none" w:sz="0" w:space="0" w:color="auto"/>
                        <w:left w:val="none" w:sz="0" w:space="0" w:color="auto"/>
                        <w:bottom w:val="none" w:sz="0" w:space="0" w:color="auto"/>
                        <w:right w:val="none" w:sz="0" w:space="0" w:color="auto"/>
                      </w:divBdr>
                    </w:div>
                  </w:divsChild>
                </w:div>
                <w:div w:id="444467423">
                  <w:marLeft w:val="0"/>
                  <w:marRight w:val="0"/>
                  <w:marTop w:val="0"/>
                  <w:marBottom w:val="0"/>
                  <w:divBdr>
                    <w:top w:val="none" w:sz="0" w:space="0" w:color="auto"/>
                    <w:left w:val="none" w:sz="0" w:space="0" w:color="auto"/>
                    <w:bottom w:val="none" w:sz="0" w:space="0" w:color="auto"/>
                    <w:right w:val="none" w:sz="0" w:space="0" w:color="auto"/>
                  </w:divBdr>
                  <w:divsChild>
                    <w:div w:id="1380546272">
                      <w:marLeft w:val="0"/>
                      <w:marRight w:val="0"/>
                      <w:marTop w:val="0"/>
                      <w:marBottom w:val="0"/>
                      <w:divBdr>
                        <w:top w:val="none" w:sz="0" w:space="0" w:color="auto"/>
                        <w:left w:val="none" w:sz="0" w:space="0" w:color="auto"/>
                        <w:bottom w:val="none" w:sz="0" w:space="0" w:color="auto"/>
                        <w:right w:val="none" w:sz="0" w:space="0" w:color="auto"/>
                      </w:divBdr>
                    </w:div>
                  </w:divsChild>
                </w:div>
                <w:div w:id="541794323">
                  <w:marLeft w:val="0"/>
                  <w:marRight w:val="0"/>
                  <w:marTop w:val="0"/>
                  <w:marBottom w:val="0"/>
                  <w:divBdr>
                    <w:top w:val="none" w:sz="0" w:space="0" w:color="auto"/>
                    <w:left w:val="none" w:sz="0" w:space="0" w:color="auto"/>
                    <w:bottom w:val="none" w:sz="0" w:space="0" w:color="auto"/>
                    <w:right w:val="none" w:sz="0" w:space="0" w:color="auto"/>
                  </w:divBdr>
                  <w:divsChild>
                    <w:div w:id="1314025160">
                      <w:marLeft w:val="0"/>
                      <w:marRight w:val="0"/>
                      <w:marTop w:val="0"/>
                      <w:marBottom w:val="0"/>
                      <w:divBdr>
                        <w:top w:val="none" w:sz="0" w:space="0" w:color="auto"/>
                        <w:left w:val="none" w:sz="0" w:space="0" w:color="auto"/>
                        <w:bottom w:val="none" w:sz="0" w:space="0" w:color="auto"/>
                        <w:right w:val="none" w:sz="0" w:space="0" w:color="auto"/>
                      </w:divBdr>
                    </w:div>
                  </w:divsChild>
                </w:div>
                <w:div w:id="1414862590">
                  <w:marLeft w:val="0"/>
                  <w:marRight w:val="0"/>
                  <w:marTop w:val="0"/>
                  <w:marBottom w:val="0"/>
                  <w:divBdr>
                    <w:top w:val="none" w:sz="0" w:space="0" w:color="auto"/>
                    <w:left w:val="none" w:sz="0" w:space="0" w:color="auto"/>
                    <w:bottom w:val="none" w:sz="0" w:space="0" w:color="auto"/>
                    <w:right w:val="none" w:sz="0" w:space="0" w:color="auto"/>
                  </w:divBdr>
                  <w:divsChild>
                    <w:div w:id="169954201">
                      <w:marLeft w:val="0"/>
                      <w:marRight w:val="0"/>
                      <w:marTop w:val="0"/>
                      <w:marBottom w:val="0"/>
                      <w:divBdr>
                        <w:top w:val="none" w:sz="0" w:space="0" w:color="auto"/>
                        <w:left w:val="none" w:sz="0" w:space="0" w:color="auto"/>
                        <w:bottom w:val="none" w:sz="0" w:space="0" w:color="auto"/>
                        <w:right w:val="none" w:sz="0" w:space="0" w:color="auto"/>
                      </w:divBdr>
                    </w:div>
                  </w:divsChild>
                </w:div>
                <w:div w:id="98647387">
                  <w:marLeft w:val="0"/>
                  <w:marRight w:val="0"/>
                  <w:marTop w:val="0"/>
                  <w:marBottom w:val="0"/>
                  <w:divBdr>
                    <w:top w:val="none" w:sz="0" w:space="0" w:color="auto"/>
                    <w:left w:val="none" w:sz="0" w:space="0" w:color="auto"/>
                    <w:bottom w:val="none" w:sz="0" w:space="0" w:color="auto"/>
                    <w:right w:val="none" w:sz="0" w:space="0" w:color="auto"/>
                  </w:divBdr>
                  <w:divsChild>
                    <w:div w:id="448663169">
                      <w:marLeft w:val="0"/>
                      <w:marRight w:val="0"/>
                      <w:marTop w:val="0"/>
                      <w:marBottom w:val="0"/>
                      <w:divBdr>
                        <w:top w:val="none" w:sz="0" w:space="0" w:color="auto"/>
                        <w:left w:val="none" w:sz="0" w:space="0" w:color="auto"/>
                        <w:bottom w:val="none" w:sz="0" w:space="0" w:color="auto"/>
                        <w:right w:val="none" w:sz="0" w:space="0" w:color="auto"/>
                      </w:divBdr>
                    </w:div>
                  </w:divsChild>
                </w:div>
                <w:div w:id="1451196395">
                  <w:marLeft w:val="0"/>
                  <w:marRight w:val="0"/>
                  <w:marTop w:val="0"/>
                  <w:marBottom w:val="0"/>
                  <w:divBdr>
                    <w:top w:val="none" w:sz="0" w:space="0" w:color="auto"/>
                    <w:left w:val="none" w:sz="0" w:space="0" w:color="auto"/>
                    <w:bottom w:val="none" w:sz="0" w:space="0" w:color="auto"/>
                    <w:right w:val="none" w:sz="0" w:space="0" w:color="auto"/>
                  </w:divBdr>
                  <w:divsChild>
                    <w:div w:id="1968899431">
                      <w:marLeft w:val="0"/>
                      <w:marRight w:val="0"/>
                      <w:marTop w:val="0"/>
                      <w:marBottom w:val="0"/>
                      <w:divBdr>
                        <w:top w:val="none" w:sz="0" w:space="0" w:color="auto"/>
                        <w:left w:val="none" w:sz="0" w:space="0" w:color="auto"/>
                        <w:bottom w:val="none" w:sz="0" w:space="0" w:color="auto"/>
                        <w:right w:val="none" w:sz="0" w:space="0" w:color="auto"/>
                      </w:divBdr>
                    </w:div>
                  </w:divsChild>
                </w:div>
                <w:div w:id="369845274">
                  <w:marLeft w:val="0"/>
                  <w:marRight w:val="0"/>
                  <w:marTop w:val="0"/>
                  <w:marBottom w:val="0"/>
                  <w:divBdr>
                    <w:top w:val="none" w:sz="0" w:space="0" w:color="auto"/>
                    <w:left w:val="none" w:sz="0" w:space="0" w:color="auto"/>
                    <w:bottom w:val="none" w:sz="0" w:space="0" w:color="auto"/>
                    <w:right w:val="none" w:sz="0" w:space="0" w:color="auto"/>
                  </w:divBdr>
                  <w:divsChild>
                    <w:div w:id="2080859367">
                      <w:marLeft w:val="0"/>
                      <w:marRight w:val="0"/>
                      <w:marTop w:val="0"/>
                      <w:marBottom w:val="0"/>
                      <w:divBdr>
                        <w:top w:val="none" w:sz="0" w:space="0" w:color="auto"/>
                        <w:left w:val="none" w:sz="0" w:space="0" w:color="auto"/>
                        <w:bottom w:val="none" w:sz="0" w:space="0" w:color="auto"/>
                        <w:right w:val="none" w:sz="0" w:space="0" w:color="auto"/>
                      </w:divBdr>
                    </w:div>
                  </w:divsChild>
                </w:div>
                <w:div w:id="2114863667">
                  <w:marLeft w:val="0"/>
                  <w:marRight w:val="0"/>
                  <w:marTop w:val="0"/>
                  <w:marBottom w:val="0"/>
                  <w:divBdr>
                    <w:top w:val="none" w:sz="0" w:space="0" w:color="auto"/>
                    <w:left w:val="none" w:sz="0" w:space="0" w:color="auto"/>
                    <w:bottom w:val="none" w:sz="0" w:space="0" w:color="auto"/>
                    <w:right w:val="none" w:sz="0" w:space="0" w:color="auto"/>
                  </w:divBdr>
                  <w:divsChild>
                    <w:div w:id="1390956639">
                      <w:marLeft w:val="0"/>
                      <w:marRight w:val="0"/>
                      <w:marTop w:val="0"/>
                      <w:marBottom w:val="0"/>
                      <w:divBdr>
                        <w:top w:val="none" w:sz="0" w:space="0" w:color="auto"/>
                        <w:left w:val="none" w:sz="0" w:space="0" w:color="auto"/>
                        <w:bottom w:val="none" w:sz="0" w:space="0" w:color="auto"/>
                        <w:right w:val="none" w:sz="0" w:space="0" w:color="auto"/>
                      </w:divBdr>
                    </w:div>
                  </w:divsChild>
                </w:div>
                <w:div w:id="1160804794">
                  <w:marLeft w:val="0"/>
                  <w:marRight w:val="0"/>
                  <w:marTop w:val="0"/>
                  <w:marBottom w:val="0"/>
                  <w:divBdr>
                    <w:top w:val="none" w:sz="0" w:space="0" w:color="auto"/>
                    <w:left w:val="none" w:sz="0" w:space="0" w:color="auto"/>
                    <w:bottom w:val="none" w:sz="0" w:space="0" w:color="auto"/>
                    <w:right w:val="none" w:sz="0" w:space="0" w:color="auto"/>
                  </w:divBdr>
                  <w:divsChild>
                    <w:div w:id="1023672545">
                      <w:marLeft w:val="0"/>
                      <w:marRight w:val="0"/>
                      <w:marTop w:val="0"/>
                      <w:marBottom w:val="0"/>
                      <w:divBdr>
                        <w:top w:val="none" w:sz="0" w:space="0" w:color="auto"/>
                        <w:left w:val="none" w:sz="0" w:space="0" w:color="auto"/>
                        <w:bottom w:val="none" w:sz="0" w:space="0" w:color="auto"/>
                        <w:right w:val="none" w:sz="0" w:space="0" w:color="auto"/>
                      </w:divBdr>
                    </w:div>
                  </w:divsChild>
                </w:div>
                <w:div w:id="745996333">
                  <w:marLeft w:val="0"/>
                  <w:marRight w:val="0"/>
                  <w:marTop w:val="0"/>
                  <w:marBottom w:val="0"/>
                  <w:divBdr>
                    <w:top w:val="none" w:sz="0" w:space="0" w:color="auto"/>
                    <w:left w:val="none" w:sz="0" w:space="0" w:color="auto"/>
                    <w:bottom w:val="none" w:sz="0" w:space="0" w:color="auto"/>
                    <w:right w:val="none" w:sz="0" w:space="0" w:color="auto"/>
                  </w:divBdr>
                  <w:divsChild>
                    <w:div w:id="52196591">
                      <w:marLeft w:val="0"/>
                      <w:marRight w:val="0"/>
                      <w:marTop w:val="0"/>
                      <w:marBottom w:val="0"/>
                      <w:divBdr>
                        <w:top w:val="none" w:sz="0" w:space="0" w:color="auto"/>
                        <w:left w:val="none" w:sz="0" w:space="0" w:color="auto"/>
                        <w:bottom w:val="none" w:sz="0" w:space="0" w:color="auto"/>
                        <w:right w:val="none" w:sz="0" w:space="0" w:color="auto"/>
                      </w:divBdr>
                    </w:div>
                  </w:divsChild>
                </w:div>
                <w:div w:id="1947426231">
                  <w:marLeft w:val="0"/>
                  <w:marRight w:val="0"/>
                  <w:marTop w:val="0"/>
                  <w:marBottom w:val="0"/>
                  <w:divBdr>
                    <w:top w:val="none" w:sz="0" w:space="0" w:color="auto"/>
                    <w:left w:val="none" w:sz="0" w:space="0" w:color="auto"/>
                    <w:bottom w:val="none" w:sz="0" w:space="0" w:color="auto"/>
                    <w:right w:val="none" w:sz="0" w:space="0" w:color="auto"/>
                  </w:divBdr>
                  <w:divsChild>
                    <w:div w:id="1418214747">
                      <w:marLeft w:val="0"/>
                      <w:marRight w:val="0"/>
                      <w:marTop w:val="0"/>
                      <w:marBottom w:val="0"/>
                      <w:divBdr>
                        <w:top w:val="none" w:sz="0" w:space="0" w:color="auto"/>
                        <w:left w:val="none" w:sz="0" w:space="0" w:color="auto"/>
                        <w:bottom w:val="none" w:sz="0" w:space="0" w:color="auto"/>
                        <w:right w:val="none" w:sz="0" w:space="0" w:color="auto"/>
                      </w:divBdr>
                    </w:div>
                  </w:divsChild>
                </w:div>
                <w:div w:id="1352797967">
                  <w:marLeft w:val="0"/>
                  <w:marRight w:val="0"/>
                  <w:marTop w:val="0"/>
                  <w:marBottom w:val="0"/>
                  <w:divBdr>
                    <w:top w:val="none" w:sz="0" w:space="0" w:color="auto"/>
                    <w:left w:val="none" w:sz="0" w:space="0" w:color="auto"/>
                    <w:bottom w:val="none" w:sz="0" w:space="0" w:color="auto"/>
                    <w:right w:val="none" w:sz="0" w:space="0" w:color="auto"/>
                  </w:divBdr>
                  <w:divsChild>
                    <w:div w:id="1686202107">
                      <w:marLeft w:val="0"/>
                      <w:marRight w:val="0"/>
                      <w:marTop w:val="0"/>
                      <w:marBottom w:val="0"/>
                      <w:divBdr>
                        <w:top w:val="none" w:sz="0" w:space="0" w:color="auto"/>
                        <w:left w:val="none" w:sz="0" w:space="0" w:color="auto"/>
                        <w:bottom w:val="none" w:sz="0" w:space="0" w:color="auto"/>
                        <w:right w:val="none" w:sz="0" w:space="0" w:color="auto"/>
                      </w:divBdr>
                    </w:div>
                  </w:divsChild>
                </w:div>
                <w:div w:id="1795294426">
                  <w:marLeft w:val="0"/>
                  <w:marRight w:val="0"/>
                  <w:marTop w:val="0"/>
                  <w:marBottom w:val="0"/>
                  <w:divBdr>
                    <w:top w:val="none" w:sz="0" w:space="0" w:color="auto"/>
                    <w:left w:val="none" w:sz="0" w:space="0" w:color="auto"/>
                    <w:bottom w:val="none" w:sz="0" w:space="0" w:color="auto"/>
                    <w:right w:val="none" w:sz="0" w:space="0" w:color="auto"/>
                  </w:divBdr>
                  <w:divsChild>
                    <w:div w:id="1108159287">
                      <w:marLeft w:val="0"/>
                      <w:marRight w:val="0"/>
                      <w:marTop w:val="0"/>
                      <w:marBottom w:val="0"/>
                      <w:divBdr>
                        <w:top w:val="none" w:sz="0" w:space="0" w:color="auto"/>
                        <w:left w:val="none" w:sz="0" w:space="0" w:color="auto"/>
                        <w:bottom w:val="none" w:sz="0" w:space="0" w:color="auto"/>
                        <w:right w:val="none" w:sz="0" w:space="0" w:color="auto"/>
                      </w:divBdr>
                    </w:div>
                  </w:divsChild>
                </w:div>
                <w:div w:id="1424767250">
                  <w:marLeft w:val="0"/>
                  <w:marRight w:val="0"/>
                  <w:marTop w:val="0"/>
                  <w:marBottom w:val="0"/>
                  <w:divBdr>
                    <w:top w:val="none" w:sz="0" w:space="0" w:color="auto"/>
                    <w:left w:val="none" w:sz="0" w:space="0" w:color="auto"/>
                    <w:bottom w:val="none" w:sz="0" w:space="0" w:color="auto"/>
                    <w:right w:val="none" w:sz="0" w:space="0" w:color="auto"/>
                  </w:divBdr>
                  <w:divsChild>
                    <w:div w:id="841050462">
                      <w:marLeft w:val="0"/>
                      <w:marRight w:val="0"/>
                      <w:marTop w:val="0"/>
                      <w:marBottom w:val="0"/>
                      <w:divBdr>
                        <w:top w:val="none" w:sz="0" w:space="0" w:color="auto"/>
                        <w:left w:val="none" w:sz="0" w:space="0" w:color="auto"/>
                        <w:bottom w:val="none" w:sz="0" w:space="0" w:color="auto"/>
                        <w:right w:val="none" w:sz="0" w:space="0" w:color="auto"/>
                      </w:divBdr>
                    </w:div>
                  </w:divsChild>
                </w:div>
                <w:div w:id="2045400944">
                  <w:marLeft w:val="0"/>
                  <w:marRight w:val="0"/>
                  <w:marTop w:val="0"/>
                  <w:marBottom w:val="0"/>
                  <w:divBdr>
                    <w:top w:val="none" w:sz="0" w:space="0" w:color="auto"/>
                    <w:left w:val="none" w:sz="0" w:space="0" w:color="auto"/>
                    <w:bottom w:val="none" w:sz="0" w:space="0" w:color="auto"/>
                    <w:right w:val="none" w:sz="0" w:space="0" w:color="auto"/>
                  </w:divBdr>
                  <w:divsChild>
                    <w:div w:id="76292472">
                      <w:marLeft w:val="0"/>
                      <w:marRight w:val="0"/>
                      <w:marTop w:val="0"/>
                      <w:marBottom w:val="0"/>
                      <w:divBdr>
                        <w:top w:val="none" w:sz="0" w:space="0" w:color="auto"/>
                        <w:left w:val="none" w:sz="0" w:space="0" w:color="auto"/>
                        <w:bottom w:val="none" w:sz="0" w:space="0" w:color="auto"/>
                        <w:right w:val="none" w:sz="0" w:space="0" w:color="auto"/>
                      </w:divBdr>
                    </w:div>
                  </w:divsChild>
                </w:div>
                <w:div w:id="1749573662">
                  <w:marLeft w:val="0"/>
                  <w:marRight w:val="0"/>
                  <w:marTop w:val="0"/>
                  <w:marBottom w:val="0"/>
                  <w:divBdr>
                    <w:top w:val="none" w:sz="0" w:space="0" w:color="auto"/>
                    <w:left w:val="none" w:sz="0" w:space="0" w:color="auto"/>
                    <w:bottom w:val="none" w:sz="0" w:space="0" w:color="auto"/>
                    <w:right w:val="none" w:sz="0" w:space="0" w:color="auto"/>
                  </w:divBdr>
                  <w:divsChild>
                    <w:div w:id="331109188">
                      <w:marLeft w:val="0"/>
                      <w:marRight w:val="0"/>
                      <w:marTop w:val="0"/>
                      <w:marBottom w:val="0"/>
                      <w:divBdr>
                        <w:top w:val="none" w:sz="0" w:space="0" w:color="auto"/>
                        <w:left w:val="none" w:sz="0" w:space="0" w:color="auto"/>
                        <w:bottom w:val="none" w:sz="0" w:space="0" w:color="auto"/>
                        <w:right w:val="none" w:sz="0" w:space="0" w:color="auto"/>
                      </w:divBdr>
                    </w:div>
                  </w:divsChild>
                </w:div>
                <w:div w:id="1605457504">
                  <w:marLeft w:val="0"/>
                  <w:marRight w:val="0"/>
                  <w:marTop w:val="0"/>
                  <w:marBottom w:val="0"/>
                  <w:divBdr>
                    <w:top w:val="none" w:sz="0" w:space="0" w:color="auto"/>
                    <w:left w:val="none" w:sz="0" w:space="0" w:color="auto"/>
                    <w:bottom w:val="none" w:sz="0" w:space="0" w:color="auto"/>
                    <w:right w:val="none" w:sz="0" w:space="0" w:color="auto"/>
                  </w:divBdr>
                  <w:divsChild>
                    <w:div w:id="198276860">
                      <w:marLeft w:val="0"/>
                      <w:marRight w:val="0"/>
                      <w:marTop w:val="0"/>
                      <w:marBottom w:val="0"/>
                      <w:divBdr>
                        <w:top w:val="none" w:sz="0" w:space="0" w:color="auto"/>
                        <w:left w:val="none" w:sz="0" w:space="0" w:color="auto"/>
                        <w:bottom w:val="none" w:sz="0" w:space="0" w:color="auto"/>
                        <w:right w:val="none" w:sz="0" w:space="0" w:color="auto"/>
                      </w:divBdr>
                    </w:div>
                  </w:divsChild>
                </w:div>
                <w:div w:id="934439626">
                  <w:marLeft w:val="0"/>
                  <w:marRight w:val="0"/>
                  <w:marTop w:val="0"/>
                  <w:marBottom w:val="0"/>
                  <w:divBdr>
                    <w:top w:val="none" w:sz="0" w:space="0" w:color="auto"/>
                    <w:left w:val="none" w:sz="0" w:space="0" w:color="auto"/>
                    <w:bottom w:val="none" w:sz="0" w:space="0" w:color="auto"/>
                    <w:right w:val="none" w:sz="0" w:space="0" w:color="auto"/>
                  </w:divBdr>
                  <w:divsChild>
                    <w:div w:id="1179539473">
                      <w:marLeft w:val="0"/>
                      <w:marRight w:val="0"/>
                      <w:marTop w:val="0"/>
                      <w:marBottom w:val="0"/>
                      <w:divBdr>
                        <w:top w:val="none" w:sz="0" w:space="0" w:color="auto"/>
                        <w:left w:val="none" w:sz="0" w:space="0" w:color="auto"/>
                        <w:bottom w:val="none" w:sz="0" w:space="0" w:color="auto"/>
                        <w:right w:val="none" w:sz="0" w:space="0" w:color="auto"/>
                      </w:divBdr>
                    </w:div>
                  </w:divsChild>
                </w:div>
                <w:div w:id="566112556">
                  <w:marLeft w:val="0"/>
                  <w:marRight w:val="0"/>
                  <w:marTop w:val="0"/>
                  <w:marBottom w:val="0"/>
                  <w:divBdr>
                    <w:top w:val="none" w:sz="0" w:space="0" w:color="auto"/>
                    <w:left w:val="none" w:sz="0" w:space="0" w:color="auto"/>
                    <w:bottom w:val="none" w:sz="0" w:space="0" w:color="auto"/>
                    <w:right w:val="none" w:sz="0" w:space="0" w:color="auto"/>
                  </w:divBdr>
                  <w:divsChild>
                    <w:div w:id="1844587544">
                      <w:marLeft w:val="0"/>
                      <w:marRight w:val="0"/>
                      <w:marTop w:val="0"/>
                      <w:marBottom w:val="0"/>
                      <w:divBdr>
                        <w:top w:val="none" w:sz="0" w:space="0" w:color="auto"/>
                        <w:left w:val="none" w:sz="0" w:space="0" w:color="auto"/>
                        <w:bottom w:val="none" w:sz="0" w:space="0" w:color="auto"/>
                        <w:right w:val="none" w:sz="0" w:space="0" w:color="auto"/>
                      </w:divBdr>
                    </w:div>
                  </w:divsChild>
                </w:div>
                <w:div w:id="978800395">
                  <w:marLeft w:val="0"/>
                  <w:marRight w:val="0"/>
                  <w:marTop w:val="0"/>
                  <w:marBottom w:val="0"/>
                  <w:divBdr>
                    <w:top w:val="none" w:sz="0" w:space="0" w:color="auto"/>
                    <w:left w:val="none" w:sz="0" w:space="0" w:color="auto"/>
                    <w:bottom w:val="none" w:sz="0" w:space="0" w:color="auto"/>
                    <w:right w:val="none" w:sz="0" w:space="0" w:color="auto"/>
                  </w:divBdr>
                  <w:divsChild>
                    <w:div w:id="1966503345">
                      <w:marLeft w:val="0"/>
                      <w:marRight w:val="0"/>
                      <w:marTop w:val="0"/>
                      <w:marBottom w:val="0"/>
                      <w:divBdr>
                        <w:top w:val="none" w:sz="0" w:space="0" w:color="auto"/>
                        <w:left w:val="none" w:sz="0" w:space="0" w:color="auto"/>
                        <w:bottom w:val="none" w:sz="0" w:space="0" w:color="auto"/>
                        <w:right w:val="none" w:sz="0" w:space="0" w:color="auto"/>
                      </w:divBdr>
                    </w:div>
                  </w:divsChild>
                </w:div>
                <w:div w:id="439105838">
                  <w:marLeft w:val="0"/>
                  <w:marRight w:val="0"/>
                  <w:marTop w:val="0"/>
                  <w:marBottom w:val="0"/>
                  <w:divBdr>
                    <w:top w:val="none" w:sz="0" w:space="0" w:color="auto"/>
                    <w:left w:val="none" w:sz="0" w:space="0" w:color="auto"/>
                    <w:bottom w:val="none" w:sz="0" w:space="0" w:color="auto"/>
                    <w:right w:val="none" w:sz="0" w:space="0" w:color="auto"/>
                  </w:divBdr>
                  <w:divsChild>
                    <w:div w:id="2061900522">
                      <w:marLeft w:val="0"/>
                      <w:marRight w:val="0"/>
                      <w:marTop w:val="0"/>
                      <w:marBottom w:val="0"/>
                      <w:divBdr>
                        <w:top w:val="none" w:sz="0" w:space="0" w:color="auto"/>
                        <w:left w:val="none" w:sz="0" w:space="0" w:color="auto"/>
                        <w:bottom w:val="none" w:sz="0" w:space="0" w:color="auto"/>
                        <w:right w:val="none" w:sz="0" w:space="0" w:color="auto"/>
                      </w:divBdr>
                    </w:div>
                  </w:divsChild>
                </w:div>
                <w:div w:id="663706242">
                  <w:marLeft w:val="0"/>
                  <w:marRight w:val="0"/>
                  <w:marTop w:val="0"/>
                  <w:marBottom w:val="0"/>
                  <w:divBdr>
                    <w:top w:val="none" w:sz="0" w:space="0" w:color="auto"/>
                    <w:left w:val="none" w:sz="0" w:space="0" w:color="auto"/>
                    <w:bottom w:val="none" w:sz="0" w:space="0" w:color="auto"/>
                    <w:right w:val="none" w:sz="0" w:space="0" w:color="auto"/>
                  </w:divBdr>
                  <w:divsChild>
                    <w:div w:id="770517876">
                      <w:marLeft w:val="0"/>
                      <w:marRight w:val="0"/>
                      <w:marTop w:val="0"/>
                      <w:marBottom w:val="0"/>
                      <w:divBdr>
                        <w:top w:val="none" w:sz="0" w:space="0" w:color="auto"/>
                        <w:left w:val="none" w:sz="0" w:space="0" w:color="auto"/>
                        <w:bottom w:val="none" w:sz="0" w:space="0" w:color="auto"/>
                        <w:right w:val="none" w:sz="0" w:space="0" w:color="auto"/>
                      </w:divBdr>
                    </w:div>
                  </w:divsChild>
                </w:div>
                <w:div w:id="1074275666">
                  <w:marLeft w:val="0"/>
                  <w:marRight w:val="0"/>
                  <w:marTop w:val="0"/>
                  <w:marBottom w:val="0"/>
                  <w:divBdr>
                    <w:top w:val="none" w:sz="0" w:space="0" w:color="auto"/>
                    <w:left w:val="none" w:sz="0" w:space="0" w:color="auto"/>
                    <w:bottom w:val="none" w:sz="0" w:space="0" w:color="auto"/>
                    <w:right w:val="none" w:sz="0" w:space="0" w:color="auto"/>
                  </w:divBdr>
                  <w:divsChild>
                    <w:div w:id="1524048767">
                      <w:marLeft w:val="0"/>
                      <w:marRight w:val="0"/>
                      <w:marTop w:val="0"/>
                      <w:marBottom w:val="0"/>
                      <w:divBdr>
                        <w:top w:val="none" w:sz="0" w:space="0" w:color="auto"/>
                        <w:left w:val="none" w:sz="0" w:space="0" w:color="auto"/>
                        <w:bottom w:val="none" w:sz="0" w:space="0" w:color="auto"/>
                        <w:right w:val="none" w:sz="0" w:space="0" w:color="auto"/>
                      </w:divBdr>
                    </w:div>
                  </w:divsChild>
                </w:div>
                <w:div w:id="291060017">
                  <w:marLeft w:val="0"/>
                  <w:marRight w:val="0"/>
                  <w:marTop w:val="0"/>
                  <w:marBottom w:val="0"/>
                  <w:divBdr>
                    <w:top w:val="none" w:sz="0" w:space="0" w:color="auto"/>
                    <w:left w:val="none" w:sz="0" w:space="0" w:color="auto"/>
                    <w:bottom w:val="none" w:sz="0" w:space="0" w:color="auto"/>
                    <w:right w:val="none" w:sz="0" w:space="0" w:color="auto"/>
                  </w:divBdr>
                  <w:divsChild>
                    <w:div w:id="1167483304">
                      <w:marLeft w:val="0"/>
                      <w:marRight w:val="0"/>
                      <w:marTop w:val="0"/>
                      <w:marBottom w:val="0"/>
                      <w:divBdr>
                        <w:top w:val="none" w:sz="0" w:space="0" w:color="auto"/>
                        <w:left w:val="none" w:sz="0" w:space="0" w:color="auto"/>
                        <w:bottom w:val="none" w:sz="0" w:space="0" w:color="auto"/>
                        <w:right w:val="none" w:sz="0" w:space="0" w:color="auto"/>
                      </w:divBdr>
                    </w:div>
                  </w:divsChild>
                </w:div>
                <w:div w:id="1445494213">
                  <w:marLeft w:val="0"/>
                  <w:marRight w:val="0"/>
                  <w:marTop w:val="0"/>
                  <w:marBottom w:val="0"/>
                  <w:divBdr>
                    <w:top w:val="none" w:sz="0" w:space="0" w:color="auto"/>
                    <w:left w:val="none" w:sz="0" w:space="0" w:color="auto"/>
                    <w:bottom w:val="none" w:sz="0" w:space="0" w:color="auto"/>
                    <w:right w:val="none" w:sz="0" w:space="0" w:color="auto"/>
                  </w:divBdr>
                  <w:divsChild>
                    <w:div w:id="688798906">
                      <w:marLeft w:val="0"/>
                      <w:marRight w:val="0"/>
                      <w:marTop w:val="0"/>
                      <w:marBottom w:val="0"/>
                      <w:divBdr>
                        <w:top w:val="none" w:sz="0" w:space="0" w:color="auto"/>
                        <w:left w:val="none" w:sz="0" w:space="0" w:color="auto"/>
                        <w:bottom w:val="none" w:sz="0" w:space="0" w:color="auto"/>
                        <w:right w:val="none" w:sz="0" w:space="0" w:color="auto"/>
                      </w:divBdr>
                    </w:div>
                  </w:divsChild>
                </w:div>
                <w:div w:id="358899373">
                  <w:marLeft w:val="0"/>
                  <w:marRight w:val="0"/>
                  <w:marTop w:val="0"/>
                  <w:marBottom w:val="0"/>
                  <w:divBdr>
                    <w:top w:val="none" w:sz="0" w:space="0" w:color="auto"/>
                    <w:left w:val="none" w:sz="0" w:space="0" w:color="auto"/>
                    <w:bottom w:val="none" w:sz="0" w:space="0" w:color="auto"/>
                    <w:right w:val="none" w:sz="0" w:space="0" w:color="auto"/>
                  </w:divBdr>
                  <w:divsChild>
                    <w:div w:id="393897481">
                      <w:marLeft w:val="0"/>
                      <w:marRight w:val="0"/>
                      <w:marTop w:val="0"/>
                      <w:marBottom w:val="0"/>
                      <w:divBdr>
                        <w:top w:val="none" w:sz="0" w:space="0" w:color="auto"/>
                        <w:left w:val="none" w:sz="0" w:space="0" w:color="auto"/>
                        <w:bottom w:val="none" w:sz="0" w:space="0" w:color="auto"/>
                        <w:right w:val="none" w:sz="0" w:space="0" w:color="auto"/>
                      </w:divBdr>
                    </w:div>
                  </w:divsChild>
                </w:div>
                <w:div w:id="2003121077">
                  <w:marLeft w:val="0"/>
                  <w:marRight w:val="0"/>
                  <w:marTop w:val="0"/>
                  <w:marBottom w:val="0"/>
                  <w:divBdr>
                    <w:top w:val="none" w:sz="0" w:space="0" w:color="auto"/>
                    <w:left w:val="none" w:sz="0" w:space="0" w:color="auto"/>
                    <w:bottom w:val="none" w:sz="0" w:space="0" w:color="auto"/>
                    <w:right w:val="none" w:sz="0" w:space="0" w:color="auto"/>
                  </w:divBdr>
                  <w:divsChild>
                    <w:div w:id="902377178">
                      <w:marLeft w:val="0"/>
                      <w:marRight w:val="0"/>
                      <w:marTop w:val="0"/>
                      <w:marBottom w:val="0"/>
                      <w:divBdr>
                        <w:top w:val="none" w:sz="0" w:space="0" w:color="auto"/>
                        <w:left w:val="none" w:sz="0" w:space="0" w:color="auto"/>
                        <w:bottom w:val="none" w:sz="0" w:space="0" w:color="auto"/>
                        <w:right w:val="none" w:sz="0" w:space="0" w:color="auto"/>
                      </w:divBdr>
                    </w:div>
                  </w:divsChild>
                </w:div>
                <w:div w:id="1111051832">
                  <w:marLeft w:val="0"/>
                  <w:marRight w:val="0"/>
                  <w:marTop w:val="0"/>
                  <w:marBottom w:val="0"/>
                  <w:divBdr>
                    <w:top w:val="none" w:sz="0" w:space="0" w:color="auto"/>
                    <w:left w:val="none" w:sz="0" w:space="0" w:color="auto"/>
                    <w:bottom w:val="none" w:sz="0" w:space="0" w:color="auto"/>
                    <w:right w:val="none" w:sz="0" w:space="0" w:color="auto"/>
                  </w:divBdr>
                  <w:divsChild>
                    <w:div w:id="956721755">
                      <w:marLeft w:val="0"/>
                      <w:marRight w:val="0"/>
                      <w:marTop w:val="0"/>
                      <w:marBottom w:val="0"/>
                      <w:divBdr>
                        <w:top w:val="none" w:sz="0" w:space="0" w:color="auto"/>
                        <w:left w:val="none" w:sz="0" w:space="0" w:color="auto"/>
                        <w:bottom w:val="none" w:sz="0" w:space="0" w:color="auto"/>
                        <w:right w:val="none" w:sz="0" w:space="0" w:color="auto"/>
                      </w:divBdr>
                    </w:div>
                  </w:divsChild>
                </w:div>
                <w:div w:id="438526431">
                  <w:marLeft w:val="0"/>
                  <w:marRight w:val="0"/>
                  <w:marTop w:val="0"/>
                  <w:marBottom w:val="0"/>
                  <w:divBdr>
                    <w:top w:val="none" w:sz="0" w:space="0" w:color="auto"/>
                    <w:left w:val="none" w:sz="0" w:space="0" w:color="auto"/>
                    <w:bottom w:val="none" w:sz="0" w:space="0" w:color="auto"/>
                    <w:right w:val="none" w:sz="0" w:space="0" w:color="auto"/>
                  </w:divBdr>
                  <w:divsChild>
                    <w:div w:id="1599366792">
                      <w:marLeft w:val="0"/>
                      <w:marRight w:val="0"/>
                      <w:marTop w:val="0"/>
                      <w:marBottom w:val="0"/>
                      <w:divBdr>
                        <w:top w:val="none" w:sz="0" w:space="0" w:color="auto"/>
                        <w:left w:val="none" w:sz="0" w:space="0" w:color="auto"/>
                        <w:bottom w:val="none" w:sz="0" w:space="0" w:color="auto"/>
                        <w:right w:val="none" w:sz="0" w:space="0" w:color="auto"/>
                      </w:divBdr>
                    </w:div>
                  </w:divsChild>
                </w:div>
                <w:div w:id="294722210">
                  <w:marLeft w:val="0"/>
                  <w:marRight w:val="0"/>
                  <w:marTop w:val="0"/>
                  <w:marBottom w:val="0"/>
                  <w:divBdr>
                    <w:top w:val="none" w:sz="0" w:space="0" w:color="auto"/>
                    <w:left w:val="none" w:sz="0" w:space="0" w:color="auto"/>
                    <w:bottom w:val="none" w:sz="0" w:space="0" w:color="auto"/>
                    <w:right w:val="none" w:sz="0" w:space="0" w:color="auto"/>
                  </w:divBdr>
                  <w:divsChild>
                    <w:div w:id="1429541940">
                      <w:marLeft w:val="0"/>
                      <w:marRight w:val="0"/>
                      <w:marTop w:val="0"/>
                      <w:marBottom w:val="0"/>
                      <w:divBdr>
                        <w:top w:val="none" w:sz="0" w:space="0" w:color="auto"/>
                        <w:left w:val="none" w:sz="0" w:space="0" w:color="auto"/>
                        <w:bottom w:val="none" w:sz="0" w:space="0" w:color="auto"/>
                        <w:right w:val="none" w:sz="0" w:space="0" w:color="auto"/>
                      </w:divBdr>
                    </w:div>
                  </w:divsChild>
                </w:div>
                <w:div w:id="574322243">
                  <w:marLeft w:val="0"/>
                  <w:marRight w:val="0"/>
                  <w:marTop w:val="0"/>
                  <w:marBottom w:val="0"/>
                  <w:divBdr>
                    <w:top w:val="none" w:sz="0" w:space="0" w:color="auto"/>
                    <w:left w:val="none" w:sz="0" w:space="0" w:color="auto"/>
                    <w:bottom w:val="none" w:sz="0" w:space="0" w:color="auto"/>
                    <w:right w:val="none" w:sz="0" w:space="0" w:color="auto"/>
                  </w:divBdr>
                  <w:divsChild>
                    <w:div w:id="923761080">
                      <w:marLeft w:val="0"/>
                      <w:marRight w:val="0"/>
                      <w:marTop w:val="0"/>
                      <w:marBottom w:val="0"/>
                      <w:divBdr>
                        <w:top w:val="none" w:sz="0" w:space="0" w:color="auto"/>
                        <w:left w:val="none" w:sz="0" w:space="0" w:color="auto"/>
                        <w:bottom w:val="none" w:sz="0" w:space="0" w:color="auto"/>
                        <w:right w:val="none" w:sz="0" w:space="0" w:color="auto"/>
                      </w:divBdr>
                    </w:div>
                  </w:divsChild>
                </w:div>
                <w:div w:id="162205949">
                  <w:marLeft w:val="0"/>
                  <w:marRight w:val="0"/>
                  <w:marTop w:val="0"/>
                  <w:marBottom w:val="0"/>
                  <w:divBdr>
                    <w:top w:val="none" w:sz="0" w:space="0" w:color="auto"/>
                    <w:left w:val="none" w:sz="0" w:space="0" w:color="auto"/>
                    <w:bottom w:val="none" w:sz="0" w:space="0" w:color="auto"/>
                    <w:right w:val="none" w:sz="0" w:space="0" w:color="auto"/>
                  </w:divBdr>
                  <w:divsChild>
                    <w:div w:id="155190256">
                      <w:marLeft w:val="0"/>
                      <w:marRight w:val="0"/>
                      <w:marTop w:val="0"/>
                      <w:marBottom w:val="0"/>
                      <w:divBdr>
                        <w:top w:val="none" w:sz="0" w:space="0" w:color="auto"/>
                        <w:left w:val="none" w:sz="0" w:space="0" w:color="auto"/>
                        <w:bottom w:val="none" w:sz="0" w:space="0" w:color="auto"/>
                        <w:right w:val="none" w:sz="0" w:space="0" w:color="auto"/>
                      </w:divBdr>
                    </w:div>
                  </w:divsChild>
                </w:div>
                <w:div w:id="1171719370">
                  <w:marLeft w:val="0"/>
                  <w:marRight w:val="0"/>
                  <w:marTop w:val="0"/>
                  <w:marBottom w:val="0"/>
                  <w:divBdr>
                    <w:top w:val="none" w:sz="0" w:space="0" w:color="auto"/>
                    <w:left w:val="none" w:sz="0" w:space="0" w:color="auto"/>
                    <w:bottom w:val="none" w:sz="0" w:space="0" w:color="auto"/>
                    <w:right w:val="none" w:sz="0" w:space="0" w:color="auto"/>
                  </w:divBdr>
                  <w:divsChild>
                    <w:div w:id="1409572529">
                      <w:marLeft w:val="0"/>
                      <w:marRight w:val="0"/>
                      <w:marTop w:val="0"/>
                      <w:marBottom w:val="0"/>
                      <w:divBdr>
                        <w:top w:val="none" w:sz="0" w:space="0" w:color="auto"/>
                        <w:left w:val="none" w:sz="0" w:space="0" w:color="auto"/>
                        <w:bottom w:val="none" w:sz="0" w:space="0" w:color="auto"/>
                        <w:right w:val="none" w:sz="0" w:space="0" w:color="auto"/>
                      </w:divBdr>
                    </w:div>
                  </w:divsChild>
                </w:div>
                <w:div w:id="303967566">
                  <w:marLeft w:val="0"/>
                  <w:marRight w:val="0"/>
                  <w:marTop w:val="0"/>
                  <w:marBottom w:val="0"/>
                  <w:divBdr>
                    <w:top w:val="none" w:sz="0" w:space="0" w:color="auto"/>
                    <w:left w:val="none" w:sz="0" w:space="0" w:color="auto"/>
                    <w:bottom w:val="none" w:sz="0" w:space="0" w:color="auto"/>
                    <w:right w:val="none" w:sz="0" w:space="0" w:color="auto"/>
                  </w:divBdr>
                  <w:divsChild>
                    <w:div w:id="920916723">
                      <w:marLeft w:val="0"/>
                      <w:marRight w:val="0"/>
                      <w:marTop w:val="0"/>
                      <w:marBottom w:val="0"/>
                      <w:divBdr>
                        <w:top w:val="none" w:sz="0" w:space="0" w:color="auto"/>
                        <w:left w:val="none" w:sz="0" w:space="0" w:color="auto"/>
                        <w:bottom w:val="none" w:sz="0" w:space="0" w:color="auto"/>
                        <w:right w:val="none" w:sz="0" w:space="0" w:color="auto"/>
                      </w:divBdr>
                    </w:div>
                  </w:divsChild>
                </w:div>
                <w:div w:id="516584752">
                  <w:marLeft w:val="0"/>
                  <w:marRight w:val="0"/>
                  <w:marTop w:val="0"/>
                  <w:marBottom w:val="0"/>
                  <w:divBdr>
                    <w:top w:val="none" w:sz="0" w:space="0" w:color="auto"/>
                    <w:left w:val="none" w:sz="0" w:space="0" w:color="auto"/>
                    <w:bottom w:val="none" w:sz="0" w:space="0" w:color="auto"/>
                    <w:right w:val="none" w:sz="0" w:space="0" w:color="auto"/>
                  </w:divBdr>
                  <w:divsChild>
                    <w:div w:id="260572228">
                      <w:marLeft w:val="0"/>
                      <w:marRight w:val="0"/>
                      <w:marTop w:val="0"/>
                      <w:marBottom w:val="0"/>
                      <w:divBdr>
                        <w:top w:val="none" w:sz="0" w:space="0" w:color="auto"/>
                        <w:left w:val="none" w:sz="0" w:space="0" w:color="auto"/>
                        <w:bottom w:val="none" w:sz="0" w:space="0" w:color="auto"/>
                        <w:right w:val="none" w:sz="0" w:space="0" w:color="auto"/>
                      </w:divBdr>
                    </w:div>
                  </w:divsChild>
                </w:div>
                <w:div w:id="1971591203">
                  <w:marLeft w:val="0"/>
                  <w:marRight w:val="0"/>
                  <w:marTop w:val="0"/>
                  <w:marBottom w:val="0"/>
                  <w:divBdr>
                    <w:top w:val="none" w:sz="0" w:space="0" w:color="auto"/>
                    <w:left w:val="none" w:sz="0" w:space="0" w:color="auto"/>
                    <w:bottom w:val="none" w:sz="0" w:space="0" w:color="auto"/>
                    <w:right w:val="none" w:sz="0" w:space="0" w:color="auto"/>
                  </w:divBdr>
                  <w:divsChild>
                    <w:div w:id="1498763046">
                      <w:marLeft w:val="0"/>
                      <w:marRight w:val="0"/>
                      <w:marTop w:val="0"/>
                      <w:marBottom w:val="0"/>
                      <w:divBdr>
                        <w:top w:val="none" w:sz="0" w:space="0" w:color="auto"/>
                        <w:left w:val="none" w:sz="0" w:space="0" w:color="auto"/>
                        <w:bottom w:val="none" w:sz="0" w:space="0" w:color="auto"/>
                        <w:right w:val="none" w:sz="0" w:space="0" w:color="auto"/>
                      </w:divBdr>
                    </w:div>
                  </w:divsChild>
                </w:div>
                <w:div w:id="2028751097">
                  <w:marLeft w:val="0"/>
                  <w:marRight w:val="0"/>
                  <w:marTop w:val="0"/>
                  <w:marBottom w:val="0"/>
                  <w:divBdr>
                    <w:top w:val="none" w:sz="0" w:space="0" w:color="auto"/>
                    <w:left w:val="none" w:sz="0" w:space="0" w:color="auto"/>
                    <w:bottom w:val="none" w:sz="0" w:space="0" w:color="auto"/>
                    <w:right w:val="none" w:sz="0" w:space="0" w:color="auto"/>
                  </w:divBdr>
                  <w:divsChild>
                    <w:div w:id="41877594">
                      <w:marLeft w:val="0"/>
                      <w:marRight w:val="0"/>
                      <w:marTop w:val="0"/>
                      <w:marBottom w:val="0"/>
                      <w:divBdr>
                        <w:top w:val="none" w:sz="0" w:space="0" w:color="auto"/>
                        <w:left w:val="none" w:sz="0" w:space="0" w:color="auto"/>
                        <w:bottom w:val="none" w:sz="0" w:space="0" w:color="auto"/>
                        <w:right w:val="none" w:sz="0" w:space="0" w:color="auto"/>
                      </w:divBdr>
                    </w:div>
                  </w:divsChild>
                </w:div>
                <w:div w:id="280183752">
                  <w:marLeft w:val="0"/>
                  <w:marRight w:val="0"/>
                  <w:marTop w:val="0"/>
                  <w:marBottom w:val="0"/>
                  <w:divBdr>
                    <w:top w:val="none" w:sz="0" w:space="0" w:color="auto"/>
                    <w:left w:val="none" w:sz="0" w:space="0" w:color="auto"/>
                    <w:bottom w:val="none" w:sz="0" w:space="0" w:color="auto"/>
                    <w:right w:val="none" w:sz="0" w:space="0" w:color="auto"/>
                  </w:divBdr>
                  <w:divsChild>
                    <w:div w:id="329722950">
                      <w:marLeft w:val="0"/>
                      <w:marRight w:val="0"/>
                      <w:marTop w:val="0"/>
                      <w:marBottom w:val="0"/>
                      <w:divBdr>
                        <w:top w:val="none" w:sz="0" w:space="0" w:color="auto"/>
                        <w:left w:val="none" w:sz="0" w:space="0" w:color="auto"/>
                        <w:bottom w:val="none" w:sz="0" w:space="0" w:color="auto"/>
                        <w:right w:val="none" w:sz="0" w:space="0" w:color="auto"/>
                      </w:divBdr>
                    </w:div>
                  </w:divsChild>
                </w:div>
                <w:div w:id="1944603656">
                  <w:marLeft w:val="0"/>
                  <w:marRight w:val="0"/>
                  <w:marTop w:val="0"/>
                  <w:marBottom w:val="0"/>
                  <w:divBdr>
                    <w:top w:val="none" w:sz="0" w:space="0" w:color="auto"/>
                    <w:left w:val="none" w:sz="0" w:space="0" w:color="auto"/>
                    <w:bottom w:val="none" w:sz="0" w:space="0" w:color="auto"/>
                    <w:right w:val="none" w:sz="0" w:space="0" w:color="auto"/>
                  </w:divBdr>
                  <w:divsChild>
                    <w:div w:id="1545485626">
                      <w:marLeft w:val="0"/>
                      <w:marRight w:val="0"/>
                      <w:marTop w:val="0"/>
                      <w:marBottom w:val="0"/>
                      <w:divBdr>
                        <w:top w:val="none" w:sz="0" w:space="0" w:color="auto"/>
                        <w:left w:val="none" w:sz="0" w:space="0" w:color="auto"/>
                        <w:bottom w:val="none" w:sz="0" w:space="0" w:color="auto"/>
                        <w:right w:val="none" w:sz="0" w:space="0" w:color="auto"/>
                      </w:divBdr>
                    </w:div>
                  </w:divsChild>
                </w:div>
                <w:div w:id="1458333594">
                  <w:marLeft w:val="0"/>
                  <w:marRight w:val="0"/>
                  <w:marTop w:val="0"/>
                  <w:marBottom w:val="0"/>
                  <w:divBdr>
                    <w:top w:val="none" w:sz="0" w:space="0" w:color="auto"/>
                    <w:left w:val="none" w:sz="0" w:space="0" w:color="auto"/>
                    <w:bottom w:val="none" w:sz="0" w:space="0" w:color="auto"/>
                    <w:right w:val="none" w:sz="0" w:space="0" w:color="auto"/>
                  </w:divBdr>
                  <w:divsChild>
                    <w:div w:id="1585411633">
                      <w:marLeft w:val="0"/>
                      <w:marRight w:val="0"/>
                      <w:marTop w:val="0"/>
                      <w:marBottom w:val="0"/>
                      <w:divBdr>
                        <w:top w:val="none" w:sz="0" w:space="0" w:color="auto"/>
                        <w:left w:val="none" w:sz="0" w:space="0" w:color="auto"/>
                        <w:bottom w:val="none" w:sz="0" w:space="0" w:color="auto"/>
                        <w:right w:val="none" w:sz="0" w:space="0" w:color="auto"/>
                      </w:divBdr>
                    </w:div>
                  </w:divsChild>
                </w:div>
                <w:div w:id="1733498941">
                  <w:marLeft w:val="0"/>
                  <w:marRight w:val="0"/>
                  <w:marTop w:val="0"/>
                  <w:marBottom w:val="0"/>
                  <w:divBdr>
                    <w:top w:val="none" w:sz="0" w:space="0" w:color="auto"/>
                    <w:left w:val="none" w:sz="0" w:space="0" w:color="auto"/>
                    <w:bottom w:val="none" w:sz="0" w:space="0" w:color="auto"/>
                    <w:right w:val="none" w:sz="0" w:space="0" w:color="auto"/>
                  </w:divBdr>
                  <w:divsChild>
                    <w:div w:id="738673107">
                      <w:marLeft w:val="0"/>
                      <w:marRight w:val="0"/>
                      <w:marTop w:val="0"/>
                      <w:marBottom w:val="0"/>
                      <w:divBdr>
                        <w:top w:val="none" w:sz="0" w:space="0" w:color="auto"/>
                        <w:left w:val="none" w:sz="0" w:space="0" w:color="auto"/>
                        <w:bottom w:val="none" w:sz="0" w:space="0" w:color="auto"/>
                        <w:right w:val="none" w:sz="0" w:space="0" w:color="auto"/>
                      </w:divBdr>
                    </w:div>
                  </w:divsChild>
                </w:div>
                <w:div w:id="1925719973">
                  <w:marLeft w:val="0"/>
                  <w:marRight w:val="0"/>
                  <w:marTop w:val="0"/>
                  <w:marBottom w:val="0"/>
                  <w:divBdr>
                    <w:top w:val="none" w:sz="0" w:space="0" w:color="auto"/>
                    <w:left w:val="none" w:sz="0" w:space="0" w:color="auto"/>
                    <w:bottom w:val="none" w:sz="0" w:space="0" w:color="auto"/>
                    <w:right w:val="none" w:sz="0" w:space="0" w:color="auto"/>
                  </w:divBdr>
                  <w:divsChild>
                    <w:div w:id="2062090717">
                      <w:marLeft w:val="0"/>
                      <w:marRight w:val="0"/>
                      <w:marTop w:val="0"/>
                      <w:marBottom w:val="0"/>
                      <w:divBdr>
                        <w:top w:val="none" w:sz="0" w:space="0" w:color="auto"/>
                        <w:left w:val="none" w:sz="0" w:space="0" w:color="auto"/>
                        <w:bottom w:val="none" w:sz="0" w:space="0" w:color="auto"/>
                        <w:right w:val="none" w:sz="0" w:space="0" w:color="auto"/>
                      </w:divBdr>
                    </w:div>
                  </w:divsChild>
                </w:div>
                <w:div w:id="126093551">
                  <w:marLeft w:val="0"/>
                  <w:marRight w:val="0"/>
                  <w:marTop w:val="0"/>
                  <w:marBottom w:val="0"/>
                  <w:divBdr>
                    <w:top w:val="none" w:sz="0" w:space="0" w:color="auto"/>
                    <w:left w:val="none" w:sz="0" w:space="0" w:color="auto"/>
                    <w:bottom w:val="none" w:sz="0" w:space="0" w:color="auto"/>
                    <w:right w:val="none" w:sz="0" w:space="0" w:color="auto"/>
                  </w:divBdr>
                  <w:divsChild>
                    <w:div w:id="151407475">
                      <w:marLeft w:val="0"/>
                      <w:marRight w:val="0"/>
                      <w:marTop w:val="0"/>
                      <w:marBottom w:val="0"/>
                      <w:divBdr>
                        <w:top w:val="none" w:sz="0" w:space="0" w:color="auto"/>
                        <w:left w:val="none" w:sz="0" w:space="0" w:color="auto"/>
                        <w:bottom w:val="none" w:sz="0" w:space="0" w:color="auto"/>
                        <w:right w:val="none" w:sz="0" w:space="0" w:color="auto"/>
                      </w:divBdr>
                    </w:div>
                  </w:divsChild>
                </w:div>
                <w:div w:id="1987078517">
                  <w:marLeft w:val="0"/>
                  <w:marRight w:val="0"/>
                  <w:marTop w:val="0"/>
                  <w:marBottom w:val="0"/>
                  <w:divBdr>
                    <w:top w:val="none" w:sz="0" w:space="0" w:color="auto"/>
                    <w:left w:val="none" w:sz="0" w:space="0" w:color="auto"/>
                    <w:bottom w:val="none" w:sz="0" w:space="0" w:color="auto"/>
                    <w:right w:val="none" w:sz="0" w:space="0" w:color="auto"/>
                  </w:divBdr>
                  <w:divsChild>
                    <w:div w:id="1373767026">
                      <w:marLeft w:val="0"/>
                      <w:marRight w:val="0"/>
                      <w:marTop w:val="0"/>
                      <w:marBottom w:val="0"/>
                      <w:divBdr>
                        <w:top w:val="none" w:sz="0" w:space="0" w:color="auto"/>
                        <w:left w:val="none" w:sz="0" w:space="0" w:color="auto"/>
                        <w:bottom w:val="none" w:sz="0" w:space="0" w:color="auto"/>
                        <w:right w:val="none" w:sz="0" w:space="0" w:color="auto"/>
                      </w:divBdr>
                    </w:div>
                  </w:divsChild>
                </w:div>
                <w:div w:id="418528553">
                  <w:marLeft w:val="0"/>
                  <w:marRight w:val="0"/>
                  <w:marTop w:val="0"/>
                  <w:marBottom w:val="0"/>
                  <w:divBdr>
                    <w:top w:val="none" w:sz="0" w:space="0" w:color="auto"/>
                    <w:left w:val="none" w:sz="0" w:space="0" w:color="auto"/>
                    <w:bottom w:val="none" w:sz="0" w:space="0" w:color="auto"/>
                    <w:right w:val="none" w:sz="0" w:space="0" w:color="auto"/>
                  </w:divBdr>
                  <w:divsChild>
                    <w:div w:id="1417164965">
                      <w:marLeft w:val="0"/>
                      <w:marRight w:val="0"/>
                      <w:marTop w:val="0"/>
                      <w:marBottom w:val="0"/>
                      <w:divBdr>
                        <w:top w:val="none" w:sz="0" w:space="0" w:color="auto"/>
                        <w:left w:val="none" w:sz="0" w:space="0" w:color="auto"/>
                        <w:bottom w:val="none" w:sz="0" w:space="0" w:color="auto"/>
                        <w:right w:val="none" w:sz="0" w:space="0" w:color="auto"/>
                      </w:divBdr>
                    </w:div>
                  </w:divsChild>
                </w:div>
                <w:div w:id="1791122630">
                  <w:marLeft w:val="0"/>
                  <w:marRight w:val="0"/>
                  <w:marTop w:val="0"/>
                  <w:marBottom w:val="0"/>
                  <w:divBdr>
                    <w:top w:val="none" w:sz="0" w:space="0" w:color="auto"/>
                    <w:left w:val="none" w:sz="0" w:space="0" w:color="auto"/>
                    <w:bottom w:val="none" w:sz="0" w:space="0" w:color="auto"/>
                    <w:right w:val="none" w:sz="0" w:space="0" w:color="auto"/>
                  </w:divBdr>
                  <w:divsChild>
                    <w:div w:id="1729962796">
                      <w:marLeft w:val="0"/>
                      <w:marRight w:val="0"/>
                      <w:marTop w:val="0"/>
                      <w:marBottom w:val="0"/>
                      <w:divBdr>
                        <w:top w:val="none" w:sz="0" w:space="0" w:color="auto"/>
                        <w:left w:val="none" w:sz="0" w:space="0" w:color="auto"/>
                        <w:bottom w:val="none" w:sz="0" w:space="0" w:color="auto"/>
                        <w:right w:val="none" w:sz="0" w:space="0" w:color="auto"/>
                      </w:divBdr>
                    </w:div>
                  </w:divsChild>
                </w:div>
                <w:div w:id="15079906">
                  <w:marLeft w:val="0"/>
                  <w:marRight w:val="0"/>
                  <w:marTop w:val="0"/>
                  <w:marBottom w:val="0"/>
                  <w:divBdr>
                    <w:top w:val="none" w:sz="0" w:space="0" w:color="auto"/>
                    <w:left w:val="none" w:sz="0" w:space="0" w:color="auto"/>
                    <w:bottom w:val="none" w:sz="0" w:space="0" w:color="auto"/>
                    <w:right w:val="none" w:sz="0" w:space="0" w:color="auto"/>
                  </w:divBdr>
                  <w:divsChild>
                    <w:div w:id="866911596">
                      <w:marLeft w:val="0"/>
                      <w:marRight w:val="0"/>
                      <w:marTop w:val="0"/>
                      <w:marBottom w:val="0"/>
                      <w:divBdr>
                        <w:top w:val="none" w:sz="0" w:space="0" w:color="auto"/>
                        <w:left w:val="none" w:sz="0" w:space="0" w:color="auto"/>
                        <w:bottom w:val="none" w:sz="0" w:space="0" w:color="auto"/>
                        <w:right w:val="none" w:sz="0" w:space="0" w:color="auto"/>
                      </w:divBdr>
                    </w:div>
                  </w:divsChild>
                </w:div>
                <w:div w:id="1909723573">
                  <w:marLeft w:val="0"/>
                  <w:marRight w:val="0"/>
                  <w:marTop w:val="0"/>
                  <w:marBottom w:val="0"/>
                  <w:divBdr>
                    <w:top w:val="none" w:sz="0" w:space="0" w:color="auto"/>
                    <w:left w:val="none" w:sz="0" w:space="0" w:color="auto"/>
                    <w:bottom w:val="none" w:sz="0" w:space="0" w:color="auto"/>
                    <w:right w:val="none" w:sz="0" w:space="0" w:color="auto"/>
                  </w:divBdr>
                  <w:divsChild>
                    <w:div w:id="17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4716">
          <w:marLeft w:val="0"/>
          <w:marRight w:val="0"/>
          <w:marTop w:val="0"/>
          <w:marBottom w:val="0"/>
          <w:divBdr>
            <w:top w:val="none" w:sz="0" w:space="0" w:color="auto"/>
            <w:left w:val="none" w:sz="0" w:space="0" w:color="auto"/>
            <w:bottom w:val="none" w:sz="0" w:space="0" w:color="auto"/>
            <w:right w:val="none" w:sz="0" w:space="0" w:color="auto"/>
          </w:divBdr>
        </w:div>
        <w:div w:id="1855725858">
          <w:marLeft w:val="0"/>
          <w:marRight w:val="0"/>
          <w:marTop w:val="0"/>
          <w:marBottom w:val="0"/>
          <w:divBdr>
            <w:top w:val="none" w:sz="0" w:space="0" w:color="auto"/>
            <w:left w:val="none" w:sz="0" w:space="0" w:color="auto"/>
            <w:bottom w:val="none" w:sz="0" w:space="0" w:color="auto"/>
            <w:right w:val="none" w:sz="0" w:space="0" w:color="auto"/>
          </w:divBdr>
        </w:div>
        <w:div w:id="881400537">
          <w:marLeft w:val="0"/>
          <w:marRight w:val="0"/>
          <w:marTop w:val="0"/>
          <w:marBottom w:val="0"/>
          <w:divBdr>
            <w:top w:val="none" w:sz="0" w:space="0" w:color="auto"/>
            <w:left w:val="none" w:sz="0" w:space="0" w:color="auto"/>
            <w:bottom w:val="none" w:sz="0" w:space="0" w:color="auto"/>
            <w:right w:val="none" w:sz="0" w:space="0" w:color="auto"/>
          </w:divBdr>
        </w:div>
      </w:divsChild>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1221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pub/R-REP-SM.2153" TargetMode="External"/><Relationship Id="rId26" Type="http://schemas.openxmlformats.org/officeDocument/2006/relationships/hyperlink" Target="https://docs.fcc.gov/public/attachments/DA-00-705A1.pdf" TargetMode="External"/><Relationship Id="rId39" Type="http://schemas.openxmlformats.org/officeDocument/2006/relationships/hyperlink" Target="http://shop.ieee.org/ieeestore/" TargetMode="External"/><Relationship Id="rId21" Type="http://schemas.openxmlformats.org/officeDocument/2006/relationships/hyperlink" Target="http://standards.ieee.org/prod-serv/index.html" TargetMode="External"/><Relationship Id="rId34" Type="http://schemas.openxmlformats.org/officeDocument/2006/relationships/hyperlink" Target="https://apps.fcc.gov/oetcf/kdb/forms/FTSSearchResultPage.cfm?switch=P&amp;id=20676" TargetMode="External"/><Relationship Id="rId42" Type="http://schemas.openxmlformats.org/officeDocument/2006/relationships/hyperlink" Target="https://informacoes.anatel.gov.br/legislacao/atos-de-certificacao-de-produtos/2017/1139-ato-14448"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REP-SM.2154" TargetMode="External"/><Relationship Id="rId29" Type="http://schemas.openxmlformats.org/officeDocument/2006/relationships/hyperlink" Target="https://apps.fcc.gov/oetcf/kdb/forms/FTSSearchResultPage.cfm?switch=P&amp;id=44637" TargetMode="External"/><Relationship Id="rId11" Type="http://schemas.openxmlformats.org/officeDocument/2006/relationships/hyperlink" Target="http://www.itu.int/ITU-R/go/patents/zh" TargetMode="External"/><Relationship Id="rId24" Type="http://schemas.openxmlformats.org/officeDocument/2006/relationships/hyperlink" Target="https://docs.fcc.gov/public/attachments/DA-02-2850A1.pdf" TargetMode="External"/><Relationship Id="rId32" Type="http://schemas.openxmlformats.org/officeDocument/2006/relationships/hyperlink" Target="https://docs.fcc.gov/public/attachments/FCC-02-48A1.pdf" TargetMode="External"/><Relationship Id="rId37" Type="http://schemas.openxmlformats.org/officeDocument/2006/relationships/hyperlink" Target="https://apps.fcc.gov/oetcf/kdb/forms/FTSSearchResultPage.cfm?switch=P&amp;id=41734" TargetMode="External"/><Relationship Id="rId40" Type="http://schemas.openxmlformats.org/officeDocument/2006/relationships/hyperlink" Target="http://www.fcc.gov/labhelp"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pub/R-REP-SM.2153" TargetMode="External"/><Relationship Id="rId23" Type="http://schemas.openxmlformats.org/officeDocument/2006/relationships/hyperlink" Target="http://webstore.ansi.org/" TargetMode="External"/><Relationship Id="rId28" Type="http://schemas.openxmlformats.org/officeDocument/2006/relationships/hyperlink" Target="https://www.ecfr.gov/current/title-47/chapter-I/subchapter-A/part-15/subpart-C/section-15.212" TargetMode="External"/><Relationship Id="rId36" Type="http://schemas.openxmlformats.org/officeDocument/2006/relationships/hyperlink" Target="https://apps.fcc.gov/oetcf/kdb/forms/FTSSearchResultPage.cfm?switch=P&amp;id=28238"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cfr.gov/current/title-47/chapter-I/subchapter-A/part-15/subpart-A/section-15.31" TargetMode="External"/><Relationship Id="rId31" Type="http://schemas.openxmlformats.org/officeDocument/2006/relationships/hyperlink" Target="https://docs.fcc.gov/public/attachments/DA-02-2138A1.pdf" TargetMode="External"/><Relationship Id="rId44" Type="http://schemas.openxmlformats.org/officeDocument/2006/relationships/hyperlink" Target="https://informacoes.anatel.gov.br/legislacao/atos-de-certificacao-de-produtos/2022/1629-ato-2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tandards.ieee.org/prod-serv/index.html" TargetMode="External"/><Relationship Id="rId27" Type="http://schemas.openxmlformats.org/officeDocument/2006/relationships/hyperlink" Target="https://apps.fcc.gov/oetcf/kdb/forms/FTSSearchResultPage.cfm?switch=P&amp;id=21124" TargetMode="External"/><Relationship Id="rId30" Type="http://schemas.openxmlformats.org/officeDocument/2006/relationships/hyperlink" Target="https://docs.fcc.gov/public/attachments/FCC-06-96A1.pdf" TargetMode="External"/><Relationship Id="rId35" Type="http://schemas.openxmlformats.org/officeDocument/2006/relationships/hyperlink" Target="https://apps.fcc.gov/oetcf/kdb/forms/FTSSearchResultPage.cfm?switch=P&amp;id=33240" TargetMode="External"/><Relationship Id="rId43" Type="http://schemas.openxmlformats.org/officeDocument/2006/relationships/hyperlink" Target="https://informacoes.anatel.gov.br/legislacao/atos-de-certificacao-de-produtos/2020/1431-ato-3153"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publ/R-REP/zh" TargetMode="External"/><Relationship Id="rId17" Type="http://schemas.openxmlformats.org/officeDocument/2006/relationships/hyperlink" Target="https://www.itu.int/pub/R-REP-SM.2154" TargetMode="External"/><Relationship Id="rId25" Type="http://schemas.openxmlformats.org/officeDocument/2006/relationships/hyperlink" Target="https://docs.fcc.gov/public/attachments/DA-04-3946A1.pdf" TargetMode="External"/><Relationship Id="rId33" Type="http://schemas.openxmlformats.org/officeDocument/2006/relationships/hyperlink" Target="https://apps.fcc.gov/oetcf/kdb/forms/FTSSearchResultPage.cfm?switch=P&amp;id=20253" TargetMode="External"/><Relationship Id="rId38" Type="http://schemas.openxmlformats.org/officeDocument/2006/relationships/hyperlink" Target="https://www.ecfr.gov/current/title-47/chapter-I/subchapter-A/part-15?toc=1" TargetMode="External"/><Relationship Id="rId46" Type="http://schemas.openxmlformats.org/officeDocument/2006/relationships/header" Target="header6.xml"/><Relationship Id="rId20" Type="http://schemas.openxmlformats.org/officeDocument/2006/relationships/hyperlink" Target="http://standards.ieee.org/prod-serv/index.html" TargetMode="External"/><Relationship Id="rId41" Type="http://schemas.openxmlformats.org/officeDocument/2006/relationships/hyperlink" Target="https://www.fcc.gov/edoc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253</TotalTime>
  <Pages>15</Pages>
  <Words>7715</Words>
  <Characters>9721</Characters>
  <Application>Microsoft Office Word</Application>
  <DocSecurity>0</DocSecurity>
  <Lines>1215</Lines>
  <Paragraphs>260</Paragraphs>
  <ScaleCrop>false</ScaleCrop>
  <HeadingPairs>
    <vt:vector size="2" baseType="variant">
      <vt:variant>
        <vt:lpstr>Title</vt:lpstr>
      </vt:variant>
      <vt:variant>
        <vt:i4>1</vt:i4>
      </vt:variant>
    </vt:vector>
  </HeadingPairs>
  <TitlesOfParts>
    <vt:vector size="1" baseType="lpstr">
      <vt:lpstr>ITU-R SM.2179-2 (06/2023)报告短距离无线电通信设备的测量</vt:lpstr>
    </vt:vector>
  </TitlesOfParts>
  <Manager/>
  <Company>ITU</Company>
  <LinksUpToDate>false</LinksUpToDate>
  <CharactersWithSpaces>17176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SM.2179-2 (06/2023)报告短距离无线电通信设备的测量</dc:title>
  <dc:subject>SM系列：频谱管理</dc:subject>
  <dc:creator>ITU Radiocommunication Bureau (BR)</dc:creator>
  <cp:keywords>SM.2179-2</cp:keywords>
  <dc:description/>
  <cp:lastModifiedBy>Liu, Sanping</cp:lastModifiedBy>
  <cp:revision>53</cp:revision>
  <cp:lastPrinted>2024-11-28T13:28:00Z</cp:lastPrinted>
  <dcterms:created xsi:type="dcterms:W3CDTF">2024-11-22T13:09:00Z</dcterms:created>
  <dcterms:modified xsi:type="dcterms:W3CDTF">2024-11-28T13:48:00Z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